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305492BB" w:rsidP="305492BB" w:rsidRDefault="305492BB" w14:paraId="67FF1936" w14:textId="336AF548">
      <w:pPr>
        <w:pStyle w:val="Title"/>
        <w:rPr>
          <w:lang w:val="en-US"/>
        </w:rPr>
      </w:pPr>
    </w:p>
    <w:p w:rsidRPr="00BA7902" w:rsidR="00AB07E8" w:rsidP="00AB07E8" w:rsidRDefault="00AB07E8" w14:paraId="330B8C32" w14:textId="55C180C4">
      <w:pPr>
        <w:pStyle w:val="Title"/>
        <w:rPr>
          <w:lang w:val="en-US"/>
        </w:rPr>
      </w:pPr>
      <w:r w:rsidRPr="00BA7902">
        <w:rPr>
          <w:lang w:val="en-US"/>
        </w:rPr>
        <w:t xml:space="preserve">TBI </w:t>
      </w:r>
      <w:r w:rsidRPr="00BA7902" w:rsidR="008B589B">
        <w:rPr>
          <w:lang w:val="en-US"/>
        </w:rPr>
        <w:t>WORKING LANDSCAPES</w:t>
      </w:r>
      <w:r w:rsidRPr="00BA7902" w:rsidR="00931E77">
        <w:rPr>
          <w:lang w:val="en-US"/>
        </w:rPr>
        <w:t xml:space="preserve"> </w:t>
      </w:r>
      <w:r w:rsidRPr="00BA7902" w:rsidR="009B73AF">
        <w:rPr>
          <w:lang w:val="en-US"/>
        </w:rPr>
        <w:t>PROGRESS REPORT 2020</w:t>
      </w:r>
      <w:r w:rsidRPr="00BA7902">
        <w:rPr>
          <w:lang w:val="en-US"/>
        </w:rPr>
        <w:t xml:space="preserve"> (</w:t>
      </w:r>
      <w:r w:rsidRPr="00BA7902" w:rsidR="002E0F2D">
        <w:rPr>
          <w:lang w:val="en-US"/>
        </w:rPr>
        <w:t>Indonesia</w:t>
      </w:r>
      <w:r w:rsidRPr="00BA7902">
        <w:rPr>
          <w:lang w:val="en-US"/>
        </w:rPr>
        <w:t>)</w:t>
      </w:r>
      <w:r w:rsidRPr="00BA7902">
        <w:rPr>
          <w:rStyle w:val="FootnoteReference"/>
          <w:lang w:val="en-US"/>
        </w:rPr>
        <w:footnoteReference w:id="2"/>
      </w:r>
    </w:p>
    <w:p w:rsidRPr="00BA7902" w:rsidR="00AB07E8" w:rsidP="00AB07E8" w:rsidRDefault="00AB07E8" w14:paraId="5D0E3281" w14:textId="77777777">
      <w:pPr>
        <w:rPr>
          <w:lang w:val="en-US"/>
        </w:rPr>
      </w:pPr>
    </w:p>
    <w:p w:rsidRPr="00BA7902" w:rsidR="00AB07E8" w:rsidP="00AB07E8" w:rsidRDefault="00AB07E8" w14:paraId="04B45EA0" w14:textId="77777777">
      <w:pPr>
        <w:pStyle w:val="Heading1"/>
        <w:rPr>
          <w:lang w:val="en-US"/>
        </w:rPr>
      </w:pPr>
      <w:r w:rsidRPr="00BA7902">
        <w:rPr>
          <w:lang w:val="en-US"/>
        </w:rPr>
        <w:t>Introduction</w:t>
      </w:r>
    </w:p>
    <w:p w:rsidRPr="00BA7902" w:rsidR="00E00707" w:rsidP="00206D5A" w:rsidRDefault="00E00707" w14:paraId="2D4C0FAC" w14:textId="4CA41E95">
      <w:pPr>
        <w:jc w:val="both"/>
        <w:rPr>
          <w:lang w:val="en-US"/>
        </w:rPr>
      </w:pPr>
      <w:r w:rsidRPr="00BA7902">
        <w:rPr>
          <w:lang w:val="en-US"/>
        </w:rPr>
        <w:t xml:space="preserve">With this Progress Report, your </w:t>
      </w:r>
      <w:proofErr w:type="spellStart"/>
      <w:r w:rsidRPr="00BA7902">
        <w:rPr>
          <w:lang w:val="en-US"/>
        </w:rPr>
        <w:t>organisation</w:t>
      </w:r>
      <w:proofErr w:type="spellEnd"/>
      <w:r w:rsidRPr="00BA7902">
        <w:rPr>
          <w:lang w:val="en-US"/>
        </w:rPr>
        <w:t xml:space="preserve"> accounts for the </w:t>
      </w:r>
      <w:r w:rsidRPr="00BA7902" w:rsidR="008B589B">
        <w:rPr>
          <w:lang w:val="en-US"/>
        </w:rPr>
        <w:t xml:space="preserve">WL </w:t>
      </w:r>
      <w:r w:rsidRPr="00BA7902">
        <w:rPr>
          <w:lang w:val="en-US"/>
        </w:rPr>
        <w:t xml:space="preserve">activities of </w:t>
      </w:r>
      <w:r w:rsidRPr="00BA7902" w:rsidR="004B6331">
        <w:rPr>
          <w:lang w:val="en-US"/>
        </w:rPr>
        <w:t>2020</w:t>
      </w:r>
      <w:r w:rsidRPr="00BA7902">
        <w:rPr>
          <w:lang w:val="en-US"/>
        </w:rPr>
        <w:t xml:space="preserve">. This format focuses on </w:t>
      </w:r>
      <w:r w:rsidRPr="00BA7902" w:rsidR="00AF302D">
        <w:rPr>
          <w:lang w:val="en-US"/>
        </w:rPr>
        <w:t xml:space="preserve">learning about </w:t>
      </w:r>
      <w:r w:rsidRPr="00BA7902">
        <w:rPr>
          <w:lang w:val="en-US"/>
        </w:rPr>
        <w:t>the strategies and achievements of your organization. In addition</w:t>
      </w:r>
      <w:r w:rsidRPr="00BA7902" w:rsidR="004B6331">
        <w:rPr>
          <w:lang w:val="en-US"/>
        </w:rPr>
        <w:t xml:space="preserve"> to strategic learning</w:t>
      </w:r>
      <w:r w:rsidRPr="00BA7902">
        <w:rPr>
          <w:lang w:val="en-US"/>
        </w:rPr>
        <w:t xml:space="preserve">, </w:t>
      </w:r>
      <w:r w:rsidRPr="00BA7902" w:rsidR="00AF302D">
        <w:rPr>
          <w:lang w:val="en-US"/>
        </w:rPr>
        <w:t xml:space="preserve">the </w:t>
      </w:r>
      <w:r w:rsidRPr="00BA7902">
        <w:rPr>
          <w:lang w:val="en-US"/>
        </w:rPr>
        <w:t>reporting on achieved outcomes and the results of capacity development, will be used for accountability to the Dutch Ministry of Foreign Affairs</w:t>
      </w:r>
      <w:r w:rsidRPr="00BA7902">
        <w:rPr>
          <w:rStyle w:val="FootnoteReference"/>
          <w:lang w:val="en-US"/>
        </w:rPr>
        <w:footnoteReference w:id="3"/>
      </w:r>
      <w:r w:rsidRPr="00BA7902">
        <w:rPr>
          <w:lang w:val="en-US"/>
        </w:rPr>
        <w:t xml:space="preserve">. </w:t>
      </w:r>
      <w:r w:rsidRPr="00BA7902" w:rsidR="0093622F">
        <w:rPr>
          <w:lang w:val="en-US"/>
        </w:rPr>
        <w:t>What</w:t>
      </w:r>
      <w:r w:rsidRPr="00BA7902" w:rsidR="00FA517C">
        <w:rPr>
          <w:lang w:val="en-US"/>
        </w:rPr>
        <w:t xml:space="preserve"> i</w:t>
      </w:r>
      <w:r w:rsidRPr="00BA7902" w:rsidR="0093622F">
        <w:rPr>
          <w:lang w:val="en-US"/>
        </w:rPr>
        <w:t>s new/different from previous years is that in previous years we concentrated on outcomes, now highlights/ key achievements can also entail other kind of (important) results.</w:t>
      </w:r>
    </w:p>
    <w:p w:rsidRPr="00BA7902" w:rsidR="00AB07E8" w:rsidP="00AB07E8" w:rsidRDefault="00AB07E8" w14:paraId="66F1C390" w14:textId="77777777">
      <w:pPr>
        <w:rPr>
          <w:lang w:val="en-US" w:eastAsia="nl-NL"/>
        </w:rPr>
      </w:pPr>
    </w:p>
    <w:tbl>
      <w:tblPr>
        <w:tblStyle w:val="TableGrid"/>
        <w:tblW w:w="9144" w:type="dxa"/>
        <w:tblInd w:w="-10" w:type="dxa"/>
        <w:tblCellMar>
          <w:left w:w="98" w:type="dxa"/>
        </w:tblCellMar>
        <w:tblLook w:val="04A0" w:firstRow="1" w:lastRow="0" w:firstColumn="1" w:lastColumn="0" w:noHBand="0" w:noVBand="1"/>
      </w:tblPr>
      <w:tblGrid>
        <w:gridCol w:w="2788"/>
        <w:gridCol w:w="6356"/>
      </w:tblGrid>
      <w:tr w:rsidRPr="00BA7902" w:rsidR="00AB07E8" w:rsidTr="009C5549" w14:paraId="7F5CE940" w14:textId="77777777">
        <w:trPr>
          <w:trHeight w:val="510"/>
        </w:trPr>
        <w:tc>
          <w:tcPr>
            <w:tcW w:w="2788" w:type="dxa"/>
            <w:shd w:val="clear" w:color="auto" w:fill="BDD6EE" w:themeFill="accent1" w:themeFillTint="66"/>
            <w:tcMar>
              <w:left w:w="98" w:type="dxa"/>
            </w:tcMar>
          </w:tcPr>
          <w:p w:rsidRPr="00BA7902" w:rsidR="00AB07E8" w:rsidP="001E02C6" w:rsidRDefault="00AB07E8" w14:paraId="63E85722" w14:textId="77777777">
            <w:pPr>
              <w:rPr>
                <w:lang w:val="en-US"/>
              </w:rPr>
            </w:pPr>
            <w:r w:rsidRPr="00BA7902">
              <w:rPr>
                <w:lang w:val="en-US"/>
              </w:rPr>
              <w:t>Name of CSO</w:t>
            </w:r>
          </w:p>
        </w:tc>
        <w:tc>
          <w:tcPr>
            <w:tcW w:w="6356" w:type="dxa"/>
            <w:shd w:val="clear" w:color="auto" w:fill="auto"/>
            <w:tcMar>
              <w:left w:w="98" w:type="dxa"/>
            </w:tcMar>
          </w:tcPr>
          <w:p w:rsidRPr="00BA7902" w:rsidR="00AB07E8" w:rsidP="001E02C6" w:rsidRDefault="007E2F9F" w14:paraId="63639BCD" w14:textId="754A11D5">
            <w:pPr>
              <w:rPr>
                <w:lang w:val="en-US"/>
              </w:rPr>
            </w:pPr>
            <w:r w:rsidRPr="00BA7902">
              <w:rPr>
                <w:lang w:val="en-US"/>
              </w:rPr>
              <w:t>Tropenbos Indonesia</w:t>
            </w:r>
          </w:p>
        </w:tc>
      </w:tr>
      <w:tr w:rsidRPr="00BA7902" w:rsidR="00AB07E8" w:rsidTr="009C5549" w14:paraId="358D57A8" w14:textId="77777777">
        <w:trPr>
          <w:trHeight w:val="510"/>
        </w:trPr>
        <w:tc>
          <w:tcPr>
            <w:tcW w:w="2788" w:type="dxa"/>
            <w:shd w:val="clear" w:color="auto" w:fill="BDD6EE" w:themeFill="accent1" w:themeFillTint="66"/>
            <w:tcMar>
              <w:left w:w="98" w:type="dxa"/>
            </w:tcMar>
          </w:tcPr>
          <w:p w:rsidRPr="00BA7902" w:rsidR="00AB07E8" w:rsidP="001E02C6" w:rsidRDefault="00AB07E8" w14:paraId="2A6D3E07" w14:textId="77777777">
            <w:pPr>
              <w:rPr>
                <w:lang w:val="en-US"/>
              </w:rPr>
            </w:pPr>
            <w:r w:rsidRPr="00BA7902">
              <w:rPr>
                <w:lang w:val="en-US"/>
              </w:rPr>
              <w:t>Location of CSO</w:t>
            </w:r>
          </w:p>
        </w:tc>
        <w:tc>
          <w:tcPr>
            <w:tcW w:w="6356" w:type="dxa"/>
            <w:shd w:val="clear" w:color="auto" w:fill="auto"/>
            <w:tcMar>
              <w:left w:w="98" w:type="dxa"/>
            </w:tcMar>
          </w:tcPr>
          <w:p w:rsidRPr="00BA7902" w:rsidR="00AB07E8" w:rsidP="001E02C6" w:rsidRDefault="007E2F9F" w14:paraId="3BF15D19" w14:textId="715B1AC6">
            <w:pPr>
              <w:rPr>
                <w:lang w:val="en-US"/>
              </w:rPr>
            </w:pPr>
            <w:r w:rsidRPr="00BA7902">
              <w:rPr>
                <w:lang w:val="en-US"/>
              </w:rPr>
              <w:t xml:space="preserve">Taman Cimanggu, Jl. Akasia Raya Block P. VI No. 23, Tanah </w:t>
            </w:r>
            <w:proofErr w:type="spellStart"/>
            <w:r w:rsidRPr="00BA7902">
              <w:rPr>
                <w:lang w:val="en-US"/>
              </w:rPr>
              <w:t>Sareal</w:t>
            </w:r>
            <w:proofErr w:type="spellEnd"/>
            <w:r w:rsidRPr="00BA7902">
              <w:rPr>
                <w:lang w:val="en-US"/>
              </w:rPr>
              <w:t>, Bogor, Indonesia</w:t>
            </w:r>
          </w:p>
        </w:tc>
      </w:tr>
      <w:tr w:rsidRPr="00BA7902" w:rsidR="00AB07E8" w:rsidTr="009C5549" w14:paraId="581D996E" w14:textId="77777777">
        <w:trPr>
          <w:trHeight w:val="510"/>
        </w:trPr>
        <w:tc>
          <w:tcPr>
            <w:tcW w:w="2788" w:type="dxa"/>
            <w:tcBorders>
              <w:top w:val="nil"/>
            </w:tcBorders>
            <w:shd w:val="clear" w:color="auto" w:fill="BDD6EE" w:themeFill="accent1" w:themeFillTint="66"/>
            <w:tcMar>
              <w:left w:w="98" w:type="dxa"/>
            </w:tcMar>
          </w:tcPr>
          <w:p w:rsidRPr="00BA7902" w:rsidR="00AB07E8" w:rsidP="001E02C6" w:rsidRDefault="00AB07E8" w14:paraId="0A689E21" w14:textId="77777777">
            <w:pPr>
              <w:rPr>
                <w:lang w:val="en-US"/>
              </w:rPr>
            </w:pPr>
            <w:r w:rsidRPr="00BA7902">
              <w:rPr>
                <w:lang w:val="en-US"/>
              </w:rPr>
              <w:t>Email address</w:t>
            </w:r>
          </w:p>
        </w:tc>
        <w:tc>
          <w:tcPr>
            <w:tcW w:w="6356" w:type="dxa"/>
            <w:tcBorders>
              <w:top w:val="nil"/>
            </w:tcBorders>
            <w:shd w:val="clear" w:color="auto" w:fill="auto"/>
            <w:tcMar>
              <w:left w:w="98" w:type="dxa"/>
            </w:tcMar>
          </w:tcPr>
          <w:p w:rsidRPr="00BA7902" w:rsidR="00AB07E8" w:rsidP="001E02C6" w:rsidRDefault="007E2F9F" w14:paraId="6A870026" w14:textId="2A748F50">
            <w:pPr>
              <w:rPr>
                <w:lang w:val="en-US"/>
              </w:rPr>
            </w:pPr>
            <w:r w:rsidRPr="00BA7902">
              <w:rPr>
                <w:lang w:val="en-US"/>
              </w:rPr>
              <w:t>edipurwanto@tropenbos-indonesia.org; + (62) 81 296 55 233</w:t>
            </w:r>
          </w:p>
        </w:tc>
      </w:tr>
      <w:tr w:rsidRPr="00BA7902" w:rsidR="00AB07E8" w:rsidTr="009C5549" w14:paraId="57B28322" w14:textId="77777777">
        <w:trPr>
          <w:trHeight w:val="510"/>
        </w:trPr>
        <w:tc>
          <w:tcPr>
            <w:tcW w:w="2788" w:type="dxa"/>
            <w:tcBorders>
              <w:top w:val="nil"/>
            </w:tcBorders>
            <w:shd w:val="clear" w:color="auto" w:fill="BDD6EE" w:themeFill="accent1" w:themeFillTint="66"/>
            <w:tcMar>
              <w:left w:w="98" w:type="dxa"/>
            </w:tcMar>
          </w:tcPr>
          <w:p w:rsidRPr="00BA7902" w:rsidR="00AB07E8" w:rsidP="00C144E8" w:rsidRDefault="00AB07E8" w14:paraId="0293F2D2" w14:textId="1F51DF25">
            <w:pPr>
              <w:rPr>
                <w:lang w:val="en-US"/>
              </w:rPr>
            </w:pPr>
            <w:r w:rsidRPr="00BA7902">
              <w:rPr>
                <w:lang w:val="en-US"/>
              </w:rPr>
              <w:t>Primary Contact person</w:t>
            </w:r>
          </w:p>
        </w:tc>
        <w:tc>
          <w:tcPr>
            <w:tcW w:w="6356" w:type="dxa"/>
            <w:tcBorders>
              <w:top w:val="nil"/>
            </w:tcBorders>
            <w:shd w:val="clear" w:color="auto" w:fill="auto"/>
            <w:tcMar>
              <w:left w:w="98" w:type="dxa"/>
            </w:tcMar>
          </w:tcPr>
          <w:p w:rsidRPr="00BA7902" w:rsidR="00AB07E8" w:rsidP="001E02C6" w:rsidRDefault="007E2F9F" w14:paraId="00D71E50" w14:textId="0D07B30C">
            <w:pPr>
              <w:rPr>
                <w:lang w:val="en-US"/>
              </w:rPr>
            </w:pPr>
            <w:r w:rsidRPr="00BA7902">
              <w:rPr>
                <w:lang w:val="en-US"/>
              </w:rPr>
              <w:t>Edi Purwanto</w:t>
            </w:r>
          </w:p>
        </w:tc>
      </w:tr>
      <w:tr w:rsidRPr="00BA7902" w:rsidR="009C5549" w:rsidTr="009C5549" w14:paraId="506C6C8A" w14:textId="77777777">
        <w:trPr>
          <w:trHeight w:val="510"/>
        </w:trPr>
        <w:tc>
          <w:tcPr>
            <w:tcW w:w="2788" w:type="dxa"/>
            <w:tcBorders>
              <w:top w:val="nil"/>
            </w:tcBorders>
            <w:shd w:val="clear" w:color="auto" w:fill="BDD6EE" w:themeFill="accent1" w:themeFillTint="66"/>
            <w:tcMar>
              <w:left w:w="98" w:type="dxa"/>
            </w:tcMar>
          </w:tcPr>
          <w:p w:rsidRPr="00BA7902" w:rsidR="009C5549" w:rsidP="00C144E8" w:rsidRDefault="009C5549" w14:paraId="6392C01F" w14:textId="21146419">
            <w:pPr>
              <w:rPr>
                <w:lang w:val="en-US"/>
              </w:rPr>
            </w:pPr>
            <w:r w:rsidRPr="00BA7902">
              <w:rPr>
                <w:lang w:val="en-US"/>
              </w:rPr>
              <w:t>Name</w:t>
            </w:r>
            <w:r w:rsidRPr="00BA7902" w:rsidR="00DB6934">
              <w:rPr>
                <w:lang w:val="en-US"/>
              </w:rPr>
              <w:t>(s)</w:t>
            </w:r>
            <w:r w:rsidRPr="00BA7902">
              <w:rPr>
                <w:lang w:val="en-US"/>
              </w:rPr>
              <w:t xml:space="preserve"> of Harvester</w:t>
            </w:r>
            <w:r w:rsidRPr="00BA7902" w:rsidR="00DB6934">
              <w:rPr>
                <w:lang w:val="en-US"/>
              </w:rPr>
              <w:t>(s)</w:t>
            </w:r>
          </w:p>
        </w:tc>
        <w:tc>
          <w:tcPr>
            <w:tcW w:w="6356" w:type="dxa"/>
            <w:tcBorders>
              <w:top w:val="nil"/>
            </w:tcBorders>
            <w:shd w:val="clear" w:color="auto" w:fill="auto"/>
            <w:tcMar>
              <w:left w:w="98" w:type="dxa"/>
            </w:tcMar>
          </w:tcPr>
          <w:p w:rsidRPr="00BA7902" w:rsidR="009C5549" w:rsidP="001E02C6" w:rsidRDefault="00E13D36" w14:paraId="0FE146F9" w14:textId="65A4640E">
            <w:pPr>
              <w:rPr>
                <w:lang w:val="en-US"/>
              </w:rPr>
            </w:pPr>
            <w:r w:rsidRPr="00BA7902">
              <w:rPr>
                <w:lang w:val="en-US"/>
              </w:rPr>
              <w:t xml:space="preserve">Edi Purwanto and </w:t>
            </w:r>
            <w:r w:rsidRPr="00BA7902" w:rsidR="007E2F9F">
              <w:rPr>
                <w:lang w:val="en-US"/>
              </w:rPr>
              <w:t>Elok Mulyoutami</w:t>
            </w:r>
          </w:p>
        </w:tc>
      </w:tr>
      <w:tr w:rsidRPr="00BA7902" w:rsidR="00AB07E8" w:rsidTr="009C5549" w14:paraId="7DA3178D" w14:textId="77777777">
        <w:trPr>
          <w:trHeight w:val="510"/>
        </w:trPr>
        <w:tc>
          <w:tcPr>
            <w:tcW w:w="2788" w:type="dxa"/>
            <w:shd w:val="clear" w:color="auto" w:fill="BDD6EE" w:themeFill="accent1" w:themeFillTint="66"/>
            <w:tcMar>
              <w:left w:w="98" w:type="dxa"/>
            </w:tcMar>
          </w:tcPr>
          <w:p w:rsidRPr="00BA7902" w:rsidR="00AB07E8" w:rsidP="001E02C6" w:rsidRDefault="00AB07E8" w14:paraId="765D964B" w14:textId="77777777">
            <w:pPr>
              <w:rPr>
                <w:lang w:val="en-US"/>
              </w:rPr>
            </w:pPr>
            <w:r w:rsidRPr="00BA7902">
              <w:rPr>
                <w:lang w:val="en-US"/>
              </w:rPr>
              <w:t>Location of activities</w:t>
            </w:r>
          </w:p>
        </w:tc>
        <w:tc>
          <w:tcPr>
            <w:tcW w:w="6356" w:type="dxa"/>
            <w:shd w:val="clear" w:color="auto" w:fill="auto"/>
            <w:tcMar>
              <w:left w:w="98" w:type="dxa"/>
            </w:tcMar>
          </w:tcPr>
          <w:p w:rsidRPr="00BA7902" w:rsidR="00AB07E8" w:rsidP="001E02C6" w:rsidRDefault="007E2F9F" w14:paraId="7F5BBE5E" w14:textId="3372E16B">
            <w:pPr>
              <w:rPr>
                <w:lang w:val="en-US"/>
              </w:rPr>
            </w:pPr>
            <w:r w:rsidRPr="00BA7902">
              <w:rPr>
                <w:lang w:val="en-US"/>
              </w:rPr>
              <w:t>Ketapang and Kayong Utara Districts (abbreviated as K-KU), West Kalimantan, Indonesia</w:t>
            </w:r>
          </w:p>
        </w:tc>
      </w:tr>
      <w:tr w:rsidRPr="00BA7902" w:rsidR="00AB07E8" w:rsidTr="009C5549" w14:paraId="69E65637" w14:textId="77777777">
        <w:trPr>
          <w:trHeight w:val="510"/>
        </w:trPr>
        <w:tc>
          <w:tcPr>
            <w:tcW w:w="2788" w:type="dxa"/>
            <w:tcBorders>
              <w:top w:val="nil"/>
            </w:tcBorders>
            <w:shd w:val="clear" w:color="auto" w:fill="BDD6EE" w:themeFill="accent1" w:themeFillTint="66"/>
            <w:tcMar>
              <w:left w:w="98" w:type="dxa"/>
            </w:tcMar>
          </w:tcPr>
          <w:p w:rsidRPr="00BA7902" w:rsidR="00AB07E8" w:rsidP="001E02C6" w:rsidRDefault="00AB07E8" w14:paraId="74CB82B7" w14:textId="77777777">
            <w:pPr>
              <w:rPr>
                <w:lang w:val="en-US"/>
              </w:rPr>
            </w:pPr>
            <w:r w:rsidRPr="00BA7902">
              <w:rPr>
                <w:lang w:val="en-US"/>
              </w:rPr>
              <w:t>Project Title</w:t>
            </w:r>
          </w:p>
        </w:tc>
        <w:tc>
          <w:tcPr>
            <w:tcW w:w="6356" w:type="dxa"/>
            <w:tcBorders>
              <w:top w:val="nil"/>
            </w:tcBorders>
            <w:shd w:val="clear" w:color="auto" w:fill="auto"/>
            <w:tcMar>
              <w:left w:w="98" w:type="dxa"/>
            </w:tcMar>
          </w:tcPr>
          <w:p w:rsidRPr="00BA7902" w:rsidR="00AB07E8" w:rsidP="001E02C6" w:rsidRDefault="007E2F9F" w14:paraId="3E62A87B" w14:textId="18C014C8">
            <w:pPr>
              <w:spacing w:after="160" w:line="259" w:lineRule="auto"/>
              <w:rPr>
                <w:rFonts w:cs="Arial"/>
                <w:lang w:val="en-US"/>
              </w:rPr>
            </w:pPr>
            <w:r w:rsidRPr="00BA7902">
              <w:rPr>
                <w:rFonts w:cs="Arial"/>
                <w:lang w:val="en-US"/>
              </w:rPr>
              <w:t>Working Landscape Indonesia</w:t>
            </w:r>
          </w:p>
        </w:tc>
      </w:tr>
    </w:tbl>
    <w:p w:rsidRPr="00BA7902" w:rsidR="00AB07E8" w:rsidP="00AB07E8" w:rsidRDefault="00AB07E8" w14:paraId="4C87B0F1" w14:textId="77777777">
      <w:pPr>
        <w:rPr>
          <w:lang w:val="en-US"/>
        </w:rPr>
      </w:pPr>
    </w:p>
    <w:p w:rsidRPr="00BA7902" w:rsidR="002E0F2D" w:rsidP="00AB07E8" w:rsidRDefault="002E0F2D" w14:paraId="2CD04DD6" w14:textId="77777777">
      <w:pPr>
        <w:rPr>
          <w:sz w:val="28"/>
          <w:szCs w:val="28"/>
          <w:u w:val="single"/>
          <w:lang w:val="en-US"/>
        </w:rPr>
      </w:pPr>
    </w:p>
    <w:p w:rsidRPr="00BA7902" w:rsidR="002E0F2D" w:rsidP="00AB07E8" w:rsidRDefault="002E0F2D" w14:paraId="0E23F7AE" w14:textId="77777777">
      <w:pPr>
        <w:rPr>
          <w:sz w:val="28"/>
          <w:szCs w:val="28"/>
          <w:u w:val="single"/>
          <w:lang w:val="en-US"/>
        </w:rPr>
      </w:pPr>
    </w:p>
    <w:p w:rsidRPr="00BA7902" w:rsidR="002E0F2D" w:rsidP="00AB07E8" w:rsidRDefault="002E0F2D" w14:paraId="2916BBAC" w14:textId="77777777">
      <w:pPr>
        <w:rPr>
          <w:sz w:val="28"/>
          <w:szCs w:val="28"/>
          <w:u w:val="single"/>
          <w:lang w:val="en-US"/>
        </w:rPr>
      </w:pPr>
    </w:p>
    <w:p w:rsidRPr="00BA7902" w:rsidR="002E0F2D" w:rsidP="00AB07E8" w:rsidRDefault="002E0F2D" w14:paraId="42DA9F8F" w14:textId="77777777">
      <w:pPr>
        <w:rPr>
          <w:sz w:val="28"/>
          <w:szCs w:val="28"/>
          <w:u w:val="single"/>
          <w:lang w:val="en-US"/>
        </w:rPr>
      </w:pPr>
    </w:p>
    <w:p w:rsidRPr="00BA7902" w:rsidR="002E0F2D" w:rsidP="00AB07E8" w:rsidRDefault="002E0F2D" w14:paraId="12A5DF65" w14:textId="77777777">
      <w:pPr>
        <w:rPr>
          <w:sz w:val="28"/>
          <w:szCs w:val="28"/>
          <w:u w:val="single"/>
          <w:lang w:val="en-US"/>
        </w:rPr>
      </w:pPr>
    </w:p>
    <w:p w:rsidRPr="00BA7902" w:rsidR="002E0F2D" w:rsidP="00AB07E8" w:rsidRDefault="002E0F2D" w14:paraId="1245E79D" w14:textId="77777777">
      <w:pPr>
        <w:rPr>
          <w:sz w:val="28"/>
          <w:szCs w:val="28"/>
          <w:u w:val="single"/>
          <w:lang w:val="en-US"/>
        </w:rPr>
      </w:pPr>
    </w:p>
    <w:p w:rsidRPr="00BA7902" w:rsidR="002E0F2D" w:rsidP="00AB07E8" w:rsidRDefault="002E0F2D" w14:paraId="2613871A" w14:textId="77777777">
      <w:pPr>
        <w:rPr>
          <w:sz w:val="28"/>
          <w:szCs w:val="28"/>
          <w:u w:val="single"/>
          <w:lang w:val="en-US"/>
        </w:rPr>
      </w:pPr>
    </w:p>
    <w:p w:rsidRPr="00BA7902" w:rsidR="002E0F2D" w:rsidP="00AB07E8" w:rsidRDefault="002E0F2D" w14:paraId="70C5CAF5" w14:textId="77777777">
      <w:pPr>
        <w:rPr>
          <w:sz w:val="28"/>
          <w:szCs w:val="28"/>
          <w:u w:val="single"/>
          <w:lang w:val="en-US"/>
        </w:rPr>
      </w:pPr>
    </w:p>
    <w:p w:rsidRPr="00BA7902" w:rsidR="002E0F2D" w:rsidP="00AB07E8" w:rsidRDefault="002E0F2D" w14:paraId="24A1F93E" w14:textId="77777777">
      <w:pPr>
        <w:rPr>
          <w:sz w:val="28"/>
          <w:szCs w:val="28"/>
          <w:u w:val="single"/>
          <w:lang w:val="en-US"/>
        </w:rPr>
      </w:pPr>
    </w:p>
    <w:p w:rsidRPr="00BA7902" w:rsidR="002E0F2D" w:rsidP="00AB07E8" w:rsidRDefault="002E0F2D" w14:paraId="56970376" w14:textId="77777777">
      <w:pPr>
        <w:rPr>
          <w:sz w:val="28"/>
          <w:szCs w:val="28"/>
          <w:u w:val="single"/>
          <w:lang w:val="en-US"/>
        </w:rPr>
      </w:pPr>
    </w:p>
    <w:p w:rsidRPr="00BA7902" w:rsidR="002E0F2D" w:rsidP="00AB07E8" w:rsidRDefault="002E0F2D" w14:paraId="365F9B99" w14:textId="77777777">
      <w:pPr>
        <w:rPr>
          <w:sz w:val="28"/>
          <w:szCs w:val="28"/>
          <w:u w:val="single"/>
          <w:lang w:val="en-US"/>
        </w:rPr>
      </w:pPr>
    </w:p>
    <w:p w:rsidRPr="00BA7902" w:rsidR="002E0F2D" w:rsidP="00AB07E8" w:rsidRDefault="002E0F2D" w14:paraId="2E82A8CF" w14:textId="77777777">
      <w:pPr>
        <w:rPr>
          <w:sz w:val="28"/>
          <w:szCs w:val="28"/>
          <w:u w:val="single"/>
          <w:lang w:val="en-US"/>
        </w:rPr>
      </w:pPr>
    </w:p>
    <w:p w:rsidRPr="00BA7902" w:rsidR="002E0F2D" w:rsidP="00AB07E8" w:rsidRDefault="002E0F2D" w14:paraId="4E858A03" w14:textId="77777777">
      <w:pPr>
        <w:rPr>
          <w:sz w:val="28"/>
          <w:szCs w:val="28"/>
          <w:u w:val="single"/>
          <w:lang w:val="en-US"/>
        </w:rPr>
      </w:pPr>
    </w:p>
    <w:p w:rsidRPr="00BA7902" w:rsidR="002E0F2D" w:rsidP="00AB07E8" w:rsidRDefault="002E0F2D" w14:paraId="1E30594E" w14:textId="77777777">
      <w:pPr>
        <w:rPr>
          <w:sz w:val="28"/>
          <w:szCs w:val="28"/>
          <w:u w:val="single"/>
          <w:lang w:val="en-US"/>
        </w:rPr>
      </w:pPr>
    </w:p>
    <w:p w:rsidRPr="00BA7902" w:rsidR="002E0F2D" w:rsidP="00AB07E8" w:rsidRDefault="002E0F2D" w14:paraId="60813CEB" w14:textId="77777777">
      <w:pPr>
        <w:rPr>
          <w:sz w:val="28"/>
          <w:szCs w:val="28"/>
          <w:u w:val="single"/>
          <w:lang w:val="en-US"/>
        </w:rPr>
      </w:pPr>
    </w:p>
    <w:p w:rsidRPr="00BA7902" w:rsidR="00AB07E8" w:rsidP="00AB07E8" w:rsidRDefault="00AB07E8" w14:paraId="0C9BE273" w14:textId="590AFBA1">
      <w:pPr>
        <w:rPr>
          <w:sz w:val="28"/>
          <w:szCs w:val="28"/>
          <w:u w:val="single"/>
          <w:lang w:val="en-US"/>
        </w:rPr>
      </w:pPr>
      <w:r w:rsidRPr="00BA7902">
        <w:rPr>
          <w:sz w:val="28"/>
          <w:szCs w:val="28"/>
          <w:u w:val="single"/>
          <w:lang w:val="en-US"/>
        </w:rPr>
        <w:lastRenderedPageBreak/>
        <w:t>List of abbreviations</w:t>
      </w:r>
      <w:r w:rsidRPr="00BA7902" w:rsidR="004B6331">
        <w:rPr>
          <w:rStyle w:val="FootnoteReference"/>
          <w:sz w:val="28"/>
          <w:szCs w:val="28"/>
          <w:u w:val="single"/>
          <w:lang w:val="en-US"/>
        </w:rPr>
        <w:footnoteReference w:id="4"/>
      </w:r>
      <w:r w:rsidRPr="00BA7902">
        <w:rPr>
          <w:sz w:val="28"/>
          <w:szCs w:val="28"/>
          <w:u w:val="single"/>
          <w:lang w:val="en-US"/>
        </w:rPr>
        <w:t>_________________________________________________</w:t>
      </w:r>
    </w:p>
    <w:p w:rsidRPr="00BA7902" w:rsidR="00AB07E8" w:rsidP="00AB07E8" w:rsidRDefault="00AB07E8" w14:paraId="534B0189" w14:textId="77777777">
      <w:pPr>
        <w:rPr>
          <w:lang w:val="en-US"/>
        </w:rPr>
      </w:pPr>
    </w:p>
    <w:tbl>
      <w:tblPr>
        <w:tblW w:w="93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418"/>
        <w:gridCol w:w="7938"/>
      </w:tblGrid>
      <w:tr w:rsidRPr="00BA7902" w:rsidR="000E6CE0" w:rsidTr="00B53CC9" w14:paraId="1BC7C013" w14:textId="77777777">
        <w:tc>
          <w:tcPr>
            <w:tcW w:w="1418" w:type="dxa"/>
            <w:shd w:val="clear" w:color="auto" w:fill="auto"/>
          </w:tcPr>
          <w:p w:rsidRPr="00BA7902" w:rsidR="000E6CE0" w:rsidP="00B53CC9" w:rsidRDefault="000E6CE0" w14:paraId="1B299C68" w14:textId="77777777">
            <w:pPr>
              <w:spacing w:line="240" w:lineRule="auto"/>
              <w:rPr>
                <w:rFonts w:eastAsia="Calibri" w:cs="Calibri"/>
                <w:sz w:val="20"/>
                <w:szCs w:val="22"/>
                <w:lang w:val="en-US"/>
              </w:rPr>
            </w:pPr>
            <w:r w:rsidRPr="00BA7902">
              <w:rPr>
                <w:rFonts w:eastAsia="Calibri" w:cs="Calibri"/>
                <w:sz w:val="20"/>
                <w:szCs w:val="22"/>
                <w:lang w:val="en-US"/>
              </w:rPr>
              <w:t>CSO</w:t>
            </w:r>
          </w:p>
        </w:tc>
        <w:tc>
          <w:tcPr>
            <w:tcW w:w="7938" w:type="dxa"/>
            <w:shd w:val="clear" w:color="auto" w:fill="auto"/>
          </w:tcPr>
          <w:p w:rsidRPr="00BA7902" w:rsidR="000E6CE0" w:rsidP="00B53CC9" w:rsidRDefault="000E6CE0" w14:paraId="266214E1" w14:textId="77777777">
            <w:pPr>
              <w:spacing w:line="240" w:lineRule="auto"/>
              <w:rPr>
                <w:rFonts w:eastAsia="Calibri" w:cs="Calibri"/>
                <w:sz w:val="20"/>
                <w:szCs w:val="22"/>
                <w:lang w:val="en-US"/>
              </w:rPr>
            </w:pPr>
            <w:r w:rsidRPr="00BA7902">
              <w:rPr>
                <w:rFonts w:eastAsia="Calibri" w:cs="Calibri"/>
                <w:sz w:val="20"/>
                <w:szCs w:val="22"/>
                <w:lang w:val="en-US"/>
              </w:rPr>
              <w:t>Civil society organization</w:t>
            </w:r>
          </w:p>
        </w:tc>
      </w:tr>
      <w:tr w:rsidRPr="00BA7902" w:rsidR="000E6CE0" w:rsidTr="00B53CC9" w14:paraId="465E1D4C" w14:textId="77777777">
        <w:tc>
          <w:tcPr>
            <w:tcW w:w="1418" w:type="dxa"/>
            <w:shd w:val="clear" w:color="auto" w:fill="auto"/>
          </w:tcPr>
          <w:p w:rsidRPr="00BA7902" w:rsidR="000E6CE0" w:rsidP="00B53CC9" w:rsidRDefault="000E6CE0" w14:paraId="5920658E" w14:textId="77777777">
            <w:pPr>
              <w:spacing w:line="240" w:lineRule="auto"/>
              <w:rPr>
                <w:rFonts w:eastAsia="Calibri" w:cs="Calibri"/>
                <w:sz w:val="20"/>
                <w:szCs w:val="22"/>
                <w:lang w:val="en-US"/>
              </w:rPr>
            </w:pPr>
            <w:r w:rsidRPr="00BA7902">
              <w:rPr>
                <w:rFonts w:eastAsia="Calibri" w:cs="Calibri"/>
                <w:sz w:val="20"/>
                <w:szCs w:val="22"/>
                <w:lang w:val="en-US"/>
              </w:rPr>
              <w:t>DPG</w:t>
            </w:r>
          </w:p>
        </w:tc>
        <w:tc>
          <w:tcPr>
            <w:tcW w:w="7938" w:type="dxa"/>
            <w:shd w:val="clear" w:color="auto" w:fill="auto"/>
          </w:tcPr>
          <w:p w:rsidRPr="00BA7902" w:rsidR="000E6CE0" w:rsidP="00B53CC9" w:rsidRDefault="000E6CE0" w14:paraId="4AE4CB75" w14:textId="77777777">
            <w:pPr>
              <w:spacing w:line="240" w:lineRule="auto"/>
              <w:rPr>
                <w:rFonts w:eastAsia="Calibri" w:cs="Calibri"/>
                <w:sz w:val="20"/>
                <w:szCs w:val="22"/>
                <w:lang w:val="en-US"/>
              </w:rPr>
            </w:pPr>
            <w:r w:rsidRPr="00BA7902">
              <w:rPr>
                <w:rFonts w:eastAsia="Calibri" w:cs="Calibri"/>
                <w:i/>
                <w:sz w:val="20"/>
                <w:szCs w:val="22"/>
                <w:lang w:val="en-US"/>
              </w:rPr>
              <w:t>Desa Peduli Gambut</w:t>
            </w:r>
            <w:r w:rsidRPr="00BA7902">
              <w:rPr>
                <w:rFonts w:eastAsia="Calibri" w:cs="Calibri"/>
                <w:sz w:val="20"/>
                <w:szCs w:val="22"/>
                <w:lang w:val="en-US"/>
              </w:rPr>
              <w:t xml:space="preserve">, village care for peatland </w:t>
            </w:r>
          </w:p>
        </w:tc>
      </w:tr>
      <w:tr w:rsidRPr="00BA7902" w:rsidR="000E6CE0" w:rsidTr="00B53CC9" w14:paraId="297FB75F" w14:textId="77777777">
        <w:tc>
          <w:tcPr>
            <w:tcW w:w="1418" w:type="dxa"/>
            <w:shd w:val="clear" w:color="auto" w:fill="auto"/>
          </w:tcPr>
          <w:p w:rsidRPr="00BA7902" w:rsidR="000E6CE0" w:rsidP="00B53CC9" w:rsidRDefault="000E6CE0" w14:paraId="2396C5A0" w14:textId="77777777">
            <w:pPr>
              <w:spacing w:line="240" w:lineRule="auto"/>
              <w:rPr>
                <w:rFonts w:eastAsia="Calibri" w:cs="Calibri"/>
                <w:sz w:val="20"/>
                <w:szCs w:val="22"/>
                <w:lang w:val="en-US"/>
              </w:rPr>
            </w:pPr>
            <w:r w:rsidRPr="00BA7902">
              <w:rPr>
                <w:rFonts w:eastAsia="Calibri" w:cs="Calibri"/>
                <w:sz w:val="20"/>
                <w:szCs w:val="22"/>
                <w:lang w:val="en-US"/>
              </w:rPr>
              <w:t>EEA</w:t>
            </w:r>
          </w:p>
        </w:tc>
        <w:tc>
          <w:tcPr>
            <w:tcW w:w="7938" w:type="dxa"/>
            <w:shd w:val="clear" w:color="auto" w:fill="auto"/>
          </w:tcPr>
          <w:p w:rsidRPr="00BA7902" w:rsidR="000E6CE0" w:rsidP="00B53CC9" w:rsidRDefault="000E6CE0" w14:paraId="6A285CDF" w14:textId="77777777">
            <w:pPr>
              <w:spacing w:line="240" w:lineRule="auto"/>
              <w:rPr>
                <w:rFonts w:eastAsia="Calibri" w:cs="Calibri"/>
                <w:sz w:val="20"/>
                <w:szCs w:val="22"/>
                <w:lang w:val="en-US"/>
              </w:rPr>
            </w:pPr>
            <w:r w:rsidRPr="00BA7902">
              <w:rPr>
                <w:rFonts w:eastAsia="Calibri" w:cs="Calibri"/>
                <w:sz w:val="20"/>
                <w:szCs w:val="22"/>
                <w:lang w:val="en-US"/>
              </w:rPr>
              <w:t>Essential Ecosystem Areas/KEE</w:t>
            </w:r>
          </w:p>
        </w:tc>
      </w:tr>
      <w:tr w:rsidRPr="00BA7902" w:rsidR="000E6CE0" w:rsidTr="00B53CC9" w14:paraId="02734181" w14:textId="77777777">
        <w:tc>
          <w:tcPr>
            <w:tcW w:w="1418" w:type="dxa"/>
            <w:shd w:val="clear" w:color="auto" w:fill="auto"/>
          </w:tcPr>
          <w:p w:rsidRPr="00BA7902" w:rsidR="000E6CE0" w:rsidP="00B53CC9" w:rsidRDefault="000E6CE0" w14:paraId="23AA819E" w14:textId="77777777">
            <w:pPr>
              <w:spacing w:line="240" w:lineRule="auto"/>
              <w:rPr>
                <w:rFonts w:eastAsia="Calibri" w:cs="Calibri"/>
                <w:sz w:val="20"/>
                <w:szCs w:val="22"/>
                <w:lang w:val="en-US"/>
              </w:rPr>
            </w:pPr>
            <w:r w:rsidRPr="00BA7902">
              <w:rPr>
                <w:rFonts w:eastAsia="Calibri" w:cs="Calibri"/>
                <w:sz w:val="20"/>
                <w:szCs w:val="22"/>
                <w:lang w:val="en-US"/>
              </w:rPr>
              <w:t>EKD</w:t>
            </w:r>
          </w:p>
        </w:tc>
        <w:tc>
          <w:tcPr>
            <w:tcW w:w="7938" w:type="dxa"/>
            <w:shd w:val="clear" w:color="auto" w:fill="auto"/>
          </w:tcPr>
          <w:p w:rsidRPr="00BA7902" w:rsidR="000E6CE0" w:rsidP="00B53CC9" w:rsidRDefault="000E6CE0" w14:paraId="5F3B5686" w14:textId="77777777">
            <w:pPr>
              <w:spacing w:line="240" w:lineRule="auto"/>
              <w:rPr>
                <w:rFonts w:eastAsia="Calibri" w:cs="Calibri"/>
                <w:sz w:val="20"/>
                <w:szCs w:val="22"/>
                <w:lang w:val="en-US"/>
              </w:rPr>
            </w:pPr>
            <w:r w:rsidRPr="00BA7902">
              <w:rPr>
                <w:rFonts w:eastAsia="Calibri" w:cs="Calibri"/>
                <w:sz w:val="20"/>
                <w:szCs w:val="22"/>
                <w:lang w:val="en-US"/>
              </w:rPr>
              <w:t>Ecosystem Essential Areas of Ketapang District</w:t>
            </w:r>
          </w:p>
        </w:tc>
      </w:tr>
      <w:tr w:rsidRPr="00BA7902" w:rsidR="000E6CE0" w:rsidTr="00B53CC9" w14:paraId="664BD1F9" w14:textId="77777777">
        <w:tc>
          <w:tcPr>
            <w:tcW w:w="1418" w:type="dxa"/>
            <w:shd w:val="clear" w:color="auto" w:fill="auto"/>
          </w:tcPr>
          <w:p w:rsidRPr="00BA7902" w:rsidR="000E6CE0" w:rsidP="00B53CC9" w:rsidRDefault="000E6CE0" w14:paraId="1AA497C8" w14:textId="77777777">
            <w:pPr>
              <w:spacing w:line="240" w:lineRule="auto"/>
              <w:rPr>
                <w:rFonts w:eastAsia="Calibri" w:cs="Calibri"/>
                <w:sz w:val="20"/>
                <w:szCs w:val="22"/>
                <w:lang w:val="en-US"/>
              </w:rPr>
            </w:pPr>
            <w:r w:rsidRPr="00BA7902">
              <w:rPr>
                <w:rFonts w:eastAsia="Calibri" w:cs="Calibri"/>
                <w:sz w:val="20"/>
                <w:szCs w:val="22"/>
                <w:lang w:val="en-US"/>
              </w:rPr>
              <w:t>ES</w:t>
            </w:r>
          </w:p>
        </w:tc>
        <w:tc>
          <w:tcPr>
            <w:tcW w:w="7938" w:type="dxa"/>
            <w:shd w:val="clear" w:color="auto" w:fill="auto"/>
          </w:tcPr>
          <w:p w:rsidRPr="00BA7902" w:rsidR="000E6CE0" w:rsidP="00B53CC9" w:rsidRDefault="000E6CE0" w14:paraId="375F83B0" w14:textId="77777777">
            <w:pPr>
              <w:spacing w:line="240" w:lineRule="auto"/>
              <w:rPr>
                <w:rFonts w:eastAsia="Calibri" w:cs="Calibri"/>
                <w:sz w:val="20"/>
                <w:szCs w:val="22"/>
                <w:lang w:val="en-US"/>
              </w:rPr>
            </w:pPr>
            <w:r w:rsidRPr="00BA7902">
              <w:rPr>
                <w:rFonts w:eastAsia="Calibri" w:cs="Calibri"/>
                <w:sz w:val="20"/>
                <w:szCs w:val="22"/>
                <w:lang w:val="en-US"/>
              </w:rPr>
              <w:t>Environmental services</w:t>
            </w:r>
          </w:p>
        </w:tc>
      </w:tr>
      <w:tr w:rsidRPr="00BA7902" w:rsidR="000E6CE0" w:rsidTr="00B53CC9" w14:paraId="7F8B1E26" w14:textId="77777777">
        <w:tc>
          <w:tcPr>
            <w:tcW w:w="1418" w:type="dxa"/>
            <w:shd w:val="clear" w:color="auto" w:fill="auto"/>
          </w:tcPr>
          <w:p w:rsidRPr="00BA7902" w:rsidR="000E6CE0" w:rsidP="00B53CC9" w:rsidRDefault="000E6CE0" w14:paraId="33A74811" w14:textId="77777777">
            <w:pPr>
              <w:spacing w:line="240" w:lineRule="auto"/>
              <w:rPr>
                <w:rFonts w:eastAsia="Calibri" w:cs="Calibri"/>
                <w:sz w:val="20"/>
                <w:szCs w:val="22"/>
                <w:lang w:val="en-US"/>
              </w:rPr>
            </w:pPr>
            <w:r w:rsidRPr="00BA7902">
              <w:rPr>
                <w:rFonts w:eastAsia="Calibri" w:cs="Calibri"/>
                <w:sz w:val="20"/>
                <w:szCs w:val="22"/>
                <w:lang w:val="en-US"/>
              </w:rPr>
              <w:t>FFB</w:t>
            </w:r>
          </w:p>
        </w:tc>
        <w:tc>
          <w:tcPr>
            <w:tcW w:w="7938" w:type="dxa"/>
            <w:shd w:val="clear" w:color="auto" w:fill="auto"/>
          </w:tcPr>
          <w:p w:rsidRPr="00BA7902" w:rsidR="000E6CE0" w:rsidP="00B53CC9" w:rsidRDefault="000E6CE0" w14:paraId="33848FBD" w14:textId="77777777">
            <w:pPr>
              <w:spacing w:line="240" w:lineRule="auto"/>
              <w:rPr>
                <w:rFonts w:eastAsia="Calibri" w:cs="Calibri"/>
                <w:sz w:val="20"/>
                <w:szCs w:val="22"/>
                <w:lang w:val="en-US"/>
              </w:rPr>
            </w:pPr>
            <w:r w:rsidRPr="00BA7902">
              <w:rPr>
                <w:rFonts w:eastAsia="Calibri" w:cs="Calibri"/>
                <w:sz w:val="20"/>
                <w:szCs w:val="22"/>
                <w:lang w:val="en-US"/>
              </w:rPr>
              <w:t>Fresh fruit bunch</w:t>
            </w:r>
          </w:p>
        </w:tc>
      </w:tr>
      <w:tr w:rsidRPr="00BA7902" w:rsidR="000E6CE0" w:rsidTr="00B53CC9" w14:paraId="3FA33573" w14:textId="77777777">
        <w:tc>
          <w:tcPr>
            <w:tcW w:w="1418" w:type="dxa"/>
            <w:shd w:val="clear" w:color="auto" w:fill="auto"/>
          </w:tcPr>
          <w:p w:rsidRPr="00BA7902" w:rsidR="000E6CE0" w:rsidP="00B53CC9" w:rsidRDefault="000E6CE0" w14:paraId="17108581" w14:textId="77777777">
            <w:pPr>
              <w:spacing w:line="240" w:lineRule="auto"/>
              <w:rPr>
                <w:rFonts w:eastAsia="Calibri" w:cs="Calibri"/>
                <w:sz w:val="20"/>
                <w:szCs w:val="22"/>
                <w:lang w:val="en-US"/>
              </w:rPr>
            </w:pPr>
            <w:r w:rsidRPr="00BA7902">
              <w:rPr>
                <w:rFonts w:eastAsia="Calibri" w:cs="Calibri"/>
                <w:sz w:val="20"/>
                <w:szCs w:val="22"/>
                <w:lang w:val="en-US"/>
              </w:rPr>
              <w:t>GAP</w:t>
            </w:r>
          </w:p>
        </w:tc>
        <w:tc>
          <w:tcPr>
            <w:tcW w:w="7938" w:type="dxa"/>
            <w:shd w:val="clear" w:color="auto" w:fill="auto"/>
          </w:tcPr>
          <w:p w:rsidRPr="00BA7902" w:rsidR="000E6CE0" w:rsidP="00B53CC9" w:rsidRDefault="000E6CE0" w14:paraId="6FDE5657" w14:textId="77777777">
            <w:pPr>
              <w:spacing w:line="240" w:lineRule="auto"/>
              <w:rPr>
                <w:rFonts w:eastAsia="Calibri" w:cs="Calibri"/>
                <w:sz w:val="20"/>
                <w:szCs w:val="22"/>
                <w:lang w:val="en-US"/>
              </w:rPr>
            </w:pPr>
            <w:r w:rsidRPr="00BA7902">
              <w:rPr>
                <w:rFonts w:eastAsia="Calibri" w:cs="Calibri"/>
                <w:sz w:val="20"/>
                <w:szCs w:val="22"/>
                <w:lang w:val="en-US"/>
              </w:rPr>
              <w:t>Good agricultural practices</w:t>
            </w:r>
          </w:p>
        </w:tc>
      </w:tr>
      <w:tr w:rsidRPr="00BA7902" w:rsidR="000E6CE0" w:rsidTr="00B53CC9" w14:paraId="39B1B3E4" w14:textId="77777777">
        <w:tc>
          <w:tcPr>
            <w:tcW w:w="1418" w:type="dxa"/>
            <w:shd w:val="clear" w:color="auto" w:fill="auto"/>
          </w:tcPr>
          <w:p w:rsidRPr="00BA7902" w:rsidR="000E6CE0" w:rsidP="00B53CC9" w:rsidRDefault="000E6CE0" w14:paraId="6474C02F" w14:textId="77777777">
            <w:pPr>
              <w:spacing w:line="240" w:lineRule="auto"/>
              <w:rPr>
                <w:rFonts w:eastAsia="Calibri" w:cs="Calibri"/>
                <w:sz w:val="20"/>
                <w:szCs w:val="22"/>
                <w:lang w:val="en-US"/>
              </w:rPr>
            </w:pPr>
            <w:r w:rsidRPr="00BA7902">
              <w:rPr>
                <w:rFonts w:eastAsia="Calibri" w:cs="Calibri"/>
                <w:sz w:val="20"/>
                <w:szCs w:val="22"/>
                <w:lang w:val="en-US"/>
              </w:rPr>
              <w:t>GPNP</w:t>
            </w:r>
          </w:p>
        </w:tc>
        <w:tc>
          <w:tcPr>
            <w:tcW w:w="7938" w:type="dxa"/>
            <w:shd w:val="clear" w:color="auto" w:fill="auto"/>
          </w:tcPr>
          <w:p w:rsidRPr="00BA7902" w:rsidR="000E6CE0" w:rsidP="00B53CC9" w:rsidRDefault="000E6CE0" w14:paraId="6DFDB911" w14:textId="77777777">
            <w:pPr>
              <w:spacing w:line="240" w:lineRule="auto"/>
              <w:rPr>
                <w:rFonts w:eastAsia="Calibri" w:cs="Calibri"/>
                <w:sz w:val="20"/>
                <w:szCs w:val="22"/>
                <w:lang w:val="en-US"/>
              </w:rPr>
            </w:pPr>
            <w:r w:rsidRPr="00BA7902">
              <w:rPr>
                <w:rFonts w:eastAsia="Calibri" w:cs="Calibri"/>
                <w:sz w:val="20"/>
                <w:szCs w:val="22"/>
                <w:lang w:val="en-US"/>
              </w:rPr>
              <w:t>Gunung Palung National Park</w:t>
            </w:r>
          </w:p>
        </w:tc>
      </w:tr>
      <w:tr w:rsidRPr="00BA7902" w:rsidR="000E6CE0" w:rsidTr="00B53CC9" w14:paraId="44D24E71" w14:textId="77777777">
        <w:tc>
          <w:tcPr>
            <w:tcW w:w="1418" w:type="dxa"/>
            <w:shd w:val="clear" w:color="auto" w:fill="auto"/>
          </w:tcPr>
          <w:p w:rsidRPr="00BA7902" w:rsidR="000E6CE0" w:rsidP="00B53CC9" w:rsidRDefault="000E6CE0" w14:paraId="0E1BD76B" w14:textId="62E2AF8E">
            <w:pPr>
              <w:spacing w:line="240" w:lineRule="auto"/>
              <w:rPr>
                <w:rFonts w:eastAsia="Calibri" w:cs="Calibri"/>
                <w:sz w:val="20"/>
                <w:szCs w:val="22"/>
                <w:lang w:val="en-US"/>
              </w:rPr>
            </w:pPr>
            <w:r w:rsidRPr="00BA7902">
              <w:rPr>
                <w:rFonts w:eastAsia="Calibri" w:cs="Calibri"/>
                <w:sz w:val="20"/>
                <w:szCs w:val="22"/>
                <w:lang w:val="en-US"/>
              </w:rPr>
              <w:t>GPSP</w:t>
            </w:r>
          </w:p>
        </w:tc>
        <w:tc>
          <w:tcPr>
            <w:tcW w:w="7938" w:type="dxa"/>
            <w:shd w:val="clear" w:color="auto" w:fill="auto"/>
          </w:tcPr>
          <w:p w:rsidRPr="00BA7902" w:rsidR="000E6CE0" w:rsidP="00B53CC9" w:rsidRDefault="000E6CE0" w14:paraId="5D23E342" w14:textId="77777777">
            <w:pPr>
              <w:spacing w:line="240" w:lineRule="auto"/>
              <w:rPr>
                <w:rFonts w:eastAsia="Calibri" w:cs="Calibri"/>
                <w:sz w:val="20"/>
                <w:szCs w:val="22"/>
                <w:lang w:val="en-US"/>
              </w:rPr>
            </w:pPr>
            <w:r w:rsidRPr="00BA7902">
              <w:rPr>
                <w:rFonts w:eastAsia="Calibri" w:cs="Calibri"/>
                <w:sz w:val="20"/>
                <w:szCs w:val="22"/>
                <w:lang w:val="en-US"/>
              </w:rPr>
              <w:t>Gunung Palung-Sungai Putri Sub-landscape</w:t>
            </w:r>
          </w:p>
        </w:tc>
      </w:tr>
      <w:tr w:rsidRPr="00BA7902" w:rsidR="000E6CE0" w:rsidTr="00B53CC9" w14:paraId="23C1B108" w14:textId="77777777">
        <w:tc>
          <w:tcPr>
            <w:tcW w:w="1418" w:type="dxa"/>
            <w:shd w:val="clear" w:color="auto" w:fill="auto"/>
          </w:tcPr>
          <w:p w:rsidRPr="00BA7902" w:rsidR="000E6CE0" w:rsidP="00B53CC9" w:rsidRDefault="000E6CE0" w14:paraId="53181B5E" w14:textId="77777777">
            <w:pPr>
              <w:spacing w:line="240" w:lineRule="auto"/>
              <w:rPr>
                <w:rFonts w:eastAsia="Calibri" w:cs="Calibri"/>
                <w:sz w:val="20"/>
                <w:szCs w:val="22"/>
                <w:lang w:val="en-US"/>
              </w:rPr>
            </w:pPr>
            <w:r w:rsidRPr="00BA7902">
              <w:rPr>
                <w:rFonts w:eastAsia="Calibri" w:cs="Calibri"/>
                <w:sz w:val="20"/>
                <w:szCs w:val="22"/>
                <w:lang w:val="en-US"/>
              </w:rPr>
              <w:t>HCVRN</w:t>
            </w:r>
          </w:p>
        </w:tc>
        <w:tc>
          <w:tcPr>
            <w:tcW w:w="7938" w:type="dxa"/>
            <w:shd w:val="clear" w:color="auto" w:fill="auto"/>
          </w:tcPr>
          <w:p w:rsidRPr="00BA7902" w:rsidR="000E6CE0" w:rsidP="00B53CC9" w:rsidRDefault="000E6CE0" w14:paraId="5EDEC894" w14:textId="77777777">
            <w:pPr>
              <w:spacing w:line="240" w:lineRule="auto"/>
              <w:rPr>
                <w:rFonts w:eastAsia="Calibri" w:cs="Calibri"/>
                <w:sz w:val="20"/>
                <w:szCs w:val="22"/>
                <w:lang w:val="en-US"/>
              </w:rPr>
            </w:pPr>
            <w:r w:rsidRPr="00BA7902">
              <w:rPr>
                <w:rFonts w:eastAsia="Calibri" w:cs="Calibri"/>
                <w:sz w:val="20"/>
                <w:szCs w:val="22"/>
                <w:lang w:val="en-US"/>
              </w:rPr>
              <w:t>High conservation values resource network</w:t>
            </w:r>
          </w:p>
        </w:tc>
      </w:tr>
      <w:tr w:rsidRPr="00BA7902" w:rsidR="000E6CE0" w:rsidTr="00B53CC9" w14:paraId="1991B57C" w14:textId="77777777">
        <w:tc>
          <w:tcPr>
            <w:tcW w:w="1418" w:type="dxa"/>
            <w:shd w:val="clear" w:color="auto" w:fill="auto"/>
          </w:tcPr>
          <w:p w:rsidRPr="00BA7902" w:rsidR="000E6CE0" w:rsidP="00B53CC9" w:rsidRDefault="000E6CE0" w14:paraId="58B13C86" w14:textId="77777777">
            <w:pPr>
              <w:spacing w:line="240" w:lineRule="auto"/>
              <w:rPr>
                <w:rFonts w:eastAsia="Calibri" w:cs="Calibri"/>
                <w:sz w:val="20"/>
                <w:szCs w:val="22"/>
                <w:lang w:val="en-US"/>
              </w:rPr>
            </w:pPr>
            <w:r w:rsidRPr="00BA7902">
              <w:rPr>
                <w:rFonts w:eastAsia="Calibri" w:cs="Calibri"/>
                <w:sz w:val="20"/>
                <w:szCs w:val="22"/>
                <w:lang w:val="en-US"/>
              </w:rPr>
              <w:t>HCV</w:t>
            </w:r>
          </w:p>
        </w:tc>
        <w:tc>
          <w:tcPr>
            <w:tcW w:w="7938" w:type="dxa"/>
            <w:shd w:val="clear" w:color="auto" w:fill="auto"/>
          </w:tcPr>
          <w:p w:rsidRPr="00BA7902" w:rsidR="000E6CE0" w:rsidP="00B53CC9" w:rsidRDefault="000E6CE0" w14:paraId="226BB87F" w14:textId="77777777">
            <w:pPr>
              <w:spacing w:line="240" w:lineRule="auto"/>
              <w:rPr>
                <w:rFonts w:eastAsia="Calibri" w:cs="Calibri"/>
                <w:sz w:val="20"/>
                <w:szCs w:val="22"/>
                <w:lang w:val="en-US"/>
              </w:rPr>
            </w:pPr>
            <w:r w:rsidRPr="00BA7902">
              <w:rPr>
                <w:rFonts w:eastAsia="Calibri" w:cs="Calibri"/>
                <w:sz w:val="20"/>
                <w:szCs w:val="22"/>
                <w:lang w:val="en-US"/>
              </w:rPr>
              <w:t>High conservation values</w:t>
            </w:r>
          </w:p>
        </w:tc>
      </w:tr>
      <w:tr w:rsidRPr="00BA7902" w:rsidR="000E6CE0" w:rsidTr="00B53CC9" w14:paraId="5AB3111C" w14:textId="77777777">
        <w:tc>
          <w:tcPr>
            <w:tcW w:w="1418" w:type="dxa"/>
            <w:shd w:val="clear" w:color="auto" w:fill="auto"/>
          </w:tcPr>
          <w:p w:rsidRPr="00BA7902" w:rsidR="000E6CE0" w:rsidP="00B53CC9" w:rsidRDefault="000E6CE0" w14:paraId="5A9C0D9A" w14:textId="77777777">
            <w:pPr>
              <w:spacing w:line="240" w:lineRule="auto"/>
              <w:rPr>
                <w:rFonts w:eastAsia="Calibri" w:cs="Calibri"/>
                <w:sz w:val="20"/>
                <w:szCs w:val="22"/>
                <w:lang w:val="en-US"/>
              </w:rPr>
            </w:pPr>
            <w:r w:rsidRPr="00BA7902">
              <w:rPr>
                <w:rFonts w:eastAsia="Calibri" w:cs="Calibri"/>
                <w:sz w:val="20"/>
                <w:szCs w:val="22"/>
                <w:lang w:val="en-US"/>
              </w:rPr>
              <w:t>ISP</w:t>
            </w:r>
          </w:p>
        </w:tc>
        <w:tc>
          <w:tcPr>
            <w:tcW w:w="7938" w:type="dxa"/>
            <w:shd w:val="clear" w:color="auto" w:fill="auto"/>
          </w:tcPr>
          <w:p w:rsidRPr="00BA7902" w:rsidR="000E6CE0" w:rsidP="00B53CC9" w:rsidRDefault="000E6CE0" w14:paraId="2FC2AEA7" w14:textId="77777777">
            <w:pPr>
              <w:spacing w:line="240" w:lineRule="auto"/>
              <w:rPr>
                <w:rFonts w:eastAsia="Calibri" w:cs="Calibri"/>
                <w:sz w:val="20"/>
                <w:szCs w:val="22"/>
                <w:lang w:val="en-US"/>
              </w:rPr>
            </w:pPr>
            <w:r w:rsidRPr="00BA7902">
              <w:rPr>
                <w:rFonts w:eastAsia="Calibri" w:cs="Calibri"/>
                <w:sz w:val="20"/>
                <w:szCs w:val="22"/>
                <w:lang w:val="en-US"/>
              </w:rPr>
              <w:t xml:space="preserve">Independent oil-palm smallholder plantation </w:t>
            </w:r>
          </w:p>
        </w:tc>
      </w:tr>
      <w:tr w:rsidRPr="00BA7902" w:rsidR="000E6CE0" w:rsidTr="00B53CC9" w14:paraId="3CF1AD8A" w14:textId="77777777">
        <w:tc>
          <w:tcPr>
            <w:tcW w:w="1418" w:type="dxa"/>
            <w:shd w:val="clear" w:color="auto" w:fill="auto"/>
          </w:tcPr>
          <w:p w:rsidRPr="00BA7902" w:rsidR="000E6CE0" w:rsidP="00B53CC9" w:rsidRDefault="000E6CE0" w14:paraId="22A45436" w14:textId="77777777">
            <w:pPr>
              <w:spacing w:line="240" w:lineRule="auto"/>
              <w:rPr>
                <w:rFonts w:eastAsia="Calibri" w:cs="Calibri"/>
                <w:sz w:val="20"/>
                <w:szCs w:val="22"/>
                <w:lang w:val="en-US"/>
              </w:rPr>
            </w:pPr>
            <w:r w:rsidRPr="00BA7902">
              <w:rPr>
                <w:rFonts w:eastAsia="Calibri" w:cs="Calibri"/>
                <w:sz w:val="20"/>
                <w:szCs w:val="22"/>
                <w:lang w:val="en-US"/>
              </w:rPr>
              <w:t>ISPO</w:t>
            </w:r>
          </w:p>
        </w:tc>
        <w:tc>
          <w:tcPr>
            <w:tcW w:w="7938" w:type="dxa"/>
            <w:shd w:val="clear" w:color="auto" w:fill="auto"/>
          </w:tcPr>
          <w:p w:rsidRPr="00BA7902" w:rsidR="000E6CE0" w:rsidP="00B53CC9" w:rsidRDefault="000E6CE0" w14:paraId="153F6AD2" w14:textId="77777777">
            <w:pPr>
              <w:spacing w:line="240" w:lineRule="auto"/>
              <w:rPr>
                <w:rFonts w:eastAsia="Calibri" w:cs="Calibri"/>
                <w:sz w:val="20"/>
                <w:szCs w:val="22"/>
                <w:lang w:val="en-US"/>
              </w:rPr>
            </w:pPr>
            <w:r w:rsidRPr="00BA7902">
              <w:rPr>
                <w:rFonts w:eastAsia="Calibri" w:cs="Calibri"/>
                <w:sz w:val="20"/>
                <w:szCs w:val="22"/>
                <w:lang w:val="en-US"/>
              </w:rPr>
              <w:t>Indonesian Sustainable Palm Oil</w:t>
            </w:r>
          </w:p>
        </w:tc>
      </w:tr>
      <w:tr w:rsidRPr="00BA7902" w:rsidR="000E6CE0" w:rsidTr="00B53CC9" w14:paraId="354DCFD2" w14:textId="77777777">
        <w:tc>
          <w:tcPr>
            <w:tcW w:w="1418" w:type="dxa"/>
            <w:shd w:val="clear" w:color="auto" w:fill="auto"/>
          </w:tcPr>
          <w:p w:rsidRPr="00BA7902" w:rsidR="000E6CE0" w:rsidP="00B53CC9" w:rsidRDefault="000E6CE0" w14:paraId="1E9B6A44" w14:textId="77777777">
            <w:pPr>
              <w:spacing w:line="240" w:lineRule="auto"/>
              <w:rPr>
                <w:rFonts w:eastAsia="Calibri" w:cs="Calibri"/>
                <w:sz w:val="20"/>
                <w:szCs w:val="22"/>
                <w:lang w:val="en-US"/>
              </w:rPr>
            </w:pPr>
            <w:r w:rsidRPr="00BA7902">
              <w:rPr>
                <w:rFonts w:eastAsia="Calibri" w:cs="Calibri"/>
                <w:sz w:val="20"/>
                <w:szCs w:val="22"/>
                <w:lang w:val="en-US"/>
              </w:rPr>
              <w:t>KEE</w:t>
            </w:r>
          </w:p>
        </w:tc>
        <w:tc>
          <w:tcPr>
            <w:tcW w:w="7938" w:type="dxa"/>
            <w:shd w:val="clear" w:color="auto" w:fill="auto"/>
          </w:tcPr>
          <w:p w:rsidRPr="00BA7902" w:rsidR="000E6CE0" w:rsidP="00B53CC9" w:rsidRDefault="000E6CE0" w14:paraId="4B487218" w14:textId="77777777">
            <w:pPr>
              <w:spacing w:line="240" w:lineRule="auto"/>
              <w:rPr>
                <w:rFonts w:eastAsia="Calibri" w:cs="Calibri"/>
                <w:sz w:val="20"/>
                <w:szCs w:val="22"/>
                <w:lang w:val="en-US"/>
              </w:rPr>
            </w:pPr>
            <w:r w:rsidRPr="00BA7902">
              <w:rPr>
                <w:rFonts w:eastAsia="Calibri" w:cs="Calibri"/>
                <w:i/>
                <w:sz w:val="20"/>
                <w:szCs w:val="22"/>
                <w:lang w:val="en-US"/>
              </w:rPr>
              <w:t xml:space="preserve">Kawasan </w:t>
            </w:r>
            <w:proofErr w:type="spellStart"/>
            <w:r w:rsidRPr="00BA7902">
              <w:rPr>
                <w:rFonts w:eastAsia="Calibri" w:cs="Calibri"/>
                <w:i/>
                <w:sz w:val="20"/>
                <w:szCs w:val="22"/>
                <w:lang w:val="en-US"/>
              </w:rPr>
              <w:t>EkosistemEsensial</w:t>
            </w:r>
            <w:proofErr w:type="spellEnd"/>
            <w:r w:rsidRPr="00BA7902">
              <w:rPr>
                <w:rFonts w:eastAsia="Calibri" w:cs="Calibri"/>
                <w:sz w:val="20"/>
                <w:szCs w:val="22"/>
                <w:lang w:val="en-US"/>
              </w:rPr>
              <w:t>/EEA</w:t>
            </w:r>
          </w:p>
        </w:tc>
      </w:tr>
      <w:tr w:rsidRPr="00BA7902" w:rsidR="000E6CE0" w:rsidTr="00B53CC9" w14:paraId="0231FFED" w14:textId="77777777">
        <w:tc>
          <w:tcPr>
            <w:tcW w:w="1418" w:type="dxa"/>
            <w:shd w:val="clear" w:color="auto" w:fill="auto"/>
          </w:tcPr>
          <w:p w:rsidRPr="00BA7902" w:rsidR="000E6CE0" w:rsidP="00B53CC9" w:rsidRDefault="000E6CE0" w14:paraId="052A819C" w14:textId="77777777">
            <w:pPr>
              <w:spacing w:line="240" w:lineRule="auto"/>
              <w:rPr>
                <w:rFonts w:eastAsia="Calibri" w:cs="Calibri"/>
                <w:sz w:val="20"/>
                <w:szCs w:val="22"/>
                <w:lang w:val="en-US"/>
              </w:rPr>
            </w:pPr>
            <w:r w:rsidRPr="00BA7902">
              <w:rPr>
                <w:rFonts w:eastAsia="Calibri" w:cs="Calibri"/>
                <w:sz w:val="20"/>
                <w:szCs w:val="22"/>
                <w:lang w:val="en-US"/>
              </w:rPr>
              <w:t>KKU</w:t>
            </w:r>
          </w:p>
        </w:tc>
        <w:tc>
          <w:tcPr>
            <w:tcW w:w="7938" w:type="dxa"/>
            <w:shd w:val="clear" w:color="auto" w:fill="auto"/>
          </w:tcPr>
          <w:p w:rsidRPr="00BA7902" w:rsidR="000E6CE0" w:rsidP="00B53CC9" w:rsidRDefault="000E6CE0" w14:paraId="4ABAFABD" w14:textId="77777777">
            <w:pPr>
              <w:spacing w:line="240" w:lineRule="auto"/>
              <w:rPr>
                <w:rFonts w:eastAsia="Calibri" w:cs="Calibri"/>
                <w:sz w:val="20"/>
                <w:szCs w:val="22"/>
                <w:lang w:val="en-US"/>
              </w:rPr>
            </w:pPr>
            <w:r w:rsidRPr="00BA7902">
              <w:rPr>
                <w:rFonts w:eastAsia="Calibri" w:cs="Calibri"/>
                <w:sz w:val="20"/>
                <w:szCs w:val="22"/>
                <w:lang w:val="en-US"/>
              </w:rPr>
              <w:t>Ketapang-Kayong Utara landscape/GTSD</w:t>
            </w:r>
          </w:p>
        </w:tc>
      </w:tr>
      <w:tr w:rsidRPr="00BA7902" w:rsidR="000E6CE0" w:rsidTr="00B53CC9" w14:paraId="72253EF4" w14:textId="77777777">
        <w:tc>
          <w:tcPr>
            <w:tcW w:w="1418" w:type="dxa"/>
            <w:shd w:val="clear" w:color="auto" w:fill="auto"/>
          </w:tcPr>
          <w:p w:rsidRPr="00BA7902" w:rsidR="000E6CE0" w:rsidP="00B53CC9" w:rsidRDefault="000E6CE0" w14:paraId="5333E3B7" w14:textId="77777777">
            <w:pPr>
              <w:spacing w:line="240" w:lineRule="auto"/>
              <w:rPr>
                <w:rFonts w:eastAsia="Calibri" w:cs="Calibri"/>
                <w:sz w:val="20"/>
                <w:szCs w:val="22"/>
                <w:lang w:val="en-US"/>
              </w:rPr>
            </w:pPr>
            <w:r w:rsidRPr="00BA7902">
              <w:rPr>
                <w:rFonts w:eastAsia="Calibri" w:cs="Calibri"/>
                <w:sz w:val="20"/>
                <w:szCs w:val="22"/>
                <w:lang w:val="en-US"/>
              </w:rPr>
              <w:t>KUPS</w:t>
            </w:r>
          </w:p>
        </w:tc>
        <w:tc>
          <w:tcPr>
            <w:tcW w:w="7938" w:type="dxa"/>
            <w:shd w:val="clear" w:color="auto" w:fill="auto"/>
          </w:tcPr>
          <w:p w:rsidRPr="00BA7902" w:rsidR="000E6CE0" w:rsidP="00B53CC9" w:rsidRDefault="000E6CE0" w14:paraId="08B3BB4D" w14:textId="77777777">
            <w:pPr>
              <w:spacing w:line="240" w:lineRule="auto"/>
              <w:rPr>
                <w:rFonts w:eastAsia="Calibri" w:cs="Calibri"/>
                <w:i/>
                <w:sz w:val="20"/>
                <w:szCs w:val="22"/>
                <w:lang w:val="en-US"/>
              </w:rPr>
            </w:pPr>
            <w:proofErr w:type="spellStart"/>
            <w:r w:rsidRPr="00BA7902">
              <w:rPr>
                <w:rFonts w:eastAsia="Calibri" w:cs="Calibri"/>
                <w:i/>
                <w:sz w:val="20"/>
                <w:szCs w:val="22"/>
                <w:lang w:val="en-US"/>
              </w:rPr>
              <w:t>Kelembagaan</w:t>
            </w:r>
            <w:proofErr w:type="spellEnd"/>
            <w:r w:rsidRPr="00BA7902">
              <w:rPr>
                <w:rFonts w:eastAsia="Calibri" w:cs="Calibri"/>
                <w:i/>
                <w:sz w:val="20"/>
                <w:szCs w:val="22"/>
                <w:lang w:val="en-US"/>
              </w:rPr>
              <w:t xml:space="preserve"> Usaha </w:t>
            </w:r>
            <w:proofErr w:type="spellStart"/>
            <w:r w:rsidRPr="00BA7902">
              <w:rPr>
                <w:rFonts w:eastAsia="Calibri" w:cs="Calibri"/>
                <w:i/>
                <w:sz w:val="20"/>
                <w:szCs w:val="22"/>
                <w:lang w:val="en-US"/>
              </w:rPr>
              <w:t>PerhutananSosial</w:t>
            </w:r>
            <w:proofErr w:type="spellEnd"/>
            <w:r w:rsidRPr="00BA7902">
              <w:rPr>
                <w:rFonts w:eastAsia="Calibri" w:cs="Calibri"/>
                <w:i/>
                <w:sz w:val="20"/>
                <w:szCs w:val="22"/>
                <w:lang w:val="en-US"/>
              </w:rPr>
              <w:t xml:space="preserve">, </w:t>
            </w:r>
            <w:r w:rsidRPr="00BA7902">
              <w:rPr>
                <w:rFonts w:eastAsia="Calibri" w:cs="Calibri"/>
                <w:sz w:val="20"/>
                <w:szCs w:val="22"/>
                <w:lang w:val="en-US"/>
              </w:rPr>
              <w:t>Social forestry business model</w:t>
            </w:r>
          </w:p>
        </w:tc>
      </w:tr>
      <w:tr w:rsidRPr="00BA7902" w:rsidR="000E6CE0" w:rsidTr="00B53CC9" w14:paraId="510E33CD" w14:textId="77777777">
        <w:tc>
          <w:tcPr>
            <w:tcW w:w="1418" w:type="dxa"/>
            <w:shd w:val="clear" w:color="auto" w:fill="auto"/>
          </w:tcPr>
          <w:p w:rsidRPr="00BA7902" w:rsidR="000E6CE0" w:rsidP="00B53CC9" w:rsidRDefault="000E6CE0" w14:paraId="19ED0982" w14:textId="77777777">
            <w:pPr>
              <w:spacing w:line="240" w:lineRule="auto"/>
              <w:rPr>
                <w:rFonts w:eastAsia="Calibri" w:cs="Calibri"/>
                <w:sz w:val="20"/>
                <w:szCs w:val="22"/>
                <w:lang w:val="en-US"/>
              </w:rPr>
            </w:pPr>
            <w:r w:rsidRPr="00BA7902">
              <w:rPr>
                <w:rFonts w:eastAsia="Calibri" w:cs="Calibri"/>
                <w:sz w:val="20"/>
                <w:szCs w:val="22"/>
                <w:lang w:val="en-US"/>
              </w:rPr>
              <w:t>KPH</w:t>
            </w:r>
          </w:p>
        </w:tc>
        <w:tc>
          <w:tcPr>
            <w:tcW w:w="7938" w:type="dxa"/>
            <w:shd w:val="clear" w:color="auto" w:fill="auto"/>
          </w:tcPr>
          <w:p w:rsidRPr="00BA7902" w:rsidR="000E6CE0" w:rsidP="00B53CC9" w:rsidRDefault="000E6CE0" w14:paraId="3592853D" w14:textId="77777777">
            <w:pPr>
              <w:spacing w:line="240" w:lineRule="auto"/>
              <w:rPr>
                <w:rFonts w:eastAsia="Calibri" w:cs="Calibri"/>
                <w:sz w:val="20"/>
                <w:szCs w:val="22"/>
                <w:lang w:val="en-US"/>
              </w:rPr>
            </w:pPr>
            <w:proofErr w:type="spellStart"/>
            <w:r w:rsidRPr="00BA7902">
              <w:rPr>
                <w:rFonts w:eastAsia="Calibri" w:cs="Calibri"/>
                <w:i/>
                <w:sz w:val="20"/>
                <w:szCs w:val="22"/>
                <w:lang w:val="en-US"/>
              </w:rPr>
              <w:t>KesatuanPengelolaanHutan</w:t>
            </w:r>
            <w:proofErr w:type="spellEnd"/>
            <w:r w:rsidRPr="00BA7902">
              <w:rPr>
                <w:rFonts w:eastAsia="Calibri" w:cs="Calibri"/>
                <w:sz w:val="20"/>
                <w:szCs w:val="22"/>
                <w:lang w:val="en-US"/>
              </w:rPr>
              <w:t>, Forest Management Unit</w:t>
            </w:r>
          </w:p>
        </w:tc>
      </w:tr>
      <w:tr w:rsidRPr="00BA7902" w:rsidR="000E6CE0" w:rsidTr="00B53CC9" w14:paraId="08F70D00" w14:textId="77777777">
        <w:tc>
          <w:tcPr>
            <w:tcW w:w="1418" w:type="dxa"/>
            <w:shd w:val="clear" w:color="auto" w:fill="auto"/>
          </w:tcPr>
          <w:p w:rsidRPr="00BA7902" w:rsidR="000E6CE0" w:rsidP="00B53CC9" w:rsidRDefault="000E6CE0" w14:paraId="28E6139E" w14:textId="77777777">
            <w:pPr>
              <w:spacing w:line="240" w:lineRule="auto"/>
              <w:rPr>
                <w:rFonts w:eastAsia="Calibri" w:cs="Calibri"/>
                <w:sz w:val="20"/>
                <w:szCs w:val="22"/>
                <w:lang w:val="en-US"/>
              </w:rPr>
            </w:pPr>
            <w:r w:rsidRPr="00BA7902">
              <w:rPr>
                <w:rFonts w:eastAsia="Calibri" w:cs="Calibri"/>
                <w:sz w:val="20"/>
                <w:szCs w:val="22"/>
                <w:lang w:val="en-US"/>
              </w:rPr>
              <w:t>MoA</w:t>
            </w:r>
          </w:p>
        </w:tc>
        <w:tc>
          <w:tcPr>
            <w:tcW w:w="7938" w:type="dxa"/>
            <w:shd w:val="clear" w:color="auto" w:fill="auto"/>
          </w:tcPr>
          <w:p w:rsidRPr="00BA7902" w:rsidR="000E6CE0" w:rsidP="00B53CC9" w:rsidRDefault="000E6CE0" w14:paraId="1D8B6D91" w14:textId="77777777">
            <w:pPr>
              <w:spacing w:line="240" w:lineRule="auto"/>
              <w:rPr>
                <w:rFonts w:eastAsia="Calibri" w:cs="Calibri"/>
                <w:sz w:val="20"/>
                <w:szCs w:val="22"/>
                <w:lang w:val="en-US"/>
              </w:rPr>
            </w:pPr>
            <w:r w:rsidRPr="00BA7902">
              <w:rPr>
                <w:rFonts w:eastAsia="Calibri" w:cs="Calibri"/>
                <w:sz w:val="20"/>
                <w:szCs w:val="22"/>
                <w:lang w:val="en-US"/>
              </w:rPr>
              <w:t>Ministry of Agriculture</w:t>
            </w:r>
          </w:p>
        </w:tc>
      </w:tr>
      <w:tr w:rsidRPr="00BA7902" w:rsidR="000E6CE0" w:rsidTr="00B53CC9" w14:paraId="3AFC472E" w14:textId="77777777">
        <w:tc>
          <w:tcPr>
            <w:tcW w:w="1418" w:type="dxa"/>
            <w:shd w:val="clear" w:color="auto" w:fill="auto"/>
          </w:tcPr>
          <w:p w:rsidRPr="00BA7902" w:rsidR="000E6CE0" w:rsidP="00B53CC9" w:rsidRDefault="000E6CE0" w14:paraId="08BA6AC2" w14:textId="77777777">
            <w:pPr>
              <w:spacing w:line="240" w:lineRule="auto"/>
              <w:rPr>
                <w:rFonts w:eastAsia="Calibri" w:cs="Calibri"/>
                <w:sz w:val="20"/>
                <w:szCs w:val="22"/>
                <w:lang w:val="en-US"/>
              </w:rPr>
            </w:pPr>
            <w:r w:rsidRPr="00BA7902">
              <w:rPr>
                <w:rFonts w:eastAsia="Calibri" w:cs="Calibri"/>
                <w:sz w:val="20"/>
                <w:szCs w:val="22"/>
                <w:lang w:val="en-US"/>
              </w:rPr>
              <w:t>LUs</w:t>
            </w:r>
          </w:p>
        </w:tc>
        <w:tc>
          <w:tcPr>
            <w:tcW w:w="7938" w:type="dxa"/>
            <w:shd w:val="clear" w:color="auto" w:fill="auto"/>
          </w:tcPr>
          <w:p w:rsidRPr="00BA7902" w:rsidR="000E6CE0" w:rsidP="00B53CC9" w:rsidRDefault="000E6CE0" w14:paraId="729E38F7" w14:textId="77777777">
            <w:pPr>
              <w:spacing w:line="240" w:lineRule="auto"/>
              <w:rPr>
                <w:rFonts w:eastAsia="Calibri" w:cs="Calibri"/>
                <w:sz w:val="20"/>
                <w:szCs w:val="22"/>
                <w:lang w:val="en-US"/>
              </w:rPr>
            </w:pPr>
            <w:r w:rsidRPr="00BA7902">
              <w:rPr>
                <w:rFonts w:eastAsia="Calibri" w:cs="Calibri"/>
                <w:sz w:val="20"/>
                <w:szCs w:val="22"/>
                <w:lang w:val="en-US"/>
              </w:rPr>
              <w:t>Land use</w:t>
            </w:r>
          </w:p>
        </w:tc>
      </w:tr>
      <w:tr w:rsidRPr="00BA7902" w:rsidR="000E6CE0" w:rsidTr="00B53CC9" w14:paraId="69E4CB08" w14:textId="77777777">
        <w:tc>
          <w:tcPr>
            <w:tcW w:w="1418" w:type="dxa"/>
            <w:shd w:val="clear" w:color="auto" w:fill="auto"/>
          </w:tcPr>
          <w:p w:rsidRPr="00BA7902" w:rsidR="000E6CE0" w:rsidP="00B53CC9" w:rsidRDefault="000E6CE0" w14:paraId="7B437577" w14:textId="77777777">
            <w:pPr>
              <w:spacing w:line="240" w:lineRule="auto"/>
              <w:rPr>
                <w:rFonts w:eastAsia="Calibri" w:cs="Calibri"/>
                <w:sz w:val="20"/>
                <w:szCs w:val="22"/>
                <w:lang w:val="en-US"/>
              </w:rPr>
            </w:pPr>
            <w:r w:rsidRPr="00BA7902">
              <w:rPr>
                <w:rFonts w:eastAsia="Calibri" w:cs="Calibri"/>
                <w:sz w:val="20"/>
                <w:szCs w:val="22"/>
                <w:lang w:val="en-US"/>
              </w:rPr>
              <w:t>MoEF</w:t>
            </w:r>
          </w:p>
        </w:tc>
        <w:tc>
          <w:tcPr>
            <w:tcW w:w="7938" w:type="dxa"/>
            <w:shd w:val="clear" w:color="auto" w:fill="auto"/>
          </w:tcPr>
          <w:p w:rsidRPr="00BA7902" w:rsidR="000E6CE0" w:rsidP="00B53CC9" w:rsidRDefault="000E6CE0" w14:paraId="65FE5A8D" w14:textId="77777777">
            <w:pPr>
              <w:spacing w:line="240" w:lineRule="auto"/>
              <w:rPr>
                <w:rFonts w:eastAsia="Calibri" w:cs="Calibri"/>
                <w:sz w:val="20"/>
                <w:szCs w:val="22"/>
                <w:lang w:val="en-US"/>
              </w:rPr>
            </w:pPr>
            <w:r w:rsidRPr="00BA7902">
              <w:rPr>
                <w:rFonts w:eastAsia="Calibri" w:cs="Calibri"/>
                <w:sz w:val="20"/>
                <w:szCs w:val="22"/>
                <w:lang w:val="en-US"/>
              </w:rPr>
              <w:t>Ministry of Environment and Forestry</w:t>
            </w:r>
          </w:p>
        </w:tc>
      </w:tr>
      <w:tr w:rsidRPr="00BA7902" w:rsidR="000E6CE0" w:rsidTr="00B53CC9" w14:paraId="1A466E06" w14:textId="77777777">
        <w:tc>
          <w:tcPr>
            <w:tcW w:w="1418" w:type="dxa"/>
            <w:shd w:val="clear" w:color="auto" w:fill="auto"/>
          </w:tcPr>
          <w:p w:rsidRPr="00BA7902" w:rsidR="000E6CE0" w:rsidP="00B53CC9" w:rsidRDefault="000E6CE0" w14:paraId="094DDCC2" w14:textId="77777777">
            <w:pPr>
              <w:spacing w:line="240" w:lineRule="auto"/>
              <w:rPr>
                <w:rFonts w:eastAsia="Calibri" w:cs="Calibri"/>
                <w:sz w:val="20"/>
                <w:szCs w:val="22"/>
                <w:lang w:val="en-US"/>
              </w:rPr>
            </w:pPr>
            <w:r w:rsidRPr="00BA7902">
              <w:rPr>
                <w:rFonts w:eastAsia="Calibri" w:cs="Calibri"/>
                <w:sz w:val="20"/>
                <w:szCs w:val="22"/>
                <w:lang w:val="en-US"/>
              </w:rPr>
              <w:t>MoMo</w:t>
            </w:r>
          </w:p>
        </w:tc>
        <w:tc>
          <w:tcPr>
            <w:tcW w:w="7938" w:type="dxa"/>
            <w:shd w:val="clear" w:color="auto" w:fill="auto"/>
          </w:tcPr>
          <w:p w:rsidRPr="00BA7902" w:rsidR="000E6CE0" w:rsidP="00B53CC9" w:rsidRDefault="000E6CE0" w14:paraId="0B1AB2B5" w14:textId="77777777">
            <w:pPr>
              <w:spacing w:line="240" w:lineRule="auto"/>
              <w:rPr>
                <w:rFonts w:eastAsia="Calibri" w:cs="Calibri"/>
                <w:sz w:val="20"/>
                <w:szCs w:val="22"/>
                <w:lang w:val="en-US"/>
              </w:rPr>
            </w:pPr>
            <w:r w:rsidRPr="00BA7902">
              <w:rPr>
                <w:rFonts w:eastAsia="Calibri" w:cs="Calibri"/>
                <w:sz w:val="20"/>
                <w:szCs w:val="22"/>
                <w:lang w:val="en-US"/>
              </w:rPr>
              <w:t>Mobilizing More 4 Climate (MoMo 4 C)</w:t>
            </w:r>
          </w:p>
        </w:tc>
      </w:tr>
      <w:tr w:rsidRPr="00BA7902" w:rsidR="000E6CE0" w:rsidTr="00B53CC9" w14:paraId="49812C97" w14:textId="77777777">
        <w:tc>
          <w:tcPr>
            <w:tcW w:w="1418" w:type="dxa"/>
            <w:shd w:val="clear" w:color="auto" w:fill="auto"/>
          </w:tcPr>
          <w:p w:rsidRPr="00BA7902" w:rsidR="000E6CE0" w:rsidP="00B53CC9" w:rsidRDefault="000E6CE0" w14:paraId="1AF78C5C" w14:textId="77777777">
            <w:pPr>
              <w:spacing w:line="240" w:lineRule="auto"/>
              <w:rPr>
                <w:rFonts w:eastAsia="Calibri" w:cs="Calibri"/>
                <w:sz w:val="20"/>
                <w:szCs w:val="22"/>
                <w:lang w:val="en-US"/>
              </w:rPr>
            </w:pPr>
            <w:r w:rsidRPr="00BA7902">
              <w:rPr>
                <w:rFonts w:eastAsia="Calibri" w:cs="Calibri"/>
                <w:sz w:val="20"/>
                <w:szCs w:val="22"/>
                <w:lang w:val="en-US"/>
              </w:rPr>
              <w:t>MPK</w:t>
            </w:r>
          </w:p>
        </w:tc>
        <w:tc>
          <w:tcPr>
            <w:tcW w:w="7938" w:type="dxa"/>
            <w:shd w:val="clear" w:color="auto" w:fill="auto"/>
          </w:tcPr>
          <w:p w:rsidRPr="00BA7902" w:rsidR="000E6CE0" w:rsidP="00B53CC9" w:rsidRDefault="000E6CE0" w14:paraId="25D07765" w14:textId="4D06ABA5">
            <w:pPr>
              <w:spacing w:line="240" w:lineRule="auto"/>
              <w:rPr>
                <w:rFonts w:eastAsia="Calibri" w:cs="Calibri"/>
                <w:sz w:val="20"/>
                <w:szCs w:val="22"/>
                <w:lang w:val="en-US"/>
              </w:rPr>
            </w:pPr>
            <w:r w:rsidRPr="00BA7902">
              <w:rPr>
                <w:rFonts w:eastAsia="Calibri" w:cs="Calibri"/>
                <w:sz w:val="20"/>
                <w:szCs w:val="22"/>
                <w:lang w:val="en-US"/>
              </w:rPr>
              <w:t>PT. Muharison Pawan Katulistiwa</w:t>
            </w:r>
          </w:p>
        </w:tc>
      </w:tr>
      <w:tr w:rsidRPr="00BA7902" w:rsidR="000E6CE0" w:rsidTr="00B53CC9" w14:paraId="7CA7D3B9" w14:textId="77777777">
        <w:tc>
          <w:tcPr>
            <w:tcW w:w="1418" w:type="dxa"/>
            <w:shd w:val="clear" w:color="auto" w:fill="auto"/>
          </w:tcPr>
          <w:p w:rsidRPr="00BA7902" w:rsidR="000E6CE0" w:rsidP="00B53CC9" w:rsidRDefault="000E6CE0" w14:paraId="7B9880F5" w14:textId="77777777">
            <w:pPr>
              <w:spacing w:line="240" w:lineRule="auto"/>
              <w:rPr>
                <w:rFonts w:eastAsia="Calibri" w:cs="Calibri"/>
                <w:sz w:val="20"/>
                <w:szCs w:val="22"/>
                <w:lang w:val="en-US"/>
              </w:rPr>
            </w:pPr>
            <w:r w:rsidRPr="00BA7902">
              <w:rPr>
                <w:rFonts w:eastAsia="Calibri" w:cs="Calibri"/>
                <w:sz w:val="20"/>
                <w:szCs w:val="22"/>
                <w:lang w:val="en-US"/>
              </w:rPr>
              <w:t>MUs</w:t>
            </w:r>
          </w:p>
        </w:tc>
        <w:tc>
          <w:tcPr>
            <w:tcW w:w="7938" w:type="dxa"/>
            <w:shd w:val="clear" w:color="auto" w:fill="auto"/>
          </w:tcPr>
          <w:p w:rsidRPr="00BA7902" w:rsidR="000E6CE0" w:rsidP="00B53CC9" w:rsidRDefault="000E6CE0" w14:paraId="24982A9F" w14:textId="77777777">
            <w:pPr>
              <w:spacing w:line="240" w:lineRule="auto"/>
              <w:rPr>
                <w:rFonts w:eastAsia="Calibri" w:cs="Calibri"/>
                <w:sz w:val="20"/>
                <w:szCs w:val="22"/>
                <w:lang w:val="en-US"/>
              </w:rPr>
            </w:pPr>
            <w:r w:rsidRPr="00BA7902">
              <w:rPr>
                <w:rFonts w:eastAsia="Calibri" w:cs="Calibri"/>
                <w:sz w:val="20"/>
                <w:szCs w:val="22"/>
                <w:lang w:val="en-US"/>
              </w:rPr>
              <w:t>Management Units</w:t>
            </w:r>
          </w:p>
        </w:tc>
      </w:tr>
      <w:tr w:rsidRPr="00BA7902" w:rsidR="000E6CE0" w:rsidTr="00B53CC9" w14:paraId="61B46DEB" w14:textId="77777777">
        <w:tc>
          <w:tcPr>
            <w:tcW w:w="1418" w:type="dxa"/>
            <w:shd w:val="clear" w:color="auto" w:fill="auto"/>
          </w:tcPr>
          <w:p w:rsidRPr="00BA7902" w:rsidR="000E6CE0" w:rsidP="00B53CC9" w:rsidRDefault="000E6CE0" w14:paraId="4D7268BA" w14:textId="77777777">
            <w:pPr>
              <w:spacing w:line="240" w:lineRule="auto"/>
              <w:rPr>
                <w:rFonts w:eastAsia="Calibri" w:cs="Calibri"/>
                <w:sz w:val="20"/>
                <w:szCs w:val="22"/>
                <w:lang w:val="en-US"/>
              </w:rPr>
            </w:pPr>
            <w:r w:rsidRPr="00BA7902">
              <w:rPr>
                <w:rFonts w:eastAsia="Calibri" w:cs="Calibri"/>
                <w:sz w:val="20"/>
                <w:szCs w:val="22"/>
                <w:lang w:val="en-US"/>
              </w:rPr>
              <w:t>MSF</w:t>
            </w:r>
          </w:p>
        </w:tc>
        <w:tc>
          <w:tcPr>
            <w:tcW w:w="7938" w:type="dxa"/>
            <w:shd w:val="clear" w:color="auto" w:fill="auto"/>
          </w:tcPr>
          <w:p w:rsidRPr="00BA7902" w:rsidR="000E6CE0" w:rsidP="00B53CC9" w:rsidRDefault="000E6CE0" w14:paraId="39287F9D" w14:textId="77777777">
            <w:pPr>
              <w:spacing w:line="240" w:lineRule="auto"/>
              <w:rPr>
                <w:rFonts w:eastAsia="Calibri" w:cs="Calibri"/>
                <w:sz w:val="20"/>
                <w:szCs w:val="22"/>
                <w:lang w:val="en-US"/>
              </w:rPr>
            </w:pPr>
            <w:r w:rsidRPr="00BA7902">
              <w:rPr>
                <w:rFonts w:eastAsia="Calibri" w:cs="Calibri"/>
                <w:sz w:val="20"/>
                <w:szCs w:val="22"/>
                <w:lang w:val="en-US"/>
              </w:rPr>
              <w:t>Multi-stakeholders Forum</w:t>
            </w:r>
          </w:p>
        </w:tc>
      </w:tr>
      <w:tr w:rsidRPr="00BA7902" w:rsidR="000E6CE0" w:rsidTr="00B53CC9" w14:paraId="31030391" w14:textId="77777777">
        <w:tc>
          <w:tcPr>
            <w:tcW w:w="1418" w:type="dxa"/>
            <w:shd w:val="clear" w:color="auto" w:fill="auto"/>
          </w:tcPr>
          <w:p w:rsidRPr="00BA7902" w:rsidR="000E6CE0" w:rsidP="00B53CC9" w:rsidRDefault="000E6CE0" w14:paraId="61E9BFF0" w14:textId="77777777">
            <w:pPr>
              <w:spacing w:line="240" w:lineRule="auto"/>
              <w:rPr>
                <w:rFonts w:eastAsia="Calibri" w:cs="Calibri"/>
                <w:sz w:val="20"/>
                <w:szCs w:val="22"/>
                <w:lang w:val="en-US"/>
              </w:rPr>
            </w:pPr>
            <w:r w:rsidRPr="00BA7902">
              <w:rPr>
                <w:rFonts w:eastAsia="Calibri" w:cs="Calibri"/>
                <w:sz w:val="20"/>
                <w:szCs w:val="22"/>
                <w:lang w:val="en-US"/>
              </w:rPr>
              <w:t>NDC</w:t>
            </w:r>
          </w:p>
        </w:tc>
        <w:tc>
          <w:tcPr>
            <w:tcW w:w="7938" w:type="dxa"/>
            <w:shd w:val="clear" w:color="auto" w:fill="auto"/>
          </w:tcPr>
          <w:p w:rsidRPr="00BA7902" w:rsidR="000E6CE0" w:rsidP="00B53CC9" w:rsidRDefault="000E6CE0" w14:paraId="5F7545C8" w14:textId="6E69B03A">
            <w:pPr>
              <w:spacing w:line="240" w:lineRule="auto"/>
              <w:rPr>
                <w:rFonts w:eastAsia="Calibri" w:cs="Calibri"/>
                <w:sz w:val="20"/>
                <w:szCs w:val="22"/>
                <w:lang w:val="en-US"/>
              </w:rPr>
            </w:pPr>
            <w:r w:rsidRPr="00BA7902">
              <w:rPr>
                <w:rFonts w:eastAsia="Calibri" w:cs="Calibri"/>
                <w:sz w:val="20"/>
                <w:szCs w:val="22"/>
                <w:lang w:val="en-US"/>
              </w:rPr>
              <w:t>National</w:t>
            </w:r>
            <w:r w:rsidRPr="00BA7902" w:rsidR="00E13D36">
              <w:rPr>
                <w:rFonts w:eastAsia="Calibri" w:cs="Calibri"/>
                <w:sz w:val="20"/>
                <w:szCs w:val="22"/>
                <w:lang w:val="en-US"/>
              </w:rPr>
              <w:t>ly</w:t>
            </w:r>
            <w:r w:rsidRPr="00BA7902">
              <w:rPr>
                <w:rFonts w:eastAsia="Calibri" w:cs="Calibri"/>
                <w:sz w:val="20"/>
                <w:szCs w:val="22"/>
                <w:lang w:val="en-US"/>
              </w:rPr>
              <w:t xml:space="preserve"> determined c</w:t>
            </w:r>
            <w:r w:rsidRPr="00BA7902" w:rsidR="00E13D36">
              <w:rPr>
                <w:rFonts w:eastAsia="Calibri" w:cs="Calibri"/>
                <w:sz w:val="20"/>
                <w:szCs w:val="22"/>
                <w:lang w:val="en-US"/>
              </w:rPr>
              <w:t>ontribution</w:t>
            </w:r>
            <w:r w:rsidRPr="00BA7902">
              <w:rPr>
                <w:rFonts w:eastAsia="Calibri" w:cs="Calibri"/>
                <w:sz w:val="20"/>
                <w:szCs w:val="22"/>
                <w:lang w:val="en-US"/>
              </w:rPr>
              <w:t xml:space="preserve"> </w:t>
            </w:r>
          </w:p>
        </w:tc>
      </w:tr>
      <w:tr w:rsidRPr="00BA7902" w:rsidR="000E6CE0" w:rsidTr="00B53CC9" w14:paraId="0639FBDE" w14:textId="77777777">
        <w:tc>
          <w:tcPr>
            <w:tcW w:w="1418" w:type="dxa"/>
            <w:shd w:val="clear" w:color="auto" w:fill="auto"/>
          </w:tcPr>
          <w:p w:rsidRPr="00BA7902" w:rsidR="000E6CE0" w:rsidP="00B53CC9" w:rsidRDefault="000E6CE0" w14:paraId="5BAC9975" w14:textId="77777777">
            <w:pPr>
              <w:spacing w:line="240" w:lineRule="auto"/>
              <w:rPr>
                <w:rFonts w:eastAsia="Calibri" w:cs="Calibri"/>
                <w:sz w:val="20"/>
                <w:szCs w:val="22"/>
                <w:lang w:val="en-US"/>
              </w:rPr>
            </w:pPr>
            <w:r w:rsidRPr="00BA7902">
              <w:rPr>
                <w:rFonts w:eastAsia="Calibri" w:cs="Calibri"/>
                <w:sz w:val="20"/>
                <w:szCs w:val="22"/>
                <w:lang w:val="en-US"/>
              </w:rPr>
              <w:t>NR</w:t>
            </w:r>
          </w:p>
        </w:tc>
        <w:tc>
          <w:tcPr>
            <w:tcW w:w="7938" w:type="dxa"/>
            <w:shd w:val="clear" w:color="auto" w:fill="auto"/>
          </w:tcPr>
          <w:p w:rsidRPr="00BA7902" w:rsidR="000E6CE0" w:rsidP="00B53CC9" w:rsidRDefault="000E6CE0" w14:paraId="0787F7CC" w14:textId="77777777">
            <w:pPr>
              <w:spacing w:line="240" w:lineRule="auto"/>
              <w:rPr>
                <w:rFonts w:eastAsia="Calibri" w:cs="Calibri"/>
                <w:sz w:val="20"/>
                <w:szCs w:val="22"/>
                <w:lang w:val="en-US"/>
              </w:rPr>
            </w:pPr>
            <w:r w:rsidRPr="00BA7902">
              <w:rPr>
                <w:rFonts w:eastAsia="Calibri" w:cs="Calibri"/>
                <w:sz w:val="20"/>
                <w:szCs w:val="22"/>
                <w:lang w:val="en-US"/>
              </w:rPr>
              <w:t>Natural resource</w:t>
            </w:r>
          </w:p>
        </w:tc>
      </w:tr>
      <w:tr w:rsidRPr="00BA7902" w:rsidR="000E6CE0" w:rsidTr="00B53CC9" w14:paraId="799EB1E7" w14:textId="77777777">
        <w:tc>
          <w:tcPr>
            <w:tcW w:w="1418" w:type="dxa"/>
            <w:shd w:val="clear" w:color="auto" w:fill="auto"/>
          </w:tcPr>
          <w:p w:rsidRPr="00BA7902" w:rsidR="000E6CE0" w:rsidP="00B53CC9" w:rsidRDefault="000E6CE0" w14:paraId="7980344F" w14:textId="77777777">
            <w:pPr>
              <w:spacing w:line="240" w:lineRule="auto"/>
              <w:rPr>
                <w:rFonts w:eastAsia="Calibri" w:cs="Calibri"/>
                <w:sz w:val="20"/>
                <w:szCs w:val="22"/>
                <w:lang w:val="en-US"/>
              </w:rPr>
            </w:pPr>
            <w:proofErr w:type="spellStart"/>
            <w:r w:rsidRPr="00BA7902">
              <w:rPr>
                <w:rFonts w:eastAsia="Calibri" w:cs="Calibri"/>
                <w:sz w:val="20"/>
                <w:szCs w:val="22"/>
                <w:lang w:val="en-US"/>
              </w:rPr>
              <w:t>Perdes</w:t>
            </w:r>
            <w:proofErr w:type="spellEnd"/>
          </w:p>
        </w:tc>
        <w:tc>
          <w:tcPr>
            <w:tcW w:w="7938" w:type="dxa"/>
            <w:shd w:val="clear" w:color="auto" w:fill="auto"/>
          </w:tcPr>
          <w:p w:rsidRPr="00BA7902" w:rsidR="000E6CE0" w:rsidP="00B53CC9" w:rsidRDefault="000E6CE0" w14:paraId="4663B189" w14:textId="77777777">
            <w:pPr>
              <w:spacing w:line="240" w:lineRule="auto"/>
              <w:rPr>
                <w:rFonts w:eastAsia="Calibri" w:cs="Calibri"/>
                <w:sz w:val="20"/>
                <w:szCs w:val="22"/>
                <w:lang w:val="en-US"/>
              </w:rPr>
            </w:pPr>
            <w:proofErr w:type="spellStart"/>
            <w:r w:rsidRPr="00BA7902">
              <w:rPr>
                <w:rFonts w:eastAsia="Calibri" w:cs="Calibri"/>
                <w:i/>
                <w:sz w:val="20"/>
                <w:szCs w:val="22"/>
                <w:lang w:val="en-US"/>
              </w:rPr>
              <w:t>PeraturanDesa</w:t>
            </w:r>
            <w:proofErr w:type="spellEnd"/>
            <w:r w:rsidRPr="00BA7902">
              <w:rPr>
                <w:rFonts w:eastAsia="Calibri" w:cs="Calibri"/>
                <w:sz w:val="20"/>
                <w:szCs w:val="22"/>
                <w:lang w:val="en-US"/>
              </w:rPr>
              <w:t>, Village regulation</w:t>
            </w:r>
          </w:p>
        </w:tc>
      </w:tr>
      <w:tr w:rsidRPr="00BA7902" w:rsidR="000E6CE0" w:rsidTr="00B53CC9" w14:paraId="7A680D4F" w14:textId="77777777">
        <w:tc>
          <w:tcPr>
            <w:tcW w:w="1418" w:type="dxa"/>
            <w:shd w:val="clear" w:color="auto" w:fill="auto"/>
          </w:tcPr>
          <w:p w:rsidRPr="00BA7902" w:rsidR="000E6CE0" w:rsidP="00B53CC9" w:rsidRDefault="000E6CE0" w14:paraId="581BE2A7" w14:textId="77777777">
            <w:pPr>
              <w:spacing w:line="240" w:lineRule="auto"/>
              <w:rPr>
                <w:rFonts w:eastAsia="Calibri" w:cs="Calibri"/>
                <w:sz w:val="20"/>
                <w:szCs w:val="22"/>
                <w:lang w:val="en-US"/>
              </w:rPr>
            </w:pPr>
            <w:r w:rsidRPr="00BA7902">
              <w:rPr>
                <w:rFonts w:eastAsia="Calibri" w:cs="Calibri"/>
                <w:sz w:val="20"/>
                <w:szCs w:val="22"/>
                <w:lang w:val="en-US"/>
              </w:rPr>
              <w:t>PLUP</w:t>
            </w:r>
          </w:p>
        </w:tc>
        <w:tc>
          <w:tcPr>
            <w:tcW w:w="7938" w:type="dxa"/>
            <w:shd w:val="clear" w:color="auto" w:fill="auto"/>
          </w:tcPr>
          <w:p w:rsidRPr="00BA7902" w:rsidR="000E6CE0" w:rsidP="00B53CC9" w:rsidRDefault="000E6CE0" w14:paraId="40D304B3" w14:textId="77777777">
            <w:pPr>
              <w:spacing w:line="240" w:lineRule="auto"/>
              <w:rPr>
                <w:rFonts w:eastAsia="Calibri" w:cs="Calibri"/>
                <w:sz w:val="20"/>
                <w:szCs w:val="22"/>
                <w:lang w:val="en-US"/>
              </w:rPr>
            </w:pPr>
            <w:r w:rsidRPr="00BA7902">
              <w:rPr>
                <w:rFonts w:eastAsia="Calibri" w:cs="Calibri"/>
                <w:sz w:val="20"/>
                <w:szCs w:val="22"/>
                <w:lang w:val="en-US"/>
              </w:rPr>
              <w:t>Participatory land-use planning</w:t>
            </w:r>
          </w:p>
        </w:tc>
      </w:tr>
      <w:tr w:rsidRPr="00BA7902" w:rsidR="000E6CE0" w:rsidTr="00B53CC9" w14:paraId="40818D22" w14:textId="77777777">
        <w:tc>
          <w:tcPr>
            <w:tcW w:w="1418" w:type="dxa"/>
            <w:shd w:val="clear" w:color="auto" w:fill="auto"/>
          </w:tcPr>
          <w:p w:rsidRPr="00BA7902" w:rsidR="000E6CE0" w:rsidP="00B53CC9" w:rsidRDefault="000E6CE0" w14:paraId="7B9B4C85" w14:textId="77777777">
            <w:pPr>
              <w:spacing w:line="240" w:lineRule="auto"/>
              <w:rPr>
                <w:rFonts w:eastAsia="Calibri" w:cs="Calibri"/>
                <w:sz w:val="20"/>
                <w:szCs w:val="22"/>
                <w:lang w:val="en-US"/>
              </w:rPr>
            </w:pPr>
            <w:r w:rsidRPr="00BA7902">
              <w:rPr>
                <w:rFonts w:eastAsia="Calibri" w:cs="Calibri"/>
                <w:sz w:val="20"/>
                <w:szCs w:val="22"/>
                <w:lang w:val="en-US"/>
              </w:rPr>
              <w:t>PM</w:t>
            </w:r>
          </w:p>
        </w:tc>
        <w:tc>
          <w:tcPr>
            <w:tcW w:w="7938" w:type="dxa"/>
            <w:shd w:val="clear" w:color="auto" w:fill="auto"/>
          </w:tcPr>
          <w:p w:rsidRPr="00BA7902" w:rsidR="000E6CE0" w:rsidP="00B53CC9" w:rsidRDefault="000E6CE0" w14:paraId="0FD38427" w14:textId="77777777">
            <w:pPr>
              <w:spacing w:line="240" w:lineRule="auto"/>
              <w:rPr>
                <w:rFonts w:eastAsia="Calibri" w:cs="Calibri"/>
                <w:sz w:val="20"/>
                <w:szCs w:val="22"/>
                <w:lang w:val="en-US"/>
              </w:rPr>
            </w:pPr>
            <w:r w:rsidRPr="00BA7902">
              <w:rPr>
                <w:rFonts w:eastAsia="Calibri" w:cs="Calibri"/>
                <w:sz w:val="20"/>
                <w:szCs w:val="22"/>
                <w:lang w:val="en-US"/>
              </w:rPr>
              <w:t>Participatory Mapping</w:t>
            </w:r>
          </w:p>
        </w:tc>
      </w:tr>
      <w:tr w:rsidRPr="00BA7902" w:rsidR="000E6CE0" w:rsidTr="00B53CC9" w14:paraId="07150653" w14:textId="77777777">
        <w:tc>
          <w:tcPr>
            <w:tcW w:w="1418" w:type="dxa"/>
            <w:shd w:val="clear" w:color="auto" w:fill="auto"/>
          </w:tcPr>
          <w:p w:rsidRPr="00BA7902" w:rsidR="000E6CE0" w:rsidP="00B53CC9" w:rsidRDefault="000E6CE0" w14:paraId="45101756" w14:textId="77777777">
            <w:pPr>
              <w:spacing w:line="240" w:lineRule="auto"/>
              <w:rPr>
                <w:rFonts w:eastAsia="Calibri" w:cs="Calibri"/>
                <w:sz w:val="20"/>
                <w:szCs w:val="22"/>
                <w:lang w:val="en-US"/>
              </w:rPr>
            </w:pPr>
            <w:r w:rsidRPr="00BA7902">
              <w:rPr>
                <w:rFonts w:eastAsia="Calibri" w:cs="Calibri"/>
                <w:sz w:val="20"/>
                <w:szCs w:val="22"/>
                <w:lang w:val="en-US"/>
              </w:rPr>
              <w:t>PMP</w:t>
            </w:r>
          </w:p>
        </w:tc>
        <w:tc>
          <w:tcPr>
            <w:tcW w:w="7938" w:type="dxa"/>
            <w:shd w:val="clear" w:color="auto" w:fill="auto"/>
          </w:tcPr>
          <w:p w:rsidRPr="00BA7902" w:rsidR="000E6CE0" w:rsidP="00B53CC9" w:rsidRDefault="000E6CE0" w14:paraId="155C0ABF" w14:textId="77777777">
            <w:pPr>
              <w:spacing w:line="240" w:lineRule="auto"/>
              <w:rPr>
                <w:rFonts w:eastAsia="Calibri" w:cs="Calibri"/>
                <w:sz w:val="20"/>
                <w:szCs w:val="22"/>
                <w:lang w:val="en-US"/>
              </w:rPr>
            </w:pPr>
            <w:proofErr w:type="spellStart"/>
            <w:r w:rsidRPr="00BA7902">
              <w:rPr>
                <w:rFonts w:eastAsia="Calibri" w:cs="Calibri"/>
                <w:i/>
                <w:sz w:val="20"/>
                <w:szCs w:val="22"/>
                <w:lang w:val="en-US"/>
              </w:rPr>
              <w:t>PerkumpulanMita</w:t>
            </w:r>
            <w:proofErr w:type="spellEnd"/>
            <w:r w:rsidRPr="00BA7902">
              <w:rPr>
                <w:rFonts w:eastAsia="Calibri" w:cs="Calibri"/>
                <w:i/>
                <w:sz w:val="20"/>
                <w:szCs w:val="22"/>
                <w:lang w:val="en-US"/>
              </w:rPr>
              <w:t xml:space="preserve"> Pembangunan</w:t>
            </w:r>
            <w:r w:rsidRPr="00BA7902">
              <w:rPr>
                <w:rFonts w:eastAsia="Calibri" w:cs="Calibri"/>
                <w:sz w:val="20"/>
                <w:szCs w:val="22"/>
                <w:lang w:val="en-US"/>
              </w:rPr>
              <w:t xml:space="preserve">, local NGO working on green development in Ketapang </w:t>
            </w:r>
          </w:p>
        </w:tc>
      </w:tr>
      <w:tr w:rsidRPr="00BA7902" w:rsidR="000E6CE0" w:rsidTr="00B53CC9" w14:paraId="077EAB2A" w14:textId="77777777">
        <w:tc>
          <w:tcPr>
            <w:tcW w:w="1418" w:type="dxa"/>
            <w:shd w:val="clear" w:color="auto" w:fill="auto"/>
          </w:tcPr>
          <w:p w:rsidRPr="00BA7902" w:rsidR="000E6CE0" w:rsidP="00B53CC9" w:rsidRDefault="000E6CE0" w14:paraId="4CA055D3" w14:textId="77777777">
            <w:pPr>
              <w:spacing w:line="240" w:lineRule="auto"/>
              <w:rPr>
                <w:rFonts w:eastAsia="Calibri" w:cs="Calibri"/>
                <w:sz w:val="20"/>
                <w:szCs w:val="22"/>
                <w:lang w:val="en-US"/>
              </w:rPr>
            </w:pPr>
            <w:r w:rsidRPr="00BA7902">
              <w:rPr>
                <w:rFonts w:eastAsia="Calibri" w:cs="Calibri"/>
                <w:sz w:val="20"/>
                <w:szCs w:val="22"/>
                <w:lang w:val="en-US"/>
              </w:rPr>
              <w:t>PT. GMS</w:t>
            </w:r>
          </w:p>
        </w:tc>
        <w:tc>
          <w:tcPr>
            <w:tcW w:w="7938" w:type="dxa"/>
            <w:shd w:val="clear" w:color="auto" w:fill="auto"/>
          </w:tcPr>
          <w:p w:rsidRPr="00BA7902" w:rsidR="000E6CE0" w:rsidP="00B53CC9" w:rsidRDefault="000E6CE0" w14:paraId="3E0957EB" w14:textId="77777777">
            <w:pPr>
              <w:spacing w:line="240" w:lineRule="auto"/>
              <w:rPr>
                <w:rFonts w:eastAsia="Calibri" w:cs="Calibri"/>
                <w:sz w:val="20"/>
                <w:szCs w:val="22"/>
                <w:lang w:val="en-US"/>
              </w:rPr>
            </w:pPr>
            <w:r w:rsidRPr="00BA7902">
              <w:rPr>
                <w:rFonts w:eastAsia="Calibri" w:cs="Calibri"/>
                <w:sz w:val="20"/>
                <w:szCs w:val="22"/>
                <w:lang w:val="en-US"/>
              </w:rPr>
              <w:t>PT. Gema Makmur Sentosa, oil-palm management unit</w:t>
            </w:r>
          </w:p>
        </w:tc>
      </w:tr>
      <w:tr w:rsidRPr="00BA7902" w:rsidR="000E6CE0" w:rsidTr="00B53CC9" w14:paraId="3C8665D1" w14:textId="77777777">
        <w:tc>
          <w:tcPr>
            <w:tcW w:w="1418" w:type="dxa"/>
            <w:shd w:val="clear" w:color="auto" w:fill="auto"/>
          </w:tcPr>
          <w:p w:rsidRPr="00BA7902" w:rsidR="000E6CE0" w:rsidP="00B53CC9" w:rsidRDefault="000E6CE0" w14:paraId="2179271A" w14:textId="77777777">
            <w:pPr>
              <w:spacing w:line="240" w:lineRule="auto"/>
              <w:rPr>
                <w:rFonts w:eastAsia="Calibri" w:cs="Calibri"/>
                <w:sz w:val="20"/>
                <w:szCs w:val="22"/>
                <w:lang w:val="en-US"/>
              </w:rPr>
            </w:pPr>
            <w:r w:rsidRPr="00BA7902">
              <w:rPr>
                <w:rFonts w:eastAsia="Calibri" w:cs="Calibri"/>
                <w:sz w:val="20"/>
                <w:szCs w:val="22"/>
                <w:lang w:val="en-US"/>
              </w:rPr>
              <w:t>PLUP</w:t>
            </w:r>
          </w:p>
        </w:tc>
        <w:tc>
          <w:tcPr>
            <w:tcW w:w="7938" w:type="dxa"/>
            <w:shd w:val="clear" w:color="auto" w:fill="auto"/>
          </w:tcPr>
          <w:p w:rsidRPr="00BA7902" w:rsidR="000E6CE0" w:rsidP="00B53CC9" w:rsidRDefault="000E6CE0" w14:paraId="3FDDD6CE" w14:textId="77777777">
            <w:pPr>
              <w:spacing w:line="240" w:lineRule="auto"/>
              <w:rPr>
                <w:rFonts w:eastAsia="Calibri" w:cs="Calibri"/>
                <w:sz w:val="20"/>
                <w:szCs w:val="22"/>
                <w:lang w:val="en-US"/>
              </w:rPr>
            </w:pPr>
            <w:r w:rsidRPr="00BA7902">
              <w:rPr>
                <w:rFonts w:eastAsia="Calibri" w:cs="Calibri"/>
                <w:sz w:val="20"/>
                <w:szCs w:val="22"/>
                <w:lang w:val="en-US"/>
              </w:rPr>
              <w:t>Participatory land-use planning</w:t>
            </w:r>
          </w:p>
        </w:tc>
      </w:tr>
      <w:tr w:rsidRPr="00BA7902" w:rsidR="000E6CE0" w:rsidTr="00B53CC9" w14:paraId="1809375C" w14:textId="77777777">
        <w:tc>
          <w:tcPr>
            <w:tcW w:w="1418" w:type="dxa"/>
            <w:shd w:val="clear" w:color="auto" w:fill="auto"/>
          </w:tcPr>
          <w:p w:rsidRPr="00BA7902" w:rsidR="000E6CE0" w:rsidP="00B53CC9" w:rsidRDefault="000E6CE0" w14:paraId="0AFCD99F" w14:textId="77777777">
            <w:pPr>
              <w:spacing w:line="240" w:lineRule="auto"/>
              <w:rPr>
                <w:rFonts w:eastAsia="Calibri" w:cs="Calibri"/>
                <w:sz w:val="20"/>
                <w:szCs w:val="22"/>
                <w:lang w:val="en-US"/>
              </w:rPr>
            </w:pPr>
            <w:r w:rsidRPr="00BA7902">
              <w:rPr>
                <w:rFonts w:eastAsia="Calibri" w:cs="Calibri"/>
                <w:sz w:val="20"/>
                <w:szCs w:val="22"/>
                <w:lang w:val="en-US"/>
              </w:rPr>
              <w:t>PT. KAL</w:t>
            </w:r>
          </w:p>
        </w:tc>
        <w:tc>
          <w:tcPr>
            <w:tcW w:w="7938" w:type="dxa"/>
            <w:shd w:val="clear" w:color="auto" w:fill="auto"/>
          </w:tcPr>
          <w:p w:rsidRPr="00BA7902" w:rsidR="000E6CE0" w:rsidP="00B53CC9" w:rsidRDefault="000E6CE0" w14:paraId="2135624F" w14:textId="77777777">
            <w:pPr>
              <w:spacing w:line="240" w:lineRule="auto"/>
              <w:rPr>
                <w:rFonts w:eastAsia="Calibri" w:cs="Calibri"/>
                <w:sz w:val="20"/>
                <w:szCs w:val="22"/>
                <w:lang w:val="en-US"/>
              </w:rPr>
            </w:pPr>
            <w:r w:rsidRPr="00BA7902">
              <w:rPr>
                <w:rFonts w:eastAsia="Calibri" w:cs="Calibri"/>
                <w:sz w:val="20"/>
                <w:szCs w:val="22"/>
                <w:lang w:val="en-US"/>
              </w:rPr>
              <w:t>PT. Kayong Agro Lestari, oil-palm management unit</w:t>
            </w:r>
          </w:p>
        </w:tc>
      </w:tr>
      <w:tr w:rsidRPr="00BA7902" w:rsidR="000E6CE0" w:rsidTr="00B53CC9" w14:paraId="12C35CAC" w14:textId="77777777">
        <w:tc>
          <w:tcPr>
            <w:tcW w:w="1418" w:type="dxa"/>
            <w:shd w:val="clear" w:color="auto" w:fill="auto"/>
          </w:tcPr>
          <w:p w:rsidRPr="00BA7902" w:rsidR="000E6CE0" w:rsidP="00B53CC9" w:rsidRDefault="000E6CE0" w14:paraId="3552FD7E" w14:textId="77777777">
            <w:pPr>
              <w:spacing w:line="240" w:lineRule="auto"/>
              <w:rPr>
                <w:rFonts w:eastAsia="Calibri" w:cs="Calibri"/>
                <w:sz w:val="20"/>
                <w:szCs w:val="22"/>
                <w:lang w:val="en-US"/>
              </w:rPr>
            </w:pPr>
            <w:r w:rsidRPr="00BA7902">
              <w:rPr>
                <w:rFonts w:eastAsia="Calibri" w:cs="Calibri"/>
                <w:sz w:val="20"/>
                <w:szCs w:val="22"/>
                <w:lang w:val="en-US"/>
              </w:rPr>
              <w:t>SD</w:t>
            </w:r>
          </w:p>
        </w:tc>
        <w:tc>
          <w:tcPr>
            <w:tcW w:w="7938" w:type="dxa"/>
            <w:shd w:val="clear" w:color="auto" w:fill="auto"/>
          </w:tcPr>
          <w:p w:rsidRPr="00BA7902" w:rsidR="000E6CE0" w:rsidP="00B53CC9" w:rsidRDefault="000E6CE0" w14:paraId="4BD3ADE7" w14:textId="77777777">
            <w:pPr>
              <w:spacing w:line="240" w:lineRule="auto"/>
              <w:rPr>
                <w:rFonts w:eastAsia="Calibri" w:cs="Calibri"/>
                <w:sz w:val="20"/>
                <w:szCs w:val="22"/>
                <w:lang w:val="en-US"/>
              </w:rPr>
            </w:pPr>
            <w:r w:rsidRPr="00BA7902">
              <w:rPr>
                <w:rFonts w:eastAsia="Calibri" w:cs="Calibri"/>
                <w:sz w:val="20"/>
                <w:szCs w:val="22"/>
                <w:lang w:val="en-US"/>
              </w:rPr>
              <w:t>Simpang Dua Sub-landscape</w:t>
            </w:r>
          </w:p>
        </w:tc>
      </w:tr>
      <w:tr w:rsidRPr="00BA7902" w:rsidR="000E6CE0" w:rsidTr="00B53CC9" w14:paraId="3136A37E" w14:textId="77777777">
        <w:tc>
          <w:tcPr>
            <w:tcW w:w="1418" w:type="dxa"/>
            <w:shd w:val="clear" w:color="auto" w:fill="auto"/>
          </w:tcPr>
          <w:p w:rsidRPr="00BA7902" w:rsidR="000E6CE0" w:rsidP="00B53CC9" w:rsidRDefault="000E6CE0" w14:paraId="4E6D0EC0" w14:textId="77777777">
            <w:pPr>
              <w:spacing w:line="240" w:lineRule="auto"/>
              <w:rPr>
                <w:rFonts w:eastAsia="Calibri" w:cs="Calibri"/>
                <w:sz w:val="20"/>
                <w:szCs w:val="22"/>
                <w:lang w:val="en-US"/>
              </w:rPr>
            </w:pPr>
            <w:r w:rsidRPr="00BA7902">
              <w:rPr>
                <w:rFonts w:eastAsia="Calibri" w:cs="Calibri"/>
                <w:sz w:val="20"/>
                <w:szCs w:val="22"/>
                <w:lang w:val="en-US"/>
              </w:rPr>
              <w:t>STDB</w:t>
            </w:r>
          </w:p>
        </w:tc>
        <w:tc>
          <w:tcPr>
            <w:tcW w:w="7938" w:type="dxa"/>
            <w:shd w:val="clear" w:color="auto" w:fill="auto"/>
          </w:tcPr>
          <w:p w:rsidRPr="00BA7902" w:rsidR="000E6CE0" w:rsidP="00B53CC9" w:rsidRDefault="000E6CE0" w14:paraId="48DBBEE1" w14:textId="77777777">
            <w:pPr>
              <w:spacing w:line="240" w:lineRule="auto"/>
              <w:rPr>
                <w:rFonts w:eastAsia="Calibri" w:cs="Calibri"/>
                <w:i/>
                <w:sz w:val="20"/>
                <w:lang w:val="en-US"/>
              </w:rPr>
            </w:pPr>
            <w:r w:rsidRPr="00BA7902">
              <w:rPr>
                <w:rFonts w:eastAsia="Calibri" w:cs="Calibri"/>
                <w:i/>
                <w:sz w:val="20"/>
                <w:lang w:val="en-US"/>
              </w:rPr>
              <w:t xml:space="preserve">Surat Tanda Daftar </w:t>
            </w:r>
            <w:proofErr w:type="spellStart"/>
            <w:r w:rsidRPr="00BA7902">
              <w:rPr>
                <w:rFonts w:eastAsia="Calibri" w:cs="Calibri"/>
                <w:i/>
                <w:sz w:val="20"/>
                <w:lang w:val="en-US"/>
              </w:rPr>
              <w:t>Budidaya</w:t>
            </w:r>
            <w:proofErr w:type="spellEnd"/>
            <w:r w:rsidRPr="00BA7902">
              <w:rPr>
                <w:rFonts w:eastAsia="Calibri" w:cs="Calibri"/>
                <w:i/>
                <w:sz w:val="20"/>
                <w:lang w:val="en-US"/>
              </w:rPr>
              <w:t xml:space="preserve">, </w:t>
            </w:r>
            <w:r w:rsidRPr="00BA7902">
              <w:rPr>
                <w:rFonts w:eastAsia="Calibri" w:cs="Calibri"/>
                <w:sz w:val="20"/>
                <w:lang w:val="en-US"/>
              </w:rPr>
              <w:t xml:space="preserve">district </w:t>
            </w:r>
            <w:r w:rsidRPr="00BA7902">
              <w:rPr>
                <w:rFonts w:eastAsia="Times New Roman" w:cs="Calibri"/>
                <w:color w:val="000000"/>
                <w:sz w:val="20"/>
                <w:lang w:val="en-US"/>
              </w:rPr>
              <w:t>government certification on land ownership legality, planted species of oil-palm and year of planting</w:t>
            </w:r>
          </w:p>
        </w:tc>
      </w:tr>
      <w:tr w:rsidRPr="00BA7902" w:rsidR="000E6CE0" w:rsidTr="00B53CC9" w14:paraId="58F08F30" w14:textId="77777777">
        <w:trPr>
          <w:trHeight w:val="292"/>
        </w:trPr>
        <w:tc>
          <w:tcPr>
            <w:tcW w:w="1418" w:type="dxa"/>
            <w:shd w:val="clear" w:color="auto" w:fill="auto"/>
          </w:tcPr>
          <w:p w:rsidRPr="00BA7902" w:rsidR="000E6CE0" w:rsidP="00B53CC9" w:rsidRDefault="000E6CE0" w14:paraId="16528726" w14:textId="77777777">
            <w:pPr>
              <w:spacing w:line="240" w:lineRule="auto"/>
              <w:rPr>
                <w:rFonts w:eastAsia="Calibri" w:cs="Calibri"/>
                <w:sz w:val="20"/>
                <w:szCs w:val="22"/>
                <w:lang w:val="en-US"/>
              </w:rPr>
            </w:pPr>
            <w:r w:rsidRPr="00BA7902">
              <w:rPr>
                <w:rFonts w:eastAsia="Calibri" w:cs="Calibri"/>
                <w:sz w:val="20"/>
                <w:szCs w:val="22"/>
                <w:lang w:val="en-US"/>
              </w:rPr>
              <w:t>SF</w:t>
            </w:r>
          </w:p>
        </w:tc>
        <w:tc>
          <w:tcPr>
            <w:tcW w:w="7938" w:type="dxa"/>
            <w:shd w:val="clear" w:color="auto" w:fill="auto"/>
          </w:tcPr>
          <w:p w:rsidRPr="00BA7902" w:rsidR="000E6CE0" w:rsidP="00B53CC9" w:rsidRDefault="000E6CE0" w14:paraId="77176E54" w14:textId="77777777">
            <w:pPr>
              <w:spacing w:line="240" w:lineRule="auto"/>
              <w:rPr>
                <w:rFonts w:eastAsia="Calibri" w:cs="Calibri"/>
                <w:sz w:val="20"/>
                <w:szCs w:val="22"/>
                <w:lang w:val="en-US"/>
              </w:rPr>
            </w:pPr>
            <w:r w:rsidRPr="00BA7902">
              <w:rPr>
                <w:rFonts w:eastAsia="Calibri" w:cs="Calibri"/>
                <w:sz w:val="20"/>
                <w:szCs w:val="22"/>
                <w:lang w:val="en-US"/>
              </w:rPr>
              <w:t>Social Forestry</w:t>
            </w:r>
          </w:p>
        </w:tc>
      </w:tr>
      <w:tr w:rsidRPr="00BA7902" w:rsidR="000E6CE0" w:rsidTr="00B53CC9" w14:paraId="66EB0B4F" w14:textId="77777777">
        <w:tc>
          <w:tcPr>
            <w:tcW w:w="1418" w:type="dxa"/>
            <w:shd w:val="clear" w:color="auto" w:fill="auto"/>
          </w:tcPr>
          <w:p w:rsidRPr="00BA7902" w:rsidR="000E6CE0" w:rsidP="00B53CC9" w:rsidRDefault="000E6CE0" w14:paraId="1310FC19" w14:textId="77777777">
            <w:pPr>
              <w:spacing w:line="240" w:lineRule="auto"/>
              <w:rPr>
                <w:rFonts w:eastAsia="Calibri" w:cs="Calibri"/>
                <w:sz w:val="20"/>
                <w:szCs w:val="22"/>
                <w:lang w:val="en-US"/>
              </w:rPr>
            </w:pPr>
            <w:r w:rsidRPr="00BA7902">
              <w:rPr>
                <w:rFonts w:eastAsia="Calibri" w:cs="Calibri"/>
                <w:sz w:val="20"/>
                <w:szCs w:val="22"/>
                <w:lang w:val="en-US"/>
              </w:rPr>
              <w:t>TI</w:t>
            </w:r>
          </w:p>
        </w:tc>
        <w:tc>
          <w:tcPr>
            <w:tcW w:w="7938" w:type="dxa"/>
            <w:shd w:val="clear" w:color="auto" w:fill="auto"/>
          </w:tcPr>
          <w:p w:rsidRPr="00BA7902" w:rsidR="000E6CE0" w:rsidP="00B53CC9" w:rsidRDefault="000E6CE0" w14:paraId="0DA3FB44" w14:textId="77777777">
            <w:pPr>
              <w:spacing w:line="240" w:lineRule="auto"/>
              <w:rPr>
                <w:rFonts w:eastAsia="Calibri" w:cs="Calibri"/>
                <w:sz w:val="20"/>
                <w:szCs w:val="22"/>
                <w:lang w:val="en-US"/>
              </w:rPr>
            </w:pPr>
            <w:r w:rsidRPr="00BA7902">
              <w:rPr>
                <w:rFonts w:eastAsia="Calibri" w:cs="Calibri"/>
                <w:sz w:val="20"/>
                <w:szCs w:val="22"/>
                <w:lang w:val="en-US"/>
              </w:rPr>
              <w:t>Tropenbos Indonesia (TBI Indonesia)</w:t>
            </w:r>
          </w:p>
        </w:tc>
      </w:tr>
      <w:tr w:rsidRPr="00BA7902" w:rsidR="000E6CE0" w:rsidTr="00B53CC9" w14:paraId="1C5DA636" w14:textId="77777777">
        <w:tc>
          <w:tcPr>
            <w:tcW w:w="1418" w:type="dxa"/>
            <w:shd w:val="clear" w:color="auto" w:fill="auto"/>
          </w:tcPr>
          <w:p w:rsidRPr="00BA7902" w:rsidR="000E6CE0" w:rsidP="00B53CC9" w:rsidRDefault="000E6CE0" w14:paraId="621DCAF6" w14:textId="77777777">
            <w:pPr>
              <w:spacing w:line="240" w:lineRule="auto"/>
              <w:rPr>
                <w:rFonts w:eastAsia="Calibri" w:cs="Calibri"/>
                <w:sz w:val="20"/>
                <w:szCs w:val="22"/>
                <w:lang w:val="en-US"/>
              </w:rPr>
            </w:pPr>
            <w:r w:rsidRPr="00BA7902">
              <w:rPr>
                <w:rFonts w:eastAsia="Calibri" w:cs="Calibri"/>
                <w:sz w:val="20"/>
                <w:szCs w:val="22"/>
                <w:lang w:val="en-US"/>
              </w:rPr>
              <w:t>VFMG</w:t>
            </w:r>
          </w:p>
        </w:tc>
        <w:tc>
          <w:tcPr>
            <w:tcW w:w="7938" w:type="dxa"/>
            <w:shd w:val="clear" w:color="auto" w:fill="auto"/>
          </w:tcPr>
          <w:p w:rsidRPr="00BA7902" w:rsidR="000E6CE0" w:rsidP="00B53CC9" w:rsidRDefault="000E6CE0" w14:paraId="2C002379" w14:textId="77777777">
            <w:pPr>
              <w:spacing w:line="240" w:lineRule="auto"/>
              <w:rPr>
                <w:rFonts w:eastAsia="Calibri" w:cs="Calibri"/>
                <w:sz w:val="20"/>
                <w:szCs w:val="22"/>
                <w:lang w:val="en-US"/>
              </w:rPr>
            </w:pPr>
            <w:r w:rsidRPr="00BA7902">
              <w:rPr>
                <w:rFonts w:eastAsia="Calibri" w:cs="Calibri"/>
                <w:sz w:val="20"/>
                <w:szCs w:val="22"/>
                <w:lang w:val="en-US"/>
              </w:rPr>
              <w:t>Village Forest Management Group</w:t>
            </w:r>
          </w:p>
        </w:tc>
      </w:tr>
      <w:tr w:rsidRPr="00BA7902" w:rsidR="000E6CE0" w:rsidTr="00B53CC9" w14:paraId="5BC07785" w14:textId="77777777">
        <w:tc>
          <w:tcPr>
            <w:tcW w:w="1418" w:type="dxa"/>
            <w:shd w:val="clear" w:color="auto" w:fill="auto"/>
          </w:tcPr>
          <w:p w:rsidRPr="00BA7902" w:rsidR="000E6CE0" w:rsidP="00B53CC9" w:rsidRDefault="000E6CE0" w14:paraId="4FBE2382" w14:textId="77777777">
            <w:pPr>
              <w:spacing w:line="240" w:lineRule="auto"/>
              <w:rPr>
                <w:rFonts w:eastAsia="Calibri" w:cs="Calibri"/>
                <w:sz w:val="20"/>
                <w:szCs w:val="22"/>
                <w:lang w:val="en-US"/>
              </w:rPr>
            </w:pPr>
            <w:r w:rsidRPr="00BA7902">
              <w:rPr>
                <w:rFonts w:eastAsia="Calibri" w:cs="Calibri"/>
                <w:sz w:val="20"/>
                <w:szCs w:val="22"/>
                <w:lang w:val="en-US"/>
              </w:rPr>
              <w:t>VG</w:t>
            </w:r>
          </w:p>
        </w:tc>
        <w:tc>
          <w:tcPr>
            <w:tcW w:w="7938" w:type="dxa"/>
            <w:shd w:val="clear" w:color="auto" w:fill="auto"/>
          </w:tcPr>
          <w:p w:rsidRPr="00BA7902" w:rsidR="000E6CE0" w:rsidP="00B53CC9" w:rsidRDefault="000E6CE0" w14:paraId="4C650D6A" w14:textId="77777777">
            <w:pPr>
              <w:spacing w:line="240" w:lineRule="auto"/>
              <w:rPr>
                <w:rFonts w:eastAsia="Calibri" w:cs="Calibri"/>
                <w:sz w:val="20"/>
                <w:szCs w:val="22"/>
                <w:lang w:val="en-US"/>
              </w:rPr>
            </w:pPr>
            <w:r w:rsidRPr="00BA7902">
              <w:rPr>
                <w:rFonts w:eastAsia="Calibri" w:cs="Calibri"/>
                <w:sz w:val="20"/>
                <w:szCs w:val="22"/>
                <w:lang w:val="en-US"/>
              </w:rPr>
              <w:t>Village Government</w:t>
            </w:r>
          </w:p>
        </w:tc>
      </w:tr>
      <w:tr w:rsidRPr="00BA7902" w:rsidR="000E6CE0" w:rsidTr="00B53CC9" w14:paraId="409D2439" w14:textId="77777777">
        <w:tc>
          <w:tcPr>
            <w:tcW w:w="1418" w:type="dxa"/>
            <w:shd w:val="clear" w:color="auto" w:fill="auto"/>
          </w:tcPr>
          <w:p w:rsidRPr="00BA7902" w:rsidR="000E6CE0" w:rsidP="00B53CC9" w:rsidRDefault="000E6CE0" w14:paraId="01B60542" w14:textId="77777777">
            <w:pPr>
              <w:spacing w:line="240" w:lineRule="auto"/>
              <w:rPr>
                <w:rFonts w:eastAsia="Calibri" w:cs="Calibri"/>
                <w:sz w:val="20"/>
                <w:szCs w:val="22"/>
                <w:lang w:val="en-US"/>
              </w:rPr>
            </w:pPr>
            <w:r w:rsidRPr="00BA7902">
              <w:rPr>
                <w:rFonts w:eastAsia="Calibri" w:cs="Calibri"/>
                <w:sz w:val="20"/>
                <w:szCs w:val="22"/>
                <w:lang w:val="en-US"/>
              </w:rPr>
              <w:t>VSP</w:t>
            </w:r>
          </w:p>
        </w:tc>
        <w:tc>
          <w:tcPr>
            <w:tcW w:w="7938" w:type="dxa"/>
            <w:shd w:val="clear" w:color="auto" w:fill="auto"/>
          </w:tcPr>
          <w:p w:rsidRPr="00BA7902" w:rsidR="000E6CE0" w:rsidP="00B53CC9" w:rsidRDefault="000E6CE0" w14:paraId="3EF46395" w14:textId="77777777">
            <w:pPr>
              <w:spacing w:line="240" w:lineRule="auto"/>
              <w:rPr>
                <w:rFonts w:eastAsia="Calibri" w:cs="Calibri"/>
                <w:sz w:val="20"/>
                <w:szCs w:val="22"/>
                <w:lang w:val="en-US"/>
              </w:rPr>
            </w:pPr>
            <w:r w:rsidRPr="00BA7902">
              <w:rPr>
                <w:rFonts w:eastAsia="Calibri" w:cs="Calibri"/>
                <w:sz w:val="20"/>
                <w:szCs w:val="22"/>
                <w:lang w:val="en-US"/>
              </w:rPr>
              <w:t>Village Spatial Planning</w:t>
            </w:r>
          </w:p>
        </w:tc>
      </w:tr>
      <w:tr w:rsidRPr="00BA7902" w:rsidR="000E6CE0" w:rsidTr="00B53CC9" w14:paraId="13FE8EDA" w14:textId="77777777">
        <w:tc>
          <w:tcPr>
            <w:tcW w:w="1418" w:type="dxa"/>
            <w:shd w:val="clear" w:color="auto" w:fill="auto"/>
          </w:tcPr>
          <w:p w:rsidRPr="00BA7902" w:rsidR="000E6CE0" w:rsidP="00B53CC9" w:rsidRDefault="000E6CE0" w14:paraId="6783680F" w14:textId="77777777">
            <w:pPr>
              <w:spacing w:line="240" w:lineRule="auto"/>
              <w:rPr>
                <w:rFonts w:eastAsia="Calibri" w:cs="Calibri"/>
                <w:sz w:val="20"/>
                <w:szCs w:val="22"/>
                <w:lang w:val="en-US"/>
              </w:rPr>
            </w:pPr>
            <w:r w:rsidRPr="00BA7902">
              <w:rPr>
                <w:rFonts w:eastAsia="Calibri" w:cs="Calibri"/>
                <w:sz w:val="20"/>
                <w:szCs w:val="22"/>
                <w:lang w:val="en-US"/>
              </w:rPr>
              <w:t>YIARI</w:t>
            </w:r>
          </w:p>
        </w:tc>
        <w:tc>
          <w:tcPr>
            <w:tcW w:w="7938" w:type="dxa"/>
            <w:shd w:val="clear" w:color="auto" w:fill="auto"/>
          </w:tcPr>
          <w:p w:rsidRPr="00BA7902" w:rsidR="000E6CE0" w:rsidP="00B53CC9" w:rsidRDefault="000E6CE0" w14:paraId="373C00FC" w14:textId="77777777">
            <w:pPr>
              <w:spacing w:line="240" w:lineRule="auto"/>
              <w:rPr>
                <w:rFonts w:eastAsia="Calibri" w:cs="Calibri"/>
                <w:sz w:val="20"/>
                <w:szCs w:val="22"/>
                <w:lang w:val="en-US"/>
              </w:rPr>
            </w:pPr>
            <w:r w:rsidRPr="00BA7902">
              <w:rPr>
                <w:rFonts w:eastAsia="Calibri" w:cs="Calibri"/>
                <w:sz w:val="20"/>
                <w:szCs w:val="22"/>
                <w:lang w:val="en-US"/>
              </w:rPr>
              <w:t>Yayasan International Animal Rescue Indonesia</w:t>
            </w:r>
          </w:p>
        </w:tc>
      </w:tr>
      <w:tr w:rsidRPr="00BA7902" w:rsidR="000E6CE0" w:rsidTr="00B53CC9" w14:paraId="01DFDF33" w14:textId="77777777">
        <w:tc>
          <w:tcPr>
            <w:tcW w:w="1418" w:type="dxa"/>
            <w:shd w:val="clear" w:color="auto" w:fill="auto"/>
          </w:tcPr>
          <w:p w:rsidRPr="00BA7902" w:rsidR="000E6CE0" w:rsidP="00B53CC9" w:rsidRDefault="000E6CE0" w14:paraId="27BB09BA" w14:textId="77777777">
            <w:pPr>
              <w:spacing w:line="240" w:lineRule="auto"/>
              <w:rPr>
                <w:rFonts w:eastAsia="Calibri" w:cs="Calibri"/>
                <w:sz w:val="20"/>
                <w:szCs w:val="22"/>
                <w:lang w:val="en-US"/>
              </w:rPr>
            </w:pPr>
            <w:r w:rsidRPr="00BA7902">
              <w:rPr>
                <w:rFonts w:eastAsia="Calibri" w:cs="Calibri"/>
                <w:sz w:val="20"/>
                <w:szCs w:val="22"/>
                <w:lang w:val="en-US"/>
              </w:rPr>
              <w:t>WL</w:t>
            </w:r>
          </w:p>
        </w:tc>
        <w:tc>
          <w:tcPr>
            <w:tcW w:w="7938" w:type="dxa"/>
            <w:shd w:val="clear" w:color="auto" w:fill="auto"/>
          </w:tcPr>
          <w:p w:rsidRPr="00BA7902" w:rsidR="000E6CE0" w:rsidP="00B53CC9" w:rsidRDefault="000E6CE0" w14:paraId="4D70F7D1" w14:textId="77777777">
            <w:pPr>
              <w:spacing w:line="240" w:lineRule="auto"/>
              <w:rPr>
                <w:rFonts w:eastAsia="Calibri" w:cs="Calibri"/>
                <w:sz w:val="20"/>
                <w:szCs w:val="22"/>
                <w:lang w:val="en-US"/>
              </w:rPr>
            </w:pPr>
            <w:r w:rsidRPr="00BA7902">
              <w:rPr>
                <w:rFonts w:eastAsia="Calibri" w:cs="Calibri"/>
                <w:sz w:val="20"/>
                <w:szCs w:val="22"/>
                <w:lang w:val="en-US"/>
              </w:rPr>
              <w:t>Working Landscape</w:t>
            </w:r>
          </w:p>
        </w:tc>
      </w:tr>
    </w:tbl>
    <w:p w:rsidRPr="00BA7902" w:rsidR="00AB07E8" w:rsidP="00AB07E8" w:rsidRDefault="00AB07E8" w14:paraId="6FBE332B" w14:textId="77777777">
      <w:pPr>
        <w:rPr>
          <w:lang w:val="en-US"/>
        </w:rPr>
      </w:pPr>
    </w:p>
    <w:p w:rsidRPr="00BA7902" w:rsidR="00AB07E8" w:rsidP="00AB07E8" w:rsidRDefault="00AB07E8" w14:paraId="6EBDED22" w14:textId="77777777">
      <w:pPr>
        <w:rPr>
          <w:lang w:val="en-US"/>
        </w:rPr>
      </w:pPr>
    </w:p>
    <w:p w:rsidRPr="00BA7902" w:rsidR="00AB07E8" w:rsidP="00AB07E8" w:rsidRDefault="00AB07E8" w14:paraId="073F1C94" w14:textId="77777777">
      <w:pPr>
        <w:rPr>
          <w:lang w:val="en-US"/>
        </w:rPr>
      </w:pPr>
    </w:p>
    <w:p w:rsidRPr="00BA7902" w:rsidR="00AB07E8" w:rsidP="00AB07E8" w:rsidRDefault="00AB07E8" w14:paraId="1B380A8C" w14:textId="77777777">
      <w:pPr>
        <w:rPr>
          <w:lang w:val="en-US"/>
        </w:rPr>
      </w:pPr>
    </w:p>
    <w:p w:rsidRPr="00BA7902" w:rsidR="00AB07E8" w:rsidP="00AB07E8" w:rsidRDefault="00AB07E8" w14:paraId="4FF959DA" w14:textId="77777777">
      <w:pPr>
        <w:spacing w:after="160"/>
        <w:rPr>
          <w:rFonts w:asciiTheme="majorHAnsi" w:hAnsiTheme="majorHAnsi" w:eastAsiaTheme="majorEastAsia" w:cstheme="majorBidi"/>
          <w:b/>
          <w:sz w:val="32"/>
          <w:szCs w:val="32"/>
          <w:lang w:val="en-US"/>
        </w:rPr>
      </w:pPr>
      <w:r w:rsidRPr="00BA7902">
        <w:rPr>
          <w:lang w:val="en-US"/>
        </w:rPr>
        <w:br w:type="page"/>
      </w:r>
    </w:p>
    <w:p w:rsidRPr="00BA7902" w:rsidR="00AB07E8" w:rsidP="00AB07E8" w:rsidRDefault="00AB07E8" w14:paraId="2BF8D47E" w14:textId="77777777">
      <w:pPr>
        <w:pStyle w:val="Heading1"/>
        <w:rPr>
          <w:lang w:val="en-US"/>
        </w:rPr>
      </w:pPr>
      <w:r w:rsidRPr="00BA7902">
        <w:rPr>
          <w:lang w:val="en-US"/>
        </w:rPr>
        <w:t>SUMMARY</w:t>
      </w:r>
    </w:p>
    <w:p w:rsidRPr="00BA7902" w:rsidR="00AF302D" w:rsidP="00CF13C5" w:rsidRDefault="00AB07E8" w14:paraId="462C40D0" w14:textId="2F70880C">
      <w:pPr>
        <w:jc w:val="both"/>
        <w:rPr>
          <w:i/>
          <w:lang w:val="en-US"/>
        </w:rPr>
      </w:pPr>
      <w:r w:rsidRPr="00BA7902">
        <w:rPr>
          <w:i/>
          <w:lang w:val="en-US"/>
        </w:rPr>
        <w:t xml:space="preserve">Give </w:t>
      </w:r>
      <w:r w:rsidRPr="00BA7902" w:rsidR="00CF13C5">
        <w:rPr>
          <w:i/>
          <w:lang w:val="en-US"/>
        </w:rPr>
        <w:t>a summary</w:t>
      </w:r>
      <w:r w:rsidRPr="00BA7902">
        <w:rPr>
          <w:i/>
          <w:lang w:val="en-US"/>
        </w:rPr>
        <w:t xml:space="preserve"> (</w:t>
      </w:r>
      <w:r w:rsidRPr="00BA7902" w:rsidR="00C260F2">
        <w:rPr>
          <w:i/>
          <w:lang w:val="en-US"/>
        </w:rPr>
        <w:t>500-700</w:t>
      </w:r>
      <w:r w:rsidRPr="00BA7902">
        <w:rPr>
          <w:i/>
          <w:lang w:val="en-US"/>
        </w:rPr>
        <w:t xml:space="preserve"> words) of the progress of the programme. </w:t>
      </w:r>
      <w:r w:rsidRPr="00BA7902" w:rsidR="00472FCA">
        <w:rPr>
          <w:i/>
          <w:lang w:val="en-US"/>
        </w:rPr>
        <w:t xml:space="preserve">This part </w:t>
      </w:r>
      <w:r w:rsidRPr="00BA7902" w:rsidR="000C4BEB">
        <w:rPr>
          <w:i/>
          <w:lang w:val="en-US"/>
        </w:rPr>
        <w:t>summarizes</w:t>
      </w:r>
      <w:r w:rsidRPr="00BA7902" w:rsidR="00472FCA">
        <w:rPr>
          <w:i/>
          <w:lang w:val="en-US"/>
        </w:rPr>
        <w:t xml:space="preserve"> other sections of this </w:t>
      </w:r>
      <w:r w:rsidRPr="00BA7902" w:rsidR="00CF13C5">
        <w:rPr>
          <w:i/>
          <w:lang w:val="en-US"/>
        </w:rPr>
        <w:t>report and</w:t>
      </w:r>
      <w:r w:rsidRPr="00BA7902" w:rsidR="00C260F2">
        <w:rPr>
          <w:i/>
          <w:lang w:val="en-US"/>
        </w:rPr>
        <w:t xml:space="preserve"> is</w:t>
      </w:r>
      <w:r w:rsidRPr="00BA7902" w:rsidR="00AB7F04">
        <w:rPr>
          <w:i/>
          <w:lang w:val="en-US"/>
        </w:rPr>
        <w:t xml:space="preserve"> important </w:t>
      </w:r>
      <w:r w:rsidRPr="00BA7902" w:rsidR="008B589B">
        <w:rPr>
          <w:i/>
          <w:lang w:val="en-US"/>
        </w:rPr>
        <w:t xml:space="preserve">for the annual progress report that will be sent to </w:t>
      </w:r>
      <w:r w:rsidRPr="00BA7902" w:rsidR="000040EA">
        <w:rPr>
          <w:i/>
          <w:lang w:val="en-US"/>
        </w:rPr>
        <w:t xml:space="preserve">the </w:t>
      </w:r>
      <w:r w:rsidRPr="00BA7902" w:rsidR="008B589B">
        <w:rPr>
          <w:i/>
          <w:lang w:val="en-US"/>
        </w:rPr>
        <w:t>Dutch Ministry of Foreign Affairs.</w:t>
      </w:r>
      <w:r w:rsidRPr="00BA7902" w:rsidR="003E7C52">
        <w:rPr>
          <w:i/>
          <w:lang w:val="en-US"/>
        </w:rPr>
        <w:t xml:space="preserve"> Structure your summary by addressing the</w:t>
      </w:r>
      <w:r w:rsidRPr="00BA7902" w:rsidR="001062B1">
        <w:rPr>
          <w:i/>
          <w:lang w:val="en-US"/>
        </w:rPr>
        <w:t xml:space="preserve"> </w:t>
      </w:r>
      <w:r w:rsidRPr="00BA7902" w:rsidR="005B6797">
        <w:rPr>
          <w:i/>
          <w:lang w:val="en-US"/>
        </w:rPr>
        <w:t>key</w:t>
      </w:r>
      <w:r w:rsidRPr="00BA7902" w:rsidR="001062B1">
        <w:rPr>
          <w:i/>
          <w:lang w:val="en-US"/>
        </w:rPr>
        <w:t xml:space="preserve"> propositions</w:t>
      </w:r>
      <w:r w:rsidRPr="00BA7902" w:rsidR="005A38A2">
        <w:rPr>
          <w:i/>
          <w:lang w:val="en-US"/>
        </w:rPr>
        <w:t xml:space="preserve">: </w:t>
      </w:r>
      <w:r w:rsidRPr="00BA7902" w:rsidR="003E7C52">
        <w:rPr>
          <w:i/>
          <w:lang w:val="en-US"/>
        </w:rPr>
        <w:t xml:space="preserve"> the main strategies, </w:t>
      </w:r>
      <w:r w:rsidRPr="00BA7902" w:rsidR="00CF13C5">
        <w:rPr>
          <w:i/>
          <w:lang w:val="en-US"/>
        </w:rPr>
        <w:t>outcomes, highlights</w:t>
      </w:r>
      <w:r w:rsidRPr="00BA7902" w:rsidR="009B73AF">
        <w:rPr>
          <w:i/>
          <w:lang w:val="en-US"/>
        </w:rPr>
        <w:t xml:space="preserve"> of the programme in 2020</w:t>
      </w:r>
      <w:r w:rsidRPr="00BA7902" w:rsidR="005A38A2">
        <w:rPr>
          <w:i/>
          <w:lang w:val="en-US"/>
        </w:rPr>
        <w:t>, and the progress you made to achieving the end targets</w:t>
      </w:r>
      <w:r w:rsidRPr="00BA7902" w:rsidR="003E7C52">
        <w:rPr>
          <w:i/>
          <w:lang w:val="en-US"/>
        </w:rPr>
        <w:t>.</w:t>
      </w:r>
      <w:r w:rsidRPr="00BA7902" w:rsidR="000234D1">
        <w:rPr>
          <w:i/>
          <w:lang w:val="en-US"/>
        </w:rPr>
        <w:t xml:space="preserve"> </w:t>
      </w:r>
      <w:r w:rsidRPr="00BA7902" w:rsidR="003E7C52">
        <w:rPr>
          <w:i/>
          <w:lang w:val="en-US"/>
        </w:rPr>
        <w:t xml:space="preserve">NB: Under </w:t>
      </w:r>
      <w:r w:rsidRPr="00BA7902" w:rsidR="001062B1">
        <w:rPr>
          <w:i/>
          <w:lang w:val="en-US"/>
        </w:rPr>
        <w:t xml:space="preserve">each </w:t>
      </w:r>
      <w:r w:rsidRPr="00BA7902" w:rsidR="005B6797">
        <w:rPr>
          <w:i/>
          <w:lang w:val="en-US"/>
        </w:rPr>
        <w:t>key</w:t>
      </w:r>
      <w:r w:rsidRPr="00BA7902" w:rsidR="001062B1">
        <w:rPr>
          <w:i/>
          <w:lang w:val="en-US"/>
        </w:rPr>
        <w:t xml:space="preserve"> proposition</w:t>
      </w:r>
      <w:r w:rsidRPr="00BA7902" w:rsidR="003E7C52">
        <w:rPr>
          <w:i/>
          <w:lang w:val="en-US"/>
        </w:rPr>
        <w:t>, please disaggregate information about men</w:t>
      </w:r>
      <w:r w:rsidRPr="00BA7902" w:rsidR="001A199B">
        <w:rPr>
          <w:i/>
          <w:lang w:val="en-US"/>
        </w:rPr>
        <w:t xml:space="preserve">, </w:t>
      </w:r>
      <w:r w:rsidRPr="00BA7902" w:rsidR="003E7C52">
        <w:rPr>
          <w:i/>
          <w:lang w:val="en-US"/>
        </w:rPr>
        <w:t>women</w:t>
      </w:r>
      <w:r w:rsidRPr="00BA7902" w:rsidR="001A199B">
        <w:rPr>
          <w:i/>
          <w:lang w:val="en-US"/>
        </w:rPr>
        <w:t xml:space="preserve"> and youth</w:t>
      </w:r>
      <w:r w:rsidRPr="00BA7902" w:rsidR="00017B35">
        <w:rPr>
          <w:i/>
          <w:lang w:val="en-US"/>
        </w:rPr>
        <w:t xml:space="preserve"> and</w:t>
      </w:r>
      <w:r w:rsidRPr="00BA7902" w:rsidR="003E7C52">
        <w:rPr>
          <w:i/>
          <w:lang w:val="en-US"/>
        </w:rPr>
        <w:t xml:space="preserve"> describe what you achieved in the areas of </w:t>
      </w:r>
      <w:r w:rsidRPr="00BA7902" w:rsidR="001A199B">
        <w:rPr>
          <w:i/>
          <w:lang w:val="en-US"/>
        </w:rPr>
        <w:t xml:space="preserve">more </w:t>
      </w:r>
      <w:r w:rsidRPr="00BA7902" w:rsidR="003E7C52">
        <w:rPr>
          <w:i/>
          <w:lang w:val="en-US"/>
        </w:rPr>
        <w:t>gender</w:t>
      </w:r>
      <w:r w:rsidRPr="00BA7902" w:rsidR="001A199B">
        <w:rPr>
          <w:i/>
          <w:lang w:val="en-US"/>
        </w:rPr>
        <w:t xml:space="preserve"> equity and women and youth (F/M) engagement. </w:t>
      </w:r>
      <w:r w:rsidRPr="00BA7902" w:rsidR="003E7C52">
        <w:rPr>
          <w:i/>
          <w:lang w:val="en-US"/>
        </w:rPr>
        <w:t xml:space="preserve"> </w:t>
      </w:r>
      <w:r w:rsidRPr="00BA7902" w:rsidR="000C4BEB">
        <w:rPr>
          <w:i/>
          <w:lang w:val="en-US"/>
        </w:rPr>
        <w:t>Summarize</w:t>
      </w:r>
      <w:r w:rsidRPr="00BA7902" w:rsidR="003E7C52">
        <w:rPr>
          <w:i/>
          <w:lang w:val="en-US"/>
        </w:rPr>
        <w:t xml:space="preserve"> what you have learned about your strategies, assumptions, external influences, collaboration with other partners, challenges and how to overcome th</w:t>
      </w:r>
      <w:r w:rsidRPr="00BA7902" w:rsidR="006E4FBD">
        <w:rPr>
          <w:i/>
          <w:lang w:val="en-US"/>
        </w:rPr>
        <w:t>em etc. You can refer to chapter 2: Reflection and learning.</w:t>
      </w:r>
    </w:p>
    <w:p w:rsidRPr="00BA7902" w:rsidR="00AF302D" w:rsidP="00CF13C5" w:rsidRDefault="00AF302D" w14:paraId="2ABF3512" w14:textId="77777777">
      <w:pPr>
        <w:jc w:val="both"/>
        <w:rPr>
          <w:i/>
          <w:lang w:val="en-US"/>
        </w:rPr>
      </w:pPr>
    </w:p>
    <w:p w:rsidRPr="00BA7902" w:rsidR="004A3D47" w:rsidP="00F841C7" w:rsidRDefault="00F841C7" w14:paraId="499D83EF" w14:textId="54C9619B">
      <w:pPr>
        <w:jc w:val="both"/>
        <w:rPr>
          <w:rFonts w:eastAsia="Times New Roman" w:cs="Calibri"/>
          <w:bCs/>
          <w:szCs w:val="22"/>
          <w:lang w:val="en-GB"/>
        </w:rPr>
      </w:pPr>
      <w:r w:rsidRPr="00BA7902">
        <w:rPr>
          <w:lang w:val="en-US"/>
        </w:rPr>
        <w:t>We spend</w:t>
      </w:r>
      <w:r w:rsidRPr="00BA7902" w:rsidR="005D7473">
        <w:rPr>
          <w:lang w:val="en-US"/>
        </w:rPr>
        <w:t xml:space="preserve"> much of the time in 2020 to conduct baseline survey, starting with </w:t>
      </w:r>
      <w:bookmarkStart w:name="_Hlk72218154" w:id="0"/>
      <w:r w:rsidRPr="00BA7902">
        <w:rPr>
          <w:lang w:val="en-US"/>
        </w:rPr>
        <w:t>‘</w:t>
      </w:r>
      <w:r w:rsidRPr="00BA7902" w:rsidR="004A3D47">
        <w:rPr>
          <w:rFonts w:eastAsia="Calibri"/>
          <w:lang w:val="en-US"/>
        </w:rPr>
        <w:t>Vulnerability Assessment to Climate Changes</w:t>
      </w:r>
      <w:r w:rsidRPr="00BA7902">
        <w:rPr>
          <w:rFonts w:eastAsia="Calibri"/>
          <w:lang w:val="en-US"/>
        </w:rPr>
        <w:t>’</w:t>
      </w:r>
      <w:r w:rsidRPr="00BA7902" w:rsidR="004A3D47">
        <w:rPr>
          <w:rFonts w:eastAsia="Calibri"/>
          <w:lang w:val="en-US"/>
        </w:rPr>
        <w:t xml:space="preserve"> (Widayati et. al.</w:t>
      </w:r>
      <w:r w:rsidRPr="00BA7902">
        <w:rPr>
          <w:rFonts w:eastAsia="Calibri"/>
          <w:lang w:val="en-US"/>
        </w:rPr>
        <w:t xml:space="preserve"> in prep. See Box 1</w:t>
      </w:r>
      <w:r w:rsidRPr="00BA7902" w:rsidR="004A3D47">
        <w:rPr>
          <w:rFonts w:eastAsia="Calibri"/>
          <w:lang w:val="en-US"/>
        </w:rPr>
        <w:t xml:space="preserve">), </w:t>
      </w:r>
      <w:bookmarkEnd w:id="0"/>
      <w:r w:rsidRPr="00BA7902" w:rsidR="005D7473">
        <w:rPr>
          <w:lang w:val="en-US"/>
        </w:rPr>
        <w:t>then</w:t>
      </w:r>
      <w:r w:rsidRPr="00BA7902" w:rsidR="005D7473">
        <w:rPr>
          <w:rFonts w:eastAsia="Times New Roman" w:cs="Calibri"/>
          <w:bCs/>
          <w:szCs w:val="22"/>
          <w:lang w:val="en-GB"/>
        </w:rPr>
        <w:t xml:space="preserve"> </w:t>
      </w:r>
      <w:r w:rsidRPr="00BA7902">
        <w:rPr>
          <w:rFonts w:eastAsia="Times New Roman" w:cs="Calibri"/>
          <w:bCs/>
          <w:szCs w:val="22"/>
          <w:lang w:val="en-GB"/>
        </w:rPr>
        <w:t>‘</w:t>
      </w:r>
      <w:r w:rsidRPr="00BA7902">
        <w:rPr>
          <w:rFonts w:eastAsia="Calibri"/>
          <w:lang w:val="en-US"/>
        </w:rPr>
        <w:t xml:space="preserve">Integrated Financial Flow Assessment’ (Louman </w:t>
      </w:r>
      <w:r w:rsidRPr="00BA7902" w:rsidR="001E4AE8">
        <w:rPr>
          <w:rFonts w:eastAsia="Calibri"/>
          <w:lang w:val="en-US"/>
        </w:rPr>
        <w:t xml:space="preserve">and Mawesti, </w:t>
      </w:r>
      <w:r w:rsidRPr="00BA7902">
        <w:rPr>
          <w:rFonts w:eastAsia="Calibri"/>
          <w:lang w:val="en-US"/>
        </w:rPr>
        <w:t xml:space="preserve">in prep. See Box 2), </w:t>
      </w:r>
      <w:r w:rsidRPr="00BA7902" w:rsidR="005D7473">
        <w:rPr>
          <w:rFonts w:eastAsia="Times New Roman" w:cs="Calibri"/>
          <w:bCs/>
          <w:szCs w:val="22"/>
          <w:lang w:val="en-GB"/>
        </w:rPr>
        <w:t xml:space="preserve">to understand the risks and barriers of financial flows to community groups to support integrated landscape management, since September 2020, we also conducted baseline study on Business and Finance (B&amp;F) to identify the types of financial mechanism existing in the landscape as a basis to design innovative business model that contribute to climate-smart agriculture that benefits local smallholders, also conduct </w:t>
      </w:r>
      <w:r w:rsidRPr="00BA7902">
        <w:rPr>
          <w:rFonts w:eastAsia="Times New Roman" w:cs="Calibri"/>
          <w:bCs/>
          <w:szCs w:val="22"/>
          <w:lang w:val="en-GB"/>
        </w:rPr>
        <w:t>smallholder rubber</w:t>
      </w:r>
      <w:r w:rsidRPr="00BA7902" w:rsidR="005D7473">
        <w:rPr>
          <w:rFonts w:eastAsia="Times New Roman" w:cs="Calibri"/>
          <w:bCs/>
          <w:szCs w:val="22"/>
          <w:lang w:val="en-GB"/>
        </w:rPr>
        <w:t xml:space="preserve"> </w:t>
      </w:r>
      <w:r w:rsidRPr="00BA7902">
        <w:rPr>
          <w:rFonts w:eastAsia="Times New Roman" w:cs="Calibri"/>
          <w:bCs/>
          <w:szCs w:val="22"/>
          <w:lang w:val="en-GB"/>
        </w:rPr>
        <w:t xml:space="preserve">survey. </w:t>
      </w:r>
    </w:p>
    <w:p w:rsidRPr="00BA7902" w:rsidR="004A3D47" w:rsidP="00CF13C5" w:rsidRDefault="004A3D47" w14:paraId="2D8B0723" w14:textId="77777777">
      <w:pPr>
        <w:jc w:val="both"/>
        <w:rPr>
          <w:rFonts w:eastAsia="Times New Roman" w:cs="Calibri"/>
          <w:bCs/>
          <w:szCs w:val="22"/>
          <w:lang w:val="en-GB"/>
        </w:rPr>
      </w:pPr>
    </w:p>
    <w:p w:rsidRPr="00BA7902" w:rsidR="000234D1" w:rsidP="00CF13C5" w:rsidRDefault="000234D1" w14:paraId="5A96EE3A" w14:textId="3A20D158">
      <w:pPr>
        <w:jc w:val="both"/>
        <w:rPr>
          <w:iCs/>
          <w:lang w:val="en-US"/>
        </w:rPr>
      </w:pPr>
      <w:r w:rsidRPr="00BA7902">
        <w:rPr>
          <w:iCs/>
          <w:lang w:val="en-US"/>
        </w:rPr>
        <w:t xml:space="preserve">2020 is the first year when we have fully implemented the Working Landscape in accordance with the four propositions, we had experienced several progress and challenges, which gave strong foundation on the achievement of the following years. </w:t>
      </w:r>
    </w:p>
    <w:p w:rsidRPr="00BA7902" w:rsidR="000234D1" w:rsidP="00AB07E8" w:rsidRDefault="000234D1" w14:paraId="012703D5" w14:textId="50CAAE83">
      <w:pPr>
        <w:rPr>
          <w:iCs/>
          <w:lang w:val="en-US"/>
        </w:rPr>
      </w:pPr>
    </w:p>
    <w:p w:rsidRPr="00BA7902" w:rsidR="000234D1" w:rsidP="000234D1" w:rsidRDefault="000234D1" w14:paraId="0A95B0E9" w14:textId="1BB05C63">
      <w:pPr>
        <w:jc w:val="both"/>
        <w:rPr>
          <w:b/>
          <w:bCs/>
          <w:lang w:val="en-US"/>
        </w:rPr>
      </w:pPr>
      <w:r w:rsidRPr="00BA7902">
        <w:rPr>
          <w:b/>
          <w:bCs/>
          <w:iCs/>
          <w:lang w:val="en-US"/>
        </w:rPr>
        <w:t xml:space="preserve">Proposition 1: </w:t>
      </w:r>
      <w:r w:rsidRPr="00BA7902">
        <w:rPr>
          <w:b/>
          <w:bCs/>
          <w:lang w:val="en-US"/>
        </w:rPr>
        <w:t>Demonstration of an oil palm landscape that protects and connects HCV and HCS in the form of agro-ecological connection zone in production areas (APL), widely known as essential ecosystem areas (KEE), which collaboratively managed by multi-stakeholders (government, estate companies, civil society, and local communities) within outside the landscape.</w:t>
      </w:r>
    </w:p>
    <w:p w:rsidRPr="00BA7902" w:rsidR="000B4825" w:rsidP="000234D1" w:rsidRDefault="000B4825" w14:paraId="57D4F118" w14:textId="1F32093A">
      <w:pPr>
        <w:jc w:val="both"/>
        <w:rPr>
          <w:b/>
          <w:bCs/>
          <w:lang w:val="en-US"/>
        </w:rPr>
      </w:pPr>
    </w:p>
    <w:p w:rsidRPr="00BA7902" w:rsidR="000B4825" w:rsidP="000B4825" w:rsidRDefault="000B4825" w14:paraId="2E65020C" w14:textId="556DCD53">
      <w:pPr>
        <w:jc w:val="both"/>
        <w:rPr>
          <w:rFonts w:eastAsia="Calibri"/>
          <w:lang w:val="en-US"/>
        </w:rPr>
      </w:pPr>
      <w:r w:rsidRPr="00BA7902">
        <w:rPr>
          <w:rFonts w:eastAsia="Calibri"/>
          <w:lang w:val="en-US"/>
        </w:rPr>
        <w:t xml:space="preserve">So far MSWG has been established and already developed the workplan but inactive (dormant) due to the recent political condition. However, the wildlife corridor, connecting Sungai Putri and Gunung Palung National Park, is still largely protected, except certain areas (within the concession of PT. GMS) which had been degraded/disconnected due to the construction of wide (30 m) mining road (2018). </w:t>
      </w:r>
    </w:p>
    <w:p w:rsidRPr="00BA7902" w:rsidR="000B4825" w:rsidP="000B4825" w:rsidRDefault="000B4825" w14:paraId="740C4752" w14:textId="77777777">
      <w:pPr>
        <w:jc w:val="both"/>
        <w:rPr>
          <w:rFonts w:eastAsia="Calibri"/>
          <w:lang w:val="en-US"/>
        </w:rPr>
      </w:pPr>
    </w:p>
    <w:p w:rsidRPr="00BA7902" w:rsidR="000B4825" w:rsidP="000B4825" w:rsidRDefault="000B4825" w14:paraId="5BBFE096" w14:textId="4EE79385">
      <w:pPr>
        <w:jc w:val="both"/>
        <w:rPr>
          <w:rFonts w:eastAsia="Calibri" w:cs="Calibri"/>
          <w:szCs w:val="22"/>
          <w:lang w:eastAsia="nl-NL"/>
        </w:rPr>
      </w:pPr>
      <w:r w:rsidRPr="00BA7902">
        <w:rPr>
          <w:rFonts w:eastAsia="Calibri"/>
          <w:lang w:val="en-US"/>
        </w:rPr>
        <w:t>The management of Sungai Putri Production Forest as (meta) habitat of orangutan population has been strengthened, similarly with Manjau Village Forest as a wildlife corridor (</w:t>
      </w:r>
      <w:r w:rsidRPr="00BA7902">
        <w:rPr>
          <w:rFonts w:eastAsia="Calibri"/>
          <w:szCs w:val="22"/>
          <w:lang w:val="en-ID"/>
        </w:rPr>
        <w:t>wooded corridors between oil palm estates, connecting forest remnants)</w:t>
      </w:r>
      <w:r w:rsidRPr="00BA7902">
        <w:rPr>
          <w:rFonts w:eastAsia="Calibri"/>
          <w:lang w:val="en-US"/>
        </w:rPr>
        <w:t xml:space="preserve">.  </w:t>
      </w:r>
      <w:r w:rsidRPr="00BA7902">
        <w:rPr>
          <w:rFonts w:eastAsia="Calibri" w:cs="Calibri"/>
          <w:szCs w:val="22"/>
          <w:lang w:eastAsia="nl-NL"/>
        </w:rPr>
        <w:t>West Kalimantan Province Government has issued three derivative regulations on HCV protection in the oil-palm plantation (th</w:t>
      </w:r>
      <w:r w:rsidRPr="00BA7902">
        <w:rPr>
          <w:rFonts w:eastAsia="Calibri"/>
          <w:lang w:val="en-US"/>
        </w:rPr>
        <w:t>e issuance of government regulation)</w:t>
      </w:r>
      <w:r w:rsidRPr="00BA7902">
        <w:rPr>
          <w:rFonts w:eastAsia="Calibri" w:cs="Calibri"/>
          <w:szCs w:val="22"/>
          <w:lang w:eastAsia="nl-NL"/>
        </w:rPr>
        <w:t xml:space="preserve">, however still require intensive facilitation to enforce this at the field level. </w:t>
      </w:r>
    </w:p>
    <w:p w:rsidRPr="00BA7902" w:rsidR="000B4825" w:rsidP="000B4825" w:rsidRDefault="000B4825" w14:paraId="6B17CD94" w14:textId="77777777">
      <w:pPr>
        <w:jc w:val="both"/>
        <w:rPr>
          <w:rFonts w:eastAsia="Calibri" w:cs="Calibri"/>
          <w:szCs w:val="22"/>
          <w:lang w:eastAsia="nl-NL"/>
        </w:rPr>
      </w:pPr>
    </w:p>
    <w:p w:rsidRPr="00BA7902" w:rsidR="000B4825" w:rsidP="000B4825" w:rsidRDefault="000B4825" w14:paraId="680D9D76" w14:textId="184005EA">
      <w:pPr>
        <w:jc w:val="both"/>
        <w:rPr>
          <w:rFonts w:eastAsia="Calibri"/>
          <w:lang w:val="en-US"/>
        </w:rPr>
      </w:pPr>
      <w:r w:rsidRPr="00BA7902">
        <w:rPr>
          <w:rFonts w:eastAsia="Calibri"/>
          <w:lang w:val="en-US"/>
        </w:rPr>
        <w:t>We have been on the right direction, but we need serious facilitation efforts to revitalize the MSWG of KEE Ketapang. o</w:t>
      </w:r>
      <w:r w:rsidR="00B20851">
        <w:rPr>
          <w:rFonts w:eastAsia="Calibri"/>
          <w:lang w:val="en-US"/>
        </w:rPr>
        <w:t>n</w:t>
      </w:r>
      <w:r w:rsidRPr="00BA7902">
        <w:rPr>
          <w:rFonts w:eastAsia="Calibri"/>
          <w:lang w:val="en-US"/>
        </w:rPr>
        <w:t xml:space="preserve"> </w:t>
      </w:r>
      <w:r w:rsidR="00B20851">
        <w:rPr>
          <w:rFonts w:eastAsia="Calibri"/>
          <w:lang w:val="en-US"/>
        </w:rPr>
        <w:t xml:space="preserve">the </w:t>
      </w:r>
      <w:r w:rsidRPr="00BA7902">
        <w:rPr>
          <w:rFonts w:eastAsia="Calibri"/>
          <w:lang w:val="en-US"/>
        </w:rPr>
        <w:t xml:space="preserve">need to enforce Province HCV regulations at grass-root level and more importantly the issuance of KEE regulation at national level.  Those could be supported with the resource of GLA 2.0. </w:t>
      </w:r>
    </w:p>
    <w:p w:rsidRPr="00BA7902" w:rsidR="000B4825" w:rsidP="00AB07E8" w:rsidRDefault="000B4825" w14:paraId="3A7CC926" w14:textId="77777777">
      <w:pPr>
        <w:rPr>
          <w:iCs/>
          <w:lang w:val="en-US"/>
        </w:rPr>
      </w:pPr>
    </w:p>
    <w:p w:rsidRPr="00BA7902" w:rsidR="00A504E2" w:rsidP="00A504E2" w:rsidRDefault="00A504E2" w14:paraId="3CC7B415" w14:textId="7DC14CB6">
      <w:pPr>
        <w:rPr>
          <w:b/>
          <w:bCs/>
          <w:lang w:val="en-US"/>
        </w:rPr>
      </w:pPr>
      <w:r w:rsidRPr="00BA7902">
        <w:rPr>
          <w:b/>
          <w:bCs/>
          <w:lang w:val="en-US"/>
        </w:rPr>
        <w:t>Proposition 2: Implement community-based models for sustainable peatland management.</w:t>
      </w:r>
    </w:p>
    <w:p w:rsidRPr="00BA7902" w:rsidR="002C60CC" w:rsidP="002C60CC" w:rsidRDefault="002C60CC" w14:paraId="5E2DFC40" w14:textId="77777777">
      <w:pPr>
        <w:jc w:val="both"/>
        <w:rPr>
          <w:lang w:val="en-US"/>
        </w:rPr>
      </w:pPr>
    </w:p>
    <w:p w:rsidRPr="00BA7902" w:rsidR="000B4825" w:rsidP="000B4825" w:rsidRDefault="000B4825" w14:paraId="5A7F8A20" w14:textId="77777777">
      <w:pPr>
        <w:jc w:val="both"/>
        <w:rPr>
          <w:rFonts w:eastAsia="Calibri"/>
          <w:lang w:val="en-US"/>
        </w:rPr>
      </w:pPr>
      <w:bookmarkStart w:name="_Hlk72153049" w:id="1"/>
      <w:r w:rsidRPr="00BA7902">
        <w:rPr>
          <w:rFonts w:eastAsia="Calibri"/>
          <w:lang w:val="en-US"/>
        </w:rPr>
        <w:t>Our interventions to</w:t>
      </w:r>
      <w:r w:rsidRPr="00BA7902">
        <w:rPr>
          <w:rFonts w:eastAsia="Calibri"/>
          <w:szCs w:val="22"/>
          <w:lang w:val="en-ID"/>
        </w:rPr>
        <w:t xml:space="preserve"> manage </w:t>
      </w:r>
      <w:r w:rsidRPr="00BA7902">
        <w:rPr>
          <w:rFonts w:eastAsia="Calibri"/>
          <w:lang w:val="en-US"/>
        </w:rPr>
        <w:t xml:space="preserve">Peatland Hydrological Areas (KHG) Pelang and Kepulu Rivers </w:t>
      </w:r>
      <w:r w:rsidRPr="00BA7902">
        <w:rPr>
          <w:rFonts w:eastAsia="Calibri"/>
          <w:szCs w:val="22"/>
          <w:lang w:val="en-ID"/>
        </w:rPr>
        <w:t xml:space="preserve">in a climate smart way </w:t>
      </w:r>
      <w:r w:rsidRPr="00BA7902">
        <w:rPr>
          <w:rFonts w:eastAsia="Calibri"/>
          <w:lang w:val="en-US"/>
        </w:rPr>
        <w:t>have been agreed by Ketapang District Government and supported with BRGM. Inter-village MSWG has been established and operated, while we have already conducted various data collection, starting with carbon stock assessment on the core of peat-swamp forested areas in collaboration with Wetlands International, mapping canal and assessment of hydrological condition of the landscape, stakeholder analysis etc. Those are important as a basis to for avoidance of further peatland degradation. Several sustainable livelihoods in Pelang Landscape, like inter-cropping on oil-palm, production of organic material etc. have been established and functioned (</w:t>
      </w:r>
      <w:r w:rsidRPr="00BA7902">
        <w:rPr>
          <w:rFonts w:eastAsia="Calibri"/>
          <w:szCs w:val="22"/>
          <w:lang w:val="en-ID"/>
        </w:rPr>
        <w:t>alternative and adaptive sustainable livelihoods),</w:t>
      </w:r>
      <w:r w:rsidRPr="00BA7902">
        <w:rPr>
          <w:rFonts w:eastAsia="Calibri"/>
          <w:lang w:val="en-US"/>
        </w:rPr>
        <w:t xml:space="preserve"> while conserving forested peatlands, with Tropenbos Indonesia facilitations, have started to be conducted with LPHD Sungai Pelang and LPHD Sungai Besar in collaboration with Lestari Capital (conserving peatswamp forest as an ecosystem services).</w:t>
      </w:r>
    </w:p>
    <w:p w:rsidRPr="00BA7902" w:rsidR="000B4825" w:rsidP="000B4825" w:rsidRDefault="000B4825" w14:paraId="69E2E13D" w14:textId="77777777">
      <w:pPr>
        <w:jc w:val="both"/>
        <w:rPr>
          <w:rFonts w:eastAsia="Calibri"/>
          <w:lang w:val="en-US"/>
        </w:rPr>
      </w:pPr>
    </w:p>
    <w:p w:rsidRPr="00BA7902" w:rsidR="000B4825" w:rsidP="000B4825" w:rsidRDefault="000B4825" w14:paraId="3FE7C56A" w14:textId="77777777">
      <w:pPr>
        <w:jc w:val="both"/>
        <w:rPr>
          <w:rFonts w:eastAsia="Calibri"/>
          <w:lang w:val="en-US"/>
        </w:rPr>
      </w:pPr>
      <w:r w:rsidRPr="00BA7902">
        <w:rPr>
          <w:rFonts w:eastAsia="Calibri"/>
          <w:lang w:val="en-US"/>
        </w:rPr>
        <w:t xml:space="preserve">We have been on the right direction; however, we need to develop inter-village regulation which anchor their commitment to landscape protection and linking with </w:t>
      </w:r>
      <w:r w:rsidRPr="00BA7902">
        <w:rPr>
          <w:rFonts w:eastAsia="Calibri"/>
          <w:szCs w:val="22"/>
          <w:lang w:val="en-ID"/>
        </w:rPr>
        <w:t>their ‘parent’ MSWG at the Ketapang District level, then we need to develop improvement (restoration) actions at grass-root level, prior to that we need more bio-physical and socio-economic base-line data. We need to conduct awareness rising campaigns at community (at all levels) and government officials and private sector.</w:t>
      </w:r>
    </w:p>
    <w:p w:rsidRPr="00BA7902" w:rsidR="000B4825" w:rsidP="000B4825" w:rsidRDefault="000B4825" w14:paraId="398D4EB2" w14:textId="77777777">
      <w:pPr>
        <w:jc w:val="both"/>
        <w:rPr>
          <w:rFonts w:eastAsia="Calibri"/>
          <w:b/>
          <w:bCs/>
          <w:lang w:val="en-US"/>
        </w:rPr>
      </w:pPr>
    </w:p>
    <w:bookmarkEnd w:id="1"/>
    <w:p w:rsidRPr="00BA7902" w:rsidR="001801B3" w:rsidP="00CF13C5" w:rsidRDefault="001801B3" w14:paraId="2CEF367B" w14:textId="7D10DEAC">
      <w:pPr>
        <w:jc w:val="both"/>
        <w:rPr>
          <w:b/>
          <w:bCs/>
          <w:lang w:val="en-US"/>
        </w:rPr>
      </w:pPr>
      <w:r w:rsidRPr="00BA7902">
        <w:rPr>
          <w:b/>
          <w:bCs/>
          <w:lang w:val="en-US"/>
        </w:rPr>
        <w:t xml:space="preserve">Key Proposition 3: Implement a jurisdictional village-cluster-based zero deforestation model for independent smallholder palm oil producers (ISP) integrated in the palm oil value chain based on sound village level planning and adoption of good agricultural practices which comply to appropriate standards and ESG Performance criteria. </w:t>
      </w:r>
    </w:p>
    <w:p w:rsidRPr="00BA7902" w:rsidR="000B4825" w:rsidP="00CF13C5" w:rsidRDefault="000B4825" w14:paraId="0B3B6ECA" w14:textId="0215EA11">
      <w:pPr>
        <w:jc w:val="both"/>
        <w:rPr>
          <w:b/>
          <w:bCs/>
          <w:lang w:val="en-US"/>
        </w:rPr>
      </w:pPr>
    </w:p>
    <w:p w:rsidRPr="00BA7902" w:rsidR="000B4825" w:rsidP="000B4825" w:rsidRDefault="000B4825" w14:paraId="08BD91E6" w14:textId="77777777">
      <w:pPr>
        <w:jc w:val="both"/>
        <w:rPr>
          <w:rFonts w:eastAsia="Calibri" w:cs="Calibri"/>
          <w:bCs/>
          <w:color w:val="00000A"/>
          <w:szCs w:val="22"/>
          <w:lang w:val="en" w:eastAsia="en-GB"/>
        </w:rPr>
      </w:pPr>
      <w:r w:rsidRPr="00BA7902">
        <w:rPr>
          <w:rFonts w:eastAsia="Calibri" w:cs="Calibri"/>
          <w:bCs/>
          <w:color w:val="00000A"/>
          <w:szCs w:val="22"/>
          <w:lang w:val="en" w:eastAsia="en-GB"/>
        </w:rPr>
        <w:t>Apart from PM and PLUP, we facilitated good agriculture practices (GAP) facilitations in three ISP farmer groups in Sungai Pelang Village and facilitated STDB (</w:t>
      </w:r>
      <w:r w:rsidRPr="00BA7902">
        <w:rPr>
          <w:rFonts w:eastAsia="Calibri" w:cs="Calibri"/>
          <w:szCs w:val="22"/>
          <w:lang w:val="en-US"/>
        </w:rPr>
        <w:t xml:space="preserve">district </w:t>
      </w:r>
      <w:r w:rsidRPr="00BA7902">
        <w:rPr>
          <w:rFonts w:eastAsia="Times New Roman" w:cs="Calibri"/>
          <w:color w:val="000000"/>
          <w:szCs w:val="22"/>
          <w:lang w:val="en-US"/>
        </w:rPr>
        <w:t>government certification on land ownership legality, planted species of oil-palm and year of planting)</w:t>
      </w:r>
      <w:r w:rsidRPr="00BA7902">
        <w:rPr>
          <w:rFonts w:eastAsia="Calibri" w:cs="Calibri"/>
          <w:bCs/>
          <w:color w:val="00000A"/>
          <w:szCs w:val="22"/>
          <w:lang w:val="en" w:eastAsia="en-GB"/>
        </w:rPr>
        <w:t xml:space="preserve"> to one of farmer groups) in mineral soil (Rawa Makmur Group). </w:t>
      </w:r>
    </w:p>
    <w:p w:rsidRPr="00BA7902" w:rsidR="000B4825" w:rsidP="000B4825" w:rsidRDefault="000B4825" w14:paraId="7B681D39" w14:textId="77777777">
      <w:pPr>
        <w:jc w:val="both"/>
        <w:rPr>
          <w:rFonts w:eastAsia="Calibri" w:cs="Calibri"/>
          <w:bCs/>
          <w:color w:val="00000A"/>
          <w:szCs w:val="22"/>
          <w:lang w:val="en" w:eastAsia="en-GB"/>
        </w:rPr>
      </w:pPr>
    </w:p>
    <w:p w:rsidRPr="00BA7902" w:rsidR="000B4825" w:rsidP="000B4825" w:rsidRDefault="000B4825" w14:paraId="4B3D716F" w14:textId="77777777">
      <w:pPr>
        <w:jc w:val="both"/>
        <w:rPr>
          <w:rFonts w:eastAsia="Calibri"/>
          <w:szCs w:val="22"/>
          <w:lang w:val="en-ID"/>
        </w:rPr>
      </w:pPr>
      <w:r w:rsidRPr="00BA7902">
        <w:rPr>
          <w:rFonts w:eastAsia="Calibri" w:cs="Calibri"/>
          <w:bCs/>
          <w:color w:val="00000A"/>
          <w:szCs w:val="22"/>
          <w:lang w:val="en" w:eastAsia="en-GB"/>
        </w:rPr>
        <w:t>Our progress in this proposition is still far away from the defined targets. In 2020, our facilitations were only limited to GAP and initial part of villages zonation.</w:t>
      </w:r>
      <w:r w:rsidRPr="00BA7902">
        <w:rPr>
          <w:rFonts w:eastAsia="Calibri"/>
          <w:szCs w:val="22"/>
          <w:lang w:val="en-ID"/>
        </w:rPr>
        <w:t xml:space="preserve"> </w:t>
      </w:r>
    </w:p>
    <w:p w:rsidRPr="00BA7902" w:rsidR="000B4825" w:rsidP="000B4825" w:rsidRDefault="000B4825" w14:paraId="11F8F7A9" w14:textId="77777777">
      <w:pPr>
        <w:jc w:val="both"/>
        <w:rPr>
          <w:rFonts w:eastAsia="Calibri"/>
          <w:szCs w:val="22"/>
          <w:lang w:val="en-ID"/>
        </w:rPr>
      </w:pPr>
    </w:p>
    <w:p w:rsidRPr="00BA7902" w:rsidR="00B32B5E" w:rsidP="000B4825" w:rsidRDefault="000B4825" w14:paraId="7AC30E50" w14:textId="77777777">
      <w:pPr>
        <w:jc w:val="both"/>
        <w:rPr>
          <w:rFonts w:eastAsia="Calibri"/>
          <w:szCs w:val="22"/>
          <w:lang w:val="en-ID"/>
        </w:rPr>
      </w:pPr>
      <w:r w:rsidRPr="00BA7902">
        <w:rPr>
          <w:rFonts w:eastAsia="Calibri"/>
          <w:szCs w:val="22"/>
          <w:lang w:val="en-ID"/>
        </w:rPr>
        <w:t xml:space="preserve">It is hard to reach the expected </w:t>
      </w:r>
      <w:r w:rsidRPr="00BA7902">
        <w:rPr>
          <w:rFonts w:eastAsia="Calibri"/>
          <w:szCs w:val="22"/>
          <w:lang w:val="en-US"/>
        </w:rPr>
        <w:t>conditions by the end of the project on this pro</w:t>
      </w:r>
      <w:r w:rsidRPr="00BA7902">
        <w:rPr>
          <w:rFonts w:eastAsia="Calibri"/>
          <w:szCs w:val="22"/>
          <w:lang w:val="en-ID"/>
        </w:rPr>
        <w:t xml:space="preserve">position, since the key element of the proposition has not been fulfilled so far, especially (a) The existence of local large-scale oil-palm plantation which act as a guaranteed buyer; added with (b) Our limited internal capacity and (c) Lack of external support. </w:t>
      </w:r>
    </w:p>
    <w:p w:rsidRPr="00BA7902" w:rsidR="00B32B5E" w:rsidP="000B4825" w:rsidRDefault="00B32B5E" w14:paraId="7CA586EF" w14:textId="77777777">
      <w:pPr>
        <w:jc w:val="both"/>
        <w:rPr>
          <w:rFonts w:eastAsia="Calibri"/>
          <w:szCs w:val="22"/>
          <w:lang w:val="en-ID"/>
        </w:rPr>
      </w:pPr>
    </w:p>
    <w:p w:rsidRPr="00BA7902" w:rsidR="000B4825" w:rsidP="000B4825" w:rsidRDefault="000B4825" w14:paraId="5C49C3C8" w14:textId="41B19B77">
      <w:pPr>
        <w:jc w:val="both"/>
        <w:rPr>
          <w:rFonts w:eastAsia="Calibri"/>
          <w:szCs w:val="22"/>
          <w:lang w:val="en-ID"/>
        </w:rPr>
      </w:pPr>
      <w:r w:rsidRPr="00BA7902">
        <w:rPr>
          <w:rFonts w:eastAsia="Calibri"/>
          <w:szCs w:val="22"/>
          <w:lang w:val="en-ID"/>
        </w:rPr>
        <w:t xml:space="preserve">Given the situation, this proposition will be omitted, </w:t>
      </w:r>
      <w:r w:rsidRPr="00BA7902" w:rsidR="00B32B5E">
        <w:rPr>
          <w:rFonts w:eastAsia="Calibri"/>
          <w:szCs w:val="22"/>
          <w:lang w:val="en-ID"/>
        </w:rPr>
        <w:t xml:space="preserve">it </w:t>
      </w:r>
      <w:r w:rsidRPr="00BA7902">
        <w:rPr>
          <w:rFonts w:eastAsia="Calibri"/>
          <w:szCs w:val="22"/>
          <w:lang w:val="en-ID"/>
        </w:rPr>
        <w:t xml:space="preserve">will not be continued on the next state of the WL Program, so the number of </w:t>
      </w:r>
      <w:r w:rsidRPr="00BA7902" w:rsidR="00B32B5E">
        <w:rPr>
          <w:rFonts w:eastAsia="Calibri"/>
          <w:szCs w:val="22"/>
          <w:lang w:val="en-ID"/>
        </w:rPr>
        <w:t xml:space="preserve">our </w:t>
      </w:r>
      <w:r w:rsidRPr="00BA7902">
        <w:rPr>
          <w:rFonts w:eastAsia="Calibri"/>
          <w:szCs w:val="22"/>
          <w:lang w:val="en-ID"/>
        </w:rPr>
        <w:t xml:space="preserve">propositions will be reduced from 4 to 3. The ISP facilitation will be continued </w:t>
      </w:r>
      <w:r w:rsidRPr="00BA7902" w:rsidR="00B32B5E">
        <w:rPr>
          <w:rFonts w:eastAsia="Calibri"/>
          <w:szCs w:val="22"/>
          <w:lang w:val="en-ID"/>
        </w:rPr>
        <w:t>and be</w:t>
      </w:r>
      <w:r w:rsidRPr="00BA7902">
        <w:rPr>
          <w:rFonts w:eastAsia="Calibri"/>
          <w:szCs w:val="22"/>
          <w:lang w:val="en-ID"/>
        </w:rPr>
        <w:t xml:space="preserve"> part of Proposition 2 and the new ‘3’.</w:t>
      </w:r>
    </w:p>
    <w:p w:rsidRPr="00BA7902" w:rsidR="001801B3" w:rsidP="001801B3" w:rsidRDefault="001801B3" w14:paraId="42348A06" w14:textId="77777777">
      <w:pPr>
        <w:rPr>
          <w:b/>
          <w:bCs/>
          <w:lang w:val="en-US"/>
        </w:rPr>
      </w:pPr>
    </w:p>
    <w:p w:rsidRPr="00BA7902" w:rsidR="00DD583E" w:rsidP="00DD583E" w:rsidRDefault="00DD583E" w14:paraId="5355EB74" w14:textId="44B60553">
      <w:pPr>
        <w:rPr>
          <w:b/>
          <w:bCs/>
          <w:lang w:val="en-US"/>
        </w:rPr>
      </w:pPr>
      <w:r w:rsidRPr="00BA7902">
        <w:rPr>
          <w:b/>
          <w:bCs/>
          <w:lang w:val="en-US"/>
        </w:rPr>
        <w:t xml:space="preserve">Key Proposition 4: Promoting the sustainable forest-based, traditional and smallholder agroforestry practices under incentive mechanisms to be the model for multifunctional LU practices that support livelihoods and ES. </w:t>
      </w:r>
    </w:p>
    <w:p w:rsidRPr="00BA7902" w:rsidR="007157EF" w:rsidP="00DD583E" w:rsidRDefault="007157EF" w14:paraId="15F7269C" w14:textId="77A5C1FD">
      <w:pPr>
        <w:rPr>
          <w:b/>
          <w:bCs/>
          <w:lang w:val="en-US"/>
        </w:rPr>
      </w:pPr>
    </w:p>
    <w:p w:rsidRPr="00BA7902" w:rsidR="00A3393C" w:rsidP="00A3393C" w:rsidRDefault="00A3393C" w14:paraId="55EB9222" w14:textId="77777777">
      <w:pPr>
        <w:shd w:val="clear" w:color="auto" w:fill="FFFFFF"/>
        <w:jc w:val="both"/>
        <w:rPr>
          <w:rFonts w:eastAsia="Calibri"/>
          <w:lang w:val="en-US"/>
        </w:rPr>
      </w:pPr>
      <w:r w:rsidRPr="00BA7902">
        <w:rPr>
          <w:rFonts w:eastAsia="Calibri"/>
          <w:lang w:val="en-US"/>
        </w:rPr>
        <w:t xml:space="preserve">We have been on the right direction, during 2020, initial key milestones have been established which will be a basis for further interventions to improve natural-resource governance, enhanced NTFPs added values of indigenous products and establishment of new financial mechanism of local enterprises.  </w:t>
      </w:r>
    </w:p>
    <w:p w:rsidRPr="00BA7902" w:rsidR="00A3393C" w:rsidP="007157EF" w:rsidRDefault="00A3393C" w14:paraId="69A67113" w14:textId="77777777">
      <w:pPr>
        <w:spacing w:after="160" w:line="240" w:lineRule="auto"/>
        <w:jc w:val="both"/>
        <w:rPr>
          <w:rFonts w:eastAsia="Times New Roman" w:cs="Calibri"/>
          <w:bCs/>
          <w:szCs w:val="22"/>
          <w:lang w:val="en-GB"/>
        </w:rPr>
      </w:pPr>
    </w:p>
    <w:p w:rsidRPr="00BA7902" w:rsidR="007157EF" w:rsidP="007157EF" w:rsidRDefault="007157EF" w14:paraId="3A6F308C" w14:textId="4951FEBD">
      <w:pPr>
        <w:spacing w:after="160" w:line="240" w:lineRule="auto"/>
        <w:jc w:val="both"/>
        <w:rPr>
          <w:rFonts w:eastAsia="Times New Roman" w:cs="Calibri"/>
          <w:bCs/>
          <w:szCs w:val="22"/>
          <w:lang w:val="en-GB"/>
        </w:rPr>
      </w:pPr>
      <w:r w:rsidRPr="00BA7902">
        <w:rPr>
          <w:rFonts w:eastAsia="Times New Roman" w:cs="Calibri"/>
          <w:bCs/>
          <w:szCs w:val="22"/>
          <w:lang w:val="en-GB"/>
        </w:rPr>
        <w:t>We</w:t>
      </w:r>
      <w:r w:rsidRPr="00BA7902">
        <w:rPr>
          <w:rFonts w:eastAsia="Calibri" w:cs="Calibri"/>
          <w:bCs/>
          <w:szCs w:val="22"/>
          <w:lang w:val="en-ID"/>
        </w:rPr>
        <w:t xml:space="preserve"> have started provided training </w:t>
      </w:r>
      <w:r w:rsidRPr="00BA7902">
        <w:rPr>
          <w:rFonts w:eastAsia="Times New Roman" w:cs="Calibri"/>
          <w:bCs/>
          <w:szCs w:val="22"/>
          <w:lang w:val="en-GB"/>
        </w:rPr>
        <w:t xml:space="preserve">to women group in Mekar Raya Village to improve the basic design of the existing women handicraft products. This was the first step on the way to provide added </w:t>
      </w:r>
      <w:r w:rsidRPr="00BA7902">
        <w:rPr>
          <w:rFonts w:eastAsia="Calibri"/>
          <w:bCs/>
          <w:lang w:val="en-US"/>
        </w:rPr>
        <w:t xml:space="preserve">values to NTFPs in Simpang Dua Landscape. We assumed with technical assistances/facilitation of ‘Vinto Craft’ (trainer/enterprise), women group will be highly motivated and able to sell the handicraft to the world and this will become incentive for local community to save their forests. </w:t>
      </w:r>
    </w:p>
    <w:p w:rsidRPr="00BA7902" w:rsidR="007157EF" w:rsidP="007157EF" w:rsidRDefault="007157EF" w14:paraId="56A6472C" w14:textId="77777777">
      <w:pPr>
        <w:jc w:val="both"/>
        <w:rPr>
          <w:rFonts w:eastAsia="Times New Roman" w:cs="Calibri"/>
          <w:bCs/>
          <w:szCs w:val="22"/>
          <w:lang w:val="en-GB"/>
        </w:rPr>
      </w:pPr>
      <w:r w:rsidRPr="00BA7902">
        <w:rPr>
          <w:rFonts w:eastAsia="Times New Roman" w:cs="Calibri"/>
          <w:bCs/>
          <w:szCs w:val="22"/>
          <w:lang w:val="en-GB"/>
        </w:rPr>
        <w:t xml:space="preserve">In 2020, we have established MSWG Gunung Juring, trained local champions with PM and PLUP then facilitating PM in Mekar Raya Village in which the process was also used to reconcile village boundaries between Mekar Raya with surrounding villages.  The first time such facilitation happened in the Landscape, which is the key milestone to </w:t>
      </w:r>
      <w:r w:rsidRPr="00BA7902">
        <w:rPr>
          <w:rFonts w:eastAsia="Calibri"/>
          <w:bCs/>
          <w:lang w:val="en-US"/>
        </w:rPr>
        <w:t>achieve governance rights over village lands.</w:t>
      </w:r>
    </w:p>
    <w:p w:rsidRPr="00BA7902" w:rsidR="007157EF" w:rsidP="007157EF" w:rsidRDefault="007157EF" w14:paraId="4405346E" w14:textId="77777777">
      <w:pPr>
        <w:jc w:val="both"/>
        <w:rPr>
          <w:rFonts w:eastAsia="Times New Roman" w:cs="Calibri"/>
          <w:bCs/>
          <w:szCs w:val="22"/>
          <w:lang w:val="en-GB"/>
        </w:rPr>
      </w:pPr>
    </w:p>
    <w:p w:rsidRPr="00BA7902" w:rsidR="007157EF" w:rsidP="007157EF" w:rsidRDefault="007157EF" w14:paraId="16B94AD0" w14:textId="77777777">
      <w:pPr>
        <w:spacing w:after="160" w:line="240" w:lineRule="auto"/>
        <w:jc w:val="both"/>
        <w:rPr>
          <w:rFonts w:eastAsia="Calibri"/>
          <w:bCs/>
          <w:lang w:val="en-US"/>
        </w:rPr>
      </w:pPr>
      <w:r w:rsidRPr="00BA7902">
        <w:rPr>
          <w:rFonts w:eastAsia="Times New Roman" w:cs="Calibri"/>
          <w:bCs/>
          <w:szCs w:val="22"/>
          <w:lang w:val="en-GB"/>
        </w:rPr>
        <w:t>Intensive communication has been conducted with Credit Union as member</w:t>
      </w:r>
      <w:r w:rsidRPr="00BA7902">
        <w:rPr>
          <w:rFonts w:eastAsia="Calibri"/>
          <w:bCs/>
          <w:lang w:val="en-US"/>
        </w:rPr>
        <w:t xml:space="preserve">-based cooperatives that have branches at the sub-district level and within the surrounding villages in Simpang Dua and Matan Hilir Utara Sub-districts (Gunung Palung Landscape), which has supported us to conduct a study on </w:t>
      </w:r>
      <w:r w:rsidRPr="00BA7902">
        <w:rPr>
          <w:rFonts w:eastAsia="Times New Roman" w:cs="Calibri"/>
          <w:bCs/>
          <w:szCs w:val="22"/>
          <w:lang w:val="en-GB"/>
        </w:rPr>
        <w:t>‘Finance for Integrated Landscape Management’</w:t>
      </w:r>
      <w:r w:rsidRPr="00BA7902">
        <w:rPr>
          <w:rFonts w:eastAsia="Calibri"/>
          <w:bCs/>
          <w:lang w:val="en-US"/>
        </w:rPr>
        <w:t>, collect B&amp;F Baseline and smallholder rubber data.  However, first we need to come with promising business cases to them (CU). For that reason, we contracted ‘</w:t>
      </w:r>
      <w:r w:rsidRPr="00BA7902">
        <w:rPr>
          <w:rFonts w:eastAsia="Times New Roman" w:cs="Calibri"/>
          <w:bCs/>
          <w:color w:val="000000"/>
          <w:szCs w:val="22"/>
          <w:lang w:val="en-US"/>
        </w:rPr>
        <w:t xml:space="preserve">DIPcoop’ and ‘Financial Access’ to assist us </w:t>
      </w:r>
      <w:r w:rsidRPr="00BA7902">
        <w:rPr>
          <w:rFonts w:eastAsia="Calibri" w:cs="Calibri"/>
          <w:bCs/>
          <w:szCs w:val="22"/>
          <w:lang w:val="en-ID"/>
        </w:rPr>
        <w:t>to improve the traditional agroforestry models, then assist CU to develop locally supported and financeable investment cases</w:t>
      </w:r>
      <w:r w:rsidRPr="00BA7902">
        <w:rPr>
          <w:rFonts w:eastAsia="Times New Roman" w:cs="Calibri"/>
          <w:bCs/>
          <w:szCs w:val="22"/>
          <w:lang w:val="en-GB"/>
        </w:rPr>
        <w:t>. We will use ‘Farmer Field School’ approach to establish recommended agroforestry models to local community. Those have been important steps to establish mechanisms</w:t>
      </w:r>
      <w:r w:rsidRPr="00BA7902">
        <w:rPr>
          <w:rFonts w:eastAsia="Calibri"/>
          <w:bCs/>
          <w:lang w:val="en-US"/>
        </w:rPr>
        <w:t xml:space="preserve"> for landscape finance and supporting community business.</w:t>
      </w:r>
    </w:p>
    <w:p w:rsidRPr="00BA7902" w:rsidR="007157EF" w:rsidP="00DD583E" w:rsidRDefault="007157EF" w14:paraId="534FE0C8" w14:textId="77777777">
      <w:pPr>
        <w:rPr>
          <w:bCs/>
          <w:lang w:val="en-US"/>
        </w:rPr>
      </w:pPr>
    </w:p>
    <w:tbl>
      <w:tblPr>
        <w:tblStyle w:val="TableGrid"/>
        <w:tblW w:w="0" w:type="auto"/>
        <w:tblLook w:val="04A0" w:firstRow="1" w:lastRow="0" w:firstColumn="1" w:lastColumn="0" w:noHBand="0" w:noVBand="1"/>
      </w:tblPr>
      <w:tblGrid>
        <w:gridCol w:w="9776"/>
      </w:tblGrid>
      <w:tr w:rsidRPr="00BA7902" w:rsidR="007157EF" w:rsidTr="001E4AE8" w14:paraId="64AC07AB" w14:textId="77777777">
        <w:tc>
          <w:tcPr>
            <w:tcW w:w="9776" w:type="dxa"/>
          </w:tcPr>
          <w:p w:rsidRPr="00BA7902" w:rsidR="007157EF" w:rsidP="00512BE5" w:rsidRDefault="007157EF" w14:paraId="4E3759C9" w14:textId="68B47AA5">
            <w:pPr>
              <w:adjustRightInd w:val="0"/>
              <w:snapToGrid w:val="0"/>
              <w:spacing w:line="260" w:lineRule="atLeast"/>
              <w:jc w:val="both"/>
              <w:rPr>
                <w:rFonts w:eastAsia="Times New Roman" w:asciiTheme="minorHAnsi" w:hAnsiTheme="minorHAnsi" w:cstheme="minorHAnsi"/>
                <w:b/>
                <w:bCs/>
                <w:snapToGrid w:val="0"/>
                <w:lang w:val="en-GB" w:eastAsia="de-DE" w:bidi="en-US"/>
              </w:rPr>
            </w:pPr>
            <w:r w:rsidRPr="00BA7902">
              <w:rPr>
                <w:rFonts w:eastAsia="Times New Roman" w:asciiTheme="minorHAnsi" w:hAnsiTheme="minorHAnsi" w:cstheme="minorHAnsi"/>
                <w:b/>
                <w:bCs/>
                <w:snapToGrid w:val="0"/>
                <w:lang w:val="en-GB" w:eastAsia="de-DE" w:bidi="en-US"/>
              </w:rPr>
              <w:t>Box 1: Summary of Vulnerab</w:t>
            </w:r>
            <w:r w:rsidRPr="00BA7902" w:rsidR="00F841C7">
              <w:rPr>
                <w:rFonts w:eastAsia="Times New Roman" w:asciiTheme="minorHAnsi" w:hAnsiTheme="minorHAnsi" w:cstheme="minorHAnsi"/>
                <w:b/>
                <w:bCs/>
                <w:snapToGrid w:val="0"/>
                <w:lang w:val="en-GB" w:eastAsia="de-DE" w:bidi="en-US"/>
              </w:rPr>
              <w:t>ility</w:t>
            </w:r>
            <w:r w:rsidRPr="00BA7902">
              <w:rPr>
                <w:rFonts w:eastAsia="Times New Roman" w:asciiTheme="minorHAnsi" w:hAnsiTheme="minorHAnsi" w:cstheme="minorHAnsi"/>
                <w:b/>
                <w:bCs/>
                <w:snapToGrid w:val="0"/>
                <w:lang w:val="en-GB" w:eastAsia="de-DE" w:bidi="en-US"/>
              </w:rPr>
              <w:t xml:space="preserve"> Assessment to Climate Changes (Widayati</w:t>
            </w:r>
            <w:r w:rsidRPr="00BA7902" w:rsidR="00F841C7">
              <w:rPr>
                <w:rFonts w:eastAsia="Times New Roman" w:asciiTheme="minorHAnsi" w:hAnsiTheme="minorHAnsi" w:cstheme="minorHAnsi"/>
                <w:b/>
                <w:bCs/>
                <w:snapToGrid w:val="0"/>
                <w:lang w:val="en-GB" w:eastAsia="de-DE" w:bidi="en-US"/>
              </w:rPr>
              <w:t>, A.</w:t>
            </w:r>
            <w:r w:rsidRPr="00BA7902">
              <w:rPr>
                <w:rFonts w:eastAsia="Times New Roman" w:asciiTheme="minorHAnsi" w:hAnsiTheme="minorHAnsi" w:cstheme="minorHAnsi"/>
                <w:b/>
                <w:bCs/>
                <w:snapToGrid w:val="0"/>
                <w:lang w:val="en-GB" w:eastAsia="de-DE" w:bidi="en-US"/>
              </w:rPr>
              <w:t xml:space="preserve"> et. al. in prep.)</w:t>
            </w:r>
          </w:p>
          <w:p w:rsidRPr="00BA7902" w:rsidR="007157EF" w:rsidP="00512BE5" w:rsidRDefault="007157EF" w14:paraId="3C7C59C6" w14:textId="77777777">
            <w:pPr>
              <w:adjustRightInd w:val="0"/>
              <w:snapToGrid w:val="0"/>
              <w:spacing w:line="260" w:lineRule="atLeast"/>
              <w:jc w:val="both"/>
              <w:rPr>
                <w:rFonts w:eastAsia="Times New Roman" w:asciiTheme="minorHAnsi" w:hAnsiTheme="minorHAnsi" w:cstheme="minorHAnsi"/>
                <w:b/>
                <w:bCs/>
                <w:snapToGrid w:val="0"/>
                <w:lang w:val="en-GB" w:eastAsia="de-DE" w:bidi="en-US"/>
              </w:rPr>
            </w:pPr>
          </w:p>
          <w:p w:rsidRPr="00BA7902" w:rsidR="007157EF" w:rsidP="00512BE5" w:rsidRDefault="007157EF" w14:paraId="098CCE09" w14:textId="130DA78A">
            <w:pPr>
              <w:adjustRightInd w:val="0"/>
              <w:snapToGrid w:val="0"/>
              <w:spacing w:line="260" w:lineRule="atLeast"/>
              <w:jc w:val="both"/>
              <w:rPr>
                <w:rFonts w:eastAsia="Times New Roman" w:asciiTheme="minorHAnsi" w:hAnsiTheme="minorHAnsi" w:cstheme="minorHAnsi"/>
                <w:snapToGrid w:val="0"/>
                <w:sz w:val="20"/>
                <w:szCs w:val="20"/>
                <w:lang w:val="en-GB" w:eastAsia="de-DE" w:bidi="en-US"/>
              </w:rPr>
            </w:pPr>
            <w:r w:rsidRPr="00BA7902">
              <w:rPr>
                <w:rFonts w:eastAsia="Times New Roman" w:asciiTheme="minorHAnsi" w:hAnsiTheme="minorHAnsi" w:cstheme="minorHAnsi"/>
                <w:snapToGrid w:val="0"/>
                <w:sz w:val="20"/>
                <w:szCs w:val="20"/>
                <w:lang w:val="en-GB" w:eastAsia="de-DE" w:bidi="en-US"/>
              </w:rPr>
              <w:t xml:space="preserve">Rural landscapes in many parts of Indonesia are rapidly being transformed, due to the expansion of agrocommodity plantations — oil </w:t>
            </w:r>
            <w:proofErr w:type="gramStart"/>
            <w:r w:rsidRPr="00BA7902">
              <w:rPr>
                <w:rFonts w:eastAsia="Times New Roman" w:asciiTheme="minorHAnsi" w:hAnsiTheme="minorHAnsi" w:cstheme="minorHAnsi"/>
                <w:snapToGrid w:val="0"/>
                <w:sz w:val="20"/>
                <w:szCs w:val="20"/>
                <w:lang w:val="en-GB" w:eastAsia="de-DE" w:bidi="en-US"/>
              </w:rPr>
              <w:t>palm in particular</w:t>
            </w:r>
            <w:proofErr w:type="gramEnd"/>
            <w:r w:rsidRPr="00BA7902">
              <w:rPr>
                <w:rFonts w:eastAsia="Times New Roman" w:asciiTheme="minorHAnsi" w:hAnsiTheme="minorHAnsi" w:cstheme="minorHAnsi"/>
                <w:snapToGrid w:val="0"/>
                <w:sz w:val="20"/>
                <w:szCs w:val="20"/>
                <w:lang w:val="en-GB" w:eastAsia="de-DE" w:bidi="en-US"/>
              </w:rPr>
              <w:t xml:space="preserve">. At the same time, communities in those landscapes face declining crop yields and ecosystem degradation, </w:t>
            </w:r>
            <w:proofErr w:type="gramStart"/>
            <w:r w:rsidRPr="00BA7902">
              <w:rPr>
                <w:rFonts w:eastAsia="Times New Roman" w:asciiTheme="minorHAnsi" w:hAnsiTheme="minorHAnsi" w:cstheme="minorHAnsi"/>
                <w:snapToGrid w:val="0"/>
                <w:sz w:val="20"/>
                <w:szCs w:val="20"/>
                <w:lang w:val="en-GB" w:eastAsia="de-DE" w:bidi="en-US"/>
              </w:rPr>
              <w:t>as a result of</w:t>
            </w:r>
            <w:proofErr w:type="gramEnd"/>
            <w:r w:rsidRPr="00BA7902">
              <w:rPr>
                <w:rFonts w:eastAsia="Times New Roman" w:asciiTheme="minorHAnsi" w:hAnsiTheme="minorHAnsi" w:cstheme="minorHAnsi"/>
                <w:snapToGrid w:val="0"/>
                <w:sz w:val="20"/>
                <w:szCs w:val="20"/>
                <w:lang w:val="en-GB" w:eastAsia="de-DE" w:bidi="en-US"/>
              </w:rPr>
              <w:t xml:space="preserve"> both climate and non-climate stressors. </w:t>
            </w:r>
            <w:r w:rsidRPr="00BA7902">
              <w:rPr>
                <w:rFonts w:eastAsia="Times New Roman" w:asciiTheme="minorHAnsi" w:hAnsiTheme="minorHAnsi" w:cstheme="minorHAnsi"/>
                <w:snapToGrid w:val="0"/>
                <w:color w:val="000000"/>
                <w:sz w:val="20"/>
                <w:szCs w:val="20"/>
                <w:lang w:val="en-GB" w:eastAsia="de-DE" w:bidi="en-US"/>
              </w:rPr>
              <w:t xml:space="preserve">In the context of a CSO programme supporting climate-smart landscapes, we conducted focus group discussions in Ketapang, West Kalimantan, to assess local perceptions on climate stressors, </w:t>
            </w:r>
            <w:r w:rsidRPr="00BA7902" w:rsidR="000C4BEB">
              <w:rPr>
                <w:rFonts w:eastAsia="Times New Roman" w:asciiTheme="minorHAnsi" w:hAnsiTheme="minorHAnsi" w:cstheme="minorHAnsi"/>
                <w:snapToGrid w:val="0"/>
                <w:color w:val="000000"/>
                <w:sz w:val="20"/>
                <w:szCs w:val="20"/>
                <w:lang w:val="en-GB" w:eastAsia="de-DE" w:bidi="en-US"/>
              </w:rPr>
              <w:t>adaptation,</w:t>
            </w:r>
            <w:r w:rsidRPr="00BA7902">
              <w:rPr>
                <w:rFonts w:eastAsia="Times New Roman" w:asciiTheme="minorHAnsi" w:hAnsiTheme="minorHAnsi" w:cstheme="minorHAnsi"/>
                <w:snapToGrid w:val="0"/>
                <w:color w:val="000000"/>
                <w:sz w:val="20"/>
                <w:szCs w:val="20"/>
                <w:lang w:val="en-GB" w:eastAsia="de-DE" w:bidi="en-US"/>
              </w:rPr>
              <w:t xml:space="preserve"> and vulnerability. </w:t>
            </w:r>
            <w:r w:rsidRPr="00BA7902">
              <w:rPr>
                <w:rFonts w:eastAsia="Times New Roman" w:asciiTheme="minorHAnsi" w:hAnsiTheme="minorHAnsi" w:cstheme="minorHAnsi"/>
                <w:snapToGrid w:val="0"/>
                <w:sz w:val="20"/>
                <w:szCs w:val="20"/>
                <w:lang w:val="en-GB" w:eastAsia="de-DE" w:bidi="en-US"/>
              </w:rPr>
              <w:t>We found that the main climatic stressors were extreme and unpredictable seasons, fires, and saltwater intrusion, affecting ecosystem services and agricultural production. Land clearing and forest loss were often mentioned as exacerbating non-climatic stressors. Respondents indicated to adapt to these changes by investing in long-term measures, such as tree-planting, to safeguard drinking water availability in the future. To adapt to crop yield declines, respondents indicated that many farmers shifted from rubber to oil palm</w:t>
            </w:r>
            <w:r w:rsidRPr="00BA7902">
              <w:rPr>
                <w:rFonts w:eastAsia="Times New Roman" w:asciiTheme="minorHAnsi" w:hAnsiTheme="minorHAnsi" w:cstheme="minorHAnsi"/>
                <w:snapToGrid w:val="0"/>
                <w:color w:val="000000"/>
                <w:sz w:val="20"/>
                <w:szCs w:val="20"/>
                <w:lang w:val="en-GB" w:eastAsia="de-DE" w:bidi="en-US"/>
              </w:rPr>
              <w:t xml:space="preserve">. Such adaptation actions benefit households in the short </w:t>
            </w:r>
            <w:r w:rsidRPr="00BA7902" w:rsidR="0033754A">
              <w:rPr>
                <w:rFonts w:eastAsia="Times New Roman" w:asciiTheme="minorHAnsi" w:hAnsiTheme="minorHAnsi" w:cstheme="minorHAnsi"/>
                <w:snapToGrid w:val="0"/>
                <w:color w:val="000000"/>
                <w:sz w:val="20"/>
                <w:szCs w:val="20"/>
                <w:lang w:val="en-GB" w:eastAsia="de-DE" w:bidi="en-US"/>
              </w:rPr>
              <w:t>term but</w:t>
            </w:r>
            <w:r w:rsidRPr="00BA7902">
              <w:rPr>
                <w:rFonts w:eastAsia="Times New Roman" w:asciiTheme="minorHAnsi" w:hAnsiTheme="minorHAnsi" w:cstheme="minorHAnsi"/>
                <w:snapToGrid w:val="0"/>
                <w:color w:val="000000"/>
                <w:sz w:val="20"/>
                <w:szCs w:val="20"/>
                <w:lang w:val="en-GB" w:eastAsia="de-DE" w:bidi="en-US"/>
              </w:rPr>
              <w:t xml:space="preserve"> may be at odds with long-term adaptation objectives at the landscape level.</w:t>
            </w:r>
            <w:r w:rsidRPr="00BA7902">
              <w:rPr>
                <w:rFonts w:eastAsia="Times New Roman" w:asciiTheme="minorHAnsi" w:hAnsiTheme="minorHAnsi" w:cstheme="minorHAnsi"/>
                <w:snapToGrid w:val="0"/>
                <w:sz w:val="20"/>
                <w:szCs w:val="20"/>
                <w:lang w:val="en-GB" w:eastAsia="de-DE" w:bidi="en-US"/>
              </w:rPr>
              <w:t xml:space="preserve"> </w:t>
            </w:r>
            <w:r w:rsidRPr="00BA7902">
              <w:rPr>
                <w:rFonts w:eastAsia="Times New Roman" w:asciiTheme="minorHAnsi" w:hAnsiTheme="minorHAnsi" w:cstheme="minorHAnsi"/>
                <w:snapToGrid w:val="0"/>
                <w:color w:val="000000"/>
                <w:sz w:val="20"/>
                <w:szCs w:val="20"/>
                <w:lang w:val="en-GB" w:eastAsia="de-DE" w:bidi="en-US"/>
              </w:rPr>
              <w:t xml:space="preserve">Finally, we found that perceptions about vulnerability differed between landscapes, and between stakeholders at the landscape and district level. This stress the importance of participatory planning and </w:t>
            </w:r>
            <w:r w:rsidRPr="00BA7902">
              <w:rPr>
                <w:rFonts w:eastAsia="Times New Roman" w:asciiTheme="minorHAnsi" w:hAnsiTheme="minorHAnsi" w:cstheme="minorHAnsi"/>
                <w:snapToGrid w:val="0"/>
                <w:sz w:val="20"/>
                <w:szCs w:val="20"/>
                <w:lang w:val="en-GB" w:eastAsia="de-DE" w:bidi="en-US"/>
              </w:rPr>
              <w:t xml:space="preserve">multi-stakeholder processes towards site-specific climate action planning. </w:t>
            </w:r>
          </w:p>
          <w:p w:rsidRPr="00BA7902" w:rsidR="007157EF" w:rsidP="00512BE5" w:rsidRDefault="007157EF" w14:paraId="79C8DF38" w14:textId="77777777">
            <w:pPr>
              <w:adjustRightInd w:val="0"/>
              <w:snapToGrid w:val="0"/>
              <w:spacing w:line="260" w:lineRule="atLeast"/>
              <w:jc w:val="both"/>
              <w:rPr>
                <w:rFonts w:eastAsia="Times New Roman" w:asciiTheme="minorHAnsi" w:hAnsiTheme="minorHAnsi" w:cstheme="minorHAnsi"/>
                <w:snapToGrid w:val="0"/>
                <w:sz w:val="20"/>
                <w:szCs w:val="20"/>
                <w:lang w:val="en-GB" w:eastAsia="de-DE" w:bidi="en-US"/>
              </w:rPr>
            </w:pPr>
          </w:p>
          <w:p w:rsidRPr="00BA7902" w:rsidR="007157EF" w:rsidP="00512BE5" w:rsidRDefault="007157EF" w14:paraId="2A287123" w14:textId="16EA12DE">
            <w:pPr>
              <w:adjustRightInd w:val="0"/>
              <w:snapToGrid w:val="0"/>
              <w:spacing w:line="260" w:lineRule="atLeast"/>
              <w:jc w:val="both"/>
              <w:rPr>
                <w:rFonts w:eastAsia="Times New Roman" w:asciiTheme="minorHAnsi" w:hAnsiTheme="minorHAnsi" w:cstheme="minorHAnsi"/>
                <w:snapToGrid w:val="0"/>
                <w:color w:val="000000"/>
                <w:sz w:val="20"/>
                <w:szCs w:val="20"/>
                <w:lang w:val="en-GB" w:eastAsia="de-DE" w:bidi="en-US"/>
              </w:rPr>
            </w:pPr>
            <w:r w:rsidRPr="00BA7902">
              <w:rPr>
                <w:rFonts w:eastAsia="Times New Roman" w:asciiTheme="minorHAnsi" w:hAnsiTheme="minorHAnsi" w:cstheme="minorHAnsi"/>
                <w:color w:val="000000"/>
                <w:sz w:val="20"/>
                <w:szCs w:val="20"/>
                <w:lang w:val="en-GB" w:eastAsia="de-DE"/>
              </w:rPr>
              <w:t xml:space="preserve">Climate-smart interventions should be aware of local context, leverage the existing capacities, fill the gaps, while linking local knowledge and perceptions to other forms of knowledge. </w:t>
            </w:r>
            <w:proofErr w:type="gramStart"/>
            <w:r w:rsidRPr="00BA7902">
              <w:rPr>
                <w:rFonts w:eastAsia="Times New Roman" w:asciiTheme="minorHAnsi" w:hAnsiTheme="minorHAnsi" w:cstheme="minorHAnsi"/>
                <w:color w:val="000000"/>
                <w:sz w:val="20"/>
                <w:szCs w:val="20"/>
                <w:lang w:val="en-GB" w:eastAsia="de-DE"/>
              </w:rPr>
              <w:t>In order to</w:t>
            </w:r>
            <w:proofErr w:type="gramEnd"/>
            <w:r w:rsidRPr="00BA7902">
              <w:rPr>
                <w:rFonts w:eastAsia="Times New Roman" w:asciiTheme="minorHAnsi" w:hAnsiTheme="minorHAnsi" w:cstheme="minorHAnsi"/>
                <w:color w:val="000000"/>
                <w:sz w:val="20"/>
                <w:szCs w:val="20"/>
                <w:lang w:val="en-GB" w:eastAsia="de-DE"/>
              </w:rPr>
              <w:t xml:space="preserve"> do so, it is useful to understand the existing adaptation strategies and the resultant vulnerabilities as perceived by communities and various stakeholders. The participatory methodology that we used in Ketapang was useful in detecting differences in perceived vulnerabilities and capacities, also by taking into consideration exacerbating non-climatic factors. The results of the study highlight </w:t>
            </w:r>
            <w:r w:rsidRPr="00BA7902" w:rsidR="00F841C7">
              <w:rPr>
                <w:rFonts w:eastAsia="Times New Roman" w:asciiTheme="minorHAnsi" w:hAnsiTheme="minorHAnsi" w:cstheme="minorHAnsi"/>
                <w:color w:val="000000"/>
                <w:sz w:val="20"/>
                <w:szCs w:val="20"/>
                <w:lang w:val="en-GB" w:eastAsia="de-DE"/>
              </w:rPr>
              <w:t>those interventions</w:t>
            </w:r>
            <w:r w:rsidRPr="00BA7902">
              <w:rPr>
                <w:rFonts w:eastAsia="Times New Roman" w:asciiTheme="minorHAnsi" w:hAnsiTheme="minorHAnsi" w:cstheme="minorHAnsi"/>
                <w:color w:val="000000"/>
                <w:sz w:val="20"/>
                <w:szCs w:val="20"/>
                <w:lang w:val="en-GB" w:eastAsia="de-DE"/>
              </w:rPr>
              <w:t xml:space="preserve"> to support adaptation to climate change will need to </w:t>
            </w:r>
            <w:proofErr w:type="gramStart"/>
            <w:r w:rsidRPr="00BA7902">
              <w:rPr>
                <w:rFonts w:eastAsia="Times New Roman" w:asciiTheme="minorHAnsi" w:hAnsiTheme="minorHAnsi" w:cstheme="minorHAnsi"/>
                <w:color w:val="000000"/>
                <w:sz w:val="20"/>
                <w:szCs w:val="20"/>
                <w:lang w:val="en-GB" w:eastAsia="de-DE"/>
              </w:rPr>
              <w:t>take into account</w:t>
            </w:r>
            <w:proofErr w:type="gramEnd"/>
            <w:r w:rsidRPr="00BA7902">
              <w:rPr>
                <w:rFonts w:eastAsia="Times New Roman" w:asciiTheme="minorHAnsi" w:hAnsiTheme="minorHAnsi" w:cstheme="minorHAnsi"/>
                <w:color w:val="000000"/>
                <w:sz w:val="20"/>
                <w:szCs w:val="20"/>
                <w:lang w:val="en-GB" w:eastAsia="de-DE"/>
              </w:rPr>
              <w:t xml:space="preserve"> differences between landscapes and across scales, as well as the possible trade-offs between short and long-term adaptation strategies. Understanding these, will improve the design of climate-smart interventions at landscape as well as jurisdictional levels.</w:t>
            </w:r>
          </w:p>
          <w:p w:rsidRPr="00BA7902" w:rsidR="007157EF" w:rsidP="00512BE5" w:rsidRDefault="007157EF" w14:paraId="6C89270D" w14:textId="77777777">
            <w:pPr>
              <w:jc w:val="both"/>
              <w:rPr>
                <w:lang w:val="en-US"/>
              </w:rPr>
            </w:pPr>
          </w:p>
        </w:tc>
      </w:tr>
    </w:tbl>
    <w:p w:rsidRPr="00BA7902" w:rsidR="007157EF" w:rsidP="007157EF" w:rsidRDefault="007157EF" w14:paraId="36AF2554" w14:textId="77777777">
      <w:pPr>
        <w:jc w:val="both"/>
        <w:rPr>
          <w:lang w:val="en-US"/>
        </w:rPr>
      </w:pPr>
    </w:p>
    <w:p w:rsidRPr="00BA7902" w:rsidR="007157EF" w:rsidP="007157EF" w:rsidRDefault="007157EF" w14:paraId="1445C0CB" w14:textId="77777777">
      <w:pPr>
        <w:spacing w:after="160" w:line="240" w:lineRule="auto"/>
        <w:jc w:val="both"/>
        <w:rPr>
          <w:rFonts w:eastAsia="Times New Roman" w:cs="Calibri"/>
          <w:bCs/>
          <w:szCs w:val="22"/>
          <w:lang w:val="en-GB"/>
        </w:rPr>
      </w:pPr>
    </w:p>
    <w:tbl>
      <w:tblPr>
        <w:tblStyle w:val="TableGrid"/>
        <w:tblW w:w="0" w:type="auto"/>
        <w:tblLook w:val="04A0" w:firstRow="1" w:lastRow="0" w:firstColumn="1" w:lastColumn="0" w:noHBand="0" w:noVBand="1"/>
      </w:tblPr>
      <w:tblGrid>
        <w:gridCol w:w="9634"/>
      </w:tblGrid>
      <w:tr w:rsidRPr="00BA7902" w:rsidR="007157EF" w:rsidTr="001E4AE8" w14:paraId="67023E71" w14:textId="77777777">
        <w:tc>
          <w:tcPr>
            <w:tcW w:w="9634" w:type="dxa"/>
          </w:tcPr>
          <w:p w:rsidRPr="00BA7902" w:rsidR="00F841C7" w:rsidP="00F841C7" w:rsidRDefault="007157EF" w14:paraId="18D1025F" w14:textId="45AF5274">
            <w:pPr>
              <w:spacing w:after="160" w:line="276" w:lineRule="auto"/>
              <w:jc w:val="both"/>
              <w:rPr>
                <w:rFonts w:eastAsia="Calibri"/>
                <w:b/>
                <w:bCs/>
                <w:lang w:val="en-US"/>
              </w:rPr>
            </w:pPr>
            <w:r w:rsidRPr="00BA7902">
              <w:rPr>
                <w:rFonts w:eastAsia="Calibri" w:cs="Calibri"/>
                <w:b/>
                <w:bCs/>
                <w:color w:val="222222"/>
                <w:shd w:val="clear" w:color="auto" w:fill="FFFFFF"/>
                <w:lang w:val="en-ID"/>
              </w:rPr>
              <w:t xml:space="preserve">Box 2. </w:t>
            </w:r>
            <w:r w:rsidRPr="00BA7902" w:rsidR="00F841C7">
              <w:rPr>
                <w:rFonts w:eastAsia="Calibri" w:cs="Calibri"/>
                <w:b/>
                <w:bCs/>
                <w:shd w:val="clear" w:color="auto" w:fill="FFFFFF"/>
                <w:lang w:val="en-ID"/>
              </w:rPr>
              <w:t xml:space="preserve"> Summary of </w:t>
            </w:r>
            <w:r w:rsidRPr="00BA7902" w:rsidR="00F841C7">
              <w:rPr>
                <w:rFonts w:eastAsia="Calibri"/>
                <w:b/>
                <w:bCs/>
                <w:lang w:val="en-US"/>
              </w:rPr>
              <w:t xml:space="preserve">Integrated Financial Flow Assessment’ (Louman, B. and D. Mawesti, in prep.) </w:t>
            </w:r>
          </w:p>
          <w:p w:rsidRPr="00BA7902" w:rsidR="007157EF" w:rsidP="00F841C7" w:rsidRDefault="007157EF" w14:paraId="0964A4D0" w14:textId="0E98D932">
            <w:pPr>
              <w:spacing w:after="160" w:line="276" w:lineRule="auto"/>
              <w:jc w:val="both"/>
              <w:rPr>
                <w:rFonts w:eastAsia="Calibri" w:cs="Calibri"/>
                <w:color w:val="222222"/>
                <w:sz w:val="20"/>
                <w:szCs w:val="20"/>
                <w:shd w:val="clear" w:color="auto" w:fill="FFFFFF"/>
                <w:lang w:val="en-ID"/>
              </w:rPr>
            </w:pPr>
            <w:r w:rsidRPr="00BA7902">
              <w:rPr>
                <w:rFonts w:eastAsia="Calibri" w:cs="Calibri"/>
                <w:color w:val="222222"/>
                <w:sz w:val="20"/>
                <w:szCs w:val="20"/>
                <w:shd w:val="clear" w:color="auto" w:fill="FFFFFF"/>
                <w:lang w:val="en-ID"/>
              </w:rPr>
              <w:t xml:space="preserve">Access to formal financial institutions such as bank is rather limited in Simpang Dua, Matan Hilir Utara, and Matan Hilir Selatan due to the distance, lack business legality (including collateral ownership certificate), and the scale of business that does not meet the requirements to apply for the loan. Local communities have alternative financial mechanisms, especially offered by Credit Union (CU), member-based cooperatives that have branches at the sub-district level and within the surrounding villages. However, most of smallholders and local enterprises used own capital to start and run their business. Loans from CU and other financing services available in the area (including multi-finance, pawn shop) are hardly used for productive purposes but rather for consumption such as to pay for tuition fees, build houses, or buy vehicles. </w:t>
            </w:r>
            <w:r w:rsidRPr="00BA7902">
              <w:rPr>
                <w:rFonts w:eastAsia="Calibri" w:cs="Calibri"/>
                <w:sz w:val="20"/>
                <w:szCs w:val="20"/>
                <w:lang w:val="en-ID"/>
              </w:rPr>
              <w:t xml:space="preserve">However, looking at the risks, barriers, and impacts of financial flows in the landscape, </w:t>
            </w:r>
            <w:proofErr w:type="gramStart"/>
            <w:r w:rsidRPr="00BA7902">
              <w:rPr>
                <w:rFonts w:eastAsia="Calibri" w:cs="Calibri"/>
                <w:sz w:val="20"/>
                <w:szCs w:val="20"/>
                <w:lang w:val="en-ID"/>
              </w:rPr>
              <w:t>it can be seen that providing</w:t>
            </w:r>
            <w:proofErr w:type="gramEnd"/>
            <w:r w:rsidRPr="00BA7902">
              <w:rPr>
                <w:rFonts w:eastAsia="Calibri" w:cs="Calibri"/>
                <w:sz w:val="20"/>
                <w:szCs w:val="20"/>
                <w:lang w:val="en-ID"/>
              </w:rPr>
              <w:t xml:space="preserve"> access to affordable financing mechanism is not sufficient. The risks of downfall of the commodity price and low crop productivity should be addressed by strengthening the capacity of local smallholders and MSMEs to increase the quality and quantity of their products, to add value of their products, or to be inclusive in the value chain.</w:t>
            </w:r>
            <w:r w:rsidRPr="00BA7902">
              <w:rPr>
                <w:rFonts w:eastAsia="Calibri" w:cs="Calibri"/>
                <w:color w:val="222222"/>
                <w:sz w:val="20"/>
                <w:szCs w:val="20"/>
                <w:shd w:val="clear" w:color="auto" w:fill="FFFFFF"/>
                <w:lang w:val="en-ID"/>
              </w:rPr>
              <w:t xml:space="preserve"> Capacity strengthening and technical assistance are needed not only to improve their skills </w:t>
            </w:r>
            <w:proofErr w:type="gramStart"/>
            <w:r w:rsidRPr="00BA7902">
              <w:rPr>
                <w:rFonts w:eastAsia="Calibri" w:cs="Calibri"/>
                <w:color w:val="222222"/>
                <w:sz w:val="20"/>
                <w:szCs w:val="20"/>
                <w:shd w:val="clear" w:color="auto" w:fill="FFFFFF"/>
                <w:lang w:val="en-ID"/>
              </w:rPr>
              <w:t>in regard to</w:t>
            </w:r>
            <w:proofErr w:type="gramEnd"/>
            <w:r w:rsidRPr="00BA7902">
              <w:rPr>
                <w:rFonts w:eastAsia="Calibri" w:cs="Calibri"/>
                <w:color w:val="222222"/>
                <w:sz w:val="20"/>
                <w:szCs w:val="20"/>
                <w:shd w:val="clear" w:color="auto" w:fill="FFFFFF"/>
                <w:lang w:val="en-ID"/>
              </w:rPr>
              <w:t xml:space="preserve"> production and distribution of their products, but also to enable them to develop a business plan and connect with the market that will be useful to scale up such businesses to be more bankable. Activities to support smallholders and local enterprises has been conducted through KURRI/CFCBC (Climate Friendly Community Business Competition) in which TI will support selected local businesses to develop and implement their business plan and provide linkages to the market and investors.</w:t>
            </w:r>
          </w:p>
          <w:p w:rsidRPr="00BA7902" w:rsidR="007157EF" w:rsidP="00512BE5" w:rsidRDefault="007157EF" w14:paraId="75138638" w14:textId="77777777">
            <w:pPr>
              <w:spacing w:after="160"/>
              <w:jc w:val="both"/>
              <w:rPr>
                <w:rFonts w:eastAsia="Calibri" w:cs="Calibri"/>
                <w:sz w:val="20"/>
                <w:szCs w:val="20"/>
                <w:lang w:val="en-ID"/>
              </w:rPr>
            </w:pPr>
            <w:r w:rsidRPr="00BA7902">
              <w:rPr>
                <w:rFonts w:eastAsia="Calibri" w:cs="Calibri"/>
                <w:color w:val="222222"/>
                <w:sz w:val="20"/>
                <w:szCs w:val="20"/>
                <w:shd w:val="clear" w:color="auto" w:fill="FFFFFF"/>
                <w:lang w:val="en-ID"/>
              </w:rPr>
              <w:t xml:space="preserve">While lack of smallholders and local SMEs are accessing productive loan, financial institutions in the area are currently do not have prominent standards and criteria related to green and climate smart financing that are essential as the safeguards towards protection of the forest and biodiversity. </w:t>
            </w:r>
            <w:r w:rsidRPr="00BA7902">
              <w:rPr>
                <w:rFonts w:eastAsia="Calibri" w:cs="Calibri"/>
                <w:sz w:val="20"/>
                <w:szCs w:val="20"/>
                <w:lang w:val="en-ID"/>
              </w:rPr>
              <w:t xml:space="preserve">Financial sources should ensure that the financial flows are not causing negative impacts in the landscape by establishing sufficient safeguard prior to the flow’s disbursement. Integration of ESG (Environmental, Social, and Governance) principles into the credit policy has become essential and beneficial, not only to contribute to create positive impacts to the society but also to enhance long term financial values. Intervention to local financial institutions should be addressed to encourage them to improve their lending policy that promote sustainable land use practices, good agricultural practices, and climate friendly businesses amongst their loan beneficiaries. At the national level, intervention to oversee how financial institutions can strengthen their lending policy especially for high risks sector such as palm oil that has become a major source of livelihood in the sub-landscapes should be initiated in the long run, </w:t>
            </w:r>
            <w:proofErr w:type="gramStart"/>
            <w:r w:rsidRPr="00BA7902">
              <w:rPr>
                <w:rFonts w:eastAsia="Calibri" w:cs="Calibri"/>
                <w:sz w:val="20"/>
                <w:szCs w:val="20"/>
                <w:lang w:val="en-ID"/>
              </w:rPr>
              <w:t>in particular to</w:t>
            </w:r>
            <w:proofErr w:type="gramEnd"/>
            <w:r w:rsidRPr="00BA7902">
              <w:rPr>
                <w:rFonts w:eastAsia="Calibri" w:cs="Calibri"/>
                <w:sz w:val="20"/>
                <w:szCs w:val="20"/>
                <w:lang w:val="en-ID"/>
              </w:rPr>
              <w:t xml:space="preserve"> avoid negative impacts of large-scale plantation businesses in the surrounding area.</w:t>
            </w:r>
          </w:p>
          <w:p w:rsidRPr="00BA7902" w:rsidR="007157EF" w:rsidP="00F841C7" w:rsidRDefault="007157EF" w14:paraId="6AE825E2" w14:textId="2554BAA0">
            <w:pPr>
              <w:spacing w:after="160"/>
              <w:jc w:val="both"/>
              <w:rPr>
                <w:rFonts w:eastAsia="Times New Roman" w:cs="Calibri"/>
                <w:bCs/>
                <w:color w:val="000000"/>
                <w:lang w:val="en-US"/>
              </w:rPr>
            </w:pPr>
            <w:r w:rsidRPr="00BA7902">
              <w:rPr>
                <w:rFonts w:eastAsia="Calibri" w:cs="Calibri"/>
                <w:color w:val="000000"/>
                <w:sz w:val="20"/>
                <w:szCs w:val="20"/>
                <w:lang w:val="en-GB"/>
              </w:rPr>
              <w:t xml:space="preserve">In the other hand, village government, local government agencies, and other local stakeholders are yet to play significant roles to support the development of local businesses. Currently, village government and BUMDES (village owned enterprise) are mainly focused on administrative tasks and not sufficiently involved in supporting smallholders and community businesses. For example, ideally BUMDES can take part as responsible buyers for commodities to maintain a fair price for farmers, but such role is rarely taken.  </w:t>
            </w:r>
            <w:r w:rsidRPr="00BA7902">
              <w:rPr>
                <w:rFonts w:eastAsia="Calibri" w:cs="Calibri"/>
                <w:sz w:val="20"/>
                <w:szCs w:val="20"/>
                <w:lang w:val="en-ID"/>
              </w:rPr>
              <w:t xml:space="preserve">Multi stakeholder approaches are necessary involving government, financial institutions, CSOs, and local communities to provide better access to affordable and high-quality inputs, implement improved Good Agricultural Practices (GAP), and linkage to inclusive and sustainable value chain. Prominent market research to support transition from subsistent to commercial farming is needed to attract more investors with an emphasis on sustainability. </w:t>
            </w:r>
          </w:p>
        </w:tc>
      </w:tr>
    </w:tbl>
    <w:p w:rsidRPr="00BA7902" w:rsidR="007157EF" w:rsidP="007157EF" w:rsidRDefault="007157EF" w14:paraId="5C227241" w14:textId="77777777">
      <w:pPr>
        <w:rPr>
          <w:lang w:val="en-US"/>
        </w:rPr>
      </w:pPr>
    </w:p>
    <w:p w:rsidRPr="00BA7902" w:rsidR="007157EF" w:rsidP="007157EF" w:rsidRDefault="007157EF" w14:paraId="30861576" w14:textId="77777777">
      <w:pPr>
        <w:rPr>
          <w:lang w:val="en-US"/>
        </w:rPr>
      </w:pPr>
    </w:p>
    <w:p w:rsidRPr="00BA7902" w:rsidR="007157EF" w:rsidP="007157EF" w:rsidRDefault="007157EF" w14:paraId="22F20E49" w14:textId="77777777">
      <w:pPr>
        <w:rPr>
          <w:lang w:val="en-US"/>
        </w:rPr>
      </w:pPr>
    </w:p>
    <w:p w:rsidRPr="00BA7902" w:rsidR="007157EF" w:rsidP="007157EF" w:rsidRDefault="007157EF" w14:paraId="3B1AC5C2" w14:textId="77777777">
      <w:pPr>
        <w:rPr>
          <w:lang w:val="en-US"/>
        </w:rPr>
      </w:pPr>
    </w:p>
    <w:p w:rsidRPr="00BA7902" w:rsidR="007157EF" w:rsidP="007157EF" w:rsidRDefault="007157EF" w14:paraId="0D218902" w14:textId="77777777">
      <w:pPr>
        <w:rPr>
          <w:lang w:val="en-US"/>
        </w:rPr>
      </w:pPr>
    </w:p>
    <w:p w:rsidRPr="00BA7902" w:rsidR="007008FB" w:rsidP="00AB07E8" w:rsidRDefault="007008FB" w14:paraId="4B094681" w14:textId="77777777">
      <w:pPr>
        <w:rPr>
          <w:lang w:val="en-US"/>
        </w:rPr>
      </w:pPr>
    </w:p>
    <w:p w:rsidRPr="00BA7902" w:rsidR="00AB07E8" w:rsidP="007008FB" w:rsidRDefault="00AB07E8" w14:paraId="49BC56C5" w14:textId="0D2F6F9F">
      <w:pPr>
        <w:jc w:val="both"/>
        <w:rPr>
          <w:lang w:val="en-US"/>
        </w:rPr>
      </w:pPr>
      <w:r w:rsidRPr="00BA7902">
        <w:rPr>
          <w:lang w:val="en-US"/>
        </w:rPr>
        <w:br w:type="page"/>
      </w:r>
    </w:p>
    <w:p w:rsidRPr="00BA7902" w:rsidR="009E6E43" w:rsidP="009E6E43" w:rsidRDefault="009E6E43" w14:paraId="1F28294F" w14:textId="6563219A">
      <w:pPr>
        <w:pStyle w:val="Heading1"/>
        <w:numPr>
          <w:ilvl w:val="0"/>
          <w:numId w:val="1"/>
        </w:numPr>
        <w:rPr>
          <w:lang w:val="en-US"/>
        </w:rPr>
      </w:pPr>
      <w:r w:rsidRPr="00BA7902">
        <w:rPr>
          <w:lang w:val="en-US"/>
        </w:rPr>
        <w:t>Report on achievements</w:t>
      </w:r>
    </w:p>
    <w:p w:rsidRPr="00BA7902" w:rsidR="00AB07E8" w:rsidP="00CA02F3" w:rsidRDefault="00BF6EF4" w14:paraId="4C7D12A1" w14:textId="0DFCB1CA">
      <w:pPr>
        <w:pStyle w:val="Heading2"/>
        <w:rPr>
          <w:lang w:val="en-US"/>
        </w:rPr>
      </w:pPr>
      <w:r w:rsidRPr="00BA7902">
        <w:rPr>
          <w:lang w:val="en-US"/>
        </w:rPr>
        <w:t>Context</w:t>
      </w:r>
    </w:p>
    <w:p w:rsidRPr="00BA7902" w:rsidR="00AB07E8" w:rsidP="00CF13C5" w:rsidRDefault="00533A47" w14:paraId="754079FC" w14:textId="4CA3C497">
      <w:pPr>
        <w:jc w:val="both"/>
        <w:rPr>
          <w:i/>
          <w:lang w:val="en-US"/>
        </w:rPr>
      </w:pPr>
      <w:r w:rsidRPr="00BA7902">
        <w:rPr>
          <w:i/>
          <w:lang w:val="en-US"/>
        </w:rPr>
        <w:t xml:space="preserve">What changes in context did you see </w:t>
      </w:r>
      <w:r w:rsidRPr="00BA7902" w:rsidR="00197E84">
        <w:rPr>
          <w:i/>
          <w:lang w:val="en-US"/>
        </w:rPr>
        <w:t xml:space="preserve">in </w:t>
      </w:r>
      <w:r w:rsidRPr="00BA7902">
        <w:rPr>
          <w:i/>
          <w:lang w:val="en-US"/>
        </w:rPr>
        <w:t>the social / political / environmental / operational space / landscape situation</w:t>
      </w:r>
      <w:r w:rsidRPr="00BA7902" w:rsidR="006A08CB">
        <w:rPr>
          <w:i/>
          <w:lang w:val="en-US"/>
        </w:rPr>
        <w:t xml:space="preserve"> in 2020</w:t>
      </w:r>
      <w:r w:rsidRPr="00BA7902" w:rsidR="00DC2C3A">
        <w:rPr>
          <w:i/>
          <w:lang w:val="en-US"/>
        </w:rPr>
        <w:t xml:space="preserve"> </w:t>
      </w:r>
      <w:r w:rsidRPr="00BA7902" w:rsidR="00094E9B">
        <w:rPr>
          <w:i/>
          <w:lang w:val="en-US"/>
        </w:rPr>
        <w:t xml:space="preserve">that </w:t>
      </w:r>
      <w:r w:rsidRPr="00BA7902" w:rsidR="00CF13C5">
        <w:rPr>
          <w:i/>
          <w:lang w:val="en-US"/>
        </w:rPr>
        <w:t>influenced</w:t>
      </w:r>
      <w:r w:rsidRPr="00BA7902">
        <w:rPr>
          <w:i/>
          <w:lang w:val="en-US"/>
        </w:rPr>
        <w:t xml:space="preserve"> the implementation of the programme and reaching the goals of your work plan? </w:t>
      </w:r>
      <w:r w:rsidRPr="00BA7902" w:rsidR="006A08CB">
        <w:rPr>
          <w:i/>
          <w:lang w:val="en-US"/>
        </w:rPr>
        <w:t xml:space="preserve">How? </w:t>
      </w:r>
      <w:r w:rsidRPr="00BA7902">
        <w:rPr>
          <w:i/>
          <w:lang w:val="en-US"/>
        </w:rPr>
        <w:t>Wh</w:t>
      </w:r>
      <w:r w:rsidRPr="00BA7902" w:rsidR="00310BE9">
        <w:rPr>
          <w:i/>
          <w:lang w:val="en-US"/>
        </w:rPr>
        <w:t>ich</w:t>
      </w:r>
      <w:r w:rsidRPr="00BA7902">
        <w:rPr>
          <w:i/>
          <w:lang w:val="en-US"/>
        </w:rPr>
        <w:t xml:space="preserve"> developments endanger</w:t>
      </w:r>
      <w:r w:rsidRPr="00BA7902" w:rsidR="00310BE9">
        <w:rPr>
          <w:i/>
          <w:lang w:val="en-US"/>
        </w:rPr>
        <w:t>ed</w:t>
      </w:r>
      <w:r w:rsidRPr="00BA7902">
        <w:rPr>
          <w:i/>
          <w:lang w:val="en-US"/>
        </w:rPr>
        <w:t xml:space="preserve"> achieving the outcomes or provide</w:t>
      </w:r>
      <w:r w:rsidRPr="00BA7902" w:rsidR="00310BE9">
        <w:rPr>
          <w:i/>
          <w:lang w:val="en-US"/>
        </w:rPr>
        <w:t>d</w:t>
      </w:r>
      <w:r w:rsidRPr="00BA7902">
        <w:rPr>
          <w:i/>
          <w:lang w:val="en-US"/>
        </w:rPr>
        <w:t xml:space="preserve"> new opportunities? As a result, did you have to make changes in </w:t>
      </w:r>
      <w:r w:rsidRPr="00BA7902" w:rsidR="00352065">
        <w:rPr>
          <w:i/>
          <w:lang w:val="en-US"/>
        </w:rPr>
        <w:t xml:space="preserve">your </w:t>
      </w:r>
      <w:r w:rsidRPr="00BA7902" w:rsidR="006B21D8">
        <w:rPr>
          <w:i/>
          <w:lang w:val="en-US"/>
        </w:rPr>
        <w:t xml:space="preserve">2020 </w:t>
      </w:r>
      <w:r w:rsidRPr="00BA7902">
        <w:rPr>
          <w:i/>
          <w:lang w:val="en-US"/>
        </w:rPr>
        <w:t xml:space="preserve">goals, </w:t>
      </w:r>
      <w:r w:rsidRPr="00BA7902" w:rsidR="00CF13C5">
        <w:rPr>
          <w:i/>
          <w:lang w:val="en-US"/>
        </w:rPr>
        <w:t>strategies,</w:t>
      </w:r>
      <w:r w:rsidRPr="00BA7902">
        <w:rPr>
          <w:i/>
          <w:lang w:val="en-US"/>
        </w:rPr>
        <w:t xml:space="preserve"> or ToC?</w:t>
      </w:r>
    </w:p>
    <w:p w:rsidRPr="00BA7902" w:rsidR="00102DA5" w:rsidP="00CF13C5" w:rsidRDefault="00102DA5" w14:paraId="41B9B344" w14:textId="77777777">
      <w:pPr>
        <w:jc w:val="both"/>
        <w:rPr>
          <w:i/>
          <w:lang w:val="en-US"/>
        </w:rPr>
      </w:pPr>
    </w:p>
    <w:p w:rsidRPr="00BA7902" w:rsidR="00102DA5" w:rsidP="00F841C7" w:rsidRDefault="00E13D36" w14:paraId="50DD1E69" w14:textId="20FE36DB">
      <w:pPr>
        <w:pStyle w:val="ListParagraph"/>
        <w:numPr>
          <w:ilvl w:val="0"/>
          <w:numId w:val="28"/>
        </w:numPr>
        <w:jc w:val="both"/>
        <w:rPr>
          <w:i/>
          <w:lang w:val="en-US"/>
        </w:rPr>
      </w:pPr>
      <w:r w:rsidRPr="00BA7902">
        <w:rPr>
          <w:i/>
          <w:lang w:val="en-US"/>
        </w:rPr>
        <w:t xml:space="preserve"> </w:t>
      </w:r>
      <w:r w:rsidRPr="00BA7902" w:rsidR="00102DA5">
        <w:rPr>
          <w:i/>
          <w:lang w:val="en-US"/>
        </w:rPr>
        <w:t xml:space="preserve">The outbreak of Covid 19 in March 2020 has led to most of Bogor staff Work from Home (WFH) from mid of March 2020 up till now, while most of planned activities at the field level in Ketapang District had been vacuum from Mid-March till the end of June 2020. This is to some extents have influenced to MoEF facilitation on the issuance of KEE regulation, </w:t>
      </w:r>
      <w:proofErr w:type="gramStart"/>
      <w:r w:rsidRPr="00BA7902" w:rsidR="00102DA5">
        <w:rPr>
          <w:i/>
          <w:lang w:val="en-US"/>
        </w:rPr>
        <w:t>lobby</w:t>
      </w:r>
      <w:proofErr w:type="gramEnd"/>
      <w:r w:rsidRPr="00BA7902" w:rsidR="00102DA5">
        <w:rPr>
          <w:i/>
          <w:lang w:val="en-US"/>
        </w:rPr>
        <w:t xml:space="preserve"> and advocacy of MoEF and West Kalimantan Environment and Forestry agency on at the follow-up of KEE Ketapang. </w:t>
      </w:r>
      <w:r w:rsidRPr="00BA7902" w:rsidR="005A753D">
        <w:rPr>
          <w:i/>
          <w:lang w:val="en-US"/>
        </w:rPr>
        <w:t xml:space="preserve">Covid has impacted </w:t>
      </w:r>
      <w:r w:rsidR="009F4B38">
        <w:rPr>
          <w:i/>
          <w:lang w:val="en-US"/>
        </w:rPr>
        <w:t xml:space="preserve">on the rising </w:t>
      </w:r>
      <w:r w:rsidRPr="00BA7902" w:rsidR="005A753D">
        <w:rPr>
          <w:i/>
          <w:lang w:val="en-US"/>
        </w:rPr>
        <w:t xml:space="preserve"> illegal </w:t>
      </w:r>
      <w:r w:rsidR="009F4B38">
        <w:rPr>
          <w:i/>
          <w:lang w:val="en-US"/>
        </w:rPr>
        <w:t>logging.</w:t>
      </w:r>
      <w:r w:rsidRPr="00BA7902" w:rsidR="005A753D">
        <w:rPr>
          <w:i/>
          <w:lang w:val="en-US"/>
        </w:rPr>
        <w:t xml:space="preserve"> </w:t>
      </w:r>
    </w:p>
    <w:p w:rsidRPr="00BA7902" w:rsidR="00102DA5" w:rsidP="00F841C7" w:rsidRDefault="00102DA5" w14:paraId="4DE490AA" w14:textId="77777777">
      <w:pPr>
        <w:pStyle w:val="ListParagraph"/>
        <w:ind w:left="720"/>
        <w:jc w:val="both"/>
        <w:rPr>
          <w:i/>
          <w:lang w:val="en-US"/>
        </w:rPr>
      </w:pPr>
    </w:p>
    <w:p w:rsidRPr="00BA7902" w:rsidR="00102DA5" w:rsidP="00F841C7" w:rsidRDefault="00102DA5" w14:paraId="548EA086" w14:textId="77777777">
      <w:pPr>
        <w:pStyle w:val="ListParagraph"/>
        <w:numPr>
          <w:ilvl w:val="0"/>
          <w:numId w:val="28"/>
        </w:numPr>
        <w:jc w:val="both"/>
        <w:rPr>
          <w:i/>
          <w:lang w:val="en-US"/>
        </w:rPr>
      </w:pPr>
      <w:r w:rsidRPr="00BA7902">
        <w:rPr>
          <w:i/>
          <w:lang w:val="en-US"/>
        </w:rPr>
        <w:t xml:space="preserve">Election of Ketapang Regent was conducted on the beginning of December 2020, the political campaign had been conducted about three months before that, this had strongly influenced community facilitation at the field level, as community gathering has been limited, due to political reason, apart from Covid 19.    </w:t>
      </w:r>
    </w:p>
    <w:p w:rsidRPr="00BA7902" w:rsidR="00102DA5" w:rsidP="00F841C7" w:rsidRDefault="00102DA5" w14:paraId="7EB11B8D" w14:textId="77777777">
      <w:pPr>
        <w:pStyle w:val="ListParagraph"/>
        <w:jc w:val="both"/>
        <w:rPr>
          <w:i/>
          <w:lang w:val="en-US"/>
        </w:rPr>
      </w:pPr>
    </w:p>
    <w:p w:rsidRPr="00BA7902" w:rsidR="00102DA5" w:rsidP="00F841C7" w:rsidRDefault="00102DA5" w14:paraId="6B7AFF7C" w14:textId="4EBB4820">
      <w:pPr>
        <w:pStyle w:val="ListParagraph"/>
        <w:numPr>
          <w:ilvl w:val="0"/>
          <w:numId w:val="28"/>
        </w:numPr>
        <w:jc w:val="both"/>
        <w:rPr>
          <w:i/>
          <w:lang w:val="en-US"/>
        </w:rPr>
      </w:pPr>
      <w:r w:rsidRPr="00BA7902">
        <w:rPr>
          <w:i/>
          <w:lang w:val="en-US"/>
        </w:rPr>
        <w:t xml:space="preserve">Refer to Government Regulation No. 23/2021 (article 205), MoEF respect to traditional community-based forest management, such as Tembawang etc.  We can facilitate selected community group in Simpang Dua to receive legal management access of their Tembawang garden.  Article 205: Community-based Forest Management </w:t>
      </w:r>
      <w:r w:rsidR="009F4B38">
        <w:rPr>
          <w:i/>
          <w:lang w:val="en-US"/>
        </w:rPr>
        <w:t xml:space="preserve">(CBFM) </w:t>
      </w:r>
      <w:r w:rsidRPr="00BA7902">
        <w:rPr>
          <w:i/>
          <w:lang w:val="en-US"/>
        </w:rPr>
        <w:t>carried out at the initiative of the local community which is already running can be processed into Social Forestry management as referred to in Article 204.l</w:t>
      </w:r>
    </w:p>
    <w:p w:rsidRPr="00BA7902" w:rsidR="00102DA5" w:rsidP="00F841C7" w:rsidRDefault="00102DA5" w14:paraId="68A81D46" w14:textId="77777777">
      <w:pPr>
        <w:pStyle w:val="ListParagraph"/>
        <w:jc w:val="both"/>
        <w:rPr>
          <w:i/>
          <w:lang w:val="en-US"/>
        </w:rPr>
      </w:pPr>
    </w:p>
    <w:p w:rsidR="009F4B38" w:rsidP="00F841C7" w:rsidRDefault="00102DA5" w14:paraId="31D8AF4B" w14:textId="77777777">
      <w:pPr>
        <w:pStyle w:val="ListParagraph"/>
        <w:numPr>
          <w:ilvl w:val="0"/>
          <w:numId w:val="28"/>
        </w:numPr>
        <w:jc w:val="both"/>
        <w:rPr>
          <w:i/>
          <w:lang w:val="en-US"/>
        </w:rPr>
      </w:pPr>
      <w:r w:rsidRPr="00BA7902">
        <w:rPr>
          <w:i/>
          <w:lang w:val="en-US"/>
        </w:rPr>
        <w:t xml:space="preserve"> </w:t>
      </w:r>
      <w:r w:rsidRPr="00BA7902" w:rsidR="00520C0B">
        <w:rPr>
          <w:i/>
          <w:lang w:val="en-US"/>
        </w:rPr>
        <w:t xml:space="preserve">The issuance of regulation by the Ministry of </w:t>
      </w:r>
      <w:r w:rsidRPr="00BA7902" w:rsidR="00065FC3">
        <w:rPr>
          <w:i/>
          <w:lang w:val="en-US"/>
        </w:rPr>
        <w:t>‘</w:t>
      </w:r>
      <w:r w:rsidRPr="00BA7902" w:rsidR="00520C0B">
        <w:rPr>
          <w:i/>
          <w:lang w:val="en-US"/>
        </w:rPr>
        <w:t>Village</w:t>
      </w:r>
      <w:r w:rsidRPr="00BA7902" w:rsidR="000B4FA4">
        <w:rPr>
          <w:i/>
          <w:lang w:val="en-US"/>
        </w:rPr>
        <w:t xml:space="preserve">, </w:t>
      </w:r>
      <w:r w:rsidRPr="00BA7902" w:rsidR="00065FC3">
        <w:rPr>
          <w:i/>
          <w:lang w:val="en-US"/>
        </w:rPr>
        <w:t>U</w:t>
      </w:r>
      <w:r w:rsidRPr="00BA7902" w:rsidR="000B4FA4">
        <w:rPr>
          <w:i/>
          <w:lang w:val="en-US"/>
        </w:rPr>
        <w:t xml:space="preserve">nderdeveloped village development and </w:t>
      </w:r>
      <w:r w:rsidRPr="00BA7902" w:rsidR="00065FC3">
        <w:rPr>
          <w:i/>
          <w:lang w:val="en-US"/>
        </w:rPr>
        <w:t>T</w:t>
      </w:r>
      <w:r w:rsidRPr="00BA7902" w:rsidR="000B4FA4">
        <w:rPr>
          <w:i/>
          <w:lang w:val="en-US"/>
        </w:rPr>
        <w:t>ransmigration</w:t>
      </w:r>
      <w:r w:rsidRPr="00BA7902" w:rsidR="00065FC3">
        <w:rPr>
          <w:i/>
          <w:lang w:val="en-US"/>
        </w:rPr>
        <w:t>’</w:t>
      </w:r>
      <w:r w:rsidRPr="00BA7902" w:rsidR="000B4FA4">
        <w:rPr>
          <w:i/>
          <w:lang w:val="en-US"/>
        </w:rPr>
        <w:t xml:space="preserve"> </w:t>
      </w:r>
      <w:r w:rsidRPr="00BA7902" w:rsidR="001E4AE8">
        <w:rPr>
          <w:i/>
          <w:lang w:val="en-US"/>
        </w:rPr>
        <w:t>N</w:t>
      </w:r>
      <w:r w:rsidRPr="00BA7902" w:rsidR="000B4FA4">
        <w:rPr>
          <w:i/>
          <w:lang w:val="en-US"/>
        </w:rPr>
        <w:t xml:space="preserve">o 13/2020 </w:t>
      </w:r>
      <w:r w:rsidRPr="00BA7902" w:rsidR="00520C0B">
        <w:rPr>
          <w:i/>
          <w:lang w:val="en-US"/>
        </w:rPr>
        <w:t xml:space="preserve">which </w:t>
      </w:r>
      <w:r w:rsidR="009F4B38">
        <w:rPr>
          <w:i/>
          <w:lang w:val="en-US"/>
        </w:rPr>
        <w:t xml:space="preserve">allow </w:t>
      </w:r>
      <w:r w:rsidRPr="00BA7902" w:rsidR="000B4FA4">
        <w:rPr>
          <w:i/>
          <w:lang w:val="en-US"/>
        </w:rPr>
        <w:t xml:space="preserve">the </w:t>
      </w:r>
      <w:r w:rsidRPr="00BA7902" w:rsidR="00520C0B">
        <w:rPr>
          <w:i/>
          <w:lang w:val="en-US"/>
        </w:rPr>
        <w:t xml:space="preserve">use </w:t>
      </w:r>
      <w:r w:rsidRPr="00BA7902" w:rsidR="000B4FA4">
        <w:rPr>
          <w:i/>
          <w:lang w:val="en-US"/>
        </w:rPr>
        <w:t xml:space="preserve">of </w:t>
      </w:r>
      <w:r w:rsidRPr="00BA7902" w:rsidR="00520C0B">
        <w:rPr>
          <w:i/>
          <w:lang w:val="en-US"/>
        </w:rPr>
        <w:t xml:space="preserve">Village Fund for </w:t>
      </w:r>
      <w:r w:rsidRPr="00BA7902" w:rsidR="000B4FA4">
        <w:rPr>
          <w:i/>
          <w:lang w:val="en-US"/>
        </w:rPr>
        <w:t>environmen</w:t>
      </w:r>
      <w:r w:rsidR="009F4B38">
        <w:rPr>
          <w:i/>
          <w:lang w:val="en-US"/>
        </w:rPr>
        <w:t>tal</w:t>
      </w:r>
      <w:r w:rsidRPr="00BA7902" w:rsidR="000B4FA4">
        <w:rPr>
          <w:i/>
          <w:lang w:val="en-US"/>
        </w:rPr>
        <w:t xml:space="preserve"> or social forestry management</w:t>
      </w:r>
      <w:r w:rsidRPr="00BA7902" w:rsidR="00065FC3">
        <w:rPr>
          <w:i/>
          <w:lang w:val="en-US"/>
        </w:rPr>
        <w:t>.</w:t>
      </w:r>
    </w:p>
    <w:p w:rsidRPr="009F4B38" w:rsidR="009F4B38" w:rsidP="009F4B38" w:rsidRDefault="009F4B38" w14:paraId="60C99B8C" w14:textId="77777777">
      <w:pPr>
        <w:pStyle w:val="ListParagraph"/>
        <w:rPr>
          <w:i/>
          <w:lang w:val="en-US"/>
        </w:rPr>
      </w:pPr>
    </w:p>
    <w:p w:rsidRPr="00BA7902" w:rsidR="008161AB" w:rsidP="00F841C7" w:rsidRDefault="00A36E28" w14:paraId="62587CEE" w14:textId="06BC47B1">
      <w:pPr>
        <w:pStyle w:val="ListParagraph"/>
        <w:numPr>
          <w:ilvl w:val="0"/>
          <w:numId w:val="28"/>
        </w:numPr>
        <w:jc w:val="both"/>
        <w:rPr>
          <w:i/>
          <w:lang w:val="en-US"/>
        </w:rPr>
      </w:pPr>
      <w:r w:rsidRPr="00BA7902">
        <w:rPr>
          <w:i/>
          <w:lang w:val="en-US"/>
        </w:rPr>
        <w:t xml:space="preserve">The issuance of Presidential Regulation </w:t>
      </w:r>
      <w:r w:rsidRPr="00BA7902" w:rsidR="00987BCC">
        <w:rPr>
          <w:i/>
          <w:lang w:val="en-US"/>
        </w:rPr>
        <w:t xml:space="preserve">No 44/2020 </w:t>
      </w:r>
      <w:r w:rsidRPr="00BA7902">
        <w:rPr>
          <w:i/>
          <w:lang w:val="en-US"/>
        </w:rPr>
        <w:t xml:space="preserve">on New </w:t>
      </w:r>
      <w:r w:rsidRPr="00BA7902" w:rsidR="00987BCC">
        <w:rPr>
          <w:i/>
          <w:lang w:val="en-US"/>
        </w:rPr>
        <w:t xml:space="preserve">Indonesian Sustainable Palm Oil certification systems </w:t>
      </w:r>
      <w:r w:rsidRPr="00BA7902" w:rsidR="001E4AE8">
        <w:rPr>
          <w:i/>
          <w:lang w:val="en-US"/>
        </w:rPr>
        <w:t>in which smallholder oil-palm plantation are mandatory for ISPO certification</w:t>
      </w:r>
      <w:r w:rsidR="00CC5EAA">
        <w:rPr>
          <w:i/>
          <w:lang w:val="en-US"/>
        </w:rPr>
        <w:t xml:space="preserve">, </w:t>
      </w:r>
      <w:r w:rsidR="009F4B38">
        <w:rPr>
          <w:i/>
          <w:lang w:val="en-US"/>
        </w:rPr>
        <w:t>National G</w:t>
      </w:r>
      <w:r w:rsidR="00CC5EAA">
        <w:rPr>
          <w:i/>
          <w:lang w:val="en-US"/>
        </w:rPr>
        <w:t>overnment has set target that all ISP</w:t>
      </w:r>
      <w:r w:rsidR="009F4B38">
        <w:rPr>
          <w:i/>
          <w:lang w:val="en-US"/>
        </w:rPr>
        <w:t>s</w:t>
      </w:r>
      <w:r w:rsidR="00CC5EAA">
        <w:rPr>
          <w:i/>
          <w:lang w:val="en-US"/>
        </w:rPr>
        <w:t xml:space="preserve"> will be ISPO certified</w:t>
      </w:r>
      <w:r w:rsidRPr="00BA7902">
        <w:rPr>
          <w:i/>
          <w:lang w:val="en-US"/>
        </w:rPr>
        <w:t xml:space="preserve"> in 2024</w:t>
      </w:r>
      <w:r w:rsidRPr="00BA7902" w:rsidR="00987BCC">
        <w:rPr>
          <w:i/>
          <w:lang w:val="en-US"/>
        </w:rPr>
        <w:t xml:space="preserve">. </w:t>
      </w:r>
    </w:p>
    <w:p w:rsidRPr="00BA7902" w:rsidR="00E13D36" w:rsidP="00F841C7" w:rsidRDefault="00E13D36" w14:paraId="034DAF92" w14:textId="77777777">
      <w:pPr>
        <w:jc w:val="both"/>
        <w:rPr>
          <w:i/>
          <w:color w:val="808080" w:themeColor="background1" w:themeShade="80"/>
          <w:lang w:val="en-US"/>
        </w:rPr>
      </w:pPr>
    </w:p>
    <w:p w:rsidRPr="00BA7902" w:rsidR="003B4B41" w:rsidP="00533A47" w:rsidRDefault="005B6797" w14:paraId="7BE49938" w14:textId="0327D808">
      <w:pPr>
        <w:pStyle w:val="Heading2"/>
        <w:rPr>
          <w:lang w:val="en-US"/>
        </w:rPr>
      </w:pPr>
      <w:r w:rsidRPr="00BA7902">
        <w:rPr>
          <w:lang w:val="en-US"/>
        </w:rPr>
        <w:t>Key propositions</w:t>
      </w:r>
    </w:p>
    <w:p w:rsidRPr="00BA7902" w:rsidR="00B85988" w:rsidP="00206D5A" w:rsidRDefault="00B85988" w14:paraId="2A974B47" w14:textId="348D007B">
      <w:pPr>
        <w:jc w:val="both"/>
        <w:rPr>
          <w:i/>
          <w:iCs/>
          <w:lang w:val="en-US"/>
        </w:rPr>
      </w:pPr>
      <w:bookmarkStart w:name="_Hlk71546710" w:id="2"/>
      <w:r w:rsidRPr="00BA7902">
        <w:rPr>
          <w:i/>
          <w:iCs/>
          <w:lang w:val="en-US"/>
        </w:rPr>
        <w:t>Please list your key pro</w:t>
      </w:r>
      <w:r w:rsidRPr="00BA7902" w:rsidR="00035203">
        <w:rPr>
          <w:i/>
          <w:iCs/>
          <w:lang w:val="en-US"/>
        </w:rPr>
        <w:t xml:space="preserve">positions below and </w:t>
      </w:r>
      <w:r w:rsidRPr="00BA7902" w:rsidR="00035203">
        <w:rPr>
          <w:b/>
          <w:bCs/>
          <w:i/>
          <w:iCs/>
          <w:u w:val="single"/>
          <w:lang w:val="en-US"/>
        </w:rPr>
        <w:t>number them</w:t>
      </w:r>
      <w:r w:rsidRPr="00BA7902" w:rsidR="00035203">
        <w:rPr>
          <w:i/>
          <w:iCs/>
          <w:lang w:val="en-US"/>
        </w:rPr>
        <w:t xml:space="preserve"> for reference in this progress report. For each key propos</w:t>
      </w:r>
      <w:r w:rsidRPr="00BA7902" w:rsidR="00E26AF4">
        <w:rPr>
          <w:i/>
          <w:iCs/>
          <w:lang w:val="en-US"/>
        </w:rPr>
        <w:t>ition describe:</w:t>
      </w:r>
    </w:p>
    <w:p w:rsidRPr="00BA7902" w:rsidR="00C010CE" w:rsidP="00C010CE" w:rsidRDefault="00C010CE" w14:paraId="36AC4D1F" w14:textId="49BD18E8">
      <w:pPr>
        <w:pStyle w:val="ListParagraph"/>
        <w:numPr>
          <w:ilvl w:val="0"/>
          <w:numId w:val="13"/>
        </w:numPr>
        <w:rPr>
          <w:rFonts w:asciiTheme="minorHAnsi" w:hAnsiTheme="minorHAnsi" w:cstheme="minorBidi"/>
          <w:color w:val="000000" w:themeColor="text1"/>
          <w:lang w:val="en-US"/>
        </w:rPr>
      </w:pPr>
      <w:r w:rsidRPr="00BA7902">
        <w:rPr>
          <w:rFonts w:asciiTheme="minorHAnsi" w:hAnsiTheme="minorHAnsi" w:cstheme="minorBidi"/>
          <w:color w:val="000000" w:themeColor="text1"/>
          <w:lang w:val="en-US"/>
        </w:rPr>
        <w:t xml:space="preserve">Vision we want to </w:t>
      </w:r>
      <w:r w:rsidRPr="00BA7902" w:rsidR="000C4BEB">
        <w:rPr>
          <w:rFonts w:asciiTheme="minorHAnsi" w:hAnsiTheme="minorHAnsi" w:cstheme="minorBidi"/>
          <w:color w:val="000000" w:themeColor="text1"/>
          <w:lang w:val="en-US"/>
        </w:rPr>
        <w:t>realize</w:t>
      </w:r>
      <w:r w:rsidRPr="00BA7902">
        <w:rPr>
          <w:rFonts w:asciiTheme="minorHAnsi" w:hAnsiTheme="minorHAnsi" w:cstheme="minorBidi"/>
          <w:color w:val="000000" w:themeColor="text1"/>
          <w:lang w:val="en-US"/>
        </w:rPr>
        <w:t xml:space="preserve"> (and/or some of its elements, based on the </w:t>
      </w:r>
      <w:r w:rsidRPr="00BA7902" w:rsidR="00D13A04">
        <w:rPr>
          <w:rFonts w:asciiTheme="minorHAnsi" w:hAnsiTheme="minorHAnsi" w:cstheme="minorBidi"/>
          <w:color w:val="000000" w:themeColor="text1"/>
          <w:lang w:val="en-US"/>
        </w:rPr>
        <w:t>Miro</w:t>
      </w:r>
      <w:r w:rsidRPr="00BA7902">
        <w:rPr>
          <w:rFonts w:asciiTheme="minorHAnsi" w:hAnsiTheme="minorHAnsi" w:cstheme="minorBidi"/>
          <w:color w:val="000000" w:themeColor="text1"/>
          <w:lang w:val="en-US"/>
        </w:rPr>
        <w:t xml:space="preserve"> board):</w:t>
      </w:r>
    </w:p>
    <w:p w:rsidRPr="00BA7902" w:rsidR="00E26AF4" w:rsidP="00C71777" w:rsidRDefault="001E7C8A" w14:paraId="205843A8" w14:textId="4B0E5C6F">
      <w:pPr>
        <w:pStyle w:val="ListParagraph"/>
        <w:numPr>
          <w:ilvl w:val="0"/>
          <w:numId w:val="13"/>
        </w:numPr>
        <w:rPr>
          <w:i/>
          <w:iCs/>
          <w:color w:val="auto"/>
          <w:lang w:val="en-US"/>
        </w:rPr>
      </w:pPr>
      <w:r w:rsidRPr="00BA7902">
        <w:rPr>
          <w:i/>
          <w:iCs/>
          <w:color w:val="auto"/>
          <w:lang w:val="en-US"/>
        </w:rPr>
        <w:t xml:space="preserve">Progress </w:t>
      </w:r>
      <w:r w:rsidRPr="00BA7902" w:rsidR="00421578">
        <w:rPr>
          <w:i/>
          <w:iCs/>
          <w:color w:val="auto"/>
          <w:lang w:val="en-US"/>
        </w:rPr>
        <w:t>made in 2020</w:t>
      </w:r>
      <w:r w:rsidRPr="00BA7902" w:rsidR="00C010CE">
        <w:rPr>
          <w:i/>
          <w:iCs/>
          <w:color w:val="auto"/>
          <w:lang w:val="en-US"/>
        </w:rPr>
        <w:t>/to date</w:t>
      </w:r>
      <w:r w:rsidRPr="00BA7902" w:rsidR="003C055F">
        <w:rPr>
          <w:i/>
          <w:iCs/>
          <w:color w:val="auto"/>
          <w:lang w:val="en-US"/>
        </w:rPr>
        <w:t xml:space="preserve"> (not necessarily 2020 I would say)</w:t>
      </w:r>
      <w:r w:rsidRPr="00BA7902" w:rsidR="00421578">
        <w:rPr>
          <w:i/>
          <w:iCs/>
          <w:color w:val="auto"/>
          <w:lang w:val="en-US"/>
        </w:rPr>
        <w:t xml:space="preserve"> </w:t>
      </w:r>
      <w:r w:rsidRPr="00BA7902">
        <w:rPr>
          <w:i/>
          <w:iCs/>
          <w:color w:val="auto"/>
          <w:lang w:val="en-US"/>
        </w:rPr>
        <w:t>towards the end goal</w:t>
      </w:r>
      <w:r w:rsidRPr="00BA7902" w:rsidR="001157D3">
        <w:rPr>
          <w:i/>
          <w:iCs/>
          <w:color w:val="auto"/>
          <w:lang w:val="en-US"/>
        </w:rPr>
        <w:t>(s)</w:t>
      </w:r>
      <w:r w:rsidRPr="00BA7902" w:rsidR="00633536">
        <w:rPr>
          <w:i/>
          <w:iCs/>
          <w:color w:val="auto"/>
          <w:lang w:val="en-US"/>
        </w:rPr>
        <w:t xml:space="preserve">/ what are the main changes that we have </w:t>
      </w:r>
      <w:r w:rsidRPr="00BA7902" w:rsidR="000C4BEB">
        <w:rPr>
          <w:i/>
          <w:iCs/>
          <w:color w:val="auto"/>
          <w:lang w:val="en-US"/>
        </w:rPr>
        <w:t>seen.</w:t>
      </w:r>
    </w:p>
    <w:p w:rsidRPr="00BA7902" w:rsidR="00633536" w:rsidP="00155BB6" w:rsidRDefault="00633536" w14:paraId="77BCBB60" w14:textId="06153333">
      <w:pPr>
        <w:pStyle w:val="ListParagraph"/>
        <w:numPr>
          <w:ilvl w:val="0"/>
          <w:numId w:val="13"/>
        </w:numPr>
        <w:rPr>
          <w:rFonts w:asciiTheme="minorHAnsi" w:hAnsiTheme="minorHAnsi" w:cstheme="minorBidi"/>
          <w:color w:val="000000" w:themeColor="text1"/>
          <w:lang w:val="en-US"/>
        </w:rPr>
      </w:pPr>
      <w:r w:rsidRPr="00BA7902">
        <w:rPr>
          <w:rFonts w:asciiTheme="minorHAnsi" w:hAnsiTheme="minorHAnsi" w:cstheme="minorBidi"/>
          <w:color w:val="000000" w:themeColor="text1"/>
          <w:lang w:val="en-US"/>
        </w:rPr>
        <w:t xml:space="preserve">What worked well in terms of interventions </w:t>
      </w:r>
      <w:proofErr w:type="gramStart"/>
      <w:r w:rsidRPr="00BA7902">
        <w:rPr>
          <w:rFonts w:asciiTheme="minorHAnsi" w:hAnsiTheme="minorHAnsi" w:cstheme="minorBidi"/>
          <w:color w:val="000000" w:themeColor="text1"/>
          <w:lang w:val="en-US"/>
        </w:rPr>
        <w:t xml:space="preserve">( </w:t>
      </w:r>
      <w:proofErr w:type="spellStart"/>
      <w:r w:rsidRPr="00BA7902">
        <w:rPr>
          <w:rFonts w:asciiTheme="minorHAnsi" w:hAnsiTheme="minorHAnsi" w:cstheme="minorBidi"/>
          <w:color w:val="000000" w:themeColor="text1"/>
          <w:lang w:val="en-US"/>
        </w:rPr>
        <w:t>cf</w:t>
      </w:r>
      <w:proofErr w:type="spellEnd"/>
      <w:proofErr w:type="gramEnd"/>
      <w:r w:rsidRPr="00BA7902">
        <w:rPr>
          <w:rFonts w:asciiTheme="minorHAnsi" w:hAnsiTheme="minorHAnsi" w:cstheme="minorBidi"/>
          <w:color w:val="000000" w:themeColor="text1"/>
          <w:lang w:val="en-US"/>
        </w:rPr>
        <w:t xml:space="preserve"> 2.3-keep it short)</w:t>
      </w:r>
    </w:p>
    <w:p w:rsidRPr="00BA7902" w:rsidR="001E7C8A" w:rsidP="00C71777" w:rsidRDefault="00421578" w14:paraId="0527793C" w14:textId="48934123">
      <w:pPr>
        <w:pStyle w:val="ListParagraph"/>
        <w:numPr>
          <w:ilvl w:val="0"/>
          <w:numId w:val="13"/>
        </w:numPr>
        <w:rPr>
          <w:i/>
          <w:iCs/>
          <w:color w:val="auto"/>
          <w:lang w:val="en-US"/>
        </w:rPr>
      </w:pPr>
      <w:r w:rsidRPr="00BA7902">
        <w:rPr>
          <w:i/>
          <w:iCs/>
          <w:color w:val="auto"/>
          <w:lang w:val="en-US"/>
        </w:rPr>
        <w:t xml:space="preserve">Compared </w:t>
      </w:r>
      <w:r w:rsidRPr="00BA7902" w:rsidR="00E83818">
        <w:rPr>
          <w:i/>
          <w:iCs/>
          <w:color w:val="auto"/>
          <w:lang w:val="en-US"/>
        </w:rPr>
        <w:t>to the situation at the start of the programme, how far are you in achieving the end</w:t>
      </w:r>
      <w:r w:rsidRPr="00BA7902" w:rsidR="001157D3">
        <w:rPr>
          <w:i/>
          <w:iCs/>
          <w:color w:val="auto"/>
          <w:lang w:val="en-US"/>
        </w:rPr>
        <w:t xml:space="preserve"> goal(s)</w:t>
      </w:r>
      <w:r w:rsidRPr="00BA7902" w:rsidR="003E2585">
        <w:rPr>
          <w:i/>
          <w:iCs/>
          <w:color w:val="auto"/>
          <w:lang w:val="en-US"/>
        </w:rPr>
        <w:t xml:space="preserve">? </w:t>
      </w:r>
      <w:r w:rsidRPr="00BA7902" w:rsidR="00EB1B8B">
        <w:rPr>
          <w:i/>
          <w:iCs/>
          <w:color w:val="auto"/>
          <w:lang w:val="en-US"/>
        </w:rPr>
        <w:t>Can you say that</w:t>
      </w:r>
      <w:r w:rsidRPr="00BA7902" w:rsidR="003E2585">
        <w:rPr>
          <w:i/>
          <w:iCs/>
          <w:color w:val="auto"/>
          <w:lang w:val="en-US"/>
        </w:rPr>
        <w:t xml:space="preserve"> you </w:t>
      </w:r>
      <w:r w:rsidRPr="00BA7902" w:rsidR="00EB1B8B">
        <w:rPr>
          <w:i/>
          <w:iCs/>
          <w:color w:val="auto"/>
          <w:lang w:val="en-US"/>
        </w:rPr>
        <w:t xml:space="preserve">are </w:t>
      </w:r>
      <w:r w:rsidRPr="00BA7902" w:rsidR="003E2585">
        <w:rPr>
          <w:i/>
          <w:iCs/>
          <w:color w:val="auto"/>
          <w:lang w:val="en-US"/>
        </w:rPr>
        <w:t>on track? If not, why not?</w:t>
      </w:r>
    </w:p>
    <w:p w:rsidRPr="00BA7902" w:rsidR="00CA2F9C" w:rsidP="00CA2F9C" w:rsidRDefault="00CA2F9C" w14:paraId="58CD744C" w14:textId="58BA7E30">
      <w:pPr>
        <w:pStyle w:val="ListParagraph"/>
        <w:numPr>
          <w:ilvl w:val="0"/>
          <w:numId w:val="13"/>
        </w:numPr>
        <w:rPr>
          <w:rFonts w:asciiTheme="minorHAnsi" w:hAnsiTheme="minorHAnsi" w:cstheme="minorBidi"/>
          <w:color w:val="000000" w:themeColor="text1"/>
          <w:lang w:val="en-US"/>
        </w:rPr>
      </w:pPr>
      <w:r w:rsidRPr="00BA7902">
        <w:rPr>
          <w:rFonts w:asciiTheme="minorHAnsi" w:hAnsiTheme="minorHAnsi" w:cstheme="minorBidi"/>
          <w:color w:val="000000" w:themeColor="text1"/>
          <w:lang w:val="en-US"/>
        </w:rPr>
        <w:t xml:space="preserve">Summary of SWOT on Miro (i.e., showing </w:t>
      </w:r>
      <w:r w:rsidRPr="00BA7902" w:rsidR="000C4BEB">
        <w:rPr>
          <w:rFonts w:asciiTheme="minorHAnsi" w:hAnsiTheme="minorHAnsi" w:cstheme="minorBidi"/>
          <w:color w:val="000000" w:themeColor="text1"/>
          <w:lang w:val="en-US"/>
        </w:rPr>
        <w:t>what is</w:t>
      </w:r>
      <w:r w:rsidRPr="00BA7902">
        <w:rPr>
          <w:rFonts w:asciiTheme="minorHAnsi" w:hAnsiTheme="minorHAnsi" w:cstheme="minorBidi"/>
          <w:color w:val="000000" w:themeColor="text1"/>
          <w:lang w:val="en-US"/>
        </w:rPr>
        <w:t xml:space="preserve"> next; especially opportunities and risks); are the assumptions still valid (</w:t>
      </w:r>
      <w:proofErr w:type="spellStart"/>
      <w:r w:rsidRPr="00BA7902">
        <w:rPr>
          <w:rFonts w:asciiTheme="minorHAnsi" w:hAnsiTheme="minorHAnsi" w:cstheme="minorBidi"/>
          <w:color w:val="000000" w:themeColor="text1"/>
          <w:lang w:val="en-US"/>
        </w:rPr>
        <w:t>cf</w:t>
      </w:r>
      <w:proofErr w:type="spellEnd"/>
      <w:r w:rsidRPr="00BA7902">
        <w:rPr>
          <w:rFonts w:asciiTheme="minorHAnsi" w:hAnsiTheme="minorHAnsi" w:cstheme="minorBidi"/>
          <w:color w:val="000000" w:themeColor="text1"/>
          <w:lang w:val="en-US"/>
        </w:rPr>
        <w:t xml:space="preserve"> 2,2)</w:t>
      </w:r>
    </w:p>
    <w:p w:rsidRPr="00BA7902" w:rsidR="00CB3351" w:rsidP="00C71777" w:rsidRDefault="00CB3351" w14:paraId="16C80899" w14:textId="795C8DE1">
      <w:pPr>
        <w:pStyle w:val="ListParagraph"/>
        <w:numPr>
          <w:ilvl w:val="0"/>
          <w:numId w:val="13"/>
        </w:numPr>
        <w:rPr>
          <w:i/>
          <w:iCs/>
          <w:color w:val="auto"/>
          <w:lang w:val="en-US"/>
        </w:rPr>
      </w:pPr>
      <w:r w:rsidRPr="00BA7902">
        <w:rPr>
          <w:i/>
          <w:iCs/>
          <w:color w:val="auto"/>
          <w:lang w:val="en-US"/>
        </w:rPr>
        <w:t xml:space="preserve">If you are not </w:t>
      </w:r>
      <w:r w:rsidRPr="00BA7902" w:rsidR="00B13F47">
        <w:rPr>
          <w:i/>
          <w:iCs/>
          <w:color w:val="auto"/>
          <w:lang w:val="en-US"/>
        </w:rPr>
        <w:t>on track</w:t>
      </w:r>
      <w:r w:rsidRPr="00BA7902" w:rsidR="00A17335">
        <w:rPr>
          <w:i/>
          <w:iCs/>
          <w:color w:val="auto"/>
          <w:lang w:val="en-US"/>
        </w:rPr>
        <w:t xml:space="preserve">, </w:t>
      </w:r>
      <w:r w:rsidRPr="00BA7902" w:rsidR="00FE3D61">
        <w:rPr>
          <w:i/>
          <w:iCs/>
          <w:color w:val="auto"/>
          <w:lang w:val="en-US"/>
        </w:rPr>
        <w:t>should you</w:t>
      </w:r>
      <w:r w:rsidRPr="00BA7902" w:rsidR="00A17335">
        <w:rPr>
          <w:i/>
          <w:iCs/>
          <w:color w:val="auto"/>
          <w:lang w:val="en-US"/>
        </w:rPr>
        <w:t xml:space="preserve"> change </w:t>
      </w:r>
      <w:r w:rsidRPr="00BA7902" w:rsidR="00FE3D61">
        <w:rPr>
          <w:i/>
          <w:iCs/>
          <w:color w:val="auto"/>
          <w:lang w:val="en-US"/>
        </w:rPr>
        <w:t>your strategies then</w:t>
      </w:r>
      <w:r w:rsidRPr="00BA7902" w:rsidR="00A17335">
        <w:rPr>
          <w:i/>
          <w:iCs/>
          <w:color w:val="auto"/>
          <w:lang w:val="en-US"/>
        </w:rPr>
        <w:t>?</w:t>
      </w:r>
      <w:r w:rsidRPr="00BA7902" w:rsidR="00FE3D61">
        <w:rPr>
          <w:i/>
          <w:iCs/>
          <w:color w:val="auto"/>
          <w:lang w:val="en-US"/>
        </w:rPr>
        <w:t xml:space="preserve"> How?</w:t>
      </w:r>
      <w:r w:rsidRPr="00BA7902" w:rsidR="00155BB6">
        <w:t xml:space="preserve"> </w:t>
      </w:r>
      <w:r w:rsidRPr="00BA7902" w:rsidR="00155BB6">
        <w:rPr>
          <w:i/>
          <w:iCs/>
          <w:color w:val="auto"/>
          <w:lang w:val="en-US"/>
        </w:rPr>
        <w:t xml:space="preserve">Implications for (1) probability to achieve proposition; (2) conclusion in terms of adjustment needed (I think we </w:t>
      </w:r>
      <w:proofErr w:type="gramStart"/>
      <w:r w:rsidRPr="00BA7902" w:rsidR="00155BB6">
        <w:rPr>
          <w:i/>
          <w:iCs/>
          <w:color w:val="auto"/>
          <w:lang w:val="en-US"/>
        </w:rPr>
        <w:t>don’t</w:t>
      </w:r>
      <w:proofErr w:type="gramEnd"/>
      <w:r w:rsidRPr="00BA7902" w:rsidR="00155BB6">
        <w:rPr>
          <w:i/>
          <w:iCs/>
          <w:color w:val="auto"/>
          <w:lang w:val="en-US"/>
        </w:rPr>
        <w:t xml:space="preserve"> need to describe a new workplan, but if we decide to downscale, shift emphasis of drop, we should tell it) (additional)</w:t>
      </w:r>
    </w:p>
    <w:p w:rsidRPr="00BA7902" w:rsidR="002E26A6" w:rsidP="002E26A6" w:rsidRDefault="002E26A6" w14:paraId="09C11773" w14:textId="73B0237E">
      <w:pPr>
        <w:rPr>
          <w:i/>
          <w:iCs/>
          <w:lang w:val="en-US"/>
        </w:rPr>
      </w:pPr>
    </w:p>
    <w:p w:rsidRPr="00BA7902" w:rsidR="00B34541" w:rsidP="00B34541" w:rsidRDefault="00B34541" w14:paraId="010D79F9" w14:textId="77777777">
      <w:pPr>
        <w:jc w:val="both"/>
        <w:rPr>
          <w:rFonts w:eastAsia="Times New Roman" w:cs="Calibri"/>
          <w:bCs/>
          <w:szCs w:val="22"/>
          <w:lang w:val="en-ID"/>
        </w:rPr>
      </w:pPr>
      <w:bookmarkStart w:name="_Hlk71546658" w:id="3"/>
      <w:bookmarkEnd w:id="2"/>
    </w:p>
    <w:p w:rsidRPr="00BA7902" w:rsidR="003124EA" w:rsidP="003124EA" w:rsidRDefault="003124EA" w14:paraId="4DC2B91F" w14:textId="77777777">
      <w:pPr>
        <w:jc w:val="both"/>
        <w:rPr>
          <w:rFonts w:eastAsia="Calibri"/>
          <w:b/>
          <w:bCs/>
          <w:lang w:val="en-US"/>
        </w:rPr>
      </w:pPr>
      <w:r w:rsidRPr="00BA7902">
        <w:rPr>
          <w:rFonts w:eastAsia="Calibri"/>
          <w:b/>
          <w:bCs/>
          <w:u w:val="single"/>
          <w:lang w:val="en-US"/>
        </w:rPr>
        <w:t xml:space="preserve">Key Proposition 1: </w:t>
      </w:r>
      <w:bookmarkStart w:name="_Hlk72147285" w:id="4"/>
      <w:r w:rsidRPr="00BA7902">
        <w:rPr>
          <w:rFonts w:eastAsia="Calibri"/>
          <w:b/>
          <w:bCs/>
          <w:lang w:val="en-US"/>
        </w:rPr>
        <w:t>Demonstration of an oil palm landscape that protects and connects HCV and HCS in the form of agro-ecological connection zone in production areas (APL), widely known as essential ecosystem areas (KEE), which collaboratively managed by multi-stakeholders (government, estate companies, civil society, and local communities) within outside the landscape.</w:t>
      </w:r>
      <w:bookmarkEnd w:id="4"/>
    </w:p>
    <w:p w:rsidRPr="00BA7902" w:rsidR="003124EA" w:rsidP="003124EA" w:rsidRDefault="003124EA" w14:paraId="4244C2F0" w14:textId="77777777">
      <w:pPr>
        <w:jc w:val="both"/>
        <w:rPr>
          <w:rFonts w:eastAsia="Calibri"/>
          <w:b/>
          <w:bCs/>
          <w:lang w:val="en-US"/>
        </w:rPr>
      </w:pPr>
    </w:p>
    <w:p w:rsidRPr="00BA7902" w:rsidR="003124EA" w:rsidP="003124EA" w:rsidRDefault="003124EA" w14:paraId="62F74182" w14:textId="77777777">
      <w:pPr>
        <w:jc w:val="both"/>
        <w:rPr>
          <w:rFonts w:eastAsia="Calibri"/>
          <w:b/>
          <w:bCs/>
          <w:lang w:val="en-US"/>
        </w:rPr>
      </w:pPr>
      <w:r w:rsidRPr="00BA7902">
        <w:rPr>
          <w:rFonts w:eastAsia="Calibri"/>
          <w:b/>
          <w:bCs/>
          <w:u w:val="single"/>
          <w:lang w:val="en-US"/>
        </w:rPr>
        <w:t>A. Vision:</w:t>
      </w:r>
      <w:r w:rsidRPr="00BA7902">
        <w:rPr>
          <w:rFonts w:eastAsia="Calibri"/>
          <w:b/>
          <w:bCs/>
          <w:lang w:val="en-US"/>
        </w:rPr>
        <w:t xml:space="preserve"> </w:t>
      </w:r>
      <w:bookmarkStart w:name="_Hlk73000725" w:id="5"/>
    </w:p>
    <w:bookmarkEnd w:id="5"/>
    <w:p w:rsidRPr="00BA7902" w:rsidR="003124EA" w:rsidP="003124EA" w:rsidRDefault="003124EA" w14:paraId="42990DA4" w14:textId="77777777">
      <w:pPr>
        <w:jc w:val="both"/>
        <w:rPr>
          <w:rFonts w:eastAsia="Calibri"/>
          <w:b/>
          <w:bCs/>
          <w:lang w:val="en-US"/>
        </w:rPr>
      </w:pPr>
    </w:p>
    <w:p w:rsidRPr="00BA7902" w:rsidR="003124EA" w:rsidP="003124EA" w:rsidRDefault="003124EA" w14:paraId="04AD1842" w14:textId="77777777">
      <w:pPr>
        <w:jc w:val="both"/>
        <w:rPr>
          <w:rFonts w:eastAsia="Calibri"/>
          <w:lang w:val="en-US"/>
        </w:rPr>
      </w:pPr>
      <w:r w:rsidRPr="00BA7902">
        <w:rPr>
          <w:rFonts w:eastAsia="Calibri"/>
          <w:b/>
          <w:bCs/>
          <w:lang w:val="en-US"/>
        </w:rPr>
        <w:t>Expected conditions by the end of the project:</w:t>
      </w:r>
      <w:r w:rsidRPr="00BA7902">
        <w:rPr>
          <w:rFonts w:eastAsia="Calibri"/>
          <w:lang w:val="en-US"/>
        </w:rPr>
        <w:t xml:space="preserve"> Large-scale oil-palm estates in KKU implement sustainability and zero deforestation through establishment of: (a) A</w:t>
      </w:r>
      <w:r w:rsidRPr="00BA7902">
        <w:rPr>
          <w:rFonts w:eastAsia="Calibri"/>
          <w:szCs w:val="22"/>
          <w:lang w:val="en-ID"/>
        </w:rPr>
        <w:t xml:space="preserve"> landscape that consists of wooded corridors between oil palm estates, connecting forest remnants and serving the movement of orangutan (</w:t>
      </w:r>
      <w:r w:rsidRPr="00BA7902">
        <w:rPr>
          <w:rFonts w:eastAsia="Calibri"/>
          <w:i/>
          <w:iCs/>
          <w:szCs w:val="22"/>
          <w:lang w:val="en-ID"/>
        </w:rPr>
        <w:t>Pongo pygmaeus</w:t>
      </w:r>
      <w:r w:rsidRPr="00BA7902">
        <w:rPr>
          <w:rFonts w:eastAsia="Calibri"/>
          <w:szCs w:val="22"/>
          <w:lang w:val="en-ID"/>
        </w:rPr>
        <w:t xml:space="preserve">) and other wildlife; (b) The corridors are managed by multi-stakeholder partnerships; (c)  The management of the corridors provide economic and social benefits to local  community and they are motivated to protect them; (d) </w:t>
      </w:r>
      <w:r w:rsidRPr="00BA7902">
        <w:rPr>
          <w:rFonts w:eastAsia="Calibri"/>
          <w:lang w:val="en-US"/>
        </w:rPr>
        <w:t>The issuance of government regulations at the West Kalimantan Province which can be effectively enforced at Ketapang District level.</w:t>
      </w:r>
    </w:p>
    <w:p w:rsidRPr="00BA7902" w:rsidR="003124EA" w:rsidP="003124EA" w:rsidRDefault="003124EA" w14:paraId="7F8860FB" w14:textId="77777777">
      <w:pPr>
        <w:jc w:val="both"/>
        <w:rPr>
          <w:rFonts w:eastAsia="Calibri"/>
          <w:lang w:val="en-US"/>
        </w:rPr>
      </w:pPr>
    </w:p>
    <w:p w:rsidRPr="00BA7902" w:rsidR="003124EA" w:rsidP="003124EA" w:rsidRDefault="003124EA" w14:paraId="2DFD888D" w14:textId="77777777">
      <w:pPr>
        <w:jc w:val="both"/>
        <w:rPr>
          <w:rFonts w:eastAsia="Calibri"/>
          <w:b/>
          <w:bCs/>
          <w:u w:val="single"/>
          <w:lang w:val="en-US"/>
        </w:rPr>
      </w:pPr>
      <w:r w:rsidRPr="00BA7902">
        <w:rPr>
          <w:rFonts w:eastAsia="Calibri"/>
          <w:b/>
          <w:bCs/>
          <w:u w:val="single"/>
          <w:lang w:val="en-US"/>
        </w:rPr>
        <w:t>B. Achievement of intermediate Outcomes:</w:t>
      </w:r>
    </w:p>
    <w:p w:rsidRPr="00BA7902" w:rsidR="003124EA" w:rsidP="003124EA" w:rsidRDefault="003124EA" w14:paraId="726C5D5D" w14:textId="77777777">
      <w:pPr>
        <w:jc w:val="both"/>
        <w:rPr>
          <w:rFonts w:eastAsia="Calibri"/>
          <w:b/>
          <w:bCs/>
          <w:u w:val="single"/>
          <w:lang w:val="en-US"/>
        </w:rPr>
      </w:pPr>
    </w:p>
    <w:p w:rsidRPr="00BA7902" w:rsidR="003124EA" w:rsidP="003124EA" w:rsidRDefault="003124EA" w14:paraId="4246B850" w14:textId="77777777">
      <w:pPr>
        <w:tabs>
          <w:tab w:val="left" w:pos="14544"/>
        </w:tabs>
        <w:suppressAutoHyphens/>
        <w:spacing w:line="240" w:lineRule="auto"/>
        <w:jc w:val="both"/>
        <w:rPr>
          <w:rFonts w:eastAsia="Calibri" w:cs="Calibri"/>
          <w:szCs w:val="22"/>
          <w:lang w:eastAsia="nl-NL"/>
        </w:rPr>
      </w:pPr>
      <w:r w:rsidRPr="00BA7902">
        <w:rPr>
          <w:rFonts w:eastAsia="Calibri" w:cs="Calibri"/>
          <w:szCs w:val="22"/>
        </w:rPr>
        <w:t xml:space="preserve">B.1. At the end of 2020, </w:t>
      </w:r>
      <w:bookmarkStart w:name="_Hlk73112426" w:id="6"/>
      <w:r w:rsidRPr="00BA7902">
        <w:rPr>
          <w:rFonts w:eastAsia="Calibri" w:cs="Calibri"/>
          <w:szCs w:val="22"/>
          <w:lang w:eastAsia="nl-NL"/>
        </w:rPr>
        <w:t>West Kalimantan Province Government has issued three derivative regulations on HCV protection in the oil-palm plantation.</w:t>
      </w:r>
      <w:bookmarkEnd w:id="6"/>
    </w:p>
    <w:p w:rsidRPr="00BA7902" w:rsidR="003124EA" w:rsidP="003124EA" w:rsidRDefault="003124EA" w14:paraId="2E19B4E6" w14:textId="77777777">
      <w:pPr>
        <w:tabs>
          <w:tab w:val="left" w:pos="14544"/>
        </w:tabs>
        <w:suppressAutoHyphens/>
        <w:spacing w:line="240" w:lineRule="auto"/>
        <w:jc w:val="both"/>
        <w:rPr>
          <w:rFonts w:eastAsia="Calibri" w:cs="Calibri"/>
          <w:szCs w:val="22"/>
          <w:lang w:eastAsia="nl-NL"/>
        </w:rPr>
      </w:pPr>
    </w:p>
    <w:p w:rsidRPr="00BA7902" w:rsidR="003124EA" w:rsidP="003124EA" w:rsidRDefault="003124EA" w14:paraId="2B3D9B3F" w14:textId="77777777">
      <w:pPr>
        <w:tabs>
          <w:tab w:val="left" w:pos="14544"/>
        </w:tabs>
        <w:suppressAutoHyphens/>
        <w:spacing w:line="240" w:lineRule="auto"/>
        <w:jc w:val="both"/>
        <w:rPr>
          <w:rFonts w:eastAsia="Calibri" w:cs="Calibri"/>
          <w:color w:val="00000A"/>
          <w:kern w:val="2"/>
          <w:szCs w:val="22"/>
          <w:lang w:val="en-US"/>
        </w:rPr>
      </w:pPr>
      <w:r w:rsidRPr="00BA7902">
        <w:rPr>
          <w:rFonts w:eastAsia="Calibri" w:cs="Calibri"/>
          <w:i/>
          <w:iCs/>
          <w:szCs w:val="22"/>
          <w:lang w:val="en-US" w:eastAsia="en-ID"/>
        </w:rPr>
        <w:t xml:space="preserve">Contribution to the end-outcome: See SWOT, Strength (a). </w:t>
      </w:r>
    </w:p>
    <w:p w:rsidRPr="00BA7902" w:rsidR="003124EA" w:rsidP="003124EA" w:rsidRDefault="003124EA" w14:paraId="7579827F" w14:textId="77777777">
      <w:pPr>
        <w:tabs>
          <w:tab w:val="left" w:pos="14544"/>
        </w:tabs>
        <w:suppressAutoHyphens/>
        <w:spacing w:line="240" w:lineRule="auto"/>
        <w:jc w:val="both"/>
        <w:rPr>
          <w:rFonts w:eastAsia="Calibri" w:cs="Calibri"/>
          <w:color w:val="00000A"/>
          <w:kern w:val="2"/>
          <w:szCs w:val="22"/>
          <w:lang w:val="en-US"/>
        </w:rPr>
      </w:pPr>
    </w:p>
    <w:p w:rsidRPr="00BA7902" w:rsidR="003124EA" w:rsidP="003124EA" w:rsidRDefault="003124EA" w14:paraId="51902E55" w14:textId="77777777">
      <w:pPr>
        <w:tabs>
          <w:tab w:val="left" w:pos="14544"/>
        </w:tabs>
        <w:suppressAutoHyphens/>
        <w:spacing w:line="240" w:lineRule="auto"/>
        <w:jc w:val="both"/>
        <w:rPr>
          <w:rFonts w:eastAsia="Calibri" w:cs="Calibri"/>
          <w:color w:val="00000A"/>
          <w:kern w:val="2"/>
          <w:szCs w:val="22"/>
          <w:lang w:val="en-US"/>
        </w:rPr>
      </w:pPr>
      <w:r w:rsidRPr="00BA7902">
        <w:rPr>
          <w:rFonts w:eastAsia="Calibri" w:cs="Calibri"/>
          <w:color w:val="00000A"/>
          <w:kern w:val="2"/>
          <w:szCs w:val="22"/>
          <w:lang w:val="en-US"/>
        </w:rPr>
        <w:t>B.2. In December 2020, Ketapang District government together with PT. KAL and Tropenbos Indonesia have defined three villages (Laman Satong, Kuala Satong and Kuala Tolak) as focused villages to support HCV areas of PT KAL.</w:t>
      </w:r>
    </w:p>
    <w:p w:rsidRPr="00BA7902" w:rsidR="003124EA" w:rsidP="003124EA" w:rsidRDefault="003124EA" w14:paraId="234E57CF" w14:textId="77777777">
      <w:pPr>
        <w:tabs>
          <w:tab w:val="left" w:pos="14544"/>
        </w:tabs>
        <w:suppressAutoHyphens/>
        <w:spacing w:line="240" w:lineRule="auto"/>
        <w:jc w:val="both"/>
        <w:rPr>
          <w:rFonts w:eastAsia="Calibri" w:cs="Calibri"/>
          <w:color w:val="00000A"/>
          <w:kern w:val="2"/>
          <w:szCs w:val="22"/>
          <w:lang w:val="en-US"/>
        </w:rPr>
      </w:pPr>
    </w:p>
    <w:p w:rsidRPr="00BA7902" w:rsidR="003124EA" w:rsidP="003124EA" w:rsidRDefault="003124EA" w14:paraId="0F8B6D61" w14:textId="77777777">
      <w:pPr>
        <w:tabs>
          <w:tab w:val="left" w:pos="14544"/>
        </w:tabs>
        <w:suppressAutoHyphens/>
        <w:spacing w:line="240" w:lineRule="auto"/>
        <w:jc w:val="both"/>
        <w:rPr>
          <w:rFonts w:eastAsia="Calibri" w:cs="Calibri"/>
          <w:color w:val="00000A"/>
          <w:kern w:val="2"/>
          <w:szCs w:val="22"/>
          <w:lang w:val="en-US"/>
        </w:rPr>
      </w:pPr>
      <w:r w:rsidRPr="00BA7902">
        <w:rPr>
          <w:rFonts w:eastAsia="Calibri" w:cs="Calibri"/>
          <w:i/>
          <w:iCs/>
          <w:szCs w:val="22"/>
          <w:lang w:val="en-US" w:eastAsia="en-ID"/>
        </w:rPr>
        <w:t xml:space="preserve">Contribution to the end-outcome: See SWOT, Opportunities (b). </w:t>
      </w:r>
    </w:p>
    <w:p w:rsidRPr="00BA7902" w:rsidR="003124EA" w:rsidP="003124EA" w:rsidRDefault="003124EA" w14:paraId="72EFD928" w14:textId="77777777">
      <w:pPr>
        <w:tabs>
          <w:tab w:val="left" w:pos="14544"/>
        </w:tabs>
        <w:suppressAutoHyphens/>
        <w:spacing w:line="240" w:lineRule="auto"/>
        <w:jc w:val="both"/>
        <w:rPr>
          <w:rFonts w:eastAsia="Calibri" w:cs="Calibri"/>
          <w:color w:val="00000A"/>
          <w:kern w:val="2"/>
          <w:szCs w:val="22"/>
          <w:lang w:val="en-US"/>
        </w:rPr>
      </w:pPr>
    </w:p>
    <w:p w:rsidRPr="00BA7902" w:rsidR="003124EA" w:rsidP="003124EA" w:rsidRDefault="003124EA" w14:paraId="766AD933" w14:textId="77777777">
      <w:pPr>
        <w:tabs>
          <w:tab w:val="left" w:pos="14544"/>
        </w:tabs>
        <w:suppressAutoHyphens/>
        <w:spacing w:line="240" w:lineRule="auto"/>
        <w:jc w:val="both"/>
        <w:rPr>
          <w:rFonts w:eastAsia="Calibri" w:cs="Calibri"/>
          <w:szCs w:val="22"/>
        </w:rPr>
      </w:pPr>
      <w:r w:rsidRPr="00BA7902">
        <w:rPr>
          <w:rFonts w:eastAsia="Calibri" w:cs="Calibri"/>
          <w:color w:val="00000A"/>
          <w:kern w:val="2"/>
          <w:szCs w:val="22"/>
          <w:lang w:val="en-US"/>
        </w:rPr>
        <w:t xml:space="preserve">B.3. </w:t>
      </w:r>
      <w:r w:rsidRPr="00BA7902">
        <w:rPr>
          <w:rFonts w:eastAsia="Calibri" w:cs="Calibri"/>
          <w:szCs w:val="22"/>
        </w:rPr>
        <w:t>In October 2020, Manjau Village Forest, Laman Satong Village has received Payment for Environmental Services (PES) from PT. DSN over 25 years. The scheme is facilitated by Community Forest Ecosystem Services (CFEA) in collaboration with Fauna and Flora International (FFI).</w:t>
      </w:r>
    </w:p>
    <w:p w:rsidRPr="00BA7902" w:rsidR="003124EA" w:rsidP="003124EA" w:rsidRDefault="003124EA" w14:paraId="7C1B7B86" w14:textId="77777777">
      <w:pPr>
        <w:tabs>
          <w:tab w:val="left" w:pos="14544"/>
        </w:tabs>
        <w:suppressAutoHyphens/>
        <w:spacing w:line="240" w:lineRule="auto"/>
        <w:jc w:val="both"/>
        <w:rPr>
          <w:rFonts w:eastAsia="Calibri" w:cs="Calibri"/>
          <w:i/>
          <w:iCs/>
          <w:szCs w:val="22"/>
          <w:lang w:val="en-US" w:eastAsia="en-ID"/>
        </w:rPr>
      </w:pPr>
      <w:bookmarkStart w:name="_Hlk73186570" w:id="7"/>
    </w:p>
    <w:p w:rsidRPr="00BA7902" w:rsidR="003124EA" w:rsidP="003124EA" w:rsidRDefault="003124EA" w14:paraId="455EC994" w14:textId="77777777">
      <w:pPr>
        <w:tabs>
          <w:tab w:val="left" w:pos="14544"/>
        </w:tabs>
        <w:suppressAutoHyphens/>
        <w:spacing w:line="240" w:lineRule="auto"/>
        <w:jc w:val="both"/>
        <w:rPr>
          <w:rFonts w:eastAsia="Calibri" w:cs="Calibri"/>
          <w:color w:val="00000A"/>
          <w:kern w:val="2"/>
          <w:szCs w:val="22"/>
          <w:lang w:val="en-US"/>
        </w:rPr>
      </w:pPr>
      <w:r w:rsidRPr="00BA7902">
        <w:rPr>
          <w:rFonts w:eastAsia="Calibri" w:cs="Calibri"/>
          <w:i/>
          <w:iCs/>
          <w:szCs w:val="22"/>
          <w:lang w:val="en-US" w:eastAsia="en-ID"/>
        </w:rPr>
        <w:t xml:space="preserve">Contribution to the end-outcome: See SWOT, Opportunities (c). </w:t>
      </w:r>
    </w:p>
    <w:bookmarkEnd w:id="7"/>
    <w:p w:rsidRPr="00BA7902" w:rsidR="003124EA" w:rsidP="003124EA" w:rsidRDefault="003124EA" w14:paraId="6067FD05" w14:textId="77777777">
      <w:pPr>
        <w:tabs>
          <w:tab w:val="left" w:pos="14544"/>
        </w:tabs>
        <w:suppressAutoHyphens/>
        <w:spacing w:line="240" w:lineRule="auto"/>
        <w:jc w:val="both"/>
        <w:rPr>
          <w:rFonts w:eastAsia="Calibri" w:cs="Calibri"/>
          <w:szCs w:val="22"/>
        </w:rPr>
      </w:pPr>
    </w:p>
    <w:p w:rsidRPr="00BA7902" w:rsidR="003124EA" w:rsidP="003124EA" w:rsidRDefault="003124EA" w14:paraId="106282E2" w14:textId="77777777">
      <w:pPr>
        <w:tabs>
          <w:tab w:val="left" w:pos="14544"/>
        </w:tabs>
        <w:suppressAutoHyphens/>
        <w:spacing w:line="240" w:lineRule="auto"/>
        <w:jc w:val="both"/>
        <w:rPr>
          <w:rFonts w:eastAsia="Calibri" w:cs="Calibri"/>
          <w:szCs w:val="22"/>
        </w:rPr>
      </w:pPr>
      <w:r w:rsidRPr="00BA7902">
        <w:rPr>
          <w:rFonts w:eastAsia="Calibri" w:cs="Calibri"/>
          <w:szCs w:val="22"/>
        </w:rPr>
        <w:t>Good development at the landscape level  which happened without TI contribution:</w:t>
      </w:r>
    </w:p>
    <w:p w:rsidRPr="00BA7902" w:rsidR="003124EA" w:rsidP="003124EA" w:rsidRDefault="003124EA" w14:paraId="2E43D851" w14:textId="77777777">
      <w:pPr>
        <w:tabs>
          <w:tab w:val="left" w:pos="14544"/>
        </w:tabs>
        <w:suppressAutoHyphens/>
        <w:spacing w:line="240" w:lineRule="auto"/>
        <w:jc w:val="both"/>
        <w:rPr>
          <w:rFonts w:eastAsia="Calibri" w:cs="Calibri"/>
          <w:szCs w:val="22"/>
        </w:rPr>
      </w:pPr>
    </w:p>
    <w:p w:rsidRPr="00BA7902" w:rsidR="003124EA" w:rsidP="003124EA" w:rsidRDefault="003124EA" w14:paraId="7BCE6873" w14:textId="77777777">
      <w:pPr>
        <w:tabs>
          <w:tab w:val="left" w:pos="14544"/>
        </w:tabs>
        <w:suppressAutoHyphens/>
        <w:spacing w:line="240" w:lineRule="auto"/>
        <w:jc w:val="both"/>
        <w:rPr>
          <w:rFonts w:eastAsia="Calibri"/>
          <w:lang w:val="en-US"/>
        </w:rPr>
      </w:pPr>
      <w:r w:rsidRPr="00BA7902">
        <w:rPr>
          <w:rFonts w:eastAsia="Calibri"/>
          <w:lang w:val="en-US"/>
        </w:rPr>
        <w:t>B.4 In 2020, the management permit of Sungai Putri Production Forests (MPK) has been transferred from private sector to YIARI (conservation organization).</w:t>
      </w:r>
    </w:p>
    <w:p w:rsidRPr="00BA7902" w:rsidR="003124EA" w:rsidP="003124EA" w:rsidRDefault="003124EA" w14:paraId="3889F97E" w14:textId="77777777">
      <w:pPr>
        <w:tabs>
          <w:tab w:val="left" w:pos="14544"/>
        </w:tabs>
        <w:suppressAutoHyphens/>
        <w:spacing w:line="240" w:lineRule="auto"/>
        <w:jc w:val="both"/>
        <w:rPr>
          <w:rFonts w:eastAsia="Calibri"/>
          <w:lang w:val="en-US"/>
        </w:rPr>
      </w:pPr>
    </w:p>
    <w:p w:rsidRPr="00BA7902" w:rsidR="003124EA" w:rsidP="003124EA" w:rsidRDefault="003124EA" w14:paraId="2035180A" w14:textId="77777777">
      <w:pPr>
        <w:tabs>
          <w:tab w:val="left" w:pos="14544"/>
        </w:tabs>
        <w:suppressAutoHyphens/>
        <w:spacing w:line="240" w:lineRule="auto"/>
        <w:jc w:val="both"/>
        <w:rPr>
          <w:rFonts w:eastAsia="Calibri" w:cs="Calibri"/>
          <w:color w:val="00000A"/>
          <w:kern w:val="2"/>
          <w:szCs w:val="22"/>
          <w:lang w:val="en-US"/>
        </w:rPr>
      </w:pPr>
      <w:r w:rsidRPr="00BA7902">
        <w:rPr>
          <w:rFonts w:eastAsia="Calibri" w:cs="Calibri"/>
          <w:i/>
          <w:iCs/>
          <w:szCs w:val="22"/>
          <w:lang w:val="en-US" w:eastAsia="en-ID"/>
        </w:rPr>
        <w:t xml:space="preserve">Contribution to the end-outcome: See SWOT, Opportunities (a). </w:t>
      </w:r>
    </w:p>
    <w:p w:rsidRPr="00BA7902" w:rsidR="003124EA" w:rsidP="003124EA" w:rsidRDefault="003124EA" w14:paraId="2FE7F321" w14:textId="77777777">
      <w:pPr>
        <w:tabs>
          <w:tab w:val="left" w:pos="14544"/>
        </w:tabs>
        <w:suppressAutoHyphens/>
        <w:spacing w:line="240" w:lineRule="auto"/>
        <w:jc w:val="both"/>
        <w:rPr>
          <w:rFonts w:eastAsia="Calibri" w:cs="Calibri"/>
          <w:szCs w:val="22"/>
        </w:rPr>
      </w:pPr>
    </w:p>
    <w:p w:rsidRPr="00BA7902" w:rsidR="003124EA" w:rsidP="003124EA" w:rsidRDefault="003124EA" w14:paraId="7066F501" w14:textId="77777777">
      <w:pPr>
        <w:tabs>
          <w:tab w:val="left" w:pos="14544"/>
        </w:tabs>
        <w:suppressAutoHyphens/>
        <w:spacing w:line="240" w:lineRule="auto"/>
        <w:jc w:val="both"/>
        <w:rPr>
          <w:rFonts w:eastAsia="Calibri"/>
          <w:sz w:val="20"/>
        </w:rPr>
      </w:pPr>
    </w:p>
    <w:p w:rsidRPr="00BA7902" w:rsidR="003124EA" w:rsidP="003124EA" w:rsidRDefault="003124EA" w14:paraId="38D21429" w14:textId="77777777">
      <w:pPr>
        <w:jc w:val="both"/>
        <w:rPr>
          <w:rFonts w:eastAsia="Calibri"/>
          <w:b/>
          <w:bCs/>
          <w:u w:val="single"/>
          <w:lang w:val="en-US"/>
        </w:rPr>
      </w:pPr>
      <w:r w:rsidRPr="00BA7902">
        <w:rPr>
          <w:rFonts w:eastAsia="Calibri"/>
          <w:b/>
          <w:bCs/>
          <w:u w:val="single"/>
          <w:lang w:val="en-US"/>
        </w:rPr>
        <w:t>C. Progress made in 2020.</w:t>
      </w:r>
    </w:p>
    <w:p w:rsidRPr="00BA7902" w:rsidR="003124EA" w:rsidP="003124EA" w:rsidRDefault="003124EA" w14:paraId="6E5C38D7" w14:textId="77777777">
      <w:pPr>
        <w:jc w:val="both"/>
        <w:rPr>
          <w:rFonts w:eastAsia="Calibri"/>
          <w:b/>
          <w:bCs/>
          <w:lang w:val="en-US"/>
        </w:rPr>
      </w:pPr>
    </w:p>
    <w:p w:rsidRPr="00BA7902" w:rsidR="003124EA" w:rsidP="003124EA" w:rsidRDefault="003124EA" w14:paraId="62FD890A" w14:textId="7831C53F">
      <w:pPr>
        <w:jc w:val="both"/>
        <w:rPr>
          <w:rFonts w:eastAsia="Calibri"/>
          <w:lang w:val="en-US"/>
        </w:rPr>
      </w:pPr>
      <w:r w:rsidRPr="00BA7902">
        <w:rPr>
          <w:rFonts w:eastAsia="Calibri"/>
          <w:lang w:val="en-US"/>
        </w:rPr>
        <w:t xml:space="preserve">Our planned activities to follow-up the agreed multi-stakeholder conservation and restoration planning document into real collaborative action in KEE Ketapang has not happened in 2020. The underlying reasons are: (a) The succession of West Kalimantan Governor in 2019 and tour of duty of government officials champions in the MoEF and West Kalimantan Province have declined the spirits to facilitate the execution the signed agreement; </w:t>
      </w:r>
      <w:bookmarkStart w:name="_Hlk72148070" w:id="8"/>
      <w:r w:rsidRPr="00BA7902">
        <w:rPr>
          <w:rFonts w:eastAsia="Calibri"/>
          <w:lang w:val="en-US"/>
        </w:rPr>
        <w:t>(</w:t>
      </w:r>
      <w:r w:rsidR="00B20851">
        <w:rPr>
          <w:rFonts w:eastAsia="Calibri"/>
          <w:lang w:val="en-US"/>
        </w:rPr>
        <w:t>b</w:t>
      </w:r>
      <w:r w:rsidRPr="00BA7902">
        <w:rPr>
          <w:rFonts w:eastAsia="Calibri"/>
          <w:lang w:val="en-US"/>
        </w:rPr>
        <w:t xml:space="preserve">) </w:t>
      </w:r>
      <w:proofErr w:type="gramStart"/>
      <w:r w:rsidRPr="00BA7902">
        <w:rPr>
          <w:rFonts w:eastAsia="Calibri"/>
          <w:lang w:val="en-US"/>
        </w:rPr>
        <w:t>Covid  19</w:t>
      </w:r>
      <w:proofErr w:type="gramEnd"/>
      <w:r w:rsidRPr="00BA7902">
        <w:rPr>
          <w:rFonts w:eastAsia="Calibri"/>
          <w:lang w:val="en-US"/>
        </w:rPr>
        <w:t xml:space="preserve"> has hampered  dynamic movement to conduct personal Lobby and Advocacy (L&amp;A) to key champions  in Jakarta and Pontianak</w:t>
      </w:r>
      <w:bookmarkEnd w:id="8"/>
      <w:r w:rsidR="00B20851">
        <w:rPr>
          <w:rFonts w:eastAsia="Calibri"/>
          <w:lang w:val="en-US"/>
        </w:rPr>
        <w:t>.</w:t>
      </w:r>
    </w:p>
    <w:p w:rsidRPr="00BA7902" w:rsidR="003124EA" w:rsidP="003124EA" w:rsidRDefault="003124EA" w14:paraId="337F2511" w14:textId="77777777">
      <w:pPr>
        <w:jc w:val="both"/>
        <w:rPr>
          <w:rFonts w:eastAsia="Calibri"/>
          <w:lang w:val="en-US"/>
        </w:rPr>
      </w:pPr>
    </w:p>
    <w:p w:rsidRPr="00BA7902" w:rsidR="003124EA" w:rsidP="003124EA" w:rsidRDefault="003124EA" w14:paraId="2FBDCE40" w14:textId="77777777">
      <w:pPr>
        <w:jc w:val="both"/>
        <w:rPr>
          <w:rFonts w:eastAsia="Calibri"/>
          <w:lang w:val="en-US"/>
        </w:rPr>
      </w:pPr>
      <w:r w:rsidRPr="00BA7902">
        <w:rPr>
          <w:rFonts w:eastAsia="Calibri"/>
          <w:lang w:val="en-US"/>
        </w:rPr>
        <w:t>Apart from the facilitation failure on the MSWG of the KEE Ketapang, promising development of natural resource government have happened at the landscape level, which strengthened the modality of the wildlife corridor: (</w:t>
      </w:r>
      <w:bookmarkStart w:name="_Hlk73335299" w:id="9"/>
      <w:r w:rsidRPr="00BA7902">
        <w:rPr>
          <w:rFonts w:eastAsia="Calibri"/>
          <w:lang w:val="en-US"/>
        </w:rPr>
        <w:t>a) In 2020, the management permit of Sungai Putri Production Forests (MPK) has been transferred from private sector to YIARI (conservation organization</w:t>
      </w:r>
      <w:bookmarkEnd w:id="9"/>
      <w:r w:rsidRPr="00BA7902">
        <w:rPr>
          <w:rFonts w:eastAsia="Calibri"/>
          <w:lang w:val="en-US"/>
        </w:rPr>
        <w:t>); (b</w:t>
      </w:r>
      <w:bookmarkStart w:name="_Hlk72045936" w:id="10"/>
      <w:r w:rsidRPr="00BA7902">
        <w:rPr>
          <w:rFonts w:eastAsia="Calibri"/>
          <w:lang w:val="en-US"/>
        </w:rPr>
        <w:t>) In 2020, Manjau Village Forest has received Payment for Environmental Services (PES) from PT. DSN over 25 years.  This is part of RSPO</w:t>
      </w:r>
      <w:r w:rsidRPr="00BA7902">
        <w:rPr>
          <w:rFonts w:eastAsia="Calibri"/>
          <w:lang w:val="en-ID"/>
        </w:rPr>
        <w:t xml:space="preserve"> </w:t>
      </w:r>
      <w:hyperlink w:history="1" r:id="rId8">
        <w:r w:rsidRPr="00BA7902">
          <w:rPr>
            <w:rFonts w:eastAsia="Calibri"/>
            <w:color w:val="0563C1"/>
            <w:u w:val="single"/>
            <w:lang w:val="en-ID"/>
          </w:rPr>
          <w:t>RaCP</w:t>
        </w:r>
      </w:hyperlink>
      <w:r w:rsidRPr="00BA7902">
        <w:rPr>
          <w:rFonts w:eastAsia="Calibri"/>
          <w:vertAlign w:val="superscript"/>
          <w:lang w:val="en-ID"/>
        </w:rPr>
        <w:footnoteReference w:id="5"/>
      </w:r>
      <w:r w:rsidRPr="00BA7902">
        <w:rPr>
          <w:rFonts w:eastAsia="Calibri"/>
          <w:lang w:val="en-US"/>
        </w:rPr>
        <w:t xml:space="preserve">. The scheme is facilitated by Community Forest Ecosystem Services (CFEA) in collaboration with Fauna and Flora International (FFI); </w:t>
      </w:r>
      <w:bookmarkEnd w:id="10"/>
      <w:r w:rsidRPr="00BA7902">
        <w:rPr>
          <w:rFonts w:eastAsia="Calibri"/>
          <w:lang w:val="en-US"/>
        </w:rPr>
        <w:t xml:space="preserve">(c) In 2020, Ketapang District government together with PT. KAL and Tropenbos Indonesia have defined three villages (Laman Satong, Kuala Satong and Kuala Tolak) as focused development villages to support HCV areas of PT KAL. </w:t>
      </w:r>
    </w:p>
    <w:p w:rsidRPr="00BA7902" w:rsidR="003124EA" w:rsidP="003124EA" w:rsidRDefault="003124EA" w14:paraId="1F9E3542" w14:textId="77777777">
      <w:pPr>
        <w:jc w:val="both"/>
        <w:rPr>
          <w:rFonts w:eastAsia="Calibri"/>
          <w:lang w:val="en-US"/>
        </w:rPr>
      </w:pPr>
    </w:p>
    <w:p w:rsidRPr="00BA7902" w:rsidR="003124EA" w:rsidP="003124EA" w:rsidRDefault="003124EA" w14:paraId="136DEDCF" w14:textId="77777777">
      <w:pPr>
        <w:jc w:val="both"/>
        <w:rPr>
          <w:rFonts w:eastAsia="Calibri"/>
          <w:lang w:val="en-US"/>
        </w:rPr>
      </w:pPr>
      <w:r w:rsidRPr="00BA7902">
        <w:rPr>
          <w:rFonts w:eastAsia="Calibri"/>
          <w:lang w:val="en-US"/>
        </w:rPr>
        <w:t>We contributed to (b), given since 2017, we facilitated the improvement of natural resource village governance (PM, PLUP, mid-term village planning, Bumdes establishment, ecotourism management in collaboration with Gunung Palung National Park (GPNP) and LPHD), including the establishment of central nursery in 2018 to conduct restoration and management of Manjau Village Forest.</w:t>
      </w:r>
    </w:p>
    <w:p w:rsidRPr="00BA7902" w:rsidR="003124EA" w:rsidP="003124EA" w:rsidRDefault="003124EA" w14:paraId="7B48E6F4" w14:textId="77777777">
      <w:pPr>
        <w:jc w:val="both"/>
        <w:rPr>
          <w:rFonts w:eastAsia="Calibri"/>
          <w:lang w:val="en-US"/>
        </w:rPr>
      </w:pPr>
    </w:p>
    <w:p w:rsidRPr="00BA7902" w:rsidR="003124EA" w:rsidP="003124EA" w:rsidRDefault="003124EA" w14:paraId="36D106CB" w14:textId="77777777">
      <w:pPr>
        <w:jc w:val="both"/>
        <w:rPr>
          <w:rFonts w:eastAsia="Calibri"/>
          <w:lang w:val="en-US"/>
        </w:rPr>
      </w:pPr>
      <w:r w:rsidRPr="00BA7902">
        <w:rPr>
          <w:rFonts w:eastAsia="Calibri"/>
          <w:lang w:val="en-US"/>
        </w:rPr>
        <w:t>In 2020, in collaboration with Kalfor (Kalimantan Forest, MoEF-UNDP), we facilitated West Kalimantan (WK) Governor to develop and issue regulations related to HCV enforcement on land-based investment: (a) Procedure and Mechanism on defining HCV in land-based investment management unit (No. 60/2020); (b) Role of local community to oversight land-based investment practices (grievance mechanism)/No. 137/2020; (c) Guidance to protect and manage protected (HCV) areas in production landscape/No. 115/2020.</w:t>
      </w:r>
    </w:p>
    <w:p w:rsidRPr="00BA7902" w:rsidR="003124EA" w:rsidP="003124EA" w:rsidRDefault="003124EA" w14:paraId="0BFE5FCF" w14:textId="77777777">
      <w:pPr>
        <w:jc w:val="both"/>
        <w:rPr>
          <w:rFonts w:eastAsia="Calibri"/>
          <w:lang w:val="en-US"/>
        </w:rPr>
      </w:pPr>
    </w:p>
    <w:p w:rsidRPr="00BA7902" w:rsidR="003124EA" w:rsidP="003124EA" w:rsidRDefault="003124EA" w14:paraId="38AE354F" w14:textId="77777777">
      <w:pPr>
        <w:jc w:val="both"/>
        <w:rPr>
          <w:rFonts w:eastAsia="Calibri"/>
          <w:b/>
          <w:bCs/>
          <w:lang w:val="en-US"/>
        </w:rPr>
      </w:pPr>
      <w:r w:rsidRPr="00BA7902">
        <w:rPr>
          <w:rFonts w:eastAsia="Calibri"/>
          <w:b/>
          <w:bCs/>
          <w:u w:val="single"/>
          <w:lang w:val="en-US"/>
        </w:rPr>
        <w:t>D.</w:t>
      </w:r>
      <w:r w:rsidRPr="00BA7902">
        <w:rPr>
          <w:rFonts w:eastAsia="Calibri"/>
          <w:b/>
          <w:bCs/>
          <w:i/>
          <w:iCs/>
          <w:u w:val="single"/>
          <w:lang w:val="en-US"/>
        </w:rPr>
        <w:t xml:space="preserve"> </w:t>
      </w:r>
      <w:r w:rsidRPr="00BA7902">
        <w:rPr>
          <w:rFonts w:eastAsia="Calibri"/>
          <w:b/>
          <w:bCs/>
          <w:u w:val="single"/>
          <w:lang w:val="en-US"/>
        </w:rPr>
        <w:t>How far are you in achieving the end goal(s)?</w:t>
      </w:r>
      <w:r w:rsidRPr="00BA7902">
        <w:rPr>
          <w:rFonts w:eastAsia="Calibri"/>
          <w:b/>
          <w:bCs/>
          <w:lang w:val="en-US"/>
        </w:rPr>
        <w:t xml:space="preserve"> </w:t>
      </w:r>
    </w:p>
    <w:p w:rsidRPr="00BA7902" w:rsidR="003124EA" w:rsidP="003124EA" w:rsidRDefault="003124EA" w14:paraId="0E3FD884" w14:textId="77777777">
      <w:pPr>
        <w:jc w:val="both"/>
        <w:rPr>
          <w:rFonts w:eastAsia="Calibri"/>
          <w:b/>
          <w:bCs/>
          <w:lang w:val="en-US"/>
        </w:rPr>
      </w:pPr>
    </w:p>
    <w:p w:rsidRPr="00BA7902" w:rsidR="003124EA" w:rsidP="003124EA" w:rsidRDefault="003124EA" w14:paraId="4261F800" w14:textId="77777777">
      <w:pPr>
        <w:jc w:val="both"/>
        <w:rPr>
          <w:rFonts w:eastAsia="Calibri"/>
          <w:lang w:val="en-US"/>
        </w:rPr>
      </w:pPr>
      <w:bookmarkStart w:name="_Hlk73364254" w:id="11"/>
      <w:r w:rsidRPr="00BA7902">
        <w:rPr>
          <w:rFonts w:eastAsia="Calibri"/>
          <w:lang w:val="en-US"/>
        </w:rPr>
        <w:t>So far MSWG has been established and already developed the workplan but inactive (dormant) due to the recent political condition, supported by the absence of KEE regulation at national level (</w:t>
      </w:r>
      <w:r w:rsidRPr="00BA7902">
        <w:rPr>
          <w:rFonts w:eastAsia="Calibri"/>
          <w:b/>
          <w:bCs/>
          <w:szCs w:val="22"/>
          <w:lang w:val="en-ID"/>
        </w:rPr>
        <w:t>multi-stakeholder partnerships</w:t>
      </w:r>
      <w:r w:rsidRPr="00BA7902">
        <w:rPr>
          <w:rFonts w:eastAsia="Calibri"/>
          <w:szCs w:val="22"/>
          <w:lang w:val="en-ID"/>
        </w:rPr>
        <w:t>)</w:t>
      </w:r>
      <w:r w:rsidRPr="00BA7902">
        <w:rPr>
          <w:rFonts w:eastAsia="Calibri"/>
          <w:lang w:val="en-US"/>
        </w:rPr>
        <w:t xml:space="preserve">. However, the wildlife corridor, connecting Sungai Putri and Gunung Palung National Park, is still largely protected, except certain areas (within the concession of PT. GMS) which had been degraded/disconnected due to the construction of wide (30 m) mining road (2018). </w:t>
      </w:r>
    </w:p>
    <w:p w:rsidRPr="00BA7902" w:rsidR="003124EA" w:rsidP="003124EA" w:rsidRDefault="003124EA" w14:paraId="4373ECBE" w14:textId="77777777">
      <w:pPr>
        <w:jc w:val="both"/>
        <w:rPr>
          <w:rFonts w:eastAsia="Calibri"/>
          <w:lang w:val="en-US"/>
        </w:rPr>
      </w:pPr>
    </w:p>
    <w:p w:rsidRPr="00BA7902" w:rsidR="003124EA" w:rsidP="003124EA" w:rsidRDefault="003124EA" w14:paraId="3D1E091E" w14:textId="2869046A">
      <w:pPr>
        <w:jc w:val="both"/>
        <w:rPr>
          <w:rFonts w:eastAsia="Calibri" w:cs="Calibri"/>
          <w:szCs w:val="22"/>
          <w:lang w:eastAsia="nl-NL"/>
        </w:rPr>
      </w:pPr>
      <w:r w:rsidRPr="00BA7902">
        <w:rPr>
          <w:rFonts w:eastAsia="Calibri"/>
          <w:lang w:val="en-US"/>
        </w:rPr>
        <w:t>The management of Sungai Putri Production Forest as (meta) habitat of orangutan population has been strengthened, similarly with Manjau Village Forest as a wildlife corridor (</w:t>
      </w:r>
      <w:r w:rsidRPr="00BA7902">
        <w:rPr>
          <w:rFonts w:eastAsia="Calibri"/>
          <w:b/>
          <w:bCs/>
          <w:szCs w:val="22"/>
          <w:lang w:val="en-ID"/>
        </w:rPr>
        <w:t>wooded corridors between oil palm estates, connecting forest remnants</w:t>
      </w:r>
      <w:r w:rsidRPr="00BA7902">
        <w:rPr>
          <w:rFonts w:eastAsia="Calibri"/>
          <w:szCs w:val="22"/>
          <w:lang w:val="en-ID"/>
        </w:rPr>
        <w:t>)</w:t>
      </w:r>
      <w:r w:rsidRPr="00BA7902">
        <w:rPr>
          <w:rFonts w:eastAsia="Calibri"/>
          <w:lang w:val="en-US"/>
        </w:rPr>
        <w:t xml:space="preserve">. </w:t>
      </w:r>
      <w:r w:rsidRPr="00BA7902">
        <w:rPr>
          <w:rFonts w:eastAsia="Calibri" w:cs="Calibri"/>
          <w:szCs w:val="22"/>
          <w:lang w:eastAsia="nl-NL"/>
        </w:rPr>
        <w:t>West Kalimantan Province Government has issued three derivative regulations on HCV protection in the oil-palm plantation (</w:t>
      </w:r>
      <w:r w:rsidRPr="00BA7902">
        <w:rPr>
          <w:rFonts w:eastAsia="Calibri" w:cs="Calibri"/>
          <w:b/>
          <w:bCs/>
          <w:szCs w:val="22"/>
          <w:lang w:eastAsia="nl-NL"/>
        </w:rPr>
        <w:t>th</w:t>
      </w:r>
      <w:r w:rsidRPr="00BA7902">
        <w:rPr>
          <w:rFonts w:eastAsia="Calibri"/>
          <w:b/>
          <w:bCs/>
          <w:lang w:val="en-US"/>
        </w:rPr>
        <w:t>e issuance of government regulation</w:t>
      </w:r>
      <w:r w:rsidRPr="00BA7902">
        <w:rPr>
          <w:rFonts w:eastAsia="Calibri"/>
          <w:lang w:val="en-US"/>
        </w:rPr>
        <w:t>)</w:t>
      </w:r>
      <w:r w:rsidRPr="00BA7902">
        <w:rPr>
          <w:rFonts w:eastAsia="Calibri" w:cs="Calibri"/>
          <w:szCs w:val="22"/>
          <w:lang w:eastAsia="nl-NL"/>
        </w:rPr>
        <w:t xml:space="preserve">, however still require intensive facilitation to enforce this at the field level. </w:t>
      </w:r>
      <w:bookmarkStart w:name="_Hlk73028941" w:id="12"/>
    </w:p>
    <w:p w:rsidRPr="00BA7902" w:rsidR="003124EA" w:rsidP="003124EA" w:rsidRDefault="003124EA" w14:paraId="44509F03" w14:textId="77777777">
      <w:pPr>
        <w:jc w:val="both"/>
        <w:rPr>
          <w:rFonts w:eastAsia="Calibri" w:cs="Calibri"/>
          <w:szCs w:val="22"/>
          <w:lang w:eastAsia="nl-NL"/>
        </w:rPr>
      </w:pPr>
    </w:p>
    <w:p w:rsidRPr="00BA7902" w:rsidR="003124EA" w:rsidP="003124EA" w:rsidRDefault="003124EA" w14:paraId="63F10B22" w14:textId="3134F437">
      <w:pPr>
        <w:jc w:val="both"/>
        <w:rPr>
          <w:rFonts w:eastAsia="Calibri"/>
          <w:lang w:val="en-US"/>
        </w:rPr>
      </w:pPr>
      <w:bookmarkStart w:name="_Hlk73343817" w:id="13"/>
      <w:r w:rsidRPr="00BA7902">
        <w:rPr>
          <w:rFonts w:eastAsia="Calibri"/>
          <w:lang w:val="en-US"/>
        </w:rPr>
        <w:t>We have been on the right direction</w:t>
      </w:r>
      <w:bookmarkEnd w:id="12"/>
      <w:r w:rsidRPr="00BA7902">
        <w:rPr>
          <w:rFonts w:eastAsia="Calibri"/>
          <w:lang w:val="en-US"/>
        </w:rPr>
        <w:t>, but we need serious facilitation efforts to revitalize the MSWG of KEE Ketapang</w:t>
      </w:r>
      <w:r w:rsidR="00B20851">
        <w:rPr>
          <w:rFonts w:eastAsia="Calibri"/>
          <w:lang w:val="en-US"/>
        </w:rPr>
        <w:t>.</w:t>
      </w:r>
    </w:p>
    <w:bookmarkEnd w:id="13"/>
    <w:p w:rsidRPr="00BA7902" w:rsidR="003124EA" w:rsidP="003124EA" w:rsidRDefault="003124EA" w14:paraId="3144F769" w14:textId="77777777">
      <w:pPr>
        <w:jc w:val="both"/>
        <w:rPr>
          <w:rFonts w:eastAsia="Calibri"/>
          <w:lang w:val="en-US"/>
        </w:rPr>
      </w:pPr>
    </w:p>
    <w:p w:rsidRPr="00BA7902" w:rsidR="003124EA" w:rsidP="003124EA" w:rsidRDefault="003124EA" w14:paraId="3DD44BBD" w14:textId="77777777">
      <w:pPr>
        <w:jc w:val="both"/>
        <w:rPr>
          <w:rFonts w:eastAsia="Calibri"/>
          <w:lang w:val="en-US"/>
        </w:rPr>
      </w:pPr>
      <w:r w:rsidRPr="00BA7902">
        <w:rPr>
          <w:rFonts w:eastAsia="Calibri"/>
          <w:lang w:val="en-US"/>
        </w:rPr>
        <w:t xml:space="preserve">We also need to enforce Province HCV regulations at grass-root level and more importantly the issuance of KEE regulation at national level.  Those could be supported with the resource of GLA 2.0. </w:t>
      </w:r>
    </w:p>
    <w:bookmarkEnd w:id="11"/>
    <w:p w:rsidR="00B20851" w:rsidP="003124EA" w:rsidRDefault="00B20851" w14:paraId="7387BE48" w14:textId="5789A7AA">
      <w:pPr>
        <w:jc w:val="both"/>
        <w:rPr>
          <w:rFonts w:eastAsia="Calibri"/>
          <w:b/>
          <w:bCs/>
          <w:u w:val="single"/>
          <w:lang w:val="en-US"/>
        </w:rPr>
      </w:pPr>
    </w:p>
    <w:p w:rsidR="00B20851" w:rsidP="003124EA" w:rsidRDefault="00B20851" w14:paraId="56F1FBC0" w14:textId="1C53CA2C">
      <w:pPr>
        <w:jc w:val="both"/>
        <w:rPr>
          <w:rFonts w:eastAsia="Calibri"/>
          <w:b/>
          <w:bCs/>
          <w:u w:val="single"/>
          <w:lang w:val="en-US"/>
        </w:rPr>
      </w:pPr>
    </w:p>
    <w:p w:rsidR="00B20851" w:rsidP="003124EA" w:rsidRDefault="00B20851" w14:paraId="557FB028" w14:textId="1E95D4E3">
      <w:pPr>
        <w:jc w:val="both"/>
        <w:rPr>
          <w:rFonts w:eastAsia="Calibri"/>
          <w:b/>
          <w:bCs/>
          <w:u w:val="single"/>
          <w:lang w:val="en-US"/>
        </w:rPr>
      </w:pPr>
    </w:p>
    <w:p w:rsidR="00B20851" w:rsidP="003124EA" w:rsidRDefault="00B20851" w14:paraId="7514C095" w14:textId="382D1635">
      <w:pPr>
        <w:jc w:val="both"/>
        <w:rPr>
          <w:rFonts w:eastAsia="Calibri"/>
          <w:b/>
          <w:bCs/>
          <w:u w:val="single"/>
          <w:lang w:val="en-US"/>
        </w:rPr>
      </w:pPr>
    </w:p>
    <w:p w:rsidR="00B20851" w:rsidP="003124EA" w:rsidRDefault="00B20851" w14:paraId="34B9AF52" w14:textId="77777777">
      <w:pPr>
        <w:jc w:val="both"/>
        <w:rPr>
          <w:rFonts w:eastAsia="Calibri"/>
          <w:b/>
          <w:bCs/>
          <w:u w:val="single"/>
          <w:lang w:val="en-US"/>
        </w:rPr>
      </w:pPr>
    </w:p>
    <w:p w:rsidRPr="00BA7902" w:rsidR="003124EA" w:rsidP="003124EA" w:rsidRDefault="003124EA" w14:paraId="52153A63" w14:textId="5FDB1A2B">
      <w:pPr>
        <w:jc w:val="both"/>
        <w:rPr>
          <w:rFonts w:eastAsia="Calibri"/>
          <w:b/>
          <w:bCs/>
          <w:u w:val="single"/>
          <w:lang w:val="en-US"/>
        </w:rPr>
      </w:pPr>
      <w:r w:rsidRPr="00BA7902">
        <w:rPr>
          <w:rFonts w:eastAsia="Calibri"/>
          <w:b/>
          <w:bCs/>
          <w:u w:val="single"/>
          <w:lang w:val="en-US"/>
        </w:rPr>
        <w:t xml:space="preserve">E. SWOT </w:t>
      </w:r>
    </w:p>
    <w:p w:rsidRPr="00BA7902" w:rsidR="003124EA" w:rsidP="003124EA" w:rsidRDefault="003124EA" w14:paraId="136DC255" w14:textId="77777777">
      <w:pPr>
        <w:jc w:val="both"/>
        <w:rPr>
          <w:rFonts w:eastAsia="Calibri"/>
          <w:b/>
          <w:bCs/>
          <w:lang w:val="en-US"/>
        </w:rPr>
      </w:pPr>
    </w:p>
    <w:p w:rsidRPr="00BA7902" w:rsidR="003124EA" w:rsidP="003124EA" w:rsidRDefault="003124EA" w14:paraId="74C4EC99" w14:textId="77777777">
      <w:pPr>
        <w:jc w:val="both"/>
        <w:rPr>
          <w:rFonts w:eastAsia="Calibri"/>
          <w:lang w:val="en-US"/>
        </w:rPr>
      </w:pPr>
      <w:r w:rsidRPr="00BA7902">
        <w:rPr>
          <w:rFonts w:eastAsia="Calibri"/>
          <w:b/>
          <w:bCs/>
          <w:lang w:val="en-US"/>
        </w:rPr>
        <w:t>Strength:</w:t>
      </w:r>
      <w:r w:rsidRPr="00BA7902">
        <w:rPr>
          <w:rFonts w:eastAsia="Calibri"/>
          <w:lang w:val="en-US"/>
        </w:rPr>
        <w:t xml:space="preserve"> </w:t>
      </w:r>
    </w:p>
    <w:p w:rsidRPr="00BA7902" w:rsidR="003124EA" w:rsidP="003124EA" w:rsidRDefault="003124EA" w14:paraId="41B5B2DA" w14:textId="77777777">
      <w:pPr>
        <w:jc w:val="both"/>
        <w:rPr>
          <w:rFonts w:eastAsia="Calibri"/>
          <w:lang w:val="en-US"/>
        </w:rPr>
      </w:pPr>
    </w:p>
    <w:p w:rsidRPr="00BA7902" w:rsidR="003124EA" w:rsidP="003124EA" w:rsidRDefault="003124EA" w14:paraId="729B260A" w14:textId="77777777">
      <w:pPr>
        <w:jc w:val="both"/>
        <w:rPr>
          <w:rFonts w:eastAsia="Calibri"/>
          <w:lang w:val="en-US"/>
        </w:rPr>
      </w:pPr>
      <w:r w:rsidRPr="00BA7902">
        <w:rPr>
          <w:rFonts w:eastAsia="Calibri"/>
          <w:lang w:val="en-US"/>
        </w:rPr>
        <w:t>(a) T</w:t>
      </w:r>
      <w:r w:rsidRPr="00BA7902">
        <w:rPr>
          <w:rFonts w:eastAsia="Calibri"/>
        </w:rPr>
        <w:t xml:space="preserve">hree Province regulations to enforce </w:t>
      </w:r>
      <w:r w:rsidRPr="00BA7902">
        <w:rPr>
          <w:rFonts w:eastAsia="Calibri"/>
          <w:lang w:val="en-US"/>
        </w:rPr>
        <w:t xml:space="preserve">HCV implementation in large-scale OP plantation. This provides other direct pressure to Oil-palm estates in K-KU to implement sustainability and zero deforestation. </w:t>
      </w:r>
    </w:p>
    <w:p w:rsidRPr="00BA7902" w:rsidR="003124EA" w:rsidP="003124EA" w:rsidRDefault="003124EA" w14:paraId="450F4D76" w14:textId="77777777">
      <w:pPr>
        <w:jc w:val="both"/>
        <w:rPr>
          <w:rFonts w:eastAsia="Calibri"/>
          <w:lang w:val="en-US"/>
        </w:rPr>
      </w:pPr>
    </w:p>
    <w:p w:rsidRPr="00BA7902" w:rsidR="003124EA" w:rsidP="003124EA" w:rsidRDefault="003124EA" w14:paraId="771B7D35" w14:textId="77777777">
      <w:pPr>
        <w:jc w:val="both"/>
        <w:rPr>
          <w:rFonts w:eastAsia="Calibri"/>
          <w:lang w:val="en-US"/>
        </w:rPr>
      </w:pPr>
      <w:r w:rsidRPr="00BA7902">
        <w:rPr>
          <w:rFonts w:eastAsia="Calibri"/>
          <w:lang w:val="en-US"/>
        </w:rPr>
        <w:t>(b) TI has been appointed as secretary of the Ketapang/Kalfor District MSWG, although so far still inactive, due to no motivation of Kalfor and Ketapang District, therefore we are still unable to make use the MSWG to activate KEE Ketapang.</w:t>
      </w:r>
    </w:p>
    <w:p w:rsidRPr="00BA7902" w:rsidR="003124EA" w:rsidP="003124EA" w:rsidRDefault="003124EA" w14:paraId="749F562F" w14:textId="77777777">
      <w:pPr>
        <w:jc w:val="both"/>
        <w:rPr>
          <w:rFonts w:eastAsia="Calibri"/>
          <w:lang w:val="en-US"/>
        </w:rPr>
      </w:pPr>
    </w:p>
    <w:p w:rsidRPr="00BA7902" w:rsidR="003124EA" w:rsidP="003124EA" w:rsidRDefault="003124EA" w14:paraId="1FBA33B3" w14:textId="77777777">
      <w:pPr>
        <w:jc w:val="both"/>
        <w:rPr>
          <w:rFonts w:eastAsia="Calibri"/>
          <w:lang w:val="en-US"/>
        </w:rPr>
      </w:pPr>
      <w:r w:rsidRPr="00BA7902">
        <w:rPr>
          <w:rFonts w:eastAsia="Calibri"/>
          <w:b/>
          <w:bCs/>
          <w:lang w:val="en-US"/>
        </w:rPr>
        <w:t>Weakness:</w:t>
      </w:r>
      <w:r w:rsidRPr="00BA7902">
        <w:rPr>
          <w:rFonts w:eastAsia="Calibri"/>
          <w:lang w:val="en-US"/>
        </w:rPr>
        <w:t xml:space="preserve"> </w:t>
      </w:r>
    </w:p>
    <w:p w:rsidRPr="00BA7902" w:rsidR="003124EA" w:rsidP="003124EA" w:rsidRDefault="003124EA" w14:paraId="455E1FC9" w14:textId="77777777">
      <w:pPr>
        <w:jc w:val="both"/>
        <w:rPr>
          <w:rFonts w:eastAsia="Calibri"/>
          <w:lang w:val="en-US"/>
        </w:rPr>
      </w:pPr>
    </w:p>
    <w:p w:rsidRPr="00BA7902" w:rsidR="003124EA" w:rsidP="003124EA" w:rsidRDefault="003124EA" w14:paraId="46F63FFB" w14:textId="77777777">
      <w:pPr>
        <w:jc w:val="both"/>
        <w:rPr>
          <w:rFonts w:eastAsia="Calibri"/>
          <w:lang w:val="en-US"/>
        </w:rPr>
      </w:pPr>
      <w:r w:rsidRPr="00BA7902">
        <w:rPr>
          <w:rFonts w:eastAsia="Calibri"/>
          <w:lang w:val="en-US"/>
        </w:rPr>
        <w:t xml:space="preserve">(a) At the absence of KEE regulation at national level, there are unclear organization framework of KEE management at sub-national and local level. </w:t>
      </w:r>
    </w:p>
    <w:p w:rsidRPr="00BA7902" w:rsidR="003124EA" w:rsidP="003124EA" w:rsidRDefault="003124EA" w14:paraId="7001517A" w14:textId="77777777">
      <w:pPr>
        <w:jc w:val="both"/>
        <w:rPr>
          <w:rFonts w:eastAsia="Calibri"/>
          <w:lang w:val="en-US"/>
        </w:rPr>
      </w:pPr>
    </w:p>
    <w:p w:rsidRPr="00BA7902" w:rsidR="003124EA" w:rsidP="003124EA" w:rsidRDefault="003124EA" w14:paraId="7D9FB897" w14:textId="77777777">
      <w:pPr>
        <w:jc w:val="both"/>
        <w:rPr>
          <w:rFonts w:eastAsia="Calibri"/>
          <w:lang w:val="en-US"/>
        </w:rPr>
      </w:pPr>
      <w:r w:rsidRPr="00BA7902">
        <w:rPr>
          <w:rFonts w:eastAsia="Calibri"/>
          <w:lang w:val="en-US"/>
        </w:rPr>
        <w:t>(b) TI has little power to convince partners, however which our exposed role on national webinar, hopefully our bargaining power to MoEF and Province government have gradually strengthened.</w:t>
      </w:r>
    </w:p>
    <w:p w:rsidRPr="00BA7902" w:rsidR="003124EA" w:rsidP="003124EA" w:rsidRDefault="003124EA" w14:paraId="7379820C" w14:textId="77777777">
      <w:pPr>
        <w:jc w:val="both"/>
        <w:rPr>
          <w:rFonts w:eastAsia="Calibri"/>
          <w:b/>
          <w:bCs/>
          <w:lang w:val="en-US"/>
        </w:rPr>
      </w:pPr>
    </w:p>
    <w:p w:rsidRPr="00BA7902" w:rsidR="003124EA" w:rsidP="003124EA" w:rsidRDefault="003124EA" w14:paraId="177EF6AE" w14:textId="77777777">
      <w:pPr>
        <w:jc w:val="both"/>
        <w:rPr>
          <w:rFonts w:eastAsia="Calibri"/>
          <w:lang w:val="en-US"/>
        </w:rPr>
      </w:pPr>
      <w:r w:rsidRPr="00BA7902">
        <w:rPr>
          <w:rFonts w:eastAsia="Calibri"/>
          <w:b/>
          <w:bCs/>
          <w:lang w:val="en-US"/>
        </w:rPr>
        <w:t>Opportunities:</w:t>
      </w:r>
      <w:r w:rsidRPr="00BA7902">
        <w:rPr>
          <w:rFonts w:eastAsia="Calibri"/>
          <w:lang w:val="en-US"/>
        </w:rPr>
        <w:t xml:space="preserve"> </w:t>
      </w:r>
    </w:p>
    <w:p w:rsidRPr="00BA7902" w:rsidR="003124EA" w:rsidP="003124EA" w:rsidRDefault="003124EA" w14:paraId="7CCA2F79" w14:textId="77777777">
      <w:pPr>
        <w:jc w:val="both"/>
        <w:rPr>
          <w:rFonts w:eastAsia="Calibri"/>
          <w:lang w:val="en-US"/>
        </w:rPr>
      </w:pPr>
    </w:p>
    <w:p w:rsidRPr="00BA7902" w:rsidR="003124EA" w:rsidP="003124EA" w:rsidRDefault="003124EA" w14:paraId="738C32FC" w14:textId="77777777">
      <w:pPr>
        <w:jc w:val="both"/>
        <w:rPr>
          <w:rFonts w:eastAsia="Calibri"/>
          <w:lang w:val="en-US"/>
        </w:rPr>
      </w:pPr>
      <w:r w:rsidRPr="00BA7902">
        <w:rPr>
          <w:rFonts w:eastAsia="Calibri"/>
          <w:lang w:val="en-US"/>
        </w:rPr>
        <w:t>(a) The management permit of Sungai Putri Production Forests (MPK) has been transferred to YIARI.  This has changed the management objective from timber exploitation to habitat management.</w:t>
      </w:r>
    </w:p>
    <w:p w:rsidRPr="00BA7902" w:rsidR="003124EA" w:rsidP="003124EA" w:rsidRDefault="003124EA" w14:paraId="648CDB77" w14:textId="77777777">
      <w:pPr>
        <w:jc w:val="both"/>
        <w:rPr>
          <w:rFonts w:eastAsia="Calibri"/>
          <w:lang w:val="en-US"/>
        </w:rPr>
      </w:pPr>
    </w:p>
    <w:p w:rsidRPr="00BA7902" w:rsidR="003124EA" w:rsidP="003124EA" w:rsidRDefault="003124EA" w14:paraId="0ACC500E" w14:textId="77777777">
      <w:pPr>
        <w:jc w:val="both"/>
        <w:rPr>
          <w:rFonts w:eastAsia="Calibri"/>
          <w:lang w:val="en-US"/>
        </w:rPr>
      </w:pPr>
      <w:r w:rsidRPr="00BA7902">
        <w:rPr>
          <w:rFonts w:eastAsia="Calibri"/>
          <w:lang w:val="en-US"/>
        </w:rPr>
        <w:t xml:space="preserve">(b) Ketapang District government together with PT. KAL and Tropenbos Indonesia have defined three villages as focused development villages to support HCV areas of PT KAL. </w:t>
      </w:r>
      <w:bookmarkStart w:name="_Hlk73075831" w:id="14"/>
      <w:r w:rsidRPr="00BA7902">
        <w:rPr>
          <w:rFonts w:eastAsia="Calibri"/>
          <w:lang w:val="en-US"/>
        </w:rPr>
        <w:t xml:space="preserve">This is expected to improve natural resource governance which will protect the remaining forest in PT. KAL. </w:t>
      </w:r>
    </w:p>
    <w:bookmarkEnd w:id="14"/>
    <w:p w:rsidRPr="00BA7902" w:rsidR="003124EA" w:rsidP="003124EA" w:rsidRDefault="003124EA" w14:paraId="5B27EB2C" w14:textId="77777777">
      <w:pPr>
        <w:jc w:val="both"/>
        <w:rPr>
          <w:rFonts w:eastAsia="Calibri"/>
          <w:lang w:val="en-US"/>
        </w:rPr>
      </w:pPr>
    </w:p>
    <w:p w:rsidRPr="00BA7902" w:rsidR="003124EA" w:rsidP="003124EA" w:rsidRDefault="003124EA" w14:paraId="2575D8C5" w14:textId="77777777">
      <w:pPr>
        <w:jc w:val="both"/>
        <w:rPr>
          <w:rFonts w:eastAsia="Calibri"/>
          <w:lang w:val="en-US"/>
        </w:rPr>
      </w:pPr>
      <w:r w:rsidRPr="00BA7902">
        <w:rPr>
          <w:rFonts w:eastAsia="Calibri"/>
          <w:lang w:val="en-US"/>
        </w:rPr>
        <w:t>(c) Due the recent access to PES scheme, Laman Satong Village has stronger interest to protect their Village Forest which will give stronger role of the forest as a stepping-stone of the corridor.</w:t>
      </w:r>
    </w:p>
    <w:p w:rsidRPr="00BA7902" w:rsidR="003124EA" w:rsidP="003124EA" w:rsidRDefault="003124EA" w14:paraId="3509B29E" w14:textId="77777777">
      <w:pPr>
        <w:jc w:val="both"/>
        <w:rPr>
          <w:rFonts w:eastAsia="Calibri"/>
          <w:lang w:val="en-US"/>
        </w:rPr>
      </w:pPr>
    </w:p>
    <w:p w:rsidRPr="00BA7902" w:rsidR="003124EA" w:rsidP="003124EA" w:rsidRDefault="003124EA" w14:paraId="501621F4" w14:textId="77777777">
      <w:pPr>
        <w:jc w:val="both"/>
        <w:rPr>
          <w:rFonts w:eastAsia="Calibri"/>
          <w:lang w:val="en-US"/>
        </w:rPr>
      </w:pPr>
      <w:r w:rsidRPr="00BA7902">
        <w:rPr>
          <w:rFonts w:eastAsia="Calibri"/>
          <w:b/>
          <w:bCs/>
          <w:lang w:val="en-US"/>
        </w:rPr>
        <w:t>Risks:</w:t>
      </w:r>
      <w:r w:rsidRPr="00BA7902">
        <w:rPr>
          <w:rFonts w:eastAsia="Calibri"/>
          <w:lang w:val="en-US"/>
        </w:rPr>
        <w:t xml:space="preserve"> </w:t>
      </w:r>
    </w:p>
    <w:p w:rsidRPr="00BA7902" w:rsidR="003124EA" w:rsidP="003124EA" w:rsidRDefault="003124EA" w14:paraId="7C215D36" w14:textId="77777777">
      <w:pPr>
        <w:jc w:val="both"/>
        <w:rPr>
          <w:rFonts w:eastAsia="Calibri"/>
          <w:lang w:val="en-US"/>
        </w:rPr>
      </w:pPr>
    </w:p>
    <w:p w:rsidRPr="00BA7902" w:rsidR="003124EA" w:rsidP="003124EA" w:rsidRDefault="003124EA" w14:paraId="26394D19" w14:textId="5EA46C4F">
      <w:pPr>
        <w:jc w:val="both"/>
        <w:rPr>
          <w:rFonts w:eastAsia="Calibri"/>
          <w:lang w:val="en-US"/>
        </w:rPr>
      </w:pPr>
      <w:r w:rsidRPr="00BA7902">
        <w:rPr>
          <w:rFonts w:eastAsia="Calibri"/>
          <w:lang w:val="en-US"/>
        </w:rPr>
        <w:t>(</w:t>
      </w:r>
      <w:r w:rsidR="00EE7AF2">
        <w:rPr>
          <w:rFonts w:eastAsia="Calibri"/>
          <w:lang w:val="en-US"/>
        </w:rPr>
        <w:t>a</w:t>
      </w:r>
      <w:r w:rsidRPr="00BA7902">
        <w:rPr>
          <w:rFonts w:eastAsia="Calibri"/>
          <w:lang w:val="en-US"/>
        </w:rPr>
        <w:t xml:space="preserve">) Laman Mining has been reluctance to implement the agreed actions plan. On the absence of criminal sanction, it is hard to force them to do the obligation, this is the key problem of protecting biodiversity in the country. </w:t>
      </w:r>
    </w:p>
    <w:p w:rsidRPr="00BA7902" w:rsidR="003124EA" w:rsidP="003124EA" w:rsidRDefault="003124EA" w14:paraId="7F4F6F73" w14:textId="77777777">
      <w:pPr>
        <w:jc w:val="both"/>
        <w:rPr>
          <w:rFonts w:eastAsia="Calibri"/>
          <w:lang w:val="en-US"/>
        </w:rPr>
      </w:pPr>
    </w:p>
    <w:p w:rsidRPr="00BA7902" w:rsidR="003124EA" w:rsidP="003124EA" w:rsidRDefault="003124EA" w14:paraId="257397E6" w14:textId="638FC17E">
      <w:pPr>
        <w:jc w:val="both"/>
        <w:rPr>
          <w:rFonts w:eastAsia="Calibri"/>
          <w:lang w:val="en-US"/>
        </w:rPr>
      </w:pPr>
      <w:r w:rsidRPr="00BA7902">
        <w:rPr>
          <w:rFonts w:eastAsia="Calibri"/>
          <w:lang w:val="en-US"/>
        </w:rPr>
        <w:t>(</w:t>
      </w:r>
      <w:r w:rsidR="00EE7AF2">
        <w:rPr>
          <w:rFonts w:eastAsia="Calibri"/>
          <w:lang w:val="en-US"/>
        </w:rPr>
        <w:t>b</w:t>
      </w:r>
      <w:r w:rsidRPr="00BA7902">
        <w:rPr>
          <w:rFonts w:eastAsia="Calibri"/>
          <w:lang w:val="en-US"/>
        </w:rPr>
        <w:t>) At the absence of KEE regulation at national level, Provincial government no longer strong KEE supporter, as such efforts toward the issuance of KEE regulation will be our key target.</w:t>
      </w:r>
    </w:p>
    <w:p w:rsidRPr="00BA7902" w:rsidR="003124EA" w:rsidP="003124EA" w:rsidRDefault="003124EA" w14:paraId="5E97159D" w14:textId="77777777">
      <w:pPr>
        <w:jc w:val="both"/>
        <w:rPr>
          <w:rFonts w:eastAsia="Calibri"/>
          <w:lang w:val="en-US"/>
        </w:rPr>
      </w:pPr>
    </w:p>
    <w:p w:rsidRPr="00BA7902" w:rsidR="003124EA" w:rsidP="003124EA" w:rsidRDefault="003124EA" w14:paraId="652517AD" w14:textId="77777777">
      <w:pPr>
        <w:jc w:val="both"/>
        <w:rPr>
          <w:rFonts w:eastAsia="Calibri"/>
          <w:lang w:val="en-US"/>
        </w:rPr>
      </w:pPr>
      <w:r w:rsidRPr="00BA7902">
        <w:rPr>
          <w:rFonts w:eastAsia="Calibri"/>
          <w:lang w:val="en-US"/>
        </w:rPr>
        <w:t xml:space="preserve">d) Virtual communications during Covid are mostly suitable for formal communication, informal L&amp;A is difficult to do. </w:t>
      </w:r>
    </w:p>
    <w:p w:rsidR="00575C7D" w:rsidRDefault="00575C7D" w14:paraId="3C1A7626" w14:textId="5E3364B2">
      <w:pPr>
        <w:spacing w:after="160"/>
        <w:rPr>
          <w:rFonts w:eastAsia="Calibri"/>
          <w:b/>
          <w:bCs/>
          <w:lang w:val="en-US"/>
        </w:rPr>
      </w:pPr>
      <w:r>
        <w:rPr>
          <w:rFonts w:eastAsia="Calibri"/>
          <w:b/>
          <w:bCs/>
          <w:lang w:val="en-US"/>
        </w:rPr>
        <w:br w:type="page"/>
      </w:r>
    </w:p>
    <w:p w:rsidRPr="00BA7902" w:rsidR="003124EA" w:rsidP="003124EA" w:rsidRDefault="003124EA" w14:paraId="326FC3EF" w14:textId="77777777">
      <w:pPr>
        <w:jc w:val="both"/>
        <w:rPr>
          <w:rFonts w:eastAsia="Calibri"/>
          <w:b/>
          <w:bCs/>
          <w:u w:val="single"/>
          <w:lang w:val="en-US"/>
        </w:rPr>
      </w:pPr>
      <w:r w:rsidRPr="00BA7902">
        <w:rPr>
          <w:rFonts w:eastAsia="Calibri"/>
          <w:b/>
          <w:bCs/>
          <w:u w:val="single"/>
          <w:lang w:val="en-US"/>
        </w:rPr>
        <w:t>F. Implication/Follow-up</w:t>
      </w:r>
    </w:p>
    <w:p w:rsidRPr="00BA7902" w:rsidR="003124EA" w:rsidP="003124EA" w:rsidRDefault="003124EA" w14:paraId="04BC6FFC" w14:textId="77777777">
      <w:pPr>
        <w:jc w:val="both"/>
        <w:rPr>
          <w:rFonts w:eastAsia="Calibri"/>
          <w:b/>
          <w:bCs/>
          <w:lang w:val="en-US"/>
        </w:rPr>
      </w:pPr>
    </w:p>
    <w:p w:rsidRPr="00BA7902" w:rsidR="003124EA" w:rsidP="003124EA" w:rsidRDefault="003124EA" w14:paraId="4C20C6F3" w14:textId="2B6B5C1B">
      <w:pPr>
        <w:jc w:val="both"/>
        <w:rPr>
          <w:rFonts w:eastAsia="Calibri"/>
          <w:lang w:val="en-US"/>
        </w:rPr>
      </w:pPr>
      <w:r w:rsidRPr="00BA7902">
        <w:rPr>
          <w:rFonts w:eastAsia="Calibri"/>
          <w:lang w:val="en-US"/>
        </w:rPr>
        <w:t xml:space="preserve">(a)  </w:t>
      </w:r>
      <w:r w:rsidR="00EE7AF2">
        <w:rPr>
          <w:rFonts w:eastAsia="Calibri"/>
          <w:lang w:val="en-US"/>
        </w:rPr>
        <w:t>W</w:t>
      </w:r>
      <w:r w:rsidRPr="00BA7902">
        <w:rPr>
          <w:rFonts w:eastAsia="Calibri"/>
          <w:lang w:val="en-US"/>
        </w:rPr>
        <w:t xml:space="preserve">e </w:t>
      </w:r>
      <w:r w:rsidR="00EE7AF2">
        <w:rPr>
          <w:rFonts w:eastAsia="Calibri"/>
          <w:lang w:val="en-US"/>
        </w:rPr>
        <w:t xml:space="preserve">raised </w:t>
      </w:r>
      <w:r w:rsidRPr="00BA7902">
        <w:rPr>
          <w:rFonts w:eastAsia="Calibri"/>
          <w:lang w:val="en-US"/>
        </w:rPr>
        <w:t xml:space="preserve">our strategies by </w:t>
      </w:r>
      <w:r w:rsidR="00734C1A">
        <w:rPr>
          <w:rFonts w:eastAsia="Calibri"/>
          <w:lang w:val="en-US"/>
        </w:rPr>
        <w:t>driving</w:t>
      </w:r>
      <w:r w:rsidR="00EE7AF2">
        <w:rPr>
          <w:rFonts w:eastAsia="Calibri"/>
          <w:lang w:val="en-US"/>
        </w:rPr>
        <w:t xml:space="preserve"> the support</w:t>
      </w:r>
      <w:r w:rsidR="00734C1A">
        <w:rPr>
          <w:rFonts w:eastAsia="Calibri"/>
          <w:lang w:val="en-US"/>
        </w:rPr>
        <w:t xml:space="preserve">s </w:t>
      </w:r>
      <w:r w:rsidR="00EE7AF2">
        <w:rPr>
          <w:rFonts w:eastAsia="Calibri"/>
          <w:lang w:val="en-US"/>
        </w:rPr>
        <w:t xml:space="preserve">of </w:t>
      </w:r>
      <w:r w:rsidR="00734C1A">
        <w:rPr>
          <w:rFonts w:eastAsia="Calibri"/>
          <w:lang w:val="en-US"/>
        </w:rPr>
        <w:t xml:space="preserve">the </w:t>
      </w:r>
      <w:r w:rsidR="00EE7AF2">
        <w:rPr>
          <w:rFonts w:eastAsia="Calibri"/>
          <w:lang w:val="en-US"/>
        </w:rPr>
        <w:t>national</w:t>
      </w:r>
      <w:r w:rsidR="00734C1A">
        <w:rPr>
          <w:rFonts w:eastAsia="Calibri"/>
          <w:lang w:val="en-US"/>
        </w:rPr>
        <w:t xml:space="preserve"> actors, i.e.,</w:t>
      </w:r>
      <w:r w:rsidR="00EE7AF2">
        <w:rPr>
          <w:rFonts w:eastAsia="Calibri"/>
          <w:lang w:val="en-US"/>
        </w:rPr>
        <w:t xml:space="preserve"> MoEF</w:t>
      </w:r>
      <w:r w:rsidR="00734C1A">
        <w:rPr>
          <w:rFonts w:eastAsia="Calibri"/>
          <w:lang w:val="en-US"/>
        </w:rPr>
        <w:t xml:space="preserve">/BPKEE and </w:t>
      </w:r>
      <w:r w:rsidR="00EE7AF2">
        <w:rPr>
          <w:rFonts w:eastAsia="Calibri"/>
          <w:lang w:val="en-US"/>
        </w:rPr>
        <w:t>BKSDA</w:t>
      </w:r>
      <w:r w:rsidR="00734C1A">
        <w:rPr>
          <w:rFonts w:eastAsia="Calibri"/>
          <w:lang w:val="en-US"/>
        </w:rPr>
        <w:t xml:space="preserve"> (Natural Resource Protection at West Kalimantan Province) at province level</w:t>
      </w:r>
      <w:r w:rsidR="00EE7AF2">
        <w:rPr>
          <w:rFonts w:eastAsia="Calibri"/>
          <w:lang w:val="en-US"/>
        </w:rPr>
        <w:t xml:space="preserve"> and West Kalimantan Province of Environment and Forestry</w:t>
      </w:r>
      <w:r w:rsidR="00734C1A">
        <w:rPr>
          <w:rFonts w:eastAsia="Calibri"/>
          <w:lang w:val="en-US"/>
        </w:rPr>
        <w:t xml:space="preserve"> to stimulate the meeting of</w:t>
      </w:r>
      <w:r w:rsidR="00EE7AF2">
        <w:rPr>
          <w:rFonts w:eastAsia="Calibri"/>
          <w:lang w:val="en-US"/>
        </w:rPr>
        <w:t xml:space="preserve"> local stakeholders</w:t>
      </w:r>
      <w:r w:rsidRPr="00BA7902">
        <w:rPr>
          <w:rFonts w:eastAsia="Calibri"/>
          <w:lang w:val="en-US"/>
        </w:rPr>
        <w:t>, i.e.,</w:t>
      </w:r>
      <w:r w:rsidR="00EE7AF2">
        <w:rPr>
          <w:rFonts w:eastAsia="Calibri"/>
          <w:lang w:val="en-US"/>
        </w:rPr>
        <w:t xml:space="preserve"> </w:t>
      </w:r>
      <w:r w:rsidRPr="00BA7902">
        <w:rPr>
          <w:rFonts w:eastAsia="Calibri"/>
          <w:lang w:val="en-US"/>
        </w:rPr>
        <w:t xml:space="preserve">GPNP, KPH Ketapang </w:t>
      </w:r>
      <w:r w:rsidRPr="00BA7902" w:rsidR="00EE7AF2">
        <w:rPr>
          <w:rFonts w:eastAsia="Calibri"/>
          <w:lang w:val="en-US"/>
        </w:rPr>
        <w:t>Selatan, Bappeda</w:t>
      </w:r>
      <w:r w:rsidRPr="00BA7902">
        <w:rPr>
          <w:rFonts w:eastAsia="Calibri"/>
          <w:lang w:val="en-US"/>
        </w:rPr>
        <w:t xml:space="preserve"> Ketapang (Planning Agency of Ketapang District), Laman Satong, Kuala Satong and Kuala Tolak Village Governments, PT. KAL, PT. GMS, PT. DAS (oil-palm), PT. MPK, YIARI, FFI, Kalfor, PMP and IDH. </w:t>
      </w:r>
    </w:p>
    <w:p w:rsidRPr="00BA7902" w:rsidR="003124EA" w:rsidP="003124EA" w:rsidRDefault="003124EA" w14:paraId="207D3F28" w14:textId="77777777">
      <w:pPr>
        <w:jc w:val="both"/>
        <w:rPr>
          <w:rFonts w:eastAsia="Calibri"/>
          <w:lang w:val="en-US"/>
        </w:rPr>
      </w:pPr>
    </w:p>
    <w:p w:rsidRPr="00BA7902" w:rsidR="003124EA" w:rsidP="003124EA" w:rsidRDefault="003124EA" w14:paraId="7FECA410" w14:textId="77777777">
      <w:pPr>
        <w:jc w:val="both"/>
        <w:rPr>
          <w:rFonts w:eastAsia="Calibri"/>
          <w:lang w:val="en-US"/>
        </w:rPr>
      </w:pPr>
      <w:r w:rsidRPr="00BA7902">
        <w:rPr>
          <w:rFonts w:eastAsia="Calibri"/>
          <w:lang w:val="en-US"/>
        </w:rPr>
        <w:t xml:space="preserve">(b) We will adjust the Multi-stakeholder Planning document of 2019 version and will start to implement the adjusted planning involving the local partners. We expect the initiative will be snowballing overtime, which hopefully can buy-in of other expected partners. </w:t>
      </w:r>
    </w:p>
    <w:p w:rsidRPr="00BA7902" w:rsidR="003124EA" w:rsidP="003124EA" w:rsidRDefault="003124EA" w14:paraId="345F0568" w14:textId="77777777">
      <w:pPr>
        <w:jc w:val="both"/>
        <w:rPr>
          <w:rFonts w:eastAsia="Calibri"/>
          <w:lang w:val="en-US"/>
        </w:rPr>
      </w:pPr>
    </w:p>
    <w:p w:rsidRPr="00BA7902" w:rsidR="003124EA" w:rsidP="003124EA" w:rsidRDefault="003124EA" w14:paraId="3C5F298B" w14:textId="77777777">
      <w:pPr>
        <w:jc w:val="both"/>
        <w:rPr>
          <w:rFonts w:eastAsia="Calibri"/>
          <w:lang w:val="en-US"/>
        </w:rPr>
      </w:pPr>
      <w:r w:rsidRPr="00BA7902">
        <w:rPr>
          <w:rFonts w:eastAsia="Calibri"/>
          <w:lang w:val="en-US"/>
        </w:rPr>
        <w:t>(c) With support of GLA 2.0, we will lobby Province Government to enforce the implementation of HCV regulations in K-KU and conduct L&amp;A at national level (through webinar, personal approaches etc.) toward the issuance of KEE regulation.</w:t>
      </w:r>
    </w:p>
    <w:p w:rsidRPr="00BA7902" w:rsidR="003124EA" w:rsidP="003124EA" w:rsidRDefault="003124EA" w14:paraId="29C98D45" w14:textId="77777777">
      <w:pPr>
        <w:jc w:val="both"/>
        <w:rPr>
          <w:rFonts w:eastAsia="Calibri"/>
          <w:lang w:val="en-US"/>
        </w:rPr>
      </w:pPr>
    </w:p>
    <w:p w:rsidRPr="00BA7902" w:rsidR="003124EA" w:rsidP="003124EA" w:rsidRDefault="003124EA" w14:paraId="343D4664" w14:textId="77777777">
      <w:pPr>
        <w:jc w:val="both"/>
        <w:rPr>
          <w:rFonts w:eastAsia="Calibri"/>
          <w:b/>
          <w:bCs/>
          <w:u w:val="single"/>
          <w:lang w:val="en-US"/>
        </w:rPr>
      </w:pPr>
      <w:r w:rsidRPr="00BA7902">
        <w:rPr>
          <w:rFonts w:eastAsia="Calibri"/>
          <w:b/>
          <w:bCs/>
          <w:u w:val="single"/>
          <w:lang w:val="en-US"/>
        </w:rPr>
        <w:t>Key Proposition 2: Implement community-based models for sustainable peatland management.</w:t>
      </w:r>
    </w:p>
    <w:p w:rsidRPr="00BA7902" w:rsidR="003124EA" w:rsidP="003124EA" w:rsidRDefault="003124EA" w14:paraId="2DC23841" w14:textId="77777777">
      <w:pPr>
        <w:jc w:val="both"/>
        <w:rPr>
          <w:rFonts w:eastAsia="Calibri"/>
          <w:lang w:val="en-US"/>
        </w:rPr>
      </w:pPr>
    </w:p>
    <w:p w:rsidRPr="00BA7902" w:rsidR="003124EA" w:rsidP="003124EA" w:rsidRDefault="003124EA" w14:paraId="0EF4EBDC" w14:textId="77777777">
      <w:pPr>
        <w:jc w:val="both"/>
        <w:rPr>
          <w:rFonts w:eastAsia="Calibri"/>
          <w:b/>
          <w:bCs/>
          <w:lang w:val="en-US"/>
        </w:rPr>
      </w:pPr>
      <w:r w:rsidRPr="00BA7902">
        <w:rPr>
          <w:rFonts w:eastAsia="Calibri"/>
          <w:b/>
          <w:bCs/>
          <w:lang w:val="en-US"/>
        </w:rPr>
        <w:t xml:space="preserve">A. Vision: </w:t>
      </w:r>
    </w:p>
    <w:p w:rsidRPr="00BA7902" w:rsidR="003124EA" w:rsidP="003124EA" w:rsidRDefault="003124EA" w14:paraId="65090D05" w14:textId="77777777">
      <w:pPr>
        <w:jc w:val="both"/>
        <w:rPr>
          <w:rFonts w:eastAsia="Calibri"/>
          <w:lang w:val="en-US"/>
        </w:rPr>
      </w:pPr>
    </w:p>
    <w:p w:rsidRPr="00BA7902" w:rsidR="003124EA" w:rsidP="003124EA" w:rsidRDefault="003124EA" w14:paraId="27455834" w14:textId="77777777">
      <w:pPr>
        <w:jc w:val="both"/>
        <w:rPr>
          <w:rFonts w:eastAsia="Calibri"/>
          <w:lang w:val="en-US"/>
        </w:rPr>
      </w:pPr>
      <w:bookmarkStart w:name="_Hlk73110906" w:id="15"/>
      <w:r w:rsidRPr="00BA7902">
        <w:rPr>
          <w:rFonts w:eastAsia="Calibri"/>
          <w:b/>
          <w:bCs/>
          <w:lang w:val="en-US"/>
        </w:rPr>
        <w:t>Expected conditions by the end of the project:</w:t>
      </w:r>
      <w:r w:rsidRPr="00BA7902">
        <w:rPr>
          <w:rFonts w:eastAsia="Calibri"/>
          <w:lang w:val="en-US"/>
        </w:rPr>
        <w:t xml:space="preserve"> </w:t>
      </w:r>
      <w:r w:rsidRPr="00BA7902">
        <w:rPr>
          <w:rFonts w:eastAsia="Calibri"/>
          <w:szCs w:val="22"/>
          <w:lang w:val="en-ID"/>
        </w:rPr>
        <w:t xml:space="preserve">To </w:t>
      </w:r>
      <w:bookmarkStart w:name="_Hlk73343385" w:id="16"/>
      <w:r w:rsidRPr="00BA7902">
        <w:rPr>
          <w:rFonts w:eastAsia="Calibri"/>
          <w:szCs w:val="22"/>
          <w:lang w:val="en-ID"/>
        </w:rPr>
        <w:t xml:space="preserve">manage peatland in a climate smart way at landscape level </w:t>
      </w:r>
      <w:bookmarkEnd w:id="16"/>
      <w:r w:rsidRPr="00BA7902">
        <w:rPr>
          <w:rFonts w:eastAsia="Calibri"/>
          <w:szCs w:val="22"/>
          <w:lang w:val="en-ID"/>
        </w:rPr>
        <w:t>through;</w:t>
      </w:r>
      <w:r w:rsidRPr="00BA7902">
        <w:rPr>
          <w:rFonts w:eastAsia="Calibri"/>
          <w:lang w:val="en-US"/>
        </w:rPr>
        <w:t xml:space="preserve"> (a) Avoidance of further degradation within state forest and not state forest landscapes; (b) Design of peatland compatible </w:t>
      </w:r>
      <w:r w:rsidRPr="00BA7902">
        <w:rPr>
          <w:rFonts w:eastAsia="Calibri"/>
          <w:szCs w:val="22"/>
          <w:lang w:val="en-ID"/>
        </w:rPr>
        <w:t xml:space="preserve">to alternative and adaptive sustainable livelihoods; (c) Contribution to </w:t>
      </w:r>
      <w:r w:rsidRPr="00BA7902">
        <w:rPr>
          <w:rFonts w:eastAsia="Calibri"/>
          <w:lang w:val="en-US"/>
        </w:rPr>
        <w:t>the mechanism that conserving peatswamp forest as an ecosystem services that can generate income to compensate forest protection or no agriculture activities due to high water table.</w:t>
      </w:r>
    </w:p>
    <w:bookmarkEnd w:id="15"/>
    <w:p w:rsidRPr="00BA7902" w:rsidR="003124EA" w:rsidP="003124EA" w:rsidRDefault="003124EA" w14:paraId="2A557F22" w14:textId="77777777">
      <w:pPr>
        <w:jc w:val="both"/>
        <w:rPr>
          <w:rFonts w:eastAsia="Calibri"/>
          <w:lang w:val="en-US"/>
        </w:rPr>
      </w:pPr>
    </w:p>
    <w:p w:rsidRPr="00BA7902" w:rsidR="003124EA" w:rsidP="003124EA" w:rsidRDefault="003124EA" w14:paraId="2CFB16B1" w14:textId="77777777">
      <w:pPr>
        <w:spacing w:line="240" w:lineRule="auto"/>
        <w:jc w:val="both"/>
        <w:rPr>
          <w:rFonts w:eastAsia="Calibri" w:cs="Calibri"/>
          <w:b/>
          <w:bCs/>
          <w:szCs w:val="22"/>
          <w:lang w:val="en-US" w:eastAsia="en-ID"/>
        </w:rPr>
      </w:pPr>
      <w:bookmarkStart w:name="_Hlk73078716" w:id="17"/>
      <w:r w:rsidRPr="00BA7902">
        <w:rPr>
          <w:rFonts w:eastAsia="Calibri" w:cs="Calibri"/>
          <w:b/>
          <w:bCs/>
          <w:szCs w:val="22"/>
          <w:lang w:val="en-US" w:eastAsia="en-ID"/>
        </w:rPr>
        <w:t>B. Achievement of intermediate Outcomes and contribution to the end-objectives:</w:t>
      </w:r>
    </w:p>
    <w:bookmarkEnd w:id="17"/>
    <w:p w:rsidRPr="00BA7902" w:rsidR="003124EA" w:rsidP="003124EA" w:rsidRDefault="003124EA" w14:paraId="37A247E3" w14:textId="77777777">
      <w:pPr>
        <w:spacing w:line="240" w:lineRule="auto"/>
        <w:jc w:val="both"/>
        <w:rPr>
          <w:rFonts w:eastAsia="Calibri" w:cs="Calibri"/>
          <w:b/>
          <w:bCs/>
          <w:szCs w:val="22"/>
          <w:lang w:val="en-US" w:eastAsia="en-ID"/>
        </w:rPr>
      </w:pPr>
    </w:p>
    <w:p w:rsidRPr="00BA7902" w:rsidR="003124EA" w:rsidP="003124EA" w:rsidRDefault="003124EA" w14:paraId="67ACA328" w14:textId="77777777">
      <w:pPr>
        <w:spacing w:line="240" w:lineRule="auto"/>
        <w:jc w:val="both"/>
        <w:rPr>
          <w:rFonts w:eastAsia="Calibri" w:cs="Calibri"/>
          <w:szCs w:val="22"/>
          <w:lang w:val="en-US" w:eastAsia="en-ID"/>
        </w:rPr>
      </w:pPr>
      <w:r w:rsidRPr="00BA7902">
        <w:rPr>
          <w:rFonts w:eastAsia="Calibri" w:cs="Calibri"/>
          <w:szCs w:val="22"/>
          <w:lang w:val="en-US" w:eastAsia="en-ID"/>
        </w:rPr>
        <w:t>B.1. In April 2020, Ketapang District government and partners informally asked Tropenbos Indonesia to develop Grand Design of forest fire prevention in Ketapang District and Technical Implementation Design of forest fire prevention in peat swamp areas in Sungai Pelang Village.</w:t>
      </w:r>
    </w:p>
    <w:p w:rsidRPr="00BA7902" w:rsidR="003124EA" w:rsidP="003124EA" w:rsidRDefault="003124EA" w14:paraId="64FC319C" w14:textId="77777777">
      <w:pPr>
        <w:spacing w:line="240" w:lineRule="auto"/>
        <w:jc w:val="both"/>
        <w:rPr>
          <w:rFonts w:eastAsia="Calibri" w:cs="Calibri"/>
          <w:szCs w:val="22"/>
          <w:lang w:val="en-US" w:eastAsia="en-ID"/>
        </w:rPr>
      </w:pPr>
    </w:p>
    <w:p w:rsidRPr="00BA7902" w:rsidR="003124EA" w:rsidP="003124EA" w:rsidRDefault="003124EA" w14:paraId="3A082615" w14:textId="77777777">
      <w:pPr>
        <w:spacing w:line="240" w:lineRule="auto"/>
        <w:jc w:val="both"/>
        <w:rPr>
          <w:rFonts w:eastAsia="Calibri" w:cs="Calibri"/>
          <w:szCs w:val="22"/>
          <w:lang w:val="en-US" w:eastAsia="en-ID"/>
        </w:rPr>
      </w:pPr>
      <w:bookmarkStart w:name="_Hlk73017065" w:id="18"/>
      <w:bookmarkStart w:name="_Hlk73075596" w:id="19"/>
      <w:r w:rsidRPr="00BA7902">
        <w:rPr>
          <w:rFonts w:eastAsia="Calibri" w:cs="Calibri"/>
          <w:i/>
          <w:iCs/>
          <w:szCs w:val="22"/>
          <w:lang w:val="en-US" w:eastAsia="en-ID"/>
        </w:rPr>
        <w:t>Relation to the end-outcome:</w:t>
      </w:r>
      <w:r w:rsidRPr="00BA7902">
        <w:rPr>
          <w:rFonts w:eastAsia="Calibri" w:cs="Calibri"/>
          <w:szCs w:val="22"/>
          <w:lang w:val="en-US" w:eastAsia="en-ID"/>
        </w:rPr>
        <w:t xml:space="preserve"> </w:t>
      </w:r>
      <w:bookmarkEnd w:id="18"/>
      <w:r w:rsidRPr="00BA7902">
        <w:rPr>
          <w:rFonts w:eastAsia="Calibri" w:cs="Calibri"/>
          <w:szCs w:val="22"/>
          <w:lang w:val="en-US" w:eastAsia="en-ID"/>
        </w:rPr>
        <w:t>This has provided an entry point for TI to assist Ketapang Government to address the recurrent fire problem.</w:t>
      </w:r>
    </w:p>
    <w:p w:rsidRPr="00BA7902" w:rsidR="003124EA" w:rsidP="003124EA" w:rsidRDefault="003124EA" w14:paraId="65A9C97F" w14:textId="77777777">
      <w:pPr>
        <w:spacing w:line="240" w:lineRule="auto"/>
        <w:jc w:val="both"/>
        <w:rPr>
          <w:rFonts w:eastAsia="Calibri" w:cs="Calibri"/>
          <w:szCs w:val="22"/>
          <w:lang w:val="en-US" w:eastAsia="en-ID"/>
        </w:rPr>
      </w:pPr>
    </w:p>
    <w:bookmarkEnd w:id="19"/>
    <w:p w:rsidRPr="00BA7902" w:rsidR="003124EA" w:rsidP="003124EA" w:rsidRDefault="003124EA" w14:paraId="3DA3ED1F" w14:textId="77777777">
      <w:pPr>
        <w:spacing w:line="240" w:lineRule="auto"/>
        <w:jc w:val="both"/>
        <w:rPr>
          <w:rFonts w:eastAsia="Calibri" w:cs="Calibri"/>
          <w:szCs w:val="22"/>
          <w:lang w:eastAsia="nl-NL"/>
        </w:rPr>
      </w:pPr>
      <w:r w:rsidRPr="00BA7902">
        <w:rPr>
          <w:rFonts w:eastAsia="Calibri" w:cs="Calibri"/>
          <w:szCs w:val="22"/>
          <w:lang w:eastAsia="nl-NL"/>
        </w:rPr>
        <w:t>B.2. Pematang Gadung village have submitted application for 7,156 ha of Village Forest permit to MOEF on 3 Nov 2020 after the integrity pact document signed by LPHD, TI, YIARI, village head and KPH Ketapang Selatan.</w:t>
      </w:r>
    </w:p>
    <w:p w:rsidRPr="00BA7902" w:rsidR="003124EA" w:rsidP="003124EA" w:rsidRDefault="003124EA" w14:paraId="54CC8BE3" w14:textId="77777777">
      <w:pPr>
        <w:spacing w:line="240" w:lineRule="auto"/>
        <w:jc w:val="both"/>
        <w:rPr>
          <w:rFonts w:eastAsia="Calibri" w:cs="Calibri"/>
          <w:szCs w:val="22"/>
          <w:lang w:eastAsia="nl-NL"/>
        </w:rPr>
      </w:pPr>
    </w:p>
    <w:p w:rsidRPr="00BA7902" w:rsidR="003124EA" w:rsidP="003124EA" w:rsidRDefault="003124EA" w14:paraId="461F6432" w14:textId="77777777">
      <w:pPr>
        <w:spacing w:line="240" w:lineRule="auto"/>
        <w:jc w:val="both"/>
        <w:rPr>
          <w:rFonts w:eastAsia="Calibri" w:cs="Calibri"/>
          <w:szCs w:val="22"/>
          <w:lang w:val="en-US" w:eastAsia="en-ID"/>
        </w:rPr>
      </w:pPr>
      <w:bookmarkStart w:name="_Hlk73186027" w:id="20"/>
      <w:bookmarkStart w:name="_Hlk73017286" w:id="21"/>
      <w:r w:rsidRPr="00BA7902">
        <w:rPr>
          <w:rFonts w:eastAsia="Calibri" w:cs="Calibri"/>
          <w:i/>
          <w:iCs/>
          <w:szCs w:val="22"/>
          <w:lang w:val="en-US" w:eastAsia="en-ID"/>
        </w:rPr>
        <w:t xml:space="preserve">Contribution </w:t>
      </w:r>
      <w:bookmarkEnd w:id="20"/>
      <w:r w:rsidRPr="00BA7902">
        <w:rPr>
          <w:rFonts w:eastAsia="Calibri" w:cs="Calibri"/>
          <w:i/>
          <w:iCs/>
          <w:szCs w:val="22"/>
          <w:lang w:val="en-US" w:eastAsia="en-ID"/>
        </w:rPr>
        <w:t xml:space="preserve">to the end-outcome: </w:t>
      </w:r>
      <w:bookmarkEnd w:id="21"/>
      <w:r w:rsidRPr="00BA7902">
        <w:rPr>
          <w:rFonts w:eastAsia="Calibri" w:cs="Calibri"/>
          <w:szCs w:val="22"/>
          <w:lang w:val="en-US" w:eastAsia="en-ID"/>
        </w:rPr>
        <w:t>Improve natural resource governance on state forest landscape.</w:t>
      </w:r>
    </w:p>
    <w:p w:rsidRPr="00BA7902" w:rsidR="003124EA" w:rsidP="003124EA" w:rsidRDefault="003124EA" w14:paraId="3D53BF1C" w14:textId="77777777">
      <w:pPr>
        <w:jc w:val="both"/>
        <w:rPr>
          <w:rFonts w:eastAsia="Calibri"/>
          <w:lang w:val="en-US"/>
        </w:rPr>
      </w:pPr>
    </w:p>
    <w:p w:rsidRPr="00BA7902" w:rsidR="003124EA" w:rsidP="003124EA" w:rsidRDefault="003124EA" w14:paraId="50D7730E" w14:textId="77777777">
      <w:pPr>
        <w:jc w:val="both"/>
        <w:rPr>
          <w:rFonts w:eastAsia="Times New Roman" w:cs="Calibri"/>
          <w:szCs w:val="22"/>
          <w:lang w:val="en-GB"/>
        </w:rPr>
      </w:pPr>
      <w:r w:rsidRPr="00BA7902">
        <w:rPr>
          <w:rFonts w:eastAsia="Times New Roman" w:cs="Calibri"/>
          <w:szCs w:val="22"/>
          <w:lang w:val="en-GB"/>
        </w:rPr>
        <w:t>B.3. On 14 September 2020, three villages located in peat-swamp areas, i.e., Sungai Pelang, Sungai Besar and Pematang Gadung, together with the surrounding villages, i.e., Sungai Bakau and Pesaguhan Kanan Villages had established inter-village multi-stakeholder platform to prevent forest and land fire.</w:t>
      </w:r>
    </w:p>
    <w:p w:rsidRPr="00BA7902" w:rsidR="003124EA" w:rsidP="003124EA" w:rsidRDefault="003124EA" w14:paraId="7465D0C6" w14:textId="77777777">
      <w:pPr>
        <w:jc w:val="both"/>
        <w:rPr>
          <w:rFonts w:eastAsia="Times New Roman" w:cs="Calibri"/>
          <w:szCs w:val="22"/>
          <w:lang w:val="en-GB"/>
        </w:rPr>
      </w:pPr>
    </w:p>
    <w:p w:rsidRPr="00BA7902" w:rsidR="003124EA" w:rsidP="003124EA" w:rsidRDefault="003124EA" w14:paraId="01074354" w14:textId="77777777">
      <w:pPr>
        <w:jc w:val="both"/>
        <w:rPr>
          <w:rFonts w:eastAsia="Times New Roman" w:cs="Calibri"/>
          <w:szCs w:val="22"/>
          <w:lang w:val="en-GB"/>
        </w:rPr>
      </w:pPr>
      <w:bookmarkStart w:name="_Hlk73186142" w:id="22"/>
      <w:r w:rsidRPr="00BA7902">
        <w:rPr>
          <w:rFonts w:eastAsia="Calibri" w:cs="Calibri"/>
          <w:i/>
          <w:iCs/>
          <w:szCs w:val="22"/>
          <w:lang w:val="en-US" w:eastAsia="en-ID"/>
        </w:rPr>
        <w:t xml:space="preserve">Contribution to the end-outcome: </w:t>
      </w:r>
      <w:bookmarkEnd w:id="22"/>
      <w:r w:rsidRPr="00BA7902">
        <w:rPr>
          <w:rFonts w:eastAsia="Calibri" w:cs="Calibri"/>
          <w:szCs w:val="22"/>
          <w:lang w:val="en-US" w:eastAsia="en-ID"/>
        </w:rPr>
        <w:t>The establishment of MSWG will improve inter-village collaboration and synergized actions to improve natural resource governance at state forest and non-state forest landscapes.</w:t>
      </w:r>
    </w:p>
    <w:p w:rsidRPr="00BA7902" w:rsidR="003124EA" w:rsidP="003124EA" w:rsidRDefault="003124EA" w14:paraId="0EAEA9B0" w14:textId="77777777">
      <w:pPr>
        <w:jc w:val="both"/>
        <w:rPr>
          <w:rFonts w:eastAsia="Times New Roman" w:cs="Calibri"/>
          <w:szCs w:val="22"/>
          <w:lang w:val="en-GB"/>
        </w:rPr>
      </w:pPr>
    </w:p>
    <w:p w:rsidRPr="00BA7902" w:rsidR="003124EA" w:rsidP="003124EA" w:rsidRDefault="003124EA" w14:paraId="5DB072F1" w14:textId="77777777">
      <w:pPr>
        <w:jc w:val="both"/>
        <w:rPr>
          <w:rFonts w:eastAsia="Times New Roman" w:cs="Calibri"/>
          <w:szCs w:val="22"/>
          <w:lang w:val="en-GB"/>
        </w:rPr>
      </w:pPr>
      <w:r w:rsidRPr="00BA7902">
        <w:rPr>
          <w:rFonts w:eastAsia="Times New Roman" w:cs="Calibri"/>
          <w:szCs w:val="22"/>
          <w:lang w:val="en-GB"/>
        </w:rPr>
        <w:t>B.4. In December 2020, LPHD Sungai Pelang and LPHD Sungai Besar have agreed to collaborate with Tropenbos Indonesia and Lestari Capital to have access on to seek for long-term PES scheme incentive.</w:t>
      </w:r>
    </w:p>
    <w:p w:rsidRPr="00BA7902" w:rsidR="003124EA" w:rsidP="003124EA" w:rsidRDefault="003124EA" w14:paraId="5536811F" w14:textId="77777777">
      <w:pPr>
        <w:jc w:val="both"/>
        <w:rPr>
          <w:rFonts w:eastAsia="Times New Roman" w:cs="Calibri"/>
          <w:szCs w:val="22"/>
          <w:lang w:val="en-GB"/>
        </w:rPr>
      </w:pPr>
    </w:p>
    <w:p w:rsidRPr="00BA7902" w:rsidR="003124EA" w:rsidP="003124EA" w:rsidRDefault="003124EA" w14:paraId="27046445" w14:textId="77777777">
      <w:pPr>
        <w:jc w:val="both"/>
        <w:rPr>
          <w:rFonts w:eastAsia="Times New Roman" w:cs="Calibri"/>
          <w:szCs w:val="22"/>
          <w:lang w:val="en-GB"/>
        </w:rPr>
      </w:pPr>
      <w:r w:rsidRPr="00BA7902">
        <w:rPr>
          <w:rFonts w:eastAsia="Calibri" w:cs="Calibri"/>
          <w:i/>
          <w:iCs/>
          <w:szCs w:val="22"/>
          <w:lang w:val="en-US" w:eastAsia="en-ID"/>
        </w:rPr>
        <w:t xml:space="preserve">Contribution to the end-outcome: </w:t>
      </w:r>
      <w:r w:rsidRPr="00BA7902">
        <w:rPr>
          <w:rFonts w:eastAsia="Calibri" w:cs="Calibri"/>
          <w:szCs w:val="22"/>
          <w:lang w:val="en-US" w:eastAsia="en-ID"/>
        </w:rPr>
        <w:t>To provide role for Tropenbos Indonesia as LPHD facilitator and representative body of LPHD (to donor or outsider agencies) to improve natural resource governance at state forest landscape.</w:t>
      </w:r>
    </w:p>
    <w:p w:rsidRPr="00BA7902" w:rsidR="003124EA" w:rsidP="003124EA" w:rsidRDefault="003124EA" w14:paraId="6E877505" w14:textId="77777777">
      <w:pPr>
        <w:jc w:val="both"/>
        <w:rPr>
          <w:rFonts w:eastAsia="Times New Roman" w:cs="Calibri"/>
          <w:szCs w:val="22"/>
          <w:lang w:val="en-GB"/>
        </w:rPr>
      </w:pPr>
    </w:p>
    <w:p w:rsidRPr="00BA7902" w:rsidR="003124EA" w:rsidP="003124EA" w:rsidRDefault="003124EA" w14:paraId="5DA1255E" w14:textId="77777777">
      <w:pPr>
        <w:jc w:val="both"/>
        <w:rPr>
          <w:rFonts w:eastAsia="Times New Roman" w:cs="Calibri"/>
          <w:szCs w:val="22"/>
          <w:lang w:val="en-GB"/>
        </w:rPr>
      </w:pPr>
      <w:bookmarkStart w:name="_Hlk73187808" w:id="23"/>
      <w:r w:rsidRPr="00BA7902">
        <w:rPr>
          <w:rFonts w:eastAsia="Times New Roman" w:cs="Calibri"/>
          <w:szCs w:val="22"/>
          <w:lang w:val="en-GB"/>
        </w:rPr>
        <w:t>B.5. Farmer groups of oil palm (ISPs) in two villages (Sungai Pelang and Sungai Besar) in Pematang Gadung SL started to earn additional (20%) income from diversified oil-palm farming from several types of alternative livelihoods as derivative products from pineapple (jam and dodol/toffee-like).</w:t>
      </w:r>
    </w:p>
    <w:p w:rsidRPr="00BA7902" w:rsidR="003124EA" w:rsidP="003124EA" w:rsidRDefault="003124EA" w14:paraId="0A237E5D" w14:textId="77777777">
      <w:pPr>
        <w:jc w:val="both"/>
        <w:rPr>
          <w:rFonts w:eastAsia="Times New Roman" w:cs="Calibri"/>
          <w:szCs w:val="22"/>
          <w:lang w:val="en-GB"/>
        </w:rPr>
      </w:pPr>
    </w:p>
    <w:p w:rsidRPr="00BA7902" w:rsidR="003124EA" w:rsidP="003124EA" w:rsidRDefault="003124EA" w14:paraId="0EB368E4" w14:textId="77777777">
      <w:pPr>
        <w:jc w:val="both"/>
        <w:rPr>
          <w:rFonts w:eastAsia="Times New Roman" w:cs="Calibri"/>
          <w:szCs w:val="22"/>
          <w:lang w:val="en-GB"/>
        </w:rPr>
      </w:pPr>
      <w:r w:rsidRPr="00BA7902">
        <w:rPr>
          <w:rFonts w:eastAsia="Calibri" w:cs="Calibri"/>
          <w:i/>
          <w:iCs/>
          <w:szCs w:val="22"/>
          <w:lang w:val="en-US" w:eastAsia="en-ID"/>
        </w:rPr>
        <w:t xml:space="preserve">Contribution to the end-outcome: </w:t>
      </w:r>
      <w:r w:rsidRPr="00BA7902">
        <w:rPr>
          <w:rFonts w:eastAsia="Calibri" w:cs="Calibri"/>
          <w:szCs w:val="22"/>
          <w:lang w:val="en-US" w:eastAsia="en-ID"/>
        </w:rPr>
        <w:t>A good example of improving alternative livelihoods in smallholder oil-palm plantation.</w:t>
      </w:r>
    </w:p>
    <w:bookmarkEnd w:id="23"/>
    <w:p w:rsidRPr="00BA7902" w:rsidR="003124EA" w:rsidP="003124EA" w:rsidRDefault="003124EA" w14:paraId="13CBA1A9" w14:textId="77777777">
      <w:pPr>
        <w:jc w:val="both"/>
        <w:rPr>
          <w:rFonts w:eastAsia="Times New Roman" w:cs="Calibri"/>
          <w:szCs w:val="22"/>
          <w:lang w:val="en-GB"/>
        </w:rPr>
      </w:pPr>
    </w:p>
    <w:p w:rsidRPr="00BA7902" w:rsidR="003124EA" w:rsidP="003124EA" w:rsidRDefault="003124EA" w14:paraId="06059808" w14:textId="77777777">
      <w:pPr>
        <w:jc w:val="both"/>
        <w:rPr>
          <w:rFonts w:eastAsia="Times New Roman" w:cs="Calibri"/>
          <w:szCs w:val="22"/>
          <w:lang w:val="en-GB"/>
        </w:rPr>
      </w:pPr>
      <w:r w:rsidRPr="00BA7902">
        <w:rPr>
          <w:rFonts w:eastAsia="Times New Roman" w:cs="Calibri"/>
          <w:szCs w:val="22"/>
          <w:lang w:val="en-GB"/>
        </w:rPr>
        <w:t xml:space="preserve">B.6.  In December 2020, BRGM has designated </w:t>
      </w:r>
      <w:r w:rsidRPr="00BA7902">
        <w:rPr>
          <w:rFonts w:eastAsia="Calibri"/>
          <w:lang w:val="en-US"/>
        </w:rPr>
        <w:t>Peatland Hydrological Areas (KHG) Pelang and Kepulu Rivers</w:t>
      </w:r>
      <w:r w:rsidRPr="00BA7902">
        <w:rPr>
          <w:rFonts w:eastAsia="Times New Roman" w:cs="Calibri"/>
          <w:szCs w:val="22"/>
          <w:lang w:val="en-GB"/>
        </w:rPr>
        <w:t xml:space="preserve"> (Sungai Pelang Landscape) as their 2021-2024 workplan.</w:t>
      </w:r>
    </w:p>
    <w:p w:rsidRPr="00BA7902" w:rsidR="003124EA" w:rsidP="003124EA" w:rsidRDefault="003124EA" w14:paraId="1FA610E6" w14:textId="77777777">
      <w:pPr>
        <w:jc w:val="both"/>
        <w:rPr>
          <w:rFonts w:eastAsia="Times New Roman" w:cs="Calibri"/>
          <w:szCs w:val="22"/>
          <w:lang w:val="en-GB"/>
        </w:rPr>
      </w:pPr>
    </w:p>
    <w:p w:rsidRPr="00BA7902" w:rsidR="003124EA" w:rsidP="003124EA" w:rsidRDefault="003124EA" w14:paraId="40E2FE8D" w14:textId="77777777">
      <w:pPr>
        <w:jc w:val="both"/>
        <w:rPr>
          <w:rFonts w:eastAsia="Calibri" w:cs="Calibri"/>
          <w:szCs w:val="22"/>
          <w:lang w:val="en-US" w:eastAsia="en-ID"/>
        </w:rPr>
      </w:pPr>
      <w:r w:rsidRPr="00BA7902">
        <w:rPr>
          <w:rFonts w:eastAsia="Calibri" w:cs="Calibri"/>
          <w:i/>
          <w:iCs/>
          <w:szCs w:val="22"/>
          <w:lang w:val="en-US" w:eastAsia="en-ID"/>
        </w:rPr>
        <w:t xml:space="preserve">Contribution to the end-objective: </w:t>
      </w:r>
      <w:r w:rsidRPr="00BA7902">
        <w:rPr>
          <w:rFonts w:eastAsia="Calibri" w:cs="Calibri"/>
          <w:szCs w:val="22"/>
          <w:lang w:val="en-US" w:eastAsia="en-ID"/>
        </w:rPr>
        <w:t>BRGM is expected to provide technical and political assistances to Tropenbos Indonesia and relevant stakeholders in K-KU.</w:t>
      </w:r>
    </w:p>
    <w:p w:rsidRPr="00BA7902" w:rsidR="003124EA" w:rsidP="003124EA" w:rsidRDefault="003124EA" w14:paraId="5F4C4D80" w14:textId="77777777">
      <w:pPr>
        <w:jc w:val="both"/>
        <w:rPr>
          <w:rFonts w:eastAsia="Calibri" w:cs="Calibri"/>
          <w:szCs w:val="22"/>
          <w:lang w:val="en-US" w:eastAsia="en-ID"/>
        </w:rPr>
      </w:pPr>
    </w:p>
    <w:p w:rsidRPr="00BA7902" w:rsidR="003124EA" w:rsidP="003124EA" w:rsidRDefault="003124EA" w14:paraId="0D45FF05" w14:textId="77777777">
      <w:pPr>
        <w:jc w:val="both"/>
        <w:rPr>
          <w:rFonts w:eastAsia="Calibri" w:cs="Calibri"/>
          <w:szCs w:val="22"/>
          <w:lang w:eastAsia="nl-NL"/>
        </w:rPr>
      </w:pPr>
      <w:r w:rsidRPr="00BA7902">
        <w:rPr>
          <w:rFonts w:eastAsia="Calibri" w:cs="Calibri"/>
          <w:szCs w:val="22"/>
          <w:lang w:val="en-US" w:eastAsia="en-ID"/>
        </w:rPr>
        <w:t xml:space="preserve">B.7. </w:t>
      </w:r>
      <w:r w:rsidRPr="00BA7902">
        <w:rPr>
          <w:rFonts w:eastAsia="Calibri" w:cs="Calibri"/>
          <w:szCs w:val="22"/>
          <w:lang w:eastAsia="nl-NL"/>
        </w:rPr>
        <w:t>In January 2020, the village governments of Sungai Pelang and Sungai Besar have allocated village funds from the village budget 2020 for village forest monitoring activity.</w:t>
      </w:r>
    </w:p>
    <w:p w:rsidRPr="00BA7902" w:rsidR="003124EA" w:rsidP="003124EA" w:rsidRDefault="003124EA" w14:paraId="51551C49" w14:textId="77777777">
      <w:pPr>
        <w:jc w:val="both"/>
        <w:rPr>
          <w:rFonts w:eastAsia="Calibri" w:cs="Calibri"/>
          <w:szCs w:val="22"/>
          <w:lang w:eastAsia="nl-NL"/>
        </w:rPr>
      </w:pPr>
    </w:p>
    <w:p w:rsidRPr="00BA7902" w:rsidR="003124EA" w:rsidP="003124EA" w:rsidRDefault="003124EA" w14:paraId="492B0292" w14:textId="77777777">
      <w:pPr>
        <w:jc w:val="both"/>
        <w:rPr>
          <w:rFonts w:eastAsia="Times New Roman" w:cs="Calibri"/>
          <w:szCs w:val="22"/>
          <w:lang w:val="en-GB"/>
        </w:rPr>
      </w:pPr>
      <w:bookmarkStart w:name="_Hlk73186735" w:id="24"/>
      <w:r w:rsidRPr="00BA7902">
        <w:rPr>
          <w:rFonts w:eastAsia="Calibri" w:cs="Calibri"/>
          <w:i/>
          <w:iCs/>
          <w:szCs w:val="22"/>
          <w:lang w:val="en-US" w:eastAsia="en-ID"/>
        </w:rPr>
        <w:t>Contribution to the end-objective:</w:t>
      </w:r>
      <w:r w:rsidRPr="00BA7902">
        <w:rPr>
          <w:rFonts w:eastAsia="Calibri" w:cs="Calibri"/>
          <w:szCs w:val="22"/>
          <w:lang w:val="en-US" w:eastAsia="en-ID"/>
        </w:rPr>
        <w:t xml:space="preserve"> </w:t>
      </w:r>
      <w:bookmarkEnd w:id="24"/>
      <w:r w:rsidRPr="00BA7902">
        <w:rPr>
          <w:rFonts w:eastAsia="Calibri" w:cs="Calibri"/>
          <w:szCs w:val="22"/>
          <w:lang w:val="en-US" w:eastAsia="en-ID"/>
        </w:rPr>
        <w:t>Inclusion of Village government to protect state forest landscape is a strong modality towards climate smart landscape.</w:t>
      </w:r>
    </w:p>
    <w:p w:rsidRPr="00BA7902" w:rsidR="003124EA" w:rsidP="003124EA" w:rsidRDefault="003124EA" w14:paraId="120E8404" w14:textId="77777777">
      <w:pPr>
        <w:jc w:val="both"/>
        <w:rPr>
          <w:rFonts w:eastAsia="Calibri" w:cs="Calibri"/>
          <w:szCs w:val="22"/>
          <w:lang w:val="en-US"/>
        </w:rPr>
      </w:pPr>
    </w:p>
    <w:p w:rsidRPr="00BA7902" w:rsidR="003124EA" w:rsidP="003124EA" w:rsidRDefault="003124EA" w14:paraId="51EB5349" w14:textId="77777777">
      <w:pPr>
        <w:jc w:val="both"/>
        <w:rPr>
          <w:rFonts w:eastAsia="Calibri"/>
          <w:b/>
          <w:bCs/>
          <w:lang w:val="en-US"/>
        </w:rPr>
      </w:pPr>
      <w:bookmarkStart w:name="_Hlk73079976" w:id="25"/>
      <w:r w:rsidRPr="00BA7902">
        <w:rPr>
          <w:rFonts w:eastAsia="Calibri"/>
          <w:b/>
          <w:bCs/>
          <w:lang w:val="en-US"/>
        </w:rPr>
        <w:t>C. Progress made in 2020.</w:t>
      </w:r>
    </w:p>
    <w:bookmarkEnd w:id="25"/>
    <w:p w:rsidRPr="00BA7902" w:rsidR="003124EA" w:rsidP="003124EA" w:rsidRDefault="003124EA" w14:paraId="4BE6FC73" w14:textId="77777777">
      <w:pPr>
        <w:jc w:val="both"/>
        <w:rPr>
          <w:rFonts w:eastAsia="Calibri"/>
          <w:b/>
          <w:bCs/>
          <w:lang w:val="en-US"/>
        </w:rPr>
      </w:pPr>
    </w:p>
    <w:p w:rsidRPr="00BA7902" w:rsidR="003124EA" w:rsidP="003124EA" w:rsidRDefault="003124EA" w14:paraId="776F94F3" w14:textId="77777777">
      <w:pPr>
        <w:jc w:val="both"/>
        <w:rPr>
          <w:rFonts w:eastAsia="Calibri" w:cs="Calibri"/>
          <w:szCs w:val="22"/>
          <w:lang w:val="en-US"/>
        </w:rPr>
      </w:pPr>
      <w:r w:rsidRPr="00BA7902">
        <w:rPr>
          <w:rFonts w:eastAsia="Calibri" w:cs="Calibri"/>
          <w:szCs w:val="22"/>
          <w:lang w:val="en-US"/>
        </w:rPr>
        <w:t xml:space="preserve">As results of our intensive lobby and advocacy to District government and partners on the urgent need to address recurrent forest and land fire which led to severe haze problem in Ketapang Town, in April 2020, Ketapang District government and partners (GPNP, Ketapang Prosecutor Agency, and Yayasan Mitra Pembangunan/PMP) sent an informal request to Tropenbos Indonesia to develop two following documents: (a) Grand Design of forest and land fire prevention in Ketapang District, and (b) Technical Implementation Design of forest land fire prevention in peat swamp areas in Sungai Pelang Village and surroundings. </w:t>
      </w:r>
    </w:p>
    <w:p w:rsidRPr="00BA7902" w:rsidR="003124EA" w:rsidP="003124EA" w:rsidRDefault="003124EA" w14:paraId="0EB231EE" w14:textId="77777777">
      <w:pPr>
        <w:jc w:val="both"/>
        <w:rPr>
          <w:rFonts w:eastAsia="Calibri" w:cs="Calibri"/>
          <w:szCs w:val="22"/>
          <w:lang w:val="en-US"/>
        </w:rPr>
      </w:pPr>
    </w:p>
    <w:p w:rsidRPr="00BA7902" w:rsidR="003124EA" w:rsidP="003124EA" w:rsidRDefault="003124EA" w14:paraId="6532307B" w14:textId="77777777">
      <w:pPr>
        <w:jc w:val="both"/>
        <w:rPr>
          <w:rFonts w:eastAsia="Calibri"/>
          <w:lang w:val="en-US"/>
        </w:rPr>
      </w:pPr>
      <w:r w:rsidRPr="00BA7902">
        <w:rPr>
          <w:rFonts w:eastAsia="Calibri" w:cs="Calibri"/>
          <w:szCs w:val="22"/>
          <w:lang w:val="en-US"/>
        </w:rPr>
        <w:t>In response to the request, on the beginning of</w:t>
      </w:r>
      <w:r w:rsidRPr="00BA7902">
        <w:rPr>
          <w:rFonts w:eastAsia="Calibri"/>
          <w:lang w:val="en-US"/>
        </w:rPr>
        <w:t xml:space="preserve"> May 2020, we started to develop Grand Design of forest and land fire for Ketapang District and conduct desk study of peat swamp fire prevention </w:t>
      </w:r>
      <w:bookmarkStart w:name="_Hlk73343485" w:id="26"/>
      <w:r w:rsidRPr="00BA7902">
        <w:rPr>
          <w:rFonts w:eastAsia="Calibri"/>
          <w:lang w:val="en-US"/>
        </w:rPr>
        <w:t xml:space="preserve">in Peatland Hydrological Areas (KHG) Pelang and Kepulu Rivers </w:t>
      </w:r>
      <w:bookmarkEnd w:id="26"/>
      <w:r w:rsidRPr="00BA7902">
        <w:rPr>
          <w:rFonts w:eastAsia="Calibri"/>
          <w:lang w:val="en-US"/>
        </w:rPr>
        <w:t>and presented the first draft of short-term prevention strategies in June. The presentation was conducted in front of multi-stakeholder meeting which held in Ketapang Prosecution Office. This was followed with the first construction of forest fire prevention basecamp (‘Posko’) in Sungai Pelang Village, inaugurated by the Regent.</w:t>
      </w:r>
    </w:p>
    <w:p w:rsidRPr="00BA7902" w:rsidR="003124EA" w:rsidP="003124EA" w:rsidRDefault="003124EA" w14:paraId="517AC14A" w14:textId="77777777">
      <w:pPr>
        <w:jc w:val="both"/>
        <w:rPr>
          <w:rFonts w:eastAsia="Calibri"/>
          <w:lang w:val="en-US"/>
        </w:rPr>
      </w:pPr>
    </w:p>
    <w:p w:rsidRPr="00BA7902" w:rsidR="003124EA" w:rsidP="003124EA" w:rsidRDefault="003124EA" w14:paraId="6D560F38" w14:textId="77777777">
      <w:pPr>
        <w:jc w:val="both"/>
        <w:rPr>
          <w:rFonts w:eastAsia="Calibri"/>
          <w:lang w:val="en-US"/>
        </w:rPr>
      </w:pPr>
      <w:r w:rsidRPr="00BA7902">
        <w:rPr>
          <w:rFonts w:eastAsia="Calibri"/>
          <w:lang w:val="en-US"/>
        </w:rPr>
        <w:t xml:space="preserve">From June to October, we mapped the existing canal through intensive ground survey supporting by ten students of the Faculty of Forestry of Tanjung Pura University (Pontianak, West Kalimantan), supported with drone survey. Relevant data collection was also conducted by two SESAM PhD students, such as stakeholder analysis on fire prevention and community perceptions on canal blocking and flood incidents. We found that most of stakeholders did not sufficiently understand the underlining causes of the recurrent forest and land fires. Most of the stakeholders are still focus on building infrastructure, such as building ‘Posko’ as the symbolism of collaborative basecamp for fires suppression, rather than maintaining peatland water level by building canal blocking (apart from some </w:t>
      </w:r>
    </w:p>
    <w:p w:rsidRPr="00BA7902" w:rsidR="003124EA" w:rsidP="003124EA" w:rsidRDefault="003124EA" w14:paraId="1992C14C" w14:textId="77777777">
      <w:pPr>
        <w:jc w:val="both"/>
        <w:rPr>
          <w:rFonts w:eastAsia="Calibri"/>
          <w:lang w:val="en-US"/>
        </w:rPr>
      </w:pPr>
      <w:r w:rsidRPr="00BA7902">
        <w:rPr>
          <w:rFonts w:eastAsia="Calibri"/>
          <w:lang w:val="en-US"/>
        </w:rPr>
        <w:t xml:space="preserve"> have avoided flooding to the farmland/reluctance to establish canal-blocking) or conduct restoration and revegetation. We need intensive awareness rising on the need to address the root causes of the fire incidences and motivate local community to improve their peatland ecosystem.</w:t>
      </w:r>
    </w:p>
    <w:p w:rsidRPr="00BA7902" w:rsidR="003124EA" w:rsidP="003124EA" w:rsidRDefault="003124EA" w14:paraId="2E0E2E18" w14:textId="77777777">
      <w:pPr>
        <w:jc w:val="both"/>
        <w:rPr>
          <w:rFonts w:eastAsia="Calibri"/>
          <w:lang w:val="en-US"/>
        </w:rPr>
      </w:pPr>
    </w:p>
    <w:p w:rsidRPr="00BA7902" w:rsidR="003124EA" w:rsidP="003124EA" w:rsidRDefault="003124EA" w14:paraId="710B0C02" w14:textId="77777777">
      <w:pPr>
        <w:jc w:val="both"/>
        <w:rPr>
          <w:rFonts w:eastAsia="Calibri"/>
          <w:lang w:val="en-US"/>
        </w:rPr>
      </w:pPr>
      <w:r w:rsidRPr="00BA7902">
        <w:rPr>
          <w:rFonts w:eastAsia="Calibri"/>
          <w:lang w:val="en-US"/>
        </w:rPr>
        <w:t xml:space="preserve">On 10 September 2020, we facilitated the establishment of MSWG in Sungai Pelang Sub-landscape which is composed three key villages (Sungai Pelang, Sungai Besar and Pematang Gadung) and supported by two other villages (Sungai Bakau and Pesaguhan Kiri). Although the geographical position of the last two villages is beyond the peat-swamp areas, but community of both villages are used to manage natural resource (land, tree, forest) of the three villages. </w:t>
      </w:r>
    </w:p>
    <w:p w:rsidRPr="00BA7902" w:rsidR="003124EA" w:rsidP="003124EA" w:rsidRDefault="003124EA" w14:paraId="4FD898E5" w14:textId="77777777">
      <w:pPr>
        <w:jc w:val="both"/>
        <w:rPr>
          <w:rFonts w:eastAsia="Calibri"/>
          <w:lang w:val="en-US"/>
        </w:rPr>
      </w:pPr>
    </w:p>
    <w:p w:rsidRPr="00BA7902" w:rsidR="003124EA" w:rsidP="003124EA" w:rsidRDefault="003124EA" w14:paraId="436E5FE2" w14:textId="77777777">
      <w:pPr>
        <w:jc w:val="both"/>
        <w:rPr>
          <w:rFonts w:eastAsia="Calibri"/>
          <w:szCs w:val="22"/>
          <w:lang w:val="en-US"/>
        </w:rPr>
      </w:pPr>
      <w:r w:rsidRPr="00BA7902">
        <w:rPr>
          <w:rFonts w:eastAsia="Calibri"/>
          <w:szCs w:val="22"/>
          <w:lang w:val="en-US"/>
        </w:rPr>
        <w:t xml:space="preserve">The MSWG is aimed to facilitate inter-village collaboration and village collaboration with other actors, i.e., oil-palm plantation companies (PT. Artu and PT. Limpah Sejahtera), NGOs (YIARI and FFI) and MSWG at the district level, on activities related to forest and land fire prevention. </w:t>
      </w:r>
    </w:p>
    <w:p w:rsidRPr="00BA7902" w:rsidR="003124EA" w:rsidP="003124EA" w:rsidRDefault="003124EA" w14:paraId="7C614102" w14:textId="77777777">
      <w:pPr>
        <w:jc w:val="both"/>
        <w:rPr>
          <w:rFonts w:eastAsia="Calibri"/>
          <w:szCs w:val="22"/>
          <w:lang w:val="en-US"/>
        </w:rPr>
      </w:pPr>
      <w:r w:rsidRPr="00BA7902">
        <w:rPr>
          <w:rFonts w:eastAsia="Calibri"/>
          <w:szCs w:val="22"/>
          <w:lang w:val="en-US"/>
        </w:rPr>
        <w:t xml:space="preserve"> </w:t>
      </w:r>
    </w:p>
    <w:p w:rsidRPr="00BA7902" w:rsidR="003124EA" w:rsidP="003124EA" w:rsidRDefault="003124EA" w14:paraId="3A07D6BF" w14:textId="77777777">
      <w:pPr>
        <w:spacing w:after="160" w:line="240" w:lineRule="auto"/>
        <w:jc w:val="both"/>
        <w:rPr>
          <w:rFonts w:eastAsia="Calibri" w:cs="Calibri"/>
          <w:bCs/>
          <w:szCs w:val="22"/>
          <w:lang w:val="en-US"/>
        </w:rPr>
      </w:pPr>
      <w:r w:rsidRPr="00BA7902">
        <w:rPr>
          <w:rFonts w:eastAsia="Calibri" w:cs="Calibri"/>
          <w:bCs/>
          <w:szCs w:val="22"/>
          <w:lang w:val="en-ID"/>
        </w:rPr>
        <w:t xml:space="preserve">Given the core of Pelang Landscape is forested peat-swamp, i.e., 550 ha in Sungai Pelang, 6,000 ha in Sungai Besar and 14,000 ha in Pematang Gadung Village, </w:t>
      </w:r>
      <w:r w:rsidRPr="00BA7902">
        <w:rPr>
          <w:rFonts w:eastAsia="Calibri" w:cs="Calibri"/>
          <w:bCs/>
          <w:szCs w:val="22"/>
          <w:lang w:val="en-US"/>
        </w:rPr>
        <w:t>in collaboration with Wetlands International, in 2019, we inventoried the carbon stocks in the Pematang Gadung peat-swamp forest in the core of Pelang Landscape, it was estimated at 40,044,204-ton carbon, of which 96% stored in peat soils and the remaining 4% is stored in above ground biomass</w:t>
      </w:r>
      <w:r w:rsidRPr="00BA7902">
        <w:rPr>
          <w:rFonts w:eastAsia="Calibri" w:cs="Calibri"/>
          <w:bCs/>
          <w:szCs w:val="22"/>
          <w:vertAlign w:val="superscript"/>
          <w:lang w:val="en-US"/>
        </w:rPr>
        <w:footnoteReference w:id="6"/>
      </w:r>
      <w:r w:rsidRPr="00BA7902">
        <w:rPr>
          <w:rFonts w:eastAsia="Calibri" w:cs="Calibri"/>
          <w:bCs/>
          <w:szCs w:val="22"/>
          <w:lang w:val="en-US"/>
        </w:rPr>
        <w:t xml:space="preserve">. </w:t>
      </w:r>
    </w:p>
    <w:p w:rsidRPr="00BA7902" w:rsidR="003124EA" w:rsidP="003124EA" w:rsidRDefault="003124EA" w14:paraId="59C64250" w14:textId="77777777">
      <w:pPr>
        <w:spacing w:after="160" w:line="240" w:lineRule="auto"/>
        <w:jc w:val="both"/>
        <w:rPr>
          <w:rFonts w:eastAsia="Calibri" w:cs="Calibri"/>
          <w:bCs/>
          <w:szCs w:val="22"/>
          <w:lang w:val="en-ID"/>
        </w:rPr>
      </w:pPr>
      <w:r w:rsidRPr="00BA7902">
        <w:rPr>
          <w:rFonts w:eastAsia="Calibri" w:cs="Calibri"/>
          <w:bCs/>
          <w:szCs w:val="22"/>
          <w:lang w:val="en-ID"/>
        </w:rPr>
        <w:t xml:space="preserve">The first two village have received Village Forest permits from MoEF since 2016, while 7,150 ha out of 14,000 ha had been proposed as Village Forest to MoEF, but the legal permit has not been issued so far. As the case of Manjau Village Forest, we have facilitated the Village Forest Management Group (LPHD) of Sungai Pelang and Sungai Besar Villages to access long-term incentive (25 years, RaCP scheme) to protect their forest. To do so, after having intensive communication with Lestari Capital (RaCP facilitator), Tropenbos Indonesia, as representative of the villages, on July 8, 2020, had signed an MoU with Lestari Capital (LC) to access PES scheme, while in the meantime we had also MoU with both villages. </w:t>
      </w:r>
    </w:p>
    <w:p w:rsidRPr="00BA7902" w:rsidR="003124EA" w:rsidP="003124EA" w:rsidRDefault="003124EA" w14:paraId="25EAEA9B" w14:textId="77777777">
      <w:pPr>
        <w:spacing w:after="160" w:line="240" w:lineRule="auto"/>
        <w:jc w:val="both"/>
        <w:rPr>
          <w:rFonts w:eastAsia="Times New Roman" w:cs="Calibri"/>
          <w:bCs/>
          <w:color w:val="000000"/>
          <w:szCs w:val="22"/>
          <w:lang w:val="en-US"/>
        </w:rPr>
      </w:pPr>
    </w:p>
    <w:p w:rsidRPr="00BA7902" w:rsidR="003124EA" w:rsidP="003124EA" w:rsidRDefault="003124EA" w14:paraId="4036F33B" w14:textId="77777777">
      <w:pPr>
        <w:jc w:val="both"/>
        <w:rPr>
          <w:rFonts w:eastAsia="Calibri"/>
          <w:b/>
          <w:bCs/>
          <w:lang w:val="en-US"/>
        </w:rPr>
      </w:pPr>
      <w:bookmarkStart w:name="_Hlk73080052" w:id="27"/>
      <w:r w:rsidRPr="00BA7902">
        <w:rPr>
          <w:rFonts w:eastAsia="Calibri"/>
          <w:b/>
          <w:bCs/>
          <w:lang w:val="en-US"/>
        </w:rPr>
        <w:t>D.</w:t>
      </w:r>
      <w:r w:rsidRPr="00BA7902">
        <w:rPr>
          <w:rFonts w:eastAsia="Calibri"/>
          <w:b/>
          <w:bCs/>
          <w:i/>
          <w:iCs/>
          <w:lang w:val="en-US"/>
        </w:rPr>
        <w:t xml:space="preserve"> </w:t>
      </w:r>
      <w:r w:rsidRPr="00BA7902">
        <w:rPr>
          <w:rFonts w:eastAsia="Calibri"/>
          <w:b/>
          <w:bCs/>
          <w:lang w:val="en-US"/>
        </w:rPr>
        <w:t xml:space="preserve">How far are you in achieving the end goal(s)? </w:t>
      </w:r>
    </w:p>
    <w:bookmarkEnd w:id="27"/>
    <w:p w:rsidRPr="00BA7902" w:rsidR="003124EA" w:rsidP="003124EA" w:rsidRDefault="003124EA" w14:paraId="171DFDBF" w14:textId="77777777">
      <w:pPr>
        <w:jc w:val="both"/>
        <w:rPr>
          <w:rFonts w:eastAsia="Calibri"/>
          <w:lang w:val="en-US"/>
        </w:rPr>
      </w:pPr>
    </w:p>
    <w:p w:rsidRPr="00BA7902" w:rsidR="003124EA" w:rsidP="003124EA" w:rsidRDefault="003124EA" w14:paraId="749C3DA8" w14:textId="77777777">
      <w:pPr>
        <w:jc w:val="both"/>
        <w:rPr>
          <w:rFonts w:eastAsia="Calibri"/>
          <w:lang w:val="en-US"/>
        </w:rPr>
      </w:pPr>
      <w:bookmarkStart w:name="_Hlk73364362" w:id="28"/>
      <w:r w:rsidRPr="00BA7902">
        <w:rPr>
          <w:rFonts w:eastAsia="Calibri"/>
          <w:lang w:val="en-US"/>
        </w:rPr>
        <w:t>Our interventions to</w:t>
      </w:r>
      <w:r w:rsidRPr="00BA7902">
        <w:rPr>
          <w:rFonts w:eastAsia="Calibri"/>
          <w:szCs w:val="22"/>
          <w:lang w:val="en-ID"/>
        </w:rPr>
        <w:t xml:space="preserve"> manage </w:t>
      </w:r>
      <w:r w:rsidRPr="00BA7902">
        <w:rPr>
          <w:rFonts w:eastAsia="Calibri"/>
          <w:lang w:val="en-US"/>
        </w:rPr>
        <w:t xml:space="preserve">Peatland Hydrological Areas (KHG) Pelang and Kepulu Rivers </w:t>
      </w:r>
      <w:r w:rsidRPr="00BA7902">
        <w:rPr>
          <w:rFonts w:eastAsia="Calibri"/>
          <w:szCs w:val="22"/>
          <w:lang w:val="en-ID"/>
        </w:rPr>
        <w:t xml:space="preserve">in a climate smart way </w:t>
      </w:r>
      <w:r w:rsidRPr="00BA7902">
        <w:rPr>
          <w:rFonts w:eastAsia="Calibri"/>
          <w:lang w:val="en-US"/>
        </w:rPr>
        <w:t xml:space="preserve">have been agreed by Ketapang District Government and supported with BRGM. Inter-village MSWG has been established and operated, while we have already conducted various data collection, starting with carbon stock assessment on the core of peat-swamp forested areas in collaboration with Wetlands International, mapping canal and assessment of hydrological condition of the landscape, stakeholder analysis etc. Those are important as a basis to for </w:t>
      </w:r>
      <w:r w:rsidRPr="00BA7902">
        <w:rPr>
          <w:rFonts w:eastAsia="Calibri"/>
          <w:b/>
          <w:bCs/>
          <w:lang w:val="en-US"/>
        </w:rPr>
        <w:t xml:space="preserve">avoidance of further peatland degradation. </w:t>
      </w:r>
      <w:r w:rsidRPr="00BA7902">
        <w:rPr>
          <w:rFonts w:eastAsia="Calibri"/>
          <w:lang w:val="en-US"/>
        </w:rPr>
        <w:t>Several sustainable livelihoods in Pelang Landscape, like inter-cropping on oil-palm, production of organic material etc. have been established and functioned (</w:t>
      </w:r>
      <w:r w:rsidRPr="00BA7902">
        <w:rPr>
          <w:rFonts w:eastAsia="Calibri"/>
          <w:b/>
          <w:bCs/>
          <w:szCs w:val="22"/>
          <w:lang w:val="en-ID"/>
        </w:rPr>
        <w:t>alternative and adaptive sustainable livelihoods</w:t>
      </w:r>
      <w:r w:rsidRPr="00BA7902">
        <w:rPr>
          <w:rFonts w:eastAsia="Calibri"/>
          <w:szCs w:val="22"/>
          <w:lang w:val="en-ID"/>
        </w:rPr>
        <w:t>),</w:t>
      </w:r>
      <w:r w:rsidRPr="00BA7902">
        <w:rPr>
          <w:rFonts w:eastAsia="Calibri"/>
          <w:lang w:val="en-US"/>
        </w:rPr>
        <w:t xml:space="preserve"> while conserving forested peatlands, with Tropenbos Indonesia facilitations, have started to be conducted with LPHD Sungai Pelang and LPHD Sungai Besar in collaboration with Lestari Capital (</w:t>
      </w:r>
      <w:r w:rsidRPr="00BA7902">
        <w:rPr>
          <w:rFonts w:eastAsia="Calibri"/>
          <w:b/>
          <w:bCs/>
          <w:lang w:val="en-US"/>
        </w:rPr>
        <w:t>conserving peatswamp forest as an ecosystem services</w:t>
      </w:r>
      <w:r w:rsidRPr="00BA7902">
        <w:rPr>
          <w:rFonts w:eastAsia="Calibri"/>
          <w:lang w:val="en-US"/>
        </w:rPr>
        <w:t>).</w:t>
      </w:r>
    </w:p>
    <w:p w:rsidRPr="00BA7902" w:rsidR="003124EA" w:rsidP="003124EA" w:rsidRDefault="003124EA" w14:paraId="28F65BDB" w14:textId="77777777">
      <w:pPr>
        <w:jc w:val="both"/>
        <w:rPr>
          <w:rFonts w:eastAsia="Calibri"/>
          <w:lang w:val="en-US"/>
        </w:rPr>
      </w:pPr>
    </w:p>
    <w:p w:rsidRPr="00BA7902" w:rsidR="003124EA" w:rsidP="003124EA" w:rsidRDefault="003124EA" w14:paraId="0E2EA3EC" w14:textId="77777777">
      <w:pPr>
        <w:jc w:val="both"/>
        <w:rPr>
          <w:rFonts w:eastAsia="Calibri"/>
          <w:lang w:val="en-US"/>
        </w:rPr>
      </w:pPr>
      <w:bookmarkStart w:name="_Hlk73359071" w:id="29"/>
      <w:bookmarkStart w:name="_Hlk73171420" w:id="30"/>
      <w:r w:rsidRPr="00BA7902">
        <w:rPr>
          <w:rFonts w:eastAsia="Calibri"/>
          <w:lang w:val="en-US"/>
        </w:rPr>
        <w:t xml:space="preserve">We have been on the right direction; </w:t>
      </w:r>
      <w:bookmarkEnd w:id="29"/>
      <w:r w:rsidRPr="00BA7902">
        <w:rPr>
          <w:rFonts w:eastAsia="Calibri"/>
          <w:lang w:val="en-US"/>
        </w:rPr>
        <w:t xml:space="preserve">however, we need to develop inter-village regulation which anchor their commitment to landscape protection and linking with </w:t>
      </w:r>
      <w:r w:rsidRPr="00BA7902">
        <w:rPr>
          <w:rFonts w:eastAsia="Calibri"/>
          <w:szCs w:val="22"/>
          <w:lang w:val="en-ID"/>
        </w:rPr>
        <w:t>their ‘parent’ MSWG at the Ketapang District level, then we need to develop improvement (restoration) actions at grass-root level, prior to that we need more bio-physical and socio-economic base-line data. We need to conduct awareness rising campaigns at community (at all levels) and government officials and private sector.</w:t>
      </w:r>
    </w:p>
    <w:bookmarkEnd w:id="30"/>
    <w:p w:rsidRPr="00BA7902" w:rsidR="003124EA" w:rsidP="003124EA" w:rsidRDefault="003124EA" w14:paraId="2E535387" w14:textId="77777777">
      <w:pPr>
        <w:jc w:val="both"/>
        <w:rPr>
          <w:rFonts w:eastAsia="Calibri"/>
          <w:b/>
          <w:bCs/>
          <w:lang w:val="en-US"/>
        </w:rPr>
      </w:pPr>
    </w:p>
    <w:bookmarkEnd w:id="28"/>
    <w:p w:rsidRPr="00BA7902" w:rsidR="003124EA" w:rsidP="003124EA" w:rsidRDefault="003124EA" w14:paraId="4DB81DC3" w14:textId="77777777">
      <w:pPr>
        <w:jc w:val="both"/>
        <w:rPr>
          <w:rFonts w:eastAsia="Calibri"/>
          <w:b/>
          <w:bCs/>
          <w:lang w:val="en-US"/>
        </w:rPr>
      </w:pPr>
      <w:r w:rsidRPr="00BA7902">
        <w:rPr>
          <w:rFonts w:eastAsia="Calibri"/>
          <w:b/>
          <w:bCs/>
          <w:lang w:val="en-US"/>
        </w:rPr>
        <w:t xml:space="preserve">E. SWOT </w:t>
      </w:r>
    </w:p>
    <w:p w:rsidRPr="00BA7902" w:rsidR="003124EA" w:rsidP="003124EA" w:rsidRDefault="003124EA" w14:paraId="2B5A92C4" w14:textId="77777777">
      <w:pPr>
        <w:jc w:val="both"/>
        <w:rPr>
          <w:rFonts w:eastAsia="Calibri"/>
          <w:b/>
          <w:bCs/>
          <w:lang w:val="en-US"/>
        </w:rPr>
      </w:pPr>
    </w:p>
    <w:p w:rsidRPr="00BA7902" w:rsidR="003124EA" w:rsidP="003124EA" w:rsidRDefault="003124EA" w14:paraId="4CBD2346" w14:textId="77777777">
      <w:pPr>
        <w:jc w:val="both"/>
        <w:rPr>
          <w:rFonts w:eastAsia="Calibri"/>
          <w:b/>
          <w:bCs/>
          <w:lang w:val="en-US"/>
        </w:rPr>
      </w:pPr>
      <w:r w:rsidRPr="00BA7902">
        <w:rPr>
          <w:rFonts w:eastAsia="Calibri"/>
          <w:b/>
          <w:bCs/>
          <w:lang w:val="en-US"/>
        </w:rPr>
        <w:t xml:space="preserve">Strength: </w:t>
      </w:r>
    </w:p>
    <w:p w:rsidRPr="00BA7902" w:rsidR="003124EA" w:rsidP="003124EA" w:rsidRDefault="003124EA" w14:paraId="0EFF0581" w14:textId="77777777">
      <w:pPr>
        <w:jc w:val="both"/>
        <w:rPr>
          <w:rFonts w:eastAsia="Calibri"/>
          <w:b/>
          <w:bCs/>
          <w:lang w:val="en-US"/>
        </w:rPr>
      </w:pPr>
      <w:r w:rsidRPr="00BA7902">
        <w:rPr>
          <w:rFonts w:eastAsia="Calibri"/>
          <w:b/>
          <w:bCs/>
          <w:lang w:val="en-US"/>
        </w:rPr>
        <w:tab/>
      </w:r>
    </w:p>
    <w:p w:rsidRPr="00BA7902" w:rsidR="003124EA" w:rsidP="003124EA" w:rsidRDefault="003124EA" w14:paraId="6882EDDE" w14:textId="77777777">
      <w:pPr>
        <w:jc w:val="both"/>
        <w:rPr>
          <w:rFonts w:eastAsia="Calibri" w:cs="Calibri"/>
          <w:lang w:val="en-US"/>
        </w:rPr>
      </w:pPr>
      <w:r w:rsidRPr="00BA7902">
        <w:rPr>
          <w:rFonts w:eastAsia="Calibri" w:cs="Calibri"/>
          <w:lang w:val="en-US"/>
        </w:rPr>
        <w:t>(a) Good data available: We start having the data base, but still need to have more.</w:t>
      </w:r>
    </w:p>
    <w:p w:rsidRPr="00BA7902" w:rsidR="003124EA" w:rsidP="003124EA" w:rsidRDefault="003124EA" w14:paraId="01EC4CD9" w14:textId="77777777">
      <w:pPr>
        <w:jc w:val="both"/>
        <w:rPr>
          <w:rFonts w:eastAsia="Calibri" w:cs="Calibri"/>
          <w:lang w:val="en-US"/>
        </w:rPr>
      </w:pPr>
      <w:r w:rsidRPr="00BA7902">
        <w:rPr>
          <w:rFonts w:eastAsia="Calibri" w:cs="Calibri"/>
          <w:lang w:val="en-US"/>
        </w:rPr>
        <w:t>(b) Support from local government and BRGM: This provides political support to our work, especially access to community at grass-root level, while BRGM will provide both technical and political pressure to local government.</w:t>
      </w:r>
    </w:p>
    <w:p w:rsidRPr="00BA7902" w:rsidR="003124EA" w:rsidP="003124EA" w:rsidRDefault="003124EA" w14:paraId="614CC339" w14:textId="77777777">
      <w:pPr>
        <w:jc w:val="both"/>
        <w:rPr>
          <w:rFonts w:eastAsia="Calibri" w:cs="Calibri"/>
          <w:lang w:val="en-US"/>
        </w:rPr>
      </w:pPr>
      <w:r w:rsidRPr="00BA7902">
        <w:rPr>
          <w:rFonts w:eastAsia="Calibri" w:cs="Calibri"/>
          <w:lang w:val="en-US"/>
        </w:rPr>
        <w:t xml:space="preserve">(c) PG is on the way to obtaining SF permit: This clarifies the tenure situation as an entry point to improve natural-resource governance at state-forest landscape. </w:t>
      </w:r>
    </w:p>
    <w:p w:rsidRPr="00BA7902" w:rsidR="003124EA" w:rsidP="003124EA" w:rsidRDefault="003124EA" w14:paraId="58EA49DC" w14:textId="77777777">
      <w:pPr>
        <w:jc w:val="both"/>
        <w:rPr>
          <w:rFonts w:eastAsia="Calibri" w:cs="Calibri"/>
          <w:lang w:val="en-US"/>
        </w:rPr>
      </w:pPr>
    </w:p>
    <w:p w:rsidRPr="00BA7902" w:rsidR="003124EA" w:rsidP="003124EA" w:rsidRDefault="003124EA" w14:paraId="2F2059D6" w14:textId="77777777">
      <w:pPr>
        <w:jc w:val="both"/>
        <w:rPr>
          <w:rFonts w:eastAsia="Calibri"/>
          <w:b/>
          <w:bCs/>
          <w:lang w:val="en-US"/>
        </w:rPr>
      </w:pPr>
      <w:r w:rsidRPr="00BA7902">
        <w:rPr>
          <w:rFonts w:eastAsia="Calibri"/>
          <w:b/>
          <w:bCs/>
          <w:lang w:val="en-US"/>
        </w:rPr>
        <w:t xml:space="preserve">Opportunities: </w:t>
      </w:r>
      <w:r w:rsidRPr="00BA7902">
        <w:rPr>
          <w:rFonts w:eastAsia="Calibri"/>
          <w:b/>
          <w:bCs/>
          <w:lang w:val="en-US"/>
        </w:rPr>
        <w:tab/>
      </w:r>
    </w:p>
    <w:p w:rsidRPr="00BA7902" w:rsidR="003124EA" w:rsidP="003124EA" w:rsidRDefault="003124EA" w14:paraId="07232337" w14:textId="77777777">
      <w:pPr>
        <w:jc w:val="both"/>
        <w:rPr>
          <w:rFonts w:eastAsia="Calibri"/>
          <w:lang w:val="en-US"/>
        </w:rPr>
      </w:pPr>
      <w:r w:rsidRPr="00BA7902">
        <w:rPr>
          <w:rFonts w:eastAsia="Calibri"/>
          <w:lang w:val="en-US"/>
        </w:rPr>
        <w:t>(a) Approval of the new DGIS Fire Project enables larger resource mobilization: This enables us to support data collection (tenurial, peat-swamp physical, hydrological conditions and social conditions).</w:t>
      </w:r>
    </w:p>
    <w:p w:rsidRPr="00BA7902" w:rsidR="003124EA" w:rsidP="003124EA" w:rsidRDefault="003124EA" w14:paraId="6A0A987F" w14:textId="77777777">
      <w:pPr>
        <w:jc w:val="both"/>
        <w:rPr>
          <w:rFonts w:eastAsia="Calibri"/>
          <w:lang w:val="en-US"/>
        </w:rPr>
      </w:pPr>
      <w:r w:rsidRPr="00BA7902">
        <w:rPr>
          <w:rFonts w:eastAsia="Calibri"/>
          <w:lang w:val="en-US"/>
        </w:rPr>
        <w:t>(b) PES/RaCP funding has been on the way: This can be a good model to improve natural resource governance at state forest landscape.</w:t>
      </w:r>
    </w:p>
    <w:p w:rsidRPr="00BA7902" w:rsidR="003124EA" w:rsidP="003124EA" w:rsidRDefault="003124EA" w14:paraId="33891DB9" w14:textId="77777777">
      <w:pPr>
        <w:jc w:val="both"/>
        <w:rPr>
          <w:rFonts w:eastAsia="Calibri"/>
          <w:lang w:val="en-US"/>
        </w:rPr>
      </w:pPr>
    </w:p>
    <w:p w:rsidRPr="00BA7902" w:rsidR="003124EA" w:rsidP="003124EA" w:rsidRDefault="003124EA" w14:paraId="2E461707" w14:textId="77777777">
      <w:pPr>
        <w:jc w:val="both"/>
        <w:rPr>
          <w:rFonts w:eastAsia="Calibri"/>
          <w:lang w:val="en-US"/>
        </w:rPr>
      </w:pPr>
      <w:r w:rsidRPr="00BA7902">
        <w:rPr>
          <w:rFonts w:eastAsia="Calibri"/>
          <w:b/>
          <w:bCs/>
          <w:lang w:val="en-US"/>
        </w:rPr>
        <w:t>Weakness</w:t>
      </w:r>
      <w:r w:rsidRPr="00BA7902">
        <w:rPr>
          <w:rFonts w:eastAsia="Calibri"/>
          <w:lang w:val="en-US"/>
        </w:rPr>
        <w:t>:</w:t>
      </w:r>
      <w:r w:rsidRPr="00BA7902">
        <w:rPr>
          <w:rFonts w:eastAsia="Calibri"/>
          <w:lang w:val="en-US"/>
        </w:rPr>
        <w:tab/>
      </w:r>
    </w:p>
    <w:p w:rsidRPr="00BA7902" w:rsidR="003124EA" w:rsidP="003124EA" w:rsidRDefault="003124EA" w14:paraId="51EE32B2" w14:textId="77777777">
      <w:pPr>
        <w:jc w:val="both"/>
        <w:rPr>
          <w:rFonts w:eastAsia="Calibri"/>
          <w:lang w:val="en-US"/>
        </w:rPr>
      </w:pPr>
      <w:r w:rsidRPr="00BA7902">
        <w:rPr>
          <w:rFonts w:eastAsia="Calibri"/>
          <w:lang w:val="en-US"/>
        </w:rPr>
        <w:t>(a) The spatial dependency of local community on peat land at landscape level is still unclear: Our coming measuring campaigns hopefully can answer the questions.</w:t>
      </w:r>
    </w:p>
    <w:p w:rsidRPr="00BA7902" w:rsidR="003124EA" w:rsidP="003124EA" w:rsidRDefault="003124EA" w14:paraId="3A1BB79F" w14:textId="77777777">
      <w:pPr>
        <w:jc w:val="both"/>
        <w:rPr>
          <w:rFonts w:eastAsia="Calibri"/>
          <w:lang w:val="en-US"/>
        </w:rPr>
      </w:pPr>
      <w:r w:rsidRPr="00BA7902">
        <w:rPr>
          <w:rFonts w:eastAsia="Calibri"/>
          <w:lang w:val="en-US"/>
        </w:rPr>
        <w:t>(b) Stakeholder interest and tenurial condition are still not clear: We still need to collect more data on this.</w:t>
      </w:r>
    </w:p>
    <w:p w:rsidRPr="00BA7902" w:rsidR="003124EA" w:rsidP="003124EA" w:rsidRDefault="003124EA" w14:paraId="54602A40" w14:textId="77777777">
      <w:pPr>
        <w:jc w:val="both"/>
        <w:rPr>
          <w:rFonts w:eastAsia="Calibri"/>
          <w:lang w:val="en-US"/>
        </w:rPr>
      </w:pPr>
    </w:p>
    <w:p w:rsidRPr="00BA7902" w:rsidR="003124EA" w:rsidP="003124EA" w:rsidRDefault="003124EA" w14:paraId="0841AAC7" w14:textId="77777777">
      <w:pPr>
        <w:jc w:val="both"/>
        <w:rPr>
          <w:rFonts w:eastAsia="Calibri"/>
          <w:b/>
          <w:bCs/>
          <w:lang w:val="en-US"/>
        </w:rPr>
      </w:pPr>
      <w:r w:rsidRPr="00BA7902">
        <w:rPr>
          <w:rFonts w:eastAsia="Calibri"/>
          <w:b/>
          <w:bCs/>
          <w:lang w:val="en-US"/>
        </w:rPr>
        <w:t>Risks:</w:t>
      </w:r>
      <w:r w:rsidRPr="00BA7902">
        <w:rPr>
          <w:rFonts w:eastAsia="Calibri"/>
          <w:b/>
          <w:bCs/>
          <w:lang w:val="en-US"/>
        </w:rPr>
        <w:tab/>
      </w:r>
      <w:r w:rsidRPr="00BA7902">
        <w:rPr>
          <w:rFonts w:eastAsia="Calibri"/>
          <w:b/>
          <w:bCs/>
          <w:lang w:val="en-US"/>
        </w:rPr>
        <w:tab/>
      </w:r>
    </w:p>
    <w:p w:rsidRPr="00BA7902" w:rsidR="003124EA" w:rsidP="003124EA" w:rsidRDefault="003124EA" w14:paraId="5A413962" w14:textId="77777777">
      <w:pPr>
        <w:jc w:val="both"/>
        <w:rPr>
          <w:rFonts w:eastAsia="Calibri"/>
          <w:lang w:val="en-US"/>
        </w:rPr>
      </w:pPr>
      <w:r w:rsidRPr="00BA7902">
        <w:rPr>
          <w:rFonts w:eastAsia="Calibri"/>
          <w:lang w:val="en-US"/>
        </w:rPr>
        <w:t xml:space="preserve">(a) Lack of awareness of local people on root causes of fire: Many of them are still overlook fire prevention measures, we need awareness rising through evidence-based approaches.  </w:t>
      </w:r>
    </w:p>
    <w:p w:rsidRPr="00BA7902" w:rsidR="003124EA" w:rsidP="003124EA" w:rsidRDefault="003124EA" w14:paraId="13433B12" w14:textId="77777777">
      <w:pPr>
        <w:jc w:val="both"/>
        <w:rPr>
          <w:rFonts w:eastAsia="Calibri"/>
          <w:lang w:val="en-US"/>
        </w:rPr>
      </w:pPr>
      <w:r w:rsidRPr="00BA7902">
        <w:rPr>
          <w:rFonts w:eastAsia="Calibri"/>
          <w:lang w:val="en-US"/>
        </w:rPr>
        <w:t xml:space="preserve">(b) Strong focus on (symbolic) fire prevention/ firefighting rather than on removing causes of fire: We </w:t>
      </w:r>
      <w:proofErr w:type="gramStart"/>
      <w:r w:rsidRPr="00BA7902">
        <w:rPr>
          <w:rFonts w:eastAsia="Calibri"/>
          <w:lang w:val="en-US"/>
        </w:rPr>
        <w:t>have to</w:t>
      </w:r>
      <w:proofErr w:type="gramEnd"/>
      <w:r w:rsidRPr="00BA7902">
        <w:rPr>
          <w:rFonts w:eastAsia="Calibri"/>
          <w:lang w:val="en-US"/>
        </w:rPr>
        <w:t xml:space="preserve"> change by improving their short- and long-term planning.</w:t>
      </w:r>
    </w:p>
    <w:p w:rsidRPr="00BA7902" w:rsidR="003124EA" w:rsidP="003124EA" w:rsidRDefault="003124EA" w14:paraId="153DEC8C" w14:textId="77777777">
      <w:pPr>
        <w:jc w:val="both"/>
        <w:rPr>
          <w:rFonts w:eastAsia="Calibri"/>
          <w:lang w:val="en-US"/>
        </w:rPr>
      </w:pPr>
      <w:r w:rsidRPr="00BA7902">
        <w:rPr>
          <w:rFonts w:eastAsia="Calibri"/>
          <w:lang w:val="en-US"/>
        </w:rPr>
        <w:t>(c) No clear view on viable peatland livelihoods options yet: So far it is only intercropping young oil-palm with pineapple and dragon fruits. We need more innovative climate smart landscape approaches.</w:t>
      </w:r>
    </w:p>
    <w:p w:rsidRPr="00BA7902" w:rsidR="003124EA" w:rsidP="003124EA" w:rsidRDefault="003124EA" w14:paraId="03A86385" w14:textId="77777777">
      <w:pPr>
        <w:spacing w:after="160"/>
        <w:jc w:val="both"/>
        <w:rPr>
          <w:rFonts w:eastAsia="Calibri"/>
          <w:b/>
          <w:bCs/>
          <w:lang w:val="en-US"/>
        </w:rPr>
      </w:pPr>
    </w:p>
    <w:p w:rsidRPr="00BA7902" w:rsidR="003124EA" w:rsidP="003124EA" w:rsidRDefault="003124EA" w14:paraId="6DFEA2AE" w14:textId="77777777">
      <w:pPr>
        <w:jc w:val="both"/>
        <w:rPr>
          <w:rFonts w:eastAsia="Calibri"/>
          <w:b/>
          <w:bCs/>
          <w:lang w:val="en-US"/>
        </w:rPr>
      </w:pPr>
      <w:bookmarkStart w:name="_Hlk73086172" w:id="31"/>
      <w:r w:rsidRPr="00BA7902">
        <w:rPr>
          <w:rFonts w:eastAsia="Calibri"/>
          <w:b/>
          <w:bCs/>
          <w:lang w:val="en-US"/>
        </w:rPr>
        <w:t>F. Implication/Follow-up</w:t>
      </w:r>
      <w:bookmarkEnd w:id="31"/>
    </w:p>
    <w:p w:rsidRPr="00BA7902" w:rsidR="003124EA" w:rsidP="003124EA" w:rsidRDefault="003124EA" w14:paraId="5CB3E458" w14:textId="77777777">
      <w:pPr>
        <w:jc w:val="both"/>
        <w:rPr>
          <w:rFonts w:eastAsia="Calibri"/>
          <w:b/>
          <w:bCs/>
          <w:u w:val="single"/>
          <w:lang w:val="en-US"/>
        </w:rPr>
      </w:pPr>
    </w:p>
    <w:p w:rsidRPr="00BA7902" w:rsidR="003124EA" w:rsidP="003124EA" w:rsidRDefault="003124EA" w14:paraId="7C4BFCF9" w14:textId="77777777">
      <w:pPr>
        <w:jc w:val="both"/>
        <w:rPr>
          <w:rFonts w:eastAsia="Calibri"/>
          <w:szCs w:val="22"/>
          <w:lang w:val="en-ID"/>
        </w:rPr>
      </w:pPr>
      <w:bookmarkStart w:name="_Hlk73027697" w:id="32"/>
      <w:r w:rsidRPr="00BA7902">
        <w:rPr>
          <w:rFonts w:eastAsia="Calibri"/>
          <w:lang w:val="en-US"/>
        </w:rPr>
        <w:t xml:space="preserve">The patch way to </w:t>
      </w:r>
      <w:r w:rsidRPr="00BA7902">
        <w:rPr>
          <w:rFonts w:eastAsia="Calibri"/>
          <w:szCs w:val="22"/>
          <w:lang w:val="en-ID"/>
        </w:rPr>
        <w:t>manage peatland in a climate smart way at landscape level which will be conducted by improving natural-resource governance at state forest land and non-state forest land has been already there although still in the first stage of the level, we need to follow up this with the following intervention strategies:</w:t>
      </w:r>
    </w:p>
    <w:p w:rsidRPr="00BA7902" w:rsidR="003124EA" w:rsidP="003124EA" w:rsidRDefault="003124EA" w14:paraId="0A34EA13" w14:textId="77777777">
      <w:pPr>
        <w:jc w:val="both"/>
        <w:rPr>
          <w:rFonts w:eastAsia="Calibri"/>
          <w:szCs w:val="22"/>
          <w:lang w:val="en-ID"/>
        </w:rPr>
      </w:pPr>
    </w:p>
    <w:bookmarkEnd w:id="32"/>
    <w:p w:rsidRPr="00BA7902" w:rsidR="003124EA" w:rsidP="003124EA" w:rsidRDefault="003124EA" w14:paraId="2B049A12" w14:textId="77777777">
      <w:pPr>
        <w:numPr>
          <w:ilvl w:val="0"/>
          <w:numId w:val="33"/>
        </w:numPr>
        <w:spacing w:after="160"/>
        <w:contextualSpacing/>
        <w:jc w:val="both"/>
        <w:rPr>
          <w:rFonts w:eastAsia="Calibri"/>
          <w:szCs w:val="22"/>
          <w:lang w:val="en-ID"/>
        </w:rPr>
      </w:pPr>
      <w:r w:rsidRPr="00BA7902">
        <w:rPr>
          <w:rFonts w:eastAsia="Calibri"/>
          <w:szCs w:val="22"/>
          <w:lang w:val="en-ID"/>
        </w:rPr>
        <w:t>MSWG which has been established need to be strengthened their impact, to do so we will facilitate the formulation of inter-village regulations which control their natural resource governance.</w:t>
      </w:r>
    </w:p>
    <w:p w:rsidRPr="00BA7902" w:rsidR="003124EA" w:rsidP="003124EA" w:rsidRDefault="003124EA" w14:paraId="6A975CBC" w14:textId="77777777">
      <w:pPr>
        <w:numPr>
          <w:ilvl w:val="0"/>
          <w:numId w:val="33"/>
        </w:numPr>
        <w:spacing w:after="160"/>
        <w:contextualSpacing/>
        <w:jc w:val="both"/>
        <w:rPr>
          <w:rFonts w:eastAsia="Calibri"/>
          <w:szCs w:val="22"/>
          <w:lang w:val="en-ID"/>
        </w:rPr>
      </w:pPr>
      <w:r w:rsidRPr="00BA7902">
        <w:rPr>
          <w:rFonts w:eastAsia="Calibri"/>
          <w:szCs w:val="22"/>
          <w:lang w:val="en-ID"/>
        </w:rPr>
        <w:t xml:space="preserve">The MSWG need to be linked </w:t>
      </w:r>
      <w:bookmarkStart w:name="_Hlk73171225" w:id="33"/>
      <w:r w:rsidRPr="00BA7902">
        <w:rPr>
          <w:rFonts w:eastAsia="Calibri"/>
          <w:szCs w:val="22"/>
          <w:lang w:val="en-ID"/>
        </w:rPr>
        <w:t>with their ‘parent’ MSWG at the Ketapang District level</w:t>
      </w:r>
      <w:bookmarkEnd w:id="33"/>
      <w:r w:rsidRPr="00BA7902">
        <w:rPr>
          <w:rFonts w:eastAsia="Calibri"/>
          <w:szCs w:val="22"/>
          <w:lang w:val="en-ID"/>
        </w:rPr>
        <w:t>. We need to speed up the establishment of MSWG or government champions cluster at Ketapang District, who role as a thinker and provide direction (policy umbrella) to grass-root actions.</w:t>
      </w:r>
    </w:p>
    <w:p w:rsidRPr="00BA7902" w:rsidR="003124EA" w:rsidP="003124EA" w:rsidRDefault="003124EA" w14:paraId="4BCD7AFA" w14:textId="77777777">
      <w:pPr>
        <w:numPr>
          <w:ilvl w:val="0"/>
          <w:numId w:val="33"/>
        </w:numPr>
        <w:spacing w:after="160"/>
        <w:contextualSpacing/>
        <w:jc w:val="both"/>
        <w:rPr>
          <w:rFonts w:eastAsia="Calibri" w:cs="Calibri"/>
          <w:szCs w:val="22"/>
          <w:lang w:val="en-US"/>
        </w:rPr>
      </w:pPr>
      <w:r w:rsidRPr="00BA7902">
        <w:rPr>
          <w:rFonts w:eastAsia="Calibri"/>
          <w:szCs w:val="22"/>
          <w:lang w:val="en-ID"/>
        </w:rPr>
        <w:t xml:space="preserve"> District government need to develop short and long terms forest and land fire prevention actions. We facilitate the adoption of planning document we have already prepared,  </w:t>
      </w:r>
      <w:hyperlink w:history="1" r:id="rId9">
        <w:r w:rsidRPr="00BA7902">
          <w:rPr>
            <w:rFonts w:eastAsia="Calibri" w:cs="Calibri"/>
            <w:i/>
            <w:iCs/>
            <w:color w:val="0000FF"/>
            <w:szCs w:val="22"/>
            <w:u w:val="single"/>
            <w:lang w:val="en-US"/>
          </w:rPr>
          <w:t>https://bit.ly/3tIXZec</w:t>
        </w:r>
      </w:hyperlink>
      <w:r w:rsidRPr="00BA7902">
        <w:rPr>
          <w:rFonts w:eastAsia="Calibri" w:cs="Calibri"/>
          <w:i/>
          <w:iCs/>
          <w:szCs w:val="22"/>
          <w:lang w:val="en-US"/>
        </w:rPr>
        <w:t>.</w:t>
      </w:r>
    </w:p>
    <w:p w:rsidRPr="00BA7902" w:rsidR="003124EA" w:rsidP="003124EA" w:rsidRDefault="003124EA" w14:paraId="24F3AB21" w14:textId="77777777">
      <w:pPr>
        <w:numPr>
          <w:ilvl w:val="0"/>
          <w:numId w:val="33"/>
        </w:numPr>
        <w:spacing w:after="160"/>
        <w:contextualSpacing/>
        <w:jc w:val="both"/>
        <w:rPr>
          <w:rFonts w:eastAsia="Calibri"/>
          <w:szCs w:val="22"/>
          <w:lang w:val="en-ID"/>
        </w:rPr>
      </w:pPr>
      <w:r w:rsidRPr="00BA7902">
        <w:rPr>
          <w:rFonts w:eastAsia="Calibri"/>
          <w:szCs w:val="22"/>
          <w:lang w:val="en-ID"/>
        </w:rPr>
        <w:t>Village and inter-village governance need to be improved through DPG facilitation in partnership with BRGM.</w:t>
      </w:r>
    </w:p>
    <w:p w:rsidRPr="00BA7902" w:rsidR="003124EA" w:rsidP="003124EA" w:rsidRDefault="003124EA" w14:paraId="32F8D074" w14:textId="77777777">
      <w:pPr>
        <w:numPr>
          <w:ilvl w:val="0"/>
          <w:numId w:val="33"/>
        </w:numPr>
        <w:spacing w:after="160"/>
        <w:contextualSpacing/>
        <w:jc w:val="both"/>
        <w:rPr>
          <w:rFonts w:eastAsia="Calibri"/>
          <w:szCs w:val="22"/>
          <w:lang w:val="en-ID"/>
        </w:rPr>
      </w:pPr>
      <w:r w:rsidRPr="00BA7902">
        <w:rPr>
          <w:rFonts w:eastAsia="Calibri"/>
          <w:szCs w:val="22"/>
          <w:lang w:val="en-ID"/>
        </w:rPr>
        <w:t xml:space="preserve">Intensive awareness at all levels needs to be conducted at systematic manner to make them understand what they can do to improve their natural capital to avoid recurrent fire. </w:t>
      </w:r>
    </w:p>
    <w:p w:rsidRPr="00BA7902" w:rsidR="003124EA" w:rsidP="003124EA" w:rsidRDefault="003124EA" w14:paraId="0E61C637" w14:textId="77777777">
      <w:pPr>
        <w:numPr>
          <w:ilvl w:val="0"/>
          <w:numId w:val="33"/>
        </w:numPr>
        <w:spacing w:after="160"/>
        <w:contextualSpacing/>
        <w:jc w:val="both"/>
        <w:rPr>
          <w:rFonts w:eastAsia="Calibri"/>
          <w:szCs w:val="22"/>
          <w:lang w:val="en-ID"/>
        </w:rPr>
      </w:pPr>
      <w:r w:rsidRPr="00BA7902">
        <w:rPr>
          <w:rFonts w:eastAsia="Calibri"/>
          <w:szCs w:val="22"/>
          <w:lang w:val="en-ID"/>
        </w:rPr>
        <w:t>PES facilitation together with Lestari Capital which has been initiated and covered the whole forested areas of MoEF’s village forests (6,650 ha) has been promising to potentially anchored natural resource governance at state-forest landscape.</w:t>
      </w:r>
    </w:p>
    <w:p w:rsidRPr="00BA7902" w:rsidR="003124EA" w:rsidP="003124EA" w:rsidRDefault="003124EA" w14:paraId="57FDD7D0" w14:textId="77777777">
      <w:pPr>
        <w:numPr>
          <w:ilvl w:val="0"/>
          <w:numId w:val="33"/>
        </w:numPr>
        <w:spacing w:after="160"/>
        <w:contextualSpacing/>
        <w:jc w:val="both"/>
        <w:rPr>
          <w:rFonts w:eastAsia="Calibri"/>
          <w:szCs w:val="22"/>
          <w:lang w:val="en-ID"/>
        </w:rPr>
      </w:pPr>
      <w:r w:rsidRPr="00BA7902">
        <w:rPr>
          <w:rFonts w:eastAsia="Calibri"/>
          <w:szCs w:val="22"/>
          <w:lang w:val="en-ID"/>
        </w:rPr>
        <w:t>The existing inter-cropping in young smallholder oil-palm plantation need to be expanded by other alternative sustainable livelihoods models in other areas within the Pelang Landscape.</w:t>
      </w:r>
    </w:p>
    <w:p w:rsidRPr="00BA7902" w:rsidR="003124EA" w:rsidP="003124EA" w:rsidRDefault="003124EA" w14:paraId="404D2A5E" w14:textId="77777777">
      <w:pPr>
        <w:numPr>
          <w:ilvl w:val="0"/>
          <w:numId w:val="33"/>
        </w:numPr>
        <w:spacing w:after="160"/>
        <w:contextualSpacing/>
        <w:jc w:val="both"/>
        <w:rPr>
          <w:rFonts w:eastAsia="Calibri"/>
          <w:szCs w:val="22"/>
          <w:lang w:val="en-ID"/>
        </w:rPr>
      </w:pPr>
      <w:r w:rsidRPr="00BA7902">
        <w:rPr>
          <w:rFonts w:eastAsia="Calibri"/>
          <w:szCs w:val="22"/>
          <w:lang w:val="en-ID"/>
        </w:rPr>
        <w:t>The youth forest and land fire smart patrol (which has been established in the beginning of 2021) need to be strengthened and able to report potential/early burning.</w:t>
      </w:r>
    </w:p>
    <w:p w:rsidRPr="00BA7902" w:rsidR="003124EA" w:rsidP="003124EA" w:rsidRDefault="003124EA" w14:paraId="6B5F2FE3" w14:textId="77777777">
      <w:pPr>
        <w:numPr>
          <w:ilvl w:val="0"/>
          <w:numId w:val="33"/>
        </w:numPr>
        <w:spacing w:after="160"/>
        <w:contextualSpacing/>
        <w:jc w:val="both"/>
        <w:rPr>
          <w:rFonts w:eastAsia="Calibri"/>
          <w:szCs w:val="22"/>
          <w:lang w:val="en-ID"/>
        </w:rPr>
      </w:pPr>
      <w:r w:rsidRPr="00BA7902">
        <w:rPr>
          <w:rFonts w:eastAsia="Calibri"/>
          <w:szCs w:val="22"/>
          <w:lang w:val="en-ID"/>
        </w:rPr>
        <w:t xml:space="preserve">Large amount of basic data still needs to be collected as a basis for interventions (rewetting and it is impacts etc.) spatially. </w:t>
      </w:r>
    </w:p>
    <w:p w:rsidRPr="00BA7902" w:rsidR="003124EA" w:rsidP="003124EA" w:rsidRDefault="003124EA" w14:paraId="3DBD0C34" w14:textId="77777777">
      <w:pPr>
        <w:numPr>
          <w:ilvl w:val="0"/>
          <w:numId w:val="33"/>
        </w:numPr>
        <w:spacing w:after="160"/>
        <w:contextualSpacing/>
        <w:jc w:val="both"/>
        <w:rPr>
          <w:rFonts w:eastAsia="Calibri"/>
          <w:szCs w:val="22"/>
          <w:lang w:val="en-ID"/>
        </w:rPr>
      </w:pPr>
      <w:r w:rsidRPr="00BA7902">
        <w:rPr>
          <w:rFonts w:eastAsia="Calibri"/>
          <w:szCs w:val="22"/>
          <w:lang w:val="en-ID"/>
        </w:rPr>
        <w:t xml:space="preserve">Sustainability of best practices and its replication by local actors need to be thought about.  </w:t>
      </w:r>
    </w:p>
    <w:p w:rsidRPr="00BA7902" w:rsidR="003124EA" w:rsidP="003124EA" w:rsidRDefault="003124EA" w14:paraId="188A00BB" w14:textId="77777777">
      <w:pPr>
        <w:jc w:val="both"/>
        <w:rPr>
          <w:rFonts w:eastAsia="Calibri"/>
          <w:szCs w:val="22"/>
          <w:lang w:val="en-ID"/>
        </w:rPr>
      </w:pPr>
    </w:p>
    <w:p w:rsidRPr="00BA7902" w:rsidR="003124EA" w:rsidP="003124EA" w:rsidRDefault="003124EA" w14:paraId="014AD79C" w14:textId="77777777">
      <w:pPr>
        <w:jc w:val="both"/>
        <w:rPr>
          <w:rFonts w:eastAsia="Calibri"/>
          <w:szCs w:val="22"/>
          <w:lang w:val="en-ID"/>
        </w:rPr>
      </w:pPr>
    </w:p>
    <w:p w:rsidRPr="00BA7902" w:rsidR="003124EA" w:rsidP="003124EA" w:rsidRDefault="003124EA" w14:paraId="2F3E2EB3" w14:textId="77777777">
      <w:pPr>
        <w:jc w:val="both"/>
        <w:rPr>
          <w:rFonts w:eastAsia="Calibri"/>
          <w:b/>
          <w:bCs/>
          <w:lang w:val="en-US"/>
        </w:rPr>
      </w:pPr>
      <w:bookmarkStart w:name="_Hlk72210314" w:id="34"/>
      <w:r w:rsidRPr="00BA7902">
        <w:rPr>
          <w:rFonts w:eastAsia="Calibri"/>
          <w:b/>
          <w:bCs/>
          <w:lang w:val="en-US"/>
        </w:rPr>
        <w:t xml:space="preserve">Key Proposition 3: </w:t>
      </w:r>
      <w:bookmarkStart w:name="_Hlk73367201" w:id="35"/>
      <w:r w:rsidRPr="00BA7902">
        <w:rPr>
          <w:rFonts w:eastAsia="Calibri"/>
          <w:b/>
          <w:bCs/>
          <w:lang w:val="en-US"/>
        </w:rPr>
        <w:t xml:space="preserve">Implement a jurisdictional village-cluster-based zero deforestation model for independent smallholder palm oil producers (ISP) integrated in the palm oil value chain based on sound village level planning and adoption of good agricultural practices (GAP) which comply to appropriate standards and ESG Performance criteria. </w:t>
      </w:r>
      <w:bookmarkEnd w:id="35"/>
    </w:p>
    <w:p w:rsidRPr="00BA7902" w:rsidR="003124EA" w:rsidP="003124EA" w:rsidRDefault="003124EA" w14:paraId="7F925740" w14:textId="77777777">
      <w:pPr>
        <w:jc w:val="both"/>
        <w:rPr>
          <w:rFonts w:eastAsia="Calibri"/>
          <w:b/>
          <w:bCs/>
          <w:lang w:val="en-US"/>
        </w:rPr>
      </w:pPr>
    </w:p>
    <w:bookmarkEnd w:id="34"/>
    <w:p w:rsidRPr="00BA7902" w:rsidR="003124EA" w:rsidP="003124EA" w:rsidRDefault="003124EA" w14:paraId="3648D888" w14:textId="77777777">
      <w:pPr>
        <w:numPr>
          <w:ilvl w:val="0"/>
          <w:numId w:val="34"/>
        </w:numPr>
        <w:spacing w:after="160"/>
        <w:ind w:left="284" w:hanging="284"/>
        <w:contextualSpacing/>
        <w:jc w:val="both"/>
        <w:rPr>
          <w:rFonts w:eastAsia="Times New Roman" w:cs="Calibri"/>
          <w:b/>
          <w:color w:val="000000"/>
          <w:lang w:val="en-US"/>
        </w:rPr>
      </w:pPr>
      <w:r w:rsidRPr="00BA7902">
        <w:rPr>
          <w:rFonts w:eastAsia="Times New Roman" w:cs="Calibri"/>
          <w:b/>
          <w:color w:val="000000"/>
          <w:szCs w:val="22"/>
          <w:lang w:val="en-US"/>
        </w:rPr>
        <w:t xml:space="preserve">Vision: </w:t>
      </w:r>
    </w:p>
    <w:p w:rsidRPr="00BA7902" w:rsidR="003124EA" w:rsidP="003124EA" w:rsidRDefault="003124EA" w14:paraId="23A7A7B5" w14:textId="77777777">
      <w:pPr>
        <w:jc w:val="both"/>
        <w:rPr>
          <w:rFonts w:eastAsia="Times New Roman" w:cs="Calibri"/>
          <w:bCs/>
          <w:color w:val="000000"/>
          <w:szCs w:val="22"/>
          <w:lang w:val="en-US"/>
        </w:rPr>
      </w:pPr>
    </w:p>
    <w:p w:rsidRPr="00BA7902" w:rsidR="003124EA" w:rsidP="003124EA" w:rsidRDefault="003124EA" w14:paraId="71D99D79" w14:textId="77777777">
      <w:pPr>
        <w:jc w:val="both"/>
        <w:rPr>
          <w:rFonts w:eastAsia="Calibri" w:cs="Calibri"/>
          <w:bCs/>
          <w:color w:val="00000A"/>
          <w:szCs w:val="22"/>
          <w:lang w:val="en" w:eastAsia="en-GB"/>
        </w:rPr>
      </w:pPr>
      <w:bookmarkStart w:name="_Hlk73113075" w:id="36"/>
      <w:r w:rsidRPr="00BA7902">
        <w:rPr>
          <w:rFonts w:eastAsia="Calibri"/>
          <w:b/>
          <w:bCs/>
          <w:lang w:val="en-US"/>
        </w:rPr>
        <w:t xml:space="preserve">Expected conditions by the end of the project: </w:t>
      </w:r>
      <w:bookmarkEnd w:id="36"/>
      <w:r w:rsidRPr="00BA7902">
        <w:rPr>
          <w:rFonts w:eastAsia="Calibri"/>
          <w:lang w:val="en-US"/>
        </w:rPr>
        <w:t>(a)</w:t>
      </w:r>
      <w:r w:rsidRPr="00BA7902">
        <w:rPr>
          <w:rFonts w:eastAsia="Calibri"/>
          <w:b/>
          <w:bCs/>
          <w:lang w:val="en-US"/>
        </w:rPr>
        <w:t xml:space="preserve"> </w:t>
      </w:r>
      <w:r w:rsidRPr="00BA7902">
        <w:rPr>
          <w:rFonts w:eastAsia="Calibri" w:cs="Calibri"/>
          <w:color w:val="00000A"/>
          <w:szCs w:val="22"/>
          <w:lang w:val="en" w:eastAsia="en-GB"/>
        </w:rPr>
        <w:t>jurisdictional</w:t>
      </w:r>
      <w:r w:rsidRPr="00BA7902">
        <w:rPr>
          <w:rFonts w:eastAsia="Calibri" w:cs="Calibri"/>
          <w:bCs/>
          <w:color w:val="00000A"/>
          <w:szCs w:val="22"/>
          <w:lang w:val="en" w:eastAsia="en-GB"/>
        </w:rPr>
        <w:t xml:space="preserve"> approach of village-cluster for ISP; (b) Inter-</w:t>
      </w:r>
      <w:proofErr w:type="gramStart"/>
      <w:r w:rsidRPr="00BA7902">
        <w:rPr>
          <w:rFonts w:eastAsia="Calibri" w:cs="Calibri"/>
          <w:bCs/>
          <w:color w:val="00000A"/>
          <w:szCs w:val="22"/>
          <w:lang w:val="en" w:eastAsia="en-GB"/>
        </w:rPr>
        <w:t>village’s</w:t>
      </w:r>
      <w:proofErr w:type="gramEnd"/>
      <w:r w:rsidRPr="00BA7902">
        <w:rPr>
          <w:rFonts w:eastAsia="Calibri" w:cs="Calibri"/>
          <w:bCs/>
          <w:color w:val="00000A"/>
          <w:szCs w:val="22"/>
          <w:lang w:val="en" w:eastAsia="en-GB"/>
        </w:rPr>
        <w:t xml:space="preserve"> zero deforestation commitments; (c) ISP integration in value chain: (d) GAP is well-implemented: (e) ISP financing in accordance with ESG.</w:t>
      </w:r>
    </w:p>
    <w:p w:rsidRPr="00BA7902" w:rsidR="003124EA" w:rsidP="003124EA" w:rsidRDefault="003124EA" w14:paraId="447B192D" w14:textId="77777777">
      <w:pPr>
        <w:jc w:val="both"/>
        <w:rPr>
          <w:rFonts w:eastAsia="Calibri"/>
          <w:b/>
          <w:bCs/>
          <w:lang w:val="en-US"/>
        </w:rPr>
      </w:pPr>
    </w:p>
    <w:p w:rsidRPr="00BA7902" w:rsidR="003124EA" w:rsidP="003124EA" w:rsidRDefault="003124EA" w14:paraId="4181B4AE" w14:textId="77777777">
      <w:pPr>
        <w:spacing w:line="240" w:lineRule="auto"/>
        <w:jc w:val="both"/>
        <w:rPr>
          <w:rFonts w:eastAsia="Calibri" w:cs="Calibri"/>
          <w:b/>
          <w:bCs/>
          <w:szCs w:val="22"/>
          <w:lang w:val="en-US" w:eastAsia="en-ID"/>
        </w:rPr>
      </w:pPr>
      <w:r w:rsidRPr="00BA7902">
        <w:rPr>
          <w:rFonts w:eastAsia="Calibri" w:cs="Calibri"/>
          <w:b/>
          <w:bCs/>
          <w:szCs w:val="22"/>
          <w:lang w:val="en-US" w:eastAsia="en-ID"/>
        </w:rPr>
        <w:t>B. Achievement of intermediate Outcomes and contribution to the end-objectives:</w:t>
      </w:r>
    </w:p>
    <w:p w:rsidRPr="00BA7902" w:rsidR="003124EA" w:rsidP="003124EA" w:rsidRDefault="003124EA" w14:paraId="27FD4F2E" w14:textId="77777777">
      <w:pPr>
        <w:jc w:val="both"/>
        <w:rPr>
          <w:rFonts w:eastAsia="Times New Roman" w:cs="Calibri"/>
          <w:bCs/>
          <w:color w:val="000000"/>
          <w:lang w:val="en-US"/>
        </w:rPr>
      </w:pPr>
    </w:p>
    <w:p w:rsidRPr="00BA7902" w:rsidR="003124EA" w:rsidP="003124EA" w:rsidRDefault="003124EA" w14:paraId="3BD354A1" w14:textId="77777777">
      <w:pPr>
        <w:jc w:val="both"/>
        <w:rPr>
          <w:rFonts w:eastAsia="Times New Roman" w:cs="Calibri"/>
          <w:bCs/>
          <w:color w:val="000000"/>
          <w:lang w:val="en-US"/>
        </w:rPr>
      </w:pPr>
      <w:r w:rsidRPr="00BA7902">
        <w:rPr>
          <w:rFonts w:eastAsia="Times New Roman" w:cs="Calibri"/>
          <w:bCs/>
          <w:color w:val="000000"/>
          <w:lang w:val="en-US"/>
        </w:rPr>
        <w:t xml:space="preserve">B.1. In Mei 2020, Sungai Pelang Village conducted PM with their own funding, while in November 2020 conducted PLUP with </w:t>
      </w:r>
      <w:bookmarkStart w:name="_Hlk73080350" w:id="37"/>
      <w:r w:rsidRPr="00BA7902">
        <w:rPr>
          <w:rFonts w:eastAsia="Times New Roman" w:cs="Calibri"/>
          <w:bCs/>
          <w:color w:val="000000"/>
          <w:lang w:val="en-US"/>
        </w:rPr>
        <w:t xml:space="preserve">Tropenbos Indonesia </w:t>
      </w:r>
      <w:bookmarkEnd w:id="37"/>
      <w:r w:rsidRPr="00BA7902">
        <w:rPr>
          <w:rFonts w:eastAsia="Times New Roman" w:cs="Calibri"/>
          <w:bCs/>
          <w:color w:val="000000"/>
          <w:lang w:val="en-US"/>
        </w:rPr>
        <w:t>facilitations.</w:t>
      </w:r>
    </w:p>
    <w:p w:rsidRPr="00BA7902" w:rsidR="003124EA" w:rsidP="003124EA" w:rsidRDefault="003124EA" w14:paraId="356271D1" w14:textId="77777777">
      <w:pPr>
        <w:jc w:val="both"/>
        <w:rPr>
          <w:rFonts w:eastAsia="Times New Roman" w:cs="Calibri"/>
          <w:bCs/>
          <w:color w:val="000000"/>
          <w:lang w:val="en-US"/>
        </w:rPr>
      </w:pPr>
      <w:r w:rsidRPr="00BA7902">
        <w:rPr>
          <w:rFonts w:eastAsia="Times New Roman" w:cs="Calibri"/>
          <w:bCs/>
          <w:color w:val="000000"/>
          <w:lang w:val="en-US"/>
        </w:rPr>
        <w:t>B.2. In 2020, Pematang Gadung has conducted PM with Tropenbos Indonesia facilitations.</w:t>
      </w:r>
    </w:p>
    <w:p w:rsidRPr="00BA7902" w:rsidR="003124EA" w:rsidP="003124EA" w:rsidRDefault="003124EA" w14:paraId="1CB523CA" w14:textId="77777777">
      <w:pPr>
        <w:jc w:val="both"/>
        <w:rPr>
          <w:rFonts w:eastAsia="Times New Roman" w:cs="Calibri"/>
          <w:bCs/>
          <w:color w:val="000000"/>
          <w:lang w:val="en-US"/>
        </w:rPr>
      </w:pPr>
      <w:r w:rsidRPr="00BA7902">
        <w:rPr>
          <w:rFonts w:eastAsia="Times New Roman" w:cs="Calibri"/>
          <w:bCs/>
          <w:color w:val="000000"/>
          <w:lang w:val="en-US"/>
        </w:rPr>
        <w:t>(B.3.) In 2018, Sungai Besar has conducted PM and PLUP with YIARI facilitations.</w:t>
      </w:r>
    </w:p>
    <w:p w:rsidRPr="00BA7902" w:rsidR="003124EA" w:rsidP="003124EA" w:rsidRDefault="003124EA" w14:paraId="6C2AAD15" w14:textId="77777777">
      <w:pPr>
        <w:jc w:val="both"/>
        <w:rPr>
          <w:rFonts w:eastAsia="Calibri" w:cs="Calibri"/>
          <w:szCs w:val="22"/>
          <w:lang w:val="en-ID" w:eastAsia="nl-NL"/>
        </w:rPr>
      </w:pPr>
      <w:r w:rsidRPr="00BA7902">
        <w:rPr>
          <w:rFonts w:eastAsia="Times New Roman" w:cs="Calibri"/>
          <w:bCs/>
          <w:color w:val="000000"/>
          <w:szCs w:val="22"/>
          <w:lang w:val="en-US"/>
        </w:rPr>
        <w:t xml:space="preserve">B.4. </w:t>
      </w:r>
      <w:r w:rsidRPr="00BA7902">
        <w:rPr>
          <w:rFonts w:eastAsia="Calibri" w:cs="Calibri"/>
          <w:szCs w:val="22"/>
          <w:lang w:val="en-ID" w:eastAsia="nl-NL"/>
        </w:rPr>
        <w:t>Mekar Raya community and five surrounding villages have settled their village boundary conflicts using their own village funds in 2020.</w:t>
      </w:r>
    </w:p>
    <w:p w:rsidRPr="00BA7902" w:rsidR="003124EA" w:rsidP="003124EA" w:rsidRDefault="003124EA" w14:paraId="3C3F0161" w14:textId="77777777">
      <w:pPr>
        <w:jc w:val="both"/>
        <w:rPr>
          <w:rFonts w:eastAsia="Calibri" w:cs="Calibri"/>
          <w:szCs w:val="22"/>
          <w:lang w:val="en-ID" w:eastAsia="nl-NL"/>
        </w:rPr>
      </w:pPr>
    </w:p>
    <w:p w:rsidRPr="00BA7902" w:rsidR="003124EA" w:rsidP="003124EA" w:rsidRDefault="003124EA" w14:paraId="5824BEBA" w14:textId="77777777">
      <w:pPr>
        <w:jc w:val="both"/>
        <w:rPr>
          <w:rFonts w:eastAsia="Calibri" w:cs="Calibri"/>
          <w:szCs w:val="22"/>
          <w:lang w:val="en-US" w:eastAsia="en-ID"/>
        </w:rPr>
      </w:pPr>
      <w:r w:rsidRPr="00BA7902">
        <w:rPr>
          <w:rFonts w:eastAsia="Calibri" w:cs="Calibri"/>
          <w:i/>
          <w:iCs/>
          <w:szCs w:val="22"/>
          <w:lang w:val="en-US" w:eastAsia="en-ID"/>
        </w:rPr>
        <w:t xml:space="preserve">Contribution to the end-objective: </w:t>
      </w:r>
      <w:r w:rsidRPr="00BA7902">
        <w:rPr>
          <w:rFonts w:eastAsia="Calibri" w:cs="Calibri"/>
          <w:szCs w:val="22"/>
          <w:lang w:val="en-US" w:eastAsia="en-ID"/>
        </w:rPr>
        <w:t>PM and PLUP will impact to village spatial planning, zonation of the village based on local commitment and legal aspect.</w:t>
      </w:r>
    </w:p>
    <w:p w:rsidRPr="00BA7902" w:rsidR="003124EA" w:rsidP="003124EA" w:rsidRDefault="003124EA" w14:paraId="14B5D345" w14:textId="77777777">
      <w:pPr>
        <w:jc w:val="both"/>
        <w:rPr>
          <w:rFonts w:eastAsia="Times New Roman" w:cs="Calibri"/>
          <w:bCs/>
          <w:color w:val="000000"/>
          <w:szCs w:val="22"/>
          <w:lang w:val="en-US"/>
        </w:rPr>
      </w:pPr>
    </w:p>
    <w:p w:rsidRPr="00BA7902" w:rsidR="003124EA" w:rsidP="003124EA" w:rsidRDefault="003124EA" w14:paraId="1E76AE8C" w14:textId="77777777">
      <w:pPr>
        <w:jc w:val="both"/>
        <w:rPr>
          <w:rFonts w:eastAsia="Calibri" w:cs="Calibri"/>
          <w:bCs/>
          <w:color w:val="00000A"/>
          <w:szCs w:val="22"/>
          <w:lang w:val="en" w:eastAsia="en-GB"/>
        </w:rPr>
      </w:pPr>
      <w:r w:rsidRPr="00BA7902">
        <w:rPr>
          <w:rFonts w:eastAsia="Times New Roman" w:cs="Calibri"/>
          <w:bCs/>
          <w:color w:val="000000"/>
          <w:lang w:val="en-US"/>
        </w:rPr>
        <w:t xml:space="preserve">B.5. In August 2020, </w:t>
      </w:r>
      <w:r w:rsidRPr="00BA7902">
        <w:rPr>
          <w:rFonts w:eastAsia="Calibri" w:cs="Calibri"/>
          <w:bCs/>
          <w:color w:val="00000A"/>
          <w:szCs w:val="22"/>
          <w:lang w:val="en" w:eastAsia="en-GB"/>
        </w:rPr>
        <w:t>Rawa Makmur Farmer Group has mapped their ISP spatial boundaries to propose STDB permit, this has been field checked by Ketapang District Plantation Agency in November 2020 (Note: STDB permit has not been awarded till the end of 2020).</w:t>
      </w:r>
    </w:p>
    <w:p w:rsidRPr="00BA7902" w:rsidR="003124EA" w:rsidP="003124EA" w:rsidRDefault="003124EA" w14:paraId="4A12F857" w14:textId="77777777">
      <w:pPr>
        <w:jc w:val="both"/>
        <w:rPr>
          <w:rFonts w:eastAsia="Calibri" w:cs="Calibri"/>
          <w:bCs/>
          <w:color w:val="00000A"/>
          <w:szCs w:val="22"/>
          <w:lang w:val="en" w:eastAsia="en-GB"/>
        </w:rPr>
      </w:pPr>
    </w:p>
    <w:p w:rsidRPr="00BA7902" w:rsidR="003124EA" w:rsidP="003124EA" w:rsidRDefault="003124EA" w14:paraId="54CE0662" w14:textId="77777777">
      <w:pPr>
        <w:jc w:val="both"/>
        <w:rPr>
          <w:rFonts w:eastAsia="Calibri" w:cs="Calibri"/>
          <w:szCs w:val="22"/>
          <w:lang w:val="en-US" w:eastAsia="en-ID"/>
        </w:rPr>
      </w:pPr>
      <w:bookmarkStart w:name="_Hlk73187650" w:id="38"/>
      <w:r w:rsidRPr="00BA7902">
        <w:rPr>
          <w:rFonts w:eastAsia="Calibri" w:cs="Calibri"/>
          <w:i/>
          <w:iCs/>
          <w:szCs w:val="22"/>
          <w:lang w:val="en-US" w:eastAsia="en-ID"/>
        </w:rPr>
        <w:t xml:space="preserve">Contribution to the end-outcome: </w:t>
      </w:r>
      <w:bookmarkEnd w:id="38"/>
      <w:r w:rsidRPr="00BA7902">
        <w:rPr>
          <w:rFonts w:eastAsia="Calibri" w:cs="Calibri"/>
          <w:szCs w:val="22"/>
          <w:lang w:val="en-US" w:eastAsia="en-ID"/>
        </w:rPr>
        <w:t>STDB will give legal aspect on the ownership of ISP plantation land this become key requirements for FFB marketing (theoretically) and ISPO certification.</w:t>
      </w:r>
    </w:p>
    <w:p w:rsidRPr="00BA7902" w:rsidR="003124EA" w:rsidP="003124EA" w:rsidRDefault="003124EA" w14:paraId="7ED7C333" w14:textId="77777777">
      <w:pPr>
        <w:jc w:val="both"/>
        <w:rPr>
          <w:rFonts w:eastAsia="Times New Roman" w:cs="Calibri"/>
          <w:bCs/>
          <w:color w:val="000000"/>
          <w:szCs w:val="22"/>
          <w:lang w:val="en-US"/>
        </w:rPr>
      </w:pPr>
    </w:p>
    <w:p w:rsidRPr="00BA7902" w:rsidR="003124EA" w:rsidP="003124EA" w:rsidRDefault="003124EA" w14:paraId="3668876B" w14:textId="77777777">
      <w:pPr>
        <w:jc w:val="both"/>
        <w:rPr>
          <w:rFonts w:eastAsia="Times New Roman" w:cs="Calibri"/>
          <w:b/>
          <w:bCs/>
          <w:color w:val="000000"/>
          <w:lang w:val="en-US"/>
        </w:rPr>
      </w:pPr>
      <w:r w:rsidRPr="00BA7902">
        <w:rPr>
          <w:rFonts w:eastAsia="Times New Roman" w:cs="Calibri"/>
          <w:b/>
          <w:bCs/>
          <w:color w:val="000000"/>
          <w:lang w:val="en-US"/>
        </w:rPr>
        <w:t>C. Progress made in 2020.</w:t>
      </w:r>
    </w:p>
    <w:p w:rsidRPr="00BA7902" w:rsidR="003124EA" w:rsidP="003124EA" w:rsidRDefault="003124EA" w14:paraId="631FF281" w14:textId="77777777">
      <w:pPr>
        <w:jc w:val="both"/>
        <w:rPr>
          <w:rFonts w:eastAsia="Times New Roman" w:cs="Calibri"/>
          <w:b/>
          <w:bCs/>
          <w:color w:val="000000"/>
          <w:lang w:val="en-US"/>
        </w:rPr>
      </w:pPr>
    </w:p>
    <w:p w:rsidRPr="00BA7902" w:rsidR="003124EA" w:rsidP="003124EA" w:rsidRDefault="003124EA" w14:paraId="5BA72883" w14:textId="77777777">
      <w:pPr>
        <w:jc w:val="both"/>
        <w:rPr>
          <w:rFonts w:eastAsia="Times New Roman" w:cs="Calibri"/>
          <w:bCs/>
          <w:color w:val="000000"/>
          <w:lang w:val="en-US"/>
        </w:rPr>
      </w:pPr>
      <w:r w:rsidRPr="00BA7902">
        <w:rPr>
          <w:rFonts w:eastAsia="Times New Roman" w:cs="Calibri"/>
          <w:bCs/>
          <w:color w:val="000000"/>
          <w:lang w:val="en-US"/>
        </w:rPr>
        <w:t xml:space="preserve">In 2020, three villages Sungai Pelang, Sungai Besar and Pematang Gadung Villages) in Pelang Landscape have gradually completed PM and PLUP and have partly reconciled the village boundaries among them. This will provide enabling conditions for better natural resource governance in the landscape. </w:t>
      </w:r>
    </w:p>
    <w:p w:rsidRPr="00BA7902" w:rsidR="003124EA" w:rsidP="003124EA" w:rsidRDefault="003124EA" w14:paraId="36CA07C7" w14:textId="77777777">
      <w:pPr>
        <w:jc w:val="both"/>
        <w:rPr>
          <w:rFonts w:eastAsia="Times New Roman" w:cs="Calibri"/>
          <w:bCs/>
          <w:color w:val="000000"/>
          <w:szCs w:val="22"/>
          <w:lang w:val="en-ID"/>
        </w:rPr>
      </w:pPr>
    </w:p>
    <w:p w:rsidRPr="00BA7902" w:rsidR="003124EA" w:rsidP="003124EA" w:rsidRDefault="003124EA" w14:paraId="7F991D21" w14:textId="77777777">
      <w:pPr>
        <w:jc w:val="both"/>
        <w:rPr>
          <w:rFonts w:eastAsia="Calibri" w:cs="Calibri"/>
          <w:bCs/>
          <w:color w:val="00000A"/>
          <w:szCs w:val="22"/>
          <w:lang w:val="en" w:eastAsia="en-GB"/>
        </w:rPr>
      </w:pPr>
      <w:r w:rsidRPr="00BA7902">
        <w:rPr>
          <w:rFonts w:eastAsia="Times New Roman" w:cs="Calibri"/>
          <w:bCs/>
          <w:color w:val="000000"/>
          <w:szCs w:val="22"/>
          <w:lang w:val="en-ID"/>
        </w:rPr>
        <w:t xml:space="preserve">Since 2019, </w:t>
      </w:r>
      <w:r w:rsidRPr="00BA7902">
        <w:rPr>
          <w:rFonts w:eastAsia="Calibri" w:cs="Calibri"/>
          <w:bCs/>
          <w:color w:val="00000A"/>
          <w:szCs w:val="22"/>
          <w:lang w:val="en" w:eastAsia="en-GB"/>
        </w:rPr>
        <w:t xml:space="preserve">we facilitated the development of three farmer groups and delivered good agriculture practices (GAP) facilitation in Sungai Pelang Village, the first group (named ‘Rawa Makmur’) is in mineral soil (27 persons, 83 ha), while the second (named ‘Mukti Bersama’) in peatland soil (32 persons, 100 ha) and the third group (named ‘Perkebunan Usaha Terpadu’) in peatland soil (20 persons, 75 ha). </w:t>
      </w:r>
    </w:p>
    <w:p w:rsidRPr="00BA7902" w:rsidR="003124EA" w:rsidP="003124EA" w:rsidRDefault="003124EA" w14:paraId="2FFF71E7" w14:textId="77777777">
      <w:pPr>
        <w:jc w:val="both"/>
        <w:rPr>
          <w:rFonts w:eastAsia="Calibri" w:cs="Calibri"/>
          <w:bCs/>
          <w:color w:val="00000A"/>
          <w:szCs w:val="22"/>
          <w:lang w:val="en" w:eastAsia="en-GB"/>
        </w:rPr>
      </w:pPr>
    </w:p>
    <w:p w:rsidRPr="00BA7902" w:rsidR="003124EA" w:rsidP="003124EA" w:rsidRDefault="003124EA" w14:paraId="75C16895" w14:textId="76449589">
      <w:pPr>
        <w:jc w:val="both"/>
        <w:rPr>
          <w:rFonts w:eastAsia="Calibri"/>
          <w:lang w:val="en-US"/>
        </w:rPr>
      </w:pPr>
      <w:r w:rsidRPr="00BA7902">
        <w:rPr>
          <w:rFonts w:eastAsia="Calibri" w:cs="Calibri"/>
          <w:bCs/>
          <w:color w:val="00000A"/>
          <w:szCs w:val="22"/>
          <w:lang w:val="en" w:eastAsia="en-GB"/>
        </w:rPr>
        <w:t xml:space="preserve">Since 2019, we facilitated ISP in peat-swamp areas to develop </w:t>
      </w:r>
      <w:r w:rsidRPr="00BA7902">
        <w:rPr>
          <w:rFonts w:eastAsia="Calibri"/>
          <w:lang w:val="en-US"/>
        </w:rPr>
        <w:t>mixed cropping, oil-palm with pineapple, dragon fruit, and Cincau (</w:t>
      </w:r>
      <w:r w:rsidRPr="00BA7902">
        <w:rPr>
          <w:rFonts w:eastAsia="Calibri"/>
          <w:i/>
          <w:iCs/>
          <w:lang w:val="en-US"/>
        </w:rPr>
        <w:t xml:space="preserve">Cyclea </w:t>
      </w:r>
      <w:proofErr w:type="spellStart"/>
      <w:r w:rsidRPr="00BA7902">
        <w:rPr>
          <w:rFonts w:eastAsia="Calibri"/>
          <w:i/>
          <w:iCs/>
          <w:lang w:val="en-US"/>
        </w:rPr>
        <w:t>barbata</w:t>
      </w:r>
      <w:proofErr w:type="spellEnd"/>
      <w:r w:rsidRPr="00BA7902">
        <w:rPr>
          <w:rFonts w:eastAsia="Calibri"/>
          <w:i/>
          <w:iCs/>
          <w:lang w:val="en-US"/>
        </w:rPr>
        <w:t xml:space="preserve"> LM.</w:t>
      </w:r>
      <w:r w:rsidRPr="00BA7902">
        <w:rPr>
          <w:rFonts w:eastAsia="Calibri"/>
          <w:lang w:val="en-US"/>
        </w:rPr>
        <w:t xml:space="preserve">), jengkol (Parkia), and development </w:t>
      </w:r>
      <w:r w:rsidRPr="00BA7902" w:rsidR="00E41886">
        <w:rPr>
          <w:rFonts w:eastAsia="Calibri"/>
          <w:lang w:val="en-US"/>
        </w:rPr>
        <w:t>and the</w:t>
      </w:r>
      <w:r w:rsidRPr="00BA7902">
        <w:rPr>
          <w:rFonts w:eastAsia="Calibri"/>
          <w:lang w:val="en-US"/>
        </w:rPr>
        <w:t xml:space="preserve"> use of organic fertilizer on ISP plantation. </w:t>
      </w:r>
    </w:p>
    <w:p w:rsidRPr="00BA7902" w:rsidR="003124EA" w:rsidP="003124EA" w:rsidRDefault="003124EA" w14:paraId="17D608C7" w14:textId="77777777">
      <w:pPr>
        <w:jc w:val="both"/>
        <w:rPr>
          <w:rFonts w:eastAsia="Calibri"/>
          <w:lang w:val="en-US"/>
        </w:rPr>
      </w:pPr>
    </w:p>
    <w:p w:rsidR="00676CA2" w:rsidP="003124EA" w:rsidRDefault="003124EA" w14:paraId="1B2ED4D2" w14:textId="460EC99E">
      <w:pPr>
        <w:jc w:val="both"/>
        <w:rPr>
          <w:rFonts w:eastAsia="Calibri" w:cs="Calibri"/>
          <w:bCs/>
          <w:color w:val="00000A"/>
          <w:szCs w:val="22"/>
          <w:lang w:val="en" w:eastAsia="en-GB"/>
        </w:rPr>
      </w:pPr>
      <w:r w:rsidRPr="00BA7902">
        <w:rPr>
          <w:rFonts w:eastAsia="Calibri" w:cs="Calibri"/>
          <w:bCs/>
          <w:color w:val="00000A"/>
          <w:szCs w:val="22"/>
          <w:lang w:val="en" w:eastAsia="en-GB"/>
        </w:rPr>
        <w:t xml:space="preserve">As we had just aware that ISP which allow to arrange STDB are those which develop their plantation in mineral soil, then among the groups, we only facilitated </w:t>
      </w:r>
      <w:bookmarkStart w:name="_Hlk73079834" w:id="39"/>
      <w:r w:rsidRPr="00BA7902">
        <w:rPr>
          <w:rFonts w:eastAsia="Calibri" w:cs="Calibri"/>
          <w:bCs/>
          <w:color w:val="00000A"/>
          <w:szCs w:val="22"/>
          <w:lang w:val="en" w:eastAsia="en-GB"/>
        </w:rPr>
        <w:t xml:space="preserve">Rawa Makmur to map the spatial distribution of the ISP for STDB. In November 2020, Ketapang District Plantation Agency conducted field checking, </w:t>
      </w:r>
      <w:bookmarkEnd w:id="39"/>
      <w:r w:rsidRPr="00BA7902">
        <w:rPr>
          <w:rFonts w:eastAsia="Calibri" w:cs="Calibri"/>
          <w:bCs/>
          <w:color w:val="00000A"/>
          <w:szCs w:val="22"/>
          <w:lang w:val="en" w:eastAsia="en-GB"/>
        </w:rPr>
        <w:t xml:space="preserve">however only limited ISP farmers who could present the seedling certification of the planted oil-palm, the weakness was then finally accepted by the Ketapang </w:t>
      </w:r>
      <w:r w:rsidRPr="00BA7902" w:rsidR="0033754A">
        <w:rPr>
          <w:rFonts w:eastAsia="Calibri" w:cs="Calibri"/>
          <w:bCs/>
          <w:color w:val="00000A"/>
          <w:szCs w:val="22"/>
          <w:lang w:val="en" w:eastAsia="en-GB"/>
        </w:rPr>
        <w:t>Agency,</w:t>
      </w:r>
      <w:r w:rsidRPr="00BA7902">
        <w:rPr>
          <w:rFonts w:eastAsia="Calibri" w:cs="Calibri"/>
          <w:bCs/>
          <w:color w:val="00000A"/>
          <w:szCs w:val="22"/>
          <w:lang w:val="en" w:eastAsia="en-GB"/>
        </w:rPr>
        <w:t xml:space="preserve"> and </w:t>
      </w:r>
      <w:r w:rsidR="00676CA2">
        <w:rPr>
          <w:rFonts w:eastAsia="Calibri" w:cs="Calibri"/>
          <w:bCs/>
          <w:color w:val="00000A"/>
          <w:szCs w:val="22"/>
          <w:lang w:val="en" w:eastAsia="en-GB"/>
        </w:rPr>
        <w:t xml:space="preserve">each member </w:t>
      </w:r>
      <w:proofErr w:type="gramStart"/>
      <w:r w:rsidR="00676CA2">
        <w:rPr>
          <w:rFonts w:eastAsia="Calibri" w:cs="Calibri"/>
          <w:bCs/>
          <w:color w:val="00000A"/>
          <w:szCs w:val="22"/>
          <w:lang w:val="en" w:eastAsia="en-GB"/>
        </w:rPr>
        <w:t xml:space="preserve">of </w:t>
      </w:r>
      <w:r w:rsidRPr="00BA7902">
        <w:rPr>
          <w:rFonts w:eastAsia="Calibri" w:cs="Calibri"/>
          <w:bCs/>
          <w:color w:val="00000A"/>
          <w:szCs w:val="22"/>
          <w:lang w:val="en" w:eastAsia="en-GB"/>
        </w:rPr>
        <w:t xml:space="preserve"> farmer</w:t>
      </w:r>
      <w:proofErr w:type="gramEnd"/>
      <w:r w:rsidRPr="00BA7902">
        <w:rPr>
          <w:rFonts w:eastAsia="Calibri" w:cs="Calibri"/>
          <w:bCs/>
          <w:color w:val="00000A"/>
          <w:szCs w:val="22"/>
          <w:lang w:val="en" w:eastAsia="en-GB"/>
        </w:rPr>
        <w:t xml:space="preserve"> group </w:t>
      </w:r>
      <w:r w:rsidR="00676CA2">
        <w:rPr>
          <w:rFonts w:eastAsia="Calibri" w:cs="Calibri"/>
          <w:bCs/>
          <w:color w:val="00000A"/>
          <w:szCs w:val="22"/>
          <w:lang w:val="en" w:eastAsia="en-GB"/>
        </w:rPr>
        <w:t>(27 persons) was</w:t>
      </w:r>
      <w:r w:rsidRPr="00BA7902">
        <w:rPr>
          <w:rFonts w:eastAsia="Calibri" w:cs="Calibri"/>
          <w:bCs/>
          <w:color w:val="00000A"/>
          <w:szCs w:val="22"/>
          <w:lang w:val="en" w:eastAsia="en-GB"/>
        </w:rPr>
        <w:t xml:space="preserve"> </w:t>
      </w:r>
      <w:r w:rsidR="00676CA2">
        <w:rPr>
          <w:rFonts w:eastAsia="Calibri" w:cs="Calibri"/>
          <w:bCs/>
          <w:color w:val="00000A"/>
          <w:szCs w:val="22"/>
          <w:lang w:val="en" w:eastAsia="en-GB"/>
        </w:rPr>
        <w:t xml:space="preserve">finally  received </w:t>
      </w:r>
      <w:r w:rsidRPr="00BA7902">
        <w:rPr>
          <w:rFonts w:eastAsia="Calibri" w:cs="Calibri"/>
          <w:bCs/>
          <w:color w:val="00000A"/>
          <w:szCs w:val="22"/>
          <w:lang w:val="en" w:eastAsia="en-GB"/>
        </w:rPr>
        <w:t>STDB certificate</w:t>
      </w:r>
      <w:r w:rsidR="00676CA2">
        <w:rPr>
          <w:rFonts w:eastAsia="Calibri" w:cs="Calibri"/>
          <w:bCs/>
          <w:color w:val="00000A"/>
          <w:szCs w:val="22"/>
          <w:lang w:val="en" w:eastAsia="en-GB"/>
        </w:rPr>
        <w:t xml:space="preserve"> on 31 May 2021.</w:t>
      </w:r>
    </w:p>
    <w:p w:rsidRPr="00BA7902" w:rsidR="000B4825" w:rsidP="003124EA" w:rsidRDefault="003124EA" w14:paraId="236C9487" w14:textId="73944BDA">
      <w:pPr>
        <w:jc w:val="both"/>
        <w:rPr>
          <w:rFonts w:eastAsia="Calibri"/>
          <w:b/>
          <w:bCs/>
          <w:lang w:val="en-US"/>
        </w:rPr>
      </w:pPr>
      <w:r w:rsidRPr="00BA7902">
        <w:rPr>
          <w:rFonts w:eastAsia="Calibri" w:cs="Calibri"/>
          <w:bCs/>
          <w:color w:val="00000A"/>
          <w:szCs w:val="22"/>
          <w:lang w:val="en" w:eastAsia="en-GB"/>
        </w:rPr>
        <w:t xml:space="preserve"> </w:t>
      </w:r>
    </w:p>
    <w:p w:rsidRPr="00BA7902" w:rsidR="003124EA" w:rsidP="003124EA" w:rsidRDefault="003124EA" w14:paraId="7E8256E3" w14:textId="49AA402B">
      <w:pPr>
        <w:jc w:val="both"/>
        <w:rPr>
          <w:rFonts w:eastAsia="Calibri"/>
          <w:b/>
          <w:bCs/>
          <w:lang w:val="en-US"/>
        </w:rPr>
      </w:pPr>
      <w:r w:rsidRPr="00BA7902">
        <w:rPr>
          <w:rFonts w:eastAsia="Calibri"/>
          <w:b/>
          <w:bCs/>
          <w:lang w:val="en-US"/>
        </w:rPr>
        <w:t>D.</w:t>
      </w:r>
      <w:r w:rsidRPr="00BA7902">
        <w:rPr>
          <w:rFonts w:eastAsia="Calibri"/>
          <w:b/>
          <w:bCs/>
          <w:i/>
          <w:iCs/>
          <w:lang w:val="en-US"/>
        </w:rPr>
        <w:t xml:space="preserve"> </w:t>
      </w:r>
      <w:r w:rsidRPr="00BA7902">
        <w:rPr>
          <w:rFonts w:eastAsia="Calibri"/>
          <w:b/>
          <w:bCs/>
          <w:lang w:val="en-US"/>
        </w:rPr>
        <w:t xml:space="preserve">How far are you in achieving the end goal(s)? </w:t>
      </w:r>
    </w:p>
    <w:p w:rsidRPr="00BA7902" w:rsidR="003124EA" w:rsidP="003124EA" w:rsidRDefault="003124EA" w14:paraId="694C401E" w14:textId="77777777">
      <w:pPr>
        <w:jc w:val="both"/>
        <w:rPr>
          <w:rFonts w:eastAsia="Calibri" w:cs="Calibri"/>
          <w:bCs/>
          <w:color w:val="00000A"/>
          <w:szCs w:val="22"/>
          <w:lang w:val="en" w:eastAsia="en-GB"/>
        </w:rPr>
      </w:pPr>
    </w:p>
    <w:p w:rsidRPr="00BA7902" w:rsidR="003124EA" w:rsidP="003124EA" w:rsidRDefault="003124EA" w14:paraId="2D44B044" w14:textId="77777777">
      <w:pPr>
        <w:jc w:val="both"/>
        <w:rPr>
          <w:rFonts w:eastAsia="Calibri" w:cs="Calibri"/>
          <w:bCs/>
          <w:color w:val="00000A"/>
          <w:szCs w:val="22"/>
          <w:lang w:val="en" w:eastAsia="en-GB"/>
        </w:rPr>
      </w:pPr>
      <w:r w:rsidRPr="00BA7902">
        <w:rPr>
          <w:rFonts w:eastAsia="Calibri" w:cs="Calibri"/>
          <w:bCs/>
          <w:color w:val="00000A"/>
          <w:szCs w:val="22"/>
          <w:lang w:val="en" w:eastAsia="en-GB"/>
        </w:rPr>
        <w:t>Apart from PM and PLUP, we facilitated GAP facilitation in three ISP farmer groups in Sungai Pelang Village and facilitated STDB to one of farmer groups in mineral soil (Rawa Makmur). The progress is still far away from the defined targets. In 2020, our facilitations were only limited to GAP and initial part of villages zonation.</w:t>
      </w:r>
    </w:p>
    <w:p w:rsidRPr="00BA7902" w:rsidR="003124EA" w:rsidP="003124EA" w:rsidRDefault="003124EA" w14:paraId="3F2AF3B9" w14:textId="77777777">
      <w:pPr>
        <w:jc w:val="both"/>
        <w:rPr>
          <w:rFonts w:eastAsia="Calibri"/>
          <w:b/>
          <w:bCs/>
          <w:lang w:val="en-US"/>
        </w:rPr>
      </w:pPr>
    </w:p>
    <w:p w:rsidRPr="00BA7902" w:rsidR="003124EA" w:rsidP="003124EA" w:rsidRDefault="003124EA" w14:paraId="6DD4E3EF" w14:textId="77777777">
      <w:pPr>
        <w:jc w:val="both"/>
        <w:rPr>
          <w:rFonts w:eastAsia="Calibri"/>
          <w:b/>
          <w:bCs/>
          <w:lang w:val="en-US"/>
        </w:rPr>
      </w:pPr>
      <w:r w:rsidRPr="00BA7902">
        <w:rPr>
          <w:rFonts w:eastAsia="Calibri"/>
          <w:b/>
          <w:bCs/>
          <w:lang w:val="en-US"/>
        </w:rPr>
        <w:t xml:space="preserve">E. SWOT </w:t>
      </w:r>
    </w:p>
    <w:p w:rsidRPr="00BA7902" w:rsidR="003124EA" w:rsidP="003124EA" w:rsidRDefault="003124EA" w14:paraId="1B393EF6" w14:textId="77777777">
      <w:pPr>
        <w:jc w:val="both"/>
        <w:rPr>
          <w:rFonts w:eastAsia="Times New Roman" w:cs="Calibri"/>
          <w:bCs/>
          <w:color w:val="000000"/>
          <w:lang w:val="en-US"/>
        </w:rPr>
      </w:pPr>
    </w:p>
    <w:p w:rsidRPr="00BA7902" w:rsidR="003124EA" w:rsidP="003124EA" w:rsidRDefault="003124EA" w14:paraId="7E313602" w14:textId="77777777">
      <w:pPr>
        <w:jc w:val="both"/>
        <w:rPr>
          <w:rFonts w:eastAsia="Calibri"/>
          <w:b/>
          <w:bCs/>
          <w:szCs w:val="22"/>
          <w:lang w:val="en-ID"/>
        </w:rPr>
      </w:pPr>
      <w:r w:rsidRPr="00BA7902">
        <w:rPr>
          <w:rFonts w:eastAsia="Calibri"/>
          <w:b/>
          <w:bCs/>
          <w:szCs w:val="22"/>
          <w:lang w:val="en-ID"/>
        </w:rPr>
        <w:t>Strength:</w:t>
      </w:r>
    </w:p>
    <w:p w:rsidRPr="00BA7902" w:rsidR="003124EA" w:rsidP="003124EA" w:rsidRDefault="003124EA" w14:paraId="40F1F857" w14:textId="77777777">
      <w:pPr>
        <w:jc w:val="both"/>
        <w:rPr>
          <w:rFonts w:eastAsia="Calibri"/>
          <w:szCs w:val="22"/>
          <w:lang w:val="en-ID"/>
        </w:rPr>
      </w:pPr>
      <w:r w:rsidRPr="00BA7902">
        <w:rPr>
          <w:rFonts w:eastAsia="Calibri"/>
          <w:szCs w:val="22"/>
          <w:lang w:val="en-ID"/>
        </w:rPr>
        <w:t xml:space="preserve">(a) We have a Farmer Field School: This approach has only started since 2021, this may convince farmers to enhance the productivity of their ISP, both monoculture and oil-palm inter-cropping, although the seedling quality may play as key determining factors. </w:t>
      </w:r>
    </w:p>
    <w:p w:rsidRPr="00BA7902" w:rsidR="003124EA" w:rsidP="003124EA" w:rsidRDefault="003124EA" w14:paraId="1DD10723" w14:textId="77777777">
      <w:pPr>
        <w:jc w:val="both"/>
        <w:rPr>
          <w:rFonts w:eastAsia="Calibri"/>
          <w:szCs w:val="22"/>
          <w:lang w:val="en-ID"/>
        </w:rPr>
      </w:pPr>
    </w:p>
    <w:p w:rsidRPr="00BA7902" w:rsidR="003124EA" w:rsidP="003124EA" w:rsidRDefault="003124EA" w14:paraId="770B81E8" w14:textId="77777777">
      <w:pPr>
        <w:jc w:val="both"/>
        <w:rPr>
          <w:rFonts w:eastAsia="Calibri"/>
          <w:szCs w:val="22"/>
          <w:lang w:val="en-ID"/>
        </w:rPr>
      </w:pPr>
      <w:r w:rsidRPr="00BA7902">
        <w:rPr>
          <w:rFonts w:eastAsia="Calibri"/>
          <w:b/>
          <w:bCs/>
          <w:szCs w:val="22"/>
          <w:lang w:val="en-ID"/>
        </w:rPr>
        <w:t>Opportunities:</w:t>
      </w:r>
      <w:r w:rsidRPr="00BA7902">
        <w:rPr>
          <w:rFonts w:eastAsia="Calibri"/>
          <w:b/>
          <w:bCs/>
          <w:szCs w:val="22"/>
          <w:lang w:val="en-ID"/>
        </w:rPr>
        <w:br/>
      </w:r>
      <w:r w:rsidRPr="00BA7902">
        <w:rPr>
          <w:rFonts w:eastAsia="Calibri"/>
          <w:b/>
          <w:bCs/>
          <w:szCs w:val="22"/>
          <w:lang w:val="en-ID"/>
        </w:rPr>
        <w:t xml:space="preserve"> </w:t>
      </w:r>
      <w:r w:rsidRPr="00BA7902">
        <w:rPr>
          <w:rFonts w:eastAsia="Calibri"/>
          <w:szCs w:val="22"/>
          <w:lang w:val="en-ID"/>
        </w:rPr>
        <w:t xml:space="preserve">(a) Existing MSWG may be used to address the establishment of inter-villages collective marketing: However, the limited capacity of the existing Village Business Unit/Bumdes (poor capital) led the road to collective marketing still far away, as they cannot compete with the capital of the existing middlemen. </w:t>
      </w:r>
    </w:p>
    <w:p w:rsidRPr="00BA7902" w:rsidR="003124EA" w:rsidP="003124EA" w:rsidRDefault="003124EA" w14:paraId="0F83AA54" w14:textId="77777777">
      <w:pPr>
        <w:jc w:val="both"/>
        <w:rPr>
          <w:rFonts w:eastAsia="Calibri"/>
          <w:szCs w:val="22"/>
          <w:lang w:val="en-ID"/>
        </w:rPr>
      </w:pPr>
    </w:p>
    <w:p w:rsidRPr="00BA7902" w:rsidR="003124EA" w:rsidP="003124EA" w:rsidRDefault="003124EA" w14:paraId="492A1488" w14:textId="77777777">
      <w:pPr>
        <w:jc w:val="both"/>
        <w:rPr>
          <w:rFonts w:eastAsia="Calibri"/>
          <w:b/>
          <w:bCs/>
          <w:szCs w:val="22"/>
          <w:lang w:val="en-ID"/>
        </w:rPr>
      </w:pPr>
      <w:r w:rsidRPr="00BA7902">
        <w:rPr>
          <w:rFonts w:eastAsia="Calibri"/>
          <w:b/>
          <w:bCs/>
          <w:szCs w:val="22"/>
          <w:lang w:val="en-ID"/>
        </w:rPr>
        <w:t>Weakness:</w:t>
      </w:r>
    </w:p>
    <w:p w:rsidRPr="00BA7902" w:rsidR="003124EA" w:rsidP="003124EA" w:rsidRDefault="003124EA" w14:paraId="6E629233" w14:textId="77777777">
      <w:pPr>
        <w:jc w:val="both"/>
        <w:rPr>
          <w:rFonts w:eastAsia="Calibri"/>
          <w:b/>
          <w:bCs/>
          <w:szCs w:val="22"/>
          <w:lang w:val="en-ID"/>
        </w:rPr>
      </w:pPr>
    </w:p>
    <w:p w:rsidRPr="00BA7902" w:rsidR="003124EA" w:rsidP="003124EA" w:rsidRDefault="003124EA" w14:paraId="568FA4D7" w14:textId="77777777">
      <w:pPr>
        <w:jc w:val="both"/>
        <w:rPr>
          <w:rFonts w:eastAsia="Calibri"/>
          <w:szCs w:val="22"/>
          <w:lang w:val="en-ID"/>
        </w:rPr>
      </w:pPr>
      <w:r w:rsidRPr="00BA7902">
        <w:rPr>
          <w:rFonts w:eastAsia="Calibri"/>
          <w:szCs w:val="22"/>
          <w:lang w:val="en-ID"/>
        </w:rPr>
        <w:t>(a) ISP has difficulties to access STDB: Apart from uncertified seedlings, large of ISP in Pelang Landscape have been developed in peat soil.</w:t>
      </w:r>
    </w:p>
    <w:p w:rsidRPr="00BA7902" w:rsidR="003124EA" w:rsidP="003124EA" w:rsidRDefault="003124EA" w14:paraId="5FB39EC0" w14:textId="77777777">
      <w:pPr>
        <w:jc w:val="both"/>
        <w:rPr>
          <w:rFonts w:eastAsia="Calibri"/>
          <w:szCs w:val="22"/>
          <w:lang w:val="en-ID"/>
        </w:rPr>
      </w:pPr>
    </w:p>
    <w:p w:rsidRPr="00BA7902" w:rsidR="003124EA" w:rsidP="003124EA" w:rsidRDefault="003124EA" w14:paraId="08DE1301" w14:textId="77777777">
      <w:pPr>
        <w:jc w:val="both"/>
        <w:rPr>
          <w:rFonts w:eastAsia="Calibri"/>
          <w:szCs w:val="22"/>
          <w:lang w:val="en-ID"/>
        </w:rPr>
      </w:pPr>
      <w:r w:rsidRPr="00BA7902">
        <w:rPr>
          <w:rFonts w:eastAsia="Calibri"/>
          <w:szCs w:val="22"/>
          <w:lang w:val="en-ID"/>
        </w:rPr>
        <w:t>(b) TI limited capacity to capacitate inter-villages ISPs: We have limited staff, while hardly supports from government and others (private and NGOs).</w:t>
      </w:r>
    </w:p>
    <w:p w:rsidRPr="00BA7902" w:rsidR="003124EA" w:rsidP="003124EA" w:rsidRDefault="003124EA" w14:paraId="4A8BCC61" w14:textId="77777777">
      <w:pPr>
        <w:jc w:val="both"/>
        <w:rPr>
          <w:rFonts w:eastAsia="Calibri"/>
          <w:szCs w:val="22"/>
          <w:lang w:val="en-ID"/>
        </w:rPr>
      </w:pPr>
    </w:p>
    <w:p w:rsidRPr="00BA7902" w:rsidR="003124EA" w:rsidP="003124EA" w:rsidRDefault="003124EA" w14:paraId="702C75DC" w14:textId="77777777">
      <w:pPr>
        <w:jc w:val="both"/>
        <w:rPr>
          <w:rFonts w:eastAsia="Calibri"/>
          <w:szCs w:val="22"/>
          <w:lang w:val="en-ID"/>
        </w:rPr>
      </w:pPr>
      <w:r w:rsidRPr="00BA7902">
        <w:rPr>
          <w:rFonts w:eastAsia="Calibri"/>
          <w:b/>
          <w:bCs/>
          <w:szCs w:val="22"/>
          <w:lang w:val="en-ID"/>
        </w:rPr>
        <w:t xml:space="preserve">(c) </w:t>
      </w:r>
      <w:r w:rsidRPr="00BA7902">
        <w:rPr>
          <w:rFonts w:eastAsia="Calibri"/>
          <w:szCs w:val="22"/>
          <w:lang w:val="en-ID"/>
        </w:rPr>
        <w:t>No guaranteed buyers: So far, TI has no private sector partner who are willing to be a guaranteed buyer for ISP.</w:t>
      </w:r>
    </w:p>
    <w:p w:rsidRPr="00BA7902" w:rsidR="003124EA" w:rsidP="003124EA" w:rsidRDefault="003124EA" w14:paraId="74B263D7" w14:textId="77777777">
      <w:pPr>
        <w:jc w:val="both"/>
        <w:rPr>
          <w:rFonts w:eastAsia="Calibri"/>
          <w:szCs w:val="22"/>
          <w:lang w:val="en-ID"/>
        </w:rPr>
      </w:pPr>
    </w:p>
    <w:p w:rsidRPr="00BA7902" w:rsidR="003124EA" w:rsidP="003124EA" w:rsidRDefault="003124EA" w14:paraId="7AAD3719" w14:textId="77777777">
      <w:pPr>
        <w:jc w:val="both"/>
        <w:rPr>
          <w:rFonts w:eastAsia="Calibri"/>
          <w:szCs w:val="22"/>
          <w:lang w:val="en-ID"/>
        </w:rPr>
      </w:pPr>
      <w:r w:rsidRPr="00BA7902">
        <w:rPr>
          <w:rFonts w:eastAsia="Calibri"/>
          <w:szCs w:val="22"/>
          <w:lang w:val="en-ID"/>
        </w:rPr>
        <w:t>(d) Large-scale oil-palm plantation have still under production (against their machine capacity</w:t>
      </w:r>
      <w:proofErr w:type="gramStart"/>
      <w:r w:rsidRPr="00BA7902">
        <w:rPr>
          <w:rFonts w:eastAsia="Calibri"/>
          <w:szCs w:val="22"/>
          <w:lang w:val="en-ID"/>
        </w:rPr>
        <w:t>)</w:t>
      </w:r>
      <w:proofErr w:type="gramEnd"/>
      <w:r w:rsidRPr="00BA7902">
        <w:rPr>
          <w:rFonts w:eastAsia="Calibri"/>
          <w:szCs w:val="22"/>
          <w:lang w:val="en-ID"/>
        </w:rPr>
        <w:t xml:space="preserve"> so they receive any FFB (no matter the quality) from local ISP.  As such, improving FFB quality and STDB will not improve price at the farm-gate level.</w:t>
      </w:r>
    </w:p>
    <w:p w:rsidRPr="00BA7902" w:rsidR="003124EA" w:rsidP="003124EA" w:rsidRDefault="003124EA" w14:paraId="6227ADFF" w14:textId="77777777">
      <w:pPr>
        <w:jc w:val="both"/>
        <w:rPr>
          <w:rFonts w:eastAsia="Calibri"/>
          <w:szCs w:val="22"/>
          <w:lang w:val="en-ID"/>
        </w:rPr>
      </w:pPr>
    </w:p>
    <w:p w:rsidRPr="00BA7902" w:rsidR="003124EA" w:rsidP="003124EA" w:rsidRDefault="003124EA" w14:paraId="274AE97A" w14:textId="77777777">
      <w:pPr>
        <w:jc w:val="both"/>
        <w:rPr>
          <w:rFonts w:eastAsia="Calibri"/>
          <w:szCs w:val="22"/>
          <w:lang w:val="en-ID"/>
        </w:rPr>
      </w:pPr>
      <w:r w:rsidRPr="00BA7902">
        <w:rPr>
          <w:rFonts w:eastAsia="Calibri"/>
          <w:szCs w:val="22"/>
          <w:lang w:val="en-ID"/>
        </w:rPr>
        <w:t>(e) Dominant role of middlemen: The supply-chain is controlled by middlemen, which make difficult to link farmer level improvement to better price.</w:t>
      </w:r>
    </w:p>
    <w:p w:rsidRPr="00BA7902" w:rsidR="003124EA" w:rsidP="003124EA" w:rsidRDefault="003124EA" w14:paraId="7FEBBEFD" w14:textId="77777777">
      <w:pPr>
        <w:jc w:val="both"/>
        <w:rPr>
          <w:rFonts w:eastAsia="Calibri"/>
          <w:szCs w:val="22"/>
          <w:lang w:val="en-ID"/>
        </w:rPr>
      </w:pPr>
    </w:p>
    <w:p w:rsidRPr="00BA7902" w:rsidR="003124EA" w:rsidP="003124EA" w:rsidRDefault="003124EA" w14:paraId="120AEFAB" w14:textId="77777777">
      <w:pPr>
        <w:jc w:val="both"/>
        <w:rPr>
          <w:rFonts w:eastAsia="Calibri"/>
          <w:szCs w:val="22"/>
          <w:lang w:val="en-ID"/>
        </w:rPr>
      </w:pPr>
      <w:r w:rsidRPr="00BA7902">
        <w:rPr>
          <w:rFonts w:eastAsia="Calibri"/>
          <w:szCs w:val="22"/>
          <w:lang w:val="en-ID"/>
        </w:rPr>
        <w:t>(f) Limited Bumdes capacity: Bumdes has limited capacity to compete with middlemen, Bumdes has not been interested to work on oil-palm issues.</w:t>
      </w:r>
    </w:p>
    <w:p w:rsidRPr="00BA7902" w:rsidR="003124EA" w:rsidP="003124EA" w:rsidRDefault="003124EA" w14:paraId="48991B0F" w14:textId="77777777">
      <w:pPr>
        <w:jc w:val="both"/>
        <w:rPr>
          <w:rFonts w:eastAsia="Calibri"/>
          <w:szCs w:val="22"/>
          <w:lang w:val="en-ID"/>
        </w:rPr>
      </w:pPr>
    </w:p>
    <w:p w:rsidRPr="00BA7902" w:rsidR="003124EA" w:rsidP="003124EA" w:rsidRDefault="003124EA" w14:paraId="34AFE12C" w14:textId="77777777">
      <w:pPr>
        <w:jc w:val="both"/>
        <w:rPr>
          <w:rFonts w:eastAsia="Calibri"/>
          <w:b/>
          <w:bCs/>
          <w:szCs w:val="22"/>
          <w:lang w:val="en-ID"/>
        </w:rPr>
      </w:pPr>
      <w:r w:rsidRPr="00BA7902">
        <w:rPr>
          <w:rFonts w:eastAsia="Calibri"/>
          <w:b/>
          <w:bCs/>
          <w:szCs w:val="22"/>
          <w:lang w:val="en-ID"/>
        </w:rPr>
        <w:t>Risk:</w:t>
      </w:r>
    </w:p>
    <w:p w:rsidRPr="00BA7902" w:rsidR="003124EA" w:rsidP="003124EA" w:rsidRDefault="003124EA" w14:paraId="5A5E1CD7" w14:textId="77777777">
      <w:pPr>
        <w:jc w:val="both"/>
        <w:rPr>
          <w:rFonts w:eastAsia="Calibri"/>
          <w:b/>
          <w:bCs/>
          <w:szCs w:val="22"/>
          <w:lang w:val="en-ID"/>
        </w:rPr>
      </w:pPr>
    </w:p>
    <w:p w:rsidRPr="00BA7902" w:rsidR="003124EA" w:rsidP="003124EA" w:rsidRDefault="003124EA" w14:paraId="6785455C" w14:textId="77777777">
      <w:pPr>
        <w:jc w:val="both"/>
        <w:rPr>
          <w:rFonts w:eastAsia="Calibri"/>
          <w:szCs w:val="22"/>
          <w:lang w:val="en-ID"/>
        </w:rPr>
      </w:pPr>
      <w:r w:rsidRPr="00BA7902">
        <w:rPr>
          <w:rFonts w:eastAsia="Calibri"/>
          <w:b/>
          <w:bCs/>
          <w:szCs w:val="22"/>
          <w:lang w:val="en-ID"/>
        </w:rPr>
        <w:t xml:space="preserve">(a) </w:t>
      </w:r>
      <w:r w:rsidRPr="00BA7902">
        <w:rPr>
          <w:rFonts w:eastAsia="Calibri"/>
          <w:szCs w:val="22"/>
          <w:lang w:val="en-ID"/>
        </w:rPr>
        <w:t>Unclear</w:t>
      </w:r>
      <w:r w:rsidRPr="00BA7902">
        <w:rPr>
          <w:rFonts w:eastAsia="Calibri"/>
          <w:b/>
          <w:bCs/>
          <w:szCs w:val="22"/>
          <w:lang w:val="en-ID"/>
        </w:rPr>
        <w:t xml:space="preserve"> </w:t>
      </w:r>
      <w:r w:rsidRPr="00BA7902">
        <w:rPr>
          <w:rFonts w:eastAsia="Calibri"/>
          <w:szCs w:val="22"/>
          <w:lang w:val="en-ID"/>
        </w:rPr>
        <w:t>support from Ketapang government</w:t>
      </w:r>
      <w:r w:rsidRPr="00BA7902">
        <w:rPr>
          <w:rFonts w:eastAsia="Calibri"/>
          <w:b/>
          <w:bCs/>
          <w:szCs w:val="22"/>
          <w:lang w:val="en-ID"/>
        </w:rPr>
        <w:t xml:space="preserve">: </w:t>
      </w:r>
      <w:r w:rsidRPr="00BA7902">
        <w:rPr>
          <w:rFonts w:eastAsia="Calibri"/>
          <w:szCs w:val="22"/>
          <w:lang w:val="en-ID"/>
        </w:rPr>
        <w:t xml:space="preserve">Ketapang government with IDH support has a plan to establish BUMDA (Ketapang District owned enterprise) which can act as guaranteed buyers for ISP, however it is not clear when this will be happened. </w:t>
      </w:r>
    </w:p>
    <w:p w:rsidRPr="00BA7902" w:rsidR="003124EA" w:rsidP="003124EA" w:rsidRDefault="003124EA" w14:paraId="7EC2D1C7" w14:textId="77777777">
      <w:pPr>
        <w:jc w:val="both"/>
        <w:rPr>
          <w:rFonts w:eastAsia="Calibri"/>
          <w:szCs w:val="22"/>
          <w:lang w:val="en-ID"/>
        </w:rPr>
      </w:pPr>
    </w:p>
    <w:p w:rsidRPr="00BA7902" w:rsidR="003124EA" w:rsidP="003124EA" w:rsidRDefault="003124EA" w14:paraId="12F6CD0F" w14:textId="77777777">
      <w:pPr>
        <w:jc w:val="both"/>
        <w:rPr>
          <w:rFonts w:eastAsia="Calibri"/>
          <w:szCs w:val="22"/>
          <w:lang w:val="en-ID"/>
        </w:rPr>
      </w:pPr>
      <w:r w:rsidRPr="00BA7902">
        <w:rPr>
          <w:rFonts w:eastAsia="Calibri"/>
          <w:szCs w:val="22"/>
          <w:lang w:val="en-ID"/>
        </w:rPr>
        <w:t>(b) Unworkable inter-village commitment for zero-deforestation: Without clear incentives of guaranteed buyers, the inter-villages commitment will be difficult to raise.</w:t>
      </w:r>
    </w:p>
    <w:p w:rsidRPr="00BA7902" w:rsidR="003124EA" w:rsidP="003124EA" w:rsidRDefault="003124EA" w14:paraId="21258567" w14:textId="77777777">
      <w:pPr>
        <w:jc w:val="both"/>
        <w:rPr>
          <w:rFonts w:eastAsia="Calibri"/>
          <w:szCs w:val="22"/>
          <w:lang w:val="en-ID"/>
        </w:rPr>
      </w:pPr>
    </w:p>
    <w:p w:rsidRPr="00BA7902" w:rsidR="003124EA" w:rsidP="003124EA" w:rsidRDefault="003124EA" w14:paraId="377B88CD" w14:textId="77777777">
      <w:pPr>
        <w:jc w:val="both"/>
        <w:rPr>
          <w:rFonts w:eastAsia="Calibri"/>
          <w:szCs w:val="22"/>
          <w:lang w:val="en-ID"/>
        </w:rPr>
      </w:pPr>
      <w:r w:rsidRPr="00BA7902">
        <w:rPr>
          <w:rFonts w:eastAsia="Calibri"/>
          <w:szCs w:val="22"/>
          <w:lang w:val="en-ID"/>
        </w:rPr>
        <w:t>(c) Farmers blame us: When the improvement at upstream will no impact to downstream (market) level.</w:t>
      </w:r>
    </w:p>
    <w:p w:rsidRPr="00BA7902" w:rsidR="003124EA" w:rsidP="003124EA" w:rsidRDefault="003124EA" w14:paraId="193BE5C9" w14:textId="77777777">
      <w:pPr>
        <w:jc w:val="both"/>
        <w:rPr>
          <w:rFonts w:eastAsia="Calibri"/>
          <w:szCs w:val="22"/>
          <w:lang w:val="en-ID"/>
        </w:rPr>
      </w:pPr>
    </w:p>
    <w:p w:rsidRPr="00BA7902" w:rsidR="003124EA" w:rsidP="003124EA" w:rsidRDefault="003124EA" w14:paraId="29EB042C" w14:textId="77777777">
      <w:pPr>
        <w:jc w:val="both"/>
        <w:rPr>
          <w:rFonts w:eastAsia="Calibri"/>
          <w:szCs w:val="22"/>
          <w:lang w:val="en-ID"/>
        </w:rPr>
      </w:pPr>
      <w:r w:rsidRPr="00BA7902">
        <w:rPr>
          <w:rFonts w:eastAsia="Calibri"/>
          <w:szCs w:val="22"/>
          <w:lang w:val="en-ID"/>
        </w:rPr>
        <w:t xml:space="preserve">(d) Challenges to encourage national bank to implement landscape specific ESG criteria on their lending policy: Currently, national banks translate ESG into their CSR activities and do not emphasis their efforts to incorporate ESG into their core businesses which is saving and lending. Hence, efforts to encourage national banks to improve ESG performance for local lenders to be more aligned to climate smart practices may be difficult, since the policy of branch offices at the landscape are following the headquarter’ s policy at the national level. This is different with Credit Union as cooperative-based microfinance institutions that serve its members at the local level. </w:t>
      </w:r>
    </w:p>
    <w:p w:rsidRPr="00BA7902" w:rsidR="003124EA" w:rsidP="003124EA" w:rsidRDefault="003124EA" w14:paraId="380BCFA5" w14:textId="77777777">
      <w:pPr>
        <w:jc w:val="both"/>
        <w:rPr>
          <w:rFonts w:eastAsia="Calibri"/>
          <w:szCs w:val="22"/>
          <w:lang w:val="en-ID"/>
        </w:rPr>
      </w:pPr>
    </w:p>
    <w:p w:rsidRPr="00BA7902" w:rsidR="003124EA" w:rsidP="003124EA" w:rsidRDefault="003124EA" w14:paraId="3829C79B" w14:textId="77777777">
      <w:pPr>
        <w:jc w:val="both"/>
        <w:rPr>
          <w:rFonts w:eastAsia="Calibri"/>
          <w:b/>
          <w:bCs/>
          <w:szCs w:val="22"/>
          <w:u w:val="single"/>
          <w:lang w:val="en-ID"/>
        </w:rPr>
      </w:pPr>
      <w:bookmarkStart w:name="_Hlk73104081" w:id="40"/>
      <w:r w:rsidRPr="00BA7902">
        <w:rPr>
          <w:rFonts w:eastAsia="Calibri"/>
          <w:b/>
          <w:bCs/>
          <w:lang w:val="en-US"/>
        </w:rPr>
        <w:t>F. Implication/Follow-up</w:t>
      </w:r>
      <w:r w:rsidRPr="00BA7902">
        <w:rPr>
          <w:rFonts w:eastAsia="Calibri"/>
          <w:b/>
          <w:bCs/>
          <w:szCs w:val="22"/>
          <w:u w:val="single"/>
          <w:lang w:val="en-ID"/>
        </w:rPr>
        <w:t xml:space="preserve"> </w:t>
      </w:r>
    </w:p>
    <w:p w:rsidRPr="00BA7902" w:rsidR="003124EA" w:rsidP="003124EA" w:rsidRDefault="003124EA" w14:paraId="35DB56E8" w14:textId="77777777">
      <w:pPr>
        <w:jc w:val="both"/>
        <w:rPr>
          <w:rFonts w:eastAsia="Times New Roman" w:cs="Calibri"/>
          <w:bCs/>
          <w:color w:val="000000"/>
          <w:lang w:val="en-US"/>
        </w:rPr>
      </w:pPr>
    </w:p>
    <w:bookmarkEnd w:id="40"/>
    <w:p w:rsidRPr="00BA7902" w:rsidR="00B32B5E" w:rsidP="003124EA" w:rsidRDefault="003124EA" w14:paraId="4562ACDC" w14:textId="431E391A">
      <w:pPr>
        <w:jc w:val="both"/>
        <w:rPr>
          <w:rFonts w:eastAsia="Calibri"/>
          <w:szCs w:val="22"/>
          <w:lang w:val="en-ID"/>
        </w:rPr>
      </w:pPr>
      <w:r w:rsidRPr="00BA7902">
        <w:rPr>
          <w:rFonts w:eastAsia="Calibri"/>
          <w:szCs w:val="22"/>
          <w:lang w:val="en-ID"/>
        </w:rPr>
        <w:t xml:space="preserve">Considering the above, </w:t>
      </w:r>
      <w:bookmarkStart w:name="_Hlk73364530" w:id="41"/>
      <w:r w:rsidRPr="00BA7902">
        <w:rPr>
          <w:rFonts w:eastAsia="Calibri"/>
          <w:szCs w:val="22"/>
          <w:lang w:val="en-ID"/>
        </w:rPr>
        <w:t xml:space="preserve">it is hard to reach the expected </w:t>
      </w:r>
      <w:r w:rsidRPr="00BA7902">
        <w:rPr>
          <w:rFonts w:eastAsia="Calibri"/>
          <w:lang w:val="en-US"/>
        </w:rPr>
        <w:t xml:space="preserve">conditions by the end of the project </w:t>
      </w:r>
      <w:r w:rsidRPr="00BA7902" w:rsidR="00B32B5E">
        <w:rPr>
          <w:rFonts w:eastAsia="Calibri"/>
          <w:lang w:val="en-US"/>
        </w:rPr>
        <w:t xml:space="preserve">on </w:t>
      </w:r>
      <w:r w:rsidRPr="00BA7902">
        <w:rPr>
          <w:rFonts w:eastAsia="Calibri"/>
          <w:lang w:val="en-US"/>
        </w:rPr>
        <w:t>this pro</w:t>
      </w:r>
      <w:r w:rsidRPr="00BA7902">
        <w:rPr>
          <w:rFonts w:eastAsia="Calibri"/>
          <w:szCs w:val="22"/>
          <w:lang w:val="en-ID"/>
        </w:rPr>
        <w:t xml:space="preserve">position, since the key element of the proposition has not been fulfilled, especially (a) The existence of local large-scale oil-palm plantation which act as a guaranteed buyer; added with (b) Our limited internal capacity and (c) Lack of external support. </w:t>
      </w:r>
    </w:p>
    <w:p w:rsidRPr="00BA7902" w:rsidR="00B32B5E" w:rsidP="00B32B5E" w:rsidRDefault="00B32B5E" w14:paraId="0EA8FD3E" w14:textId="77777777">
      <w:pPr>
        <w:jc w:val="both"/>
        <w:rPr>
          <w:rFonts w:eastAsia="Calibri"/>
          <w:szCs w:val="22"/>
          <w:lang w:val="en-ID"/>
        </w:rPr>
      </w:pPr>
    </w:p>
    <w:p w:rsidRPr="00BA7902" w:rsidR="00B32B5E" w:rsidP="00B32B5E" w:rsidRDefault="00B32B5E" w14:paraId="737DC1BA" w14:textId="0F42BF13">
      <w:pPr>
        <w:jc w:val="both"/>
        <w:rPr>
          <w:rFonts w:eastAsia="Calibri"/>
          <w:szCs w:val="22"/>
          <w:lang w:val="en-ID"/>
        </w:rPr>
      </w:pPr>
      <w:r w:rsidRPr="00BA7902">
        <w:rPr>
          <w:rFonts w:eastAsia="Calibri"/>
          <w:szCs w:val="22"/>
          <w:lang w:val="en-ID"/>
        </w:rPr>
        <w:t>Given the situation, this proposition will be omitted, it will not be continued on the next state of the WL Program, so the number of our propositions will be reduced from 4 to 3. The ISP facilitation will be continued and be part of Proposition 2 and the new ‘3’.</w:t>
      </w:r>
    </w:p>
    <w:p w:rsidRPr="00BA7902" w:rsidR="00B32B5E" w:rsidP="00B32B5E" w:rsidRDefault="00B32B5E" w14:paraId="3A7E02EB" w14:textId="77777777">
      <w:pPr>
        <w:rPr>
          <w:b/>
          <w:bCs/>
          <w:lang w:val="en-US"/>
        </w:rPr>
      </w:pPr>
    </w:p>
    <w:bookmarkEnd w:id="41"/>
    <w:p w:rsidRPr="00BA7902" w:rsidR="003124EA" w:rsidP="003124EA" w:rsidRDefault="003124EA" w14:paraId="0F53510B" w14:textId="77777777">
      <w:pPr>
        <w:jc w:val="both"/>
        <w:rPr>
          <w:rFonts w:eastAsia="Calibri"/>
          <w:szCs w:val="22"/>
          <w:lang w:val="en-ID"/>
        </w:rPr>
      </w:pPr>
      <w:r w:rsidRPr="00BA7902">
        <w:rPr>
          <w:rFonts w:eastAsia="Calibri"/>
          <w:szCs w:val="22"/>
          <w:lang w:val="en-ID"/>
        </w:rPr>
        <w:t xml:space="preserve">The followed-up intervention strategies are below: </w:t>
      </w:r>
    </w:p>
    <w:p w:rsidRPr="00BA7902" w:rsidR="003124EA" w:rsidP="003124EA" w:rsidRDefault="003124EA" w14:paraId="0A58BC49" w14:textId="77777777">
      <w:pPr>
        <w:jc w:val="both"/>
        <w:rPr>
          <w:rFonts w:eastAsia="Calibri"/>
          <w:szCs w:val="22"/>
          <w:lang w:val="en-ID"/>
        </w:rPr>
      </w:pPr>
    </w:p>
    <w:p w:rsidRPr="00BA7902" w:rsidR="003124EA" w:rsidP="00206D5A" w:rsidRDefault="003124EA" w14:paraId="093BF339" w14:textId="77777777">
      <w:pPr>
        <w:numPr>
          <w:ilvl w:val="0"/>
          <w:numId w:val="35"/>
        </w:numPr>
        <w:spacing w:after="160"/>
        <w:contextualSpacing/>
        <w:jc w:val="both"/>
        <w:rPr>
          <w:rFonts w:eastAsia="Calibri"/>
          <w:szCs w:val="22"/>
          <w:lang w:val="en-ID"/>
        </w:rPr>
      </w:pPr>
      <w:r w:rsidRPr="00BA7902">
        <w:rPr>
          <w:rFonts w:eastAsia="Calibri"/>
          <w:szCs w:val="22"/>
          <w:lang w:val="en-ID"/>
        </w:rPr>
        <w:t xml:space="preserve">Farmer Field School (FFS) for agroforestry in Pelang Landscape will be established in Sungai Pelang, Sungai Besar and Pematang Gadung Villages. The objective is to establish more sustainable and economically viable oil-palm inter-cropping and other agroforestry options to restore and replant peat-swamp ecosystem.  The FFS is also functioned to improve GAP and facilitate ISP farmers groups to access STDB and protect their plantation from fire incident. This will be part of Proposition 2. </w:t>
      </w:r>
    </w:p>
    <w:p w:rsidRPr="00BA7902" w:rsidR="003124EA" w:rsidP="00206D5A" w:rsidRDefault="003124EA" w14:paraId="5BEE75BF" w14:textId="77777777">
      <w:pPr>
        <w:numPr>
          <w:ilvl w:val="0"/>
          <w:numId w:val="35"/>
        </w:numPr>
        <w:spacing w:after="160"/>
        <w:contextualSpacing/>
        <w:jc w:val="both"/>
        <w:rPr>
          <w:rFonts w:eastAsia="Calibri"/>
          <w:szCs w:val="22"/>
          <w:lang w:val="en-ID"/>
        </w:rPr>
      </w:pPr>
      <w:r w:rsidRPr="00BA7902">
        <w:rPr>
          <w:rFonts w:eastAsia="Calibri"/>
          <w:szCs w:val="22"/>
          <w:lang w:val="en-ID"/>
        </w:rPr>
        <w:t>The selected ISP farmers which received STDB can be used as models for ISPO certification’s facilitation for proposition 4 and GLA 2.0.</w:t>
      </w:r>
    </w:p>
    <w:p w:rsidR="003124EA" w:rsidP="003124EA" w:rsidRDefault="003124EA" w14:paraId="66280863" w14:textId="430FC77F">
      <w:pPr>
        <w:jc w:val="both"/>
        <w:rPr>
          <w:rFonts w:eastAsia="Calibri"/>
          <w:szCs w:val="22"/>
          <w:lang w:val="en-ID"/>
        </w:rPr>
      </w:pPr>
    </w:p>
    <w:p w:rsidR="00F63B9D" w:rsidP="003124EA" w:rsidRDefault="00F63B9D" w14:paraId="4F651C1E" w14:textId="74F48196">
      <w:pPr>
        <w:jc w:val="both"/>
        <w:rPr>
          <w:rFonts w:eastAsia="Calibri"/>
          <w:szCs w:val="22"/>
          <w:lang w:val="en-ID"/>
        </w:rPr>
      </w:pPr>
    </w:p>
    <w:p w:rsidR="00F63B9D" w:rsidP="003124EA" w:rsidRDefault="00F63B9D" w14:paraId="631C5DC3" w14:textId="15196281">
      <w:pPr>
        <w:jc w:val="both"/>
        <w:rPr>
          <w:rFonts w:eastAsia="Calibri"/>
          <w:szCs w:val="22"/>
          <w:lang w:val="en-ID"/>
        </w:rPr>
      </w:pPr>
    </w:p>
    <w:p w:rsidR="00F63B9D" w:rsidP="003124EA" w:rsidRDefault="00F63B9D" w14:paraId="09E4A9E9" w14:textId="746CA76A">
      <w:pPr>
        <w:jc w:val="both"/>
        <w:rPr>
          <w:rFonts w:eastAsia="Calibri"/>
          <w:szCs w:val="22"/>
          <w:lang w:val="en-ID"/>
        </w:rPr>
      </w:pPr>
    </w:p>
    <w:p w:rsidR="007B13FD" w:rsidP="003124EA" w:rsidRDefault="007B13FD" w14:paraId="075F7A75" w14:textId="03B37FFB">
      <w:pPr>
        <w:jc w:val="both"/>
        <w:rPr>
          <w:rFonts w:eastAsia="Calibri"/>
          <w:szCs w:val="22"/>
          <w:lang w:val="en-ID"/>
        </w:rPr>
      </w:pPr>
    </w:p>
    <w:p w:rsidRPr="00BA7902" w:rsidR="007B13FD" w:rsidP="003124EA" w:rsidRDefault="007B13FD" w14:paraId="1841649A" w14:textId="77777777">
      <w:pPr>
        <w:jc w:val="both"/>
        <w:rPr>
          <w:rFonts w:eastAsia="Calibri"/>
          <w:szCs w:val="22"/>
          <w:lang w:val="en-ID"/>
        </w:rPr>
      </w:pPr>
    </w:p>
    <w:p w:rsidRPr="00BA7902" w:rsidR="003124EA" w:rsidP="003124EA" w:rsidRDefault="003124EA" w14:paraId="28D69C4D" w14:textId="77777777">
      <w:pPr>
        <w:jc w:val="both"/>
        <w:rPr>
          <w:rFonts w:eastAsia="Calibri"/>
          <w:b/>
          <w:bCs/>
          <w:lang w:val="en-US"/>
        </w:rPr>
      </w:pPr>
      <w:bookmarkStart w:name="_Hlk72213048" w:id="42"/>
    </w:p>
    <w:p w:rsidRPr="00BA7902" w:rsidR="003124EA" w:rsidP="003124EA" w:rsidRDefault="003124EA" w14:paraId="4C3703BF" w14:textId="77777777">
      <w:pPr>
        <w:jc w:val="both"/>
        <w:rPr>
          <w:rFonts w:eastAsia="Calibri"/>
          <w:b/>
          <w:bCs/>
          <w:lang w:val="en-US"/>
        </w:rPr>
      </w:pPr>
      <w:r w:rsidRPr="00BA7902">
        <w:rPr>
          <w:rFonts w:eastAsia="Calibri"/>
          <w:b/>
          <w:bCs/>
          <w:lang w:val="en-US"/>
        </w:rPr>
        <w:t xml:space="preserve">Key Proposition 4: Promoting the sustainable forest-based, traditional and smallholder agroforestry practices under incentive mechanisms to be the model for multifunctional LU practices that support livelihoods and ES. </w:t>
      </w:r>
    </w:p>
    <w:p w:rsidRPr="00BA7902" w:rsidR="003124EA" w:rsidP="003124EA" w:rsidRDefault="003124EA" w14:paraId="55A3EECA" w14:textId="5D89B5F2">
      <w:pPr>
        <w:jc w:val="both"/>
        <w:rPr>
          <w:rFonts w:eastAsia="Calibri"/>
          <w:b/>
          <w:bCs/>
          <w:lang w:val="en-US"/>
        </w:rPr>
      </w:pPr>
      <w:r w:rsidRPr="00BA7902">
        <w:rPr>
          <w:rFonts w:eastAsia="Calibri"/>
          <w:b/>
          <w:bCs/>
          <w:lang w:val="en-US"/>
        </w:rPr>
        <w:t>A. Vision:</w:t>
      </w:r>
    </w:p>
    <w:p w:rsidRPr="00BA7902" w:rsidR="003124EA" w:rsidP="003124EA" w:rsidRDefault="003124EA" w14:paraId="0D0C9A05" w14:textId="77777777">
      <w:pPr>
        <w:jc w:val="both"/>
        <w:rPr>
          <w:rFonts w:eastAsia="Calibri"/>
          <w:lang w:val="en-US"/>
        </w:rPr>
      </w:pPr>
    </w:p>
    <w:bookmarkEnd w:id="42"/>
    <w:p w:rsidRPr="00BA7902" w:rsidR="003124EA" w:rsidP="003124EA" w:rsidRDefault="003124EA" w14:paraId="377D751A" w14:textId="2734E8B8">
      <w:pPr>
        <w:spacing w:after="160" w:line="240" w:lineRule="auto"/>
        <w:jc w:val="both"/>
        <w:rPr>
          <w:rFonts w:eastAsia="Calibri"/>
          <w:lang w:val="en-US"/>
        </w:rPr>
      </w:pPr>
      <w:r w:rsidRPr="00BA7902">
        <w:rPr>
          <w:rFonts w:eastAsia="Calibri"/>
          <w:b/>
          <w:bCs/>
          <w:lang w:val="en-US"/>
        </w:rPr>
        <w:t>Expected conditions by the end of the project:</w:t>
      </w:r>
      <w:r w:rsidRPr="00BA7902">
        <w:rPr>
          <w:rFonts w:eastAsia="Calibri"/>
          <w:lang w:val="en-US"/>
        </w:rPr>
        <w:t xml:space="preserve"> Sustainable management of traditional land use, i.e.</w:t>
      </w:r>
      <w:r w:rsidRPr="00BA7902" w:rsidR="007157EF">
        <w:rPr>
          <w:rFonts w:eastAsia="Calibri"/>
          <w:lang w:val="en-US"/>
        </w:rPr>
        <w:t>, tembawang</w:t>
      </w:r>
      <w:r w:rsidRPr="00BA7902">
        <w:rPr>
          <w:rFonts w:eastAsia="Calibri"/>
          <w:lang w:val="en-US"/>
        </w:rPr>
        <w:t>, agroforestry and forest in the forest margin by creating; (a) added values of NTFPs to the market; (b) achieve governance rights over village lands (Social Forestry); (c) mechanisms for landscape finance and supporting community business.</w:t>
      </w:r>
    </w:p>
    <w:p w:rsidRPr="00BA7902" w:rsidR="003124EA" w:rsidP="003124EA" w:rsidRDefault="003124EA" w14:paraId="690FBAB0" w14:textId="77777777">
      <w:pPr>
        <w:spacing w:line="240" w:lineRule="auto"/>
        <w:jc w:val="both"/>
        <w:rPr>
          <w:rFonts w:eastAsia="Calibri" w:cs="Calibri"/>
          <w:b/>
          <w:bCs/>
          <w:szCs w:val="22"/>
          <w:lang w:val="en-US" w:eastAsia="en-ID"/>
        </w:rPr>
      </w:pPr>
      <w:r w:rsidRPr="00BA7902">
        <w:rPr>
          <w:rFonts w:eastAsia="Calibri" w:cs="Calibri"/>
          <w:b/>
          <w:bCs/>
          <w:szCs w:val="22"/>
          <w:lang w:val="en-US" w:eastAsia="en-ID"/>
        </w:rPr>
        <w:t>B. Achievement of intermediate Outcomes and contribution to the end-objectives:</w:t>
      </w:r>
    </w:p>
    <w:p w:rsidRPr="00BA7902" w:rsidR="003124EA" w:rsidP="003124EA" w:rsidRDefault="003124EA" w14:paraId="1B79E8DA" w14:textId="77777777">
      <w:pPr>
        <w:spacing w:after="160" w:line="240" w:lineRule="auto"/>
        <w:jc w:val="both"/>
        <w:rPr>
          <w:rFonts w:eastAsia="Calibri" w:cs="Calibri"/>
          <w:szCs w:val="22"/>
          <w:lang w:eastAsia="nl-NL"/>
        </w:rPr>
      </w:pPr>
    </w:p>
    <w:p w:rsidRPr="00BA7902" w:rsidR="003124EA" w:rsidP="003124EA" w:rsidRDefault="003124EA" w14:paraId="2EE6B0CA" w14:textId="77777777">
      <w:pPr>
        <w:spacing w:after="160" w:line="240" w:lineRule="auto"/>
        <w:jc w:val="both"/>
        <w:rPr>
          <w:rFonts w:eastAsia="Calibri" w:cs="Calibri"/>
          <w:bCs/>
          <w:szCs w:val="22"/>
          <w:lang w:val="en-ID"/>
        </w:rPr>
      </w:pPr>
      <w:r w:rsidRPr="00BA7902">
        <w:rPr>
          <w:rFonts w:eastAsia="Calibri" w:cs="Calibri"/>
          <w:szCs w:val="22"/>
          <w:lang w:eastAsia="nl-NL"/>
        </w:rPr>
        <w:t>B.1. In February 2020, BUMDes Sungai Pelang has re-activated its water business with a capacity of 70 gallon/day for IDR 5 000 per gallon and has a commitment from 12 outlets for its marketing distribution. Unfortunately, it was technical problem on the deep ground water well, which led the water business temporary stopped.</w:t>
      </w:r>
    </w:p>
    <w:p w:rsidRPr="00BA7902" w:rsidR="003124EA" w:rsidP="003124EA" w:rsidRDefault="003124EA" w14:paraId="6318F4B2" w14:textId="77777777">
      <w:pPr>
        <w:spacing w:after="160" w:line="240" w:lineRule="auto"/>
        <w:jc w:val="both"/>
        <w:rPr>
          <w:rFonts w:eastAsia="Calibri" w:cs="Calibri"/>
          <w:bCs/>
          <w:szCs w:val="22"/>
          <w:lang w:val="en-ID"/>
        </w:rPr>
      </w:pPr>
      <w:r w:rsidRPr="00BA7902">
        <w:rPr>
          <w:rFonts w:eastAsia="Calibri" w:cs="Calibri"/>
          <w:bCs/>
          <w:szCs w:val="22"/>
          <w:lang w:val="en-ID"/>
        </w:rPr>
        <w:t xml:space="preserve">B.2. </w:t>
      </w:r>
      <w:r w:rsidRPr="00BA7902">
        <w:rPr>
          <w:rFonts w:eastAsia="Calibri" w:cs="Calibri"/>
          <w:szCs w:val="22"/>
          <w:lang w:eastAsia="nl-NL"/>
        </w:rPr>
        <w:t>In October 2020, KUPS (SF business group) Karya Bersama Sungai Pelang has received 30% of the proposed grant from MoEF in the form of one unit of chopping machine that they use to chop grass for cattle food.</w:t>
      </w:r>
    </w:p>
    <w:p w:rsidRPr="00BA7902" w:rsidR="003124EA" w:rsidP="003124EA" w:rsidRDefault="003124EA" w14:paraId="4F703D29" w14:textId="77777777">
      <w:pPr>
        <w:suppressAutoHyphens/>
        <w:spacing w:line="240" w:lineRule="auto"/>
        <w:jc w:val="both"/>
        <w:rPr>
          <w:rFonts w:eastAsia="Calibri" w:cs="Calibri"/>
          <w:color w:val="00000A"/>
          <w:kern w:val="2"/>
          <w:szCs w:val="22"/>
          <w:lang w:val="en-US" w:eastAsia="nl-NL"/>
        </w:rPr>
      </w:pPr>
      <w:r w:rsidRPr="00BA7902">
        <w:rPr>
          <w:rFonts w:eastAsia="Calibri" w:cs="Calibri"/>
          <w:bCs/>
          <w:color w:val="00000A"/>
          <w:kern w:val="2"/>
          <w:szCs w:val="22"/>
          <w:lang w:val="en-US"/>
        </w:rPr>
        <w:t xml:space="preserve">B.3. </w:t>
      </w:r>
      <w:r w:rsidRPr="00BA7902">
        <w:rPr>
          <w:rFonts w:eastAsia="Calibri" w:cs="Calibri"/>
          <w:color w:val="00000A"/>
          <w:kern w:val="2"/>
          <w:szCs w:val="22"/>
          <w:lang w:val="en-US" w:eastAsia="nl-NL"/>
        </w:rPr>
        <w:t>Two KUPS in Sungai Pelang village have started to run their businesses, i.e., fishery, cattle (cow) and honeybee cultivation.</w:t>
      </w:r>
    </w:p>
    <w:p w:rsidRPr="00BA7902" w:rsidR="003124EA" w:rsidP="003124EA" w:rsidRDefault="003124EA" w14:paraId="1FE72856" w14:textId="77777777">
      <w:pPr>
        <w:suppressAutoHyphens/>
        <w:spacing w:line="240" w:lineRule="auto"/>
        <w:jc w:val="both"/>
        <w:rPr>
          <w:rFonts w:eastAsia="Calibri" w:cs="Calibri"/>
          <w:color w:val="00000A"/>
          <w:kern w:val="2"/>
          <w:szCs w:val="22"/>
          <w:lang w:val="en-US" w:eastAsia="nl-NL"/>
        </w:rPr>
      </w:pPr>
    </w:p>
    <w:p w:rsidRPr="00BA7902" w:rsidR="003124EA" w:rsidP="003124EA" w:rsidRDefault="003124EA" w14:paraId="020327F0" w14:textId="77777777">
      <w:pPr>
        <w:spacing w:after="160" w:line="240" w:lineRule="auto"/>
        <w:jc w:val="both"/>
        <w:rPr>
          <w:rFonts w:eastAsia="Calibri" w:cs="Calibri"/>
          <w:szCs w:val="22"/>
          <w:lang w:eastAsia="nl-NL"/>
        </w:rPr>
      </w:pPr>
      <w:r w:rsidRPr="00BA7902">
        <w:rPr>
          <w:rFonts w:eastAsia="Calibri" w:cs="Calibri"/>
          <w:bCs/>
          <w:szCs w:val="22"/>
          <w:lang w:val="en-ID"/>
        </w:rPr>
        <w:t xml:space="preserve">B.4. </w:t>
      </w:r>
      <w:r w:rsidRPr="00BA7902">
        <w:rPr>
          <w:rFonts w:eastAsia="Calibri" w:cs="Calibri"/>
          <w:szCs w:val="22"/>
          <w:lang w:eastAsia="nl-NL"/>
        </w:rPr>
        <w:t>Since the end of 2019 to Mar 2020, Laman Satong communities start to get additional income (5 %) from Laman Basolek ecotourism areas (in collaboration with Gunung Palung National Park), though start from April 2020 has reduced significantly due to COVID situation.</w:t>
      </w:r>
    </w:p>
    <w:p w:rsidRPr="00BA7902" w:rsidR="003124EA" w:rsidP="003124EA" w:rsidRDefault="003124EA" w14:paraId="4E1FDA9C" w14:textId="4AF47807">
      <w:pPr>
        <w:jc w:val="both"/>
        <w:rPr>
          <w:rFonts w:eastAsia="Times New Roman" w:cs="Calibri"/>
          <w:szCs w:val="22"/>
          <w:lang w:val="en-GB"/>
        </w:rPr>
      </w:pPr>
      <w:r w:rsidRPr="00BA7902">
        <w:rPr>
          <w:rFonts w:eastAsia="Times New Roman" w:cs="Calibri"/>
          <w:szCs w:val="22"/>
          <w:lang w:val="en-GB"/>
        </w:rPr>
        <w:t>B.5. Farmer groups of oil palm (ISPs) in two villages (Sungai Pelang and Sungai Besar) in Pematang Gadung SL started to earn additional (</w:t>
      </w:r>
      <w:r w:rsidR="00676CA2">
        <w:rPr>
          <w:rFonts w:eastAsia="Times New Roman" w:cs="Calibri"/>
          <w:szCs w:val="22"/>
          <w:lang w:val="en-GB"/>
        </w:rPr>
        <w:t>2</w:t>
      </w:r>
      <w:r w:rsidRPr="00BA7902">
        <w:rPr>
          <w:rFonts w:eastAsia="Times New Roman" w:cs="Calibri"/>
          <w:szCs w:val="22"/>
          <w:lang w:val="en-GB"/>
        </w:rPr>
        <w:t>0%) income from diversified oil-palm farming from several types of alternative livelihoods as derivative products from pineapple (jam and dodol/toffee-like).</w:t>
      </w:r>
    </w:p>
    <w:p w:rsidRPr="00BA7902" w:rsidR="003124EA" w:rsidP="003124EA" w:rsidRDefault="003124EA" w14:paraId="371263E6" w14:textId="77777777">
      <w:pPr>
        <w:jc w:val="both"/>
        <w:rPr>
          <w:rFonts w:eastAsia="Times New Roman" w:cs="Calibri"/>
          <w:szCs w:val="22"/>
          <w:lang w:val="en-GB"/>
        </w:rPr>
      </w:pPr>
    </w:p>
    <w:p w:rsidRPr="00BA7902" w:rsidR="003124EA" w:rsidP="003124EA" w:rsidRDefault="003124EA" w14:paraId="578F3523" w14:textId="77777777">
      <w:pPr>
        <w:jc w:val="both"/>
        <w:rPr>
          <w:rFonts w:eastAsia="Times New Roman" w:cs="Calibri"/>
          <w:szCs w:val="22"/>
          <w:lang w:val="en-GB"/>
        </w:rPr>
      </w:pPr>
      <w:r w:rsidRPr="00BA7902">
        <w:rPr>
          <w:rFonts w:eastAsia="Calibri" w:cs="Calibri"/>
          <w:i/>
          <w:iCs/>
          <w:szCs w:val="22"/>
          <w:lang w:val="en-US" w:eastAsia="en-ID"/>
        </w:rPr>
        <w:t xml:space="preserve">Contribution to the end-outcome: </w:t>
      </w:r>
      <w:r w:rsidRPr="00BA7902">
        <w:rPr>
          <w:rFonts w:eastAsia="Calibri" w:cs="Calibri"/>
          <w:szCs w:val="22"/>
          <w:lang w:val="en-US" w:eastAsia="en-ID"/>
        </w:rPr>
        <w:t>Local initiative on nature-based sustainable livelihoods.</w:t>
      </w:r>
    </w:p>
    <w:p w:rsidRPr="00BA7902" w:rsidR="003124EA" w:rsidP="003124EA" w:rsidRDefault="003124EA" w14:paraId="2BF65D9A" w14:textId="77777777">
      <w:pPr>
        <w:spacing w:after="160" w:line="240" w:lineRule="auto"/>
        <w:jc w:val="both"/>
        <w:rPr>
          <w:rFonts w:eastAsia="Calibri" w:cs="Calibri"/>
          <w:szCs w:val="22"/>
          <w:lang w:eastAsia="nl-NL"/>
        </w:rPr>
      </w:pPr>
    </w:p>
    <w:p w:rsidRPr="00BA7902" w:rsidR="003124EA" w:rsidP="003124EA" w:rsidRDefault="003124EA" w14:paraId="2571A747" w14:textId="77777777">
      <w:pPr>
        <w:spacing w:after="160" w:line="240" w:lineRule="auto"/>
        <w:jc w:val="both"/>
        <w:rPr>
          <w:rFonts w:eastAsia="Calibri" w:cs="Calibri"/>
          <w:szCs w:val="22"/>
          <w:lang w:eastAsia="nl-NL"/>
        </w:rPr>
      </w:pPr>
      <w:r w:rsidRPr="00BA7902">
        <w:rPr>
          <w:rFonts w:eastAsia="Calibri" w:cs="Calibri"/>
          <w:szCs w:val="22"/>
          <w:lang w:eastAsia="nl-NL"/>
        </w:rPr>
        <w:t>B.7. In January 2020, Gema, Mekar Raya, Batu Daya, and Kamora Villages in Simpang Dua Sub-District have established  inter-village collaboration (MSWG) to protect Gunung Juring Watershed Protection Forest.</w:t>
      </w:r>
    </w:p>
    <w:p w:rsidRPr="00BA7902" w:rsidR="003124EA" w:rsidP="003124EA" w:rsidRDefault="003124EA" w14:paraId="142B0977" w14:textId="77777777">
      <w:pPr>
        <w:suppressAutoHyphens/>
        <w:spacing w:line="240" w:lineRule="auto"/>
        <w:jc w:val="both"/>
        <w:rPr>
          <w:rFonts w:eastAsia="Calibri" w:cs="Calibri"/>
          <w:color w:val="00000A"/>
          <w:kern w:val="2"/>
          <w:sz w:val="20"/>
          <w:szCs w:val="22"/>
          <w:lang w:val="en-US" w:eastAsia="nl-NL"/>
        </w:rPr>
      </w:pPr>
      <w:r w:rsidRPr="00BA7902">
        <w:rPr>
          <w:rFonts w:eastAsia="Calibri" w:cs="Calibri"/>
          <w:i/>
          <w:iCs/>
          <w:color w:val="00000A"/>
          <w:kern w:val="2"/>
          <w:szCs w:val="22"/>
          <w:lang w:val="en-US" w:eastAsia="en-ID"/>
        </w:rPr>
        <w:t>Contribution to the end-outcome</w:t>
      </w:r>
      <w:r w:rsidRPr="00BA7902">
        <w:rPr>
          <w:rFonts w:eastAsia="Calibri" w:cs="Calibri"/>
          <w:color w:val="00000A"/>
          <w:kern w:val="2"/>
          <w:szCs w:val="22"/>
          <w:lang w:val="en-US" w:eastAsia="en-ID"/>
        </w:rPr>
        <w:t xml:space="preserve">:  Inter-villages collaborative actions to protect environmental services. </w:t>
      </w:r>
    </w:p>
    <w:p w:rsidRPr="00BA7902" w:rsidR="003124EA" w:rsidP="003124EA" w:rsidRDefault="003124EA" w14:paraId="5216D652" w14:textId="77777777">
      <w:pPr>
        <w:spacing w:after="160" w:line="240" w:lineRule="auto"/>
        <w:jc w:val="both"/>
        <w:rPr>
          <w:rFonts w:ascii="Calibri Light" w:hAnsi="Calibri Light" w:eastAsia="Calibri" w:cs="Calibri Light"/>
          <w:sz w:val="20"/>
          <w:lang w:eastAsia="nl-NL"/>
        </w:rPr>
      </w:pPr>
    </w:p>
    <w:p w:rsidRPr="00BA7902" w:rsidR="003124EA" w:rsidP="003124EA" w:rsidRDefault="003124EA" w14:paraId="5128FB8D" w14:textId="77777777">
      <w:pPr>
        <w:jc w:val="both"/>
        <w:rPr>
          <w:rFonts w:eastAsia="Times New Roman" w:cs="Calibri"/>
          <w:b/>
          <w:bCs/>
          <w:color w:val="000000"/>
          <w:lang w:val="en-US"/>
        </w:rPr>
      </w:pPr>
      <w:bookmarkStart w:name="_Hlk73179901" w:id="43"/>
      <w:r w:rsidRPr="00BA7902">
        <w:rPr>
          <w:rFonts w:eastAsia="Times New Roman" w:cs="Calibri"/>
          <w:b/>
          <w:bCs/>
          <w:color w:val="000000"/>
          <w:lang w:val="en-US"/>
        </w:rPr>
        <w:t>C. Progress made in 2020.</w:t>
      </w:r>
    </w:p>
    <w:bookmarkEnd w:id="43"/>
    <w:p w:rsidRPr="00BA7902" w:rsidR="003124EA" w:rsidP="003124EA" w:rsidRDefault="003124EA" w14:paraId="2C47426A" w14:textId="77777777">
      <w:pPr>
        <w:jc w:val="both"/>
        <w:rPr>
          <w:rFonts w:eastAsia="Times New Roman" w:cs="Calibri"/>
          <w:b/>
          <w:bCs/>
          <w:color w:val="000000"/>
          <w:lang w:val="en-US"/>
        </w:rPr>
      </w:pPr>
    </w:p>
    <w:p w:rsidRPr="00BA7902" w:rsidR="003124EA" w:rsidP="003124EA" w:rsidRDefault="003124EA" w14:paraId="44CBAF74" w14:textId="77777777">
      <w:pPr>
        <w:spacing w:after="160" w:line="240" w:lineRule="auto"/>
        <w:jc w:val="both"/>
        <w:rPr>
          <w:rFonts w:eastAsia="Calibri" w:cs="Calibri"/>
          <w:bCs/>
          <w:szCs w:val="22"/>
          <w:lang w:val="en-ID"/>
        </w:rPr>
      </w:pPr>
      <w:r w:rsidRPr="00BA7902">
        <w:rPr>
          <w:rFonts w:eastAsia="Calibri" w:cs="Calibri"/>
          <w:bCs/>
          <w:szCs w:val="22"/>
          <w:lang w:val="en-ID"/>
        </w:rPr>
        <w:t>In December 2019 till January 2020, we facilitated the establishment of MSWG Gunung Juring in Simpang Dua Landscape. The first year workplan of the forum apart from protecting Gunung Juring Watershed Protection Forest also reconcile inter-village boundaries and the boundary sharing of each village to the</w:t>
      </w:r>
      <w:bookmarkStart w:name="_Hlk73354773" w:id="44"/>
      <w:r w:rsidRPr="00BA7902">
        <w:rPr>
          <w:rFonts w:eastAsia="Calibri" w:cs="Calibri"/>
          <w:bCs/>
          <w:szCs w:val="22"/>
          <w:lang w:val="en-ID"/>
        </w:rPr>
        <w:t xml:space="preserve"> Forest</w:t>
      </w:r>
      <w:bookmarkEnd w:id="44"/>
      <w:r w:rsidRPr="00BA7902">
        <w:rPr>
          <w:rFonts w:eastAsia="Calibri" w:cs="Calibri"/>
          <w:bCs/>
          <w:szCs w:val="22"/>
          <w:lang w:val="en-ID"/>
        </w:rPr>
        <w:t>.</w:t>
      </w:r>
    </w:p>
    <w:p w:rsidRPr="00BA7902" w:rsidR="003124EA" w:rsidP="003124EA" w:rsidRDefault="003124EA" w14:paraId="5516D1E7" w14:textId="77777777">
      <w:pPr>
        <w:spacing w:after="160" w:line="240" w:lineRule="auto"/>
        <w:jc w:val="both"/>
        <w:rPr>
          <w:rFonts w:eastAsia="Calibri" w:cs="Calibri"/>
          <w:bCs/>
          <w:szCs w:val="22"/>
          <w:lang w:val="en-ID"/>
        </w:rPr>
      </w:pPr>
      <w:r w:rsidRPr="00BA7902">
        <w:rPr>
          <w:rFonts w:eastAsia="Calibri" w:cs="Calibri"/>
          <w:bCs/>
          <w:szCs w:val="22"/>
          <w:lang w:val="en-ID"/>
        </w:rPr>
        <w:t xml:space="preserve">Since November 2020, the MSWG has been active to conduct regular patrol at the Gunung Juring Forest protection with technical support of KPH Ketapang Utara. </w:t>
      </w:r>
    </w:p>
    <w:p w:rsidRPr="00BA7902" w:rsidR="003124EA" w:rsidP="003124EA" w:rsidRDefault="003124EA" w14:paraId="677F5FCF" w14:textId="77777777">
      <w:pPr>
        <w:spacing w:after="160" w:line="240" w:lineRule="auto"/>
        <w:jc w:val="both"/>
        <w:rPr>
          <w:rFonts w:eastAsia="Calibri" w:cs="Calibri"/>
          <w:bCs/>
          <w:szCs w:val="22"/>
          <w:lang w:val="en-ID"/>
        </w:rPr>
      </w:pPr>
      <w:r w:rsidRPr="00BA7902">
        <w:rPr>
          <w:rFonts w:eastAsia="Calibri" w:cs="Calibri"/>
          <w:bCs/>
          <w:szCs w:val="22"/>
          <w:lang w:val="en-ID"/>
        </w:rPr>
        <w:t xml:space="preserve">In March 2020, we facilitated rubber champions in Simpang Dua Landscape to meet with PT. NKP (end-buyers in Pontianak who offer a conditional price), learned smallholder rubber good practices, including post-harvest treatments in Sindak Citra Village, Sambas District, West Kalimantan. Then, we conducted rubber’s farmer survey, the result of the survey analysis is a list of potential strategies to revitalize rubber, such as farmer field school, UPPB (collective rubber processing and marketing), link to CU Lantang Tipo marketing etc. in Simpang Dua. </w:t>
      </w:r>
    </w:p>
    <w:p w:rsidRPr="00BA7902" w:rsidR="003124EA" w:rsidP="003124EA" w:rsidRDefault="003124EA" w14:paraId="1C8B80B0" w14:textId="77777777">
      <w:pPr>
        <w:spacing w:after="160" w:line="240" w:lineRule="auto"/>
        <w:rPr>
          <w:rFonts w:eastAsia="Calibri"/>
          <w:szCs w:val="22"/>
          <w:lang w:val="en-ID"/>
        </w:rPr>
      </w:pPr>
      <w:r w:rsidRPr="00BA7902">
        <w:rPr>
          <w:rFonts w:eastAsia="Calibri" w:cs="Calibri"/>
          <w:bCs/>
          <w:szCs w:val="22"/>
          <w:lang w:val="en-ID"/>
        </w:rPr>
        <w:t>The report of the survey can be seen on:</w:t>
      </w:r>
      <w:r w:rsidRPr="00BA7902">
        <w:rPr>
          <w:rFonts w:eastAsia="Calibri"/>
          <w:szCs w:val="22"/>
          <w:lang w:val="en-ID"/>
        </w:rPr>
        <w:br/>
      </w:r>
      <w:hyperlink w:history="1" r:id="rId10">
        <w:r w:rsidRPr="00BA7902">
          <w:rPr>
            <w:rFonts w:eastAsia="Calibri" w:cs="Calibri"/>
            <w:bCs/>
            <w:color w:val="0563C1"/>
            <w:szCs w:val="22"/>
            <w:u w:val="single"/>
            <w:lang w:val="en-ID"/>
          </w:rPr>
          <w:t>https://drive.google.com/file/d/12Zv8tcuLEMmQmhZCdkhQLJOpKIgIaylq/view?usp=drivesdk</w:t>
        </w:r>
      </w:hyperlink>
      <w:r w:rsidRPr="00BA7902">
        <w:rPr>
          <w:rFonts w:eastAsia="Calibri" w:cs="Calibri"/>
          <w:bCs/>
          <w:szCs w:val="22"/>
          <w:lang w:val="en-ID"/>
        </w:rPr>
        <w:t xml:space="preserve"> . </w:t>
      </w:r>
    </w:p>
    <w:p w:rsidRPr="00BA7902" w:rsidR="003124EA" w:rsidP="003124EA" w:rsidRDefault="003124EA" w14:paraId="2ED49669" w14:textId="77777777">
      <w:pPr>
        <w:spacing w:after="160" w:line="240" w:lineRule="auto"/>
        <w:jc w:val="both"/>
        <w:rPr>
          <w:rFonts w:eastAsia="Times New Roman" w:cs="Calibri"/>
          <w:bCs/>
          <w:szCs w:val="22"/>
          <w:lang w:val="en-GB"/>
        </w:rPr>
      </w:pPr>
      <w:r w:rsidRPr="00BA7902">
        <w:rPr>
          <w:rFonts w:eastAsia="Times New Roman" w:cs="Calibri"/>
          <w:bCs/>
          <w:szCs w:val="22"/>
          <w:lang w:val="en-GB"/>
        </w:rPr>
        <w:t>In October till November 2020, we conducted a study on ‘Finance for Integrated Landscape Management’ in which we collaborated with Credit Union (CU) Semandang Jaya in Simpang Dua Landscape.</w:t>
      </w:r>
    </w:p>
    <w:p w:rsidRPr="00BA7902" w:rsidR="003124EA" w:rsidP="003124EA" w:rsidRDefault="003124EA" w14:paraId="2C9B1602" w14:textId="77777777">
      <w:pPr>
        <w:spacing w:after="160" w:line="240" w:lineRule="auto"/>
        <w:jc w:val="both"/>
        <w:rPr>
          <w:rFonts w:eastAsia="Times New Roman" w:cs="Calibri"/>
          <w:bCs/>
          <w:szCs w:val="22"/>
          <w:lang w:val="en-GB"/>
        </w:rPr>
      </w:pPr>
      <w:r w:rsidRPr="00BA7902">
        <w:rPr>
          <w:rFonts w:eastAsia="Times New Roman" w:cs="Calibri"/>
          <w:bCs/>
          <w:szCs w:val="22"/>
          <w:lang w:val="en-GB"/>
        </w:rPr>
        <w:t xml:space="preserve">In November 2020, </w:t>
      </w:r>
      <w:bookmarkStart w:name="_Hlk73164646" w:id="45"/>
      <w:r w:rsidRPr="00BA7902">
        <w:rPr>
          <w:rFonts w:eastAsia="Times New Roman" w:cs="Calibri"/>
          <w:bCs/>
          <w:szCs w:val="22"/>
          <w:lang w:val="en-GB"/>
        </w:rPr>
        <w:t xml:space="preserve">we organized three days training to improve the basic design of existing women handicraft products. </w:t>
      </w:r>
      <w:bookmarkEnd w:id="45"/>
      <w:r w:rsidRPr="00BA7902">
        <w:rPr>
          <w:rFonts w:eastAsia="Times New Roman" w:cs="Calibri"/>
          <w:bCs/>
          <w:szCs w:val="22"/>
          <w:lang w:val="en-GB"/>
        </w:rPr>
        <w:t xml:space="preserve">The training was attended by 37 women (largely from Mekar Raya Village). The trainer is Pak Vinto B. Effendy, a craftsman from Muara Bungo, Jambi Province who successfully sell the products to Japan, Europe, and Middle East (Jeddah). By the end of 2020, </w:t>
      </w:r>
      <w:bookmarkStart w:name="_Hlk71546319" w:id="46"/>
      <w:r w:rsidRPr="00BA7902">
        <w:rPr>
          <w:rFonts w:eastAsia="Times New Roman" w:cs="Calibri"/>
          <w:bCs/>
          <w:szCs w:val="22"/>
          <w:lang w:val="en-GB"/>
        </w:rPr>
        <w:t>the craftsman organization has been established and start producing handicraft</w:t>
      </w:r>
      <w:bookmarkEnd w:id="46"/>
      <w:r w:rsidRPr="00BA7902">
        <w:rPr>
          <w:rFonts w:eastAsia="Times New Roman" w:cs="Calibri"/>
          <w:bCs/>
          <w:szCs w:val="22"/>
          <w:lang w:val="en-GB"/>
        </w:rPr>
        <w:t xml:space="preserve">, Vinto Craft will facilitate marketing of the Simpang Dua products by connecting the semi-finished products to his company (for finishing touch) or promote the products on national exhibition. </w:t>
      </w:r>
    </w:p>
    <w:p w:rsidRPr="00BA7902" w:rsidR="003124EA" w:rsidP="003124EA" w:rsidRDefault="003124EA" w14:paraId="54A818BA" w14:textId="77777777">
      <w:pPr>
        <w:spacing w:after="160" w:line="240" w:lineRule="auto"/>
        <w:jc w:val="both"/>
        <w:rPr>
          <w:rFonts w:eastAsia="Times New Roman" w:cs="Calibri"/>
          <w:bCs/>
          <w:szCs w:val="22"/>
          <w:lang w:val="en-GB"/>
        </w:rPr>
      </w:pPr>
      <w:r w:rsidRPr="00BA7902">
        <w:rPr>
          <w:rFonts w:eastAsia="Times New Roman" w:cs="Calibri"/>
          <w:bCs/>
          <w:color w:val="000000"/>
          <w:szCs w:val="22"/>
          <w:lang w:val="en-US"/>
        </w:rPr>
        <w:t xml:space="preserve">In November 2020, TBI provided contract with DIPcoop </w:t>
      </w:r>
      <w:bookmarkStart w:name="_Hlk73163621" w:id="47"/>
      <w:r w:rsidRPr="00BA7902">
        <w:rPr>
          <w:rFonts w:eastAsia="Times New Roman" w:cs="Calibri"/>
          <w:bCs/>
          <w:color w:val="000000"/>
          <w:szCs w:val="22"/>
          <w:lang w:val="en-US"/>
        </w:rPr>
        <w:t xml:space="preserve">(Dutch consultant) </w:t>
      </w:r>
      <w:bookmarkEnd w:id="47"/>
      <w:r w:rsidRPr="00BA7902">
        <w:rPr>
          <w:rFonts w:eastAsia="Times New Roman" w:cs="Calibri"/>
          <w:bCs/>
          <w:color w:val="000000"/>
          <w:szCs w:val="22"/>
          <w:lang w:val="en-US"/>
        </w:rPr>
        <w:t xml:space="preserve">to develop Cost and Benefit Analysis (CBA) of potential agroforestry as alternative to monoculture oil-palm plantation. With DIPcoop assistance, we have started to collect data for CBA of three agroforestry models: (a) Jungle rubber with Jengkol; (b) Jengkol, coffee and pepper; (c) Tembawang; (d) Oil-palm with Jengkol; (e) oil-palm monoculture. The perceived challenge is that community is not used to work on intensive agroforestry farming system. We (TI) also contracted ‘Financial Access’ (Dutch consultant) who will </w:t>
      </w:r>
      <w:r w:rsidRPr="00BA7902">
        <w:rPr>
          <w:rFonts w:eastAsia="Calibri" w:cs="Calibri"/>
          <w:szCs w:val="22"/>
          <w:lang w:val="en-ID"/>
        </w:rPr>
        <w:t>develop locally supported and financeable investment cases of smallholder-managed agroforestry models in Simpang Dua Sub-district.</w:t>
      </w:r>
    </w:p>
    <w:p w:rsidRPr="00BA7902" w:rsidR="003124EA" w:rsidP="003124EA" w:rsidRDefault="003124EA" w14:paraId="4FC974C8" w14:textId="33D0AFAA">
      <w:pPr>
        <w:spacing w:after="160" w:line="240" w:lineRule="auto"/>
        <w:jc w:val="both"/>
        <w:rPr>
          <w:rFonts w:eastAsia="Calibri"/>
          <w:szCs w:val="22"/>
          <w:lang w:val="en-ID"/>
        </w:rPr>
      </w:pPr>
      <w:r w:rsidRPr="00BA7902">
        <w:rPr>
          <w:rFonts w:eastAsia="Times New Roman" w:cs="Calibri"/>
          <w:bCs/>
          <w:color w:val="000000"/>
          <w:szCs w:val="22"/>
          <w:lang w:val="en-US"/>
        </w:rPr>
        <w:t>The existing agroforestry is largely established through natural regeneration rather than by-design. Community planted rubber trees, then rubber seeds with wind and water dispersal were naturally expanded to larger areas. T</w:t>
      </w:r>
      <w:r w:rsidRPr="00BA7902">
        <w:rPr>
          <w:rFonts w:eastAsia="Times New Roman" w:cs="Calibri"/>
          <w:bCs/>
          <w:szCs w:val="22"/>
          <w:lang w:val="en-GB"/>
        </w:rPr>
        <w:t>hen Parkia, jackfruits or palm sugar naturally grow surrounding the rubber trees, when the market price is good community harvest Parkia, and jackfruits</w:t>
      </w:r>
      <w:bookmarkStart w:name="_Hlk73164470" w:id="48"/>
      <w:r w:rsidRPr="00BA7902">
        <w:rPr>
          <w:rFonts w:eastAsia="Times New Roman" w:cs="Calibri"/>
          <w:bCs/>
          <w:szCs w:val="22"/>
          <w:lang w:val="en-GB"/>
        </w:rPr>
        <w:t>. Given the situation, we will conduct Farmer Field School to</w:t>
      </w:r>
      <w:r w:rsidRPr="00BA7902">
        <w:rPr>
          <w:rFonts w:eastAsia="Calibri"/>
          <w:szCs w:val="22"/>
          <w:lang w:val="en-ID"/>
        </w:rPr>
        <w:t xml:space="preserve"> improve middle stratum of the plant, such as intensifying coffee and cacao.</w:t>
      </w:r>
    </w:p>
    <w:p w:rsidRPr="00BA7902" w:rsidR="007157EF" w:rsidP="003124EA" w:rsidRDefault="007157EF" w14:paraId="7F8D269C" w14:textId="77777777">
      <w:pPr>
        <w:spacing w:after="160" w:line="240" w:lineRule="auto"/>
        <w:jc w:val="both"/>
        <w:rPr>
          <w:rFonts w:eastAsia="Calibri"/>
          <w:szCs w:val="22"/>
          <w:lang w:val="en-ID"/>
        </w:rPr>
      </w:pPr>
    </w:p>
    <w:bookmarkEnd w:id="48"/>
    <w:p w:rsidRPr="00BA7902" w:rsidR="003124EA" w:rsidP="003124EA" w:rsidRDefault="003124EA" w14:paraId="7E91F4FE" w14:textId="77777777">
      <w:pPr>
        <w:jc w:val="both"/>
        <w:rPr>
          <w:rFonts w:eastAsia="Calibri"/>
          <w:b/>
          <w:bCs/>
          <w:lang w:val="en-US"/>
        </w:rPr>
      </w:pPr>
      <w:r w:rsidRPr="00BA7902">
        <w:rPr>
          <w:rFonts w:eastAsia="Calibri"/>
          <w:b/>
          <w:bCs/>
          <w:lang w:val="en-US"/>
        </w:rPr>
        <w:t>D.</w:t>
      </w:r>
      <w:r w:rsidRPr="00BA7902">
        <w:rPr>
          <w:rFonts w:eastAsia="Calibri"/>
          <w:b/>
          <w:bCs/>
          <w:i/>
          <w:iCs/>
          <w:lang w:val="en-US"/>
        </w:rPr>
        <w:t xml:space="preserve"> </w:t>
      </w:r>
      <w:r w:rsidRPr="00BA7902">
        <w:rPr>
          <w:rFonts w:eastAsia="Calibri"/>
          <w:b/>
          <w:bCs/>
          <w:lang w:val="en-US"/>
        </w:rPr>
        <w:t xml:space="preserve">How far are you in achieving the end goal(s)? </w:t>
      </w:r>
    </w:p>
    <w:p w:rsidRPr="00BA7902" w:rsidR="003124EA" w:rsidP="003124EA" w:rsidRDefault="003124EA" w14:paraId="4070BA65" w14:textId="77777777">
      <w:pPr>
        <w:jc w:val="both"/>
        <w:rPr>
          <w:rFonts w:eastAsia="Times New Roman" w:cs="Calibri"/>
          <w:bCs/>
          <w:szCs w:val="22"/>
          <w:lang w:val="en-GB"/>
        </w:rPr>
      </w:pPr>
    </w:p>
    <w:p w:rsidRPr="00BA7902" w:rsidR="003124EA" w:rsidP="003124EA" w:rsidRDefault="003124EA" w14:paraId="3FAB93ED" w14:textId="77777777">
      <w:pPr>
        <w:spacing w:after="160" w:line="240" w:lineRule="auto"/>
        <w:jc w:val="both"/>
        <w:rPr>
          <w:rFonts w:eastAsia="Times New Roman" w:cs="Calibri"/>
          <w:bCs/>
          <w:szCs w:val="22"/>
          <w:lang w:val="en-GB"/>
        </w:rPr>
      </w:pPr>
      <w:r w:rsidRPr="00BA7902">
        <w:rPr>
          <w:rFonts w:eastAsia="Times New Roman" w:cs="Calibri"/>
          <w:bCs/>
          <w:szCs w:val="22"/>
          <w:lang w:val="en-GB"/>
        </w:rPr>
        <w:t>We</w:t>
      </w:r>
      <w:r w:rsidRPr="00BA7902">
        <w:rPr>
          <w:rFonts w:eastAsia="Calibri" w:cs="Calibri"/>
          <w:szCs w:val="22"/>
          <w:lang w:val="en-ID"/>
        </w:rPr>
        <w:t xml:space="preserve"> have started provided training </w:t>
      </w:r>
      <w:r w:rsidRPr="00BA7902">
        <w:rPr>
          <w:rFonts w:eastAsia="Times New Roman" w:cs="Calibri"/>
          <w:bCs/>
          <w:szCs w:val="22"/>
          <w:lang w:val="en-GB"/>
        </w:rPr>
        <w:t xml:space="preserve">to women group in Mekar Raya Village to improve the basic design of the existing women handicraft products. This was the first step on the way to provide </w:t>
      </w:r>
      <w:r w:rsidRPr="00BA7902">
        <w:rPr>
          <w:rFonts w:eastAsia="Times New Roman" w:cs="Calibri"/>
          <w:b/>
          <w:szCs w:val="22"/>
          <w:lang w:val="en-GB"/>
        </w:rPr>
        <w:t xml:space="preserve">added </w:t>
      </w:r>
      <w:r w:rsidRPr="00BA7902">
        <w:rPr>
          <w:rFonts w:eastAsia="Calibri"/>
          <w:b/>
          <w:lang w:val="en-US"/>
        </w:rPr>
        <w:t>values</w:t>
      </w:r>
      <w:r w:rsidRPr="00BA7902">
        <w:rPr>
          <w:rFonts w:eastAsia="Calibri"/>
          <w:lang w:val="en-US"/>
        </w:rPr>
        <w:t xml:space="preserve"> to NTFPs in Simpang Dua Landscape. We assumed with technical assistances/facilitation of ‘Vinto Craft’ (trainer/enterprise), women group will be highly motivated and able to sell the handicraft to the world and this will become incentive for local community to save their forests. </w:t>
      </w:r>
    </w:p>
    <w:p w:rsidRPr="00BA7902" w:rsidR="003124EA" w:rsidP="003124EA" w:rsidRDefault="003124EA" w14:paraId="3456BFC5" w14:textId="77777777">
      <w:pPr>
        <w:jc w:val="both"/>
        <w:rPr>
          <w:rFonts w:eastAsia="Times New Roman" w:cs="Calibri"/>
          <w:bCs/>
          <w:szCs w:val="22"/>
          <w:lang w:val="en-GB"/>
        </w:rPr>
      </w:pPr>
      <w:r w:rsidRPr="00BA7902">
        <w:rPr>
          <w:rFonts w:eastAsia="Times New Roman" w:cs="Calibri"/>
          <w:bCs/>
          <w:szCs w:val="22"/>
          <w:lang w:val="en-GB"/>
        </w:rPr>
        <w:t xml:space="preserve">In 2020, we have established MSWG Gunung Juring, trained local champions with PM and PLUP then facilitating PM in Mekar Raya Village in which the process was also used to reconcile village boundaries between Mekar Raya with surrounding villages.  The first time such facilitation happened in the Landscape, which is the key milestone to </w:t>
      </w:r>
      <w:r w:rsidRPr="00BA7902">
        <w:rPr>
          <w:rFonts w:eastAsia="Calibri"/>
          <w:lang w:val="en-US"/>
        </w:rPr>
        <w:t xml:space="preserve">achieve </w:t>
      </w:r>
      <w:r w:rsidRPr="00BA7902">
        <w:rPr>
          <w:rFonts w:eastAsia="Calibri"/>
          <w:b/>
          <w:bCs/>
          <w:lang w:val="en-US"/>
        </w:rPr>
        <w:t>governance rights</w:t>
      </w:r>
      <w:r w:rsidRPr="00BA7902">
        <w:rPr>
          <w:rFonts w:eastAsia="Calibri"/>
          <w:lang w:val="en-US"/>
        </w:rPr>
        <w:t xml:space="preserve"> over village lands.</w:t>
      </w:r>
    </w:p>
    <w:p w:rsidRPr="00BA7902" w:rsidR="003124EA" w:rsidP="003124EA" w:rsidRDefault="003124EA" w14:paraId="7F07A5C8" w14:textId="77777777">
      <w:pPr>
        <w:jc w:val="both"/>
        <w:rPr>
          <w:rFonts w:eastAsia="Times New Roman" w:cs="Calibri"/>
          <w:bCs/>
          <w:szCs w:val="22"/>
          <w:lang w:val="en-GB"/>
        </w:rPr>
      </w:pPr>
    </w:p>
    <w:p w:rsidRPr="00BA7902" w:rsidR="003124EA" w:rsidP="003124EA" w:rsidRDefault="003124EA" w14:paraId="636FD2DB" w14:textId="77777777">
      <w:pPr>
        <w:spacing w:after="160" w:line="240" w:lineRule="auto"/>
        <w:jc w:val="both"/>
        <w:rPr>
          <w:rFonts w:eastAsia="Calibri"/>
          <w:lang w:val="en-US"/>
        </w:rPr>
      </w:pPr>
      <w:r w:rsidRPr="00BA7902">
        <w:rPr>
          <w:rFonts w:eastAsia="Times New Roman" w:cs="Calibri"/>
          <w:bCs/>
          <w:szCs w:val="22"/>
          <w:lang w:val="en-GB"/>
        </w:rPr>
        <w:t>Intensive communication has been conducted with Credit Union as member</w:t>
      </w:r>
      <w:r w:rsidRPr="00BA7902">
        <w:rPr>
          <w:rFonts w:eastAsia="Calibri"/>
          <w:lang w:val="en-US"/>
        </w:rPr>
        <w:t xml:space="preserve">-based cooperatives that have branches at the sub-district level and within the surrounding villages in Simpang Dua and Matan Hilir Utara Sub-districts (Gunung Palung Landscape), which has supported us to conduct a study on </w:t>
      </w:r>
      <w:r w:rsidRPr="00BA7902">
        <w:rPr>
          <w:rFonts w:eastAsia="Times New Roman" w:cs="Calibri"/>
          <w:bCs/>
          <w:szCs w:val="22"/>
          <w:lang w:val="en-GB"/>
        </w:rPr>
        <w:t>‘Finance for Integrated Landscape Management’</w:t>
      </w:r>
      <w:r w:rsidRPr="00BA7902">
        <w:rPr>
          <w:rFonts w:eastAsia="Calibri"/>
          <w:lang w:val="en-US"/>
        </w:rPr>
        <w:t>, collect B&amp;F Baseline and smallholder rubber data.  However, first we need to come with promising business cases to them (CU). For that reason, we contracted ‘</w:t>
      </w:r>
      <w:r w:rsidRPr="00BA7902">
        <w:rPr>
          <w:rFonts w:eastAsia="Times New Roman" w:cs="Calibri"/>
          <w:bCs/>
          <w:color w:val="000000"/>
          <w:szCs w:val="22"/>
          <w:lang w:val="en-US"/>
        </w:rPr>
        <w:t xml:space="preserve">DIPcoop’ and ‘Financial Access’ to assist us </w:t>
      </w:r>
      <w:r w:rsidRPr="00BA7902">
        <w:rPr>
          <w:rFonts w:eastAsia="Calibri" w:cs="Calibri"/>
          <w:szCs w:val="22"/>
          <w:lang w:val="en-ID"/>
        </w:rPr>
        <w:t>to improve the traditional agroforestry models, then assist CU to develop locally supported and financeable investment cases</w:t>
      </w:r>
      <w:r w:rsidRPr="00BA7902">
        <w:rPr>
          <w:rFonts w:eastAsia="Times New Roman" w:cs="Calibri"/>
          <w:bCs/>
          <w:szCs w:val="22"/>
          <w:lang w:val="en-GB"/>
        </w:rPr>
        <w:t xml:space="preserve">. We will use ‘Farmer Field School’ approach to establish recommended agroforestry models to local community. Those have been important steps to establish </w:t>
      </w:r>
      <w:r w:rsidRPr="00BA7902">
        <w:rPr>
          <w:rFonts w:eastAsia="Times New Roman" w:cs="Calibri"/>
          <w:b/>
          <w:szCs w:val="22"/>
          <w:lang w:val="en-GB"/>
        </w:rPr>
        <w:t>mechanisms</w:t>
      </w:r>
      <w:r w:rsidRPr="00BA7902">
        <w:rPr>
          <w:rFonts w:eastAsia="Calibri"/>
          <w:b/>
          <w:lang w:val="en-US"/>
        </w:rPr>
        <w:t xml:space="preserve"> for landscape finance</w:t>
      </w:r>
      <w:r w:rsidRPr="00BA7902">
        <w:rPr>
          <w:rFonts w:eastAsia="Calibri"/>
          <w:lang w:val="en-US"/>
        </w:rPr>
        <w:t xml:space="preserve"> and supporting community business.</w:t>
      </w:r>
    </w:p>
    <w:p w:rsidRPr="00BA7902" w:rsidR="003124EA" w:rsidP="003124EA" w:rsidRDefault="003124EA" w14:paraId="53F8F64C" w14:textId="77777777">
      <w:pPr>
        <w:jc w:val="both"/>
        <w:rPr>
          <w:rFonts w:eastAsia="Times New Roman" w:cs="Calibri"/>
          <w:b/>
          <w:szCs w:val="22"/>
          <w:lang w:val="en-GB"/>
        </w:rPr>
      </w:pPr>
    </w:p>
    <w:p w:rsidR="007B13FD" w:rsidP="003124EA" w:rsidRDefault="007B13FD" w14:paraId="30A3A181" w14:textId="77777777">
      <w:pPr>
        <w:jc w:val="both"/>
        <w:rPr>
          <w:rFonts w:eastAsia="Times New Roman" w:cs="Calibri"/>
          <w:b/>
          <w:szCs w:val="22"/>
          <w:lang w:val="en-GB"/>
        </w:rPr>
      </w:pPr>
    </w:p>
    <w:p w:rsidR="007B13FD" w:rsidP="003124EA" w:rsidRDefault="007B13FD" w14:paraId="57B2C4B4" w14:textId="77777777">
      <w:pPr>
        <w:jc w:val="both"/>
        <w:rPr>
          <w:rFonts w:eastAsia="Times New Roman" w:cs="Calibri"/>
          <w:b/>
          <w:szCs w:val="22"/>
          <w:lang w:val="en-GB"/>
        </w:rPr>
      </w:pPr>
    </w:p>
    <w:p w:rsidR="007B13FD" w:rsidP="003124EA" w:rsidRDefault="007B13FD" w14:paraId="749BAC58" w14:textId="77777777">
      <w:pPr>
        <w:jc w:val="both"/>
        <w:rPr>
          <w:rFonts w:eastAsia="Times New Roman" w:cs="Calibri"/>
          <w:b/>
          <w:szCs w:val="22"/>
          <w:lang w:val="en-GB"/>
        </w:rPr>
      </w:pPr>
    </w:p>
    <w:p w:rsidR="007B13FD" w:rsidP="003124EA" w:rsidRDefault="007B13FD" w14:paraId="244C5262" w14:textId="77777777">
      <w:pPr>
        <w:jc w:val="both"/>
        <w:rPr>
          <w:rFonts w:eastAsia="Times New Roman" w:cs="Calibri"/>
          <w:b/>
          <w:szCs w:val="22"/>
          <w:lang w:val="en-GB"/>
        </w:rPr>
      </w:pPr>
    </w:p>
    <w:p w:rsidRPr="00BA7902" w:rsidR="003124EA" w:rsidP="003124EA" w:rsidRDefault="003124EA" w14:paraId="110D9A2E" w14:textId="132F9AA4">
      <w:pPr>
        <w:jc w:val="both"/>
        <w:rPr>
          <w:rFonts w:eastAsia="Times New Roman" w:cs="Calibri"/>
          <w:b/>
          <w:szCs w:val="22"/>
          <w:lang w:val="en-GB"/>
        </w:rPr>
      </w:pPr>
      <w:r w:rsidRPr="00BA7902">
        <w:rPr>
          <w:rFonts w:eastAsia="Times New Roman" w:cs="Calibri"/>
          <w:b/>
          <w:szCs w:val="22"/>
          <w:lang w:val="en-GB"/>
        </w:rPr>
        <w:t>SWOT:</w:t>
      </w:r>
    </w:p>
    <w:p w:rsidRPr="00BA7902" w:rsidR="003124EA" w:rsidP="003124EA" w:rsidRDefault="003124EA" w14:paraId="51E07EA6" w14:textId="77777777">
      <w:pPr>
        <w:jc w:val="both"/>
        <w:rPr>
          <w:rFonts w:eastAsia="Calibri"/>
          <w:b/>
          <w:bCs/>
          <w:u w:val="single"/>
          <w:lang w:val="en-US"/>
        </w:rPr>
      </w:pPr>
    </w:p>
    <w:p w:rsidRPr="00BA7902" w:rsidR="003124EA" w:rsidP="003124EA" w:rsidRDefault="003124EA" w14:paraId="2C677907" w14:textId="77777777">
      <w:pPr>
        <w:jc w:val="both"/>
        <w:rPr>
          <w:rFonts w:eastAsia="Calibri"/>
          <w:b/>
          <w:bCs/>
          <w:lang w:val="en-US"/>
        </w:rPr>
      </w:pPr>
      <w:r w:rsidRPr="00BA7902">
        <w:rPr>
          <w:rFonts w:eastAsia="Calibri"/>
          <w:b/>
          <w:bCs/>
          <w:lang w:val="en-US"/>
        </w:rPr>
        <w:t>Strength:</w:t>
      </w:r>
    </w:p>
    <w:p w:rsidRPr="00BA7902" w:rsidR="003124EA" w:rsidP="003124EA" w:rsidRDefault="003124EA" w14:paraId="189AC967" w14:textId="77777777">
      <w:pPr>
        <w:numPr>
          <w:ilvl w:val="0"/>
          <w:numId w:val="36"/>
        </w:numPr>
        <w:spacing w:after="160"/>
        <w:contextualSpacing/>
        <w:jc w:val="both"/>
        <w:rPr>
          <w:rFonts w:eastAsia="Calibri"/>
          <w:lang w:val="en-US"/>
        </w:rPr>
      </w:pPr>
      <w:r w:rsidRPr="00BA7902">
        <w:rPr>
          <w:rFonts w:eastAsia="Calibri"/>
          <w:lang w:val="en-US"/>
        </w:rPr>
        <w:t>Working in Simpang Dua Landscape:</w:t>
      </w:r>
      <w:r w:rsidRPr="00BA7902">
        <w:rPr>
          <w:rFonts w:eastAsia="Calibri"/>
          <w:szCs w:val="22"/>
          <w:lang w:val="en-ID"/>
        </w:rPr>
        <w:t xml:space="preserve"> W</w:t>
      </w:r>
      <w:r w:rsidRPr="00BA7902">
        <w:rPr>
          <w:rFonts w:eastAsia="Calibri"/>
          <w:lang w:val="en-US"/>
        </w:rPr>
        <w:t>e work in an indigenous community with strong modality to protect their existing climate smart landscape. Some indigenous systems can be maintained and promoted, such as tembawang and other agroforestry system.</w:t>
      </w:r>
    </w:p>
    <w:p w:rsidRPr="00BA7902" w:rsidR="003124EA" w:rsidP="003124EA" w:rsidRDefault="003124EA" w14:paraId="052D2F51" w14:textId="77777777">
      <w:pPr>
        <w:numPr>
          <w:ilvl w:val="0"/>
          <w:numId w:val="36"/>
        </w:numPr>
        <w:spacing w:after="160"/>
        <w:contextualSpacing/>
        <w:jc w:val="both"/>
        <w:rPr>
          <w:rFonts w:eastAsia="Calibri"/>
          <w:lang w:val="en-US"/>
        </w:rPr>
      </w:pPr>
      <w:r w:rsidRPr="00BA7902">
        <w:rPr>
          <w:rFonts w:eastAsia="Calibri"/>
          <w:lang w:val="en-US"/>
        </w:rPr>
        <w:t>Strong baselines available: During 2020, we have conducted several surveys, i.e., Vulnerability Assessment to Climate Changes (Widayati et. al.), Business &amp; Finance Baseline (Triana and Mawesti, in prep), Integrated Financial Flow Assessment (Louman et. al.), which can be a basis for our intervention strategies.</w:t>
      </w:r>
    </w:p>
    <w:p w:rsidRPr="00BA7902" w:rsidR="003124EA" w:rsidP="003124EA" w:rsidRDefault="003124EA" w14:paraId="317CE110" w14:textId="77777777">
      <w:pPr>
        <w:jc w:val="both"/>
        <w:rPr>
          <w:rFonts w:eastAsia="Calibri"/>
          <w:b/>
          <w:bCs/>
          <w:u w:val="single"/>
          <w:lang w:val="en-US"/>
        </w:rPr>
      </w:pPr>
    </w:p>
    <w:p w:rsidRPr="00BA7902" w:rsidR="003124EA" w:rsidP="003124EA" w:rsidRDefault="003124EA" w14:paraId="1ED2E3DA" w14:textId="77777777">
      <w:pPr>
        <w:jc w:val="both"/>
        <w:rPr>
          <w:rFonts w:eastAsia="Calibri"/>
          <w:b/>
          <w:bCs/>
          <w:lang w:val="en-US"/>
        </w:rPr>
      </w:pPr>
      <w:r w:rsidRPr="00BA7902">
        <w:rPr>
          <w:rFonts w:eastAsia="Calibri"/>
          <w:b/>
          <w:bCs/>
          <w:lang w:val="en-US"/>
        </w:rPr>
        <w:t xml:space="preserve">Weakness: </w:t>
      </w:r>
    </w:p>
    <w:p w:rsidRPr="00BA7902" w:rsidR="003124EA" w:rsidP="003124EA" w:rsidRDefault="003124EA" w14:paraId="1B7BEF26" w14:textId="77777777">
      <w:pPr>
        <w:jc w:val="both"/>
        <w:rPr>
          <w:rFonts w:eastAsia="Calibri"/>
          <w:b/>
          <w:bCs/>
          <w:lang w:val="en-US"/>
        </w:rPr>
      </w:pPr>
    </w:p>
    <w:p w:rsidRPr="00BA7902" w:rsidR="003124EA" w:rsidP="003124EA" w:rsidRDefault="003124EA" w14:paraId="7C924D2F" w14:textId="77777777">
      <w:pPr>
        <w:numPr>
          <w:ilvl w:val="0"/>
          <w:numId w:val="37"/>
        </w:numPr>
        <w:spacing w:after="160"/>
        <w:contextualSpacing/>
        <w:jc w:val="both"/>
        <w:rPr>
          <w:rFonts w:eastAsia="Calibri"/>
          <w:lang w:val="en-US"/>
        </w:rPr>
      </w:pPr>
      <w:r w:rsidRPr="00BA7902">
        <w:rPr>
          <w:rFonts w:eastAsia="Calibri"/>
          <w:lang w:val="en-US"/>
        </w:rPr>
        <w:t xml:space="preserve">Poor access to formal financial Institutions: Access to formal financial institutions such as bank is rather limited in Simpang Dua, Matan Hilir Utara, and Matan Hilir Selatan Sub-districts, Ketapang District. Due to the distance, lack business legality (including collateral ownership certificate), and the scale of business that does not meet the requirements to apply for the loan. Local communities have alternative financial mechanisms, especially offered by CU, member-based cooperatives that have branches at the sub-district level and within the surrounding villages in Simpang Dua and Matan Hilir Utara Sub-districts. Most of smallholders and local enterprises used own capital to start and run their business. </w:t>
      </w:r>
    </w:p>
    <w:p w:rsidRPr="00BA7902" w:rsidR="003124EA" w:rsidP="003124EA" w:rsidRDefault="003124EA" w14:paraId="13A7EFC0" w14:textId="77777777">
      <w:pPr>
        <w:jc w:val="both"/>
        <w:rPr>
          <w:rFonts w:eastAsia="Calibri"/>
          <w:lang w:val="en-US"/>
        </w:rPr>
      </w:pPr>
    </w:p>
    <w:p w:rsidRPr="00BA7902" w:rsidR="003124EA" w:rsidP="003124EA" w:rsidRDefault="003124EA" w14:paraId="2CA54CFA" w14:textId="77777777">
      <w:pPr>
        <w:numPr>
          <w:ilvl w:val="0"/>
          <w:numId w:val="37"/>
        </w:numPr>
        <w:spacing w:after="160"/>
        <w:contextualSpacing/>
        <w:jc w:val="both"/>
        <w:rPr>
          <w:rFonts w:eastAsia="Calibri"/>
          <w:lang w:val="en-US"/>
        </w:rPr>
      </w:pPr>
      <w:r w:rsidRPr="00BA7902">
        <w:rPr>
          <w:rFonts w:eastAsia="Calibri"/>
          <w:lang w:val="en-US"/>
        </w:rPr>
        <w:t xml:space="preserve">Community does not use their loan for productive purposes: Loans from CU and other financing services available in the area (including multi-finance, pawn shop) are hardly used for productive purposes but rather for consumption such as to pay for tuition fees, build houses, or buy vehicles. </w:t>
      </w:r>
    </w:p>
    <w:p w:rsidRPr="00BA7902" w:rsidR="003124EA" w:rsidP="003124EA" w:rsidRDefault="003124EA" w14:paraId="5C86DD73" w14:textId="77777777">
      <w:pPr>
        <w:spacing w:after="160"/>
        <w:contextualSpacing/>
        <w:rPr>
          <w:rFonts w:eastAsia="Calibri"/>
          <w:lang w:val="en-US"/>
        </w:rPr>
      </w:pPr>
    </w:p>
    <w:p w:rsidRPr="00BA7902" w:rsidR="003124EA" w:rsidP="003124EA" w:rsidRDefault="003124EA" w14:paraId="3CEA5B52" w14:textId="77777777">
      <w:pPr>
        <w:numPr>
          <w:ilvl w:val="0"/>
          <w:numId w:val="37"/>
        </w:numPr>
        <w:spacing w:after="160"/>
        <w:contextualSpacing/>
        <w:jc w:val="both"/>
        <w:rPr>
          <w:rFonts w:eastAsia="Calibri"/>
          <w:lang w:val="en-US"/>
        </w:rPr>
      </w:pPr>
      <w:r w:rsidRPr="00BA7902">
        <w:rPr>
          <w:rFonts w:eastAsia="Calibri"/>
          <w:lang w:val="en-US"/>
        </w:rPr>
        <w:t xml:space="preserve">Lack of resources to boost production: This is the case for sugar palm and coffee in Simpang Dua. </w:t>
      </w:r>
    </w:p>
    <w:p w:rsidRPr="00BA7902" w:rsidR="003124EA" w:rsidP="003124EA" w:rsidRDefault="003124EA" w14:paraId="05BE2AC4" w14:textId="77777777">
      <w:pPr>
        <w:spacing w:after="160"/>
        <w:contextualSpacing/>
        <w:jc w:val="both"/>
        <w:rPr>
          <w:rFonts w:eastAsia="Calibri"/>
          <w:lang w:val="en-US"/>
        </w:rPr>
      </w:pPr>
    </w:p>
    <w:p w:rsidRPr="00BA7902" w:rsidR="003124EA" w:rsidP="003124EA" w:rsidRDefault="003124EA" w14:paraId="6B7B49BD" w14:textId="77777777">
      <w:pPr>
        <w:numPr>
          <w:ilvl w:val="0"/>
          <w:numId w:val="37"/>
        </w:numPr>
        <w:spacing w:before="120" w:after="120"/>
        <w:contextualSpacing/>
        <w:jc w:val="both"/>
        <w:rPr>
          <w:rFonts w:eastAsia="Calibri" w:cs="Calibri"/>
          <w:szCs w:val="22"/>
          <w:lang w:val="en-US" w:eastAsia="en-GB"/>
        </w:rPr>
      </w:pPr>
      <w:r w:rsidRPr="00BA7902">
        <w:rPr>
          <w:rFonts w:eastAsia="Calibri"/>
          <w:lang w:val="en-US"/>
        </w:rPr>
        <w:t>Weak Bumdes/limited enterprise culture: I</w:t>
      </w:r>
      <w:r w:rsidRPr="00BA7902">
        <w:rPr>
          <w:rFonts w:eastAsia="Calibri" w:cs="Calibri"/>
          <w:szCs w:val="22"/>
          <w:lang w:val="en-US" w:eastAsia="en-GB"/>
        </w:rPr>
        <w:t>t is not easy to make Bumdes up and running after its formal establishment, many are failure to establish promising business model, other are managing business with poor economic return (such as renting properties to their own villagers). Some underlined barriers are: (i) Failure to identify local specific potential business, some villages only follow business model of their neighbors; (ii) Limited honest village champions who are willing to spend their resource and energy during early establishment; (iii) No experience in managing community-based business organization; (iv) Lack of bargaining position with large corporates surrounding the villages, where village can play role as service providers (transportation, supplier of vegetables, fruits etc.).  We must raise Bumdes capacity related to those.</w:t>
      </w:r>
    </w:p>
    <w:p w:rsidRPr="00BA7902" w:rsidR="003124EA" w:rsidP="003124EA" w:rsidRDefault="003124EA" w14:paraId="73C8BBC3" w14:textId="77777777">
      <w:pPr>
        <w:spacing w:after="160"/>
        <w:contextualSpacing/>
        <w:rPr>
          <w:rFonts w:eastAsia="Calibri" w:cs="Calibri"/>
          <w:szCs w:val="22"/>
          <w:lang w:val="en-US" w:eastAsia="en-GB"/>
        </w:rPr>
      </w:pPr>
    </w:p>
    <w:p w:rsidRPr="00BA7902" w:rsidR="003124EA" w:rsidP="003124EA" w:rsidRDefault="003124EA" w14:paraId="76D81B74" w14:textId="77777777">
      <w:pPr>
        <w:numPr>
          <w:ilvl w:val="0"/>
          <w:numId w:val="37"/>
        </w:numPr>
        <w:spacing w:before="120" w:after="120"/>
        <w:contextualSpacing/>
        <w:jc w:val="both"/>
        <w:rPr>
          <w:rFonts w:eastAsia="Calibri" w:cs="Calibri"/>
          <w:szCs w:val="22"/>
          <w:lang w:val="en-US" w:eastAsia="en-GB"/>
        </w:rPr>
      </w:pPr>
      <w:r w:rsidRPr="00BA7902">
        <w:rPr>
          <w:rFonts w:eastAsia="Calibri" w:cs="Calibri"/>
          <w:szCs w:val="22"/>
          <w:lang w:val="en-US" w:eastAsia="en-GB"/>
        </w:rPr>
        <w:t xml:space="preserve">Long supply chains of some products: Like rubber and oil-palm who have been controlled by middlemen. It is hard to improve the system as both are independence to each other.   </w:t>
      </w:r>
    </w:p>
    <w:p w:rsidRPr="00BA7902" w:rsidR="003124EA" w:rsidP="003124EA" w:rsidRDefault="003124EA" w14:paraId="5BA21578" w14:textId="77777777">
      <w:pPr>
        <w:spacing w:before="120" w:after="120"/>
        <w:jc w:val="both"/>
        <w:rPr>
          <w:rFonts w:eastAsia="Calibri" w:cs="Calibri"/>
          <w:szCs w:val="22"/>
          <w:lang w:val="en-US" w:eastAsia="en-GB"/>
        </w:rPr>
      </w:pPr>
    </w:p>
    <w:p w:rsidRPr="00BA7902" w:rsidR="003124EA" w:rsidP="003124EA" w:rsidRDefault="003124EA" w14:paraId="741E7ED2" w14:textId="77777777">
      <w:pPr>
        <w:spacing w:before="120" w:after="120"/>
        <w:jc w:val="both"/>
        <w:rPr>
          <w:rFonts w:eastAsia="Calibri" w:cs="Calibri"/>
          <w:b/>
          <w:bCs/>
          <w:szCs w:val="22"/>
          <w:lang w:val="en-US" w:eastAsia="en-GB"/>
        </w:rPr>
      </w:pPr>
      <w:r w:rsidRPr="00BA7902">
        <w:rPr>
          <w:rFonts w:eastAsia="Calibri" w:cs="Calibri"/>
          <w:b/>
          <w:bCs/>
          <w:szCs w:val="22"/>
          <w:lang w:val="en-US" w:eastAsia="en-GB"/>
        </w:rPr>
        <w:t>Opportunity:</w:t>
      </w:r>
    </w:p>
    <w:p w:rsidRPr="00BA7902" w:rsidR="003124EA" w:rsidP="003124EA" w:rsidRDefault="003124EA" w14:paraId="50F44383" w14:textId="77777777">
      <w:pPr>
        <w:numPr>
          <w:ilvl w:val="0"/>
          <w:numId w:val="39"/>
        </w:numPr>
        <w:spacing w:after="160"/>
        <w:contextualSpacing/>
        <w:jc w:val="both"/>
        <w:rPr>
          <w:rFonts w:eastAsia="Calibri"/>
          <w:lang w:val="en-US"/>
        </w:rPr>
      </w:pPr>
      <w:r w:rsidRPr="00BA7902">
        <w:rPr>
          <w:rFonts w:eastAsia="Calibri"/>
          <w:lang w:val="en-US"/>
        </w:rPr>
        <w:t>CU will be potential source of business funding to smallholders provided promising business cases:</w:t>
      </w:r>
      <w:r w:rsidRPr="00BA7902">
        <w:rPr>
          <w:rFonts w:eastAsia="Calibri"/>
          <w:szCs w:val="22"/>
          <w:lang w:val="en-ID"/>
        </w:rPr>
        <w:t xml:space="preserve"> Given </w:t>
      </w:r>
      <w:r w:rsidRPr="00BA7902">
        <w:rPr>
          <w:rFonts w:eastAsia="Calibri"/>
          <w:lang w:val="en-US"/>
        </w:rPr>
        <w:t xml:space="preserve">the risks, barriers, and impacts of financial flows in Simpang Dua Landscape, </w:t>
      </w:r>
      <w:proofErr w:type="gramStart"/>
      <w:r w:rsidRPr="00BA7902">
        <w:rPr>
          <w:rFonts w:eastAsia="Calibri"/>
          <w:lang w:val="en-US"/>
        </w:rPr>
        <w:t>it can be seen that providing</w:t>
      </w:r>
      <w:proofErr w:type="gramEnd"/>
      <w:r w:rsidRPr="00BA7902">
        <w:rPr>
          <w:rFonts w:eastAsia="Calibri"/>
          <w:lang w:val="en-US"/>
        </w:rPr>
        <w:t xml:space="preserve"> access to affordable financing mechanism is not sufficient. The risks of downfall of the commodity price and low crop productivity should be addressed by strengthening the capacity of local smallholders and Micro and Small and Medium Enterprises (MSME) to increase the quality and quantity of their products, to add value of their products, or to be inclusive in the value chain. Once we can find promising business case then we can convince CU as financial institution to lend promising loan model to smallholders. </w:t>
      </w:r>
    </w:p>
    <w:p w:rsidRPr="00BA7902" w:rsidR="003124EA" w:rsidP="003124EA" w:rsidRDefault="003124EA" w14:paraId="45CED0EE" w14:textId="77777777">
      <w:pPr>
        <w:jc w:val="both"/>
        <w:rPr>
          <w:rFonts w:eastAsia="Calibri"/>
          <w:lang w:val="en-US"/>
        </w:rPr>
      </w:pPr>
    </w:p>
    <w:p w:rsidRPr="00BA7902" w:rsidR="003124EA" w:rsidP="003124EA" w:rsidRDefault="003124EA" w14:paraId="2A321A39" w14:textId="77777777">
      <w:pPr>
        <w:jc w:val="both"/>
        <w:rPr>
          <w:rFonts w:eastAsia="Calibri"/>
          <w:b/>
          <w:bCs/>
          <w:u w:val="single"/>
          <w:lang w:val="en-US"/>
        </w:rPr>
      </w:pPr>
      <w:r w:rsidRPr="00BA7902">
        <w:rPr>
          <w:rFonts w:eastAsia="Calibri"/>
          <w:b/>
          <w:bCs/>
          <w:u w:val="single"/>
          <w:lang w:val="en-US"/>
        </w:rPr>
        <w:t xml:space="preserve">Risk: </w:t>
      </w:r>
    </w:p>
    <w:p w:rsidRPr="00BA7902" w:rsidR="003124EA" w:rsidP="003124EA" w:rsidRDefault="003124EA" w14:paraId="5F24B56D" w14:textId="77777777">
      <w:pPr>
        <w:jc w:val="both"/>
        <w:rPr>
          <w:rFonts w:eastAsia="Calibri"/>
          <w:b/>
          <w:bCs/>
          <w:u w:val="single"/>
          <w:lang w:val="en-US"/>
        </w:rPr>
      </w:pPr>
    </w:p>
    <w:p w:rsidRPr="00BA7902" w:rsidR="003124EA" w:rsidP="003124EA" w:rsidRDefault="003124EA" w14:paraId="1E5103B2" w14:textId="77777777">
      <w:pPr>
        <w:numPr>
          <w:ilvl w:val="0"/>
          <w:numId w:val="38"/>
        </w:numPr>
        <w:spacing w:after="160"/>
        <w:contextualSpacing/>
        <w:jc w:val="both"/>
        <w:rPr>
          <w:rFonts w:eastAsia="Calibri"/>
          <w:lang w:val="en-US"/>
        </w:rPr>
      </w:pPr>
      <w:r w:rsidRPr="00BA7902">
        <w:rPr>
          <w:rFonts w:eastAsia="Calibri"/>
          <w:lang w:val="en-US"/>
        </w:rPr>
        <w:t>Lack of government attention: Capacity and interest of district government to improve farmers capacity, farmers institutions and market mechanism of smallholders (rubber, ISP, coffee etc.) is still limited. Their short and long term are still in big questions.</w:t>
      </w:r>
    </w:p>
    <w:p w:rsidR="003124EA" w:rsidP="003124EA" w:rsidRDefault="003124EA" w14:paraId="25078920" w14:textId="1F01340C">
      <w:pPr>
        <w:numPr>
          <w:ilvl w:val="0"/>
          <w:numId w:val="38"/>
        </w:numPr>
        <w:spacing w:after="160"/>
        <w:contextualSpacing/>
        <w:jc w:val="both"/>
        <w:rPr>
          <w:rFonts w:eastAsia="Calibri"/>
          <w:lang w:val="en-US"/>
        </w:rPr>
      </w:pPr>
      <w:r w:rsidRPr="00BA7902">
        <w:rPr>
          <w:rFonts w:eastAsia="Calibri"/>
          <w:lang w:val="en-US"/>
        </w:rPr>
        <w:t>Poor accessibility: Kamora and Batudaya Villages have poor accessibility during rainy season, which makes goods transport difficult.</w:t>
      </w:r>
    </w:p>
    <w:p w:rsidRPr="00BA7902" w:rsidR="007B13FD" w:rsidP="007B13FD" w:rsidRDefault="007B13FD" w14:paraId="0C367DEA" w14:textId="77777777">
      <w:pPr>
        <w:spacing w:after="160"/>
        <w:ind w:left="720"/>
        <w:contextualSpacing/>
        <w:jc w:val="both"/>
        <w:rPr>
          <w:rFonts w:eastAsia="Calibri"/>
          <w:lang w:val="en-US"/>
        </w:rPr>
      </w:pPr>
    </w:p>
    <w:p w:rsidRPr="00BA7902" w:rsidR="003124EA" w:rsidP="003124EA" w:rsidRDefault="003124EA" w14:paraId="6585F1E6" w14:textId="77777777">
      <w:pPr>
        <w:jc w:val="both"/>
        <w:rPr>
          <w:rFonts w:eastAsia="Calibri"/>
          <w:b/>
          <w:bCs/>
          <w:szCs w:val="22"/>
          <w:u w:val="single"/>
          <w:lang w:val="en-ID"/>
        </w:rPr>
      </w:pPr>
      <w:bookmarkStart w:name="_Hlk73180015" w:id="49"/>
      <w:r w:rsidRPr="00BA7902">
        <w:rPr>
          <w:rFonts w:eastAsia="Calibri"/>
          <w:b/>
          <w:bCs/>
          <w:lang w:val="en-US"/>
        </w:rPr>
        <w:t>F. Implication/Follow-up</w:t>
      </w:r>
      <w:r w:rsidRPr="00BA7902">
        <w:rPr>
          <w:rFonts w:eastAsia="Calibri"/>
          <w:b/>
          <w:bCs/>
          <w:szCs w:val="22"/>
          <w:u w:val="single"/>
          <w:lang w:val="en-ID"/>
        </w:rPr>
        <w:t xml:space="preserve"> </w:t>
      </w:r>
      <w:bookmarkEnd w:id="49"/>
    </w:p>
    <w:p w:rsidRPr="00BA7902" w:rsidR="003124EA" w:rsidP="003124EA" w:rsidRDefault="003124EA" w14:paraId="5E9DDFF7" w14:textId="77777777">
      <w:pPr>
        <w:jc w:val="both"/>
        <w:rPr>
          <w:rFonts w:eastAsia="Calibri"/>
          <w:b/>
          <w:bCs/>
          <w:szCs w:val="22"/>
          <w:u w:val="single"/>
          <w:lang w:val="en-ID"/>
        </w:rPr>
      </w:pPr>
    </w:p>
    <w:p w:rsidRPr="00BA7902" w:rsidR="003124EA" w:rsidP="003124EA" w:rsidRDefault="003124EA" w14:paraId="69A5F7A5" w14:textId="77777777">
      <w:pPr>
        <w:shd w:val="clear" w:color="auto" w:fill="FFFFFF"/>
        <w:jc w:val="both"/>
        <w:rPr>
          <w:rFonts w:eastAsia="Calibri"/>
          <w:lang w:val="en-US"/>
        </w:rPr>
      </w:pPr>
      <w:r w:rsidRPr="00BA7902">
        <w:rPr>
          <w:rFonts w:eastAsia="Calibri"/>
          <w:lang w:val="en-US"/>
        </w:rPr>
        <w:t xml:space="preserve">We have been on the right direction, during 2020, initial key milestones have been established which will be a basis for further interventions to improve natural-resource governance, enhanced NTFPs added values of indigenous products and establishment of new financial mechanism of local enterprises.  </w:t>
      </w:r>
    </w:p>
    <w:p w:rsidRPr="00BA7902" w:rsidR="003124EA" w:rsidP="003124EA" w:rsidRDefault="003124EA" w14:paraId="1F1A6AE2" w14:textId="77777777">
      <w:pPr>
        <w:shd w:val="clear" w:color="auto" w:fill="FFFFFF"/>
        <w:jc w:val="both"/>
        <w:rPr>
          <w:rFonts w:eastAsia="Calibri"/>
          <w:lang w:val="en-US"/>
        </w:rPr>
      </w:pPr>
    </w:p>
    <w:p w:rsidRPr="00BA7902" w:rsidR="003124EA" w:rsidP="003124EA" w:rsidRDefault="003124EA" w14:paraId="53830FD4" w14:textId="77777777">
      <w:pPr>
        <w:shd w:val="clear" w:color="auto" w:fill="FFFFFF"/>
        <w:jc w:val="both"/>
        <w:rPr>
          <w:rFonts w:eastAsia="Calibri"/>
          <w:lang w:val="en-US"/>
        </w:rPr>
      </w:pPr>
      <w:r w:rsidRPr="00BA7902">
        <w:rPr>
          <w:rFonts w:eastAsia="Calibri"/>
          <w:lang w:val="en-US"/>
        </w:rPr>
        <w:t>The following facilitations will be focused on:</w:t>
      </w:r>
    </w:p>
    <w:p w:rsidRPr="00BA7902" w:rsidR="003124EA" w:rsidP="003124EA" w:rsidRDefault="003124EA" w14:paraId="66032CE7" w14:textId="77777777">
      <w:pPr>
        <w:shd w:val="clear" w:color="auto" w:fill="FFFFFF"/>
        <w:jc w:val="both"/>
        <w:rPr>
          <w:rFonts w:eastAsia="Calibri"/>
          <w:lang w:val="en-US"/>
        </w:rPr>
      </w:pPr>
    </w:p>
    <w:p w:rsidRPr="00BA7902" w:rsidR="003124EA" w:rsidP="003124EA" w:rsidRDefault="003124EA" w14:paraId="22DE818C" w14:textId="77777777">
      <w:pPr>
        <w:numPr>
          <w:ilvl w:val="0"/>
          <w:numId w:val="40"/>
        </w:numPr>
        <w:shd w:val="clear" w:color="auto" w:fill="FFFFFF"/>
        <w:spacing w:after="160"/>
        <w:contextualSpacing/>
        <w:jc w:val="both"/>
        <w:rPr>
          <w:rFonts w:eastAsia="Calibri"/>
          <w:lang w:val="en-US"/>
        </w:rPr>
      </w:pPr>
      <w:r w:rsidRPr="00BA7902">
        <w:rPr>
          <w:rFonts w:eastAsia="Calibri"/>
          <w:lang w:val="en-US"/>
        </w:rPr>
        <w:t>We will socialize the optimum agroforestry model prepared by DIPcoop, build farmers interest and transfer into practical development actions through Farmer Field School.</w:t>
      </w:r>
    </w:p>
    <w:p w:rsidRPr="00BA7902" w:rsidR="003124EA" w:rsidP="003124EA" w:rsidRDefault="003124EA" w14:paraId="4D1C935A" w14:textId="77777777">
      <w:pPr>
        <w:numPr>
          <w:ilvl w:val="0"/>
          <w:numId w:val="40"/>
        </w:numPr>
        <w:shd w:val="clear" w:color="auto" w:fill="FFFFFF"/>
        <w:spacing w:after="160"/>
        <w:contextualSpacing/>
        <w:jc w:val="both"/>
        <w:rPr>
          <w:rFonts w:eastAsia="Calibri"/>
          <w:lang w:val="en-US"/>
        </w:rPr>
      </w:pPr>
      <w:r w:rsidRPr="00BA7902">
        <w:rPr>
          <w:rFonts w:eastAsia="Calibri"/>
          <w:lang w:val="en-US"/>
        </w:rPr>
        <w:t>Together with Financial Access and Credit Union to develop Credit Union’s Social Performance Management innovative financing scheme to support the newly developed agroforestry models.</w:t>
      </w:r>
    </w:p>
    <w:p w:rsidRPr="00BA7902" w:rsidR="003124EA" w:rsidP="003124EA" w:rsidRDefault="003124EA" w14:paraId="5C4DC613" w14:textId="77777777">
      <w:pPr>
        <w:numPr>
          <w:ilvl w:val="0"/>
          <w:numId w:val="40"/>
        </w:numPr>
        <w:shd w:val="clear" w:color="auto" w:fill="FFFFFF"/>
        <w:spacing w:after="160"/>
        <w:contextualSpacing/>
        <w:jc w:val="both"/>
        <w:rPr>
          <w:rFonts w:eastAsia="Calibri"/>
          <w:lang w:val="en-US"/>
        </w:rPr>
      </w:pPr>
      <w:r w:rsidRPr="00BA7902">
        <w:rPr>
          <w:rFonts w:eastAsia="Calibri"/>
          <w:lang w:val="en-US"/>
        </w:rPr>
        <w:t>Together with CU and Ketapang District Plantation Agency define the most promising scheme for rubber processing and marketing.</w:t>
      </w:r>
    </w:p>
    <w:p w:rsidRPr="00BA7902" w:rsidR="003124EA" w:rsidP="003124EA" w:rsidRDefault="003124EA" w14:paraId="2EB4B3B3" w14:textId="77777777">
      <w:pPr>
        <w:numPr>
          <w:ilvl w:val="0"/>
          <w:numId w:val="40"/>
        </w:numPr>
        <w:shd w:val="clear" w:color="auto" w:fill="FFFFFF"/>
        <w:spacing w:after="160"/>
        <w:contextualSpacing/>
        <w:jc w:val="both"/>
        <w:rPr>
          <w:rFonts w:eastAsia="Calibri"/>
          <w:lang w:val="en-US"/>
        </w:rPr>
      </w:pPr>
      <w:r w:rsidRPr="00BA7902">
        <w:rPr>
          <w:rFonts w:eastAsia="Calibri"/>
          <w:lang w:val="en-US"/>
        </w:rPr>
        <w:t>Support selected smallholders/local businesses and local enterprises to join Climate Friendly Community Business Competition/CFCBC/KURRI to develop and implement their business plan and provide linkages to market and investors.</w:t>
      </w:r>
    </w:p>
    <w:p w:rsidRPr="00BA7902" w:rsidR="003124EA" w:rsidP="003124EA" w:rsidRDefault="003124EA" w14:paraId="655EA9F9" w14:textId="77777777">
      <w:pPr>
        <w:numPr>
          <w:ilvl w:val="0"/>
          <w:numId w:val="40"/>
        </w:numPr>
        <w:shd w:val="clear" w:color="auto" w:fill="FFFFFF"/>
        <w:spacing w:after="160"/>
        <w:contextualSpacing/>
        <w:jc w:val="both"/>
        <w:rPr>
          <w:rFonts w:eastAsia="Calibri"/>
          <w:lang w:val="en-US"/>
        </w:rPr>
      </w:pPr>
      <w:r w:rsidRPr="00BA7902">
        <w:rPr>
          <w:rFonts w:eastAsia="Calibri"/>
          <w:lang w:val="en-US"/>
        </w:rPr>
        <w:t>Continue PM and PLUP in Simpang Dua and facilitate village government and community to develop social forestry proposal in the Gunung Juring Protection Forest.</w:t>
      </w:r>
    </w:p>
    <w:p w:rsidRPr="00BA7902" w:rsidR="003124EA" w:rsidP="003124EA" w:rsidRDefault="003124EA" w14:paraId="7BABAE63" w14:textId="77777777">
      <w:pPr>
        <w:numPr>
          <w:ilvl w:val="0"/>
          <w:numId w:val="40"/>
        </w:numPr>
        <w:shd w:val="clear" w:color="auto" w:fill="FFFFFF"/>
        <w:spacing w:after="160"/>
        <w:contextualSpacing/>
        <w:jc w:val="both"/>
        <w:rPr>
          <w:rFonts w:eastAsia="Calibri"/>
          <w:lang w:val="en-US"/>
        </w:rPr>
      </w:pPr>
      <w:r w:rsidRPr="00BA7902">
        <w:rPr>
          <w:rFonts w:eastAsia="Calibri"/>
          <w:lang w:val="en-US"/>
        </w:rPr>
        <w:t>Encourage local community to protect Gunung Juring Protection Forest through regular forest patrol.</w:t>
      </w:r>
    </w:p>
    <w:p w:rsidRPr="00BA7902" w:rsidR="003124EA" w:rsidP="003124EA" w:rsidRDefault="003124EA" w14:paraId="044E129D" w14:textId="77777777">
      <w:pPr>
        <w:numPr>
          <w:ilvl w:val="0"/>
          <w:numId w:val="40"/>
        </w:numPr>
        <w:shd w:val="clear" w:color="auto" w:fill="FFFFFF"/>
        <w:spacing w:after="160"/>
        <w:contextualSpacing/>
        <w:jc w:val="both"/>
        <w:rPr>
          <w:rFonts w:eastAsia="Calibri"/>
          <w:lang w:val="en-US"/>
        </w:rPr>
      </w:pPr>
      <w:r w:rsidRPr="00BA7902">
        <w:rPr>
          <w:rFonts w:eastAsia="Calibri"/>
          <w:lang w:val="en-US"/>
        </w:rPr>
        <w:t>Invite private sector to join the MSWG and provide financial supports to local enterprise, including Bumdes and MSME.</w:t>
      </w:r>
    </w:p>
    <w:p w:rsidRPr="00BA7902" w:rsidR="003124EA" w:rsidP="003124EA" w:rsidRDefault="003124EA" w14:paraId="422CD43F" w14:textId="77777777">
      <w:pPr>
        <w:numPr>
          <w:ilvl w:val="0"/>
          <w:numId w:val="40"/>
        </w:numPr>
        <w:spacing w:after="160"/>
        <w:contextualSpacing/>
        <w:rPr>
          <w:rFonts w:eastAsia="Calibri"/>
          <w:lang w:val="en-US"/>
        </w:rPr>
      </w:pPr>
      <w:r w:rsidRPr="00BA7902">
        <w:rPr>
          <w:rFonts w:eastAsia="Calibri"/>
          <w:lang w:val="en-US"/>
        </w:rPr>
        <w:t xml:space="preserve">Sustainability of best practices and its replication by local actors need to be thought about.  </w:t>
      </w:r>
    </w:p>
    <w:p w:rsidRPr="00BA7902" w:rsidR="007157EF" w:rsidP="003124EA" w:rsidRDefault="007157EF" w14:paraId="56522D03" w14:textId="77777777">
      <w:pPr>
        <w:jc w:val="both"/>
        <w:rPr>
          <w:rFonts w:eastAsia="Calibri"/>
          <w:b/>
          <w:bCs/>
          <w:lang w:val="en-US"/>
        </w:rPr>
      </w:pPr>
    </w:p>
    <w:p w:rsidRPr="00BA7902" w:rsidR="007157EF" w:rsidP="003124EA" w:rsidRDefault="007157EF" w14:paraId="6C8CF2D2" w14:textId="77777777">
      <w:pPr>
        <w:jc w:val="both"/>
        <w:rPr>
          <w:rFonts w:eastAsia="Calibri"/>
          <w:b/>
          <w:bCs/>
          <w:lang w:val="en-US"/>
        </w:rPr>
      </w:pPr>
    </w:p>
    <w:p w:rsidRPr="00BA7902" w:rsidR="003124EA" w:rsidP="003124EA" w:rsidRDefault="003124EA" w14:paraId="5C7B9D4C" w14:textId="2995A2A2">
      <w:pPr>
        <w:jc w:val="both"/>
        <w:rPr>
          <w:rFonts w:eastAsia="Calibri"/>
          <w:b/>
          <w:bCs/>
          <w:lang w:val="en-US"/>
        </w:rPr>
      </w:pPr>
      <w:r w:rsidRPr="00BA7902">
        <w:rPr>
          <w:rFonts w:eastAsia="Calibri"/>
          <w:b/>
          <w:bCs/>
          <w:lang w:val="en-US"/>
        </w:rPr>
        <w:t>Contribution to Nationally Determined Contribution (NDC).</w:t>
      </w:r>
    </w:p>
    <w:p w:rsidRPr="00BA7902" w:rsidR="003124EA" w:rsidP="003124EA" w:rsidRDefault="003124EA" w14:paraId="0D4E634D" w14:textId="77777777">
      <w:pPr>
        <w:jc w:val="both"/>
        <w:rPr>
          <w:rFonts w:eastAsia="Calibri"/>
          <w:b/>
          <w:bCs/>
          <w:lang w:val="en-US"/>
        </w:rPr>
      </w:pPr>
    </w:p>
    <w:p w:rsidRPr="00BA7902" w:rsidR="003124EA" w:rsidP="003124EA" w:rsidRDefault="003124EA" w14:paraId="134429A9" w14:textId="77777777">
      <w:pPr>
        <w:jc w:val="both"/>
        <w:rPr>
          <w:rFonts w:eastAsia="Calibri"/>
          <w:b/>
          <w:bCs/>
          <w:lang w:val="en-US"/>
        </w:rPr>
      </w:pPr>
      <w:r w:rsidRPr="00BA7902">
        <w:rPr>
          <w:rFonts w:eastAsia="Calibri"/>
          <w:b/>
          <w:bCs/>
          <w:lang w:val="en-US"/>
        </w:rPr>
        <w:t>A. Vision:</w:t>
      </w:r>
    </w:p>
    <w:p w:rsidRPr="00BA7902" w:rsidR="004A3D47" w:rsidP="003124EA" w:rsidRDefault="004A3D47" w14:paraId="181A0FC1" w14:textId="77777777">
      <w:pPr>
        <w:spacing w:after="160" w:line="240" w:lineRule="auto"/>
        <w:jc w:val="both"/>
        <w:rPr>
          <w:rFonts w:eastAsia="Calibri"/>
          <w:b/>
          <w:bCs/>
          <w:lang w:val="en-US"/>
        </w:rPr>
      </w:pPr>
    </w:p>
    <w:p w:rsidRPr="00BA7902" w:rsidR="003124EA" w:rsidP="003124EA" w:rsidRDefault="003124EA" w14:paraId="38FF0413" w14:textId="50B3ADA9">
      <w:pPr>
        <w:spacing w:after="160" w:line="240" w:lineRule="auto"/>
        <w:jc w:val="both"/>
        <w:rPr>
          <w:rFonts w:eastAsia="Calibri"/>
          <w:lang w:val="en-US"/>
        </w:rPr>
      </w:pPr>
      <w:r w:rsidRPr="00BA7902">
        <w:rPr>
          <w:rFonts w:eastAsia="Calibri"/>
          <w:b/>
          <w:bCs/>
          <w:lang w:val="en-US"/>
        </w:rPr>
        <w:t>Expected conditions by the end of the project:</w:t>
      </w:r>
      <w:r w:rsidRPr="00BA7902">
        <w:rPr>
          <w:rFonts w:eastAsia="Calibri"/>
          <w:lang w:val="en-US"/>
        </w:rPr>
        <w:t xml:space="preserve"> (a) We can influence policy maker on NDC (climate adaptation and mitigation) strategies at national level; (b) We provide lessons learned on mitigation and adaptation strategies at landscape level.</w:t>
      </w:r>
    </w:p>
    <w:p w:rsidRPr="00BA7902" w:rsidR="003124EA" w:rsidP="003124EA" w:rsidRDefault="003124EA" w14:paraId="2A4C11EA" w14:textId="77777777">
      <w:pPr>
        <w:spacing w:line="240" w:lineRule="auto"/>
        <w:jc w:val="both"/>
        <w:rPr>
          <w:rFonts w:eastAsia="Calibri" w:cs="Calibri"/>
          <w:b/>
          <w:bCs/>
          <w:szCs w:val="22"/>
          <w:lang w:val="en-US" w:eastAsia="en-ID"/>
        </w:rPr>
      </w:pPr>
      <w:r w:rsidRPr="00BA7902">
        <w:rPr>
          <w:rFonts w:eastAsia="Calibri" w:cs="Calibri"/>
          <w:b/>
          <w:bCs/>
          <w:szCs w:val="22"/>
          <w:lang w:val="en-US" w:eastAsia="en-ID"/>
        </w:rPr>
        <w:t>B. Achievement of intermediate Outcomes and contribution to the end-objectives:</w:t>
      </w:r>
    </w:p>
    <w:p w:rsidRPr="00BA7902" w:rsidR="003124EA" w:rsidP="003124EA" w:rsidRDefault="003124EA" w14:paraId="4357FCA6" w14:textId="77777777">
      <w:pPr>
        <w:spacing w:line="240" w:lineRule="auto"/>
        <w:jc w:val="both"/>
        <w:rPr>
          <w:rFonts w:eastAsia="Calibri" w:cs="Calibri"/>
          <w:b/>
          <w:bCs/>
          <w:szCs w:val="22"/>
          <w:lang w:val="en-US" w:eastAsia="en-ID"/>
        </w:rPr>
      </w:pPr>
    </w:p>
    <w:p w:rsidR="003124EA" w:rsidP="003124EA" w:rsidRDefault="003124EA" w14:paraId="21844074" w14:textId="5E5B6557">
      <w:pPr>
        <w:spacing w:line="240" w:lineRule="auto"/>
        <w:jc w:val="both"/>
        <w:rPr>
          <w:rFonts w:eastAsia="Calibri" w:cs="Calibri"/>
          <w:szCs w:val="22"/>
          <w:lang w:val="en-US" w:eastAsia="en-ID"/>
        </w:rPr>
      </w:pPr>
      <w:bookmarkStart w:name="_Hlk73181536" w:id="50"/>
      <w:r w:rsidRPr="00BA7902">
        <w:rPr>
          <w:rFonts w:eastAsia="Calibri" w:cs="Calibri"/>
          <w:szCs w:val="22"/>
          <w:lang w:val="en-US" w:eastAsia="en-ID"/>
        </w:rPr>
        <w:t xml:space="preserve">There are no specific outcomes for this in 2020, </w:t>
      </w:r>
      <w:bookmarkEnd w:id="50"/>
      <w:r w:rsidRPr="00BA7902">
        <w:rPr>
          <w:rFonts w:eastAsia="Calibri" w:cs="Calibri"/>
          <w:szCs w:val="22"/>
          <w:lang w:val="en-US" w:eastAsia="en-ID"/>
        </w:rPr>
        <w:t xml:space="preserve">however our initiative on proposition 1 – </w:t>
      </w:r>
      <w:r w:rsidRPr="00BA7902" w:rsidR="004A3D47">
        <w:rPr>
          <w:rFonts w:eastAsia="Calibri" w:cs="Calibri"/>
          <w:szCs w:val="22"/>
          <w:lang w:val="en-US" w:eastAsia="en-ID"/>
        </w:rPr>
        <w:t>4 will</w:t>
      </w:r>
      <w:r w:rsidRPr="00BA7902">
        <w:rPr>
          <w:rFonts w:eastAsia="Calibri" w:cs="Calibri"/>
          <w:szCs w:val="22"/>
          <w:lang w:val="en-US" w:eastAsia="en-ID"/>
        </w:rPr>
        <w:t xml:space="preserve"> result lessons learned on mitigation and adaptation strategies at landscape level.</w:t>
      </w:r>
    </w:p>
    <w:p w:rsidRPr="00BA7902" w:rsidR="007B13FD" w:rsidP="003124EA" w:rsidRDefault="007B13FD" w14:paraId="734BAED1" w14:textId="77777777">
      <w:pPr>
        <w:spacing w:line="240" w:lineRule="auto"/>
        <w:jc w:val="both"/>
        <w:rPr>
          <w:rFonts w:eastAsia="Calibri" w:cs="Calibri"/>
          <w:szCs w:val="22"/>
          <w:lang w:val="en-US" w:eastAsia="en-ID"/>
        </w:rPr>
      </w:pPr>
    </w:p>
    <w:p w:rsidRPr="00BA7902" w:rsidR="003124EA" w:rsidP="003124EA" w:rsidRDefault="003124EA" w14:paraId="69A954F1" w14:textId="77777777">
      <w:pPr>
        <w:spacing w:line="240" w:lineRule="auto"/>
        <w:jc w:val="both"/>
        <w:rPr>
          <w:rFonts w:eastAsia="Calibri" w:cs="Calibri"/>
          <w:szCs w:val="22"/>
          <w:lang w:val="en-US" w:eastAsia="en-ID"/>
        </w:rPr>
      </w:pPr>
    </w:p>
    <w:p w:rsidRPr="00BA7902" w:rsidR="003124EA" w:rsidP="003124EA" w:rsidRDefault="003124EA" w14:paraId="202C813D" w14:textId="77777777">
      <w:pPr>
        <w:jc w:val="both"/>
        <w:rPr>
          <w:rFonts w:eastAsia="Times New Roman" w:cs="Calibri"/>
          <w:b/>
          <w:bCs/>
          <w:color w:val="000000"/>
          <w:lang w:val="en-US"/>
        </w:rPr>
      </w:pPr>
      <w:r w:rsidRPr="00BA7902">
        <w:rPr>
          <w:rFonts w:eastAsia="Times New Roman" w:cs="Calibri"/>
          <w:b/>
          <w:bCs/>
          <w:color w:val="000000"/>
          <w:lang w:val="en-US"/>
        </w:rPr>
        <w:t>C. Progress made in 2020.</w:t>
      </w:r>
    </w:p>
    <w:p w:rsidRPr="00BA7902" w:rsidR="003124EA" w:rsidP="003124EA" w:rsidRDefault="003124EA" w14:paraId="6666B2E9" w14:textId="77777777">
      <w:pPr>
        <w:jc w:val="both"/>
        <w:rPr>
          <w:rFonts w:eastAsia="Times New Roman" w:cs="Calibri"/>
          <w:b/>
          <w:bCs/>
          <w:color w:val="000000"/>
          <w:lang w:val="en-US"/>
        </w:rPr>
      </w:pPr>
    </w:p>
    <w:p w:rsidRPr="00BA7902" w:rsidR="003124EA" w:rsidP="003124EA" w:rsidRDefault="003124EA" w14:paraId="0CEA85DD" w14:textId="77777777">
      <w:pPr>
        <w:jc w:val="both"/>
        <w:rPr>
          <w:rFonts w:eastAsia="Calibri" w:cs="Calibri"/>
          <w:szCs w:val="22"/>
          <w:lang w:val="en-US" w:eastAsia="en-ID"/>
        </w:rPr>
      </w:pPr>
      <w:r w:rsidRPr="00BA7902">
        <w:rPr>
          <w:rFonts w:eastAsia="Calibri" w:cs="Calibri"/>
          <w:szCs w:val="22"/>
          <w:lang w:val="en-US" w:eastAsia="en-ID"/>
        </w:rPr>
        <w:t>We build good relation, communication, and coordination with Directorate General on Climate Change Control (DG-PPI), MoEF and National Agency on Peatland Restoration Center (BRGM)</w:t>
      </w:r>
    </w:p>
    <w:p w:rsidRPr="00BA7902" w:rsidR="003124EA" w:rsidP="003124EA" w:rsidRDefault="003124EA" w14:paraId="1C1E345F" w14:textId="77777777">
      <w:pPr>
        <w:jc w:val="both"/>
        <w:rPr>
          <w:rFonts w:eastAsia="Times New Roman" w:cs="Calibri"/>
          <w:b/>
          <w:bCs/>
          <w:color w:val="000000"/>
          <w:lang w:val="en-US"/>
        </w:rPr>
      </w:pPr>
    </w:p>
    <w:p w:rsidRPr="00BA7902" w:rsidR="003124EA" w:rsidP="003124EA" w:rsidRDefault="003124EA" w14:paraId="4DCBE61F" w14:textId="77777777">
      <w:pPr>
        <w:jc w:val="both"/>
        <w:rPr>
          <w:rFonts w:eastAsia="Calibri"/>
          <w:b/>
          <w:bCs/>
          <w:lang w:val="en-US"/>
        </w:rPr>
      </w:pPr>
      <w:r w:rsidRPr="00BA7902">
        <w:rPr>
          <w:rFonts w:eastAsia="Calibri"/>
          <w:b/>
          <w:bCs/>
          <w:lang w:val="en-US"/>
        </w:rPr>
        <w:t>D.</w:t>
      </w:r>
      <w:r w:rsidRPr="00BA7902">
        <w:rPr>
          <w:rFonts w:eastAsia="Calibri"/>
          <w:b/>
          <w:bCs/>
          <w:i/>
          <w:iCs/>
          <w:lang w:val="en-US"/>
        </w:rPr>
        <w:t xml:space="preserve"> </w:t>
      </w:r>
      <w:r w:rsidRPr="00BA7902">
        <w:rPr>
          <w:rFonts w:eastAsia="Calibri"/>
          <w:b/>
          <w:bCs/>
          <w:lang w:val="en-US"/>
        </w:rPr>
        <w:t xml:space="preserve">How far are you in achieving the end goal(s)? </w:t>
      </w:r>
    </w:p>
    <w:p w:rsidRPr="00BA7902" w:rsidR="003124EA" w:rsidP="003124EA" w:rsidRDefault="003124EA" w14:paraId="2248034A" w14:textId="77777777">
      <w:pPr>
        <w:jc w:val="both"/>
        <w:rPr>
          <w:rFonts w:eastAsia="Calibri"/>
          <w:b/>
          <w:bCs/>
          <w:lang w:val="en-US"/>
        </w:rPr>
      </w:pPr>
    </w:p>
    <w:p w:rsidR="0031011D" w:rsidP="007B13FD" w:rsidRDefault="003124EA" w14:paraId="776D12C0" w14:textId="77777777">
      <w:pPr>
        <w:jc w:val="both"/>
        <w:rPr>
          <w:rFonts w:eastAsia="Calibri"/>
          <w:lang w:val="en-US"/>
        </w:rPr>
      </w:pPr>
      <w:r w:rsidRPr="00BA7902">
        <w:rPr>
          <w:rFonts w:eastAsia="Calibri"/>
          <w:lang w:val="en-US"/>
        </w:rPr>
        <w:t>No significant progress</w:t>
      </w:r>
      <w:r w:rsidR="007B13FD">
        <w:rPr>
          <w:rFonts w:eastAsia="Calibri"/>
          <w:lang w:val="en-US"/>
        </w:rPr>
        <w:t>.</w:t>
      </w:r>
    </w:p>
    <w:p w:rsidR="0031011D" w:rsidP="007B13FD" w:rsidRDefault="0031011D" w14:paraId="647521CD" w14:textId="77777777">
      <w:pPr>
        <w:jc w:val="both"/>
        <w:rPr>
          <w:rFonts w:eastAsia="Calibri"/>
          <w:lang w:val="en-US"/>
        </w:rPr>
      </w:pPr>
    </w:p>
    <w:p w:rsidR="00FB03C5" w:rsidP="007B13FD" w:rsidRDefault="003124EA" w14:paraId="13A66D9D" w14:textId="2E7548C3">
      <w:pPr>
        <w:jc w:val="both"/>
        <w:rPr>
          <w:rFonts w:eastAsia="Times New Roman" w:cs="Calibri"/>
          <w:b/>
          <w:bCs/>
          <w:color w:val="000000"/>
          <w:lang w:val="en-US"/>
        </w:rPr>
      </w:pPr>
      <w:r w:rsidRPr="00BA7902">
        <w:rPr>
          <w:rFonts w:eastAsia="Times New Roman" w:cs="Calibri"/>
          <w:b/>
          <w:bCs/>
          <w:color w:val="000000"/>
          <w:lang w:val="en-US"/>
        </w:rPr>
        <w:t>E. SWOT</w:t>
      </w:r>
    </w:p>
    <w:p w:rsidR="007B13FD" w:rsidP="007B13FD" w:rsidRDefault="007B13FD" w14:paraId="596C9A2D" w14:textId="77777777">
      <w:pPr>
        <w:jc w:val="both"/>
        <w:rPr>
          <w:rFonts w:eastAsia="Times New Roman" w:cs="Calibri"/>
          <w:b/>
          <w:bCs/>
          <w:color w:val="000000"/>
          <w:lang w:val="en-US"/>
        </w:rPr>
      </w:pPr>
    </w:p>
    <w:p w:rsidRPr="00BA7902" w:rsidR="003124EA" w:rsidP="003124EA" w:rsidRDefault="003124EA" w14:paraId="565E4196" w14:textId="3929CCE6">
      <w:pPr>
        <w:jc w:val="both"/>
        <w:rPr>
          <w:rFonts w:eastAsia="Times New Roman" w:cs="Calibri"/>
          <w:b/>
          <w:bCs/>
          <w:color w:val="000000"/>
          <w:lang w:val="en-US"/>
        </w:rPr>
      </w:pPr>
      <w:r w:rsidRPr="00BA7902">
        <w:rPr>
          <w:rFonts w:eastAsia="Times New Roman" w:cs="Calibri"/>
          <w:b/>
          <w:bCs/>
          <w:color w:val="000000"/>
          <w:lang w:val="en-US"/>
        </w:rPr>
        <w:t>Strength:</w:t>
      </w:r>
    </w:p>
    <w:p w:rsidRPr="00BA7902" w:rsidR="003124EA" w:rsidP="003124EA" w:rsidRDefault="003124EA" w14:paraId="7906F154" w14:textId="77777777">
      <w:pPr>
        <w:numPr>
          <w:ilvl w:val="0"/>
          <w:numId w:val="41"/>
        </w:numPr>
        <w:spacing w:after="160"/>
        <w:contextualSpacing/>
        <w:jc w:val="both"/>
        <w:rPr>
          <w:rFonts w:eastAsia="Times New Roman" w:cs="Calibri"/>
          <w:color w:val="000000"/>
          <w:lang w:val="en-US"/>
        </w:rPr>
      </w:pPr>
      <w:r w:rsidRPr="00BA7902">
        <w:rPr>
          <w:rFonts w:eastAsia="Times New Roman" w:cs="Calibri"/>
          <w:color w:val="000000"/>
          <w:lang w:val="en-US"/>
        </w:rPr>
        <w:t xml:space="preserve">We built good relationship with DG PPI and BRGM.    </w:t>
      </w:r>
    </w:p>
    <w:p w:rsidRPr="00BA7902" w:rsidR="003124EA" w:rsidP="003124EA" w:rsidRDefault="003124EA" w14:paraId="1A651B8E" w14:textId="77777777">
      <w:pPr>
        <w:numPr>
          <w:ilvl w:val="0"/>
          <w:numId w:val="41"/>
        </w:numPr>
        <w:spacing w:after="160"/>
        <w:contextualSpacing/>
        <w:jc w:val="both"/>
        <w:rPr>
          <w:rFonts w:eastAsia="Times New Roman" w:cs="Calibri"/>
          <w:color w:val="000000"/>
          <w:lang w:val="en-US"/>
        </w:rPr>
      </w:pPr>
      <w:r w:rsidRPr="00BA7902">
        <w:rPr>
          <w:rFonts w:eastAsia="Times New Roman" w:cs="Calibri"/>
          <w:color w:val="000000"/>
          <w:lang w:val="en-US"/>
        </w:rPr>
        <w:t>We are supported by two SESAM PhD students, both can support TI to conduct research in Pelang Landscape and produced lessons learned on climate change’s mitigation and adaptation strategies at landscape level.</w:t>
      </w:r>
    </w:p>
    <w:p w:rsidRPr="00BA7902" w:rsidR="003124EA" w:rsidP="003124EA" w:rsidRDefault="003124EA" w14:paraId="33DEC9C3" w14:textId="77777777">
      <w:pPr>
        <w:contextualSpacing/>
        <w:jc w:val="both"/>
        <w:rPr>
          <w:rFonts w:eastAsia="Times New Roman" w:cs="Calibri"/>
          <w:color w:val="000000"/>
          <w:lang w:val="en-US"/>
        </w:rPr>
      </w:pPr>
    </w:p>
    <w:p w:rsidRPr="00BA7902" w:rsidR="003124EA" w:rsidP="003124EA" w:rsidRDefault="003124EA" w14:paraId="04EF1A01" w14:textId="77777777">
      <w:pPr>
        <w:jc w:val="both"/>
        <w:rPr>
          <w:rFonts w:eastAsia="Times New Roman" w:cs="Calibri"/>
          <w:b/>
          <w:bCs/>
          <w:color w:val="000000"/>
          <w:lang w:val="en-US"/>
        </w:rPr>
      </w:pPr>
      <w:r w:rsidRPr="00BA7902">
        <w:rPr>
          <w:rFonts w:eastAsia="Times New Roman" w:cs="Calibri"/>
          <w:b/>
          <w:bCs/>
          <w:color w:val="000000"/>
          <w:lang w:val="en-US"/>
        </w:rPr>
        <w:t>Weakness:</w:t>
      </w:r>
    </w:p>
    <w:p w:rsidRPr="00BA7902" w:rsidR="003124EA" w:rsidP="003124EA" w:rsidRDefault="003124EA" w14:paraId="63C55BDF" w14:textId="77777777">
      <w:pPr>
        <w:numPr>
          <w:ilvl w:val="0"/>
          <w:numId w:val="42"/>
        </w:numPr>
        <w:spacing w:after="160"/>
        <w:contextualSpacing/>
        <w:jc w:val="both"/>
        <w:rPr>
          <w:rFonts w:eastAsia="Times New Roman" w:cs="Calibri"/>
          <w:color w:val="000000"/>
          <w:lang w:val="en-US"/>
        </w:rPr>
      </w:pPr>
      <w:r w:rsidRPr="00BA7902">
        <w:rPr>
          <w:rFonts w:eastAsia="Times New Roman" w:cs="Calibri"/>
          <w:color w:val="000000"/>
          <w:lang w:val="en-US"/>
        </w:rPr>
        <w:t xml:space="preserve">So far, we have never involved on developing NDC strategies and UNFCCC/REDD’s measurement at (sub) national and local level. </w:t>
      </w:r>
    </w:p>
    <w:p w:rsidRPr="00BA7902" w:rsidR="003124EA" w:rsidP="003124EA" w:rsidRDefault="003124EA" w14:paraId="25626D1B" w14:textId="77777777">
      <w:pPr>
        <w:contextualSpacing/>
        <w:jc w:val="both"/>
        <w:rPr>
          <w:rFonts w:eastAsia="Times New Roman" w:cs="Calibri"/>
          <w:color w:val="000000"/>
          <w:lang w:val="en-US"/>
        </w:rPr>
      </w:pPr>
      <w:r w:rsidRPr="00BA7902">
        <w:rPr>
          <w:rFonts w:eastAsia="Times New Roman" w:cs="Calibri"/>
          <w:color w:val="000000"/>
          <w:lang w:val="en-US"/>
        </w:rPr>
        <w:t xml:space="preserve"> </w:t>
      </w:r>
    </w:p>
    <w:p w:rsidRPr="00BA7902" w:rsidR="003124EA" w:rsidP="003124EA" w:rsidRDefault="003124EA" w14:paraId="4C005849" w14:textId="77777777">
      <w:pPr>
        <w:jc w:val="both"/>
        <w:rPr>
          <w:rFonts w:eastAsia="Times New Roman" w:cs="Calibri"/>
          <w:b/>
          <w:bCs/>
          <w:color w:val="000000"/>
          <w:lang w:val="en-US"/>
        </w:rPr>
      </w:pPr>
      <w:r w:rsidRPr="00BA7902">
        <w:rPr>
          <w:rFonts w:eastAsia="Times New Roman" w:cs="Calibri"/>
          <w:b/>
          <w:bCs/>
          <w:color w:val="000000"/>
          <w:lang w:val="en-US"/>
        </w:rPr>
        <w:t>Opportunity:</w:t>
      </w:r>
    </w:p>
    <w:p w:rsidRPr="00BA7902" w:rsidR="003124EA" w:rsidP="003124EA" w:rsidRDefault="003124EA" w14:paraId="4447BA31" w14:textId="77777777">
      <w:pPr>
        <w:numPr>
          <w:ilvl w:val="0"/>
          <w:numId w:val="43"/>
        </w:numPr>
        <w:spacing w:after="160"/>
        <w:contextualSpacing/>
        <w:jc w:val="both"/>
        <w:rPr>
          <w:rFonts w:eastAsia="Times New Roman" w:cs="Calibri"/>
          <w:color w:val="000000"/>
          <w:lang w:val="en-US"/>
        </w:rPr>
      </w:pPr>
      <w:r w:rsidRPr="00BA7902">
        <w:rPr>
          <w:rFonts w:eastAsia="Times New Roman" w:cs="Calibri"/>
          <w:color w:val="000000"/>
          <w:lang w:val="en-US"/>
        </w:rPr>
        <w:t>If we are successful to bring Pelang Landscape into fire-free areas, this will provide excellent lessons learned on peatland management and climate mitigation at national level.</w:t>
      </w:r>
    </w:p>
    <w:p w:rsidRPr="00BA7902" w:rsidR="003124EA" w:rsidP="003124EA" w:rsidRDefault="003124EA" w14:paraId="0EBEC332" w14:textId="77777777">
      <w:pPr>
        <w:jc w:val="both"/>
        <w:rPr>
          <w:rFonts w:eastAsia="Times New Roman" w:cs="Calibri"/>
          <w:b/>
          <w:bCs/>
          <w:color w:val="000000"/>
          <w:lang w:val="en-US"/>
        </w:rPr>
      </w:pPr>
      <w:r w:rsidRPr="00BA7902">
        <w:rPr>
          <w:rFonts w:eastAsia="Times New Roman" w:cs="Calibri"/>
          <w:b/>
          <w:bCs/>
          <w:color w:val="000000"/>
          <w:lang w:val="en-US"/>
        </w:rPr>
        <w:t>Risk:</w:t>
      </w:r>
    </w:p>
    <w:p w:rsidRPr="00BA7902" w:rsidR="003124EA" w:rsidP="003124EA" w:rsidRDefault="003124EA" w14:paraId="4752FD07" w14:textId="77777777">
      <w:pPr>
        <w:ind w:left="426"/>
        <w:jc w:val="both"/>
        <w:rPr>
          <w:rFonts w:eastAsia="Times New Roman" w:cs="Calibri"/>
          <w:color w:val="000000"/>
          <w:lang w:val="en-US"/>
        </w:rPr>
      </w:pPr>
      <w:r w:rsidRPr="00BA7902">
        <w:rPr>
          <w:rFonts w:eastAsia="Times New Roman" w:cs="Calibri"/>
          <w:b/>
          <w:bCs/>
          <w:color w:val="000000"/>
          <w:lang w:val="en-US"/>
        </w:rPr>
        <w:t>(</w:t>
      </w:r>
      <w:r w:rsidRPr="00BA7902">
        <w:rPr>
          <w:rFonts w:eastAsia="Times New Roman" w:cs="Calibri"/>
          <w:color w:val="000000"/>
          <w:lang w:val="en-US"/>
        </w:rPr>
        <w:t>a)</w:t>
      </w:r>
      <w:r w:rsidRPr="00BA7902">
        <w:rPr>
          <w:rFonts w:eastAsia="Calibri"/>
          <w:szCs w:val="22"/>
          <w:lang w:val="en-ID"/>
        </w:rPr>
        <w:t xml:space="preserve"> We may not be able to provide significant contribution on NDC decision for land-based sector, as the policy is </w:t>
      </w:r>
      <w:r w:rsidRPr="00BA7902">
        <w:rPr>
          <w:rFonts w:eastAsia="Times New Roman" w:cs="Calibri"/>
          <w:color w:val="000000"/>
          <w:lang w:val="en-US"/>
        </w:rPr>
        <w:t xml:space="preserve">highly control by MoEF and Coordinating Minister for Economic. </w:t>
      </w:r>
    </w:p>
    <w:p w:rsidRPr="00BA7902" w:rsidR="003124EA" w:rsidP="003124EA" w:rsidRDefault="003124EA" w14:paraId="55C1C14B" w14:textId="77777777">
      <w:pPr>
        <w:jc w:val="both"/>
        <w:rPr>
          <w:rFonts w:eastAsia="Times New Roman" w:cs="Calibri"/>
          <w:b/>
          <w:bCs/>
          <w:color w:val="000000"/>
          <w:lang w:val="en-US"/>
        </w:rPr>
      </w:pPr>
    </w:p>
    <w:p w:rsidRPr="00BA7902" w:rsidR="003124EA" w:rsidP="003124EA" w:rsidRDefault="003124EA" w14:paraId="05214C97" w14:textId="77777777">
      <w:pPr>
        <w:jc w:val="both"/>
        <w:rPr>
          <w:rFonts w:eastAsia="Times New Roman" w:cs="Calibri"/>
          <w:b/>
          <w:bCs/>
          <w:color w:val="000000"/>
          <w:lang w:val="en-US"/>
        </w:rPr>
      </w:pPr>
      <w:r w:rsidRPr="00BA7902">
        <w:rPr>
          <w:rFonts w:eastAsia="Calibri"/>
          <w:b/>
          <w:bCs/>
          <w:lang w:val="en-US"/>
        </w:rPr>
        <w:t>F. Implication/Follow-up</w:t>
      </w:r>
    </w:p>
    <w:p w:rsidRPr="00BA7902" w:rsidR="003124EA" w:rsidP="003124EA" w:rsidRDefault="003124EA" w14:paraId="6983F75F" w14:textId="77777777">
      <w:pPr>
        <w:jc w:val="both"/>
        <w:rPr>
          <w:rFonts w:eastAsia="Times New Roman" w:cs="Calibri"/>
          <w:b/>
          <w:bCs/>
          <w:color w:val="000000"/>
          <w:lang w:val="en-US"/>
        </w:rPr>
      </w:pPr>
    </w:p>
    <w:p w:rsidRPr="00BA7902" w:rsidR="003124EA" w:rsidP="003124EA" w:rsidRDefault="003124EA" w14:paraId="06B5F266" w14:textId="77777777">
      <w:pPr>
        <w:numPr>
          <w:ilvl w:val="0"/>
          <w:numId w:val="44"/>
        </w:numPr>
        <w:shd w:val="clear" w:color="auto" w:fill="FFFFFF"/>
        <w:spacing w:after="160"/>
        <w:contextualSpacing/>
        <w:jc w:val="both"/>
        <w:rPr>
          <w:rFonts w:eastAsia="Calibri"/>
          <w:lang w:val="en-US"/>
        </w:rPr>
      </w:pPr>
      <w:r w:rsidRPr="00BA7902">
        <w:rPr>
          <w:rFonts w:eastAsia="Calibri"/>
          <w:lang w:val="en-US"/>
        </w:rPr>
        <w:t xml:space="preserve">In 2021, we will facilitate all our facilitation villages (7 villages) to become Proklim Villages and linked the facilitation with DG-PPI, MoEF, while three villages in peat-swamp areas will become DPG villages in which our facilitation in partnership with BRGM. </w:t>
      </w:r>
    </w:p>
    <w:p w:rsidRPr="00BA7902" w:rsidR="003124EA" w:rsidP="003124EA" w:rsidRDefault="003124EA" w14:paraId="0D20E256" w14:textId="77777777">
      <w:pPr>
        <w:shd w:val="clear" w:color="auto" w:fill="FFFFFF"/>
        <w:contextualSpacing/>
        <w:jc w:val="both"/>
        <w:rPr>
          <w:rFonts w:eastAsia="Calibri"/>
          <w:lang w:val="en-US"/>
        </w:rPr>
      </w:pPr>
    </w:p>
    <w:p w:rsidRPr="00BA7902" w:rsidR="003124EA" w:rsidP="003124EA" w:rsidRDefault="003124EA" w14:paraId="4197C852" w14:textId="6A531773">
      <w:pPr>
        <w:numPr>
          <w:ilvl w:val="0"/>
          <w:numId w:val="44"/>
        </w:numPr>
        <w:shd w:val="clear" w:color="auto" w:fill="FFFFFF"/>
        <w:spacing w:after="160"/>
        <w:contextualSpacing/>
        <w:jc w:val="both"/>
        <w:rPr>
          <w:rFonts w:eastAsia="Calibri"/>
          <w:lang w:val="en-US"/>
        </w:rPr>
      </w:pPr>
      <w:r w:rsidRPr="00BA7902">
        <w:rPr>
          <w:rFonts w:eastAsia="Calibri"/>
          <w:lang w:val="en-US"/>
        </w:rPr>
        <w:t xml:space="preserve">Upon DG-PPI approval, we will </w:t>
      </w:r>
      <w:r w:rsidRPr="00BA7902" w:rsidR="00A3393C">
        <w:rPr>
          <w:rFonts w:eastAsia="Calibri"/>
          <w:lang w:val="en-US"/>
        </w:rPr>
        <w:t>support NDC</w:t>
      </w:r>
      <w:r w:rsidRPr="00BA7902">
        <w:rPr>
          <w:rFonts w:eastAsia="Calibri"/>
          <w:lang w:val="en-US"/>
        </w:rPr>
        <w:t xml:space="preserve"> Team by sending one climate expert. </w:t>
      </w:r>
    </w:p>
    <w:bookmarkEnd w:id="3"/>
    <w:p w:rsidR="00AD4B5F" w:rsidP="00E34C2B" w:rsidRDefault="00AD4B5F" w14:paraId="04AE67FB" w14:textId="4806D9F4">
      <w:pPr>
        <w:rPr>
          <w:lang w:val="en-US"/>
        </w:rPr>
      </w:pPr>
    </w:p>
    <w:p w:rsidR="00BF256F" w:rsidP="00E34C2B" w:rsidRDefault="00BF256F" w14:paraId="49E4421A" w14:textId="54C8BED4">
      <w:pPr>
        <w:rPr>
          <w:lang w:val="en-US"/>
        </w:rPr>
      </w:pPr>
    </w:p>
    <w:p w:rsidR="00BF256F" w:rsidP="00E34C2B" w:rsidRDefault="00BF256F" w14:paraId="344DAD9F" w14:textId="230A881A">
      <w:pPr>
        <w:rPr>
          <w:lang w:val="en-US"/>
        </w:rPr>
      </w:pPr>
    </w:p>
    <w:p w:rsidR="00BF256F" w:rsidP="00E34C2B" w:rsidRDefault="00BF256F" w14:paraId="66141107" w14:textId="2ADE339A">
      <w:pPr>
        <w:rPr>
          <w:lang w:val="en-US"/>
        </w:rPr>
      </w:pPr>
    </w:p>
    <w:p w:rsidR="00BF256F" w:rsidP="00E34C2B" w:rsidRDefault="00BF256F" w14:paraId="296E70AA" w14:textId="0CE4FBCF">
      <w:pPr>
        <w:rPr>
          <w:lang w:val="en-US"/>
        </w:rPr>
      </w:pPr>
    </w:p>
    <w:p w:rsidR="00BF256F" w:rsidP="00E34C2B" w:rsidRDefault="00BF256F" w14:paraId="479CE3B4" w14:textId="68D8505F">
      <w:pPr>
        <w:rPr>
          <w:lang w:val="en-US"/>
        </w:rPr>
      </w:pPr>
    </w:p>
    <w:p w:rsidR="00BF256F" w:rsidP="00E34C2B" w:rsidRDefault="00BF256F" w14:paraId="4D904080" w14:textId="32074F3C">
      <w:pPr>
        <w:rPr>
          <w:lang w:val="en-US"/>
        </w:rPr>
      </w:pPr>
    </w:p>
    <w:p w:rsidR="00BF256F" w:rsidP="00E34C2B" w:rsidRDefault="00BF256F" w14:paraId="5D777761" w14:textId="4B2BA220">
      <w:pPr>
        <w:rPr>
          <w:lang w:val="en-US"/>
        </w:rPr>
      </w:pPr>
    </w:p>
    <w:p w:rsidR="00BF256F" w:rsidP="00E34C2B" w:rsidRDefault="00BF256F" w14:paraId="63F76FF4" w14:textId="268EC4AD">
      <w:pPr>
        <w:rPr>
          <w:lang w:val="en-US"/>
        </w:rPr>
      </w:pPr>
    </w:p>
    <w:p w:rsidRPr="00BA7902" w:rsidR="00BF256F" w:rsidP="00E34C2B" w:rsidRDefault="00BF256F" w14:paraId="4E1BDCF1" w14:textId="77777777">
      <w:pPr>
        <w:rPr>
          <w:lang w:val="en-US"/>
        </w:rPr>
      </w:pPr>
    </w:p>
    <w:p w:rsidRPr="00BA7902" w:rsidR="00BF6EF4" w:rsidP="00533A47" w:rsidRDefault="00F841C7" w14:paraId="6AFAE438" w14:textId="6EE70281">
      <w:pPr>
        <w:pStyle w:val="Heading2"/>
        <w:rPr>
          <w:lang w:val="en-US"/>
        </w:rPr>
      </w:pPr>
      <w:r w:rsidRPr="00BA7902">
        <w:rPr>
          <w:lang w:val="en-US"/>
        </w:rPr>
        <w:t>T</w:t>
      </w:r>
      <w:r w:rsidRPr="00BA7902" w:rsidR="00BF6EF4">
        <w:rPr>
          <w:lang w:val="en-US"/>
        </w:rPr>
        <w:t xml:space="preserve">heory </w:t>
      </w:r>
      <w:r w:rsidRPr="00BA7902" w:rsidR="009B73AF">
        <w:rPr>
          <w:lang w:val="en-US"/>
        </w:rPr>
        <w:t>of Change 2020</w:t>
      </w:r>
    </w:p>
    <w:p w:rsidRPr="00BA7902" w:rsidR="00BF6EF4" w:rsidP="00CF13C5" w:rsidRDefault="00BF6EF4" w14:paraId="4214C690" w14:textId="1096DF96">
      <w:pPr>
        <w:jc w:val="both"/>
        <w:rPr>
          <w:i/>
          <w:color w:val="808080" w:themeColor="background1" w:themeShade="80"/>
          <w:lang w:val="en-US"/>
        </w:rPr>
      </w:pPr>
      <w:r w:rsidRPr="00BA7902">
        <w:rPr>
          <w:i/>
          <w:lang w:val="en-US"/>
        </w:rPr>
        <w:t xml:space="preserve">Add a figure of the latest version of your ToC. </w:t>
      </w:r>
      <w:r w:rsidRPr="00BA7902" w:rsidR="00533A47">
        <w:rPr>
          <w:i/>
          <w:lang w:val="en-US"/>
        </w:rPr>
        <w:t>D</w:t>
      </w:r>
      <w:r w:rsidRPr="00BA7902">
        <w:rPr>
          <w:i/>
          <w:lang w:val="en-US"/>
        </w:rPr>
        <w:t xml:space="preserve">escribe any changes </w:t>
      </w:r>
      <w:r w:rsidRPr="00BA7902" w:rsidR="009B73AF">
        <w:rPr>
          <w:i/>
          <w:lang w:val="en-US"/>
        </w:rPr>
        <w:t>you have made to the ToC in 2020</w:t>
      </w:r>
      <w:r w:rsidRPr="00BA7902">
        <w:rPr>
          <w:i/>
          <w:lang w:val="en-US"/>
        </w:rPr>
        <w:t xml:space="preserve"> and explain why</w:t>
      </w:r>
      <w:r w:rsidRPr="00BA7902" w:rsidR="00D21E93">
        <w:rPr>
          <w:i/>
          <w:lang w:val="en-US"/>
        </w:rPr>
        <w:t>,</w:t>
      </w:r>
      <w:r w:rsidRPr="00BA7902" w:rsidR="00533A47">
        <w:rPr>
          <w:i/>
          <w:lang w:val="en-US"/>
        </w:rPr>
        <w:t xml:space="preserve"> if not yet explained in section 1.1</w:t>
      </w:r>
      <w:r w:rsidRPr="00BA7902">
        <w:rPr>
          <w:i/>
          <w:lang w:val="en-US"/>
        </w:rPr>
        <w:t xml:space="preserve">.  For </w:t>
      </w:r>
      <w:r w:rsidRPr="00BA7902" w:rsidR="00CF13C5">
        <w:rPr>
          <w:i/>
          <w:lang w:val="en-US"/>
        </w:rPr>
        <w:t>reference,</w:t>
      </w:r>
      <w:r w:rsidRPr="00BA7902">
        <w:rPr>
          <w:i/>
          <w:lang w:val="en-US"/>
        </w:rPr>
        <w:t xml:space="preserve"> please include the numbers of the ToC outcomes and use the same numbering in </w:t>
      </w:r>
      <w:r w:rsidRPr="00BA7902" w:rsidR="00533A47">
        <w:rPr>
          <w:i/>
          <w:lang w:val="en-US"/>
        </w:rPr>
        <w:t xml:space="preserve">section 1.4. </w:t>
      </w:r>
    </w:p>
    <w:p w:rsidRPr="00BA7902" w:rsidR="00AD27CB" w:rsidP="00AD27CB" w:rsidRDefault="00AD27CB" w14:paraId="6B1F3302" w14:textId="77777777">
      <w:pPr>
        <w:rPr>
          <w:lang w:val="en-US"/>
        </w:rPr>
      </w:pPr>
      <w:r w:rsidRPr="00BA7902">
        <w:rPr>
          <w:noProof/>
          <w:lang w:val="en-US"/>
        </w:rPr>
        <w:drawing>
          <wp:inline distT="0" distB="0" distL="0" distR="0" wp14:anchorId="148DDB99" wp14:editId="212E3049">
            <wp:extent cx="5915025" cy="3369964"/>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3421" t="7598" r="8716" b="13526"/>
                    <a:stretch/>
                  </pic:blipFill>
                  <pic:spPr bwMode="auto">
                    <a:xfrm>
                      <a:off x="0" y="0"/>
                      <a:ext cx="5915025" cy="3369964"/>
                    </a:xfrm>
                    <a:prstGeom prst="rect">
                      <a:avLst/>
                    </a:prstGeom>
                    <a:ln>
                      <a:noFill/>
                    </a:ln>
                    <a:extLst>
                      <a:ext uri="{53640926-AAD7-44D8-BBD7-CCE9431645EC}">
                        <a14:shadowObscured xmlns:a14="http://schemas.microsoft.com/office/drawing/2010/main"/>
                      </a:ext>
                    </a:extLst>
                  </pic:spPr>
                </pic:pic>
              </a:graphicData>
            </a:graphic>
          </wp:inline>
        </w:drawing>
      </w:r>
    </w:p>
    <w:p w:rsidRPr="00BA7902" w:rsidR="00E41886" w:rsidP="00AD27CB" w:rsidRDefault="00E41886" w14:paraId="5BA93ED5" w14:textId="77777777">
      <w:pPr>
        <w:rPr>
          <w:lang w:val="en-US"/>
        </w:rPr>
      </w:pPr>
    </w:p>
    <w:p w:rsidRPr="00BA7902" w:rsidR="00E41886" w:rsidP="00E41886" w:rsidRDefault="00E41886" w14:paraId="27B99593" w14:textId="7BD2F817">
      <w:pPr>
        <w:jc w:val="both"/>
        <w:rPr>
          <w:rFonts w:eastAsia="Calibri"/>
          <w:i/>
          <w:iCs/>
          <w:szCs w:val="22"/>
          <w:lang w:val="en-ID"/>
        </w:rPr>
      </w:pPr>
      <w:r w:rsidRPr="00BA7902">
        <w:rPr>
          <w:rFonts w:eastAsia="Calibri"/>
          <w:i/>
          <w:iCs/>
          <w:szCs w:val="22"/>
          <w:lang w:val="en-ID"/>
        </w:rPr>
        <w:t xml:space="preserve">Proposition 3 </w:t>
      </w:r>
      <w:r w:rsidRPr="00BA7902" w:rsidR="00F27DDF">
        <w:rPr>
          <w:rFonts w:eastAsia="Calibri"/>
          <w:i/>
          <w:iCs/>
          <w:szCs w:val="22"/>
          <w:lang w:val="en-ID"/>
        </w:rPr>
        <w:t>(</w:t>
      </w:r>
      <w:r w:rsidRPr="00BA7902" w:rsidR="00F27DDF">
        <w:rPr>
          <w:rFonts w:eastAsia="Calibri"/>
          <w:i/>
          <w:iCs/>
          <w:lang w:val="en-US"/>
        </w:rPr>
        <w:t>Implement a jurisdictional village-cluster-based zero deforestation model for independent smallholder palm oil producers</w:t>
      </w:r>
      <w:r w:rsidRPr="00BA7902" w:rsidR="001E4AE8">
        <w:rPr>
          <w:rFonts w:eastAsia="Calibri"/>
          <w:i/>
          <w:iCs/>
          <w:lang w:val="en-US"/>
        </w:rPr>
        <w:t>/</w:t>
      </w:r>
      <w:r w:rsidRPr="00BA7902" w:rsidR="00F27DDF">
        <w:rPr>
          <w:rFonts w:eastAsia="Calibri"/>
          <w:i/>
          <w:iCs/>
          <w:lang w:val="en-US"/>
        </w:rPr>
        <w:t xml:space="preserve">ISP integrated in the palm oil value chain based on sound village level planning and adoption of good agricultural practices (GAP) which comply to appropriate standards and ESG Performance criteria.) </w:t>
      </w:r>
      <w:r w:rsidRPr="00BA7902" w:rsidR="001E4AE8">
        <w:rPr>
          <w:rFonts w:eastAsia="Calibri"/>
          <w:i/>
          <w:iCs/>
          <w:lang w:val="en-US"/>
        </w:rPr>
        <w:t xml:space="preserve">will be </w:t>
      </w:r>
      <w:r w:rsidRPr="00BA7902">
        <w:rPr>
          <w:rFonts w:eastAsia="Calibri"/>
          <w:i/>
          <w:iCs/>
          <w:szCs w:val="22"/>
          <w:lang w:val="en-ID"/>
        </w:rPr>
        <w:t xml:space="preserve">omitted, it will not be continued on the next state of the WL Program, so the number of our propositions </w:t>
      </w:r>
      <w:r w:rsidRPr="00BA7902" w:rsidR="001E4AE8">
        <w:rPr>
          <w:rFonts w:eastAsia="Calibri"/>
          <w:i/>
          <w:iCs/>
          <w:szCs w:val="22"/>
          <w:lang w:val="en-ID"/>
        </w:rPr>
        <w:t xml:space="preserve">is </w:t>
      </w:r>
      <w:r w:rsidRPr="00BA7902">
        <w:rPr>
          <w:rFonts w:eastAsia="Calibri"/>
          <w:i/>
          <w:iCs/>
          <w:szCs w:val="22"/>
          <w:lang w:val="en-ID"/>
        </w:rPr>
        <w:t>reduced from 4 to 3. The ISP facilitation will be continued and be part of Proposition 2 and the new ‘3’.</w:t>
      </w:r>
    </w:p>
    <w:p w:rsidRPr="00BA7902" w:rsidR="00205215" w:rsidP="0016093C" w:rsidRDefault="009E6E43" w14:paraId="13CA8F58" w14:textId="22D12D9E">
      <w:pPr>
        <w:pStyle w:val="Heading2"/>
        <w:rPr>
          <w:lang w:val="en-US"/>
        </w:rPr>
      </w:pPr>
      <w:r w:rsidRPr="00BA7902">
        <w:rPr>
          <w:lang w:val="en-US"/>
        </w:rPr>
        <w:t>Impact</w:t>
      </w:r>
    </w:p>
    <w:p w:rsidRPr="00BA7902" w:rsidR="0016093C" w:rsidP="00CF13C5" w:rsidRDefault="00F77CCE" w14:paraId="79C1DEC8" w14:textId="28E07693">
      <w:pPr>
        <w:jc w:val="both"/>
        <w:rPr>
          <w:lang w:val="en-US"/>
        </w:rPr>
      </w:pPr>
      <w:r w:rsidRPr="00BA7902">
        <w:rPr>
          <w:i/>
          <w:lang w:val="en-US"/>
        </w:rPr>
        <w:t>Describe to what extent you</w:t>
      </w:r>
      <w:r w:rsidRPr="00BA7902" w:rsidR="009E6E43">
        <w:rPr>
          <w:i/>
          <w:lang w:val="en-US"/>
        </w:rPr>
        <w:t>r interventions</w:t>
      </w:r>
      <w:r w:rsidRPr="00BA7902">
        <w:rPr>
          <w:i/>
          <w:lang w:val="en-US"/>
        </w:rPr>
        <w:t xml:space="preserve"> </w:t>
      </w:r>
      <w:r w:rsidRPr="00BA7902" w:rsidR="00D32399">
        <w:rPr>
          <w:i/>
          <w:lang w:val="en-US"/>
        </w:rPr>
        <w:t xml:space="preserve">and outcomes </w:t>
      </w:r>
      <w:r w:rsidRPr="00BA7902" w:rsidR="009E6E43">
        <w:rPr>
          <w:i/>
          <w:lang w:val="en-US"/>
        </w:rPr>
        <w:t xml:space="preserve">contributed to impactful changes, using </w:t>
      </w:r>
      <w:r w:rsidRPr="00BA7902" w:rsidR="00CD6DDA">
        <w:rPr>
          <w:i/>
          <w:lang w:val="en-US"/>
        </w:rPr>
        <w:t xml:space="preserve">the selected </w:t>
      </w:r>
      <w:r w:rsidRPr="00BA7902" w:rsidR="009E6E43">
        <w:rPr>
          <w:i/>
          <w:lang w:val="en-US"/>
        </w:rPr>
        <w:t>key performance indicators (KPIs). Refer to the sub</w:t>
      </w:r>
      <w:r w:rsidRPr="00BA7902" w:rsidR="00982630">
        <w:rPr>
          <w:i/>
          <w:lang w:val="en-US"/>
        </w:rPr>
        <w:t>-</w:t>
      </w:r>
      <w:r w:rsidRPr="00BA7902" w:rsidR="009E6E43">
        <w:rPr>
          <w:i/>
          <w:lang w:val="en-US"/>
        </w:rPr>
        <w:t xml:space="preserve">KPIs for which you have set targets during the inception phase. </w:t>
      </w:r>
      <w:r w:rsidRPr="00BA7902" w:rsidR="00C34370">
        <w:rPr>
          <w:i/>
          <w:lang w:val="en-US"/>
        </w:rPr>
        <w:t>It is not necessary to provide quantitative information, but if you have an indication</w:t>
      </w:r>
      <w:r w:rsidRPr="00BA7902" w:rsidR="00276C44">
        <w:rPr>
          <w:i/>
          <w:lang w:val="en-US"/>
        </w:rPr>
        <w:t xml:space="preserve"> of quantitative changes</w:t>
      </w:r>
      <w:r w:rsidRPr="00BA7902" w:rsidR="00D32399">
        <w:rPr>
          <w:i/>
          <w:lang w:val="en-US"/>
        </w:rPr>
        <w:t>, you can add an estimation of the quantitative impact in numbers of hectares or people</w:t>
      </w:r>
      <w:r w:rsidRPr="00BA7902" w:rsidR="00276C44">
        <w:rPr>
          <w:i/>
          <w:lang w:val="en-US"/>
        </w:rPr>
        <w:t xml:space="preserve"> (gender/age </w:t>
      </w:r>
      <w:r w:rsidRPr="00BA7902" w:rsidR="003F7613">
        <w:rPr>
          <w:i/>
          <w:lang w:val="en-US"/>
        </w:rPr>
        <w:t>disaggregated) impacted</w:t>
      </w:r>
      <w:r w:rsidRPr="00BA7902" w:rsidR="00D32399">
        <w:rPr>
          <w:i/>
          <w:lang w:val="en-US"/>
        </w:rPr>
        <w:t xml:space="preserve">. </w:t>
      </w:r>
      <w:r w:rsidRPr="00BA7902" w:rsidR="00CD6DDA">
        <w:rPr>
          <w:i/>
          <w:lang w:val="en-US"/>
        </w:rPr>
        <w:t>(</w:t>
      </w:r>
      <w:proofErr w:type="gramStart"/>
      <w:r w:rsidRPr="00BA7902" w:rsidR="00CD6DDA">
        <w:rPr>
          <w:i/>
          <w:lang w:val="en-US"/>
        </w:rPr>
        <w:t>use</w:t>
      </w:r>
      <w:proofErr w:type="gramEnd"/>
      <w:r w:rsidRPr="00BA7902" w:rsidR="00CD6DDA">
        <w:rPr>
          <w:i/>
          <w:lang w:val="en-US"/>
        </w:rPr>
        <w:t xml:space="preserve"> </w:t>
      </w:r>
      <w:r w:rsidRPr="00BA7902" w:rsidR="00186572">
        <w:rPr>
          <w:i/>
          <w:lang w:val="en-US"/>
        </w:rPr>
        <w:t xml:space="preserve">the </w:t>
      </w:r>
      <w:r w:rsidRPr="00BA7902" w:rsidR="00CD6DDA">
        <w:rPr>
          <w:i/>
          <w:lang w:val="en-US"/>
        </w:rPr>
        <w:t xml:space="preserve">setup </w:t>
      </w:r>
      <w:r w:rsidRPr="00BA7902" w:rsidR="00276C44">
        <w:rPr>
          <w:i/>
          <w:lang w:val="en-US"/>
        </w:rPr>
        <w:t xml:space="preserve">of your baseline </w:t>
      </w:r>
      <w:r w:rsidRPr="00BA7902" w:rsidR="00CD6DDA">
        <w:rPr>
          <w:i/>
          <w:lang w:val="en-US"/>
        </w:rPr>
        <w:t>to describe changes)</w:t>
      </w:r>
      <w:r w:rsidRPr="00BA7902" w:rsidR="001062B1">
        <w:rPr>
          <w:lang w:val="en-US"/>
        </w:rPr>
        <w:t>.</w:t>
      </w:r>
    </w:p>
    <w:p w:rsidRPr="00BA7902" w:rsidR="00F77CCE" w:rsidP="0016093C" w:rsidRDefault="00F77CCE" w14:paraId="1F6AEE1D" w14:textId="77777777">
      <w:pPr>
        <w:rPr>
          <w:i/>
          <w:lang w:val="en-US"/>
        </w:rPr>
      </w:pPr>
    </w:p>
    <w:tbl>
      <w:tblPr>
        <w:tblW w:w="1063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2660"/>
        <w:gridCol w:w="2290"/>
        <w:gridCol w:w="3215"/>
        <w:gridCol w:w="2467"/>
      </w:tblGrid>
      <w:tr w:rsidRPr="00BA7902" w:rsidR="00BE5DCD" w:rsidTr="005A58FD" w14:paraId="2B390E77" w14:textId="77777777">
        <w:trPr>
          <w:trHeight w:val="943"/>
          <w:tblHeader/>
        </w:trPr>
        <w:tc>
          <w:tcPr>
            <w:tcW w:w="2660" w:type="dxa"/>
            <w:shd w:val="clear" w:color="000000" w:fill="DDEBF7"/>
            <w:vAlign w:val="center"/>
            <w:hideMark/>
          </w:tcPr>
          <w:p w:rsidRPr="00BA7902" w:rsidR="00AD4B5F" w:rsidP="00AD4B5F" w:rsidRDefault="00AD4B5F" w14:paraId="6470D2C3" w14:textId="77777777">
            <w:pPr>
              <w:rPr>
                <w:b/>
                <w:i/>
                <w:lang w:val="en-US"/>
              </w:rPr>
            </w:pPr>
            <w:r w:rsidRPr="00BA7902">
              <w:rPr>
                <w:b/>
                <w:i/>
                <w:lang w:val="en-US"/>
              </w:rPr>
              <w:t>Key performance sub-indicator</w:t>
            </w:r>
          </w:p>
        </w:tc>
        <w:tc>
          <w:tcPr>
            <w:tcW w:w="2290" w:type="dxa"/>
            <w:shd w:val="clear" w:color="000000" w:fill="DDEBF7"/>
            <w:vAlign w:val="center"/>
          </w:tcPr>
          <w:p w:rsidRPr="00BA7902" w:rsidR="00AD4B5F" w:rsidP="00AD4B5F" w:rsidRDefault="00AD4B5F" w14:paraId="575263DF" w14:textId="77777777">
            <w:pPr>
              <w:rPr>
                <w:b/>
                <w:i/>
                <w:lang w:val="en-US"/>
              </w:rPr>
            </w:pPr>
            <w:r w:rsidRPr="00BA7902">
              <w:rPr>
                <w:b/>
                <w:i/>
                <w:lang w:val="en-US"/>
              </w:rPr>
              <w:t>Description of observed changes in the landscape</w:t>
            </w:r>
          </w:p>
        </w:tc>
        <w:tc>
          <w:tcPr>
            <w:tcW w:w="3215" w:type="dxa"/>
            <w:shd w:val="clear" w:color="000000" w:fill="DDEBF7"/>
            <w:vAlign w:val="center"/>
          </w:tcPr>
          <w:p w:rsidRPr="00BA7902" w:rsidR="00AD4B5F" w:rsidP="00AD4B5F" w:rsidRDefault="00AD4B5F" w14:paraId="0ECE4479" w14:textId="77777777">
            <w:pPr>
              <w:rPr>
                <w:b/>
                <w:i/>
                <w:lang w:val="en-US"/>
              </w:rPr>
            </w:pPr>
            <w:r w:rsidRPr="00BA7902">
              <w:rPr>
                <w:b/>
                <w:i/>
                <w:lang w:val="en-US"/>
              </w:rPr>
              <w:t>TI’s Contribution</w:t>
            </w:r>
          </w:p>
        </w:tc>
        <w:tc>
          <w:tcPr>
            <w:tcW w:w="2467" w:type="dxa"/>
            <w:shd w:val="clear" w:color="000000" w:fill="DDEBF7"/>
            <w:vAlign w:val="center"/>
          </w:tcPr>
          <w:p w:rsidRPr="00BA7902" w:rsidR="00AD4B5F" w:rsidP="00AD4B5F" w:rsidRDefault="00AD4B5F" w14:paraId="1A257CFF" w14:textId="77777777">
            <w:pPr>
              <w:rPr>
                <w:b/>
                <w:i/>
                <w:lang w:val="en-US"/>
              </w:rPr>
            </w:pPr>
            <w:r w:rsidRPr="00BA7902">
              <w:rPr>
                <w:b/>
                <w:i/>
                <w:lang w:val="en-US"/>
              </w:rPr>
              <w:t>Estimated impact in #hectares and #people</w:t>
            </w:r>
          </w:p>
        </w:tc>
      </w:tr>
      <w:tr w:rsidRPr="00BA7902" w:rsidR="00047618" w:rsidTr="005A58FD" w14:paraId="6A360B92" w14:textId="77777777">
        <w:trPr>
          <w:trHeight w:val="314"/>
        </w:trPr>
        <w:tc>
          <w:tcPr>
            <w:tcW w:w="2660" w:type="dxa"/>
            <w:shd w:val="clear" w:color="auto" w:fill="auto"/>
          </w:tcPr>
          <w:p w:rsidRPr="00BA7902" w:rsidR="00AD4B5F" w:rsidP="00AD4B5F" w:rsidRDefault="00AD4B5F" w14:paraId="46ECBE2D" w14:textId="77777777">
            <w:pPr>
              <w:rPr>
                <w:iCs/>
                <w:lang w:val="en-US"/>
              </w:rPr>
            </w:pPr>
            <w:r w:rsidRPr="00BA7902">
              <w:rPr>
                <w:iCs/>
                <w:lang w:val="en-US"/>
              </w:rPr>
              <w:t>KPI#1 Area that has been restored or reforested</w:t>
            </w:r>
          </w:p>
        </w:tc>
        <w:tc>
          <w:tcPr>
            <w:tcW w:w="2290" w:type="dxa"/>
          </w:tcPr>
          <w:p w:rsidRPr="00BA7902" w:rsidR="00AD4B5F" w:rsidP="00AD4B5F" w:rsidRDefault="00AD4B5F" w14:paraId="0348A11D" w14:textId="298F062B">
            <w:pPr>
              <w:rPr>
                <w:iCs/>
                <w:lang w:val="en-US"/>
              </w:rPr>
            </w:pPr>
            <w:r w:rsidRPr="00BA7902">
              <w:rPr>
                <w:iCs/>
                <w:lang w:val="en-US"/>
              </w:rPr>
              <w:t xml:space="preserve">Planted trees in SP village forest </w:t>
            </w:r>
            <w:r w:rsidRPr="00BA7902" w:rsidR="00E467B6">
              <w:rPr>
                <w:iCs/>
                <w:lang w:val="en-US"/>
              </w:rPr>
              <w:t>2020</w:t>
            </w:r>
          </w:p>
        </w:tc>
        <w:tc>
          <w:tcPr>
            <w:tcW w:w="3215" w:type="dxa"/>
          </w:tcPr>
          <w:p w:rsidRPr="00BA7902" w:rsidR="00AD4B5F" w:rsidP="00AD4B5F" w:rsidRDefault="00AD4B5F" w14:paraId="14598412" w14:textId="77777777">
            <w:pPr>
              <w:rPr>
                <w:iCs/>
                <w:lang w:val="en-US"/>
              </w:rPr>
            </w:pPr>
            <w:r w:rsidRPr="00BA7902">
              <w:rPr>
                <w:iCs/>
                <w:lang w:val="en-US"/>
              </w:rPr>
              <w:t xml:space="preserve">TI supported LPHD to design and implemented rehabilitation or restoration activities. </w:t>
            </w:r>
          </w:p>
          <w:p w:rsidRPr="00BA7902" w:rsidR="00AD4B5F" w:rsidP="00AD4B5F" w:rsidRDefault="00AD4B5F" w14:paraId="492C524D" w14:textId="77777777">
            <w:pPr>
              <w:rPr>
                <w:iCs/>
                <w:lang w:val="en-US"/>
              </w:rPr>
            </w:pPr>
            <w:r w:rsidRPr="00BA7902">
              <w:rPr>
                <w:iCs/>
                <w:lang w:val="en-US"/>
              </w:rPr>
              <w:t xml:space="preserve">TI supported the planting activities of village government </w:t>
            </w:r>
          </w:p>
        </w:tc>
        <w:tc>
          <w:tcPr>
            <w:tcW w:w="2467" w:type="dxa"/>
          </w:tcPr>
          <w:p w:rsidRPr="00BA7902" w:rsidR="00AD4B5F" w:rsidP="00AD4B5F" w:rsidRDefault="00AD4B5F" w14:paraId="445E2173" w14:textId="1C9221DD">
            <w:pPr>
              <w:rPr>
                <w:iCs/>
                <w:lang w:val="en-US"/>
              </w:rPr>
            </w:pPr>
            <w:r w:rsidRPr="00BA7902">
              <w:rPr>
                <w:iCs/>
                <w:lang w:val="en-US"/>
              </w:rPr>
              <w:t xml:space="preserve">10 ha </w:t>
            </w:r>
            <w:r w:rsidRPr="00BA7902" w:rsidR="00B65940">
              <w:rPr>
                <w:iCs/>
                <w:lang w:val="en-US"/>
              </w:rPr>
              <w:t xml:space="preserve">out of 540 ha </w:t>
            </w:r>
            <w:r w:rsidRPr="00BA7902">
              <w:rPr>
                <w:iCs/>
                <w:lang w:val="en-US"/>
              </w:rPr>
              <w:t xml:space="preserve">Sungai </w:t>
            </w:r>
            <w:r w:rsidRPr="00BA7902" w:rsidR="009B42F0">
              <w:rPr>
                <w:iCs/>
                <w:lang w:val="en-US"/>
              </w:rPr>
              <w:t>Pelang Village</w:t>
            </w:r>
            <w:r w:rsidRPr="00BA7902" w:rsidR="00B65940">
              <w:rPr>
                <w:iCs/>
                <w:lang w:val="en-US"/>
              </w:rPr>
              <w:t xml:space="preserve"> Forest </w:t>
            </w:r>
            <w:r w:rsidRPr="00BA7902">
              <w:rPr>
                <w:iCs/>
                <w:lang w:val="en-US"/>
              </w:rPr>
              <w:t>(</w:t>
            </w:r>
            <w:r w:rsidRPr="00BA7902" w:rsidR="00B65940">
              <w:rPr>
                <w:iCs/>
                <w:lang w:val="en-US"/>
              </w:rPr>
              <w:t>2020)</w:t>
            </w:r>
          </w:p>
        </w:tc>
      </w:tr>
      <w:tr w:rsidRPr="00BA7902" w:rsidR="00047618" w:rsidTr="005A58FD" w14:paraId="5CB2AB28" w14:textId="77777777">
        <w:trPr>
          <w:trHeight w:val="314"/>
        </w:trPr>
        <w:tc>
          <w:tcPr>
            <w:tcW w:w="2660" w:type="dxa"/>
            <w:shd w:val="clear" w:color="auto" w:fill="auto"/>
          </w:tcPr>
          <w:p w:rsidRPr="00BA7902" w:rsidR="00AD4B5F" w:rsidP="00AD4B5F" w:rsidRDefault="00AD4B5F" w14:paraId="3666D53A" w14:textId="77777777">
            <w:pPr>
              <w:rPr>
                <w:iCs/>
                <w:lang w:val="en-US"/>
              </w:rPr>
            </w:pPr>
            <w:r w:rsidRPr="00BA7902">
              <w:rPr>
                <w:iCs/>
                <w:lang w:val="en-US"/>
              </w:rPr>
              <w:t>KPI#2 Area under improved smallholder agroforestry and community forestry</w:t>
            </w:r>
          </w:p>
          <w:p w:rsidRPr="00BA7902" w:rsidR="00AD4B5F" w:rsidP="00AD4B5F" w:rsidRDefault="00AD4B5F" w14:paraId="220EEF35" w14:textId="77777777">
            <w:pPr>
              <w:rPr>
                <w:iCs/>
                <w:lang w:val="en-US"/>
              </w:rPr>
            </w:pPr>
          </w:p>
        </w:tc>
        <w:tc>
          <w:tcPr>
            <w:tcW w:w="2290" w:type="dxa"/>
          </w:tcPr>
          <w:p w:rsidRPr="00BA7902" w:rsidR="00AD4B5F" w:rsidP="00AD4B5F" w:rsidRDefault="00AD4B5F" w14:paraId="31FB95A1" w14:textId="77777777">
            <w:pPr>
              <w:rPr>
                <w:iCs/>
                <w:lang w:val="en-US"/>
              </w:rPr>
            </w:pPr>
            <w:r w:rsidRPr="00BA7902">
              <w:rPr>
                <w:iCs/>
                <w:lang w:val="en-US"/>
              </w:rPr>
              <w:t>No obvious changes</w:t>
            </w:r>
          </w:p>
        </w:tc>
        <w:tc>
          <w:tcPr>
            <w:tcW w:w="3215" w:type="dxa"/>
          </w:tcPr>
          <w:p w:rsidRPr="00BA7902" w:rsidR="00AD4B5F" w:rsidP="00AD4B5F" w:rsidRDefault="00AD4B5F" w14:paraId="1BA7FF02" w14:textId="77777777">
            <w:pPr>
              <w:rPr>
                <w:iCs/>
                <w:lang w:val="en-US"/>
              </w:rPr>
            </w:pPr>
            <w:r w:rsidRPr="00BA7902">
              <w:rPr>
                <w:iCs/>
                <w:lang w:val="en-US"/>
              </w:rPr>
              <w:t>VF permit application procedure in Pematang Gadung has been completed and submitted by the end of 2020.</w:t>
            </w:r>
          </w:p>
        </w:tc>
        <w:tc>
          <w:tcPr>
            <w:tcW w:w="2467" w:type="dxa"/>
          </w:tcPr>
          <w:p w:rsidRPr="00BA7902" w:rsidR="00AD4B5F" w:rsidP="00AD4B5F" w:rsidRDefault="00AD4B5F" w14:paraId="16EEA813" w14:textId="77777777">
            <w:pPr>
              <w:rPr>
                <w:iCs/>
                <w:lang w:val="en-US"/>
              </w:rPr>
            </w:pPr>
            <w:r w:rsidRPr="00BA7902">
              <w:rPr>
                <w:iCs/>
                <w:lang w:val="en-US"/>
              </w:rPr>
              <w:t>-</w:t>
            </w:r>
          </w:p>
        </w:tc>
      </w:tr>
      <w:tr w:rsidRPr="00BA7902" w:rsidR="00047618" w:rsidTr="005A58FD" w14:paraId="4804195E" w14:textId="77777777">
        <w:trPr>
          <w:trHeight w:val="314"/>
        </w:trPr>
        <w:tc>
          <w:tcPr>
            <w:tcW w:w="2660" w:type="dxa"/>
            <w:shd w:val="clear" w:color="auto" w:fill="auto"/>
          </w:tcPr>
          <w:p w:rsidRPr="00BA7902" w:rsidR="00AD4B5F" w:rsidP="00AD4B5F" w:rsidRDefault="00AD4B5F" w14:paraId="4D5CF798" w14:textId="77777777">
            <w:pPr>
              <w:rPr>
                <w:iCs/>
                <w:lang w:val="en-US"/>
              </w:rPr>
            </w:pPr>
            <w:r w:rsidRPr="00BA7902">
              <w:rPr>
                <w:iCs/>
                <w:lang w:val="en-US"/>
              </w:rPr>
              <w:t>KPI#3 Area under improved environmental and social standards</w:t>
            </w:r>
          </w:p>
        </w:tc>
        <w:tc>
          <w:tcPr>
            <w:tcW w:w="2290" w:type="dxa"/>
          </w:tcPr>
          <w:p w:rsidRPr="00BA7902" w:rsidR="00AD4B5F" w:rsidP="00AD4B5F" w:rsidRDefault="00AD4B5F" w14:paraId="029368CD" w14:textId="0ECA2B76">
            <w:pPr>
              <w:rPr>
                <w:iCs/>
                <w:lang w:val="en-US"/>
              </w:rPr>
            </w:pPr>
            <w:r w:rsidRPr="00BA7902">
              <w:rPr>
                <w:iCs/>
                <w:lang w:val="en-US"/>
              </w:rPr>
              <w:t xml:space="preserve">Existing areas of SF in </w:t>
            </w:r>
            <w:r w:rsidRPr="00BA7902" w:rsidR="00BE5DCD">
              <w:rPr>
                <w:iCs/>
                <w:lang w:val="en-US"/>
              </w:rPr>
              <w:t>Manjau</w:t>
            </w:r>
            <w:r w:rsidRPr="00BA7902">
              <w:rPr>
                <w:iCs/>
                <w:lang w:val="en-US"/>
              </w:rPr>
              <w:t>,</w:t>
            </w:r>
            <w:r w:rsidRPr="00BA7902" w:rsidR="00BE5DCD">
              <w:rPr>
                <w:iCs/>
                <w:lang w:val="en-US"/>
              </w:rPr>
              <w:t xml:space="preserve"> Gema, Sungai</w:t>
            </w:r>
            <w:r w:rsidRPr="00BA7902">
              <w:rPr>
                <w:iCs/>
                <w:lang w:val="en-US"/>
              </w:rPr>
              <w:t xml:space="preserve"> Pelang</w:t>
            </w:r>
            <w:r w:rsidRPr="00BA7902" w:rsidR="00E467B6">
              <w:rPr>
                <w:iCs/>
                <w:lang w:val="en-US"/>
              </w:rPr>
              <w:t xml:space="preserve">, </w:t>
            </w:r>
            <w:r w:rsidRPr="00BA7902">
              <w:rPr>
                <w:iCs/>
                <w:lang w:val="en-US"/>
              </w:rPr>
              <w:t>Sungai Besar</w:t>
            </w:r>
            <w:r w:rsidRPr="00BA7902" w:rsidR="00E467B6">
              <w:rPr>
                <w:iCs/>
                <w:lang w:val="en-US"/>
              </w:rPr>
              <w:t xml:space="preserve"> and Pangkalan Telok</w:t>
            </w:r>
          </w:p>
        </w:tc>
        <w:tc>
          <w:tcPr>
            <w:tcW w:w="3215" w:type="dxa"/>
          </w:tcPr>
          <w:p w:rsidRPr="00BA7902" w:rsidR="00AD4B5F" w:rsidP="00AD4B5F" w:rsidRDefault="00E467B6" w14:paraId="6C282722" w14:textId="3C558E5A">
            <w:pPr>
              <w:rPr>
                <w:iCs/>
                <w:lang w:val="en-US"/>
              </w:rPr>
            </w:pPr>
            <w:r w:rsidRPr="00BA7902">
              <w:rPr>
                <w:iCs/>
                <w:lang w:val="en-US"/>
              </w:rPr>
              <w:t xml:space="preserve">Facilitate regular forest </w:t>
            </w:r>
            <w:r w:rsidRPr="00BA7902" w:rsidR="0019026C">
              <w:rPr>
                <w:iCs/>
                <w:lang w:val="en-US"/>
              </w:rPr>
              <w:t>patrol to</w:t>
            </w:r>
            <w:r w:rsidRPr="00BA7902">
              <w:rPr>
                <w:iCs/>
                <w:lang w:val="en-US"/>
              </w:rPr>
              <w:t xml:space="preserve"> protect the </w:t>
            </w:r>
            <w:r w:rsidRPr="00BA7902" w:rsidR="00BE5DCD">
              <w:rPr>
                <w:iCs/>
                <w:lang w:val="en-US"/>
              </w:rPr>
              <w:t xml:space="preserve">state forest area </w:t>
            </w:r>
            <w:r w:rsidRPr="00BA7902">
              <w:rPr>
                <w:iCs/>
                <w:lang w:val="en-US"/>
              </w:rPr>
              <w:t>from illegal activities (gold mining and illegal logging).</w:t>
            </w:r>
          </w:p>
        </w:tc>
        <w:tc>
          <w:tcPr>
            <w:tcW w:w="2467" w:type="dxa"/>
          </w:tcPr>
          <w:p w:rsidRPr="00215780" w:rsidR="00AD4B5F" w:rsidP="00AD4B5F" w:rsidRDefault="00215780" w14:paraId="6D413347" w14:textId="52258693">
            <w:pPr>
              <w:rPr>
                <w:rFonts w:asciiTheme="minorHAnsi" w:hAnsiTheme="minorHAnsi" w:cstheme="minorHAnsi"/>
                <w:iCs/>
                <w:lang w:val="en-US"/>
              </w:rPr>
            </w:pPr>
            <w:r w:rsidRPr="00215780">
              <w:rPr>
                <w:rFonts w:asciiTheme="minorHAnsi" w:hAnsiTheme="minorHAnsi" w:cstheme="minorHAnsi"/>
                <w:iCs/>
                <w:lang w:val="en-US"/>
              </w:rPr>
              <w:t>10</w:t>
            </w:r>
            <w:r>
              <w:rPr>
                <w:rFonts w:asciiTheme="minorHAnsi" w:hAnsiTheme="minorHAnsi" w:cstheme="minorHAnsi"/>
                <w:iCs/>
                <w:lang w:val="en-US"/>
              </w:rPr>
              <w:t>,</w:t>
            </w:r>
            <w:r w:rsidRPr="00215780">
              <w:rPr>
                <w:rFonts w:asciiTheme="minorHAnsi" w:hAnsiTheme="minorHAnsi" w:cstheme="minorHAnsi"/>
                <w:iCs/>
                <w:lang w:val="en-US"/>
              </w:rPr>
              <w:t xml:space="preserve">666 </w:t>
            </w:r>
            <w:r>
              <w:rPr>
                <w:rFonts w:asciiTheme="minorHAnsi" w:hAnsiTheme="minorHAnsi" w:cstheme="minorHAnsi"/>
                <w:iCs/>
                <w:lang w:val="en-US"/>
              </w:rPr>
              <w:t xml:space="preserve">ha which is composed of: </w:t>
            </w:r>
            <w:r w:rsidRPr="00215780" w:rsidR="00BE5DCD">
              <w:rPr>
                <w:rFonts w:asciiTheme="minorHAnsi" w:hAnsiTheme="minorHAnsi" w:cstheme="minorHAnsi"/>
                <w:iCs/>
                <w:lang w:val="en-US"/>
              </w:rPr>
              <w:t>Manjau (1</w:t>
            </w:r>
            <w:r w:rsidRPr="00215780">
              <w:rPr>
                <w:rFonts w:asciiTheme="minorHAnsi" w:hAnsiTheme="minorHAnsi" w:cstheme="minorHAnsi"/>
                <w:iCs/>
                <w:lang w:val="en-US"/>
              </w:rPr>
              <w:t>,</w:t>
            </w:r>
            <w:r w:rsidRPr="00215780" w:rsidR="00BE5DCD">
              <w:rPr>
                <w:rFonts w:asciiTheme="minorHAnsi" w:hAnsiTheme="minorHAnsi" w:cstheme="minorHAnsi"/>
                <w:iCs/>
                <w:lang w:val="en-US"/>
              </w:rPr>
              <w:t>0</w:t>
            </w:r>
            <w:r w:rsidRPr="00215780">
              <w:rPr>
                <w:rFonts w:asciiTheme="minorHAnsi" w:hAnsiTheme="minorHAnsi" w:cstheme="minorHAnsi"/>
                <w:iCs/>
                <w:lang w:val="en-US"/>
              </w:rPr>
              <w:t>7</w:t>
            </w:r>
            <w:r w:rsidRPr="00215780" w:rsidR="00BE5DCD">
              <w:rPr>
                <w:rFonts w:asciiTheme="minorHAnsi" w:hAnsiTheme="minorHAnsi" w:cstheme="minorHAnsi"/>
                <w:iCs/>
                <w:lang w:val="en-US"/>
              </w:rPr>
              <w:t>0 ha), Gema (</w:t>
            </w:r>
            <w:r w:rsidRPr="00215780">
              <w:rPr>
                <w:rFonts w:asciiTheme="minorHAnsi" w:hAnsiTheme="minorHAnsi" w:cstheme="minorHAnsi"/>
                <w:iCs/>
                <w:lang w:val="en-US"/>
              </w:rPr>
              <w:t>1,5</w:t>
            </w:r>
            <w:r w:rsidRPr="00215780" w:rsidR="00BE5DCD">
              <w:rPr>
                <w:rFonts w:asciiTheme="minorHAnsi" w:hAnsiTheme="minorHAnsi" w:cstheme="minorHAnsi"/>
                <w:iCs/>
                <w:lang w:val="en-US"/>
              </w:rPr>
              <w:t>00 ha), Pelang (</w:t>
            </w:r>
            <w:r w:rsidRPr="00215780">
              <w:rPr>
                <w:rFonts w:eastAsia="Times New Roman" w:asciiTheme="minorHAnsi" w:hAnsiTheme="minorHAnsi" w:cstheme="minorHAnsi"/>
                <w:szCs w:val="22"/>
                <w:lang w:val="id-ID"/>
              </w:rPr>
              <w:t>540 Ha</w:t>
            </w:r>
            <w:r w:rsidRPr="00215780">
              <w:rPr>
                <w:rFonts w:eastAsia="Times New Roman" w:asciiTheme="minorHAnsi" w:hAnsiTheme="minorHAnsi" w:cstheme="minorHAnsi"/>
                <w:szCs w:val="22"/>
                <w:lang w:val="en-US"/>
              </w:rPr>
              <w:t xml:space="preserve">), </w:t>
            </w:r>
            <w:r w:rsidRPr="00215780">
              <w:rPr>
                <w:rFonts w:asciiTheme="minorHAnsi" w:hAnsiTheme="minorHAnsi" w:cstheme="minorHAnsi"/>
                <w:iCs/>
                <w:lang w:val="en-US"/>
              </w:rPr>
              <w:t>Sungai</w:t>
            </w:r>
            <w:r w:rsidRPr="00215780" w:rsidR="00BE5DCD">
              <w:rPr>
                <w:rFonts w:asciiTheme="minorHAnsi" w:hAnsiTheme="minorHAnsi" w:cstheme="minorHAnsi"/>
                <w:iCs/>
                <w:lang w:val="en-US"/>
              </w:rPr>
              <w:t xml:space="preserve"> Besar (</w:t>
            </w:r>
            <w:r w:rsidRPr="00215780">
              <w:rPr>
                <w:rFonts w:asciiTheme="minorHAnsi" w:hAnsiTheme="minorHAnsi" w:cstheme="minorHAnsi"/>
                <w:iCs/>
                <w:lang w:val="en-US"/>
              </w:rPr>
              <w:t>6,522</w:t>
            </w:r>
            <w:r w:rsidRPr="00215780" w:rsidR="00BE5DCD">
              <w:rPr>
                <w:rFonts w:asciiTheme="minorHAnsi" w:hAnsiTheme="minorHAnsi" w:cstheme="minorHAnsi"/>
                <w:iCs/>
                <w:lang w:val="en-US"/>
              </w:rPr>
              <w:t xml:space="preserve"> ha),</w:t>
            </w:r>
            <w:r w:rsidRPr="00215780">
              <w:rPr>
                <w:rFonts w:asciiTheme="minorHAnsi" w:hAnsiTheme="minorHAnsi" w:cstheme="minorHAnsi"/>
                <w:iCs/>
                <w:lang w:val="en-US"/>
              </w:rPr>
              <w:t xml:space="preserve"> Pangkalan Telok (1,034 ha)</w:t>
            </w:r>
            <w:r>
              <w:rPr>
                <w:rFonts w:asciiTheme="minorHAnsi" w:hAnsiTheme="minorHAnsi" w:cstheme="minorHAnsi"/>
                <w:iCs/>
                <w:lang w:val="en-US"/>
              </w:rPr>
              <w:t>/2020.</w:t>
            </w:r>
          </w:p>
          <w:p w:rsidRPr="00215780" w:rsidR="00BE5DCD" w:rsidP="00AD4B5F" w:rsidRDefault="00BE5DCD" w14:paraId="6CFB9F80" w14:textId="77777777">
            <w:pPr>
              <w:rPr>
                <w:rFonts w:asciiTheme="minorHAnsi" w:hAnsiTheme="minorHAnsi" w:cstheme="minorHAnsi"/>
                <w:iCs/>
                <w:lang w:val="en-US"/>
              </w:rPr>
            </w:pPr>
          </w:p>
          <w:p w:rsidRPr="00215780" w:rsidR="00BE5DCD" w:rsidP="00AD4B5F" w:rsidRDefault="008D3D09" w14:paraId="5B723911" w14:textId="07998777">
            <w:pPr>
              <w:rPr>
                <w:rFonts w:asciiTheme="minorHAnsi" w:hAnsiTheme="minorHAnsi" w:cstheme="minorHAnsi"/>
                <w:iCs/>
                <w:lang w:val="en-US"/>
              </w:rPr>
            </w:pPr>
            <w:r>
              <w:rPr>
                <w:rFonts w:asciiTheme="minorHAnsi" w:hAnsiTheme="minorHAnsi" w:cstheme="minorHAnsi"/>
                <w:iCs/>
                <w:lang w:val="en-US"/>
              </w:rPr>
              <w:t>9</w:t>
            </w:r>
            <w:r w:rsidR="00215780">
              <w:rPr>
                <w:rFonts w:asciiTheme="minorHAnsi" w:hAnsiTheme="minorHAnsi" w:cstheme="minorHAnsi"/>
                <w:iCs/>
                <w:lang w:val="en-US"/>
              </w:rPr>
              <w:t>,600</w:t>
            </w:r>
            <w:r w:rsidRPr="00215780" w:rsidR="00BE5DCD">
              <w:rPr>
                <w:rFonts w:asciiTheme="minorHAnsi" w:hAnsiTheme="minorHAnsi" w:cstheme="minorHAnsi"/>
                <w:iCs/>
                <w:lang w:val="en-US"/>
              </w:rPr>
              <w:t xml:space="preserve"> people</w:t>
            </w:r>
            <w:r w:rsidR="00215780">
              <w:rPr>
                <w:rFonts w:asciiTheme="minorHAnsi" w:hAnsiTheme="minorHAnsi" w:cstheme="minorHAnsi"/>
                <w:iCs/>
                <w:lang w:val="en-US"/>
              </w:rPr>
              <w:t xml:space="preserve"> living surrounding the forest.</w:t>
            </w:r>
          </w:p>
        </w:tc>
      </w:tr>
      <w:tr w:rsidRPr="00BA7902" w:rsidR="00047618" w:rsidTr="005A58FD" w14:paraId="4A1EC5F8" w14:textId="77777777">
        <w:trPr>
          <w:trHeight w:val="314"/>
        </w:trPr>
        <w:tc>
          <w:tcPr>
            <w:tcW w:w="2660" w:type="dxa"/>
            <w:shd w:val="clear" w:color="auto" w:fill="auto"/>
          </w:tcPr>
          <w:p w:rsidRPr="00BA7902" w:rsidR="00AD4B5F" w:rsidP="00AD4B5F" w:rsidRDefault="00AD4B5F" w14:paraId="604DFCF8" w14:textId="77777777">
            <w:pPr>
              <w:rPr>
                <w:iCs/>
                <w:lang w:val="en-US"/>
              </w:rPr>
            </w:pPr>
            <w:r w:rsidRPr="00BA7902">
              <w:rPr>
                <w:iCs/>
                <w:lang w:val="en-US"/>
              </w:rPr>
              <w:t>KPI#4 Area under improved company commitments</w:t>
            </w:r>
          </w:p>
        </w:tc>
        <w:tc>
          <w:tcPr>
            <w:tcW w:w="2290" w:type="dxa"/>
          </w:tcPr>
          <w:p w:rsidRPr="00BA7902" w:rsidR="00AD4B5F" w:rsidP="00E467B6" w:rsidRDefault="00E467B6" w14:paraId="433A76D8" w14:textId="5318FB4C">
            <w:pPr>
              <w:rPr>
                <w:iCs/>
                <w:sz w:val="20"/>
                <w:lang w:val="en-US"/>
              </w:rPr>
            </w:pPr>
            <w:r w:rsidRPr="00BA7902">
              <w:rPr>
                <w:iCs/>
                <w:sz w:val="20"/>
                <w:lang w:val="en-US"/>
              </w:rPr>
              <w:t>In 2020, Manjau Village Forest has received Payment of Environmental Services (PES), part of RSPO RaCP, from PT. DSN over 25 years. The scheme is facilitated by Community Forest Ecosystem Services (CFEA) in collaboration with Fauna and Flora International (FFI); (c) In 2020, Ketapang District government together with PT. KAL and Tropenbos Indonesia have defined three villages (Laman Satong, Kuala Satong and Kuala Tolak) as focused development villages to support HCV areas of PT KAL.</w:t>
            </w:r>
          </w:p>
        </w:tc>
        <w:tc>
          <w:tcPr>
            <w:tcW w:w="3215" w:type="dxa"/>
          </w:tcPr>
          <w:p w:rsidRPr="00BA7902" w:rsidR="00AD4B5F" w:rsidP="00E467B6" w:rsidRDefault="0019026C" w14:paraId="2F78683D" w14:textId="20FAB399">
            <w:pPr>
              <w:rPr>
                <w:iCs/>
                <w:sz w:val="20"/>
                <w:lang w:val="en-US"/>
              </w:rPr>
            </w:pPr>
            <w:r w:rsidRPr="00BA7902">
              <w:rPr>
                <w:iCs/>
                <w:sz w:val="20"/>
                <w:lang w:val="en-US"/>
              </w:rPr>
              <w:t>S</w:t>
            </w:r>
            <w:r w:rsidRPr="00BA7902" w:rsidR="00E467B6">
              <w:rPr>
                <w:iCs/>
                <w:sz w:val="20"/>
                <w:lang w:val="en-US"/>
              </w:rPr>
              <w:t>ince 2017, we facilitated the improvement of natural resource village governance (PM, PLUP, mid-term village planning, Bumdes establishment, ecotourism management), including the restoration and management of Manjau village forest since 2018.</w:t>
            </w:r>
          </w:p>
        </w:tc>
        <w:tc>
          <w:tcPr>
            <w:tcW w:w="2467" w:type="dxa"/>
          </w:tcPr>
          <w:p w:rsidRPr="00BA7902" w:rsidR="00AD4B5F" w:rsidP="00AD4B5F" w:rsidRDefault="0019026C" w14:paraId="3943C46D" w14:textId="3E362D5B">
            <w:pPr>
              <w:rPr>
                <w:iCs/>
                <w:lang w:val="en-US"/>
              </w:rPr>
            </w:pPr>
            <w:r w:rsidRPr="00BA7902">
              <w:rPr>
                <w:iCs/>
                <w:lang w:val="en-US"/>
              </w:rPr>
              <w:t>1030 ha</w:t>
            </w:r>
          </w:p>
          <w:p w:rsidRPr="00BA7902" w:rsidR="00BE5DCD" w:rsidP="00AD4B5F" w:rsidRDefault="00BE5DCD" w14:paraId="3F76D2D3" w14:textId="55D2E279">
            <w:pPr>
              <w:rPr>
                <w:iCs/>
                <w:lang w:val="en-US"/>
              </w:rPr>
            </w:pPr>
            <w:r w:rsidRPr="00BA7902">
              <w:rPr>
                <w:iCs/>
                <w:lang w:val="en-US"/>
              </w:rPr>
              <w:t>600 people</w:t>
            </w:r>
            <w:r w:rsidRPr="00BA7902" w:rsidR="00B65940">
              <w:rPr>
                <w:iCs/>
                <w:lang w:val="en-US"/>
              </w:rPr>
              <w:t xml:space="preserve"> (2020)</w:t>
            </w:r>
          </w:p>
          <w:p w:rsidRPr="00BA7902" w:rsidR="00AD4B5F" w:rsidP="00AD4B5F" w:rsidRDefault="00AD4B5F" w14:paraId="5A2149F3" w14:textId="2B3ABC86">
            <w:pPr>
              <w:rPr>
                <w:iCs/>
                <w:lang w:val="en-US"/>
              </w:rPr>
            </w:pPr>
          </w:p>
        </w:tc>
      </w:tr>
      <w:tr w:rsidRPr="00BA7902" w:rsidR="00047618" w:rsidTr="005A58FD" w14:paraId="1F6E65A3" w14:textId="77777777">
        <w:trPr>
          <w:trHeight w:val="314"/>
        </w:trPr>
        <w:tc>
          <w:tcPr>
            <w:tcW w:w="2660" w:type="dxa"/>
            <w:shd w:val="clear" w:color="auto" w:fill="auto"/>
          </w:tcPr>
          <w:p w:rsidRPr="00BA7902" w:rsidR="00AD4B5F" w:rsidP="00AD4B5F" w:rsidRDefault="00AD4B5F" w14:paraId="199D9B01" w14:textId="77777777">
            <w:pPr>
              <w:rPr>
                <w:iCs/>
                <w:lang w:val="en-US"/>
              </w:rPr>
            </w:pPr>
            <w:r w:rsidRPr="00BA7902">
              <w:rPr>
                <w:iCs/>
                <w:lang w:val="en-US"/>
              </w:rPr>
              <w:t>KPI#5 Area under local control</w:t>
            </w:r>
          </w:p>
        </w:tc>
        <w:tc>
          <w:tcPr>
            <w:tcW w:w="2290" w:type="dxa"/>
          </w:tcPr>
          <w:p w:rsidRPr="00BA7902" w:rsidR="002558AD" w:rsidP="002558AD" w:rsidRDefault="002558AD" w14:paraId="16942EAE" w14:textId="77777777">
            <w:pPr>
              <w:rPr>
                <w:iCs/>
                <w:lang w:val="en-US" w:eastAsia="nl-NL"/>
              </w:rPr>
            </w:pPr>
            <w:r w:rsidRPr="00BA7902">
              <w:rPr>
                <w:iCs/>
                <w:lang w:val="en-US" w:eastAsia="nl-NL"/>
              </w:rPr>
              <w:t>Community in Pematang Gadung Village had been willing to propose the management about half of the state forest area in his village as MoEF’s Village Forest.</w:t>
            </w:r>
          </w:p>
          <w:p w:rsidRPr="00BA7902" w:rsidR="002558AD" w:rsidP="002558AD" w:rsidRDefault="002558AD" w14:paraId="4DCF993C" w14:textId="77777777">
            <w:pPr>
              <w:rPr>
                <w:iCs/>
                <w:lang w:val="en-US" w:eastAsia="nl-NL"/>
              </w:rPr>
            </w:pPr>
          </w:p>
          <w:p w:rsidRPr="00BA7902" w:rsidR="00AD4B5F" w:rsidP="00AD4B5F" w:rsidRDefault="00AD4B5F" w14:paraId="771B70AB" w14:textId="28A31E2C">
            <w:pPr>
              <w:rPr>
                <w:iCs/>
                <w:lang w:val="en-US"/>
              </w:rPr>
            </w:pPr>
          </w:p>
        </w:tc>
        <w:tc>
          <w:tcPr>
            <w:tcW w:w="3215" w:type="dxa"/>
          </w:tcPr>
          <w:p w:rsidRPr="00BA7902" w:rsidR="00AD4B5F" w:rsidP="00AD4B5F" w:rsidRDefault="001674B8" w14:paraId="72BE3CB0" w14:textId="18A03AA7">
            <w:pPr>
              <w:rPr>
                <w:iCs/>
                <w:lang w:val="en-US"/>
              </w:rPr>
            </w:pPr>
            <w:r w:rsidRPr="00BA7902">
              <w:rPr>
                <w:iCs/>
                <w:lang w:val="en-US"/>
              </w:rPr>
              <w:t>VF permit application procedure in Pematang Gadung has been completed and submitted by the end of 2020</w:t>
            </w:r>
          </w:p>
        </w:tc>
        <w:tc>
          <w:tcPr>
            <w:tcW w:w="2467" w:type="dxa"/>
          </w:tcPr>
          <w:p w:rsidRPr="00BA7902" w:rsidR="002558AD" w:rsidP="002558AD" w:rsidRDefault="002558AD" w14:paraId="75D5374B" w14:textId="77777777">
            <w:pPr>
              <w:rPr>
                <w:iCs/>
                <w:lang w:val="en-US" w:eastAsia="nl-NL"/>
              </w:rPr>
            </w:pPr>
            <w:r w:rsidRPr="00BA7902">
              <w:rPr>
                <w:iCs/>
                <w:lang w:val="en-US" w:eastAsia="nl-NL"/>
              </w:rPr>
              <w:t>7,156 ha of local rights will be awarded who will secure 35 years of 500 households.</w:t>
            </w:r>
          </w:p>
          <w:p w:rsidRPr="00BA7902" w:rsidR="00AD4B5F" w:rsidP="00AD4B5F" w:rsidRDefault="00AD4B5F" w14:paraId="072B33C9" w14:textId="6D4471F8">
            <w:pPr>
              <w:rPr>
                <w:iCs/>
                <w:lang w:val="en-US"/>
              </w:rPr>
            </w:pPr>
          </w:p>
        </w:tc>
      </w:tr>
      <w:tr w:rsidRPr="00BA7902" w:rsidR="00047618" w:rsidTr="005A58FD" w14:paraId="7C706E8A" w14:textId="77777777">
        <w:trPr>
          <w:trHeight w:val="314"/>
        </w:trPr>
        <w:tc>
          <w:tcPr>
            <w:tcW w:w="2660" w:type="dxa"/>
            <w:shd w:val="clear" w:color="auto" w:fill="auto"/>
          </w:tcPr>
          <w:p w:rsidRPr="00BA7902" w:rsidR="00AD4B5F" w:rsidP="00AD4B5F" w:rsidRDefault="00AD4B5F" w14:paraId="693DD9DB" w14:textId="77777777">
            <w:pPr>
              <w:rPr>
                <w:iCs/>
                <w:lang w:val="en-US"/>
              </w:rPr>
            </w:pPr>
            <w:r w:rsidRPr="00BA7902">
              <w:rPr>
                <w:iCs/>
                <w:lang w:val="en-US"/>
              </w:rPr>
              <w:t>KPI#6 Area subject to more inclusive governance and participatory planning (landscape approaches, participatory land use plans)</w:t>
            </w:r>
          </w:p>
        </w:tc>
        <w:tc>
          <w:tcPr>
            <w:tcW w:w="2290" w:type="dxa"/>
          </w:tcPr>
          <w:p w:rsidRPr="00BA7902" w:rsidR="00AD4B5F" w:rsidP="00AD4B5F" w:rsidRDefault="00AD4B5F" w14:paraId="04DB96E1" w14:textId="77777777">
            <w:pPr>
              <w:rPr>
                <w:iCs/>
                <w:lang w:val="en-US"/>
              </w:rPr>
            </w:pPr>
            <w:r w:rsidRPr="00BA7902">
              <w:rPr>
                <w:iCs/>
                <w:lang w:val="en-US"/>
              </w:rPr>
              <w:t>PM and PLUP in some villages</w:t>
            </w:r>
          </w:p>
        </w:tc>
        <w:tc>
          <w:tcPr>
            <w:tcW w:w="3215" w:type="dxa"/>
          </w:tcPr>
          <w:p w:rsidRPr="00BA7902" w:rsidR="00AD4B5F" w:rsidP="00AD4B5F" w:rsidRDefault="00AD4B5F" w14:paraId="7737F3ED" w14:textId="77777777">
            <w:pPr>
              <w:rPr>
                <w:iCs/>
                <w:lang w:val="en-US"/>
              </w:rPr>
            </w:pPr>
            <w:r w:rsidRPr="00BA7902">
              <w:rPr>
                <w:iCs/>
                <w:lang w:val="en-US"/>
              </w:rPr>
              <w:t>TI facilitated the process of PM and PLUP</w:t>
            </w:r>
          </w:p>
        </w:tc>
        <w:tc>
          <w:tcPr>
            <w:tcW w:w="2467" w:type="dxa"/>
          </w:tcPr>
          <w:p w:rsidRPr="00BA7902" w:rsidR="00AD4B5F" w:rsidP="00AD4B5F" w:rsidRDefault="00B65940" w14:paraId="3895C229" w14:textId="0DA1D26D">
            <w:pPr>
              <w:rPr>
                <w:iCs/>
                <w:lang w:val="en-US"/>
              </w:rPr>
            </w:pPr>
            <w:r w:rsidRPr="00BA7902">
              <w:rPr>
                <w:iCs/>
                <w:lang w:val="en-US"/>
              </w:rPr>
              <w:t>Sungai Pelang and Pematang Gadung Villages (2020)</w:t>
            </w:r>
          </w:p>
          <w:p w:rsidRPr="00BA7902" w:rsidR="00AD4B5F" w:rsidP="00AD4B5F" w:rsidRDefault="00AD4B5F" w14:paraId="64466A7F" w14:textId="77777777">
            <w:pPr>
              <w:rPr>
                <w:iCs/>
                <w:lang w:val="en-US"/>
              </w:rPr>
            </w:pPr>
          </w:p>
        </w:tc>
      </w:tr>
      <w:tr w:rsidRPr="00BA7902" w:rsidR="00047618" w:rsidTr="005A58FD" w14:paraId="6E872CA1" w14:textId="77777777">
        <w:trPr>
          <w:trHeight w:val="314"/>
        </w:trPr>
        <w:tc>
          <w:tcPr>
            <w:tcW w:w="2660" w:type="dxa"/>
            <w:shd w:val="clear" w:color="auto" w:fill="auto"/>
          </w:tcPr>
          <w:p w:rsidRPr="00BA7902" w:rsidR="00AD4B5F" w:rsidP="00AD4B5F" w:rsidRDefault="00AD4B5F" w14:paraId="004D8D43" w14:textId="77777777">
            <w:pPr>
              <w:rPr>
                <w:iCs/>
                <w:lang w:val="en-US"/>
              </w:rPr>
            </w:pPr>
            <w:r w:rsidRPr="00BA7902">
              <w:rPr>
                <w:iCs/>
                <w:lang w:val="en-US"/>
              </w:rPr>
              <w:t>KPI#7 Number of men and women with improved access to forest and tree resources</w:t>
            </w:r>
          </w:p>
        </w:tc>
        <w:tc>
          <w:tcPr>
            <w:tcW w:w="2290" w:type="dxa"/>
          </w:tcPr>
          <w:p w:rsidRPr="00BA7902" w:rsidR="00B65940" w:rsidP="00B65940" w:rsidRDefault="00B65940" w14:paraId="6B860E13" w14:textId="77777777">
            <w:pPr>
              <w:rPr>
                <w:iCs/>
                <w:lang w:val="en-US"/>
              </w:rPr>
            </w:pPr>
            <w:r w:rsidRPr="00BA7902">
              <w:rPr>
                <w:iCs/>
                <w:lang w:val="en-US"/>
              </w:rPr>
              <w:t>No obvious changes</w:t>
            </w:r>
          </w:p>
          <w:p w:rsidRPr="00BA7902" w:rsidR="00AD4B5F" w:rsidP="00B65940" w:rsidRDefault="00AD4B5F" w14:paraId="3A30F0D2" w14:textId="6FA193CD">
            <w:pPr>
              <w:rPr>
                <w:iCs/>
                <w:lang w:val="en-US"/>
              </w:rPr>
            </w:pPr>
          </w:p>
        </w:tc>
        <w:tc>
          <w:tcPr>
            <w:tcW w:w="3215" w:type="dxa"/>
          </w:tcPr>
          <w:p w:rsidRPr="00BA7902" w:rsidR="00AD4B5F" w:rsidP="00AD4B5F" w:rsidRDefault="001674B8" w14:paraId="02938BF3" w14:textId="6AF1F98A">
            <w:pPr>
              <w:rPr>
                <w:iCs/>
                <w:lang w:val="en-US"/>
              </w:rPr>
            </w:pPr>
            <w:r w:rsidRPr="00BA7902">
              <w:rPr>
                <w:iCs/>
                <w:lang w:val="en-US"/>
              </w:rPr>
              <w:t>VF permit application procedure in Pematang Gadung has been completed and submitted by the end of 2020</w:t>
            </w:r>
          </w:p>
        </w:tc>
        <w:tc>
          <w:tcPr>
            <w:tcW w:w="2467" w:type="dxa"/>
          </w:tcPr>
          <w:p w:rsidRPr="00BA7902" w:rsidR="00AD4B5F" w:rsidP="00AD4B5F" w:rsidRDefault="00B65940" w14:paraId="716C9B1A" w14:textId="10CFB785">
            <w:pPr>
              <w:rPr>
                <w:iCs/>
                <w:lang w:val="en-US"/>
              </w:rPr>
            </w:pPr>
            <w:r w:rsidRPr="00BA7902">
              <w:rPr>
                <w:iCs/>
                <w:lang w:val="en-US"/>
              </w:rPr>
              <w:t>-</w:t>
            </w:r>
          </w:p>
        </w:tc>
      </w:tr>
      <w:tr w:rsidRPr="00BA7902" w:rsidR="00047618" w:rsidTr="005A58FD" w14:paraId="2409127C" w14:textId="77777777">
        <w:trPr>
          <w:trHeight w:val="314"/>
        </w:trPr>
        <w:tc>
          <w:tcPr>
            <w:tcW w:w="2660" w:type="dxa"/>
            <w:shd w:val="clear" w:color="auto" w:fill="auto"/>
          </w:tcPr>
          <w:p w:rsidRPr="00BA7902" w:rsidR="00AD4B5F" w:rsidP="00AD4B5F" w:rsidRDefault="00AD4B5F" w14:paraId="52C81AE4" w14:textId="77777777">
            <w:pPr>
              <w:rPr>
                <w:iCs/>
                <w:lang w:val="en-US"/>
              </w:rPr>
            </w:pPr>
            <w:r w:rsidRPr="00BA7902">
              <w:rPr>
                <w:iCs/>
                <w:lang w:val="en-US"/>
              </w:rPr>
              <w:t>KPI#8 Number of men and women that adopted climate-smart practices and management</w:t>
            </w:r>
          </w:p>
        </w:tc>
        <w:tc>
          <w:tcPr>
            <w:tcW w:w="2290" w:type="dxa"/>
          </w:tcPr>
          <w:p w:rsidRPr="00BA7902" w:rsidR="00AD4B5F" w:rsidP="00AD4B5F" w:rsidRDefault="00AD4B5F" w14:paraId="61BC8726" w14:textId="77777777">
            <w:pPr>
              <w:rPr>
                <w:iCs/>
                <w:lang w:val="en-US"/>
              </w:rPr>
            </w:pPr>
            <w:r w:rsidRPr="00BA7902">
              <w:rPr>
                <w:iCs/>
                <w:lang w:val="en-US"/>
              </w:rPr>
              <w:t>GAP training in Sungai Pelang in 3 farmers group</w:t>
            </w:r>
          </w:p>
          <w:p w:rsidRPr="00BA7902" w:rsidR="00AD4B5F" w:rsidP="00AD4B5F" w:rsidRDefault="00AD4B5F" w14:paraId="1899B358" w14:textId="77777777">
            <w:pPr>
              <w:rPr>
                <w:iCs/>
                <w:lang w:val="en-US"/>
              </w:rPr>
            </w:pPr>
          </w:p>
        </w:tc>
        <w:tc>
          <w:tcPr>
            <w:tcW w:w="3215" w:type="dxa"/>
          </w:tcPr>
          <w:p w:rsidRPr="00BA7902" w:rsidR="00AD4B5F" w:rsidP="00AD4B5F" w:rsidRDefault="00AD4B5F" w14:paraId="5B81F815" w14:textId="77777777">
            <w:pPr>
              <w:rPr>
                <w:iCs/>
                <w:lang w:val="en-US"/>
              </w:rPr>
            </w:pPr>
            <w:r w:rsidRPr="00BA7902">
              <w:rPr>
                <w:iCs/>
                <w:lang w:val="en-US"/>
              </w:rPr>
              <w:t>TI supporting to provide GAP training to some farmers in Sungai Pelang Sub-landscapes</w:t>
            </w:r>
          </w:p>
        </w:tc>
        <w:tc>
          <w:tcPr>
            <w:tcW w:w="2467" w:type="dxa"/>
          </w:tcPr>
          <w:p w:rsidRPr="00BA7902" w:rsidR="00AD4B5F" w:rsidP="00AD4B5F" w:rsidRDefault="00AD4B5F" w14:paraId="2417118D" w14:textId="5327ABF7">
            <w:pPr>
              <w:rPr>
                <w:iCs/>
                <w:lang w:val="en-US"/>
              </w:rPr>
            </w:pPr>
            <w:r w:rsidRPr="00BA7902">
              <w:rPr>
                <w:iCs/>
                <w:lang w:val="en-US"/>
              </w:rPr>
              <w:t xml:space="preserve">125 </w:t>
            </w:r>
            <w:r w:rsidRPr="00BA7902" w:rsidR="002558AD">
              <w:rPr>
                <w:iCs/>
                <w:lang w:val="en-US"/>
              </w:rPr>
              <w:t>males</w:t>
            </w:r>
            <w:r w:rsidRPr="00BA7902">
              <w:rPr>
                <w:iCs/>
                <w:lang w:val="en-US"/>
              </w:rPr>
              <w:t>, 325female</w:t>
            </w:r>
          </w:p>
        </w:tc>
      </w:tr>
      <w:tr w:rsidRPr="00BA7902" w:rsidR="00047618" w:rsidTr="005A58FD" w14:paraId="46A7F0B6" w14:textId="77777777">
        <w:trPr>
          <w:trHeight w:val="314"/>
        </w:trPr>
        <w:tc>
          <w:tcPr>
            <w:tcW w:w="2660" w:type="dxa"/>
            <w:shd w:val="clear" w:color="auto" w:fill="auto"/>
          </w:tcPr>
          <w:p w:rsidRPr="00BA7902" w:rsidR="00AD4B5F" w:rsidP="00AD4B5F" w:rsidRDefault="00AD4B5F" w14:paraId="0B16E4BC" w14:textId="77777777">
            <w:pPr>
              <w:rPr>
                <w:iCs/>
                <w:lang w:val="en-US"/>
              </w:rPr>
            </w:pPr>
            <w:r w:rsidRPr="00BA7902">
              <w:rPr>
                <w:iCs/>
                <w:lang w:val="en-US"/>
              </w:rPr>
              <w:t>KPI#9 Number of men and women involved in inclusive landscape governance initiatives</w:t>
            </w:r>
          </w:p>
        </w:tc>
        <w:tc>
          <w:tcPr>
            <w:tcW w:w="2290" w:type="dxa"/>
          </w:tcPr>
          <w:p w:rsidRPr="00BA7902" w:rsidR="00AD4B5F" w:rsidP="00AD4B5F" w:rsidRDefault="00AD4B5F" w14:paraId="0851B0EE" w14:textId="048F9BBC">
            <w:pPr>
              <w:rPr>
                <w:iCs/>
                <w:lang w:val="en-US"/>
              </w:rPr>
            </w:pPr>
            <w:r w:rsidRPr="00BA7902">
              <w:rPr>
                <w:iCs/>
                <w:lang w:val="en-US"/>
              </w:rPr>
              <w:t>PM and PLUP in</w:t>
            </w:r>
            <w:r w:rsidRPr="00BA7902" w:rsidR="00B65940">
              <w:rPr>
                <w:iCs/>
                <w:lang w:val="en-US"/>
              </w:rPr>
              <w:t xml:space="preserve"> Sungai Pelang and Pematang Gadung Villages, Inter-villages </w:t>
            </w:r>
          </w:p>
          <w:p w:rsidRPr="00BA7902" w:rsidR="00AD4B5F" w:rsidP="00AD4B5F" w:rsidRDefault="00AD4B5F" w14:paraId="40FD4984" w14:textId="64B65A61">
            <w:pPr>
              <w:rPr>
                <w:iCs/>
                <w:lang w:val="en-US"/>
              </w:rPr>
            </w:pPr>
            <w:r w:rsidRPr="00BA7902">
              <w:rPr>
                <w:iCs/>
                <w:lang w:val="en-US"/>
              </w:rPr>
              <w:t xml:space="preserve">MSWG </w:t>
            </w:r>
            <w:r w:rsidRPr="00BA7902" w:rsidR="00B65940">
              <w:rPr>
                <w:iCs/>
                <w:lang w:val="en-US"/>
              </w:rPr>
              <w:t>in Pelang and Simpang Dua Landscapes were</w:t>
            </w:r>
            <w:r w:rsidRPr="00BA7902">
              <w:rPr>
                <w:iCs/>
                <w:lang w:val="en-US"/>
              </w:rPr>
              <w:t xml:space="preserve"> formed with village representative as member</w:t>
            </w:r>
          </w:p>
        </w:tc>
        <w:tc>
          <w:tcPr>
            <w:tcW w:w="3215" w:type="dxa"/>
          </w:tcPr>
          <w:p w:rsidRPr="00BA7902" w:rsidR="00AD4B5F" w:rsidP="00AD4B5F" w:rsidRDefault="00AD4B5F" w14:paraId="4FFA297D" w14:textId="43C6A5F0">
            <w:pPr>
              <w:rPr>
                <w:iCs/>
                <w:lang w:val="en-US"/>
              </w:rPr>
            </w:pPr>
            <w:r w:rsidRPr="00BA7902">
              <w:rPr>
                <w:iCs/>
                <w:lang w:val="en-US"/>
              </w:rPr>
              <w:t>TI facilitated the process of PM and PLUP</w:t>
            </w:r>
            <w:r w:rsidRPr="00BA7902" w:rsidR="00B65940">
              <w:rPr>
                <w:iCs/>
                <w:lang w:val="en-US"/>
              </w:rPr>
              <w:t xml:space="preserve"> of Sungai Pelang Village (2020), PM of Pematang Gadung Village (2020)</w:t>
            </w:r>
          </w:p>
          <w:p w:rsidRPr="00BA7902" w:rsidR="00B65940" w:rsidP="00AD4B5F" w:rsidRDefault="00B65940" w14:paraId="730DA4A3" w14:textId="77777777">
            <w:pPr>
              <w:rPr>
                <w:iCs/>
                <w:lang w:val="en-US"/>
              </w:rPr>
            </w:pPr>
          </w:p>
          <w:p w:rsidRPr="00BA7902" w:rsidR="00AD4B5F" w:rsidP="00AD4B5F" w:rsidRDefault="00AD4B5F" w14:paraId="4B1686C3" w14:textId="6403BCBB">
            <w:pPr>
              <w:rPr>
                <w:iCs/>
                <w:lang w:val="en-US"/>
              </w:rPr>
            </w:pPr>
            <w:r w:rsidRPr="00BA7902">
              <w:rPr>
                <w:iCs/>
                <w:lang w:val="en-US"/>
              </w:rPr>
              <w:t>TI facilitated the formed of MSWG in Sungai Pelang and Simpang Dua Sub-Landscape</w:t>
            </w:r>
            <w:r w:rsidRPr="00BA7902" w:rsidR="00B65940">
              <w:rPr>
                <w:iCs/>
                <w:lang w:val="en-US"/>
              </w:rPr>
              <w:t xml:space="preserve"> (2020).</w:t>
            </w:r>
          </w:p>
        </w:tc>
        <w:tc>
          <w:tcPr>
            <w:tcW w:w="2467" w:type="dxa"/>
          </w:tcPr>
          <w:p w:rsidRPr="00BA7902" w:rsidR="00AD4B5F" w:rsidP="00AD4B5F" w:rsidRDefault="00AD4B5F" w14:paraId="3A3CC553" w14:textId="0788C13E">
            <w:pPr>
              <w:rPr>
                <w:iCs/>
                <w:lang w:val="en-US"/>
              </w:rPr>
            </w:pPr>
            <w:r w:rsidRPr="00BA7902">
              <w:rPr>
                <w:iCs/>
                <w:lang w:val="en-US"/>
              </w:rPr>
              <w:t>(+/-)100 people</w:t>
            </w:r>
          </w:p>
          <w:p w:rsidRPr="00BA7902" w:rsidR="00AD4B5F" w:rsidP="00AD4B5F" w:rsidRDefault="00AD4B5F" w14:paraId="486ADCDD" w14:textId="77777777">
            <w:pPr>
              <w:rPr>
                <w:iCs/>
                <w:lang w:val="en-US"/>
              </w:rPr>
            </w:pPr>
            <w:r w:rsidRPr="00BA7902">
              <w:rPr>
                <w:iCs/>
                <w:lang w:val="en-US"/>
              </w:rPr>
              <w:t>Women 7 – 10%</w:t>
            </w:r>
          </w:p>
        </w:tc>
      </w:tr>
      <w:tr w:rsidRPr="00BA7902" w:rsidR="00047618" w:rsidTr="005A58FD" w14:paraId="432D8EE9" w14:textId="77777777">
        <w:trPr>
          <w:trHeight w:val="314"/>
        </w:trPr>
        <w:tc>
          <w:tcPr>
            <w:tcW w:w="2660" w:type="dxa"/>
            <w:shd w:val="clear" w:color="auto" w:fill="auto"/>
          </w:tcPr>
          <w:p w:rsidRPr="00BA7902" w:rsidR="00AD4B5F" w:rsidP="00AD4B5F" w:rsidRDefault="00AD4B5F" w14:paraId="5450B366" w14:textId="73F134F0">
            <w:pPr>
              <w:rPr>
                <w:iCs/>
                <w:lang w:val="en-US"/>
              </w:rPr>
            </w:pPr>
            <w:r w:rsidRPr="00BA7902">
              <w:rPr>
                <w:iCs/>
                <w:lang w:val="en-US"/>
              </w:rPr>
              <w:t xml:space="preserve">KP#10 Number of men and women included in inclusive business </w:t>
            </w:r>
            <w:r w:rsidRPr="00BA7902" w:rsidR="002558AD">
              <w:rPr>
                <w:iCs/>
                <w:lang w:val="en-US"/>
              </w:rPr>
              <w:t>arrangements.</w:t>
            </w:r>
          </w:p>
          <w:p w:rsidRPr="00BA7902" w:rsidR="002558AD" w:rsidP="00AD4B5F" w:rsidRDefault="002558AD" w14:paraId="33CA5B92" w14:textId="33FCF8F9">
            <w:pPr>
              <w:rPr>
                <w:iCs/>
                <w:lang w:val="en-US"/>
              </w:rPr>
            </w:pPr>
          </w:p>
        </w:tc>
        <w:tc>
          <w:tcPr>
            <w:tcW w:w="2290" w:type="dxa"/>
          </w:tcPr>
          <w:p w:rsidRPr="00BA7902" w:rsidR="00AD4B5F" w:rsidP="00AD4B5F" w:rsidRDefault="002558AD" w14:paraId="7527C7A1" w14:textId="3A1964AF">
            <w:pPr>
              <w:rPr>
                <w:iCs/>
                <w:lang w:val="en-US"/>
              </w:rPr>
            </w:pPr>
            <w:r w:rsidRPr="00BA7902">
              <w:rPr>
                <w:iCs/>
                <w:lang w:val="en-US" w:eastAsia="nl-NL"/>
              </w:rPr>
              <w:t>Social Forestry Business Group develop business model and have access to Social Forestry Grant (Bang Pesona).</w:t>
            </w:r>
          </w:p>
        </w:tc>
        <w:tc>
          <w:tcPr>
            <w:tcW w:w="3215" w:type="dxa"/>
          </w:tcPr>
          <w:p w:rsidRPr="00BA7902" w:rsidR="002558AD" w:rsidP="002558AD" w:rsidRDefault="002558AD" w14:paraId="1F506B24" w14:textId="5364195C">
            <w:pPr>
              <w:rPr>
                <w:iCs/>
                <w:lang w:val="en-US"/>
              </w:rPr>
            </w:pPr>
            <w:r w:rsidRPr="00BA7902">
              <w:rPr>
                <w:iCs/>
                <w:lang w:val="en-US"/>
              </w:rPr>
              <w:t xml:space="preserve">(1) TI facilitated KUPS </w:t>
            </w:r>
            <w:r w:rsidRPr="00BA7902" w:rsidR="001E4AE8">
              <w:rPr>
                <w:iCs/>
                <w:lang w:val="en-US"/>
              </w:rPr>
              <w:t>‘</w:t>
            </w:r>
            <w:r w:rsidRPr="00BA7902">
              <w:rPr>
                <w:iCs/>
                <w:lang w:val="en-US"/>
              </w:rPr>
              <w:t>Karya Bersama</w:t>
            </w:r>
            <w:r w:rsidRPr="00BA7902" w:rsidR="001E4AE8">
              <w:rPr>
                <w:iCs/>
                <w:lang w:val="en-US"/>
              </w:rPr>
              <w:t>’</w:t>
            </w:r>
            <w:r w:rsidRPr="00BA7902">
              <w:rPr>
                <w:iCs/>
                <w:lang w:val="en-US"/>
              </w:rPr>
              <w:t xml:space="preserve"> and </w:t>
            </w:r>
            <w:r w:rsidRPr="00BA7902" w:rsidR="001E4AE8">
              <w:rPr>
                <w:iCs/>
                <w:lang w:val="en-US"/>
              </w:rPr>
              <w:t>‘</w:t>
            </w:r>
            <w:r w:rsidRPr="00BA7902">
              <w:rPr>
                <w:iCs/>
                <w:lang w:val="en-US"/>
              </w:rPr>
              <w:t>Kerja Bersama</w:t>
            </w:r>
            <w:r w:rsidRPr="00BA7902" w:rsidR="001E4AE8">
              <w:rPr>
                <w:iCs/>
                <w:lang w:val="en-US"/>
              </w:rPr>
              <w:t>’</w:t>
            </w:r>
            <w:r w:rsidRPr="00BA7902">
              <w:rPr>
                <w:iCs/>
                <w:lang w:val="en-US"/>
              </w:rPr>
              <w:t xml:space="preserve"> in Sungai Pelang Village to develop business group to produce fermented (EM4) organic fertilizer with production capacity of 700 kg/month and influence rice organic farming system of 150 ha with reduced C02 emission.  </w:t>
            </w:r>
          </w:p>
          <w:p w:rsidRPr="00BA7902" w:rsidR="002558AD" w:rsidP="002558AD" w:rsidRDefault="002558AD" w14:paraId="6B2AF8FA" w14:textId="77777777">
            <w:pPr>
              <w:rPr>
                <w:iCs/>
                <w:lang w:val="en-US"/>
              </w:rPr>
            </w:pPr>
          </w:p>
          <w:p w:rsidRPr="00BA7902" w:rsidR="00AD4B5F" w:rsidP="008D3D09" w:rsidRDefault="002558AD" w14:paraId="1222524B" w14:textId="0E10C9D6">
            <w:pPr>
              <w:rPr>
                <w:iCs/>
                <w:lang w:val="en-US"/>
              </w:rPr>
            </w:pPr>
            <w:r w:rsidRPr="00BA7902">
              <w:rPr>
                <w:iCs/>
                <w:lang w:val="en-US"/>
              </w:rPr>
              <w:t>(2) We trained women group in Mekar Raya to improve the basic design of existing women handicraft using local NTFPs, such as rattan/bamboo/pandanus mats/basketry.</w:t>
            </w:r>
          </w:p>
        </w:tc>
        <w:tc>
          <w:tcPr>
            <w:tcW w:w="2467" w:type="dxa"/>
          </w:tcPr>
          <w:p w:rsidRPr="00BA7902" w:rsidR="002558AD" w:rsidP="002558AD" w:rsidRDefault="002558AD" w14:paraId="7A1C8F49" w14:textId="77777777">
            <w:pPr>
              <w:rPr>
                <w:iCs/>
                <w:lang w:val="en-US" w:eastAsia="nl-NL"/>
              </w:rPr>
            </w:pPr>
            <w:r w:rsidRPr="00BA7902">
              <w:rPr>
                <w:iCs/>
                <w:lang w:val="en-US" w:eastAsia="nl-NL"/>
              </w:rPr>
              <w:t>(1)150 ha paddy field of 50 farmers in Sungai Pelang Village.</w:t>
            </w:r>
          </w:p>
          <w:p w:rsidRPr="00BA7902" w:rsidR="002558AD" w:rsidP="002558AD" w:rsidRDefault="002558AD" w14:paraId="34B1D064" w14:textId="0AE844EC">
            <w:pPr>
              <w:rPr>
                <w:iCs/>
                <w:lang w:val="en-US" w:eastAsia="nl-NL"/>
              </w:rPr>
            </w:pPr>
          </w:p>
          <w:p w:rsidRPr="00BA7902" w:rsidR="002558AD" w:rsidP="002558AD" w:rsidRDefault="002558AD" w14:paraId="0BA8CAC2" w14:textId="657730B8">
            <w:pPr>
              <w:rPr>
                <w:iCs/>
                <w:lang w:val="en-US" w:eastAsia="nl-NL"/>
              </w:rPr>
            </w:pPr>
          </w:p>
          <w:p w:rsidRPr="00BA7902" w:rsidR="002558AD" w:rsidP="002558AD" w:rsidRDefault="002558AD" w14:paraId="2894DE2F" w14:textId="721C74A8">
            <w:pPr>
              <w:rPr>
                <w:iCs/>
                <w:lang w:val="en-US" w:eastAsia="nl-NL"/>
              </w:rPr>
            </w:pPr>
          </w:p>
          <w:p w:rsidRPr="00BA7902" w:rsidR="002558AD" w:rsidP="002558AD" w:rsidRDefault="002558AD" w14:paraId="48B44B17" w14:textId="47B18726">
            <w:pPr>
              <w:rPr>
                <w:iCs/>
                <w:lang w:val="en-US" w:eastAsia="nl-NL"/>
              </w:rPr>
            </w:pPr>
          </w:p>
          <w:p w:rsidRPr="00BA7902" w:rsidR="002558AD" w:rsidP="002558AD" w:rsidRDefault="002558AD" w14:paraId="009A95D3" w14:textId="422DAE72">
            <w:pPr>
              <w:rPr>
                <w:iCs/>
                <w:lang w:val="en-US" w:eastAsia="nl-NL"/>
              </w:rPr>
            </w:pPr>
          </w:p>
          <w:p w:rsidRPr="00BA7902" w:rsidR="001E4AE8" w:rsidP="002558AD" w:rsidRDefault="001E4AE8" w14:paraId="6D8A24F3" w14:textId="67B880CD">
            <w:pPr>
              <w:rPr>
                <w:iCs/>
                <w:lang w:val="en-US" w:eastAsia="nl-NL"/>
              </w:rPr>
            </w:pPr>
          </w:p>
          <w:p w:rsidRPr="00BA7902" w:rsidR="001E4AE8" w:rsidP="002558AD" w:rsidRDefault="001E4AE8" w14:paraId="2C32227F" w14:textId="77777777">
            <w:pPr>
              <w:rPr>
                <w:iCs/>
                <w:lang w:val="en-US" w:eastAsia="nl-NL"/>
              </w:rPr>
            </w:pPr>
          </w:p>
          <w:p w:rsidRPr="00BA7902" w:rsidR="002558AD" w:rsidP="002558AD" w:rsidRDefault="002558AD" w14:paraId="24946352" w14:textId="77777777">
            <w:pPr>
              <w:rPr>
                <w:iCs/>
                <w:lang w:val="en-US" w:eastAsia="nl-NL"/>
              </w:rPr>
            </w:pPr>
            <w:r w:rsidRPr="00BA7902">
              <w:rPr>
                <w:iCs/>
                <w:lang w:val="en-US" w:eastAsia="nl-NL"/>
              </w:rPr>
              <w:t>(2) 37 women</w:t>
            </w:r>
          </w:p>
          <w:p w:rsidRPr="00BA7902" w:rsidR="00AD4B5F" w:rsidP="00AD4B5F" w:rsidRDefault="00AD4B5F" w14:paraId="49BBC2D0" w14:textId="5556B2F7">
            <w:pPr>
              <w:rPr>
                <w:iCs/>
                <w:lang w:val="en-US"/>
              </w:rPr>
            </w:pPr>
          </w:p>
        </w:tc>
      </w:tr>
    </w:tbl>
    <w:p w:rsidRPr="00BA7902" w:rsidR="00AD4B5F" w:rsidP="00DF19F6" w:rsidRDefault="00AD4B5F" w14:paraId="78CD381D" w14:textId="77777777">
      <w:pPr>
        <w:rPr>
          <w:iCs/>
          <w:lang w:val="en-US"/>
        </w:rPr>
      </w:pPr>
    </w:p>
    <w:p w:rsidRPr="00BA7902" w:rsidR="00AD4B5F" w:rsidP="00DF19F6" w:rsidRDefault="00AD4B5F" w14:paraId="24DFCCED" w14:textId="77777777">
      <w:pPr>
        <w:rPr>
          <w:iCs/>
          <w:lang w:val="en-US"/>
        </w:rPr>
      </w:pPr>
    </w:p>
    <w:p w:rsidRPr="00296F52" w:rsidR="00DF19F6" w:rsidP="00DF19F6" w:rsidRDefault="0014367F" w14:paraId="6948A0BF" w14:textId="4AB632CD">
      <w:pPr>
        <w:rPr>
          <w:iCs/>
          <w:lang w:val="en-US"/>
        </w:rPr>
      </w:pPr>
      <w:r w:rsidRPr="00296F52">
        <w:rPr>
          <w:iCs/>
          <w:lang w:val="en-US"/>
        </w:rPr>
        <w:t xml:space="preserve">Progress: </w:t>
      </w:r>
      <w:r w:rsidRPr="00296F52" w:rsidR="00DF19F6">
        <w:rPr>
          <w:iCs/>
          <w:lang w:val="en-US"/>
        </w:rPr>
        <w:t xml:space="preserve">to what extent are you “on track” towards achieving the </w:t>
      </w:r>
      <w:r w:rsidRPr="00296F52" w:rsidR="00325F7B">
        <w:rPr>
          <w:iCs/>
          <w:lang w:val="en-US"/>
        </w:rPr>
        <w:t>5-year</w:t>
      </w:r>
      <w:r w:rsidRPr="00296F52" w:rsidR="00DF19F6">
        <w:rPr>
          <w:iCs/>
          <w:lang w:val="en-US"/>
        </w:rPr>
        <w:t xml:space="preserve"> targets for the different KPIs? </w:t>
      </w:r>
      <w:r w:rsidRPr="00296F52" w:rsidR="006D75CA">
        <w:rPr>
          <w:iCs/>
          <w:lang w:val="en-US"/>
        </w:rPr>
        <w:t>Why</w:t>
      </w:r>
      <w:r w:rsidRPr="00296F52" w:rsidR="00756090">
        <w:rPr>
          <w:iCs/>
          <w:lang w:val="en-US"/>
        </w:rPr>
        <w:t xml:space="preserve"> or</w:t>
      </w:r>
      <w:r w:rsidRPr="00296F52" w:rsidR="006D75CA">
        <w:rPr>
          <w:iCs/>
          <w:lang w:val="en-US"/>
        </w:rPr>
        <w:t xml:space="preserve"> wh</w:t>
      </w:r>
      <w:r w:rsidRPr="00296F52" w:rsidR="00756090">
        <w:rPr>
          <w:iCs/>
          <w:lang w:val="en-US"/>
        </w:rPr>
        <w:t xml:space="preserve">y not? </w:t>
      </w:r>
    </w:p>
    <w:p w:rsidRPr="00BA7902" w:rsidR="0063572F" w:rsidP="00DF19F6" w:rsidRDefault="0063572F" w14:paraId="6450A0A0" w14:textId="77777777">
      <w:pPr>
        <w:rPr>
          <w:i/>
          <w:lang w:val="en-US"/>
        </w:rPr>
      </w:pPr>
    </w:p>
    <w:p w:rsidR="00296F52" w:rsidRDefault="00296F52" w14:paraId="25489ADD" w14:textId="4B163ADF">
      <w:pPr>
        <w:spacing w:after="160"/>
        <w:rPr>
          <w:i/>
          <w:lang w:val="en-US"/>
        </w:rPr>
      </w:pPr>
      <w:r>
        <w:rPr>
          <w:i/>
          <w:lang w:val="en-US"/>
        </w:rPr>
        <w:t xml:space="preserve">We have been on tract on Proposition 1, 2 and 4, impossible to reach for Proposition 3.  </w:t>
      </w:r>
    </w:p>
    <w:p w:rsidR="00296F52" w:rsidRDefault="0097684C" w14:paraId="7AC059A9" w14:textId="77777777">
      <w:pPr>
        <w:spacing w:after="160"/>
        <w:rPr>
          <w:i/>
          <w:lang w:val="en-US"/>
        </w:rPr>
      </w:pPr>
      <w:r w:rsidRPr="00296F52">
        <w:rPr>
          <w:i/>
          <w:lang w:val="en-US"/>
        </w:rPr>
        <w:t xml:space="preserve">Though slower than expected, since the COVID has provided uncertainty especially from March to May 2020, fortunately from June onwards the project has up and running again, </w:t>
      </w:r>
      <w:r w:rsidR="00296F52">
        <w:rPr>
          <w:i/>
          <w:lang w:val="en-US"/>
        </w:rPr>
        <w:t xml:space="preserve">and </w:t>
      </w:r>
      <w:r w:rsidRPr="00296F52">
        <w:rPr>
          <w:i/>
          <w:lang w:val="en-US"/>
        </w:rPr>
        <w:t xml:space="preserve">we </w:t>
      </w:r>
      <w:r w:rsidRPr="00296F52" w:rsidR="00296F52">
        <w:rPr>
          <w:i/>
          <w:lang w:val="en-US"/>
        </w:rPr>
        <w:t xml:space="preserve">have made </w:t>
      </w:r>
      <w:r w:rsidRPr="00296F52">
        <w:rPr>
          <w:i/>
          <w:lang w:val="en-US"/>
        </w:rPr>
        <w:t xml:space="preserve">lot of </w:t>
      </w:r>
      <w:r w:rsidRPr="00296F52" w:rsidR="00296F52">
        <w:rPr>
          <w:i/>
          <w:lang w:val="en-US"/>
        </w:rPr>
        <w:t>milestones/outcomes during</w:t>
      </w:r>
      <w:r w:rsidRPr="00296F52">
        <w:rPr>
          <w:i/>
          <w:lang w:val="en-US"/>
        </w:rPr>
        <w:t xml:space="preserve"> the first semester of 2021,</w:t>
      </w:r>
      <w:r w:rsidRPr="00296F52" w:rsidR="00F27DDF">
        <w:rPr>
          <w:i/>
          <w:lang w:val="en-US"/>
        </w:rPr>
        <w:t xml:space="preserve"> </w:t>
      </w:r>
      <w:r w:rsidRPr="00296F52" w:rsidR="00296F52">
        <w:rPr>
          <w:i/>
          <w:lang w:val="en-US"/>
        </w:rPr>
        <w:t xml:space="preserve">looking to this, </w:t>
      </w:r>
      <w:r w:rsidRPr="00296F52">
        <w:rPr>
          <w:i/>
          <w:lang w:val="en-US"/>
        </w:rPr>
        <w:t>we are optimistic will be able to reach KPI at the end of the project.</w:t>
      </w:r>
      <w:r w:rsidRPr="00296F52" w:rsidR="00F27DDF">
        <w:rPr>
          <w:i/>
          <w:lang w:val="en-US"/>
        </w:rPr>
        <w:t xml:space="preserve"> </w:t>
      </w:r>
    </w:p>
    <w:p w:rsidRPr="00296F52" w:rsidR="005A58FD" w:rsidRDefault="008624D9" w14:paraId="1CFA916B" w14:textId="403C9EA2">
      <w:pPr>
        <w:spacing w:after="160"/>
        <w:rPr>
          <w:i/>
          <w:lang w:val="en-US"/>
        </w:rPr>
        <w:sectPr w:rsidRPr="00296F52" w:rsidR="005A58FD" w:rsidSect="005A58FD">
          <w:headerReference w:type="default" r:id="rId12"/>
          <w:footerReference w:type="default" r:id="rId13"/>
          <w:pgSz w:w="11907" w:h="16839" w:orient="portrait" w:code="9"/>
          <w:pgMar w:top="1134" w:right="1151" w:bottom="539" w:left="851" w:header="539" w:footer="709" w:gutter="0"/>
          <w:cols w:space="708"/>
          <w:docGrid w:linePitch="299" w:charSpace="-2049"/>
        </w:sectPr>
      </w:pPr>
      <w:r w:rsidRPr="00296F52">
        <w:rPr>
          <w:i/>
          <w:lang w:val="en-US"/>
        </w:rPr>
        <w:t xml:space="preserve">Please also see section 1.2. Key Proposition, section D. </w:t>
      </w:r>
    </w:p>
    <w:p w:rsidRPr="00BA7902" w:rsidR="00AB07E8" w:rsidP="00CA02F3" w:rsidRDefault="009B73AF" w14:paraId="33A6ABE4" w14:textId="32C5AD1A">
      <w:pPr>
        <w:pStyle w:val="Heading2"/>
        <w:rPr>
          <w:lang w:val="en-US"/>
        </w:rPr>
      </w:pPr>
      <w:r w:rsidRPr="00BA7902">
        <w:rPr>
          <w:lang w:val="en-US"/>
        </w:rPr>
        <w:t>2020</w:t>
      </w:r>
      <w:r w:rsidRPr="00BA7902" w:rsidR="00F77CCE">
        <w:rPr>
          <w:lang w:val="en-US"/>
        </w:rPr>
        <w:t xml:space="preserve"> O</w:t>
      </w:r>
      <w:r w:rsidRPr="00BA7902" w:rsidR="00872B9D">
        <w:rPr>
          <w:lang w:val="en-US"/>
        </w:rPr>
        <w:t>utcomes</w:t>
      </w:r>
    </w:p>
    <w:p w:rsidRPr="00BA7902" w:rsidR="00A072A0" w:rsidP="00A072A0" w:rsidRDefault="00A072A0" w14:paraId="2274E1F5" w14:textId="77777777">
      <w:pPr>
        <w:pStyle w:val="Heading3"/>
        <w:rPr>
          <w:lang w:val="en-US"/>
        </w:rPr>
      </w:pPr>
      <w:r w:rsidRPr="00BA7902">
        <w:rPr>
          <w:lang w:val="en-US"/>
        </w:rPr>
        <w:t xml:space="preserve">Table 1a: 2020 outcomes – part one: outcome statements and evidence </w:t>
      </w:r>
    </w:p>
    <w:p w:rsidRPr="00BA7902" w:rsidR="00A072A0" w:rsidP="00A072A0" w:rsidRDefault="00A072A0" w14:paraId="790D4B5E" w14:textId="77777777">
      <w:pPr>
        <w:pStyle w:val="Standard"/>
        <w:spacing w:after="120"/>
        <w:rPr>
          <w:b/>
          <w:i/>
          <w:u w:val="single"/>
        </w:rPr>
      </w:pPr>
      <w:r w:rsidRPr="00BA7902">
        <w:rPr>
          <w:i/>
          <w:iCs/>
        </w:rPr>
        <w:t>Please keep your entries in the tables below brief. For instructions, see above.</w:t>
      </w:r>
      <w:r w:rsidRPr="00BA7902">
        <w:rPr>
          <w:b/>
          <w:i/>
          <w:u w:val="single"/>
        </w:rPr>
        <w:t xml:space="preserve"> </w:t>
      </w:r>
    </w:p>
    <w:p w:rsidRPr="00BA7902" w:rsidR="00A072A0" w:rsidP="00A072A0" w:rsidRDefault="00A072A0" w14:paraId="0E114D69" w14:textId="4FD64C43">
      <w:pPr>
        <w:pStyle w:val="Standard"/>
        <w:spacing w:after="120"/>
        <w:rPr>
          <w:i/>
          <w:iCs/>
        </w:rPr>
      </w:pPr>
      <w:r w:rsidRPr="00BA7902">
        <w:rPr>
          <w:b/>
          <w:i/>
        </w:rPr>
        <w:t xml:space="preserve">NB the first time you use an acronym/abbreviation, please write it first in </w:t>
      </w:r>
      <w:r w:rsidRPr="00BA7902" w:rsidR="00206D5A">
        <w:rPr>
          <w:b/>
          <w:i/>
        </w:rPr>
        <w:t>full.</w:t>
      </w:r>
      <w:r w:rsidRPr="00BA7902">
        <w:rPr>
          <w:b/>
          <w:i/>
        </w:rPr>
        <w:t xml:space="preserve">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324"/>
        <w:gridCol w:w="1516"/>
        <w:gridCol w:w="1345"/>
        <w:gridCol w:w="992"/>
        <w:gridCol w:w="499"/>
        <w:gridCol w:w="1519"/>
        <w:gridCol w:w="1495"/>
        <w:gridCol w:w="1121"/>
        <w:gridCol w:w="1497"/>
        <w:gridCol w:w="1174"/>
        <w:gridCol w:w="1197"/>
        <w:gridCol w:w="1315"/>
      </w:tblGrid>
      <w:tr w:rsidRPr="00CC0ECB" w:rsidR="00CC0ECB" w:rsidTr="00512BE5" w14:paraId="1280B22C" w14:textId="77777777">
        <w:trPr>
          <w:trHeight w:val="20"/>
          <w:tblHeader/>
        </w:trPr>
        <w:tc>
          <w:tcPr>
            <w:tcW w:w="0" w:type="auto"/>
            <w:shd w:val="clear" w:color="000000" w:fill="DDEBF7"/>
          </w:tcPr>
          <w:p w:rsidRPr="00CC0ECB" w:rsidR="00A072A0" w:rsidP="00512BE5" w:rsidRDefault="00A072A0" w14:paraId="48D37D27" w14:textId="77777777">
            <w:pPr>
              <w:pStyle w:val="Standard"/>
              <w:rPr>
                <w:b/>
                <w:color w:val="000000" w:themeColor="text1"/>
              </w:rPr>
            </w:pPr>
            <w:r w:rsidRPr="00CC0ECB">
              <w:rPr>
                <w:b/>
                <w:color w:val="000000" w:themeColor="text1"/>
              </w:rPr>
              <w:t>0</w:t>
            </w:r>
          </w:p>
        </w:tc>
        <w:tc>
          <w:tcPr>
            <w:tcW w:w="0" w:type="auto"/>
            <w:shd w:val="clear" w:color="000000" w:fill="DDEBF7"/>
            <w:vAlign w:val="center"/>
          </w:tcPr>
          <w:p w:rsidRPr="00CC0ECB" w:rsidR="00A072A0" w:rsidP="00512BE5" w:rsidRDefault="00A072A0" w14:paraId="747509FF" w14:textId="77777777">
            <w:pPr>
              <w:pStyle w:val="Standard"/>
              <w:rPr>
                <w:b/>
                <w:color w:val="000000" w:themeColor="text1"/>
              </w:rPr>
            </w:pPr>
            <w:r w:rsidRPr="00CC0ECB">
              <w:rPr>
                <w:b/>
                <w:color w:val="000000" w:themeColor="text1"/>
              </w:rPr>
              <w:t>1</w:t>
            </w:r>
          </w:p>
        </w:tc>
        <w:tc>
          <w:tcPr>
            <w:tcW w:w="0" w:type="auto"/>
            <w:shd w:val="clear" w:color="000000" w:fill="DDEBF7"/>
            <w:vAlign w:val="center"/>
          </w:tcPr>
          <w:p w:rsidRPr="00CC0ECB" w:rsidR="00A072A0" w:rsidP="00512BE5" w:rsidRDefault="00A072A0" w14:paraId="490D6AC1" w14:textId="77777777">
            <w:pPr>
              <w:pStyle w:val="Standard"/>
              <w:rPr>
                <w:b/>
                <w:color w:val="000000" w:themeColor="text1"/>
              </w:rPr>
            </w:pPr>
            <w:r w:rsidRPr="00CC0ECB">
              <w:rPr>
                <w:b/>
                <w:color w:val="000000" w:themeColor="text1"/>
              </w:rPr>
              <w:t>2</w:t>
            </w:r>
          </w:p>
        </w:tc>
        <w:tc>
          <w:tcPr>
            <w:tcW w:w="0" w:type="auto"/>
            <w:shd w:val="clear" w:color="000000" w:fill="DDEBF7"/>
            <w:vAlign w:val="center"/>
          </w:tcPr>
          <w:p w:rsidRPr="00CC0ECB" w:rsidR="00A072A0" w:rsidP="00512BE5" w:rsidRDefault="00A072A0" w14:paraId="22C55657" w14:textId="77777777">
            <w:pPr>
              <w:pStyle w:val="Standard"/>
              <w:rPr>
                <w:b/>
                <w:color w:val="000000" w:themeColor="text1"/>
              </w:rPr>
            </w:pPr>
            <w:r w:rsidRPr="00CC0ECB">
              <w:rPr>
                <w:b/>
                <w:color w:val="000000" w:themeColor="text1"/>
              </w:rPr>
              <w:t>3</w:t>
            </w:r>
          </w:p>
        </w:tc>
        <w:tc>
          <w:tcPr>
            <w:tcW w:w="0" w:type="auto"/>
            <w:shd w:val="clear" w:color="000000" w:fill="DDEBF7"/>
            <w:vAlign w:val="center"/>
          </w:tcPr>
          <w:p w:rsidRPr="00CC0ECB" w:rsidR="00A072A0" w:rsidP="00512BE5" w:rsidRDefault="00A072A0" w14:paraId="078E147C" w14:textId="77777777">
            <w:pPr>
              <w:pStyle w:val="Standard"/>
              <w:rPr>
                <w:b/>
                <w:color w:val="000000" w:themeColor="text1"/>
              </w:rPr>
            </w:pPr>
            <w:r w:rsidRPr="00CC0ECB">
              <w:rPr>
                <w:b/>
                <w:color w:val="000000" w:themeColor="text1"/>
              </w:rPr>
              <w:t>4</w:t>
            </w:r>
          </w:p>
        </w:tc>
        <w:tc>
          <w:tcPr>
            <w:tcW w:w="0" w:type="auto"/>
            <w:shd w:val="clear" w:color="000000" w:fill="DDEBF7"/>
          </w:tcPr>
          <w:p w:rsidRPr="00CC0ECB" w:rsidR="00A072A0" w:rsidP="00512BE5" w:rsidRDefault="00A072A0" w14:paraId="70B49A75" w14:textId="77777777">
            <w:pPr>
              <w:pStyle w:val="Standard"/>
              <w:rPr>
                <w:b/>
                <w:color w:val="000000" w:themeColor="text1"/>
              </w:rPr>
            </w:pPr>
            <w:r w:rsidRPr="00CC0ECB">
              <w:rPr>
                <w:b/>
                <w:color w:val="000000" w:themeColor="text1"/>
              </w:rPr>
              <w:t>5</w:t>
            </w:r>
          </w:p>
        </w:tc>
        <w:tc>
          <w:tcPr>
            <w:tcW w:w="0" w:type="auto"/>
            <w:shd w:val="clear" w:color="000000" w:fill="DDEBF7"/>
            <w:vAlign w:val="center"/>
          </w:tcPr>
          <w:p w:rsidRPr="00CC0ECB" w:rsidR="00A072A0" w:rsidP="00512BE5" w:rsidRDefault="00A072A0" w14:paraId="5B966A4C" w14:textId="77777777">
            <w:pPr>
              <w:pStyle w:val="Standard"/>
              <w:rPr>
                <w:b/>
                <w:color w:val="000000" w:themeColor="text1"/>
              </w:rPr>
            </w:pPr>
            <w:r w:rsidRPr="00CC0ECB">
              <w:rPr>
                <w:b/>
                <w:color w:val="000000" w:themeColor="text1"/>
              </w:rPr>
              <w:t>6</w:t>
            </w:r>
          </w:p>
        </w:tc>
        <w:tc>
          <w:tcPr>
            <w:tcW w:w="0" w:type="auto"/>
            <w:shd w:val="clear" w:color="000000" w:fill="DDEBF7"/>
            <w:vAlign w:val="center"/>
          </w:tcPr>
          <w:p w:rsidRPr="00CC0ECB" w:rsidR="00A072A0" w:rsidP="00512BE5" w:rsidRDefault="00A072A0" w14:paraId="3478BFC0" w14:textId="77777777">
            <w:pPr>
              <w:pStyle w:val="Standard"/>
              <w:rPr>
                <w:b/>
                <w:color w:val="000000" w:themeColor="text1"/>
              </w:rPr>
            </w:pPr>
            <w:r w:rsidRPr="00CC0ECB">
              <w:rPr>
                <w:b/>
                <w:color w:val="000000" w:themeColor="text1"/>
              </w:rPr>
              <w:t>7</w:t>
            </w:r>
          </w:p>
        </w:tc>
        <w:tc>
          <w:tcPr>
            <w:tcW w:w="0" w:type="auto"/>
            <w:shd w:val="clear" w:color="000000" w:fill="DDEBF7"/>
            <w:vAlign w:val="center"/>
          </w:tcPr>
          <w:p w:rsidRPr="00CC0ECB" w:rsidR="00A072A0" w:rsidP="00512BE5" w:rsidRDefault="00A072A0" w14:paraId="1760EFEF" w14:textId="77777777">
            <w:pPr>
              <w:pStyle w:val="Standard"/>
              <w:rPr>
                <w:b/>
                <w:color w:val="000000" w:themeColor="text1"/>
              </w:rPr>
            </w:pPr>
            <w:r w:rsidRPr="00CC0ECB">
              <w:rPr>
                <w:b/>
                <w:color w:val="000000" w:themeColor="text1"/>
              </w:rPr>
              <w:t>8</w:t>
            </w:r>
          </w:p>
        </w:tc>
        <w:tc>
          <w:tcPr>
            <w:tcW w:w="0" w:type="auto"/>
            <w:shd w:val="clear" w:color="000000" w:fill="DDEBF7"/>
            <w:vAlign w:val="center"/>
          </w:tcPr>
          <w:p w:rsidRPr="00CC0ECB" w:rsidR="00A072A0" w:rsidP="00512BE5" w:rsidRDefault="00A072A0" w14:paraId="7CE16CBA" w14:textId="77777777">
            <w:pPr>
              <w:pStyle w:val="Standard"/>
              <w:rPr>
                <w:b/>
                <w:color w:val="000000" w:themeColor="text1"/>
              </w:rPr>
            </w:pPr>
            <w:r w:rsidRPr="00CC0ECB">
              <w:rPr>
                <w:b/>
                <w:color w:val="000000" w:themeColor="text1"/>
              </w:rPr>
              <w:t>9</w:t>
            </w:r>
          </w:p>
        </w:tc>
        <w:tc>
          <w:tcPr>
            <w:tcW w:w="0" w:type="auto"/>
            <w:shd w:val="clear" w:color="000000" w:fill="DDEBF7"/>
            <w:vAlign w:val="center"/>
          </w:tcPr>
          <w:p w:rsidRPr="00CC0ECB" w:rsidR="00A072A0" w:rsidP="00512BE5" w:rsidRDefault="00A072A0" w14:paraId="6F1511A8" w14:textId="77777777">
            <w:pPr>
              <w:pStyle w:val="Standard"/>
              <w:rPr>
                <w:b/>
                <w:color w:val="000000" w:themeColor="text1"/>
              </w:rPr>
            </w:pPr>
            <w:r w:rsidRPr="00CC0ECB">
              <w:rPr>
                <w:b/>
                <w:color w:val="000000" w:themeColor="text1"/>
              </w:rPr>
              <w:t>10</w:t>
            </w:r>
          </w:p>
        </w:tc>
        <w:tc>
          <w:tcPr>
            <w:tcW w:w="0" w:type="auto"/>
            <w:shd w:val="clear" w:color="000000" w:fill="DDEBF7"/>
            <w:vAlign w:val="center"/>
          </w:tcPr>
          <w:p w:rsidRPr="00CC0ECB" w:rsidR="00A072A0" w:rsidP="00512BE5" w:rsidRDefault="00A072A0" w14:paraId="16533E10" w14:textId="77777777">
            <w:pPr>
              <w:pStyle w:val="Standard"/>
              <w:rPr>
                <w:b/>
                <w:color w:val="000000" w:themeColor="text1"/>
              </w:rPr>
            </w:pPr>
            <w:r w:rsidRPr="00CC0ECB">
              <w:rPr>
                <w:b/>
                <w:color w:val="000000" w:themeColor="text1"/>
              </w:rPr>
              <w:t>11</w:t>
            </w:r>
          </w:p>
        </w:tc>
      </w:tr>
      <w:tr w:rsidRPr="00CC0ECB" w:rsidR="00CC0ECB" w:rsidTr="00512BE5" w14:paraId="38E772C3" w14:textId="77777777">
        <w:trPr>
          <w:trHeight w:val="283"/>
          <w:tblHeader/>
        </w:trPr>
        <w:tc>
          <w:tcPr>
            <w:tcW w:w="0" w:type="auto"/>
            <w:shd w:val="clear" w:color="000000" w:fill="DDEBF7"/>
          </w:tcPr>
          <w:p w:rsidRPr="00CC0ECB" w:rsidR="00A072A0" w:rsidP="00512BE5" w:rsidRDefault="00A072A0" w14:paraId="6E400AF6" w14:textId="77777777">
            <w:pPr>
              <w:pStyle w:val="Standard"/>
              <w:rPr>
                <w:b/>
                <w:color w:val="000000" w:themeColor="text1"/>
                <w:sz w:val="20"/>
              </w:rPr>
            </w:pPr>
            <w:r w:rsidRPr="00CC0ECB">
              <w:rPr>
                <w:b/>
                <w:color w:val="000000" w:themeColor="text1"/>
                <w:sz w:val="20"/>
              </w:rPr>
              <w:t>#</w:t>
            </w:r>
          </w:p>
        </w:tc>
        <w:tc>
          <w:tcPr>
            <w:tcW w:w="0" w:type="auto"/>
            <w:shd w:val="clear" w:color="000000" w:fill="DDEBF7"/>
          </w:tcPr>
          <w:p w:rsidRPr="00CC0ECB" w:rsidR="00A072A0" w:rsidP="00512BE5" w:rsidRDefault="00A072A0" w14:paraId="29F17C6D" w14:textId="77777777">
            <w:pPr>
              <w:pStyle w:val="Standard"/>
              <w:rPr>
                <w:b/>
                <w:color w:val="000000" w:themeColor="text1"/>
                <w:sz w:val="20"/>
              </w:rPr>
            </w:pPr>
            <w:r w:rsidRPr="00CC0ECB">
              <w:rPr>
                <w:b/>
                <w:color w:val="000000" w:themeColor="text1"/>
                <w:sz w:val="20"/>
              </w:rPr>
              <w:t>Outcome title</w:t>
            </w:r>
          </w:p>
        </w:tc>
        <w:tc>
          <w:tcPr>
            <w:tcW w:w="0" w:type="auto"/>
            <w:shd w:val="clear" w:color="000000" w:fill="DDEBF7"/>
          </w:tcPr>
          <w:p w:rsidRPr="00CC0ECB" w:rsidR="00A072A0" w:rsidP="00512BE5" w:rsidRDefault="00A072A0" w14:paraId="303F1B38" w14:textId="77777777">
            <w:pPr>
              <w:pStyle w:val="Standard"/>
              <w:rPr>
                <w:i/>
                <w:color w:val="000000" w:themeColor="text1"/>
                <w:sz w:val="20"/>
              </w:rPr>
            </w:pPr>
            <w:r w:rsidRPr="00CC0ECB">
              <w:rPr>
                <w:b/>
                <w:color w:val="000000" w:themeColor="text1"/>
                <w:sz w:val="20"/>
              </w:rPr>
              <w:t xml:space="preserve">ToC </w:t>
            </w:r>
            <w:r w:rsidRPr="00CC0ECB">
              <w:rPr>
                <w:b/>
                <w:color w:val="000000" w:themeColor="text1"/>
                <w:sz w:val="20"/>
                <w:u w:val="single"/>
              </w:rPr>
              <w:t xml:space="preserve">(END) </w:t>
            </w:r>
            <w:r w:rsidRPr="00CC0ECB">
              <w:rPr>
                <w:b/>
                <w:color w:val="000000" w:themeColor="text1"/>
                <w:sz w:val="20"/>
              </w:rPr>
              <w:t>Outcome(s) to which the achieved outcome contributes</w:t>
            </w:r>
          </w:p>
        </w:tc>
        <w:tc>
          <w:tcPr>
            <w:tcW w:w="0" w:type="auto"/>
            <w:shd w:val="clear" w:color="000000" w:fill="DDEBF7"/>
          </w:tcPr>
          <w:p w:rsidRPr="00CC0ECB" w:rsidR="00A072A0" w:rsidP="00512BE5" w:rsidRDefault="00A072A0" w14:paraId="34A60AD4" w14:textId="7C45927D">
            <w:pPr>
              <w:rPr>
                <w:b/>
                <w:color w:val="000000" w:themeColor="text1"/>
                <w:sz w:val="20"/>
                <w:lang w:val="en-US" w:eastAsia="nl-NL"/>
              </w:rPr>
            </w:pPr>
            <w:r w:rsidRPr="00CC0ECB">
              <w:rPr>
                <w:b/>
                <w:color w:val="000000" w:themeColor="text1"/>
                <w:sz w:val="20"/>
                <w:lang w:val="en-US" w:eastAsia="nl-NL"/>
              </w:rPr>
              <w:t>Expected?</w:t>
            </w:r>
          </w:p>
          <w:p w:rsidRPr="00CC0ECB" w:rsidR="00A072A0" w:rsidP="00512BE5" w:rsidRDefault="00A072A0" w14:paraId="60FA2D99" w14:textId="77777777">
            <w:pPr>
              <w:rPr>
                <w:b/>
                <w:color w:val="000000" w:themeColor="text1"/>
                <w:sz w:val="20"/>
                <w:lang w:val="en-US" w:eastAsia="nl-NL"/>
              </w:rPr>
            </w:pPr>
            <w:r w:rsidRPr="00CC0ECB">
              <w:rPr>
                <w:b/>
                <w:color w:val="000000" w:themeColor="text1"/>
                <w:sz w:val="20"/>
                <w:lang w:val="en-US" w:eastAsia="nl-NL"/>
              </w:rPr>
              <w:t xml:space="preserve"> (Yes/</w:t>
            </w:r>
          </w:p>
          <w:p w:rsidRPr="00CC0ECB" w:rsidR="00A072A0" w:rsidP="00512BE5" w:rsidRDefault="00A072A0" w14:paraId="78B4324A" w14:textId="77777777">
            <w:pPr>
              <w:pStyle w:val="Standard"/>
              <w:rPr>
                <w:b/>
                <w:color w:val="000000" w:themeColor="text1"/>
                <w:sz w:val="20"/>
                <w:szCs w:val="20"/>
              </w:rPr>
            </w:pPr>
            <w:r w:rsidRPr="00CC0ECB">
              <w:rPr>
                <w:b/>
                <w:color w:val="000000" w:themeColor="text1"/>
                <w:sz w:val="20"/>
                <w:szCs w:val="20"/>
                <w:lang w:eastAsia="nl-NL"/>
              </w:rPr>
              <w:t>No)</w:t>
            </w:r>
          </w:p>
        </w:tc>
        <w:tc>
          <w:tcPr>
            <w:tcW w:w="0" w:type="auto"/>
            <w:shd w:val="clear" w:color="000000" w:fill="DDEBF7"/>
          </w:tcPr>
          <w:p w:rsidRPr="00CC0ECB" w:rsidR="00A072A0" w:rsidP="00512BE5" w:rsidRDefault="00A072A0" w14:paraId="33FA3207" w14:textId="77777777">
            <w:pPr>
              <w:rPr>
                <w:b/>
                <w:color w:val="000000" w:themeColor="text1"/>
                <w:sz w:val="20"/>
                <w:lang w:val="en-US" w:eastAsia="nl-NL"/>
              </w:rPr>
            </w:pPr>
            <w:r w:rsidRPr="00CC0ECB">
              <w:rPr>
                <w:b/>
                <w:color w:val="000000" w:themeColor="text1"/>
                <w:sz w:val="20"/>
                <w:lang w:val="en-US" w:eastAsia="nl-NL"/>
              </w:rPr>
              <w:t xml:space="preserve">Pos. </w:t>
            </w:r>
          </w:p>
          <w:p w:rsidRPr="00CC0ECB" w:rsidR="00A072A0" w:rsidP="00512BE5" w:rsidRDefault="00A072A0" w14:paraId="205DF4D0" w14:textId="77777777">
            <w:pPr>
              <w:rPr>
                <w:b/>
                <w:color w:val="000000" w:themeColor="text1"/>
                <w:sz w:val="20"/>
                <w:lang w:val="en-US" w:eastAsia="nl-NL"/>
              </w:rPr>
            </w:pPr>
            <w:r w:rsidRPr="00CC0ECB">
              <w:rPr>
                <w:b/>
                <w:color w:val="000000" w:themeColor="text1"/>
                <w:sz w:val="20"/>
                <w:lang w:val="en-US" w:eastAsia="nl-NL"/>
              </w:rPr>
              <w:t>or neg.</w:t>
            </w:r>
          </w:p>
          <w:p w:rsidRPr="00CC0ECB" w:rsidR="00A072A0" w:rsidP="00512BE5" w:rsidRDefault="00A072A0" w14:paraId="4F8580DD" w14:textId="77777777">
            <w:pPr>
              <w:pStyle w:val="Standard"/>
              <w:rPr>
                <w:b/>
                <w:color w:val="000000" w:themeColor="text1"/>
                <w:sz w:val="20"/>
                <w:szCs w:val="20"/>
              </w:rPr>
            </w:pPr>
            <w:r w:rsidRPr="00CC0ECB">
              <w:rPr>
                <w:b/>
                <w:color w:val="000000" w:themeColor="text1"/>
                <w:sz w:val="20"/>
                <w:szCs w:val="20"/>
                <w:lang w:eastAsia="nl-NL"/>
              </w:rPr>
              <w:t>(+/-)</w:t>
            </w:r>
          </w:p>
        </w:tc>
        <w:tc>
          <w:tcPr>
            <w:tcW w:w="0" w:type="auto"/>
            <w:shd w:val="clear" w:color="000000" w:fill="DDEBF7"/>
          </w:tcPr>
          <w:p w:rsidRPr="00CC0ECB" w:rsidR="00A072A0" w:rsidP="00512BE5" w:rsidRDefault="00A072A0" w14:paraId="4FAD8C0E" w14:textId="77777777">
            <w:pPr>
              <w:pStyle w:val="Standard"/>
              <w:rPr>
                <w:b/>
                <w:color w:val="000000" w:themeColor="text1"/>
                <w:sz w:val="20"/>
              </w:rPr>
            </w:pPr>
            <w:r w:rsidRPr="00CC0ECB">
              <w:rPr>
                <w:b/>
                <w:color w:val="000000" w:themeColor="text1"/>
                <w:sz w:val="20"/>
              </w:rPr>
              <w:t>Description of change</w:t>
            </w:r>
          </w:p>
        </w:tc>
        <w:tc>
          <w:tcPr>
            <w:tcW w:w="0" w:type="auto"/>
            <w:shd w:val="clear" w:color="000000" w:fill="DDEBF7"/>
          </w:tcPr>
          <w:p w:rsidRPr="00CC0ECB" w:rsidR="00A072A0" w:rsidP="00512BE5" w:rsidRDefault="00A072A0" w14:paraId="4FE2D2E5" w14:textId="77777777">
            <w:pPr>
              <w:pStyle w:val="Standard"/>
              <w:rPr>
                <w:b/>
                <w:color w:val="000000" w:themeColor="text1"/>
                <w:sz w:val="20"/>
              </w:rPr>
            </w:pPr>
            <w:r w:rsidRPr="00CC0ECB">
              <w:rPr>
                <w:b/>
                <w:color w:val="000000" w:themeColor="text1"/>
                <w:sz w:val="20"/>
              </w:rPr>
              <w:t>Significance (descriptive)</w:t>
            </w:r>
          </w:p>
        </w:tc>
        <w:tc>
          <w:tcPr>
            <w:tcW w:w="0" w:type="auto"/>
            <w:shd w:val="clear" w:color="000000" w:fill="DDEBF7"/>
          </w:tcPr>
          <w:p w:rsidRPr="00CC0ECB" w:rsidR="00A072A0" w:rsidP="00512BE5" w:rsidRDefault="00FB03C5" w14:paraId="4BC184EA" w14:textId="76A85EA8">
            <w:pPr>
              <w:pStyle w:val="Standard"/>
              <w:rPr>
                <w:b/>
                <w:color w:val="000000" w:themeColor="text1"/>
                <w:sz w:val="20"/>
              </w:rPr>
            </w:pPr>
            <w:r w:rsidRPr="00CC0ECB">
              <w:rPr>
                <w:b/>
                <w:color w:val="000000" w:themeColor="text1"/>
                <w:sz w:val="20"/>
              </w:rPr>
              <w:t>Significance</w:t>
            </w:r>
            <w:r w:rsidRPr="00CC0ECB" w:rsidR="00A072A0">
              <w:rPr>
                <w:b/>
                <w:color w:val="000000" w:themeColor="text1"/>
                <w:sz w:val="20"/>
              </w:rPr>
              <w:t xml:space="preserve"> </w:t>
            </w:r>
          </w:p>
          <w:p w:rsidRPr="00CC0ECB" w:rsidR="00A072A0" w:rsidP="00512BE5" w:rsidRDefault="00A072A0" w14:paraId="5A14EA29" w14:textId="77777777">
            <w:pPr>
              <w:pStyle w:val="Standard"/>
              <w:rPr>
                <w:b/>
                <w:color w:val="000000" w:themeColor="text1"/>
                <w:sz w:val="20"/>
              </w:rPr>
            </w:pPr>
            <w:r w:rsidRPr="00CC0ECB">
              <w:rPr>
                <w:b/>
                <w:color w:val="000000" w:themeColor="text1"/>
                <w:sz w:val="20"/>
              </w:rPr>
              <w:t>scale (1-5)</w:t>
            </w:r>
          </w:p>
        </w:tc>
        <w:tc>
          <w:tcPr>
            <w:tcW w:w="0" w:type="auto"/>
            <w:shd w:val="clear" w:color="000000" w:fill="DDEBF7"/>
          </w:tcPr>
          <w:p w:rsidRPr="00CC0ECB" w:rsidR="00A072A0" w:rsidP="00512BE5" w:rsidRDefault="00A072A0" w14:paraId="6F6808F9" w14:textId="77777777">
            <w:pPr>
              <w:pStyle w:val="Standard"/>
              <w:rPr>
                <w:b/>
                <w:color w:val="000000" w:themeColor="text1"/>
                <w:sz w:val="20"/>
              </w:rPr>
            </w:pPr>
            <w:r w:rsidRPr="00CC0ECB">
              <w:rPr>
                <w:b/>
                <w:color w:val="000000" w:themeColor="text1"/>
                <w:sz w:val="20"/>
              </w:rPr>
              <w:t>Contribution (interventions)</w:t>
            </w:r>
          </w:p>
        </w:tc>
        <w:tc>
          <w:tcPr>
            <w:tcW w:w="0" w:type="auto"/>
            <w:shd w:val="clear" w:color="000000" w:fill="DDEBF7"/>
          </w:tcPr>
          <w:p w:rsidRPr="00CC0ECB" w:rsidR="00A072A0" w:rsidP="00512BE5" w:rsidRDefault="00A072A0" w14:paraId="052D2FBF" w14:textId="366A805B">
            <w:pPr>
              <w:pStyle w:val="Standard"/>
              <w:rPr>
                <w:b/>
                <w:color w:val="000000" w:themeColor="text1"/>
                <w:sz w:val="20"/>
              </w:rPr>
            </w:pPr>
            <w:r w:rsidRPr="00CC0ECB">
              <w:rPr>
                <w:b/>
                <w:color w:val="000000" w:themeColor="text1"/>
                <w:sz w:val="20"/>
              </w:rPr>
              <w:t>Type of intervention</w:t>
            </w:r>
            <w:r w:rsidR="00FB03C5">
              <w:rPr>
                <w:b/>
                <w:color w:val="000000" w:themeColor="text1"/>
                <w:sz w:val="20"/>
              </w:rPr>
              <w:t xml:space="preserve"> </w:t>
            </w:r>
          </w:p>
        </w:tc>
        <w:tc>
          <w:tcPr>
            <w:tcW w:w="0" w:type="auto"/>
            <w:shd w:val="clear" w:color="000000" w:fill="DDEBF7"/>
          </w:tcPr>
          <w:p w:rsidRPr="00CC0ECB" w:rsidR="00A072A0" w:rsidP="00512BE5" w:rsidRDefault="00FB03C5" w14:paraId="318D6C75" w14:textId="3A290E57">
            <w:pPr>
              <w:pStyle w:val="Standard"/>
              <w:rPr>
                <w:b/>
                <w:color w:val="000000" w:themeColor="text1"/>
                <w:sz w:val="20"/>
              </w:rPr>
            </w:pPr>
            <w:r w:rsidRPr="00CC0ECB">
              <w:rPr>
                <w:b/>
                <w:color w:val="000000" w:themeColor="text1"/>
                <w:sz w:val="20"/>
              </w:rPr>
              <w:t>Contribution</w:t>
            </w:r>
            <w:r w:rsidRPr="00CC0ECB" w:rsidR="00A072A0">
              <w:rPr>
                <w:b/>
                <w:color w:val="000000" w:themeColor="text1"/>
                <w:sz w:val="20"/>
              </w:rPr>
              <w:t xml:space="preserve"> </w:t>
            </w:r>
          </w:p>
          <w:p w:rsidRPr="00CC0ECB" w:rsidR="00A072A0" w:rsidP="00512BE5" w:rsidRDefault="00A072A0" w14:paraId="19869594" w14:textId="77777777">
            <w:pPr>
              <w:pStyle w:val="Standard"/>
              <w:rPr>
                <w:b/>
                <w:i/>
                <w:iCs/>
                <w:color w:val="000000" w:themeColor="text1"/>
                <w:sz w:val="20"/>
              </w:rPr>
            </w:pPr>
            <w:r w:rsidRPr="00CC0ECB">
              <w:rPr>
                <w:b/>
                <w:color w:val="000000" w:themeColor="text1"/>
                <w:sz w:val="20"/>
              </w:rPr>
              <w:t>scale (1-5)</w:t>
            </w:r>
          </w:p>
        </w:tc>
        <w:tc>
          <w:tcPr>
            <w:tcW w:w="0" w:type="auto"/>
            <w:shd w:val="clear" w:color="000000" w:fill="DDEBF7"/>
          </w:tcPr>
          <w:p w:rsidRPr="00CC0ECB" w:rsidR="00A072A0" w:rsidP="00512BE5" w:rsidRDefault="00A072A0" w14:paraId="5B2516C5" w14:textId="77777777">
            <w:pPr>
              <w:pStyle w:val="Standard"/>
              <w:rPr>
                <w:b/>
                <w:color w:val="000000" w:themeColor="text1"/>
                <w:sz w:val="20"/>
              </w:rPr>
            </w:pPr>
            <w:r w:rsidRPr="00CC0ECB">
              <w:rPr>
                <w:b/>
                <w:color w:val="000000" w:themeColor="text1"/>
                <w:sz w:val="20"/>
              </w:rPr>
              <w:t>Evidence</w:t>
            </w:r>
          </w:p>
        </w:tc>
      </w:tr>
      <w:tr w:rsidRPr="00BA7902" w:rsidR="00FB03C5" w:rsidTr="00512BE5" w14:paraId="773207CC" w14:textId="77777777">
        <w:trPr>
          <w:trHeight w:val="314"/>
        </w:trPr>
        <w:tc>
          <w:tcPr>
            <w:tcW w:w="0" w:type="auto"/>
            <w:shd w:val="clear" w:color="auto" w:fill="E2EFD9" w:themeFill="accent6" w:themeFillTint="33"/>
          </w:tcPr>
          <w:p w:rsidRPr="00BA7902" w:rsidR="00A072A0" w:rsidP="00512BE5" w:rsidRDefault="00A072A0" w14:paraId="222A6B9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c>
          <w:tcPr>
            <w:tcW w:w="0" w:type="auto"/>
            <w:shd w:val="clear" w:color="auto" w:fill="E2EFD9" w:themeFill="accent6" w:themeFillTint="33"/>
          </w:tcPr>
          <w:p w:rsidRPr="00BA7902" w:rsidR="00A072A0" w:rsidP="00512BE5" w:rsidRDefault="00A072A0" w14:paraId="506E8E5E" w14:textId="77777777">
            <w:pPr>
              <w:pStyle w:val="Standard"/>
              <w:tabs>
                <w:tab w:val="left" w:pos="14544"/>
              </w:tabs>
              <w:rPr>
                <w:rFonts w:asciiTheme="majorHAnsi" w:hAnsiTheme="majorHAnsi" w:cstheme="majorHAnsi"/>
                <w:sz w:val="18"/>
                <w:szCs w:val="18"/>
                <w:lang w:eastAsia="nl-NL"/>
              </w:rPr>
            </w:pPr>
            <w:r w:rsidRPr="00BA7902">
              <w:rPr>
                <w:rFonts w:asciiTheme="majorHAnsi" w:hAnsiTheme="majorHAnsi" w:cstheme="majorHAnsi"/>
                <w:sz w:val="18"/>
                <w:szCs w:val="18"/>
                <w:lang w:eastAsia="nl-NL"/>
              </w:rPr>
              <w:t>In December 2020, Ketapang District government together with PT. KAL and Tropenbos Indonesia have defined three villages (Laman Satong, Kuala Satong and Kuala Tolak) as focused villages to support HCV areas of PT KAL.</w:t>
            </w:r>
          </w:p>
          <w:p w:rsidRPr="00BA7902" w:rsidR="00A072A0" w:rsidP="00512BE5" w:rsidRDefault="00A072A0" w14:paraId="3C58986C" w14:textId="77777777">
            <w:pPr>
              <w:pStyle w:val="Standard"/>
              <w:rPr>
                <w:rFonts w:asciiTheme="majorHAnsi" w:hAnsiTheme="majorHAnsi" w:cstheme="majorHAnsi"/>
                <w:sz w:val="18"/>
                <w:szCs w:val="18"/>
              </w:rPr>
            </w:pPr>
          </w:p>
        </w:tc>
        <w:tc>
          <w:tcPr>
            <w:tcW w:w="0" w:type="auto"/>
            <w:shd w:val="clear" w:color="auto" w:fill="auto"/>
          </w:tcPr>
          <w:p w:rsidRPr="00BA7902" w:rsidR="00A072A0" w:rsidP="00512BE5" w:rsidRDefault="00A072A0" w14:paraId="2DDC2CC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 OP ESTATES IN K-KU</w:t>
            </w:r>
          </w:p>
          <w:p w:rsidRPr="00BA7902" w:rsidR="00A072A0" w:rsidP="00512BE5" w:rsidRDefault="00A072A0" w14:paraId="72AE4A9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implement</w:t>
            </w:r>
          </w:p>
          <w:p w:rsidRPr="00BA7902" w:rsidR="00A072A0" w:rsidP="00512BE5" w:rsidRDefault="00A072A0" w14:paraId="2371936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sustainability and zero</w:t>
            </w:r>
          </w:p>
          <w:p w:rsidRPr="00BA7902" w:rsidR="00A072A0" w:rsidP="00512BE5" w:rsidRDefault="00A072A0" w14:paraId="5731722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deforestation</w:t>
            </w:r>
          </w:p>
        </w:tc>
        <w:tc>
          <w:tcPr>
            <w:tcW w:w="0" w:type="auto"/>
          </w:tcPr>
          <w:p w:rsidRPr="00BA7902" w:rsidR="00A072A0" w:rsidP="00512BE5" w:rsidRDefault="00A072A0" w14:paraId="1EF5D6F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Yes</w:t>
            </w:r>
          </w:p>
        </w:tc>
        <w:tc>
          <w:tcPr>
            <w:tcW w:w="0" w:type="auto"/>
          </w:tcPr>
          <w:p w:rsidRPr="00BA7902" w:rsidR="00A072A0" w:rsidP="00512BE5" w:rsidRDefault="00A072A0" w14:paraId="584427B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Pr>
          <w:p w:rsidRPr="00BA7902" w:rsidR="00A072A0" w:rsidP="00512BE5" w:rsidRDefault="00A072A0" w14:paraId="49B509A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PT KAL began to actively collaborate with TI and local governments to jointly support the three villages of HCV areas of PT KAL. </w:t>
            </w:r>
          </w:p>
        </w:tc>
        <w:tc>
          <w:tcPr>
            <w:tcW w:w="0" w:type="auto"/>
          </w:tcPr>
          <w:p w:rsidRPr="00BA7902" w:rsidR="00A072A0" w:rsidP="00512BE5" w:rsidRDefault="00A072A0" w14:paraId="4140018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The improvement of village natural resource governance and climate smart livelihoods development in three villages surrounding PT. KAL concession will protect HCV areas of PT. KAL from forest fire and other anthropogenic pressure. </w:t>
            </w:r>
          </w:p>
        </w:tc>
        <w:tc>
          <w:tcPr>
            <w:tcW w:w="0" w:type="auto"/>
          </w:tcPr>
          <w:p w:rsidRPr="00BA7902" w:rsidR="00A072A0" w:rsidP="00512BE5" w:rsidRDefault="00A072A0" w14:paraId="4F87FBF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Pr>
          <w:p w:rsidRPr="00BA7902" w:rsidR="00A072A0" w:rsidP="00512BE5" w:rsidRDefault="00A072A0" w14:paraId="2EDA6E6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TI has provided long facilitation to improve village natural resource governance and climate smart livelihoods development in Laman Satong Village.</w:t>
            </w:r>
          </w:p>
        </w:tc>
        <w:tc>
          <w:tcPr>
            <w:tcW w:w="0" w:type="auto"/>
          </w:tcPr>
          <w:p w:rsidRPr="00BA7902" w:rsidR="00A072A0" w:rsidP="00512BE5" w:rsidRDefault="00A072A0" w14:paraId="0CCB25D1" w14:textId="77777777">
            <w:pPr>
              <w:spacing w:line="240" w:lineRule="auto"/>
              <w:rPr>
                <w:rFonts w:asciiTheme="majorHAnsi" w:hAnsiTheme="majorHAnsi" w:cstheme="majorHAnsi"/>
                <w:sz w:val="18"/>
                <w:szCs w:val="18"/>
                <w:lang w:val="en-US" w:eastAsia="nl-NL"/>
              </w:rPr>
            </w:pPr>
            <w:r w:rsidRPr="00BA7902">
              <w:rPr>
                <w:rFonts w:asciiTheme="majorHAnsi" w:hAnsiTheme="majorHAnsi" w:cstheme="majorHAnsi"/>
                <w:sz w:val="18"/>
                <w:szCs w:val="18"/>
                <w:lang w:val="en-US" w:eastAsia="nl-NL"/>
              </w:rPr>
              <w:t>1.1., 1.4, 1.5</w:t>
            </w:r>
          </w:p>
        </w:tc>
        <w:tc>
          <w:tcPr>
            <w:tcW w:w="0" w:type="auto"/>
          </w:tcPr>
          <w:p w:rsidRPr="00BA7902" w:rsidR="00A072A0" w:rsidP="00512BE5" w:rsidRDefault="00A072A0" w14:paraId="68766AB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w:t>
            </w:r>
          </w:p>
        </w:tc>
        <w:tc>
          <w:tcPr>
            <w:tcW w:w="0" w:type="auto"/>
          </w:tcPr>
          <w:p w:rsidRPr="00BA7902" w:rsidR="00A072A0" w:rsidP="00512BE5" w:rsidRDefault="00A072A0" w14:paraId="21E8B34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MOU with PT KAL and District Government. </w:t>
            </w:r>
          </w:p>
        </w:tc>
      </w:tr>
      <w:tr w:rsidRPr="00BA7902" w:rsidR="00FB03C5" w:rsidTr="00512BE5" w14:paraId="66C3FE88" w14:textId="77777777">
        <w:trPr>
          <w:trHeight w:val="314"/>
        </w:trPr>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556223F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310B2C3A" w14:textId="77777777">
            <w:pPr>
              <w:pStyle w:val="Standard"/>
              <w:rPr>
                <w:rFonts w:asciiTheme="majorHAnsi" w:hAnsiTheme="majorHAnsi" w:cstheme="majorHAnsi"/>
                <w:sz w:val="18"/>
                <w:szCs w:val="18"/>
              </w:rPr>
            </w:pPr>
            <w:r w:rsidRPr="00BA7902">
              <w:rPr>
                <w:rFonts w:asciiTheme="majorHAnsi" w:hAnsiTheme="majorHAnsi" w:cstheme="majorHAnsi"/>
                <w:sz w:val="18"/>
                <w:szCs w:val="18"/>
                <w:lang w:eastAsia="nl-NL"/>
              </w:rPr>
              <w:t>West Kalimantan Province Government has issued three derivative regulations on HCV protection in the oil-palm plantation in the end of 2020).</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14AC70F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 OP ESTATES IN K-KU</w:t>
            </w:r>
          </w:p>
          <w:p w:rsidRPr="00BA7902" w:rsidR="00A072A0" w:rsidP="00512BE5" w:rsidRDefault="00A072A0" w14:paraId="3676303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implement</w:t>
            </w:r>
          </w:p>
          <w:p w:rsidRPr="00BA7902" w:rsidR="00A072A0" w:rsidP="00512BE5" w:rsidRDefault="00A072A0" w14:paraId="6F244CD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sustainability and zero</w:t>
            </w:r>
          </w:p>
          <w:p w:rsidRPr="00BA7902" w:rsidR="00A072A0" w:rsidP="00512BE5" w:rsidRDefault="00A072A0" w14:paraId="5EA51AB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deforestation</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7EFFB2E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327E42F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30DD01C9" w14:textId="77777777">
            <w:pPr>
              <w:pStyle w:val="Standard"/>
              <w:rPr>
                <w:rFonts w:asciiTheme="majorHAnsi" w:hAnsiTheme="majorHAnsi" w:cstheme="majorHAnsi"/>
                <w:sz w:val="18"/>
                <w:szCs w:val="18"/>
              </w:rPr>
            </w:pPr>
            <w:r w:rsidRPr="00BA7902">
              <w:rPr>
                <w:rFonts w:asciiTheme="majorHAnsi" w:hAnsiTheme="majorHAnsi" w:cstheme="majorHAnsi"/>
                <w:color w:val="auto"/>
                <w:sz w:val="18"/>
                <w:szCs w:val="18"/>
              </w:rPr>
              <w:t>Decree on HCV implementation of PERDA No 6/2018 of Management sustainable land business currently has 3 derivative Governor regulation no 115/2020; 137/2020; and 139/2020</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299A4AF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Technical regulation as the guideline for business practitioners in the management of sustainable land-based business</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1F3BDD5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56A7687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Since 2019, collaborate with KALFOR to promote HCV and L&amp;A to support the govt on land-based investment in WK. Presentation in KALFOR meeting with govt. </w:t>
            </w:r>
          </w:p>
          <w:p w:rsidRPr="00BA7902" w:rsidR="00A072A0" w:rsidP="00512BE5" w:rsidRDefault="00A072A0" w14:paraId="6F5F5B7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Involve in the revision of governor regulation draft (including TAKE)</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3845EECE" w14:textId="77777777">
            <w:pPr>
              <w:pStyle w:val="Standard"/>
              <w:rPr>
                <w:rFonts w:asciiTheme="majorHAnsi" w:hAnsiTheme="majorHAnsi" w:cstheme="majorHAnsi"/>
                <w:sz w:val="18"/>
                <w:szCs w:val="18"/>
              </w:rPr>
            </w:pPr>
            <w:r w:rsidRPr="00BA7902">
              <w:rPr>
                <w:rFonts w:asciiTheme="majorHAnsi" w:hAnsiTheme="majorHAnsi" w:cstheme="majorHAnsi"/>
                <w:color w:val="auto"/>
                <w:sz w:val="18"/>
                <w:szCs w:val="18"/>
              </w:rPr>
              <w:t>2.1, 2.2, 2.3</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6DE71C6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5639141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Derivative regulation, Presentation (meeting note)</w:t>
            </w:r>
          </w:p>
        </w:tc>
      </w:tr>
      <w:tr w:rsidRPr="00BA7902" w:rsidR="00FB03C5" w:rsidTr="00512BE5" w14:paraId="1D36D95D" w14:textId="77777777">
        <w:trPr>
          <w:trHeight w:val="314"/>
        </w:trPr>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08089B40"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3</w:t>
            </w:r>
          </w:p>
        </w:tc>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4D3892AF" w14:textId="77777777">
            <w:pPr>
              <w:pStyle w:val="Standard"/>
              <w:rPr>
                <w:rFonts w:asciiTheme="majorHAnsi" w:hAnsiTheme="majorHAnsi" w:cstheme="majorHAnsi"/>
                <w:color w:val="auto"/>
                <w:sz w:val="18"/>
                <w:szCs w:val="18"/>
                <w:lang w:eastAsia="nl-NL"/>
              </w:rPr>
            </w:pPr>
            <w:r w:rsidRPr="00BA7902">
              <w:rPr>
                <w:rFonts w:asciiTheme="majorHAnsi" w:hAnsiTheme="majorHAnsi" w:cstheme="majorHAnsi"/>
                <w:sz w:val="18"/>
                <w:szCs w:val="18"/>
                <w:lang w:eastAsia="nl-NL"/>
              </w:rPr>
              <w:t>In June 2020, Ketapang district issued the decree No.294/2020 to establish a multi-stakeholder’s platform to manage sustainable natural resources of Ketapang District, where TI has been appointed as secretary.</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0E601267"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1. LOCAL AUTHORITIES</w:t>
            </w:r>
          </w:p>
          <w:p w:rsidRPr="00BA7902" w:rsidR="00A072A0" w:rsidP="00512BE5" w:rsidRDefault="00A072A0" w14:paraId="16AEB032"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 xml:space="preserve">implement spatial </w:t>
            </w:r>
            <w:proofErr w:type="gramStart"/>
            <w:r w:rsidRPr="00BA7902">
              <w:rPr>
                <w:rFonts w:asciiTheme="majorHAnsi" w:hAnsiTheme="majorHAnsi" w:cstheme="majorHAnsi"/>
                <w:color w:val="auto"/>
                <w:sz w:val="18"/>
                <w:szCs w:val="18"/>
              </w:rPr>
              <w:t>plans</w:t>
            </w:r>
            <w:proofErr w:type="gramEnd"/>
          </w:p>
          <w:p w:rsidRPr="00BA7902" w:rsidR="00A072A0" w:rsidP="00512BE5" w:rsidRDefault="00A072A0" w14:paraId="46AA192C"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that appropriately</w:t>
            </w:r>
          </w:p>
          <w:p w:rsidRPr="00BA7902" w:rsidR="00A072A0" w:rsidP="00512BE5" w:rsidRDefault="00A072A0" w14:paraId="069490DE"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reflect local needs and</w:t>
            </w:r>
          </w:p>
          <w:p w:rsidRPr="00BA7902" w:rsidR="00A072A0" w:rsidP="00512BE5" w:rsidRDefault="00A072A0" w14:paraId="0C864CFF"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preferences</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17449CE5"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No</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3E43B0E4"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45E60168"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 xml:space="preserve">By the end of 2019, TI assisted Kalfor to facilitate the establishment of MSWG at Ketapang district level, as TI is the most active NGO in Ketapang, then Ketapang District Government offered TI as secretary. </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23D0BFCF"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Multi-stakeholder forum is important as a vessel for better coordination of multi-stakeholder in district government. Synergize with sustainable NR management as a goal of district government</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1A5B378D"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5</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386EDD69"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Supported government in facilitated some villages, provide training and capacity building for landscape stakeholders</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1030E009"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2.1, 2.2, 2.3</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3E0F7969"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4</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72B17733"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Decree</w:t>
            </w:r>
          </w:p>
        </w:tc>
      </w:tr>
      <w:tr w:rsidRPr="00BA7902" w:rsidR="00FB03C5" w:rsidTr="00512BE5" w14:paraId="672B6704" w14:textId="77777777">
        <w:trPr>
          <w:trHeight w:val="314"/>
        </w:trPr>
        <w:tc>
          <w:tcPr>
            <w:tcW w:w="0" w:type="auto"/>
            <w:shd w:val="clear" w:color="auto" w:fill="E2EFD9" w:themeFill="accent6" w:themeFillTint="33"/>
          </w:tcPr>
          <w:p w:rsidRPr="00BA7902" w:rsidR="00A072A0" w:rsidP="00512BE5" w:rsidRDefault="00A072A0" w14:paraId="5C3D85B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0" w:type="auto"/>
            <w:shd w:val="clear" w:color="auto" w:fill="E2EFD9" w:themeFill="accent6" w:themeFillTint="33"/>
          </w:tcPr>
          <w:p w:rsidRPr="00BA7902" w:rsidR="00A072A0" w:rsidP="00512BE5" w:rsidRDefault="00A072A0" w14:paraId="3F40DCBC"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In October 2020, Manjau Village Forest, Laman Satong Village has received Payment for Environmental Services (PES) from PT. DSN over 25 years. The scheme is facilitated by Community Forest Ecosystem Services (CFEA) in collaboration with Fauna and Flora International (FFI).</w:t>
            </w:r>
          </w:p>
        </w:tc>
        <w:tc>
          <w:tcPr>
            <w:tcW w:w="0" w:type="auto"/>
            <w:shd w:val="clear" w:color="auto" w:fill="auto"/>
          </w:tcPr>
          <w:p w:rsidRPr="00BA7902" w:rsidR="00A072A0" w:rsidP="00512BE5" w:rsidRDefault="00A072A0" w14:paraId="3660E4C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 COMMUNITIES IN FORESTS</w:t>
            </w:r>
          </w:p>
          <w:p w:rsidRPr="00BA7902" w:rsidR="00A072A0" w:rsidP="00512BE5" w:rsidRDefault="00A072A0" w14:paraId="3E365168"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MARGIN</w:t>
            </w:r>
          </w:p>
          <w:p w:rsidRPr="00BA7902" w:rsidR="00A072A0" w:rsidP="00512BE5" w:rsidRDefault="00A072A0" w14:paraId="0F068A32" w14:textId="44379634">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comply with sustainable </w:t>
            </w:r>
            <w:r w:rsidRPr="00BA7902" w:rsidR="009342D1">
              <w:rPr>
                <w:rFonts w:asciiTheme="majorHAnsi" w:hAnsiTheme="majorHAnsi" w:cstheme="majorHAnsi"/>
                <w:sz w:val="18"/>
                <w:szCs w:val="18"/>
              </w:rPr>
              <w:t>NTFP extraction</w:t>
            </w:r>
            <w:r w:rsidRPr="00BA7902">
              <w:rPr>
                <w:rFonts w:asciiTheme="majorHAnsi" w:hAnsiTheme="majorHAnsi" w:cstheme="majorHAnsi"/>
                <w:sz w:val="18"/>
                <w:szCs w:val="18"/>
              </w:rPr>
              <w:t xml:space="preserve"> and </w:t>
            </w:r>
            <w:proofErr w:type="gramStart"/>
            <w:r w:rsidRPr="00BA7902">
              <w:rPr>
                <w:rFonts w:asciiTheme="majorHAnsi" w:hAnsiTheme="majorHAnsi" w:cstheme="majorHAnsi"/>
                <w:sz w:val="18"/>
                <w:szCs w:val="18"/>
              </w:rPr>
              <w:t>implement</w:t>
            </w:r>
            <w:proofErr w:type="gramEnd"/>
          </w:p>
          <w:p w:rsidRPr="00BA7902" w:rsidR="00A072A0" w:rsidP="00512BE5" w:rsidRDefault="00A072A0" w14:paraId="08F05298"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sustainable use of ES</w:t>
            </w:r>
          </w:p>
        </w:tc>
        <w:tc>
          <w:tcPr>
            <w:tcW w:w="0" w:type="auto"/>
          </w:tcPr>
          <w:p w:rsidRPr="00BA7902" w:rsidR="00A072A0" w:rsidP="00512BE5" w:rsidRDefault="00FE74EB" w14:paraId="069D4E10" w14:textId="25AD727B">
            <w:pPr>
              <w:pStyle w:val="Standard"/>
              <w:rPr>
                <w:rFonts w:asciiTheme="majorHAnsi" w:hAnsiTheme="majorHAnsi" w:cstheme="majorHAnsi"/>
                <w:sz w:val="18"/>
                <w:szCs w:val="18"/>
              </w:rPr>
            </w:pPr>
            <w:r w:rsidRPr="00BA7902">
              <w:rPr>
                <w:rFonts w:asciiTheme="majorHAnsi" w:hAnsiTheme="majorHAnsi" w:cstheme="majorHAnsi"/>
                <w:sz w:val="18"/>
                <w:szCs w:val="18"/>
              </w:rPr>
              <w:t>Yes</w:t>
            </w:r>
          </w:p>
        </w:tc>
        <w:tc>
          <w:tcPr>
            <w:tcW w:w="0" w:type="auto"/>
          </w:tcPr>
          <w:p w:rsidRPr="00BA7902" w:rsidR="00A072A0" w:rsidP="00512BE5" w:rsidRDefault="00A072A0" w14:paraId="5BC8822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Pr>
          <w:p w:rsidRPr="00BA7902" w:rsidR="00A072A0" w:rsidP="00512BE5" w:rsidRDefault="00A072A0" w14:paraId="36369AF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Community in Manjau Sub-Village has strong spirits to establish sustainable forest management, after violence of the previous PES scheme facilitated by FFI in 2016. With TI facilitation, they conducted PM and PLUP, village nursery, conduct regular patrol and restore degraded Village Forest. </w:t>
            </w:r>
          </w:p>
        </w:tc>
        <w:tc>
          <w:tcPr>
            <w:tcW w:w="0" w:type="auto"/>
          </w:tcPr>
          <w:p w:rsidRPr="00BA7902" w:rsidR="00A072A0" w:rsidP="00512BE5" w:rsidRDefault="00A072A0" w14:paraId="67E3CC6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The key activity of PES is to protect and enhance of the existing Manjau Village Forest, this will be aligned with efforts to enhance community efforts to protect forest margin.  </w:t>
            </w:r>
          </w:p>
        </w:tc>
        <w:tc>
          <w:tcPr>
            <w:tcW w:w="0" w:type="auto"/>
          </w:tcPr>
          <w:p w:rsidRPr="00BA7902" w:rsidR="00A072A0" w:rsidP="00512BE5" w:rsidRDefault="00A072A0" w14:paraId="29262B2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Pr>
          <w:p w:rsidRPr="00BA7902" w:rsidR="00A072A0" w:rsidP="00512BE5" w:rsidRDefault="00A072A0" w14:paraId="3851F119" w14:textId="1B245696">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TI has provided long facilitation to protect Manjau Forest, facilitated PM and PLUP, developed village nursery, revival of LPHD organization, conduct rehabilitation campaign of the degraded forest. </w:t>
            </w:r>
          </w:p>
        </w:tc>
        <w:tc>
          <w:tcPr>
            <w:tcW w:w="0" w:type="auto"/>
          </w:tcPr>
          <w:p w:rsidRPr="00BA7902" w:rsidR="00A072A0" w:rsidP="00512BE5" w:rsidRDefault="00A072A0" w14:paraId="3A9B30F0" w14:textId="77777777">
            <w:pPr>
              <w:spacing w:line="240" w:lineRule="auto"/>
              <w:rPr>
                <w:rFonts w:asciiTheme="majorHAnsi" w:hAnsiTheme="majorHAnsi" w:cstheme="majorHAnsi"/>
                <w:sz w:val="18"/>
                <w:szCs w:val="18"/>
                <w:lang w:val="en-US" w:eastAsia="nl-NL"/>
              </w:rPr>
            </w:pPr>
            <w:r w:rsidRPr="00BA7902">
              <w:rPr>
                <w:rFonts w:asciiTheme="majorHAnsi" w:hAnsiTheme="majorHAnsi" w:cstheme="majorHAnsi"/>
                <w:sz w:val="18"/>
                <w:szCs w:val="18"/>
                <w:lang w:val="en-US" w:eastAsia="nl-NL"/>
              </w:rPr>
              <w:t xml:space="preserve">1.1., 2,2, 2.3. </w:t>
            </w:r>
          </w:p>
        </w:tc>
        <w:tc>
          <w:tcPr>
            <w:tcW w:w="0" w:type="auto"/>
          </w:tcPr>
          <w:p w:rsidRPr="00BA7902" w:rsidR="00A072A0" w:rsidP="00512BE5" w:rsidRDefault="00A072A0" w14:paraId="6EB12D6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0" w:type="auto"/>
          </w:tcPr>
          <w:p w:rsidRPr="00BA7902" w:rsidR="00A072A0" w:rsidP="00512BE5" w:rsidRDefault="00A072A0" w14:paraId="1E275D1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Map, photo, documentation, village nursery.</w:t>
            </w:r>
          </w:p>
        </w:tc>
      </w:tr>
      <w:tr w:rsidRPr="00BA7902" w:rsidR="00FB03C5" w:rsidTr="00512BE5" w14:paraId="076BD6E5" w14:textId="77777777">
        <w:trPr>
          <w:trHeight w:val="314"/>
        </w:trPr>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071BE39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53F7CBBC" w14:textId="77777777">
            <w:pPr>
              <w:pStyle w:val="Standard"/>
              <w:rPr>
                <w:rFonts w:asciiTheme="majorHAnsi" w:hAnsiTheme="majorHAnsi" w:cstheme="majorHAnsi"/>
                <w:sz w:val="18"/>
                <w:szCs w:val="18"/>
              </w:rPr>
            </w:pPr>
            <w:r w:rsidRPr="00BA7902">
              <w:rPr>
                <w:rFonts w:asciiTheme="majorHAnsi" w:hAnsiTheme="majorHAnsi" w:cstheme="majorHAnsi"/>
                <w:sz w:val="18"/>
                <w:szCs w:val="18"/>
                <w:lang w:eastAsia="nl-NL"/>
              </w:rPr>
              <w:t>In February 2020, BUMDes Sungai Pelang has re-activated its water business with a capacity of 70 gallon/day for IDR 5 000 per gallon and has a commitment from 12 outlets for its marketing distribution. Unfortunately, it was technical problem on the deep ground water well, which led the water business temporary stopped.</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644FD2F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8. Business</w:t>
            </w:r>
          </w:p>
          <w:p w:rsidRPr="00BA7902" w:rsidR="00A072A0" w:rsidP="00512BE5" w:rsidRDefault="00A072A0" w14:paraId="655E697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in K-KU finance/invest in</w:t>
            </w:r>
          </w:p>
          <w:p w:rsidRPr="00BA7902" w:rsidR="00A072A0" w:rsidP="00512BE5" w:rsidRDefault="00A072A0" w14:paraId="7200B22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community-based</w:t>
            </w:r>
          </w:p>
          <w:p w:rsidRPr="00BA7902" w:rsidR="00A072A0" w:rsidP="00512BE5" w:rsidRDefault="00A072A0" w14:paraId="1FBE62C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responsible and CS actors</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65E0F89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02AE63F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773DFF2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The availability of drinking water supply is highly demanded by villagers in peat swamp areas. This has become common business ideas/model of Bumdes in Ketapang.  However due to lack of business spirits and capacity the initiative has been up and down. BUMDES Sungai Pelang Business has temporarily closed before TI intervention.</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20716D4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The drinking water is derived from surface water from local deep ground water well. Their dependency over limited natural resource has been used to increase their appreciation to protect natural resources.  </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3A79467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5991BDC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To facilitate the re-establishment of the business by improving the operation management of the Bumdes and alternative source of drinking water from GPNP.  </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472AD7C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1.2, 1.4.</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51A5E97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64FADFE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Photo documentation </w:t>
            </w:r>
          </w:p>
        </w:tc>
      </w:tr>
      <w:tr w:rsidRPr="00BA7902" w:rsidR="00FB03C5" w:rsidTr="00512BE5" w14:paraId="793E41FC" w14:textId="77777777">
        <w:trPr>
          <w:trHeight w:val="314"/>
        </w:trPr>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4F1FB0F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6</w:t>
            </w:r>
          </w:p>
        </w:tc>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0DD58A51"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 xml:space="preserve">In April 2020, Ketapang District government and partners informally asked Tropenbos Indonesia to develop Grand Design of forest fire prevention in Ketapang District and Technical Implementation Design of forest fire prevention in peat swamp areas in Sungai Pelang Village,  </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542805F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 COMMUNITIES IN K-KU</w:t>
            </w:r>
          </w:p>
          <w:p w:rsidRPr="00BA7902" w:rsidR="00A072A0" w:rsidP="00512BE5" w:rsidRDefault="00A072A0" w14:paraId="1E78B11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maintain forest and </w:t>
            </w:r>
            <w:proofErr w:type="gramStart"/>
            <w:r w:rsidRPr="00BA7902">
              <w:rPr>
                <w:rFonts w:asciiTheme="majorHAnsi" w:hAnsiTheme="majorHAnsi" w:cstheme="majorHAnsi"/>
                <w:sz w:val="18"/>
                <w:szCs w:val="18"/>
              </w:rPr>
              <w:t>tree</w:t>
            </w:r>
            <w:proofErr w:type="gramEnd"/>
          </w:p>
          <w:p w:rsidRPr="00BA7902" w:rsidR="00A072A0" w:rsidP="00512BE5" w:rsidRDefault="00A072A0" w14:paraId="172E7E3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cover and avoid </w:t>
            </w:r>
            <w:proofErr w:type="gramStart"/>
            <w:r w:rsidRPr="00BA7902">
              <w:rPr>
                <w:rFonts w:asciiTheme="majorHAnsi" w:hAnsiTheme="majorHAnsi" w:cstheme="majorHAnsi"/>
                <w:sz w:val="18"/>
                <w:szCs w:val="18"/>
              </w:rPr>
              <w:t>forest</w:t>
            </w:r>
            <w:proofErr w:type="gramEnd"/>
          </w:p>
          <w:p w:rsidRPr="00BA7902" w:rsidR="00A072A0" w:rsidP="00512BE5" w:rsidRDefault="00A072A0" w14:paraId="6DAD136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and peatland degradation</w:t>
            </w:r>
          </w:p>
          <w:p w:rsidRPr="00BA7902" w:rsidR="00A072A0" w:rsidP="00512BE5" w:rsidRDefault="00A072A0" w14:paraId="23CDD67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and fire</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2AAA80A8"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6A16818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7C74D3DD" w14:textId="6EEB8821">
            <w:pPr>
              <w:pStyle w:val="Standard"/>
              <w:rPr>
                <w:rFonts w:asciiTheme="majorHAnsi" w:hAnsiTheme="majorHAnsi" w:cstheme="majorHAnsi"/>
                <w:sz w:val="18"/>
                <w:szCs w:val="18"/>
              </w:rPr>
            </w:pPr>
            <w:r w:rsidRPr="00BA7902">
              <w:rPr>
                <w:rFonts w:asciiTheme="majorHAnsi" w:hAnsiTheme="majorHAnsi" w:cstheme="majorHAnsi"/>
                <w:sz w:val="18"/>
                <w:szCs w:val="18"/>
              </w:rPr>
              <w:t>Ketapang District govt and stakeholders (Prosecutor Agency, and NGOs/</w:t>
            </w:r>
            <w:r w:rsidRPr="00BA7902" w:rsidR="00FE74EB">
              <w:rPr>
                <w:rFonts w:asciiTheme="majorHAnsi" w:hAnsiTheme="majorHAnsi" w:cstheme="majorHAnsi"/>
                <w:sz w:val="18"/>
                <w:szCs w:val="18"/>
              </w:rPr>
              <w:t>P</w:t>
            </w:r>
            <w:r w:rsidRPr="00BA7902">
              <w:rPr>
                <w:rFonts w:asciiTheme="majorHAnsi" w:hAnsiTheme="majorHAnsi" w:cstheme="majorHAnsi"/>
                <w:sz w:val="18"/>
                <w:szCs w:val="18"/>
              </w:rPr>
              <w:t xml:space="preserve">MP), previously do not have the same vision on the need to prevent recurrent forest and land fire in Ketapang District, especially in Sungai Pelang). They focus only </w:t>
            </w:r>
            <w:r w:rsidRPr="00BA7902" w:rsidR="00FE74EB">
              <w:rPr>
                <w:rFonts w:asciiTheme="majorHAnsi" w:hAnsiTheme="majorHAnsi" w:cstheme="majorHAnsi"/>
                <w:sz w:val="18"/>
                <w:szCs w:val="18"/>
              </w:rPr>
              <w:t>on fire</w:t>
            </w:r>
            <w:r w:rsidRPr="00BA7902">
              <w:rPr>
                <w:rFonts w:asciiTheme="majorHAnsi" w:hAnsiTheme="majorHAnsi" w:cstheme="majorHAnsi"/>
                <w:sz w:val="18"/>
                <w:szCs w:val="18"/>
              </w:rPr>
              <w:t xml:space="preserve"> suppression.</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28F0B6BA" w14:textId="6E70D03E">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The govt program do not focus on prevention and have limited skill and knowledge, and they trusted TI to </w:t>
            </w:r>
            <w:r w:rsidRPr="00BA7902" w:rsidR="00FE74EB">
              <w:rPr>
                <w:rFonts w:asciiTheme="majorHAnsi" w:hAnsiTheme="majorHAnsi" w:cstheme="majorHAnsi"/>
                <w:sz w:val="18"/>
                <w:szCs w:val="18"/>
              </w:rPr>
              <w:t>develop technical design</w:t>
            </w:r>
            <w:r w:rsidRPr="00BA7902">
              <w:rPr>
                <w:rFonts w:asciiTheme="majorHAnsi" w:hAnsiTheme="majorHAnsi" w:cstheme="majorHAnsi"/>
                <w:sz w:val="18"/>
                <w:szCs w:val="18"/>
              </w:rPr>
              <w:t xml:space="preserve"> for further implementation that could also involve </w:t>
            </w:r>
            <w:r w:rsidRPr="00BA7902" w:rsidR="009342D1">
              <w:rPr>
                <w:rFonts w:asciiTheme="majorHAnsi" w:hAnsiTheme="majorHAnsi" w:cstheme="majorHAnsi"/>
                <w:sz w:val="18"/>
                <w:szCs w:val="18"/>
              </w:rPr>
              <w:t>another</w:t>
            </w:r>
            <w:r w:rsidRPr="00BA7902">
              <w:rPr>
                <w:rFonts w:asciiTheme="majorHAnsi" w:hAnsiTheme="majorHAnsi" w:cstheme="majorHAnsi"/>
                <w:sz w:val="18"/>
                <w:szCs w:val="18"/>
              </w:rPr>
              <w:t xml:space="preserve"> necessary stakeholder. </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359ED7B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29C6284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We conduct serial awareness, including lobby &amp; advocacy on the need of collaborative action for forest and land fire prevention. </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3204DAE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1.5, 2.2.</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7F4DB97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63D0C7E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Photo Documentation</w:t>
            </w:r>
          </w:p>
          <w:p w:rsidRPr="00BA7902" w:rsidR="00A072A0" w:rsidP="00512BE5" w:rsidRDefault="00A072A0" w14:paraId="5B9188E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Grand Design</w:t>
            </w:r>
          </w:p>
        </w:tc>
      </w:tr>
      <w:tr w:rsidRPr="00BA7902" w:rsidR="00FB03C5" w:rsidTr="00512BE5" w14:paraId="2369FDE0" w14:textId="77777777">
        <w:trPr>
          <w:trHeight w:val="2199"/>
        </w:trPr>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64765D9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7</w:t>
            </w:r>
          </w:p>
        </w:tc>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2BF1BCEE"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 xml:space="preserve">In August 2020, Village Forest Management Group (LPHD) of Sungai Pelang recruited a woman as a board member out of 8 new board. </w:t>
            </w:r>
          </w:p>
          <w:p w:rsidRPr="00BA7902" w:rsidR="00A072A0" w:rsidP="00512BE5" w:rsidRDefault="00A072A0" w14:paraId="73E9C415" w14:textId="77777777">
            <w:pPr>
              <w:pStyle w:val="Standard"/>
              <w:rPr>
                <w:rFonts w:asciiTheme="majorHAnsi" w:hAnsiTheme="majorHAnsi" w:cstheme="majorHAnsi"/>
                <w:sz w:val="18"/>
                <w:szCs w:val="18"/>
                <w:lang w:eastAsia="nl-NL"/>
              </w:rPr>
            </w:pPr>
          </w:p>
          <w:p w:rsidRPr="00BA7902" w:rsidR="00A072A0" w:rsidP="00512BE5" w:rsidRDefault="00A072A0" w14:paraId="6A1460B9" w14:textId="77777777">
            <w:pPr>
              <w:pStyle w:val="Standard"/>
              <w:rPr>
                <w:rFonts w:asciiTheme="majorHAnsi" w:hAnsiTheme="majorHAnsi" w:cstheme="majorHAnsi"/>
                <w:sz w:val="18"/>
                <w:szCs w:val="18"/>
                <w:lang w:eastAsia="nl-NL"/>
              </w:rPr>
            </w:pPr>
          </w:p>
          <w:p w:rsidRPr="00BA7902" w:rsidR="00A072A0" w:rsidP="00512BE5" w:rsidRDefault="00A072A0" w14:paraId="2ACF863B" w14:textId="77777777">
            <w:pPr>
              <w:pStyle w:val="Standard"/>
              <w:rPr>
                <w:rFonts w:asciiTheme="majorHAnsi" w:hAnsiTheme="majorHAnsi" w:cstheme="majorHAnsi"/>
                <w:sz w:val="18"/>
                <w:szCs w:val="18"/>
                <w:lang w:eastAsia="nl-NL"/>
              </w:rPr>
            </w:pPr>
          </w:p>
          <w:p w:rsidRPr="00BA7902" w:rsidR="00A072A0" w:rsidP="00512BE5" w:rsidRDefault="00A072A0" w14:paraId="765D43EC" w14:textId="77777777">
            <w:pPr>
              <w:pStyle w:val="Standard"/>
              <w:rPr>
                <w:rFonts w:asciiTheme="majorHAnsi" w:hAnsiTheme="majorHAnsi" w:cstheme="majorHAnsi"/>
                <w:sz w:val="18"/>
                <w:szCs w:val="18"/>
                <w:lang w:eastAsia="nl-NL"/>
              </w:rPr>
            </w:pPr>
          </w:p>
          <w:p w:rsidRPr="00BA7902" w:rsidR="00A072A0" w:rsidP="00512BE5" w:rsidRDefault="00A072A0" w14:paraId="7303A14D" w14:textId="77777777">
            <w:pPr>
              <w:pStyle w:val="Standard"/>
              <w:rPr>
                <w:rFonts w:asciiTheme="majorHAnsi" w:hAnsiTheme="majorHAnsi" w:cstheme="majorHAnsi"/>
                <w:sz w:val="18"/>
                <w:szCs w:val="18"/>
                <w:lang w:eastAsia="nl-NL"/>
              </w:rPr>
            </w:pPr>
          </w:p>
          <w:p w:rsidRPr="00BA7902" w:rsidR="00A072A0" w:rsidP="00512BE5" w:rsidRDefault="00A072A0" w14:paraId="6D500ED1" w14:textId="77777777">
            <w:pPr>
              <w:pStyle w:val="Standard"/>
              <w:rPr>
                <w:rFonts w:asciiTheme="majorHAnsi" w:hAnsiTheme="majorHAnsi" w:cstheme="majorHAnsi"/>
                <w:sz w:val="18"/>
                <w:szCs w:val="18"/>
                <w:lang w:eastAsia="nl-NL"/>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33554DE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 Local stakeholders</w:t>
            </w:r>
          </w:p>
          <w:p w:rsidRPr="00BA7902" w:rsidR="00A072A0" w:rsidP="00512BE5" w:rsidRDefault="00A072A0" w14:paraId="6A9A78F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in K-KU are with secured</w:t>
            </w:r>
          </w:p>
          <w:p w:rsidRPr="00BA7902" w:rsidR="00A072A0" w:rsidP="00512BE5" w:rsidRDefault="00A072A0" w14:paraId="4320C5E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long term tenurial rights</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5B55CF2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05F975B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4E24F5A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Initially, village government and LPHD not fully agree to have women in the board, they have some request, that though women could be in LPHD, but they </w:t>
            </w:r>
            <w:proofErr w:type="gramStart"/>
            <w:r w:rsidRPr="00BA7902">
              <w:rPr>
                <w:rFonts w:asciiTheme="majorHAnsi" w:hAnsiTheme="majorHAnsi" w:cstheme="majorHAnsi"/>
                <w:sz w:val="18"/>
                <w:szCs w:val="18"/>
              </w:rPr>
              <w:t>don’t</w:t>
            </w:r>
            <w:proofErr w:type="gramEnd"/>
            <w:r w:rsidRPr="00BA7902">
              <w:rPr>
                <w:rFonts w:asciiTheme="majorHAnsi" w:hAnsiTheme="majorHAnsi" w:cstheme="majorHAnsi"/>
                <w:sz w:val="18"/>
                <w:szCs w:val="18"/>
              </w:rPr>
              <w:t xml:space="preserve"> need to do heavy task as men usually do. </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7AF1905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Woman inclusion in the board would improve the decision-making power of women and as representative of women voices in the board. This could also help to secured women tenurial right. </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203A3C2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752398E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Encourage LPHD to include women in the board</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71AEFC1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1.2, 2.2</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6108D9B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2B95FF1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VF Decree</w:t>
            </w:r>
          </w:p>
          <w:p w:rsidRPr="00BA7902" w:rsidR="00A072A0" w:rsidP="00512BE5" w:rsidRDefault="00A072A0" w14:paraId="34686150" w14:textId="77777777">
            <w:pPr>
              <w:pStyle w:val="Standard"/>
              <w:rPr>
                <w:rFonts w:asciiTheme="majorHAnsi" w:hAnsiTheme="majorHAnsi" w:cstheme="majorHAnsi"/>
                <w:sz w:val="18"/>
                <w:szCs w:val="18"/>
              </w:rPr>
            </w:pPr>
          </w:p>
        </w:tc>
      </w:tr>
      <w:tr w:rsidRPr="00BA7902" w:rsidR="00FB03C5" w:rsidTr="00512BE5" w14:paraId="0789A09A" w14:textId="77777777">
        <w:trPr>
          <w:trHeight w:val="314"/>
        </w:trPr>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343D3C9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8</w:t>
            </w:r>
          </w:p>
        </w:tc>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2C4B1C64"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In October 2020, KUPS (SF business group) Karya Bersama Sungai Pelang has received 30% of the proposed grant from MoEF in the form of one unit of chopping machine that they use to chop grass for cattle food.</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588CFB7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8. Business</w:t>
            </w:r>
          </w:p>
          <w:p w:rsidRPr="00BA7902" w:rsidR="00A072A0" w:rsidP="00512BE5" w:rsidRDefault="00A072A0" w14:paraId="339928C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in K-KU finance/invest in</w:t>
            </w:r>
          </w:p>
          <w:p w:rsidRPr="00BA7902" w:rsidR="00A072A0" w:rsidP="00512BE5" w:rsidRDefault="00A072A0" w14:paraId="15BF2F5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community-based</w:t>
            </w:r>
          </w:p>
          <w:p w:rsidRPr="00BA7902" w:rsidR="00A072A0" w:rsidP="00512BE5" w:rsidRDefault="00A072A0" w14:paraId="6288FC6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responsible and CS actors</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3C4780F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1E2B482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7D7B60B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KUPS that was formed has no fund and no activities, but then they able to develop business proposal to MoEF to develop sustainable livelihoods to protect their forest. </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013981C8"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KUPS has been able to develop business proposal to MoEF to develop sustainable livelihoods to protect their forest. Alternative livelihood development could reduce forest pressure, </w:t>
            </w:r>
            <w:proofErr w:type="gramStart"/>
            <w:r w:rsidRPr="00BA7902">
              <w:rPr>
                <w:rFonts w:asciiTheme="majorHAnsi" w:hAnsiTheme="majorHAnsi" w:cstheme="majorHAnsi"/>
                <w:sz w:val="18"/>
                <w:szCs w:val="18"/>
              </w:rPr>
              <w:t>and also</w:t>
            </w:r>
            <w:proofErr w:type="gramEnd"/>
            <w:r w:rsidRPr="00BA7902">
              <w:rPr>
                <w:rFonts w:asciiTheme="majorHAnsi" w:hAnsiTheme="majorHAnsi" w:cstheme="majorHAnsi"/>
                <w:sz w:val="18"/>
                <w:szCs w:val="18"/>
              </w:rPr>
              <w:t xml:space="preserve"> could support the financial of LPHD activities</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1634858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77F3B53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Technical assistance to develop proposal and link to the ministerial </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5B7C835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1.1, 1.2</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52C6ABC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2AB95DC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Letter of the grant</w:t>
            </w:r>
          </w:p>
          <w:p w:rsidRPr="00BA7902" w:rsidR="00A072A0" w:rsidP="00512BE5" w:rsidRDefault="00A072A0" w14:paraId="244F0BE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Photographs</w:t>
            </w:r>
          </w:p>
        </w:tc>
      </w:tr>
      <w:tr w:rsidRPr="00BA7902" w:rsidR="00FB03C5" w:rsidTr="00512BE5" w14:paraId="22D35447" w14:textId="77777777">
        <w:trPr>
          <w:trHeight w:val="2712"/>
        </w:trPr>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45E2E01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9</w:t>
            </w:r>
          </w:p>
        </w:tc>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2BBB3895"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Two KUPS in Sungai Pelang village have started to run their businesses, i.e., fishery, cattle (cow) and honeybee cultivation.</w:t>
            </w:r>
          </w:p>
          <w:p w:rsidRPr="00BA7902" w:rsidR="00A072A0" w:rsidP="00512BE5" w:rsidRDefault="00A072A0" w14:paraId="48767363" w14:textId="77777777">
            <w:pPr>
              <w:pStyle w:val="Standard"/>
              <w:rPr>
                <w:rFonts w:asciiTheme="majorHAnsi" w:hAnsiTheme="majorHAnsi" w:cstheme="majorHAnsi"/>
                <w:sz w:val="18"/>
                <w:szCs w:val="18"/>
                <w:lang w:eastAsia="nl-NL"/>
              </w:rPr>
            </w:pPr>
          </w:p>
          <w:p w:rsidRPr="00BA7902" w:rsidR="00A072A0" w:rsidP="00512BE5" w:rsidRDefault="00A072A0" w14:paraId="03356CD8" w14:textId="77777777">
            <w:pPr>
              <w:pStyle w:val="Standard"/>
              <w:rPr>
                <w:rFonts w:asciiTheme="majorHAnsi" w:hAnsiTheme="majorHAnsi" w:cstheme="majorHAnsi"/>
                <w:sz w:val="18"/>
                <w:szCs w:val="18"/>
                <w:lang w:eastAsia="nl-NL"/>
              </w:rPr>
            </w:pPr>
          </w:p>
          <w:p w:rsidRPr="00BA7902" w:rsidR="00A072A0" w:rsidP="00512BE5" w:rsidRDefault="00A072A0" w14:paraId="339D3FB6" w14:textId="77777777">
            <w:pPr>
              <w:pStyle w:val="Standard"/>
              <w:rPr>
                <w:rFonts w:asciiTheme="majorHAnsi" w:hAnsiTheme="majorHAnsi" w:cstheme="majorHAnsi"/>
                <w:sz w:val="18"/>
                <w:szCs w:val="18"/>
                <w:lang w:eastAsia="nl-NL"/>
              </w:rPr>
            </w:pPr>
          </w:p>
          <w:p w:rsidRPr="00BA7902" w:rsidR="00A072A0" w:rsidP="00512BE5" w:rsidRDefault="00A072A0" w14:paraId="32A1E729" w14:textId="77777777">
            <w:pPr>
              <w:pStyle w:val="Standard"/>
              <w:rPr>
                <w:rFonts w:asciiTheme="majorHAnsi" w:hAnsiTheme="majorHAnsi" w:cstheme="majorHAnsi"/>
                <w:sz w:val="18"/>
                <w:szCs w:val="18"/>
                <w:lang w:eastAsia="nl-NL"/>
              </w:rPr>
            </w:pPr>
          </w:p>
          <w:p w:rsidRPr="00BA7902" w:rsidR="00A072A0" w:rsidP="00512BE5" w:rsidRDefault="00A072A0" w14:paraId="082DE9AA" w14:textId="77777777">
            <w:pPr>
              <w:pStyle w:val="Standard"/>
              <w:rPr>
                <w:rFonts w:asciiTheme="majorHAnsi" w:hAnsiTheme="majorHAnsi" w:cstheme="majorHAnsi"/>
                <w:sz w:val="18"/>
                <w:szCs w:val="18"/>
                <w:lang w:eastAsia="nl-NL"/>
              </w:rPr>
            </w:pPr>
          </w:p>
          <w:p w:rsidRPr="00BA7902" w:rsidR="00A072A0" w:rsidP="00512BE5" w:rsidRDefault="00A072A0" w14:paraId="6469C319" w14:textId="77777777">
            <w:pPr>
              <w:pStyle w:val="Standard"/>
              <w:rPr>
                <w:rFonts w:asciiTheme="majorHAnsi" w:hAnsiTheme="majorHAnsi" w:cstheme="majorHAnsi"/>
                <w:sz w:val="18"/>
                <w:szCs w:val="18"/>
                <w:lang w:eastAsia="nl-NL"/>
              </w:rPr>
            </w:pPr>
          </w:p>
          <w:p w:rsidRPr="00BA7902" w:rsidR="00A072A0" w:rsidP="00512BE5" w:rsidRDefault="00A072A0" w14:paraId="486E7398" w14:textId="77777777">
            <w:pPr>
              <w:pStyle w:val="Standard"/>
              <w:rPr>
                <w:rFonts w:asciiTheme="majorHAnsi" w:hAnsiTheme="majorHAnsi" w:cstheme="majorHAnsi"/>
                <w:sz w:val="18"/>
                <w:szCs w:val="18"/>
                <w:lang w:eastAsia="nl-NL"/>
              </w:rPr>
            </w:pP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50555C1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 COMMUNITIES IN K-KU</w:t>
            </w:r>
          </w:p>
          <w:p w:rsidRPr="00BA7902" w:rsidR="00A072A0" w:rsidP="00512BE5" w:rsidRDefault="00A072A0" w14:paraId="75B9EDC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maintain forest and </w:t>
            </w:r>
            <w:proofErr w:type="gramStart"/>
            <w:r w:rsidRPr="00BA7902">
              <w:rPr>
                <w:rFonts w:asciiTheme="majorHAnsi" w:hAnsiTheme="majorHAnsi" w:cstheme="majorHAnsi"/>
                <w:sz w:val="18"/>
                <w:szCs w:val="18"/>
              </w:rPr>
              <w:t>tree</w:t>
            </w:r>
            <w:proofErr w:type="gramEnd"/>
          </w:p>
          <w:p w:rsidRPr="00BA7902" w:rsidR="00A072A0" w:rsidP="00512BE5" w:rsidRDefault="00A072A0" w14:paraId="78E5252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cover and avoid </w:t>
            </w:r>
            <w:proofErr w:type="gramStart"/>
            <w:r w:rsidRPr="00BA7902">
              <w:rPr>
                <w:rFonts w:asciiTheme="majorHAnsi" w:hAnsiTheme="majorHAnsi" w:cstheme="majorHAnsi"/>
                <w:sz w:val="18"/>
                <w:szCs w:val="18"/>
              </w:rPr>
              <w:t>forest</w:t>
            </w:r>
            <w:proofErr w:type="gramEnd"/>
          </w:p>
          <w:p w:rsidRPr="00BA7902" w:rsidR="00A072A0" w:rsidP="00512BE5" w:rsidRDefault="00A072A0" w14:paraId="09CEDB8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and peatland degradation</w:t>
            </w:r>
          </w:p>
          <w:p w:rsidRPr="00BA7902" w:rsidR="00A072A0" w:rsidP="00512BE5" w:rsidRDefault="00A072A0" w14:paraId="5FC890D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and fire</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2C69C7A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711C031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5AAF6B8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KUPS in Sungai Pelang have improved their capacities on running climate smart business to increase their income.</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16BC58A2" w14:textId="1BFA0A34">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The business is important to support LPHD to maintain forest and avoid further degradation, moreover, the business </w:t>
            </w:r>
            <w:r w:rsidRPr="00BA7902" w:rsidR="009342D1">
              <w:rPr>
                <w:rFonts w:asciiTheme="majorHAnsi" w:hAnsiTheme="majorHAnsi" w:cstheme="majorHAnsi"/>
                <w:sz w:val="18"/>
                <w:szCs w:val="18"/>
              </w:rPr>
              <w:t>was</w:t>
            </w:r>
            <w:r w:rsidRPr="00BA7902">
              <w:rPr>
                <w:rFonts w:asciiTheme="majorHAnsi" w:hAnsiTheme="majorHAnsi" w:cstheme="majorHAnsi"/>
                <w:sz w:val="18"/>
                <w:szCs w:val="18"/>
              </w:rPr>
              <w:t xml:space="preserve"> also become livelihood alternatives for local communities. Improving people capacity would help to run the business well.  </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52A102B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05F2D5D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Facilitation the establishment of two KUPS, organize training on honeybee cultivation</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50036AE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1.1, 1.2</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2E2833A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57522F1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Interview </w:t>
            </w:r>
            <w:proofErr w:type="gramStart"/>
            <w:r w:rsidRPr="00BA7902">
              <w:rPr>
                <w:rFonts w:asciiTheme="majorHAnsi" w:hAnsiTheme="majorHAnsi" w:cstheme="majorHAnsi"/>
                <w:sz w:val="18"/>
                <w:szCs w:val="18"/>
              </w:rPr>
              <w:t>note</w:t>
            </w:r>
            <w:proofErr w:type="gramEnd"/>
          </w:p>
          <w:p w:rsidRPr="00BA7902" w:rsidR="00A072A0" w:rsidP="00512BE5" w:rsidRDefault="00A072A0" w14:paraId="06E53949" w14:textId="77777777">
            <w:pPr>
              <w:pStyle w:val="Standard"/>
              <w:rPr>
                <w:rFonts w:asciiTheme="majorHAnsi" w:hAnsiTheme="majorHAnsi" w:cstheme="majorHAnsi"/>
                <w:sz w:val="18"/>
                <w:szCs w:val="18"/>
              </w:rPr>
            </w:pPr>
          </w:p>
        </w:tc>
      </w:tr>
      <w:tr w:rsidRPr="00BA7902" w:rsidR="00FB03C5" w:rsidTr="00512BE5" w14:paraId="57B887E7" w14:textId="77777777">
        <w:trPr>
          <w:trHeight w:val="314"/>
        </w:trPr>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2054E875"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10</w:t>
            </w:r>
          </w:p>
        </w:tc>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7466A0F9" w14:textId="77777777">
            <w:pPr>
              <w:pStyle w:val="Standard"/>
              <w:rPr>
                <w:rFonts w:asciiTheme="majorHAnsi" w:hAnsiTheme="majorHAnsi" w:cstheme="majorHAnsi"/>
                <w:color w:val="auto"/>
                <w:sz w:val="18"/>
                <w:szCs w:val="18"/>
                <w:lang w:eastAsia="nl-NL"/>
              </w:rPr>
            </w:pPr>
            <w:r w:rsidRPr="00BA7902">
              <w:rPr>
                <w:rFonts w:asciiTheme="majorHAnsi" w:hAnsiTheme="majorHAnsi" w:cstheme="majorHAnsi"/>
                <w:color w:val="auto"/>
                <w:sz w:val="18"/>
                <w:szCs w:val="18"/>
                <w:lang w:eastAsia="nl-NL"/>
              </w:rPr>
              <w:t>In September 2020, LPHD in Matan Hilir Selatan sub-district in collaboration with IAR, FFI, and KPH Selatan conducted VF Patrol.</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203A73CF"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3. COMMUNITIES IN K-KU</w:t>
            </w:r>
          </w:p>
          <w:p w:rsidRPr="00BA7902" w:rsidR="00A072A0" w:rsidP="00512BE5" w:rsidRDefault="00A072A0" w14:paraId="7D798FB5"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 xml:space="preserve">maintain forest and </w:t>
            </w:r>
            <w:proofErr w:type="gramStart"/>
            <w:r w:rsidRPr="00BA7902">
              <w:rPr>
                <w:rFonts w:asciiTheme="majorHAnsi" w:hAnsiTheme="majorHAnsi" w:cstheme="majorHAnsi"/>
                <w:color w:val="auto"/>
                <w:sz w:val="18"/>
                <w:szCs w:val="18"/>
              </w:rPr>
              <w:t>tree</w:t>
            </w:r>
            <w:proofErr w:type="gramEnd"/>
          </w:p>
          <w:p w:rsidRPr="00BA7902" w:rsidR="00A072A0" w:rsidP="00512BE5" w:rsidRDefault="00A072A0" w14:paraId="3B8B05D8"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 xml:space="preserve">cover and avoid </w:t>
            </w:r>
            <w:proofErr w:type="gramStart"/>
            <w:r w:rsidRPr="00BA7902">
              <w:rPr>
                <w:rFonts w:asciiTheme="majorHAnsi" w:hAnsiTheme="majorHAnsi" w:cstheme="majorHAnsi"/>
                <w:color w:val="auto"/>
                <w:sz w:val="18"/>
                <w:szCs w:val="18"/>
              </w:rPr>
              <w:t>forest</w:t>
            </w:r>
            <w:proofErr w:type="gramEnd"/>
          </w:p>
          <w:p w:rsidRPr="00BA7902" w:rsidR="00A072A0" w:rsidP="00512BE5" w:rsidRDefault="00A072A0" w14:paraId="5F6C094E"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and peatland degradation</w:t>
            </w:r>
          </w:p>
          <w:p w:rsidRPr="00BA7902" w:rsidR="00A072A0" w:rsidP="00512BE5" w:rsidRDefault="00A072A0" w14:paraId="4EADED5F"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and fire</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01782EE8"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No</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7AAC2224"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FE74EB" w14:paraId="38A6B132" w14:textId="39386353">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LPHD allocate resource to support YIARI regular patrol.</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6DE8A2C1"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 xml:space="preserve">Regular patrol could reduce illegal mining and illegal logging in the village forest. </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10B8ACEB"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5</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17CE6EF1"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 xml:space="preserve">Raising awareness </w:t>
            </w:r>
          </w:p>
          <w:p w:rsidRPr="00BA7902" w:rsidR="00A072A0" w:rsidP="00512BE5" w:rsidRDefault="00A072A0" w14:paraId="6582D689" w14:textId="1C874520">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 xml:space="preserve">Provide SMART patrol tool: 5 set of </w:t>
            </w:r>
            <w:r w:rsidRPr="00BA7902" w:rsidR="00FE74EB">
              <w:rPr>
                <w:rFonts w:asciiTheme="majorHAnsi" w:hAnsiTheme="majorHAnsi" w:cstheme="majorHAnsi"/>
                <w:color w:val="auto"/>
                <w:sz w:val="18"/>
                <w:szCs w:val="18"/>
              </w:rPr>
              <w:t>mobile phones</w:t>
            </w:r>
            <w:r w:rsidRPr="00BA7902">
              <w:rPr>
                <w:rFonts w:asciiTheme="majorHAnsi" w:hAnsiTheme="majorHAnsi" w:cstheme="majorHAnsi"/>
                <w:color w:val="auto"/>
                <w:sz w:val="18"/>
                <w:szCs w:val="18"/>
              </w:rPr>
              <w:t>.</w:t>
            </w:r>
          </w:p>
          <w:p w:rsidRPr="00BA7902" w:rsidR="00A072A0" w:rsidP="00512BE5" w:rsidRDefault="00A072A0" w14:paraId="676D2E71"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Involve in the patrol</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629B9BBC"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2.1, 2.3</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06B270B7"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3</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069AC1CC"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Photographs</w:t>
            </w:r>
          </w:p>
          <w:p w:rsidRPr="00BA7902" w:rsidR="00A072A0" w:rsidP="00512BE5" w:rsidRDefault="00A072A0" w14:paraId="7A09741D" w14:textId="77777777">
            <w:pPr>
              <w:pStyle w:val="Standard"/>
              <w:rPr>
                <w:rFonts w:asciiTheme="majorHAnsi" w:hAnsiTheme="majorHAnsi" w:cstheme="majorHAnsi"/>
                <w:color w:val="auto"/>
                <w:sz w:val="18"/>
                <w:szCs w:val="18"/>
              </w:rPr>
            </w:pPr>
          </w:p>
        </w:tc>
      </w:tr>
      <w:tr w:rsidRPr="00BA7902" w:rsidR="00FB03C5" w:rsidTr="00512BE5" w14:paraId="2F2EB137" w14:textId="77777777">
        <w:trPr>
          <w:trHeight w:val="314"/>
        </w:trPr>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5D427D1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11</w:t>
            </w:r>
          </w:p>
        </w:tc>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5AC4A7FA"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In January 2020, the village governments of Sungai Pelang and Sungai Besar have allocated village funds from the village budget 2020 for village forest monitoring activity.</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456D0181"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3. COMMUNITIES IN K-KU</w:t>
            </w:r>
          </w:p>
          <w:p w:rsidRPr="00BA7902" w:rsidR="00A072A0" w:rsidP="00512BE5" w:rsidRDefault="00A072A0" w14:paraId="01DF89FC"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 xml:space="preserve">maintain forest and </w:t>
            </w:r>
            <w:proofErr w:type="gramStart"/>
            <w:r w:rsidRPr="00BA7902">
              <w:rPr>
                <w:rFonts w:asciiTheme="majorHAnsi" w:hAnsiTheme="majorHAnsi" w:cstheme="majorHAnsi"/>
                <w:color w:val="auto"/>
                <w:sz w:val="18"/>
                <w:szCs w:val="18"/>
              </w:rPr>
              <w:t>tree</w:t>
            </w:r>
            <w:proofErr w:type="gramEnd"/>
          </w:p>
          <w:p w:rsidRPr="00BA7902" w:rsidR="00A072A0" w:rsidP="00512BE5" w:rsidRDefault="00A072A0" w14:paraId="77BD2D09"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 xml:space="preserve">cover and avoid </w:t>
            </w:r>
            <w:proofErr w:type="gramStart"/>
            <w:r w:rsidRPr="00BA7902">
              <w:rPr>
                <w:rFonts w:asciiTheme="majorHAnsi" w:hAnsiTheme="majorHAnsi" w:cstheme="majorHAnsi"/>
                <w:color w:val="auto"/>
                <w:sz w:val="18"/>
                <w:szCs w:val="18"/>
              </w:rPr>
              <w:t>forest</w:t>
            </w:r>
            <w:proofErr w:type="gramEnd"/>
          </w:p>
          <w:p w:rsidRPr="00BA7902" w:rsidR="00A072A0" w:rsidP="00512BE5" w:rsidRDefault="00A072A0" w14:paraId="2F759DB8"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and peatland degradation</w:t>
            </w:r>
          </w:p>
          <w:p w:rsidRPr="00BA7902" w:rsidR="00A072A0" w:rsidP="00512BE5" w:rsidRDefault="00A072A0" w14:paraId="4E307888" w14:textId="77777777">
            <w:pPr>
              <w:pStyle w:val="Standard"/>
              <w:rPr>
                <w:rFonts w:asciiTheme="majorHAnsi" w:hAnsiTheme="majorHAnsi" w:cstheme="majorHAnsi"/>
                <w:sz w:val="18"/>
                <w:szCs w:val="18"/>
              </w:rPr>
            </w:pPr>
            <w:r w:rsidRPr="00BA7902">
              <w:rPr>
                <w:rFonts w:asciiTheme="majorHAnsi" w:hAnsiTheme="majorHAnsi" w:cstheme="majorHAnsi"/>
                <w:color w:val="auto"/>
                <w:sz w:val="18"/>
                <w:szCs w:val="18"/>
              </w:rPr>
              <w:t>and fire</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348CC75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17C7DE2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9342D1" w14:paraId="69A127B9" w14:textId="33A9315C">
            <w:pPr>
              <w:pStyle w:val="Standard"/>
              <w:rPr>
                <w:rFonts w:asciiTheme="majorHAnsi" w:hAnsiTheme="majorHAnsi" w:cstheme="majorHAnsi"/>
                <w:sz w:val="18"/>
                <w:szCs w:val="18"/>
              </w:rPr>
            </w:pPr>
            <w:r w:rsidRPr="00BA7902">
              <w:rPr>
                <w:rFonts w:asciiTheme="majorHAnsi" w:hAnsiTheme="majorHAnsi" w:cstheme="majorHAnsi"/>
                <w:sz w:val="18"/>
                <w:szCs w:val="18"/>
              </w:rPr>
              <w:t>Usually,</w:t>
            </w:r>
            <w:r w:rsidRPr="00BA7902" w:rsidR="00A072A0">
              <w:rPr>
                <w:rFonts w:asciiTheme="majorHAnsi" w:hAnsiTheme="majorHAnsi" w:cstheme="majorHAnsi"/>
                <w:sz w:val="18"/>
                <w:szCs w:val="18"/>
              </w:rPr>
              <w:t xml:space="preserve"> village fund </w:t>
            </w:r>
            <w:r w:rsidRPr="00BA7902">
              <w:rPr>
                <w:rFonts w:asciiTheme="majorHAnsi" w:hAnsiTheme="majorHAnsi" w:cstheme="majorHAnsi"/>
                <w:sz w:val="18"/>
                <w:szCs w:val="18"/>
              </w:rPr>
              <w:t>was</w:t>
            </w:r>
            <w:r w:rsidRPr="00BA7902" w:rsidR="00A072A0">
              <w:rPr>
                <w:rFonts w:asciiTheme="majorHAnsi" w:hAnsiTheme="majorHAnsi" w:cstheme="majorHAnsi"/>
                <w:sz w:val="18"/>
                <w:szCs w:val="18"/>
              </w:rPr>
              <w:t xml:space="preserve"> allocated for infrastructure, such as road construction, etc. But </w:t>
            </w:r>
            <w:r w:rsidRPr="00BA7902">
              <w:rPr>
                <w:rFonts w:asciiTheme="majorHAnsi" w:hAnsiTheme="majorHAnsi" w:cstheme="majorHAnsi"/>
                <w:sz w:val="18"/>
                <w:szCs w:val="18"/>
              </w:rPr>
              <w:t>recently, two</w:t>
            </w:r>
            <w:r w:rsidRPr="00BA7902" w:rsidR="00A072A0">
              <w:rPr>
                <w:rFonts w:asciiTheme="majorHAnsi" w:hAnsiTheme="majorHAnsi" w:cstheme="majorHAnsi"/>
                <w:sz w:val="18"/>
                <w:szCs w:val="18"/>
              </w:rPr>
              <w:t xml:space="preserve"> villages allocated annual fund of 20 M and 12 M IDR for Sungai Besar and Sungai Pelang, respectively.</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667DC397" w14:textId="77777777">
            <w:pPr>
              <w:pStyle w:val="Standard"/>
              <w:rPr>
                <w:rFonts w:asciiTheme="majorHAnsi" w:hAnsiTheme="majorHAnsi" w:cstheme="majorHAnsi"/>
                <w:sz w:val="18"/>
                <w:szCs w:val="18"/>
              </w:rPr>
            </w:pPr>
            <w:r w:rsidRPr="00BA7902">
              <w:rPr>
                <w:rFonts w:asciiTheme="majorHAnsi" w:hAnsiTheme="majorHAnsi" w:cstheme="majorHAnsi"/>
                <w:color w:val="auto"/>
                <w:sz w:val="18"/>
                <w:szCs w:val="18"/>
              </w:rPr>
              <w:t>Regular patrol could reduce illegal mining and illegal logging in the village forest.</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01C55A7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0B2C3C3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Since 2019 TI has done L&amp;A to both villages government of Sungai Pelang and Sungai Besar so that they agreed to allocate the village funds for forest patrol to protect their village forests</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3B0E80D8"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2.1, 2.2, 2.3</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3671A2C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407F297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Village fund allocation (Budget Plan), village report</w:t>
            </w:r>
          </w:p>
          <w:p w:rsidRPr="00BA7902" w:rsidR="00A072A0" w:rsidP="00512BE5" w:rsidRDefault="00A072A0" w14:paraId="6966FE17" w14:textId="77777777">
            <w:pPr>
              <w:pStyle w:val="Standard"/>
              <w:rPr>
                <w:rFonts w:asciiTheme="majorHAnsi" w:hAnsiTheme="majorHAnsi" w:cstheme="majorHAnsi"/>
                <w:sz w:val="18"/>
                <w:szCs w:val="18"/>
              </w:rPr>
            </w:pPr>
          </w:p>
        </w:tc>
      </w:tr>
      <w:tr w:rsidRPr="00BA7902" w:rsidR="00FB03C5" w:rsidTr="00512BE5" w14:paraId="45BC8E71" w14:textId="77777777">
        <w:trPr>
          <w:trHeight w:val="314"/>
        </w:trPr>
        <w:tc>
          <w:tcPr>
            <w:tcW w:w="0" w:type="auto"/>
            <w:shd w:val="clear" w:color="auto" w:fill="E2EFD9" w:themeFill="accent6" w:themeFillTint="33"/>
          </w:tcPr>
          <w:p w:rsidRPr="00BA7902" w:rsidR="00A072A0" w:rsidP="00512BE5" w:rsidRDefault="00A072A0" w14:paraId="2D51644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12</w:t>
            </w:r>
          </w:p>
        </w:tc>
        <w:tc>
          <w:tcPr>
            <w:tcW w:w="0" w:type="auto"/>
            <w:shd w:val="clear" w:color="auto" w:fill="E2EFD9" w:themeFill="accent6" w:themeFillTint="33"/>
          </w:tcPr>
          <w:p w:rsidRPr="00BA7902" w:rsidR="00A072A0" w:rsidP="00512BE5" w:rsidRDefault="00A072A0" w14:paraId="26817EDE"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Pematang Gadung village have submitted application for 7,156 ha of Village Forest permit to MOEF on 3 Nov 2020 after the integrity pact document signed by LPHD, TI, YIARI, village head and KPH Ketapang Selatan.</w:t>
            </w:r>
          </w:p>
        </w:tc>
        <w:tc>
          <w:tcPr>
            <w:tcW w:w="0" w:type="auto"/>
            <w:shd w:val="clear" w:color="auto" w:fill="auto"/>
          </w:tcPr>
          <w:p w:rsidRPr="00BA7902" w:rsidR="00A072A0" w:rsidP="00512BE5" w:rsidRDefault="00A072A0" w14:paraId="50ECDA8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 Local stakeholders</w:t>
            </w:r>
          </w:p>
          <w:p w:rsidRPr="00BA7902" w:rsidR="00A072A0" w:rsidP="00512BE5" w:rsidRDefault="00A072A0" w14:paraId="2988124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in K-KU are with secured</w:t>
            </w:r>
          </w:p>
          <w:p w:rsidRPr="00BA7902" w:rsidR="00A072A0" w:rsidP="00512BE5" w:rsidRDefault="00A072A0" w14:paraId="6432388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long term tenurial rights</w:t>
            </w:r>
          </w:p>
          <w:p w:rsidRPr="00BA7902" w:rsidR="00A072A0" w:rsidP="00512BE5" w:rsidRDefault="00A072A0" w14:paraId="75B0AF12" w14:textId="77777777">
            <w:pPr>
              <w:pStyle w:val="Standard"/>
              <w:rPr>
                <w:rFonts w:asciiTheme="majorHAnsi" w:hAnsiTheme="majorHAnsi" w:cstheme="majorHAnsi"/>
                <w:sz w:val="18"/>
                <w:szCs w:val="18"/>
              </w:rPr>
            </w:pPr>
          </w:p>
        </w:tc>
        <w:tc>
          <w:tcPr>
            <w:tcW w:w="0" w:type="auto"/>
          </w:tcPr>
          <w:p w:rsidRPr="00BA7902" w:rsidR="00A072A0" w:rsidP="00512BE5" w:rsidRDefault="00A072A0" w14:paraId="16393FA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Yes</w:t>
            </w:r>
          </w:p>
        </w:tc>
        <w:tc>
          <w:tcPr>
            <w:tcW w:w="0" w:type="auto"/>
          </w:tcPr>
          <w:p w:rsidRPr="00BA7902" w:rsidR="00A072A0" w:rsidP="00512BE5" w:rsidRDefault="00A072A0" w14:paraId="2D4C865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Pr>
          <w:p w:rsidRPr="00BA7902" w:rsidR="00A072A0" w:rsidP="00512BE5" w:rsidRDefault="00A072A0" w14:paraId="6BC9D3A6" w14:textId="3713EDAE">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After PM, </w:t>
            </w:r>
            <w:r w:rsidRPr="00BA7902" w:rsidR="00214234">
              <w:rPr>
                <w:rFonts w:asciiTheme="majorHAnsi" w:hAnsiTheme="majorHAnsi" w:cstheme="majorHAnsi"/>
                <w:sz w:val="18"/>
                <w:szCs w:val="18"/>
              </w:rPr>
              <w:t xml:space="preserve">elites of </w:t>
            </w:r>
            <w:r w:rsidRPr="00BA7902">
              <w:rPr>
                <w:rFonts w:asciiTheme="majorHAnsi" w:hAnsiTheme="majorHAnsi" w:cstheme="majorHAnsi"/>
                <w:sz w:val="18"/>
                <w:szCs w:val="18"/>
              </w:rPr>
              <w:t xml:space="preserve">PG village </w:t>
            </w:r>
            <w:r w:rsidRPr="00BA7902" w:rsidR="00FE74EB">
              <w:rPr>
                <w:rFonts w:asciiTheme="majorHAnsi" w:hAnsiTheme="majorHAnsi" w:cstheme="majorHAnsi"/>
                <w:sz w:val="18"/>
                <w:szCs w:val="18"/>
              </w:rPr>
              <w:t xml:space="preserve">have stronger interest to support </w:t>
            </w:r>
            <w:r w:rsidRPr="00BA7902">
              <w:rPr>
                <w:rFonts w:asciiTheme="majorHAnsi" w:hAnsiTheme="majorHAnsi" w:cstheme="majorHAnsi"/>
                <w:sz w:val="18"/>
                <w:szCs w:val="18"/>
              </w:rPr>
              <w:t xml:space="preserve">VF </w:t>
            </w:r>
            <w:r w:rsidRPr="00BA7902" w:rsidR="00214234">
              <w:rPr>
                <w:rFonts w:asciiTheme="majorHAnsi" w:hAnsiTheme="majorHAnsi" w:cstheme="majorHAnsi"/>
                <w:sz w:val="18"/>
                <w:szCs w:val="18"/>
              </w:rPr>
              <w:t>application.</w:t>
            </w:r>
          </w:p>
        </w:tc>
        <w:tc>
          <w:tcPr>
            <w:tcW w:w="0" w:type="auto"/>
          </w:tcPr>
          <w:p w:rsidRPr="00BA7902" w:rsidR="00A072A0" w:rsidP="00512BE5" w:rsidRDefault="00A072A0" w14:paraId="38C97BA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Secure accessed to the forest, secure the area from any destructive activities (un-responsible logging and mining)</w:t>
            </w:r>
          </w:p>
        </w:tc>
        <w:tc>
          <w:tcPr>
            <w:tcW w:w="0" w:type="auto"/>
          </w:tcPr>
          <w:p w:rsidRPr="00BA7902" w:rsidR="00A072A0" w:rsidP="00512BE5" w:rsidRDefault="00A072A0" w14:paraId="249A2C6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Pr>
          <w:p w:rsidRPr="00BA7902" w:rsidR="00A072A0" w:rsidP="00512BE5" w:rsidRDefault="00A072A0" w14:paraId="49A6711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Facilitation to prepare documents and the application process, as well as provide link to the MOEF</w:t>
            </w:r>
          </w:p>
        </w:tc>
        <w:tc>
          <w:tcPr>
            <w:tcW w:w="0" w:type="auto"/>
          </w:tcPr>
          <w:p w:rsidRPr="00BA7902" w:rsidR="00A072A0" w:rsidP="00512BE5" w:rsidRDefault="00A072A0" w14:paraId="114D5AF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1.2, 1.3, 2.2</w:t>
            </w:r>
          </w:p>
        </w:tc>
        <w:tc>
          <w:tcPr>
            <w:tcW w:w="0" w:type="auto"/>
          </w:tcPr>
          <w:p w:rsidRPr="00BA7902" w:rsidR="00A072A0" w:rsidP="00512BE5" w:rsidRDefault="00A072A0" w14:paraId="5FA8A1B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0" w:type="auto"/>
          </w:tcPr>
          <w:p w:rsidRPr="00BA7902" w:rsidR="00A072A0" w:rsidP="00512BE5" w:rsidRDefault="00A072A0" w14:paraId="63516C8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Letter of application and signed document</w:t>
            </w:r>
          </w:p>
        </w:tc>
      </w:tr>
      <w:tr w:rsidRPr="00BA7902" w:rsidR="00FB03C5" w:rsidTr="00512BE5" w14:paraId="2F146BB9" w14:textId="77777777">
        <w:trPr>
          <w:trHeight w:val="314"/>
        </w:trPr>
        <w:tc>
          <w:tcPr>
            <w:tcW w:w="0" w:type="auto"/>
            <w:shd w:val="clear" w:color="auto" w:fill="E2EFD9" w:themeFill="accent6" w:themeFillTint="33"/>
          </w:tcPr>
          <w:p w:rsidRPr="00BA7902" w:rsidR="00A072A0" w:rsidP="00512BE5" w:rsidRDefault="00A072A0" w14:paraId="6DB16F5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13</w:t>
            </w:r>
          </w:p>
        </w:tc>
        <w:tc>
          <w:tcPr>
            <w:tcW w:w="0" w:type="auto"/>
            <w:shd w:val="clear" w:color="auto" w:fill="E2EFD9" w:themeFill="accent6" w:themeFillTint="33"/>
          </w:tcPr>
          <w:p w:rsidRPr="00BA7902" w:rsidR="00A072A0" w:rsidP="00512BE5" w:rsidRDefault="00A072A0" w14:paraId="4B0A860C" w14:textId="77777777">
            <w:pPr>
              <w:pStyle w:val="Standard"/>
              <w:tabs>
                <w:tab w:val="left" w:pos="14544"/>
              </w:tabs>
              <w:rPr>
                <w:rFonts w:asciiTheme="majorHAnsi" w:hAnsiTheme="majorHAnsi" w:cstheme="majorHAnsi"/>
                <w:sz w:val="18"/>
                <w:szCs w:val="18"/>
                <w:lang w:eastAsia="nl-NL"/>
              </w:rPr>
            </w:pPr>
            <w:r w:rsidRPr="00BA7902">
              <w:rPr>
                <w:rFonts w:asciiTheme="majorHAnsi" w:hAnsiTheme="majorHAnsi" w:cstheme="majorHAnsi"/>
                <w:sz w:val="18"/>
                <w:szCs w:val="18"/>
                <w:lang w:eastAsia="nl-NL"/>
              </w:rPr>
              <w:t>On 14 September 2020, three villages located in peat-swamp areas, i.e., Sungai Pelang, Sungai Besar and Pematang Gadung, together with the surrounding villages, i.e., Sungai Bakau and Pesaguhan Kanan Villages had established inter-village multi-stakeholder platform to prevent forest and land fire.</w:t>
            </w:r>
          </w:p>
        </w:tc>
        <w:tc>
          <w:tcPr>
            <w:tcW w:w="0" w:type="auto"/>
            <w:shd w:val="clear" w:color="auto" w:fill="auto"/>
          </w:tcPr>
          <w:p w:rsidRPr="00BA7902" w:rsidR="00A072A0" w:rsidP="00512BE5" w:rsidRDefault="00A072A0" w14:paraId="6DC561FC"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3. COMMUNITIES IN K-KU</w:t>
            </w:r>
          </w:p>
          <w:p w:rsidRPr="00BA7902" w:rsidR="00A072A0" w:rsidP="00512BE5" w:rsidRDefault="00A072A0" w14:paraId="484CE267"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 xml:space="preserve">maintain forest and </w:t>
            </w:r>
            <w:proofErr w:type="gramStart"/>
            <w:r w:rsidRPr="00BA7902">
              <w:rPr>
                <w:rFonts w:asciiTheme="majorHAnsi" w:hAnsiTheme="majorHAnsi" w:cstheme="majorHAnsi"/>
                <w:color w:val="auto"/>
                <w:sz w:val="18"/>
                <w:szCs w:val="18"/>
              </w:rPr>
              <w:t>tree</w:t>
            </w:r>
            <w:proofErr w:type="gramEnd"/>
          </w:p>
          <w:p w:rsidRPr="00BA7902" w:rsidR="00A072A0" w:rsidP="00512BE5" w:rsidRDefault="00A072A0" w14:paraId="48966BF3"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 xml:space="preserve">cover and avoid </w:t>
            </w:r>
            <w:proofErr w:type="gramStart"/>
            <w:r w:rsidRPr="00BA7902">
              <w:rPr>
                <w:rFonts w:asciiTheme="majorHAnsi" w:hAnsiTheme="majorHAnsi" w:cstheme="majorHAnsi"/>
                <w:color w:val="auto"/>
                <w:sz w:val="18"/>
                <w:szCs w:val="18"/>
              </w:rPr>
              <w:t>forest</w:t>
            </w:r>
            <w:proofErr w:type="gramEnd"/>
          </w:p>
          <w:p w:rsidRPr="00BA7902" w:rsidR="00A072A0" w:rsidP="00512BE5" w:rsidRDefault="00A072A0" w14:paraId="4DB81DA5"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and peatland degradation</w:t>
            </w:r>
          </w:p>
          <w:p w:rsidRPr="00BA7902" w:rsidR="00A072A0" w:rsidP="00512BE5" w:rsidRDefault="00A072A0" w14:paraId="2B563103" w14:textId="77777777">
            <w:pPr>
              <w:pStyle w:val="Standard"/>
              <w:rPr>
                <w:rFonts w:asciiTheme="majorHAnsi" w:hAnsiTheme="majorHAnsi" w:cstheme="majorHAnsi"/>
                <w:sz w:val="18"/>
                <w:szCs w:val="18"/>
              </w:rPr>
            </w:pPr>
            <w:r w:rsidRPr="00BA7902">
              <w:rPr>
                <w:rFonts w:asciiTheme="majorHAnsi" w:hAnsiTheme="majorHAnsi" w:cstheme="majorHAnsi"/>
                <w:color w:val="auto"/>
                <w:sz w:val="18"/>
                <w:szCs w:val="18"/>
              </w:rPr>
              <w:t>and fire</w:t>
            </w:r>
          </w:p>
        </w:tc>
        <w:tc>
          <w:tcPr>
            <w:tcW w:w="0" w:type="auto"/>
          </w:tcPr>
          <w:p w:rsidRPr="00BA7902" w:rsidR="00A072A0" w:rsidP="00512BE5" w:rsidRDefault="00A072A0" w14:paraId="24A3136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Yes</w:t>
            </w:r>
          </w:p>
        </w:tc>
        <w:tc>
          <w:tcPr>
            <w:tcW w:w="0" w:type="auto"/>
          </w:tcPr>
          <w:p w:rsidRPr="00BA7902" w:rsidR="00A072A0" w:rsidP="00512BE5" w:rsidRDefault="00A072A0" w14:paraId="1F2C7C6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Pr>
          <w:p w:rsidRPr="00BA7902" w:rsidR="00A072A0" w:rsidP="00512BE5" w:rsidRDefault="00A072A0" w14:paraId="08ACA24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MSWG in Sungai Pelang Sub-landscape is the first working group across villages; composed of three key villages (Sungai Pelang, Sungai Besar and Pematang Gadung) and supported by two other villages (Sungai Bakau and Pesaguhan Kiri). </w:t>
            </w:r>
          </w:p>
        </w:tc>
        <w:tc>
          <w:tcPr>
            <w:tcW w:w="0" w:type="auto"/>
          </w:tcPr>
          <w:p w:rsidRPr="00BA7902" w:rsidR="00A072A0" w:rsidP="00512BE5" w:rsidRDefault="00A072A0" w14:paraId="61D96B9B" w14:textId="77777777">
            <w:pPr>
              <w:jc w:val="both"/>
              <w:rPr>
                <w:rFonts w:asciiTheme="majorHAnsi" w:hAnsiTheme="majorHAnsi" w:cstheme="majorHAnsi"/>
                <w:sz w:val="18"/>
                <w:szCs w:val="18"/>
                <w:lang w:val="en-US"/>
              </w:rPr>
            </w:pPr>
            <w:r w:rsidRPr="00BA7902">
              <w:rPr>
                <w:rFonts w:asciiTheme="majorHAnsi" w:hAnsiTheme="majorHAnsi" w:cstheme="majorHAnsi"/>
                <w:sz w:val="18"/>
                <w:szCs w:val="18"/>
                <w:lang w:val="en-US"/>
              </w:rPr>
              <w:t xml:space="preserve">The MSWG is aimed to facilitate inter-village collaboration and village collaboration with other actors, i.e., oil-palm plantation companies (PT. Artu and PT. Limpah Sejahtera), NGOs (YIARI and FFI) and MSWG at the district level, on activities related to forest and land fire prevention. </w:t>
            </w:r>
          </w:p>
          <w:p w:rsidRPr="00BA7902" w:rsidR="00A072A0" w:rsidP="00512BE5" w:rsidRDefault="00A072A0" w14:paraId="6D020AE6" w14:textId="77777777">
            <w:pPr>
              <w:pStyle w:val="Standard"/>
              <w:rPr>
                <w:rFonts w:asciiTheme="majorHAnsi" w:hAnsiTheme="majorHAnsi" w:cstheme="majorHAnsi"/>
                <w:sz w:val="18"/>
                <w:szCs w:val="18"/>
              </w:rPr>
            </w:pPr>
          </w:p>
        </w:tc>
        <w:tc>
          <w:tcPr>
            <w:tcW w:w="0" w:type="auto"/>
          </w:tcPr>
          <w:p w:rsidRPr="00BA7902" w:rsidR="00A072A0" w:rsidP="00512BE5" w:rsidRDefault="00A072A0" w14:paraId="0269017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Pr>
          <w:p w:rsidRPr="00BA7902" w:rsidR="00A072A0" w:rsidP="00512BE5" w:rsidRDefault="00A072A0" w14:paraId="116AA32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TI facilitated the formation of working group and has conducted awareness rising and climate smart livelihoods development. </w:t>
            </w:r>
          </w:p>
        </w:tc>
        <w:tc>
          <w:tcPr>
            <w:tcW w:w="0" w:type="auto"/>
          </w:tcPr>
          <w:p w:rsidRPr="00BA7902" w:rsidR="00A072A0" w:rsidP="00512BE5" w:rsidRDefault="00A072A0" w14:paraId="4300DB7E" w14:textId="77777777">
            <w:pPr>
              <w:spacing w:line="240" w:lineRule="auto"/>
              <w:rPr>
                <w:rFonts w:asciiTheme="majorHAnsi" w:hAnsiTheme="majorHAnsi" w:cstheme="majorHAnsi"/>
                <w:sz w:val="18"/>
                <w:szCs w:val="18"/>
                <w:lang w:val="en-US" w:eastAsia="nl-NL"/>
              </w:rPr>
            </w:pPr>
            <w:r w:rsidRPr="00BA7902">
              <w:rPr>
                <w:rFonts w:asciiTheme="majorHAnsi" w:hAnsiTheme="majorHAnsi" w:cstheme="majorHAnsi"/>
                <w:sz w:val="18"/>
                <w:szCs w:val="18"/>
                <w:lang w:val="en-US" w:eastAsia="nl-NL"/>
              </w:rPr>
              <w:t>1.1., 1.4, 1.5</w:t>
            </w:r>
          </w:p>
        </w:tc>
        <w:tc>
          <w:tcPr>
            <w:tcW w:w="0" w:type="auto"/>
          </w:tcPr>
          <w:p w:rsidRPr="00BA7902" w:rsidR="00A072A0" w:rsidP="00512BE5" w:rsidRDefault="00A072A0" w14:paraId="12F14B9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Pr>
          <w:p w:rsidRPr="00BA7902" w:rsidR="00A072A0" w:rsidP="00512BE5" w:rsidRDefault="00A072A0" w14:paraId="4DED9906" w14:textId="5C1A7F26">
            <w:pPr>
              <w:pStyle w:val="Standard"/>
              <w:rPr>
                <w:rFonts w:asciiTheme="majorHAnsi" w:hAnsiTheme="majorHAnsi" w:cstheme="majorHAnsi"/>
                <w:sz w:val="18"/>
                <w:szCs w:val="18"/>
              </w:rPr>
            </w:pPr>
            <w:r w:rsidRPr="00BA7902">
              <w:rPr>
                <w:rFonts w:asciiTheme="majorHAnsi" w:hAnsiTheme="majorHAnsi" w:cstheme="majorHAnsi"/>
                <w:sz w:val="18"/>
                <w:szCs w:val="18"/>
              </w:rPr>
              <w:t>Map and photo documentation</w:t>
            </w:r>
          </w:p>
        </w:tc>
      </w:tr>
      <w:tr w:rsidRPr="00BA7902" w:rsidR="00FB03C5" w:rsidTr="00512BE5" w14:paraId="6C89C210" w14:textId="77777777">
        <w:trPr>
          <w:trHeight w:val="314"/>
        </w:trPr>
        <w:tc>
          <w:tcPr>
            <w:tcW w:w="0" w:type="auto"/>
            <w:shd w:val="clear" w:color="auto" w:fill="E2EFD9" w:themeFill="accent6" w:themeFillTint="33"/>
          </w:tcPr>
          <w:p w:rsidRPr="00BA7902" w:rsidR="00A072A0" w:rsidP="00512BE5" w:rsidRDefault="00A072A0" w14:paraId="3D756B4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14</w:t>
            </w:r>
          </w:p>
        </w:tc>
        <w:tc>
          <w:tcPr>
            <w:tcW w:w="0" w:type="auto"/>
            <w:shd w:val="clear" w:color="auto" w:fill="E2EFD9" w:themeFill="accent6" w:themeFillTint="33"/>
          </w:tcPr>
          <w:p w:rsidRPr="00BA7902" w:rsidR="00A072A0" w:rsidP="00512BE5" w:rsidRDefault="00A072A0" w14:paraId="5CA253AB" w14:textId="1D41896C">
            <w:pPr>
              <w:pStyle w:val="Standard"/>
              <w:tabs>
                <w:tab w:val="left" w:pos="14544"/>
              </w:tabs>
              <w:rPr>
                <w:rFonts w:eastAsia="Times New Roman" w:asciiTheme="majorHAnsi" w:hAnsiTheme="majorHAnsi" w:cstheme="majorHAnsi"/>
                <w:color w:val="auto"/>
                <w:kern w:val="0"/>
                <w:sz w:val="18"/>
                <w:szCs w:val="18"/>
                <w:lang w:val="en-GB"/>
              </w:rPr>
            </w:pPr>
            <w:r w:rsidRPr="00BA7902">
              <w:rPr>
                <w:rFonts w:asciiTheme="majorHAnsi" w:hAnsiTheme="majorHAnsi" w:cstheme="majorHAnsi"/>
                <w:sz w:val="18"/>
                <w:szCs w:val="18"/>
                <w:lang w:eastAsia="nl-NL"/>
              </w:rPr>
              <w:t xml:space="preserve">In December 2020, LPHD Sungai Pelang and LPHD Sungai Besar have agreed to collaborate with Tropenbos Indonesia and Lestari Capital </w:t>
            </w:r>
            <w:r w:rsidRPr="00BA7902" w:rsidR="00214234">
              <w:rPr>
                <w:rFonts w:asciiTheme="majorHAnsi" w:hAnsiTheme="majorHAnsi" w:cstheme="majorHAnsi"/>
                <w:sz w:val="18"/>
                <w:szCs w:val="18"/>
                <w:lang w:eastAsia="nl-NL"/>
              </w:rPr>
              <w:t>(LC) t</w:t>
            </w:r>
            <w:r w:rsidRPr="00BA7902">
              <w:rPr>
                <w:rFonts w:asciiTheme="majorHAnsi" w:hAnsiTheme="majorHAnsi" w:cstheme="majorHAnsi"/>
                <w:sz w:val="18"/>
                <w:szCs w:val="18"/>
                <w:lang w:eastAsia="nl-NL"/>
              </w:rPr>
              <w:t>o have access on to seek for long-term PES scheme incentive.</w:t>
            </w:r>
            <w:r w:rsidRPr="00BA7902">
              <w:rPr>
                <w:rFonts w:eastAsia="Times New Roman" w:asciiTheme="majorHAnsi" w:hAnsiTheme="majorHAnsi" w:cstheme="majorHAnsi"/>
                <w:color w:val="auto"/>
                <w:kern w:val="0"/>
                <w:sz w:val="18"/>
                <w:szCs w:val="18"/>
                <w:lang w:val="en-GB"/>
              </w:rPr>
              <w:t xml:space="preserve"> </w:t>
            </w:r>
          </w:p>
        </w:tc>
        <w:tc>
          <w:tcPr>
            <w:tcW w:w="0" w:type="auto"/>
            <w:shd w:val="clear" w:color="auto" w:fill="auto"/>
          </w:tcPr>
          <w:p w:rsidRPr="00BA7902" w:rsidR="00A072A0" w:rsidP="00512BE5" w:rsidRDefault="00A072A0" w14:paraId="5A70BA22"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3. COMMUNITIES IN K-KU</w:t>
            </w:r>
          </w:p>
          <w:p w:rsidRPr="00BA7902" w:rsidR="00A072A0" w:rsidP="00512BE5" w:rsidRDefault="00A072A0" w14:paraId="31A1A396"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 xml:space="preserve">maintain forest and </w:t>
            </w:r>
            <w:proofErr w:type="gramStart"/>
            <w:r w:rsidRPr="00BA7902">
              <w:rPr>
                <w:rFonts w:asciiTheme="majorHAnsi" w:hAnsiTheme="majorHAnsi" w:cstheme="majorHAnsi"/>
                <w:color w:val="auto"/>
                <w:sz w:val="18"/>
                <w:szCs w:val="18"/>
              </w:rPr>
              <w:t>tree</w:t>
            </w:r>
            <w:proofErr w:type="gramEnd"/>
          </w:p>
          <w:p w:rsidRPr="00BA7902" w:rsidR="00A072A0" w:rsidP="00512BE5" w:rsidRDefault="00A072A0" w14:paraId="210D874A"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 xml:space="preserve">cover and avoid </w:t>
            </w:r>
            <w:proofErr w:type="gramStart"/>
            <w:r w:rsidRPr="00BA7902">
              <w:rPr>
                <w:rFonts w:asciiTheme="majorHAnsi" w:hAnsiTheme="majorHAnsi" w:cstheme="majorHAnsi"/>
                <w:color w:val="auto"/>
                <w:sz w:val="18"/>
                <w:szCs w:val="18"/>
              </w:rPr>
              <w:t>forest</w:t>
            </w:r>
            <w:proofErr w:type="gramEnd"/>
          </w:p>
          <w:p w:rsidRPr="00BA7902" w:rsidR="00A072A0" w:rsidP="00512BE5" w:rsidRDefault="00A072A0" w14:paraId="1F0BD489"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and peatland degradation</w:t>
            </w:r>
          </w:p>
          <w:p w:rsidRPr="00BA7902" w:rsidR="00A072A0" w:rsidP="00512BE5" w:rsidRDefault="00A072A0" w14:paraId="23E55D85" w14:textId="77777777">
            <w:pPr>
              <w:pStyle w:val="Standard"/>
              <w:rPr>
                <w:rFonts w:asciiTheme="majorHAnsi" w:hAnsiTheme="majorHAnsi" w:cstheme="majorHAnsi"/>
                <w:sz w:val="18"/>
                <w:szCs w:val="18"/>
              </w:rPr>
            </w:pPr>
            <w:r w:rsidRPr="00BA7902">
              <w:rPr>
                <w:rFonts w:asciiTheme="majorHAnsi" w:hAnsiTheme="majorHAnsi" w:cstheme="majorHAnsi"/>
                <w:color w:val="auto"/>
                <w:sz w:val="18"/>
                <w:szCs w:val="18"/>
              </w:rPr>
              <w:t>and fire</w:t>
            </w:r>
          </w:p>
        </w:tc>
        <w:tc>
          <w:tcPr>
            <w:tcW w:w="0" w:type="auto"/>
          </w:tcPr>
          <w:p w:rsidRPr="00BA7902" w:rsidR="00A072A0" w:rsidP="00512BE5" w:rsidRDefault="00A072A0" w14:paraId="3141715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Yes</w:t>
            </w:r>
          </w:p>
        </w:tc>
        <w:tc>
          <w:tcPr>
            <w:tcW w:w="0" w:type="auto"/>
          </w:tcPr>
          <w:p w:rsidRPr="00BA7902" w:rsidR="00A072A0" w:rsidP="00512BE5" w:rsidRDefault="00A072A0" w14:paraId="36A4D42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Pr>
          <w:p w:rsidRPr="00BA7902" w:rsidR="00A072A0" w:rsidP="00512BE5" w:rsidRDefault="00A072A0" w14:paraId="6C6C41BF" w14:textId="4ECA27E1">
            <w:pPr>
              <w:spacing w:after="160" w:line="240" w:lineRule="auto"/>
              <w:jc w:val="both"/>
              <w:rPr>
                <w:rFonts w:eastAsia="Times New Roman" w:asciiTheme="majorHAnsi" w:hAnsiTheme="majorHAnsi" w:cstheme="majorHAnsi"/>
                <w:bCs/>
                <w:color w:val="000000"/>
                <w:sz w:val="18"/>
                <w:szCs w:val="18"/>
                <w:lang w:val="en-US"/>
              </w:rPr>
            </w:pPr>
            <w:r w:rsidRPr="00BA7902">
              <w:rPr>
                <w:rFonts w:eastAsia="Times New Roman" w:asciiTheme="majorHAnsi" w:hAnsiTheme="majorHAnsi" w:cstheme="majorHAnsi"/>
                <w:bCs/>
                <w:sz w:val="18"/>
                <w:szCs w:val="18"/>
                <w:lang w:val="en-US"/>
              </w:rPr>
              <w:t xml:space="preserve">LPHD Sungai Pelang and Sungai Besar </w:t>
            </w:r>
            <w:r w:rsidRPr="00BA7902" w:rsidR="00214234">
              <w:rPr>
                <w:rFonts w:eastAsia="Times New Roman" w:asciiTheme="majorHAnsi" w:hAnsiTheme="majorHAnsi" w:cstheme="majorHAnsi"/>
                <w:bCs/>
                <w:sz w:val="18"/>
                <w:szCs w:val="18"/>
                <w:lang w:val="en-US"/>
              </w:rPr>
              <w:t xml:space="preserve">used to </w:t>
            </w:r>
            <w:r w:rsidRPr="00BA7902">
              <w:rPr>
                <w:rFonts w:eastAsia="Times New Roman" w:asciiTheme="majorHAnsi" w:hAnsiTheme="majorHAnsi" w:cstheme="majorHAnsi"/>
                <w:bCs/>
                <w:sz w:val="18"/>
                <w:szCs w:val="18"/>
                <w:lang w:val="en-US"/>
              </w:rPr>
              <w:t>y get support from some NGOs and govt institution through Ban</w:t>
            </w:r>
            <w:r w:rsidR="009342D1">
              <w:rPr>
                <w:rFonts w:eastAsia="Times New Roman" w:asciiTheme="majorHAnsi" w:hAnsiTheme="majorHAnsi" w:cstheme="majorHAnsi"/>
                <w:bCs/>
                <w:sz w:val="18"/>
                <w:szCs w:val="18"/>
                <w:lang w:val="en-US"/>
              </w:rPr>
              <w:t xml:space="preserve">k </w:t>
            </w:r>
            <w:r w:rsidRPr="00BA7902">
              <w:rPr>
                <w:rFonts w:eastAsia="Times New Roman" w:asciiTheme="majorHAnsi" w:hAnsiTheme="majorHAnsi" w:cstheme="majorHAnsi"/>
                <w:bCs/>
                <w:sz w:val="18"/>
                <w:szCs w:val="18"/>
                <w:lang w:val="en-US"/>
              </w:rPr>
              <w:t>Pesona. They agree to get support from LC and TI for long</w:t>
            </w:r>
            <w:r w:rsidRPr="00BA7902" w:rsidR="00214234">
              <w:rPr>
                <w:rFonts w:eastAsia="Times New Roman" w:asciiTheme="majorHAnsi" w:hAnsiTheme="majorHAnsi" w:cstheme="majorHAnsi"/>
                <w:bCs/>
                <w:sz w:val="18"/>
                <w:szCs w:val="18"/>
                <w:lang w:val="en-US"/>
              </w:rPr>
              <w:t>-</w:t>
            </w:r>
            <w:r w:rsidRPr="00BA7902">
              <w:rPr>
                <w:rFonts w:eastAsia="Times New Roman" w:asciiTheme="majorHAnsi" w:hAnsiTheme="majorHAnsi" w:cstheme="majorHAnsi"/>
                <w:bCs/>
                <w:sz w:val="18"/>
                <w:szCs w:val="18"/>
                <w:lang w:val="en-US"/>
              </w:rPr>
              <w:t xml:space="preserve"> term incentive</w:t>
            </w:r>
            <w:r w:rsidRPr="00BA7902" w:rsidR="00214234">
              <w:rPr>
                <w:rFonts w:eastAsia="Times New Roman" w:asciiTheme="majorHAnsi" w:hAnsiTheme="majorHAnsi" w:cstheme="majorHAnsi"/>
                <w:bCs/>
                <w:sz w:val="18"/>
                <w:szCs w:val="18"/>
                <w:lang w:val="en-US"/>
              </w:rPr>
              <w:t xml:space="preserve"> </w:t>
            </w:r>
            <w:r w:rsidRPr="00BA7902" w:rsidR="009342D1">
              <w:rPr>
                <w:rFonts w:eastAsia="Times New Roman" w:asciiTheme="majorHAnsi" w:hAnsiTheme="majorHAnsi" w:cstheme="majorHAnsi"/>
                <w:bCs/>
                <w:sz w:val="18"/>
                <w:szCs w:val="18"/>
                <w:lang w:val="en-US"/>
              </w:rPr>
              <w:t>through PES</w:t>
            </w:r>
            <w:r w:rsidRPr="00BA7902" w:rsidR="00214234">
              <w:rPr>
                <w:rFonts w:eastAsia="Times New Roman" w:asciiTheme="majorHAnsi" w:hAnsiTheme="majorHAnsi" w:cstheme="majorHAnsi"/>
                <w:bCs/>
                <w:sz w:val="18"/>
                <w:szCs w:val="18"/>
                <w:lang w:val="en-US"/>
              </w:rPr>
              <w:t xml:space="preserve"> scheme.</w:t>
            </w:r>
            <w:r w:rsidRPr="00BA7902">
              <w:rPr>
                <w:rFonts w:eastAsia="Times New Roman" w:asciiTheme="majorHAnsi" w:hAnsiTheme="majorHAnsi" w:cstheme="majorHAnsi"/>
                <w:bCs/>
                <w:sz w:val="18"/>
                <w:szCs w:val="18"/>
                <w:lang w:val="en-US"/>
              </w:rPr>
              <w:t xml:space="preserve"> </w:t>
            </w:r>
          </w:p>
        </w:tc>
        <w:tc>
          <w:tcPr>
            <w:tcW w:w="0" w:type="auto"/>
          </w:tcPr>
          <w:p w:rsidRPr="00BA7902" w:rsidR="00A072A0" w:rsidP="00512BE5" w:rsidRDefault="00A072A0" w14:paraId="10232B35" w14:textId="77777777">
            <w:pPr>
              <w:pStyle w:val="Standard"/>
              <w:rPr>
                <w:rFonts w:asciiTheme="majorHAnsi" w:hAnsiTheme="majorHAnsi" w:cstheme="majorHAnsi"/>
                <w:sz w:val="18"/>
                <w:szCs w:val="18"/>
              </w:rPr>
            </w:pPr>
            <w:r w:rsidRPr="00BA7902">
              <w:rPr>
                <w:rFonts w:asciiTheme="majorHAnsi" w:hAnsiTheme="majorHAnsi" w:cstheme="majorHAnsi"/>
                <w:bCs/>
                <w:sz w:val="18"/>
                <w:szCs w:val="18"/>
                <w:lang w:val="en-ID"/>
              </w:rPr>
              <w:t>We have facilitated the village forest management group (LPHD) of Sungai Pelang and Sungai Besar Villages to access long-term incentive (25 years, RaCP scheme) to protect their forest. To do so, in collaboration with Lestari Capital, we conducted FPIC to seek for long term collaboration with two LPHD.</w:t>
            </w:r>
          </w:p>
        </w:tc>
        <w:tc>
          <w:tcPr>
            <w:tcW w:w="0" w:type="auto"/>
          </w:tcPr>
          <w:p w:rsidRPr="00BA7902" w:rsidR="00A072A0" w:rsidP="00512BE5" w:rsidRDefault="00A072A0" w14:paraId="303D5C9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Pr>
          <w:p w:rsidRPr="00BA7902" w:rsidR="00A072A0" w:rsidP="00512BE5" w:rsidRDefault="00A072A0" w14:paraId="3D1683A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TI has conducted awareness rising and climate smart livelihoods development.</w:t>
            </w:r>
          </w:p>
        </w:tc>
        <w:tc>
          <w:tcPr>
            <w:tcW w:w="0" w:type="auto"/>
          </w:tcPr>
          <w:p w:rsidRPr="00BA7902" w:rsidR="00A072A0" w:rsidP="00512BE5" w:rsidRDefault="00A072A0" w14:paraId="23C61D66" w14:textId="77777777">
            <w:pPr>
              <w:spacing w:line="240" w:lineRule="auto"/>
              <w:rPr>
                <w:rFonts w:asciiTheme="majorHAnsi" w:hAnsiTheme="majorHAnsi" w:cstheme="majorHAnsi"/>
                <w:sz w:val="18"/>
                <w:szCs w:val="18"/>
                <w:lang w:val="en-US" w:eastAsia="nl-NL"/>
              </w:rPr>
            </w:pPr>
            <w:r w:rsidRPr="00BA7902">
              <w:rPr>
                <w:rFonts w:asciiTheme="majorHAnsi" w:hAnsiTheme="majorHAnsi" w:cstheme="majorHAnsi"/>
                <w:sz w:val="18"/>
                <w:szCs w:val="18"/>
                <w:lang w:val="en-US" w:eastAsia="nl-NL"/>
              </w:rPr>
              <w:t>1.1., 1.4, 1.5</w:t>
            </w:r>
          </w:p>
        </w:tc>
        <w:tc>
          <w:tcPr>
            <w:tcW w:w="0" w:type="auto"/>
          </w:tcPr>
          <w:p w:rsidRPr="00BA7902" w:rsidR="00A072A0" w:rsidP="00512BE5" w:rsidRDefault="00A072A0" w14:paraId="0262A99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Pr>
          <w:p w:rsidRPr="00BA7902" w:rsidR="00A072A0" w:rsidP="00512BE5" w:rsidRDefault="00A072A0" w14:paraId="1E1025E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Map and documentation</w:t>
            </w:r>
          </w:p>
        </w:tc>
      </w:tr>
      <w:tr w:rsidRPr="00BA7902" w:rsidR="00FB03C5" w:rsidTr="00512BE5" w14:paraId="65B435D7" w14:textId="77777777">
        <w:trPr>
          <w:trHeight w:val="314"/>
        </w:trPr>
        <w:tc>
          <w:tcPr>
            <w:tcW w:w="0" w:type="auto"/>
            <w:shd w:val="clear" w:color="auto" w:fill="E2EFD9" w:themeFill="accent6" w:themeFillTint="33"/>
          </w:tcPr>
          <w:p w:rsidRPr="00BA7902" w:rsidR="00A072A0" w:rsidP="00512BE5" w:rsidRDefault="00A072A0" w14:paraId="7BE6DFC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15</w:t>
            </w:r>
          </w:p>
        </w:tc>
        <w:tc>
          <w:tcPr>
            <w:tcW w:w="0" w:type="auto"/>
            <w:shd w:val="clear" w:color="auto" w:fill="E2EFD9" w:themeFill="accent6" w:themeFillTint="33"/>
          </w:tcPr>
          <w:p w:rsidRPr="00BA7902" w:rsidR="00A072A0" w:rsidP="00512BE5" w:rsidRDefault="00A072A0" w14:paraId="63242B83" w14:textId="77777777">
            <w:pPr>
              <w:pStyle w:val="Standard"/>
              <w:tabs>
                <w:tab w:val="left" w:pos="14544"/>
              </w:tabs>
              <w:rPr>
                <w:rFonts w:asciiTheme="majorHAnsi" w:hAnsiTheme="majorHAnsi" w:cstheme="majorHAnsi"/>
                <w:sz w:val="18"/>
                <w:szCs w:val="18"/>
                <w:lang w:eastAsia="nl-NL"/>
              </w:rPr>
            </w:pPr>
            <w:r w:rsidRPr="00BA7902">
              <w:rPr>
                <w:rFonts w:asciiTheme="majorHAnsi" w:hAnsiTheme="majorHAnsi" w:cstheme="majorHAnsi"/>
                <w:sz w:val="18"/>
                <w:szCs w:val="18"/>
                <w:lang w:eastAsia="nl-NL"/>
              </w:rPr>
              <w:t>In December 2020, BRGM has designated Peatland Hydrological Areas (KHG) Pelang and Kepulu Rivers (Sungai Pelang Landscape) as their 2021-2024 workplan.</w:t>
            </w:r>
          </w:p>
        </w:tc>
        <w:tc>
          <w:tcPr>
            <w:tcW w:w="0" w:type="auto"/>
            <w:shd w:val="clear" w:color="auto" w:fill="auto"/>
          </w:tcPr>
          <w:p w:rsidRPr="00BA7902" w:rsidR="00A072A0" w:rsidP="00512BE5" w:rsidRDefault="00A072A0" w14:paraId="7DA6266A"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3. COMMUNITIES IN K-KU</w:t>
            </w:r>
          </w:p>
          <w:p w:rsidRPr="00BA7902" w:rsidR="00A072A0" w:rsidP="00512BE5" w:rsidRDefault="00A072A0" w14:paraId="6A1CAAF0"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 xml:space="preserve">maintain forest and </w:t>
            </w:r>
            <w:proofErr w:type="gramStart"/>
            <w:r w:rsidRPr="00BA7902">
              <w:rPr>
                <w:rFonts w:asciiTheme="majorHAnsi" w:hAnsiTheme="majorHAnsi" w:cstheme="majorHAnsi"/>
                <w:color w:val="auto"/>
                <w:sz w:val="18"/>
                <w:szCs w:val="18"/>
              </w:rPr>
              <w:t>tree</w:t>
            </w:r>
            <w:proofErr w:type="gramEnd"/>
          </w:p>
          <w:p w:rsidRPr="00BA7902" w:rsidR="00A072A0" w:rsidP="00512BE5" w:rsidRDefault="00A072A0" w14:paraId="68D6B1E5"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 xml:space="preserve">cover and avoid </w:t>
            </w:r>
            <w:proofErr w:type="gramStart"/>
            <w:r w:rsidRPr="00BA7902">
              <w:rPr>
                <w:rFonts w:asciiTheme="majorHAnsi" w:hAnsiTheme="majorHAnsi" w:cstheme="majorHAnsi"/>
                <w:color w:val="auto"/>
                <w:sz w:val="18"/>
                <w:szCs w:val="18"/>
              </w:rPr>
              <w:t>forest</w:t>
            </w:r>
            <w:proofErr w:type="gramEnd"/>
          </w:p>
          <w:p w:rsidRPr="00BA7902" w:rsidR="00A072A0" w:rsidP="00512BE5" w:rsidRDefault="00A072A0" w14:paraId="0F738FF0"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and peatland degradation</w:t>
            </w:r>
          </w:p>
          <w:p w:rsidRPr="00BA7902" w:rsidR="00A072A0" w:rsidP="00512BE5" w:rsidRDefault="00A072A0" w14:paraId="5F659352"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and fire</w:t>
            </w:r>
          </w:p>
        </w:tc>
        <w:tc>
          <w:tcPr>
            <w:tcW w:w="0" w:type="auto"/>
          </w:tcPr>
          <w:p w:rsidRPr="00BA7902" w:rsidR="00A072A0" w:rsidP="00512BE5" w:rsidRDefault="00A072A0" w14:paraId="56D1A64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Yes</w:t>
            </w:r>
          </w:p>
        </w:tc>
        <w:tc>
          <w:tcPr>
            <w:tcW w:w="0" w:type="auto"/>
          </w:tcPr>
          <w:p w:rsidRPr="00BA7902" w:rsidR="00A072A0" w:rsidP="00512BE5" w:rsidRDefault="00A072A0" w14:paraId="43E4C47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Pr>
          <w:p w:rsidRPr="00BA7902" w:rsidR="00A072A0" w:rsidP="00512BE5" w:rsidRDefault="00A072A0" w14:paraId="3A50E3F0" w14:textId="77777777">
            <w:pPr>
              <w:spacing w:after="160" w:line="240" w:lineRule="auto"/>
              <w:jc w:val="both"/>
              <w:rPr>
                <w:rFonts w:eastAsia="Calibri" w:asciiTheme="majorHAnsi" w:hAnsiTheme="majorHAnsi" w:cstheme="majorHAnsi"/>
                <w:bCs/>
                <w:sz w:val="18"/>
                <w:szCs w:val="18"/>
                <w:lang w:val="en-ID"/>
              </w:rPr>
            </w:pPr>
            <w:r w:rsidRPr="00BA7902">
              <w:rPr>
                <w:rFonts w:eastAsia="Calibri" w:asciiTheme="majorHAnsi" w:hAnsiTheme="majorHAnsi" w:cstheme="majorHAnsi"/>
                <w:bCs/>
                <w:sz w:val="18"/>
                <w:szCs w:val="18"/>
                <w:lang w:val="en-ID"/>
              </w:rPr>
              <w:t xml:space="preserve">KHG Pawan – Kepulu were not become the priority areas for BRGM before 2020. </w:t>
            </w:r>
          </w:p>
        </w:tc>
        <w:tc>
          <w:tcPr>
            <w:tcW w:w="0" w:type="auto"/>
          </w:tcPr>
          <w:p w:rsidRPr="00BA7902" w:rsidR="00A072A0" w:rsidP="00512BE5" w:rsidRDefault="00A072A0" w14:paraId="4C455391" w14:textId="157EE082">
            <w:pPr>
              <w:jc w:val="both"/>
              <w:rPr>
                <w:rFonts w:asciiTheme="majorHAnsi" w:hAnsiTheme="majorHAnsi" w:cstheme="majorHAnsi"/>
                <w:bCs/>
                <w:sz w:val="18"/>
                <w:szCs w:val="18"/>
                <w:lang w:val="en-ID"/>
              </w:rPr>
            </w:pPr>
            <w:r w:rsidRPr="00BA7902">
              <w:rPr>
                <w:rFonts w:asciiTheme="majorHAnsi" w:hAnsiTheme="majorHAnsi" w:cstheme="majorHAnsi"/>
                <w:bCs/>
                <w:sz w:val="18"/>
                <w:szCs w:val="18"/>
                <w:lang w:val="en-ID"/>
              </w:rPr>
              <w:t xml:space="preserve">If KHG Pawan Kepulu become BRGM priority, collaboration would be very possible and </w:t>
            </w:r>
            <w:r w:rsidRPr="00BA7902" w:rsidR="00214234">
              <w:rPr>
                <w:rFonts w:asciiTheme="majorHAnsi" w:hAnsiTheme="majorHAnsi" w:cstheme="majorHAnsi"/>
                <w:bCs/>
                <w:sz w:val="18"/>
                <w:szCs w:val="18"/>
                <w:lang w:val="en-ID"/>
              </w:rPr>
              <w:t>could strengthen</w:t>
            </w:r>
            <w:r w:rsidRPr="00BA7902">
              <w:rPr>
                <w:rFonts w:asciiTheme="majorHAnsi" w:hAnsiTheme="majorHAnsi" w:cstheme="majorHAnsi"/>
                <w:bCs/>
                <w:sz w:val="18"/>
                <w:szCs w:val="18"/>
                <w:lang w:val="en-ID"/>
              </w:rPr>
              <w:t xml:space="preserve"> TI initiative in supporting Sungai Pelang Landscape. BRGM is expected to provide technical and political assistances to TI and other relevant stakeholders.</w:t>
            </w:r>
          </w:p>
          <w:p w:rsidRPr="00BA7902" w:rsidR="00A072A0" w:rsidP="00512BE5" w:rsidRDefault="00A072A0" w14:paraId="1AA3B24D" w14:textId="77777777">
            <w:pPr>
              <w:jc w:val="both"/>
              <w:rPr>
                <w:rFonts w:eastAsia="Calibri" w:asciiTheme="majorHAnsi" w:hAnsiTheme="majorHAnsi" w:cstheme="majorHAnsi"/>
                <w:sz w:val="18"/>
                <w:szCs w:val="18"/>
                <w:lang w:val="en-US" w:eastAsia="en-ID"/>
              </w:rPr>
            </w:pPr>
          </w:p>
          <w:p w:rsidRPr="00BA7902" w:rsidR="00A072A0" w:rsidP="00512BE5" w:rsidRDefault="00A072A0" w14:paraId="14FBF889" w14:textId="77777777">
            <w:pPr>
              <w:pStyle w:val="Standard"/>
              <w:rPr>
                <w:rFonts w:asciiTheme="majorHAnsi" w:hAnsiTheme="majorHAnsi" w:cstheme="majorHAnsi"/>
                <w:bCs/>
                <w:sz w:val="18"/>
                <w:szCs w:val="18"/>
                <w:lang w:val="en-ID"/>
              </w:rPr>
            </w:pPr>
            <w:r w:rsidRPr="00BA7902">
              <w:rPr>
                <w:rFonts w:asciiTheme="majorHAnsi" w:hAnsiTheme="majorHAnsi" w:cstheme="majorHAnsi"/>
                <w:bCs/>
                <w:sz w:val="18"/>
                <w:szCs w:val="18"/>
                <w:lang w:val="en-ID"/>
              </w:rPr>
              <w:t xml:space="preserve"> </w:t>
            </w:r>
          </w:p>
        </w:tc>
        <w:tc>
          <w:tcPr>
            <w:tcW w:w="0" w:type="auto"/>
          </w:tcPr>
          <w:p w:rsidRPr="00BA7902" w:rsidR="00A072A0" w:rsidP="00512BE5" w:rsidRDefault="00A072A0" w14:paraId="217A5AF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Pr>
          <w:p w:rsidRPr="00BA7902" w:rsidR="00A072A0" w:rsidP="00512BE5" w:rsidRDefault="00A072A0" w14:paraId="6E007C3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TI has made several informal discussion and formal discussion (zoom meeting) to indicate TI program, </w:t>
            </w:r>
            <w:proofErr w:type="gramStart"/>
            <w:r w:rsidRPr="00BA7902">
              <w:rPr>
                <w:rFonts w:asciiTheme="majorHAnsi" w:hAnsiTheme="majorHAnsi" w:cstheme="majorHAnsi"/>
                <w:sz w:val="18"/>
                <w:szCs w:val="18"/>
              </w:rPr>
              <w:t>initiative</w:t>
            </w:r>
            <w:proofErr w:type="gramEnd"/>
            <w:r w:rsidRPr="00BA7902">
              <w:rPr>
                <w:rFonts w:asciiTheme="majorHAnsi" w:hAnsiTheme="majorHAnsi" w:cstheme="majorHAnsi"/>
                <w:sz w:val="18"/>
                <w:szCs w:val="18"/>
              </w:rPr>
              <w:t xml:space="preserve"> and concern in Sungai Pelang Landscape</w:t>
            </w:r>
          </w:p>
        </w:tc>
        <w:tc>
          <w:tcPr>
            <w:tcW w:w="0" w:type="auto"/>
          </w:tcPr>
          <w:p w:rsidRPr="00BA7902" w:rsidR="00A072A0" w:rsidP="00512BE5" w:rsidRDefault="00A072A0" w14:paraId="23AB0714" w14:textId="77777777">
            <w:pPr>
              <w:spacing w:line="240" w:lineRule="auto"/>
              <w:rPr>
                <w:rFonts w:asciiTheme="majorHAnsi" w:hAnsiTheme="majorHAnsi" w:cstheme="majorHAnsi"/>
                <w:sz w:val="18"/>
                <w:szCs w:val="18"/>
                <w:lang w:val="en-US" w:eastAsia="nl-NL"/>
              </w:rPr>
            </w:pPr>
            <w:r w:rsidRPr="00BA7902">
              <w:rPr>
                <w:rFonts w:asciiTheme="majorHAnsi" w:hAnsiTheme="majorHAnsi" w:cstheme="majorHAnsi"/>
                <w:sz w:val="18"/>
                <w:szCs w:val="18"/>
                <w:lang w:val="en-US" w:eastAsia="nl-NL"/>
              </w:rPr>
              <w:t>2.1</w:t>
            </w:r>
          </w:p>
        </w:tc>
        <w:tc>
          <w:tcPr>
            <w:tcW w:w="0" w:type="auto"/>
          </w:tcPr>
          <w:p w:rsidRPr="00BA7902" w:rsidR="00A072A0" w:rsidP="00512BE5" w:rsidRDefault="00A072A0" w14:paraId="733B58B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w:t>
            </w:r>
          </w:p>
        </w:tc>
        <w:tc>
          <w:tcPr>
            <w:tcW w:w="0" w:type="auto"/>
          </w:tcPr>
          <w:p w:rsidRPr="00BA7902" w:rsidR="00A072A0" w:rsidP="00512BE5" w:rsidRDefault="00A072A0" w14:paraId="46C7452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Meeting note and documentation</w:t>
            </w:r>
          </w:p>
        </w:tc>
      </w:tr>
      <w:tr w:rsidRPr="00BA7902" w:rsidR="00FB03C5" w:rsidTr="00512BE5" w14:paraId="4A63CE02" w14:textId="77777777">
        <w:trPr>
          <w:trHeight w:val="314"/>
        </w:trPr>
        <w:tc>
          <w:tcPr>
            <w:tcW w:w="0" w:type="auto"/>
            <w:shd w:val="clear" w:color="auto" w:fill="E2EFD9" w:themeFill="accent6" w:themeFillTint="33"/>
          </w:tcPr>
          <w:p w:rsidRPr="00BA7902" w:rsidR="00A072A0" w:rsidP="00512BE5" w:rsidRDefault="00A072A0" w14:paraId="4D82690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16</w:t>
            </w:r>
          </w:p>
        </w:tc>
        <w:tc>
          <w:tcPr>
            <w:tcW w:w="0" w:type="auto"/>
            <w:shd w:val="clear" w:color="auto" w:fill="E2EFD9" w:themeFill="accent6" w:themeFillTint="33"/>
          </w:tcPr>
          <w:p w:rsidRPr="00BA7902" w:rsidR="00A072A0" w:rsidP="00512BE5" w:rsidRDefault="00A072A0" w14:paraId="1F04D970" w14:textId="77777777">
            <w:pPr>
              <w:pStyle w:val="Standard"/>
              <w:tabs>
                <w:tab w:val="left" w:pos="14544"/>
              </w:tabs>
              <w:rPr>
                <w:rFonts w:asciiTheme="majorHAnsi" w:hAnsiTheme="majorHAnsi" w:cstheme="majorHAnsi"/>
                <w:sz w:val="18"/>
                <w:szCs w:val="18"/>
                <w:lang w:eastAsia="nl-NL"/>
              </w:rPr>
            </w:pPr>
            <w:r w:rsidRPr="00BA7902">
              <w:rPr>
                <w:rFonts w:asciiTheme="majorHAnsi" w:hAnsiTheme="majorHAnsi" w:cstheme="majorHAnsi"/>
                <w:sz w:val="18"/>
                <w:szCs w:val="18"/>
                <w:lang w:eastAsia="nl-NL"/>
              </w:rPr>
              <w:t>In Mei 2020, Sungai Pelang Village conducted PM with their own funding, while in November 2020 conducted PLUP with Tropenbos Indonesia facilitations.</w:t>
            </w:r>
          </w:p>
        </w:tc>
        <w:tc>
          <w:tcPr>
            <w:tcW w:w="0" w:type="auto"/>
            <w:shd w:val="clear" w:color="auto" w:fill="auto"/>
          </w:tcPr>
          <w:p w:rsidRPr="00BA7902" w:rsidR="00A072A0" w:rsidP="00512BE5" w:rsidRDefault="00A072A0" w14:paraId="18165CA1"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1. LOCAL AUTHORITIES</w:t>
            </w:r>
          </w:p>
          <w:p w:rsidRPr="00BA7902" w:rsidR="00A072A0" w:rsidP="00512BE5" w:rsidRDefault="00A072A0" w14:paraId="2CEC5625"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 xml:space="preserve">implement spatial </w:t>
            </w:r>
            <w:proofErr w:type="gramStart"/>
            <w:r w:rsidRPr="00BA7902">
              <w:rPr>
                <w:rFonts w:asciiTheme="majorHAnsi" w:hAnsiTheme="majorHAnsi" w:cstheme="majorHAnsi"/>
                <w:color w:val="auto"/>
                <w:sz w:val="18"/>
                <w:szCs w:val="18"/>
              </w:rPr>
              <w:t>plans</w:t>
            </w:r>
            <w:proofErr w:type="gramEnd"/>
          </w:p>
          <w:p w:rsidRPr="00BA7902" w:rsidR="00A072A0" w:rsidP="00512BE5" w:rsidRDefault="00A072A0" w14:paraId="01B19220"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that appropriately</w:t>
            </w:r>
          </w:p>
          <w:p w:rsidRPr="00BA7902" w:rsidR="00A072A0" w:rsidP="00512BE5" w:rsidRDefault="00A072A0" w14:paraId="143F9072"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reflect local needs and</w:t>
            </w:r>
          </w:p>
          <w:p w:rsidRPr="00BA7902" w:rsidR="00A072A0" w:rsidP="00512BE5" w:rsidRDefault="00A072A0" w14:paraId="65952F72"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preferences</w:t>
            </w:r>
          </w:p>
        </w:tc>
        <w:tc>
          <w:tcPr>
            <w:tcW w:w="0" w:type="auto"/>
          </w:tcPr>
          <w:p w:rsidRPr="00BA7902" w:rsidR="00A072A0" w:rsidP="00512BE5" w:rsidRDefault="00A072A0" w14:paraId="274A049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Yes</w:t>
            </w:r>
          </w:p>
        </w:tc>
        <w:tc>
          <w:tcPr>
            <w:tcW w:w="0" w:type="auto"/>
          </w:tcPr>
          <w:p w:rsidRPr="00BA7902" w:rsidR="00A072A0" w:rsidP="00512BE5" w:rsidRDefault="00A072A0" w14:paraId="5D9E654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Pr>
          <w:p w:rsidRPr="00BA7902" w:rsidR="00A072A0" w:rsidP="00512BE5" w:rsidRDefault="00A072A0" w14:paraId="20A02186" w14:textId="77777777">
            <w:pPr>
              <w:spacing w:after="160" w:line="240" w:lineRule="auto"/>
              <w:jc w:val="both"/>
              <w:rPr>
                <w:rFonts w:eastAsia="Calibri" w:asciiTheme="majorHAnsi" w:hAnsiTheme="majorHAnsi" w:cstheme="majorHAnsi"/>
                <w:bCs/>
                <w:sz w:val="18"/>
                <w:szCs w:val="18"/>
                <w:lang w:val="en-ID"/>
              </w:rPr>
            </w:pPr>
            <w:r w:rsidRPr="00BA7902">
              <w:rPr>
                <w:rFonts w:eastAsia="Calibri" w:asciiTheme="majorHAnsi" w:hAnsiTheme="majorHAnsi" w:cstheme="majorHAnsi"/>
                <w:bCs/>
                <w:sz w:val="18"/>
                <w:szCs w:val="18"/>
                <w:lang w:val="en-ID"/>
              </w:rPr>
              <w:t xml:space="preserve">PM and PLUP were conducted for the first time in Sungai Pelang villages. Though they already have VF, mapping process were based on the agreement with village govt in adjacent areas.  </w:t>
            </w:r>
          </w:p>
        </w:tc>
        <w:tc>
          <w:tcPr>
            <w:tcW w:w="0" w:type="auto"/>
          </w:tcPr>
          <w:p w:rsidRPr="00BA7902" w:rsidR="00A072A0" w:rsidP="00512BE5" w:rsidRDefault="00A072A0" w14:paraId="3A32C528" w14:textId="77777777">
            <w:pPr>
              <w:jc w:val="both"/>
              <w:rPr>
                <w:rFonts w:asciiTheme="majorHAnsi" w:hAnsiTheme="majorHAnsi" w:cstheme="majorHAnsi"/>
                <w:bCs/>
                <w:sz w:val="18"/>
                <w:szCs w:val="18"/>
                <w:lang w:val="en-ID"/>
              </w:rPr>
            </w:pPr>
            <w:r w:rsidRPr="00BA7902">
              <w:rPr>
                <w:rFonts w:asciiTheme="majorHAnsi" w:hAnsiTheme="majorHAnsi" w:cstheme="majorHAnsi"/>
                <w:bCs/>
                <w:sz w:val="18"/>
                <w:szCs w:val="18"/>
                <w:lang w:val="en-ID"/>
              </w:rPr>
              <w:t xml:space="preserve">PM and PLUP is contribute to design village planning as well as the restoration and zoning the VF areas. </w:t>
            </w:r>
          </w:p>
        </w:tc>
        <w:tc>
          <w:tcPr>
            <w:tcW w:w="0" w:type="auto"/>
          </w:tcPr>
          <w:p w:rsidRPr="00BA7902" w:rsidR="00A072A0" w:rsidP="00512BE5" w:rsidRDefault="00A072A0" w14:paraId="48C2613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Pr>
          <w:p w:rsidRPr="00BA7902" w:rsidR="00A072A0" w:rsidP="00512BE5" w:rsidRDefault="00A072A0" w14:paraId="6417E14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TI encourages village govt to conduct PM with their village funding allocation and provide technical assistance on PLUP</w:t>
            </w:r>
          </w:p>
        </w:tc>
        <w:tc>
          <w:tcPr>
            <w:tcW w:w="0" w:type="auto"/>
          </w:tcPr>
          <w:p w:rsidRPr="00BA7902" w:rsidR="00A072A0" w:rsidP="00512BE5" w:rsidRDefault="00A072A0" w14:paraId="032A5563" w14:textId="77777777">
            <w:pPr>
              <w:spacing w:line="240" w:lineRule="auto"/>
              <w:rPr>
                <w:rFonts w:asciiTheme="majorHAnsi" w:hAnsiTheme="majorHAnsi" w:cstheme="majorHAnsi"/>
                <w:sz w:val="18"/>
                <w:szCs w:val="18"/>
                <w:lang w:val="en-US" w:eastAsia="nl-NL"/>
              </w:rPr>
            </w:pPr>
            <w:r w:rsidRPr="00BA7902">
              <w:rPr>
                <w:rFonts w:asciiTheme="majorHAnsi" w:hAnsiTheme="majorHAnsi" w:cstheme="majorHAnsi"/>
                <w:sz w:val="18"/>
                <w:szCs w:val="18"/>
                <w:lang w:val="en-US" w:eastAsia="nl-NL"/>
              </w:rPr>
              <w:t>1.1, 1.2, 1.3,</w:t>
            </w:r>
          </w:p>
          <w:p w:rsidRPr="00BA7902" w:rsidR="00A072A0" w:rsidP="00512BE5" w:rsidRDefault="00A072A0" w14:paraId="0A1A5C5C" w14:textId="77777777">
            <w:pPr>
              <w:spacing w:line="240" w:lineRule="auto"/>
              <w:rPr>
                <w:rFonts w:asciiTheme="majorHAnsi" w:hAnsiTheme="majorHAnsi" w:cstheme="majorHAnsi"/>
                <w:sz w:val="18"/>
                <w:szCs w:val="18"/>
                <w:lang w:val="en-US" w:eastAsia="nl-NL"/>
              </w:rPr>
            </w:pPr>
          </w:p>
        </w:tc>
        <w:tc>
          <w:tcPr>
            <w:tcW w:w="0" w:type="auto"/>
          </w:tcPr>
          <w:p w:rsidRPr="00BA7902" w:rsidR="00A072A0" w:rsidP="00512BE5" w:rsidRDefault="00A072A0" w14:paraId="3055DB0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0" w:type="auto"/>
          </w:tcPr>
          <w:p w:rsidRPr="00BA7902" w:rsidR="00A072A0" w:rsidP="00512BE5" w:rsidRDefault="00A072A0" w14:paraId="68C0E02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PM map, PLUP documentation</w:t>
            </w:r>
          </w:p>
        </w:tc>
      </w:tr>
      <w:tr w:rsidRPr="00BA7902" w:rsidR="00FB03C5" w:rsidTr="00512BE5" w14:paraId="19E75635" w14:textId="77777777">
        <w:trPr>
          <w:trHeight w:val="314"/>
        </w:trPr>
        <w:tc>
          <w:tcPr>
            <w:tcW w:w="0" w:type="auto"/>
            <w:shd w:val="clear" w:color="auto" w:fill="E2EFD9" w:themeFill="accent6" w:themeFillTint="33"/>
          </w:tcPr>
          <w:p w:rsidRPr="00BA7902" w:rsidR="00A072A0" w:rsidP="00512BE5" w:rsidRDefault="00A072A0" w14:paraId="71E30DB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17</w:t>
            </w:r>
          </w:p>
        </w:tc>
        <w:tc>
          <w:tcPr>
            <w:tcW w:w="0" w:type="auto"/>
            <w:shd w:val="clear" w:color="auto" w:fill="E2EFD9" w:themeFill="accent6" w:themeFillTint="33"/>
          </w:tcPr>
          <w:p w:rsidRPr="00BA7902" w:rsidR="00A072A0" w:rsidP="00512BE5" w:rsidRDefault="00A072A0" w14:paraId="2E925ABC" w14:textId="77777777">
            <w:pPr>
              <w:pStyle w:val="Standard"/>
              <w:tabs>
                <w:tab w:val="left" w:pos="14544"/>
              </w:tabs>
              <w:rPr>
                <w:rFonts w:eastAsia="Times New Roman" w:asciiTheme="majorHAnsi" w:hAnsiTheme="majorHAnsi" w:cstheme="majorHAnsi"/>
                <w:bCs/>
                <w:color w:val="000000"/>
                <w:sz w:val="18"/>
                <w:szCs w:val="18"/>
              </w:rPr>
            </w:pPr>
            <w:r w:rsidRPr="00BA7902">
              <w:rPr>
                <w:rFonts w:asciiTheme="majorHAnsi" w:hAnsiTheme="majorHAnsi" w:cstheme="majorHAnsi"/>
                <w:sz w:val="18"/>
                <w:szCs w:val="18"/>
                <w:lang w:eastAsia="nl-NL"/>
              </w:rPr>
              <w:t>In 2020, Pematang Gadung has conducted PM with Tropenbos Indonesia facilitations</w:t>
            </w:r>
          </w:p>
        </w:tc>
        <w:tc>
          <w:tcPr>
            <w:tcW w:w="0" w:type="auto"/>
            <w:shd w:val="clear" w:color="auto" w:fill="auto"/>
          </w:tcPr>
          <w:p w:rsidRPr="00BA7902" w:rsidR="00A072A0" w:rsidP="00512BE5" w:rsidRDefault="00A072A0" w14:paraId="3FAFA0C2"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1. LOCAL AUTHORITIES</w:t>
            </w:r>
          </w:p>
          <w:p w:rsidRPr="00BA7902" w:rsidR="00A072A0" w:rsidP="00512BE5" w:rsidRDefault="00A072A0" w14:paraId="4FB710BC"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 xml:space="preserve">implement spatial </w:t>
            </w:r>
            <w:proofErr w:type="gramStart"/>
            <w:r w:rsidRPr="00BA7902">
              <w:rPr>
                <w:rFonts w:asciiTheme="majorHAnsi" w:hAnsiTheme="majorHAnsi" w:cstheme="majorHAnsi"/>
                <w:color w:val="auto"/>
                <w:sz w:val="18"/>
                <w:szCs w:val="18"/>
              </w:rPr>
              <w:t>plans</w:t>
            </w:r>
            <w:proofErr w:type="gramEnd"/>
          </w:p>
          <w:p w:rsidRPr="00BA7902" w:rsidR="00A072A0" w:rsidP="00512BE5" w:rsidRDefault="00A072A0" w14:paraId="3D09E978"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that appropriately</w:t>
            </w:r>
          </w:p>
          <w:p w:rsidRPr="00BA7902" w:rsidR="00A072A0" w:rsidP="00512BE5" w:rsidRDefault="00A072A0" w14:paraId="404E6D05"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reflect local needs and</w:t>
            </w:r>
          </w:p>
          <w:p w:rsidRPr="00BA7902" w:rsidR="00A072A0" w:rsidP="00512BE5" w:rsidRDefault="00A072A0" w14:paraId="1BB93D26"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preferences</w:t>
            </w:r>
          </w:p>
        </w:tc>
        <w:tc>
          <w:tcPr>
            <w:tcW w:w="0" w:type="auto"/>
          </w:tcPr>
          <w:p w:rsidRPr="00BA7902" w:rsidR="00A072A0" w:rsidP="00512BE5" w:rsidRDefault="00A072A0" w14:paraId="2C6B969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Yes</w:t>
            </w:r>
          </w:p>
        </w:tc>
        <w:tc>
          <w:tcPr>
            <w:tcW w:w="0" w:type="auto"/>
          </w:tcPr>
          <w:p w:rsidRPr="00BA7902" w:rsidR="00A072A0" w:rsidP="00512BE5" w:rsidRDefault="00A072A0" w14:paraId="367D437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Pr>
          <w:p w:rsidRPr="00BA7902" w:rsidR="00A072A0" w:rsidP="00512BE5" w:rsidRDefault="00A072A0" w14:paraId="7E925544" w14:textId="77777777">
            <w:pPr>
              <w:spacing w:after="160" w:line="240" w:lineRule="auto"/>
              <w:jc w:val="both"/>
              <w:rPr>
                <w:rFonts w:eastAsia="Calibri" w:asciiTheme="majorHAnsi" w:hAnsiTheme="majorHAnsi" w:cstheme="majorHAnsi"/>
                <w:bCs/>
                <w:sz w:val="18"/>
                <w:szCs w:val="18"/>
                <w:lang w:val="en-ID"/>
              </w:rPr>
            </w:pPr>
            <w:r w:rsidRPr="00BA7902">
              <w:rPr>
                <w:rFonts w:eastAsia="Calibri" w:asciiTheme="majorHAnsi" w:hAnsiTheme="majorHAnsi" w:cstheme="majorHAnsi"/>
                <w:bCs/>
                <w:sz w:val="18"/>
                <w:szCs w:val="18"/>
                <w:lang w:val="en-ID"/>
              </w:rPr>
              <w:t xml:space="preserve">PM and PLUP were conducted for the first time in Pematang Gadung villages. </w:t>
            </w:r>
          </w:p>
        </w:tc>
        <w:tc>
          <w:tcPr>
            <w:tcW w:w="0" w:type="auto"/>
          </w:tcPr>
          <w:p w:rsidRPr="00BA7902" w:rsidR="00A072A0" w:rsidP="00512BE5" w:rsidRDefault="00A072A0" w14:paraId="4EDE0983" w14:textId="77777777">
            <w:pPr>
              <w:jc w:val="both"/>
              <w:rPr>
                <w:rFonts w:asciiTheme="majorHAnsi" w:hAnsiTheme="majorHAnsi" w:cstheme="majorHAnsi"/>
                <w:bCs/>
                <w:sz w:val="18"/>
                <w:szCs w:val="18"/>
                <w:lang w:val="en-ID"/>
              </w:rPr>
            </w:pPr>
            <w:r w:rsidRPr="00BA7902">
              <w:rPr>
                <w:rFonts w:asciiTheme="majorHAnsi" w:hAnsiTheme="majorHAnsi" w:cstheme="majorHAnsi"/>
                <w:bCs/>
                <w:sz w:val="18"/>
                <w:szCs w:val="18"/>
                <w:lang w:val="en-ID"/>
              </w:rPr>
              <w:t>PM and PLUP is contribute to design village planning as well as the restoration and defining the VF areas that could reflects local needs.</w:t>
            </w:r>
          </w:p>
        </w:tc>
        <w:tc>
          <w:tcPr>
            <w:tcW w:w="0" w:type="auto"/>
          </w:tcPr>
          <w:p w:rsidRPr="00BA7902" w:rsidR="00A072A0" w:rsidP="00512BE5" w:rsidRDefault="00A072A0" w14:paraId="371FD18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Pr>
          <w:p w:rsidRPr="00BA7902" w:rsidR="00A072A0" w:rsidP="00512BE5" w:rsidRDefault="00A072A0" w14:paraId="5AB57025" w14:textId="6A8C8480">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TI facilitated and </w:t>
            </w:r>
            <w:r w:rsidRPr="00BA7902" w:rsidR="009342D1">
              <w:rPr>
                <w:rFonts w:asciiTheme="majorHAnsi" w:hAnsiTheme="majorHAnsi" w:cstheme="majorHAnsi"/>
                <w:sz w:val="18"/>
                <w:szCs w:val="18"/>
              </w:rPr>
              <w:t>provided</w:t>
            </w:r>
            <w:r w:rsidRPr="00BA7902">
              <w:rPr>
                <w:rFonts w:asciiTheme="majorHAnsi" w:hAnsiTheme="majorHAnsi" w:cstheme="majorHAnsi"/>
                <w:sz w:val="18"/>
                <w:szCs w:val="18"/>
              </w:rPr>
              <w:t xml:space="preserve"> technical assistance on PM</w:t>
            </w:r>
          </w:p>
        </w:tc>
        <w:tc>
          <w:tcPr>
            <w:tcW w:w="0" w:type="auto"/>
          </w:tcPr>
          <w:p w:rsidRPr="00BA7902" w:rsidR="00A072A0" w:rsidP="00512BE5" w:rsidRDefault="00A072A0" w14:paraId="7D9C284F" w14:textId="77777777">
            <w:pPr>
              <w:spacing w:line="240" w:lineRule="auto"/>
              <w:rPr>
                <w:rFonts w:asciiTheme="majorHAnsi" w:hAnsiTheme="majorHAnsi" w:cstheme="majorHAnsi"/>
                <w:sz w:val="18"/>
                <w:szCs w:val="18"/>
                <w:lang w:val="en-US" w:eastAsia="nl-NL"/>
              </w:rPr>
            </w:pPr>
            <w:r w:rsidRPr="00BA7902">
              <w:rPr>
                <w:rFonts w:asciiTheme="majorHAnsi" w:hAnsiTheme="majorHAnsi" w:cstheme="majorHAnsi"/>
                <w:sz w:val="18"/>
                <w:szCs w:val="18"/>
                <w:lang w:val="en-US" w:eastAsia="nl-NL"/>
              </w:rPr>
              <w:t>1.1, 1.2, 1.3,</w:t>
            </w:r>
          </w:p>
          <w:p w:rsidRPr="00BA7902" w:rsidR="00A072A0" w:rsidP="00512BE5" w:rsidRDefault="00A072A0" w14:paraId="6AC35BFA" w14:textId="77777777">
            <w:pPr>
              <w:spacing w:line="240" w:lineRule="auto"/>
              <w:rPr>
                <w:rFonts w:asciiTheme="majorHAnsi" w:hAnsiTheme="majorHAnsi" w:cstheme="majorHAnsi"/>
                <w:sz w:val="18"/>
                <w:szCs w:val="18"/>
                <w:lang w:val="en-US" w:eastAsia="nl-NL"/>
              </w:rPr>
            </w:pPr>
          </w:p>
        </w:tc>
        <w:tc>
          <w:tcPr>
            <w:tcW w:w="0" w:type="auto"/>
          </w:tcPr>
          <w:p w:rsidRPr="00BA7902" w:rsidR="00A072A0" w:rsidP="00512BE5" w:rsidRDefault="00A072A0" w14:paraId="63AC7AA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Pr>
          <w:p w:rsidRPr="00BA7902" w:rsidR="00A072A0" w:rsidP="00512BE5" w:rsidRDefault="00A072A0" w14:paraId="6AE9798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PM map, PLUP documentation</w:t>
            </w:r>
          </w:p>
        </w:tc>
      </w:tr>
      <w:tr w:rsidRPr="00BA7902" w:rsidR="00FB03C5" w:rsidTr="00512BE5" w14:paraId="1D0A375E" w14:textId="77777777">
        <w:trPr>
          <w:trHeight w:val="314"/>
        </w:trPr>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5AE2EAF8"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18</w:t>
            </w:r>
          </w:p>
        </w:tc>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4E5D2361" w14:textId="1A41C0E5">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 xml:space="preserve">Farmer groups of oil palm (ISPs) in two villages (Sungai Pelang and Sungai Besar) in Pematang Gadung SL started to </w:t>
            </w:r>
            <w:r w:rsidRPr="00BA7902" w:rsidR="00214234">
              <w:rPr>
                <w:rFonts w:asciiTheme="majorHAnsi" w:hAnsiTheme="majorHAnsi" w:cstheme="majorHAnsi"/>
                <w:sz w:val="18"/>
                <w:szCs w:val="18"/>
                <w:lang w:eastAsia="nl-NL"/>
              </w:rPr>
              <w:t xml:space="preserve">earn 20% </w:t>
            </w:r>
            <w:r w:rsidRPr="00BA7902">
              <w:rPr>
                <w:rFonts w:asciiTheme="majorHAnsi" w:hAnsiTheme="majorHAnsi" w:cstheme="majorHAnsi"/>
                <w:sz w:val="18"/>
                <w:szCs w:val="18"/>
                <w:lang w:eastAsia="nl-NL"/>
              </w:rPr>
              <w:t>additional income from diversified oil-palm farming from several types of alternative livelihoods as derivative products from pineapple (jam and dodol/toffee-like).</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662320A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 COMMUNITIES IN K-KU</w:t>
            </w:r>
          </w:p>
          <w:p w:rsidRPr="00BA7902" w:rsidR="00A072A0" w:rsidP="00512BE5" w:rsidRDefault="00A072A0" w14:paraId="6CA9378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maintain forest and </w:t>
            </w:r>
            <w:proofErr w:type="gramStart"/>
            <w:r w:rsidRPr="00BA7902">
              <w:rPr>
                <w:rFonts w:asciiTheme="majorHAnsi" w:hAnsiTheme="majorHAnsi" w:cstheme="majorHAnsi"/>
                <w:sz w:val="18"/>
                <w:szCs w:val="18"/>
              </w:rPr>
              <w:t>tree</w:t>
            </w:r>
            <w:proofErr w:type="gramEnd"/>
          </w:p>
          <w:p w:rsidRPr="00BA7902" w:rsidR="00A072A0" w:rsidP="00512BE5" w:rsidRDefault="00A072A0" w14:paraId="32C530F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cover and avoid </w:t>
            </w:r>
            <w:proofErr w:type="gramStart"/>
            <w:r w:rsidRPr="00BA7902">
              <w:rPr>
                <w:rFonts w:asciiTheme="majorHAnsi" w:hAnsiTheme="majorHAnsi" w:cstheme="majorHAnsi"/>
                <w:sz w:val="18"/>
                <w:szCs w:val="18"/>
              </w:rPr>
              <w:t>forest</w:t>
            </w:r>
            <w:proofErr w:type="gramEnd"/>
          </w:p>
          <w:p w:rsidRPr="00BA7902" w:rsidR="00A072A0" w:rsidP="00512BE5" w:rsidRDefault="00A072A0" w14:paraId="51F3EFE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and peatland degradation</w:t>
            </w:r>
          </w:p>
          <w:p w:rsidRPr="00BA7902" w:rsidR="00A072A0" w:rsidP="00512BE5" w:rsidRDefault="00A072A0" w14:paraId="16478D5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and fire</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5207332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794331F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21E1C5A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Farmers group intercrop their oil-palm with pineapple and dragon fruit, with our intensive technical support, they could produce jam and dodol/toffee-like from the pineapple.</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6D684C3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Alternative income and technology on post-harvest processing from peatland products (pineapple jam and dodol/toffee-like) could reduce the dependency to oil palm</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553FDA4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0DA6A866" w14:textId="25201B62">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Training series on good farming practice (intercrop of oil palm and </w:t>
            </w:r>
            <w:r w:rsidRPr="00BA7902" w:rsidR="00CE63CF">
              <w:rPr>
                <w:rFonts w:asciiTheme="majorHAnsi" w:hAnsiTheme="majorHAnsi" w:cstheme="majorHAnsi"/>
                <w:sz w:val="18"/>
                <w:szCs w:val="18"/>
              </w:rPr>
              <w:t>pineapple</w:t>
            </w:r>
            <w:r w:rsidRPr="00BA7902">
              <w:rPr>
                <w:rFonts w:asciiTheme="majorHAnsi" w:hAnsiTheme="majorHAnsi" w:cstheme="majorHAnsi"/>
                <w:sz w:val="18"/>
                <w:szCs w:val="18"/>
              </w:rPr>
              <w:t xml:space="preserve"> and dragon fruit), and products processing. Follow up with mentoring, consultation, and mentoring </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4D96FE2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1.1, 1.2, 2.24</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34A1521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2BD65AF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Photographs</w:t>
            </w:r>
          </w:p>
          <w:p w:rsidRPr="00BA7902" w:rsidR="00A072A0" w:rsidP="00512BE5" w:rsidRDefault="00A072A0" w14:paraId="596BF105" w14:textId="77777777">
            <w:pPr>
              <w:pStyle w:val="Standard"/>
              <w:rPr>
                <w:rFonts w:asciiTheme="majorHAnsi" w:hAnsiTheme="majorHAnsi" w:cstheme="majorHAnsi"/>
                <w:sz w:val="18"/>
                <w:szCs w:val="18"/>
              </w:rPr>
            </w:pPr>
          </w:p>
        </w:tc>
      </w:tr>
      <w:tr w:rsidRPr="00BA7902" w:rsidR="00FB03C5" w:rsidTr="00512BE5" w14:paraId="16C052FD" w14:textId="77777777">
        <w:trPr>
          <w:trHeight w:val="314"/>
        </w:trPr>
        <w:tc>
          <w:tcPr>
            <w:tcW w:w="0" w:type="auto"/>
            <w:shd w:val="clear" w:color="auto" w:fill="E2EFD9" w:themeFill="accent6" w:themeFillTint="33"/>
          </w:tcPr>
          <w:p w:rsidRPr="00BA7902" w:rsidR="00A072A0" w:rsidP="00512BE5" w:rsidRDefault="00A072A0" w14:paraId="2BFACFD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19</w:t>
            </w:r>
          </w:p>
        </w:tc>
        <w:tc>
          <w:tcPr>
            <w:tcW w:w="0" w:type="auto"/>
            <w:shd w:val="clear" w:color="auto" w:fill="E2EFD9" w:themeFill="accent6" w:themeFillTint="33"/>
          </w:tcPr>
          <w:p w:rsidRPr="00BA7902" w:rsidR="00A072A0" w:rsidP="00512BE5" w:rsidRDefault="00A072A0" w14:paraId="50052C66" w14:textId="1561E1CB">
            <w:pPr>
              <w:pStyle w:val="Standard"/>
              <w:tabs>
                <w:tab w:val="left" w:pos="14544"/>
              </w:tabs>
              <w:rPr>
                <w:rFonts w:asciiTheme="majorHAnsi" w:hAnsiTheme="majorHAnsi" w:cstheme="majorHAnsi"/>
                <w:sz w:val="18"/>
                <w:szCs w:val="18"/>
                <w:lang w:eastAsia="nl-NL"/>
              </w:rPr>
            </w:pPr>
            <w:r w:rsidRPr="00BA7902">
              <w:rPr>
                <w:rFonts w:asciiTheme="majorHAnsi" w:hAnsiTheme="majorHAnsi" w:cstheme="majorHAnsi"/>
                <w:sz w:val="18"/>
                <w:szCs w:val="18"/>
                <w:lang w:eastAsia="nl-NL"/>
              </w:rPr>
              <w:t xml:space="preserve">In August 2020, Rawa Makmur Farmer Group has mapped their ISP spatial boundaries to propose STDB permit, this has been field checked by Ketapang District Plantation Agency in November 2020 (Note: STDB permit has been awarded </w:t>
            </w:r>
            <w:r w:rsidR="00676CA2">
              <w:rPr>
                <w:rFonts w:asciiTheme="majorHAnsi" w:hAnsiTheme="majorHAnsi" w:cstheme="majorHAnsi"/>
                <w:sz w:val="18"/>
                <w:szCs w:val="18"/>
                <w:lang w:eastAsia="nl-NL"/>
              </w:rPr>
              <w:t>on 31 May 2021</w:t>
            </w:r>
            <w:r w:rsidRPr="00BA7902">
              <w:rPr>
                <w:rFonts w:asciiTheme="majorHAnsi" w:hAnsiTheme="majorHAnsi" w:cstheme="majorHAnsi"/>
                <w:sz w:val="18"/>
                <w:szCs w:val="18"/>
                <w:lang w:eastAsia="nl-NL"/>
              </w:rPr>
              <w:t>).</w:t>
            </w:r>
          </w:p>
        </w:tc>
        <w:tc>
          <w:tcPr>
            <w:tcW w:w="0" w:type="auto"/>
            <w:shd w:val="clear" w:color="auto" w:fill="auto"/>
          </w:tcPr>
          <w:p w:rsidRPr="00BA7902" w:rsidR="00A072A0" w:rsidP="00512BE5" w:rsidRDefault="00A072A0" w14:paraId="71851A18"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 COMMUNITIES IN K-KU</w:t>
            </w:r>
          </w:p>
          <w:p w:rsidRPr="00BA7902" w:rsidR="00A072A0" w:rsidP="00512BE5" w:rsidRDefault="00A072A0" w14:paraId="1A47112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maintain forest and </w:t>
            </w:r>
            <w:proofErr w:type="gramStart"/>
            <w:r w:rsidRPr="00BA7902">
              <w:rPr>
                <w:rFonts w:asciiTheme="majorHAnsi" w:hAnsiTheme="majorHAnsi" w:cstheme="majorHAnsi"/>
                <w:sz w:val="18"/>
                <w:szCs w:val="18"/>
              </w:rPr>
              <w:t>tree</w:t>
            </w:r>
            <w:proofErr w:type="gramEnd"/>
          </w:p>
          <w:p w:rsidRPr="00BA7902" w:rsidR="00A072A0" w:rsidP="00512BE5" w:rsidRDefault="00A072A0" w14:paraId="336966D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cover and avoid </w:t>
            </w:r>
            <w:proofErr w:type="gramStart"/>
            <w:r w:rsidRPr="00BA7902">
              <w:rPr>
                <w:rFonts w:asciiTheme="majorHAnsi" w:hAnsiTheme="majorHAnsi" w:cstheme="majorHAnsi"/>
                <w:sz w:val="18"/>
                <w:szCs w:val="18"/>
              </w:rPr>
              <w:t>forest</w:t>
            </w:r>
            <w:proofErr w:type="gramEnd"/>
          </w:p>
          <w:p w:rsidRPr="00BA7902" w:rsidR="00A072A0" w:rsidP="00512BE5" w:rsidRDefault="00A072A0" w14:paraId="6D9A70D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and peatland degradation</w:t>
            </w:r>
          </w:p>
          <w:p w:rsidRPr="00BA7902" w:rsidR="00A072A0" w:rsidP="00512BE5" w:rsidRDefault="00A072A0" w14:paraId="58E7A6D2" w14:textId="77777777">
            <w:pPr>
              <w:pStyle w:val="Standard"/>
              <w:rPr>
                <w:rFonts w:asciiTheme="majorHAnsi" w:hAnsiTheme="majorHAnsi" w:cstheme="majorHAnsi"/>
                <w:color w:val="auto"/>
                <w:sz w:val="18"/>
                <w:szCs w:val="18"/>
              </w:rPr>
            </w:pPr>
            <w:r w:rsidRPr="00BA7902">
              <w:rPr>
                <w:rFonts w:asciiTheme="majorHAnsi" w:hAnsiTheme="majorHAnsi" w:cstheme="majorHAnsi"/>
                <w:sz w:val="18"/>
                <w:szCs w:val="18"/>
              </w:rPr>
              <w:t>and fire</w:t>
            </w:r>
          </w:p>
        </w:tc>
        <w:tc>
          <w:tcPr>
            <w:tcW w:w="0" w:type="auto"/>
          </w:tcPr>
          <w:p w:rsidRPr="00BA7902" w:rsidR="00A072A0" w:rsidP="00512BE5" w:rsidRDefault="00A072A0" w14:paraId="49F7A17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Yes</w:t>
            </w:r>
          </w:p>
        </w:tc>
        <w:tc>
          <w:tcPr>
            <w:tcW w:w="0" w:type="auto"/>
          </w:tcPr>
          <w:p w:rsidRPr="00BA7902" w:rsidR="00A072A0" w:rsidP="00512BE5" w:rsidRDefault="00A072A0" w14:paraId="3BFAA15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Pr>
          <w:p w:rsidRPr="00BA7902" w:rsidR="00A072A0" w:rsidP="00512BE5" w:rsidRDefault="00A072A0" w14:paraId="190C15D2" w14:textId="77777777">
            <w:pPr>
              <w:spacing w:after="160" w:line="240" w:lineRule="auto"/>
              <w:jc w:val="both"/>
              <w:rPr>
                <w:rFonts w:eastAsia="Calibri" w:asciiTheme="majorHAnsi" w:hAnsiTheme="majorHAnsi" w:cstheme="majorHAnsi"/>
                <w:bCs/>
                <w:sz w:val="18"/>
                <w:szCs w:val="18"/>
                <w:lang w:val="en-ID"/>
              </w:rPr>
            </w:pPr>
            <w:r w:rsidRPr="00BA7902">
              <w:rPr>
                <w:rFonts w:eastAsia="Calibri" w:asciiTheme="majorHAnsi" w:hAnsiTheme="majorHAnsi" w:cstheme="majorHAnsi"/>
                <w:bCs/>
                <w:sz w:val="18"/>
                <w:szCs w:val="18"/>
                <w:lang w:val="en-ID"/>
              </w:rPr>
              <w:t xml:space="preserve">Rawa Makmur Farmer Group as the same with other farmers group in the landscape has no STDB yet. </w:t>
            </w:r>
          </w:p>
        </w:tc>
        <w:tc>
          <w:tcPr>
            <w:tcW w:w="0" w:type="auto"/>
          </w:tcPr>
          <w:p w:rsidRPr="00BA7902" w:rsidR="00A072A0" w:rsidP="00512BE5" w:rsidRDefault="00A072A0" w14:paraId="7FADC7E4" w14:textId="77777777">
            <w:pPr>
              <w:jc w:val="both"/>
              <w:rPr>
                <w:rFonts w:asciiTheme="majorHAnsi" w:hAnsiTheme="majorHAnsi" w:cstheme="majorHAnsi"/>
                <w:bCs/>
                <w:sz w:val="18"/>
                <w:szCs w:val="18"/>
                <w:lang w:val="en-ID"/>
              </w:rPr>
            </w:pPr>
            <w:r w:rsidRPr="00BA7902">
              <w:rPr>
                <w:rFonts w:eastAsia="Calibri" w:asciiTheme="majorHAnsi" w:hAnsiTheme="majorHAnsi" w:cstheme="majorHAnsi"/>
                <w:bCs/>
                <w:sz w:val="18"/>
                <w:szCs w:val="18"/>
                <w:lang w:val="en-ID"/>
              </w:rPr>
              <w:t>STDB will give legal aspect on the ownership of ISP plantation land this become key requirements for marketing the FFB (theoretically) and ISPO certification.</w:t>
            </w:r>
          </w:p>
        </w:tc>
        <w:tc>
          <w:tcPr>
            <w:tcW w:w="0" w:type="auto"/>
          </w:tcPr>
          <w:p w:rsidRPr="00BA7902" w:rsidR="00A072A0" w:rsidP="00512BE5" w:rsidRDefault="00A072A0" w14:paraId="48DA7548"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0" w:type="auto"/>
          </w:tcPr>
          <w:p w:rsidRPr="00BA7902" w:rsidR="00A072A0" w:rsidP="00512BE5" w:rsidRDefault="00A072A0" w14:paraId="7FD223F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TI facilitated farmers to form the group and provide technical assistance in preparation of the submission of STDB certificate. </w:t>
            </w:r>
          </w:p>
        </w:tc>
        <w:tc>
          <w:tcPr>
            <w:tcW w:w="0" w:type="auto"/>
          </w:tcPr>
          <w:p w:rsidRPr="00BA7902" w:rsidR="00A072A0" w:rsidP="00512BE5" w:rsidRDefault="00A072A0" w14:paraId="3BB9DE1F" w14:textId="77777777">
            <w:pPr>
              <w:spacing w:line="240" w:lineRule="auto"/>
              <w:rPr>
                <w:rFonts w:asciiTheme="majorHAnsi" w:hAnsiTheme="majorHAnsi" w:cstheme="majorHAnsi"/>
                <w:sz w:val="18"/>
                <w:szCs w:val="18"/>
                <w:lang w:val="en-US" w:eastAsia="nl-NL"/>
              </w:rPr>
            </w:pPr>
            <w:r w:rsidRPr="00BA7902">
              <w:rPr>
                <w:rFonts w:asciiTheme="majorHAnsi" w:hAnsiTheme="majorHAnsi" w:cstheme="majorHAnsi"/>
                <w:sz w:val="18"/>
                <w:szCs w:val="18"/>
                <w:lang w:val="en-US" w:eastAsia="nl-NL"/>
              </w:rPr>
              <w:t xml:space="preserve">1.2, 1.3, </w:t>
            </w:r>
          </w:p>
          <w:p w:rsidRPr="00BA7902" w:rsidR="00A072A0" w:rsidP="00512BE5" w:rsidRDefault="00A072A0" w14:paraId="648B119E" w14:textId="77777777">
            <w:pPr>
              <w:spacing w:line="240" w:lineRule="auto"/>
              <w:rPr>
                <w:rFonts w:asciiTheme="majorHAnsi" w:hAnsiTheme="majorHAnsi" w:cstheme="majorHAnsi"/>
                <w:sz w:val="18"/>
                <w:szCs w:val="18"/>
                <w:lang w:val="en-US" w:eastAsia="nl-NL"/>
              </w:rPr>
            </w:pPr>
            <w:r w:rsidRPr="00BA7902">
              <w:rPr>
                <w:rFonts w:asciiTheme="majorHAnsi" w:hAnsiTheme="majorHAnsi" w:cstheme="majorHAnsi"/>
                <w:sz w:val="18"/>
                <w:szCs w:val="18"/>
                <w:lang w:val="en-US" w:eastAsia="nl-NL"/>
              </w:rPr>
              <w:t>1.4</w:t>
            </w:r>
          </w:p>
          <w:p w:rsidRPr="00BA7902" w:rsidR="00A072A0" w:rsidP="00512BE5" w:rsidRDefault="00A072A0" w14:paraId="462FC9BE" w14:textId="77777777">
            <w:pPr>
              <w:spacing w:line="240" w:lineRule="auto"/>
              <w:rPr>
                <w:rFonts w:asciiTheme="majorHAnsi" w:hAnsiTheme="majorHAnsi" w:cstheme="majorHAnsi"/>
                <w:sz w:val="18"/>
                <w:szCs w:val="18"/>
                <w:lang w:val="en-US" w:eastAsia="nl-NL"/>
              </w:rPr>
            </w:pPr>
          </w:p>
        </w:tc>
        <w:tc>
          <w:tcPr>
            <w:tcW w:w="0" w:type="auto"/>
          </w:tcPr>
          <w:p w:rsidRPr="00BA7902" w:rsidR="00A072A0" w:rsidP="00512BE5" w:rsidRDefault="00A072A0" w14:paraId="325B54B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0" w:type="auto"/>
          </w:tcPr>
          <w:p w:rsidRPr="00BA7902" w:rsidR="00A072A0" w:rsidP="00512BE5" w:rsidRDefault="00A072A0" w14:paraId="74CDD06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Map and SHP files</w:t>
            </w:r>
          </w:p>
        </w:tc>
      </w:tr>
      <w:tr w:rsidRPr="00BA7902" w:rsidR="00FB03C5" w:rsidTr="00512BE5" w14:paraId="1AC69278" w14:textId="77777777">
        <w:trPr>
          <w:trHeight w:val="314"/>
        </w:trPr>
        <w:tc>
          <w:tcPr>
            <w:tcW w:w="0" w:type="auto"/>
            <w:shd w:val="clear" w:color="auto" w:fill="E2EFD9" w:themeFill="accent6" w:themeFillTint="33"/>
          </w:tcPr>
          <w:p w:rsidRPr="00BA7902" w:rsidR="00A072A0" w:rsidP="00512BE5" w:rsidRDefault="00A072A0" w14:paraId="6B3C727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20</w:t>
            </w:r>
          </w:p>
        </w:tc>
        <w:tc>
          <w:tcPr>
            <w:tcW w:w="0" w:type="auto"/>
            <w:shd w:val="clear" w:color="auto" w:fill="E2EFD9" w:themeFill="accent6" w:themeFillTint="33"/>
          </w:tcPr>
          <w:p w:rsidRPr="00BA7902" w:rsidR="00A072A0" w:rsidP="00512BE5" w:rsidRDefault="00A072A0" w14:paraId="09007F80" w14:textId="77777777">
            <w:pPr>
              <w:pStyle w:val="Standard"/>
              <w:rPr>
                <w:rFonts w:asciiTheme="majorHAnsi" w:hAnsiTheme="majorHAnsi" w:cstheme="majorHAnsi"/>
                <w:sz w:val="18"/>
                <w:szCs w:val="18"/>
              </w:rPr>
            </w:pPr>
            <w:r w:rsidRPr="00BA7902">
              <w:rPr>
                <w:rFonts w:asciiTheme="majorHAnsi" w:hAnsiTheme="majorHAnsi" w:cstheme="majorHAnsi"/>
                <w:sz w:val="18"/>
                <w:szCs w:val="18"/>
                <w:lang w:eastAsia="nl-NL"/>
              </w:rPr>
              <w:t>Mekar Raya community and five surrounding villages have settled their village boundary conflicts using their own village funds in 2020.</w:t>
            </w:r>
          </w:p>
        </w:tc>
        <w:tc>
          <w:tcPr>
            <w:tcW w:w="0" w:type="auto"/>
            <w:shd w:val="clear" w:color="auto" w:fill="auto"/>
          </w:tcPr>
          <w:p w:rsidRPr="00BA7902" w:rsidR="00A072A0" w:rsidP="00512BE5" w:rsidRDefault="00A072A0" w14:paraId="7328089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 Local stakeholders</w:t>
            </w:r>
          </w:p>
          <w:p w:rsidRPr="00BA7902" w:rsidR="00A072A0" w:rsidP="00512BE5" w:rsidRDefault="00A072A0" w14:paraId="61DDB648"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in K-KU are with secured</w:t>
            </w:r>
          </w:p>
          <w:p w:rsidRPr="00BA7902" w:rsidR="00A072A0" w:rsidP="00512BE5" w:rsidRDefault="00A072A0" w14:paraId="11A6E21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long term tenurial rights</w:t>
            </w:r>
          </w:p>
          <w:p w:rsidRPr="00BA7902" w:rsidR="00A072A0" w:rsidP="00512BE5" w:rsidRDefault="00A072A0" w14:paraId="4A3B6DF5" w14:textId="77777777">
            <w:pPr>
              <w:pStyle w:val="Standard"/>
              <w:rPr>
                <w:rFonts w:asciiTheme="majorHAnsi" w:hAnsiTheme="majorHAnsi" w:cstheme="majorHAnsi"/>
                <w:sz w:val="18"/>
                <w:szCs w:val="18"/>
              </w:rPr>
            </w:pPr>
          </w:p>
        </w:tc>
        <w:tc>
          <w:tcPr>
            <w:tcW w:w="0" w:type="auto"/>
          </w:tcPr>
          <w:p w:rsidRPr="00BA7902" w:rsidR="00A072A0" w:rsidP="00512BE5" w:rsidRDefault="00A072A0" w14:paraId="64F62A4A" w14:textId="19D3CEC5">
            <w:pPr>
              <w:pStyle w:val="Standard"/>
              <w:rPr>
                <w:rFonts w:asciiTheme="majorHAnsi" w:hAnsiTheme="majorHAnsi" w:cstheme="majorHAnsi"/>
                <w:sz w:val="18"/>
                <w:szCs w:val="18"/>
              </w:rPr>
            </w:pPr>
          </w:p>
        </w:tc>
        <w:tc>
          <w:tcPr>
            <w:tcW w:w="0" w:type="auto"/>
          </w:tcPr>
          <w:p w:rsidRPr="00BA7902" w:rsidR="00A072A0" w:rsidP="00512BE5" w:rsidRDefault="00A072A0" w14:paraId="52C1545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Pr>
          <w:p w:rsidRPr="00BA7902" w:rsidR="00A072A0" w:rsidP="00512BE5" w:rsidRDefault="00A072A0" w14:paraId="5DCE5AC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Allocated village fund for conflict resolution were not easy to adopt by local community which usually focus on village infrastructure</w:t>
            </w:r>
          </w:p>
        </w:tc>
        <w:tc>
          <w:tcPr>
            <w:tcW w:w="0" w:type="auto"/>
          </w:tcPr>
          <w:p w:rsidRPr="00BA7902" w:rsidR="00A072A0" w:rsidP="00512BE5" w:rsidRDefault="00A072A0" w14:paraId="507EAE0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Village government have great awareness on using village funding for village planning and concern to environment issues. Avoid inter-village conflicts due to un-clear village boundary.</w:t>
            </w:r>
          </w:p>
        </w:tc>
        <w:tc>
          <w:tcPr>
            <w:tcW w:w="0" w:type="auto"/>
          </w:tcPr>
          <w:p w:rsidRPr="00BA7902" w:rsidR="00A072A0" w:rsidP="00512BE5" w:rsidRDefault="00A072A0" w14:paraId="26E76C4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0" w:type="auto"/>
          </w:tcPr>
          <w:p w:rsidRPr="00BA7902" w:rsidR="00A072A0" w:rsidP="00512BE5" w:rsidRDefault="00A072A0" w14:paraId="1730E36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TI provided technical assistance on PM and dialogue. Public expose on results of PM, socialization on boundaries mapping as the result of PM.</w:t>
            </w:r>
          </w:p>
        </w:tc>
        <w:tc>
          <w:tcPr>
            <w:tcW w:w="0" w:type="auto"/>
          </w:tcPr>
          <w:p w:rsidRPr="00BA7902" w:rsidR="00A072A0" w:rsidP="00512BE5" w:rsidRDefault="00A072A0" w14:paraId="49911F44" w14:textId="77777777">
            <w:pPr>
              <w:spacing w:line="240" w:lineRule="auto"/>
              <w:rPr>
                <w:rFonts w:asciiTheme="majorHAnsi" w:hAnsiTheme="majorHAnsi" w:cstheme="majorHAnsi"/>
                <w:sz w:val="18"/>
                <w:szCs w:val="18"/>
                <w:lang w:val="en-US" w:eastAsia="nl-NL"/>
              </w:rPr>
            </w:pPr>
            <w:r w:rsidRPr="00BA7902">
              <w:rPr>
                <w:rFonts w:asciiTheme="majorHAnsi" w:hAnsiTheme="majorHAnsi" w:cstheme="majorHAnsi"/>
                <w:sz w:val="18"/>
                <w:szCs w:val="18"/>
                <w:lang w:val="en-US" w:eastAsia="nl-NL"/>
              </w:rPr>
              <w:t>1.1, 1.2, 1.3,</w:t>
            </w:r>
          </w:p>
          <w:p w:rsidRPr="00BA7902" w:rsidR="00A072A0" w:rsidP="00512BE5" w:rsidRDefault="00A072A0" w14:paraId="5F6951A9" w14:textId="77777777">
            <w:pPr>
              <w:pStyle w:val="Standard"/>
              <w:rPr>
                <w:rFonts w:asciiTheme="majorHAnsi" w:hAnsiTheme="majorHAnsi" w:cstheme="majorHAnsi"/>
                <w:sz w:val="18"/>
                <w:szCs w:val="18"/>
              </w:rPr>
            </w:pPr>
            <w:r w:rsidRPr="00BA7902">
              <w:rPr>
                <w:rFonts w:asciiTheme="majorHAnsi" w:hAnsiTheme="majorHAnsi" w:cstheme="majorHAnsi"/>
                <w:sz w:val="18"/>
                <w:szCs w:val="18"/>
                <w:lang w:eastAsia="nl-NL"/>
              </w:rPr>
              <w:t>2.2</w:t>
            </w:r>
          </w:p>
        </w:tc>
        <w:tc>
          <w:tcPr>
            <w:tcW w:w="0" w:type="auto"/>
          </w:tcPr>
          <w:p w:rsidRPr="00BA7902" w:rsidR="00A072A0" w:rsidP="00512BE5" w:rsidRDefault="00A072A0" w14:paraId="666EB80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0" w:type="auto"/>
          </w:tcPr>
          <w:p w:rsidRPr="00BA7902" w:rsidR="00A072A0" w:rsidP="00512BE5" w:rsidRDefault="00A072A0" w14:paraId="4097CDF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Testimony record, village fund allocation</w:t>
            </w:r>
          </w:p>
        </w:tc>
      </w:tr>
      <w:tr w:rsidRPr="00BA7902" w:rsidR="00FB03C5" w:rsidTr="00512BE5" w14:paraId="04F3B6C9" w14:textId="77777777">
        <w:trPr>
          <w:trHeight w:val="314"/>
        </w:trPr>
        <w:tc>
          <w:tcPr>
            <w:tcW w:w="0" w:type="auto"/>
            <w:shd w:val="clear" w:color="auto" w:fill="E2EFD9" w:themeFill="accent6" w:themeFillTint="33"/>
          </w:tcPr>
          <w:p w:rsidRPr="00BA7902" w:rsidR="00A072A0" w:rsidP="00512BE5" w:rsidRDefault="00A072A0" w14:paraId="4EEDCF7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21</w:t>
            </w:r>
          </w:p>
        </w:tc>
        <w:tc>
          <w:tcPr>
            <w:tcW w:w="0" w:type="auto"/>
            <w:shd w:val="clear" w:color="auto" w:fill="E2EFD9" w:themeFill="accent6" w:themeFillTint="33"/>
          </w:tcPr>
          <w:p w:rsidRPr="00BA7902" w:rsidR="00A072A0" w:rsidP="00512BE5" w:rsidRDefault="00A072A0" w14:paraId="143D328C"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Three villages in Simpang Dua (Mekar Raya, Batu Daya and Kamora) has allocated village fund for waterfall management and facilities development since January 2020.</w:t>
            </w:r>
          </w:p>
        </w:tc>
        <w:tc>
          <w:tcPr>
            <w:tcW w:w="0" w:type="auto"/>
            <w:shd w:val="clear" w:color="auto" w:fill="auto"/>
          </w:tcPr>
          <w:p w:rsidRPr="00BA7902" w:rsidR="00A072A0" w:rsidP="00512BE5" w:rsidRDefault="00A072A0" w14:paraId="0AC8D35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 COMMUNITIES IN FORESTS</w:t>
            </w:r>
          </w:p>
          <w:p w:rsidRPr="00BA7902" w:rsidR="00A072A0" w:rsidP="00512BE5" w:rsidRDefault="00A072A0" w14:paraId="555F959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MARGIN</w:t>
            </w:r>
          </w:p>
          <w:p w:rsidRPr="00BA7902" w:rsidR="00A072A0" w:rsidP="00512BE5" w:rsidRDefault="00A072A0" w14:paraId="4EFA2FB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comply with sustainable </w:t>
            </w:r>
            <w:proofErr w:type="gramStart"/>
            <w:r w:rsidRPr="00BA7902">
              <w:rPr>
                <w:rFonts w:asciiTheme="majorHAnsi" w:hAnsiTheme="majorHAnsi" w:cstheme="majorHAnsi"/>
                <w:sz w:val="18"/>
                <w:szCs w:val="18"/>
              </w:rPr>
              <w:t>NTFP</w:t>
            </w:r>
            <w:proofErr w:type="gramEnd"/>
          </w:p>
          <w:p w:rsidRPr="00BA7902" w:rsidR="00A072A0" w:rsidP="00512BE5" w:rsidRDefault="00A072A0" w14:paraId="6F05A7B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extraction and </w:t>
            </w:r>
            <w:proofErr w:type="gramStart"/>
            <w:r w:rsidRPr="00BA7902">
              <w:rPr>
                <w:rFonts w:asciiTheme="majorHAnsi" w:hAnsiTheme="majorHAnsi" w:cstheme="majorHAnsi"/>
                <w:sz w:val="18"/>
                <w:szCs w:val="18"/>
              </w:rPr>
              <w:t>implement</w:t>
            </w:r>
            <w:proofErr w:type="gramEnd"/>
          </w:p>
          <w:p w:rsidRPr="00BA7902" w:rsidR="00A072A0" w:rsidP="00512BE5" w:rsidRDefault="00A072A0" w14:paraId="46FF293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sustainable use of ES</w:t>
            </w:r>
          </w:p>
        </w:tc>
        <w:tc>
          <w:tcPr>
            <w:tcW w:w="0" w:type="auto"/>
          </w:tcPr>
          <w:p w:rsidRPr="00BA7902" w:rsidR="00A072A0" w:rsidP="00512BE5" w:rsidRDefault="00A072A0" w14:paraId="45DBE1E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w:t>
            </w:r>
          </w:p>
        </w:tc>
        <w:tc>
          <w:tcPr>
            <w:tcW w:w="0" w:type="auto"/>
          </w:tcPr>
          <w:p w:rsidRPr="00BA7902" w:rsidR="00A072A0" w:rsidP="00512BE5" w:rsidRDefault="00A072A0" w14:paraId="1F75BE4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Pr>
          <w:p w:rsidRPr="00BA7902" w:rsidR="00A072A0" w:rsidP="00512BE5" w:rsidRDefault="00A072A0" w14:paraId="0312349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Allocation village fund for waterfall development for ecotourism were from the awareness raising of village government on the role of forest and NR function</w:t>
            </w:r>
          </w:p>
        </w:tc>
        <w:tc>
          <w:tcPr>
            <w:tcW w:w="0" w:type="auto"/>
          </w:tcPr>
          <w:p w:rsidRPr="00BA7902" w:rsidR="00A072A0" w:rsidP="00512BE5" w:rsidRDefault="00A072A0" w14:paraId="6C793E0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Waterfall development could become alternative as village income </w:t>
            </w:r>
            <w:proofErr w:type="gramStart"/>
            <w:r w:rsidRPr="00BA7902">
              <w:rPr>
                <w:rFonts w:asciiTheme="majorHAnsi" w:hAnsiTheme="majorHAnsi" w:cstheme="majorHAnsi"/>
                <w:sz w:val="18"/>
                <w:szCs w:val="18"/>
              </w:rPr>
              <w:t>and also</w:t>
            </w:r>
            <w:proofErr w:type="gramEnd"/>
            <w:r w:rsidRPr="00BA7902">
              <w:rPr>
                <w:rFonts w:asciiTheme="majorHAnsi" w:hAnsiTheme="majorHAnsi" w:cstheme="majorHAnsi"/>
                <w:sz w:val="18"/>
                <w:szCs w:val="18"/>
              </w:rPr>
              <w:t xml:space="preserve"> improve people awareness on environmental services  </w:t>
            </w:r>
          </w:p>
        </w:tc>
        <w:tc>
          <w:tcPr>
            <w:tcW w:w="0" w:type="auto"/>
          </w:tcPr>
          <w:p w:rsidRPr="00BA7902" w:rsidR="00A072A0" w:rsidP="00512BE5" w:rsidRDefault="00A072A0" w14:paraId="024E82D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w:t>
            </w:r>
          </w:p>
        </w:tc>
        <w:tc>
          <w:tcPr>
            <w:tcW w:w="0" w:type="auto"/>
          </w:tcPr>
          <w:p w:rsidRPr="00BA7902" w:rsidR="00A072A0" w:rsidP="00512BE5" w:rsidRDefault="00A072A0" w14:paraId="18FD73B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TI provided technical assistance on PM and dialogue.</w:t>
            </w:r>
          </w:p>
        </w:tc>
        <w:tc>
          <w:tcPr>
            <w:tcW w:w="0" w:type="auto"/>
          </w:tcPr>
          <w:p w:rsidRPr="00BA7902" w:rsidR="00A072A0" w:rsidP="00512BE5" w:rsidRDefault="00A072A0" w14:paraId="4E4C89D2" w14:textId="77777777">
            <w:pPr>
              <w:spacing w:line="240" w:lineRule="auto"/>
              <w:rPr>
                <w:rFonts w:asciiTheme="majorHAnsi" w:hAnsiTheme="majorHAnsi" w:cstheme="majorHAnsi"/>
                <w:sz w:val="18"/>
                <w:szCs w:val="18"/>
                <w:lang w:val="en-US" w:eastAsia="nl-NL"/>
              </w:rPr>
            </w:pPr>
            <w:r w:rsidRPr="00BA7902">
              <w:rPr>
                <w:rFonts w:asciiTheme="majorHAnsi" w:hAnsiTheme="majorHAnsi" w:cstheme="majorHAnsi"/>
                <w:sz w:val="18"/>
                <w:szCs w:val="18"/>
                <w:lang w:val="en-US" w:eastAsia="nl-NL"/>
              </w:rPr>
              <w:t>1.1, 1.2, 1.5</w:t>
            </w:r>
          </w:p>
        </w:tc>
        <w:tc>
          <w:tcPr>
            <w:tcW w:w="0" w:type="auto"/>
          </w:tcPr>
          <w:p w:rsidRPr="00BA7902" w:rsidR="00A072A0" w:rsidP="00512BE5" w:rsidRDefault="00A072A0" w14:paraId="69502E6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w:t>
            </w:r>
          </w:p>
        </w:tc>
        <w:tc>
          <w:tcPr>
            <w:tcW w:w="0" w:type="auto"/>
          </w:tcPr>
          <w:p w:rsidRPr="00BA7902" w:rsidR="00A072A0" w:rsidP="00512BE5" w:rsidRDefault="00A072A0" w14:paraId="4412167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Budget plan, photograph</w:t>
            </w:r>
          </w:p>
        </w:tc>
      </w:tr>
      <w:tr w:rsidRPr="00BA7902" w:rsidR="00FB03C5" w:rsidTr="00512BE5" w14:paraId="4B6708EA" w14:textId="77777777">
        <w:trPr>
          <w:trHeight w:val="314"/>
        </w:trPr>
        <w:tc>
          <w:tcPr>
            <w:tcW w:w="0" w:type="auto"/>
            <w:shd w:val="clear" w:color="auto" w:fill="E2EFD9" w:themeFill="accent6" w:themeFillTint="33"/>
          </w:tcPr>
          <w:p w:rsidRPr="00BA7902" w:rsidR="00A072A0" w:rsidP="00512BE5" w:rsidRDefault="00A072A0" w14:paraId="14B7E64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22</w:t>
            </w:r>
          </w:p>
        </w:tc>
        <w:tc>
          <w:tcPr>
            <w:tcW w:w="0" w:type="auto"/>
            <w:shd w:val="clear" w:color="auto" w:fill="E2EFD9" w:themeFill="accent6" w:themeFillTint="33"/>
          </w:tcPr>
          <w:p w:rsidRPr="00BA7902" w:rsidR="00A072A0" w:rsidP="00512BE5" w:rsidRDefault="00A072A0" w14:paraId="6E0B1B65"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Kamora village has allocated village fund for Participatory Mapping in August 2020.</w:t>
            </w:r>
          </w:p>
        </w:tc>
        <w:tc>
          <w:tcPr>
            <w:tcW w:w="0" w:type="auto"/>
            <w:shd w:val="clear" w:color="auto" w:fill="auto"/>
          </w:tcPr>
          <w:p w:rsidRPr="00BA7902" w:rsidR="00A072A0" w:rsidP="00512BE5" w:rsidRDefault="00A072A0" w14:paraId="3B26E276"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1. LOCAL AUTHORITIES</w:t>
            </w:r>
          </w:p>
          <w:p w:rsidRPr="00BA7902" w:rsidR="00A072A0" w:rsidP="00512BE5" w:rsidRDefault="00A072A0" w14:paraId="5DCA8A94"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 xml:space="preserve">implement spatial </w:t>
            </w:r>
            <w:proofErr w:type="gramStart"/>
            <w:r w:rsidRPr="00BA7902">
              <w:rPr>
                <w:rFonts w:asciiTheme="majorHAnsi" w:hAnsiTheme="majorHAnsi" w:cstheme="majorHAnsi"/>
                <w:color w:val="auto"/>
                <w:sz w:val="18"/>
                <w:szCs w:val="18"/>
              </w:rPr>
              <w:t>plans</w:t>
            </w:r>
            <w:proofErr w:type="gramEnd"/>
          </w:p>
          <w:p w:rsidRPr="00BA7902" w:rsidR="00A072A0" w:rsidP="00512BE5" w:rsidRDefault="00A072A0" w14:paraId="3E333512"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that appropriately</w:t>
            </w:r>
          </w:p>
          <w:p w:rsidRPr="00BA7902" w:rsidR="00A072A0" w:rsidP="00512BE5" w:rsidRDefault="00A072A0" w14:paraId="4D87BD31" w14:textId="77777777">
            <w:pPr>
              <w:pStyle w:val="Standard"/>
              <w:rPr>
                <w:rFonts w:asciiTheme="majorHAnsi" w:hAnsiTheme="majorHAnsi" w:cstheme="majorHAnsi"/>
                <w:color w:val="auto"/>
                <w:sz w:val="18"/>
                <w:szCs w:val="18"/>
              </w:rPr>
            </w:pPr>
            <w:r w:rsidRPr="00BA7902">
              <w:rPr>
                <w:rFonts w:asciiTheme="majorHAnsi" w:hAnsiTheme="majorHAnsi" w:cstheme="majorHAnsi"/>
                <w:color w:val="auto"/>
                <w:sz w:val="18"/>
                <w:szCs w:val="18"/>
              </w:rPr>
              <w:t>reflect local needs and</w:t>
            </w:r>
          </w:p>
          <w:p w:rsidRPr="00BA7902" w:rsidR="00A072A0" w:rsidP="00512BE5" w:rsidRDefault="00A072A0" w14:paraId="6B71EFD8" w14:textId="77777777">
            <w:pPr>
              <w:pStyle w:val="Standard"/>
              <w:rPr>
                <w:rFonts w:asciiTheme="majorHAnsi" w:hAnsiTheme="majorHAnsi" w:cstheme="majorHAnsi"/>
                <w:sz w:val="18"/>
                <w:szCs w:val="18"/>
              </w:rPr>
            </w:pPr>
            <w:r w:rsidRPr="00BA7902">
              <w:rPr>
                <w:rFonts w:asciiTheme="majorHAnsi" w:hAnsiTheme="majorHAnsi" w:cstheme="majorHAnsi"/>
                <w:color w:val="auto"/>
                <w:sz w:val="18"/>
                <w:szCs w:val="18"/>
              </w:rPr>
              <w:t>preferences</w:t>
            </w:r>
          </w:p>
        </w:tc>
        <w:tc>
          <w:tcPr>
            <w:tcW w:w="0" w:type="auto"/>
          </w:tcPr>
          <w:p w:rsidRPr="00BA7902" w:rsidR="00A072A0" w:rsidP="00512BE5" w:rsidRDefault="0010786F" w14:paraId="0D0B12A7" w14:textId="02FE4FF6">
            <w:pPr>
              <w:pStyle w:val="Standard"/>
              <w:rPr>
                <w:rFonts w:asciiTheme="majorHAnsi" w:hAnsiTheme="majorHAnsi" w:cstheme="majorHAnsi"/>
                <w:sz w:val="18"/>
                <w:szCs w:val="18"/>
              </w:rPr>
            </w:pPr>
            <w:r w:rsidRPr="00BA7902">
              <w:rPr>
                <w:rFonts w:asciiTheme="majorHAnsi" w:hAnsiTheme="majorHAnsi" w:cstheme="majorHAnsi"/>
                <w:sz w:val="18"/>
                <w:szCs w:val="18"/>
              </w:rPr>
              <w:t>Yes</w:t>
            </w:r>
          </w:p>
        </w:tc>
        <w:tc>
          <w:tcPr>
            <w:tcW w:w="0" w:type="auto"/>
          </w:tcPr>
          <w:p w:rsidRPr="00BA7902" w:rsidR="00A072A0" w:rsidP="00512BE5" w:rsidRDefault="00A072A0" w14:paraId="7CD75AC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Pr>
          <w:p w:rsidRPr="00BA7902" w:rsidR="00A072A0" w:rsidP="00512BE5" w:rsidRDefault="00A072A0" w14:paraId="6CC22A0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Willingness to do participatory mapping is a big change, plus the willingness to allocate village fund to support the activities</w:t>
            </w:r>
          </w:p>
        </w:tc>
        <w:tc>
          <w:tcPr>
            <w:tcW w:w="0" w:type="auto"/>
          </w:tcPr>
          <w:p w:rsidRPr="00BA7902" w:rsidR="00A072A0" w:rsidP="00512BE5" w:rsidRDefault="00A072A0" w14:paraId="6FD449E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Village government awareness on using village funding for participatory mapping indicate the independence and concern to land use conflict resolutions.</w:t>
            </w:r>
          </w:p>
        </w:tc>
        <w:tc>
          <w:tcPr>
            <w:tcW w:w="0" w:type="auto"/>
          </w:tcPr>
          <w:p w:rsidRPr="00BA7902" w:rsidR="00A072A0" w:rsidP="00512BE5" w:rsidRDefault="00A072A0" w14:paraId="3E2415A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w:t>
            </w:r>
          </w:p>
        </w:tc>
        <w:tc>
          <w:tcPr>
            <w:tcW w:w="0" w:type="auto"/>
          </w:tcPr>
          <w:p w:rsidRPr="00BA7902" w:rsidR="00A072A0" w:rsidP="00512BE5" w:rsidRDefault="00A072A0" w14:paraId="095EC54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TI provided technical assistance on PM and dialogue.</w:t>
            </w:r>
          </w:p>
        </w:tc>
        <w:tc>
          <w:tcPr>
            <w:tcW w:w="0" w:type="auto"/>
          </w:tcPr>
          <w:p w:rsidRPr="00BA7902" w:rsidR="00A072A0" w:rsidP="00512BE5" w:rsidRDefault="00A072A0" w14:paraId="13C36EC5" w14:textId="77777777">
            <w:pPr>
              <w:spacing w:line="240" w:lineRule="auto"/>
              <w:rPr>
                <w:rFonts w:asciiTheme="majorHAnsi" w:hAnsiTheme="majorHAnsi" w:cstheme="majorHAnsi"/>
                <w:sz w:val="18"/>
                <w:szCs w:val="18"/>
                <w:lang w:val="en-US" w:eastAsia="nl-NL"/>
              </w:rPr>
            </w:pPr>
            <w:r w:rsidRPr="00BA7902">
              <w:rPr>
                <w:rFonts w:asciiTheme="majorHAnsi" w:hAnsiTheme="majorHAnsi" w:cstheme="majorHAnsi"/>
                <w:sz w:val="18"/>
                <w:szCs w:val="18"/>
                <w:lang w:val="en-US" w:eastAsia="nl-NL"/>
              </w:rPr>
              <w:t>1.1, 1.2, 1.5</w:t>
            </w:r>
          </w:p>
        </w:tc>
        <w:tc>
          <w:tcPr>
            <w:tcW w:w="0" w:type="auto"/>
          </w:tcPr>
          <w:p w:rsidRPr="00BA7902" w:rsidR="00A072A0" w:rsidP="00512BE5" w:rsidRDefault="00A072A0" w14:paraId="4B7D289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w:t>
            </w:r>
          </w:p>
        </w:tc>
        <w:tc>
          <w:tcPr>
            <w:tcW w:w="0" w:type="auto"/>
          </w:tcPr>
          <w:p w:rsidRPr="00BA7902" w:rsidR="00A072A0" w:rsidP="00512BE5" w:rsidRDefault="00A072A0" w14:paraId="1B8B55C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Budget plan, photograph</w:t>
            </w:r>
          </w:p>
        </w:tc>
      </w:tr>
      <w:tr w:rsidRPr="00BA7902" w:rsidR="00FB03C5" w:rsidTr="00512BE5" w14:paraId="632BCB19" w14:textId="77777777">
        <w:trPr>
          <w:trHeight w:val="314"/>
        </w:trPr>
        <w:tc>
          <w:tcPr>
            <w:tcW w:w="0" w:type="auto"/>
            <w:shd w:val="clear" w:color="auto" w:fill="E2EFD9" w:themeFill="accent6" w:themeFillTint="33"/>
          </w:tcPr>
          <w:p w:rsidRPr="00BA7902" w:rsidR="00A072A0" w:rsidP="00512BE5" w:rsidRDefault="00A072A0" w14:paraId="4ACDCD6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23</w:t>
            </w:r>
          </w:p>
        </w:tc>
        <w:tc>
          <w:tcPr>
            <w:tcW w:w="0" w:type="auto"/>
            <w:shd w:val="clear" w:color="auto" w:fill="E2EFD9" w:themeFill="accent6" w:themeFillTint="33"/>
          </w:tcPr>
          <w:p w:rsidRPr="00BA7902" w:rsidR="00A072A0" w:rsidP="00512BE5" w:rsidRDefault="00A072A0" w14:paraId="544CC9F2" w14:textId="0A9E4E89">
            <w:pPr>
              <w:spacing w:line="240" w:lineRule="auto"/>
              <w:jc w:val="both"/>
              <w:rPr>
                <w:rFonts w:eastAsia="Calibri" w:asciiTheme="majorHAnsi" w:hAnsiTheme="majorHAnsi" w:cstheme="majorHAnsi"/>
                <w:sz w:val="18"/>
                <w:szCs w:val="18"/>
                <w:lang w:val="en-US" w:eastAsia="nl-NL"/>
              </w:rPr>
            </w:pPr>
            <w:r w:rsidRPr="00BA7902">
              <w:rPr>
                <w:rFonts w:eastAsia="Calibri" w:asciiTheme="majorHAnsi" w:hAnsiTheme="majorHAnsi" w:cstheme="majorHAnsi"/>
                <w:sz w:val="18"/>
                <w:szCs w:val="18"/>
                <w:lang w:val="en-US" w:eastAsia="nl-NL"/>
              </w:rPr>
              <w:t xml:space="preserve">In January 2020, Gema, Mekar Raya, Batu Daya, and Kamora Villages in Simpang Dua Sub-District have </w:t>
            </w:r>
            <w:r w:rsidRPr="00BA7902" w:rsidR="00F01A89">
              <w:rPr>
                <w:rFonts w:eastAsia="Calibri" w:asciiTheme="majorHAnsi" w:hAnsiTheme="majorHAnsi" w:cstheme="majorHAnsi"/>
                <w:sz w:val="18"/>
                <w:szCs w:val="18"/>
                <w:lang w:val="en-US" w:eastAsia="nl-NL"/>
              </w:rPr>
              <w:t>established inter</w:t>
            </w:r>
            <w:r w:rsidRPr="00BA7902">
              <w:rPr>
                <w:rFonts w:eastAsia="Calibri" w:asciiTheme="majorHAnsi" w:hAnsiTheme="majorHAnsi" w:cstheme="majorHAnsi"/>
                <w:sz w:val="18"/>
                <w:szCs w:val="18"/>
                <w:lang w:val="en-US" w:eastAsia="nl-NL"/>
              </w:rPr>
              <w:t>-village collaboration (MSWG) to protect Gunung Juring Watershed Protection Forest.</w:t>
            </w:r>
          </w:p>
        </w:tc>
        <w:tc>
          <w:tcPr>
            <w:tcW w:w="0" w:type="auto"/>
            <w:shd w:val="clear" w:color="auto" w:fill="auto"/>
          </w:tcPr>
          <w:p w:rsidRPr="00BA7902" w:rsidR="00A072A0" w:rsidP="00512BE5" w:rsidRDefault="00A072A0" w14:paraId="20EC1C3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 COMMUNITIES IN FORESTS</w:t>
            </w:r>
          </w:p>
          <w:p w:rsidRPr="00BA7902" w:rsidR="00A072A0" w:rsidP="00512BE5" w:rsidRDefault="00A072A0" w14:paraId="1D04030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MARGIN</w:t>
            </w:r>
          </w:p>
          <w:p w:rsidRPr="00BA7902" w:rsidR="00A072A0" w:rsidP="00512BE5" w:rsidRDefault="00A072A0" w14:paraId="08146FBC" w14:textId="7F8CB9A8">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comply with sustainable NTFP extraction and </w:t>
            </w:r>
            <w:proofErr w:type="gramStart"/>
            <w:r w:rsidRPr="00BA7902">
              <w:rPr>
                <w:rFonts w:asciiTheme="majorHAnsi" w:hAnsiTheme="majorHAnsi" w:cstheme="majorHAnsi"/>
                <w:sz w:val="18"/>
                <w:szCs w:val="18"/>
              </w:rPr>
              <w:t>implement</w:t>
            </w:r>
            <w:proofErr w:type="gramEnd"/>
          </w:p>
          <w:p w:rsidRPr="00BA7902" w:rsidR="00A072A0" w:rsidP="00512BE5" w:rsidRDefault="00A072A0" w14:paraId="130F242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sustainable use of ES</w:t>
            </w:r>
          </w:p>
        </w:tc>
        <w:tc>
          <w:tcPr>
            <w:tcW w:w="0" w:type="auto"/>
          </w:tcPr>
          <w:p w:rsidRPr="00BA7902" w:rsidR="00A072A0" w:rsidP="00512BE5" w:rsidRDefault="00A072A0" w14:paraId="46EB20D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Yes</w:t>
            </w:r>
          </w:p>
        </w:tc>
        <w:tc>
          <w:tcPr>
            <w:tcW w:w="0" w:type="auto"/>
          </w:tcPr>
          <w:p w:rsidRPr="00BA7902" w:rsidR="00A072A0" w:rsidP="00512BE5" w:rsidRDefault="00A072A0" w14:paraId="4556EFA8"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Pr>
          <w:p w:rsidRPr="00BA7902" w:rsidR="00A072A0" w:rsidP="00512BE5" w:rsidRDefault="00A072A0" w14:paraId="3334D1EE" w14:textId="77777777">
            <w:pPr>
              <w:spacing w:after="160" w:line="240" w:lineRule="auto"/>
              <w:jc w:val="both"/>
              <w:rPr>
                <w:rFonts w:eastAsia="Calibri" w:asciiTheme="majorHAnsi" w:hAnsiTheme="majorHAnsi" w:cstheme="majorHAnsi"/>
                <w:bCs/>
                <w:sz w:val="18"/>
                <w:szCs w:val="18"/>
                <w:lang w:val="en-ID"/>
              </w:rPr>
            </w:pPr>
            <w:r w:rsidRPr="00BA7902">
              <w:rPr>
                <w:rFonts w:asciiTheme="majorHAnsi" w:hAnsiTheme="majorHAnsi" w:cstheme="majorHAnsi"/>
                <w:sz w:val="18"/>
                <w:szCs w:val="18"/>
                <w:lang w:val="en-US"/>
              </w:rPr>
              <w:t xml:space="preserve">MSWG of Gunung Juring Bersatu is the first working group across villages in Simpang Dua District; composed of four key villages. </w:t>
            </w:r>
          </w:p>
        </w:tc>
        <w:tc>
          <w:tcPr>
            <w:tcW w:w="0" w:type="auto"/>
          </w:tcPr>
          <w:p w:rsidRPr="00BA7902" w:rsidR="00A072A0" w:rsidP="00512BE5" w:rsidRDefault="00A072A0" w14:paraId="0C665F65" w14:textId="77777777">
            <w:pPr>
              <w:jc w:val="both"/>
              <w:rPr>
                <w:rFonts w:asciiTheme="majorHAnsi" w:hAnsiTheme="majorHAnsi" w:cstheme="majorHAnsi"/>
                <w:sz w:val="18"/>
                <w:szCs w:val="18"/>
                <w:lang w:val="en-US"/>
              </w:rPr>
            </w:pPr>
            <w:r w:rsidRPr="00BA7902">
              <w:rPr>
                <w:rFonts w:asciiTheme="majorHAnsi" w:hAnsiTheme="majorHAnsi" w:cstheme="majorHAnsi"/>
                <w:sz w:val="18"/>
                <w:szCs w:val="18"/>
                <w:lang w:val="en-US"/>
              </w:rPr>
              <w:t xml:space="preserve">The MSWG is aimed to facilitate inter-village collaboration and village collaboration with other actors, i.e., oil-palm plantation companies, NGOs (YIARI and AIDEN) and MSWG at the district level, on activities related to forest and fire prevention. </w:t>
            </w:r>
          </w:p>
          <w:p w:rsidRPr="00BA7902" w:rsidR="00A072A0" w:rsidP="00512BE5" w:rsidRDefault="00A072A0" w14:paraId="4E66678E" w14:textId="77777777">
            <w:pPr>
              <w:jc w:val="both"/>
              <w:rPr>
                <w:rFonts w:eastAsia="Calibri" w:asciiTheme="majorHAnsi" w:hAnsiTheme="majorHAnsi" w:cstheme="majorHAnsi"/>
                <w:bCs/>
                <w:sz w:val="18"/>
                <w:szCs w:val="18"/>
                <w:lang w:val="en-ID"/>
              </w:rPr>
            </w:pPr>
          </w:p>
        </w:tc>
        <w:tc>
          <w:tcPr>
            <w:tcW w:w="0" w:type="auto"/>
          </w:tcPr>
          <w:p w:rsidRPr="00BA7902" w:rsidR="00A072A0" w:rsidP="00512BE5" w:rsidRDefault="00A072A0" w14:paraId="499F7F7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Pr>
          <w:p w:rsidRPr="00BA7902" w:rsidR="00A072A0" w:rsidP="00512BE5" w:rsidRDefault="00A072A0" w14:paraId="06E9B9A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TI facilitated the formation of working group and has conducted awareness rising and climate smart livelihoods development. </w:t>
            </w:r>
          </w:p>
        </w:tc>
        <w:tc>
          <w:tcPr>
            <w:tcW w:w="0" w:type="auto"/>
          </w:tcPr>
          <w:p w:rsidRPr="00BA7902" w:rsidR="00A072A0" w:rsidP="00512BE5" w:rsidRDefault="00A072A0" w14:paraId="4F83B85F" w14:textId="77777777">
            <w:pPr>
              <w:spacing w:line="240" w:lineRule="auto"/>
              <w:rPr>
                <w:rFonts w:asciiTheme="majorHAnsi" w:hAnsiTheme="majorHAnsi" w:cstheme="majorHAnsi"/>
                <w:sz w:val="18"/>
                <w:szCs w:val="18"/>
                <w:lang w:val="en-US" w:eastAsia="nl-NL"/>
              </w:rPr>
            </w:pPr>
            <w:r w:rsidRPr="00BA7902">
              <w:rPr>
                <w:rFonts w:asciiTheme="majorHAnsi" w:hAnsiTheme="majorHAnsi" w:cstheme="majorHAnsi"/>
                <w:sz w:val="18"/>
                <w:szCs w:val="18"/>
                <w:lang w:val="en-US" w:eastAsia="nl-NL"/>
              </w:rPr>
              <w:t>1.1., 1.4, 1.5</w:t>
            </w:r>
          </w:p>
        </w:tc>
        <w:tc>
          <w:tcPr>
            <w:tcW w:w="0" w:type="auto"/>
          </w:tcPr>
          <w:p w:rsidRPr="00BA7902" w:rsidR="00A072A0" w:rsidP="00512BE5" w:rsidRDefault="00A072A0" w14:paraId="0B44EEA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Pr>
          <w:p w:rsidRPr="00BA7902" w:rsidR="00A072A0" w:rsidP="00512BE5" w:rsidRDefault="00A072A0" w14:paraId="6E8443D9" w14:textId="54BB4E9A">
            <w:pPr>
              <w:pStyle w:val="Standard"/>
              <w:rPr>
                <w:rFonts w:asciiTheme="majorHAnsi" w:hAnsiTheme="majorHAnsi" w:cstheme="majorHAnsi"/>
                <w:sz w:val="18"/>
                <w:szCs w:val="18"/>
              </w:rPr>
            </w:pPr>
            <w:r w:rsidRPr="00BA7902">
              <w:rPr>
                <w:rFonts w:asciiTheme="majorHAnsi" w:hAnsiTheme="majorHAnsi" w:cstheme="majorHAnsi"/>
                <w:sz w:val="18"/>
                <w:szCs w:val="18"/>
              </w:rPr>
              <w:t>Map and photo documentation</w:t>
            </w:r>
          </w:p>
        </w:tc>
      </w:tr>
      <w:tr w:rsidRPr="00BA7902" w:rsidR="00FB03C5" w:rsidTr="00512BE5" w14:paraId="3417552C" w14:textId="77777777">
        <w:trPr>
          <w:trHeight w:val="314"/>
        </w:trPr>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221B743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24</w:t>
            </w:r>
          </w:p>
        </w:tc>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12475986"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 xml:space="preserve">Since the end of </w:t>
            </w:r>
            <w:r w:rsidRPr="00BA7902">
              <w:rPr>
                <w:rFonts w:asciiTheme="majorHAnsi" w:hAnsiTheme="majorHAnsi" w:cstheme="majorHAnsi"/>
                <w:color w:val="000000" w:themeColor="text1"/>
                <w:sz w:val="18"/>
                <w:szCs w:val="18"/>
                <w:lang w:eastAsia="nl-NL"/>
              </w:rPr>
              <w:t>Feb 2020,</w:t>
            </w:r>
            <w:r w:rsidRPr="00BA7902">
              <w:rPr>
                <w:rFonts w:asciiTheme="majorHAnsi" w:hAnsiTheme="majorHAnsi" w:cstheme="majorHAnsi"/>
                <w:color w:val="FF0000"/>
                <w:sz w:val="18"/>
                <w:szCs w:val="18"/>
                <w:lang w:eastAsia="nl-NL"/>
              </w:rPr>
              <w:t xml:space="preserve"> </w:t>
            </w:r>
            <w:r w:rsidRPr="00BA7902">
              <w:rPr>
                <w:rFonts w:asciiTheme="majorHAnsi" w:hAnsiTheme="majorHAnsi" w:cstheme="majorHAnsi"/>
                <w:sz w:val="18"/>
                <w:szCs w:val="18"/>
                <w:lang w:eastAsia="nl-NL"/>
              </w:rPr>
              <w:t xml:space="preserve">PT SMA (large-scale OP) built 2 units of mushroom house in Pangkalan Jihing and Cali village as part of develop sustainable livelihoods of local community. </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56422BD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6. SMALLHOLDERS IN</w:t>
            </w:r>
          </w:p>
          <w:p w:rsidRPr="00BA7902" w:rsidR="00A072A0" w:rsidP="00512BE5" w:rsidRDefault="00A072A0" w14:paraId="4398BFD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K-KU</w:t>
            </w:r>
          </w:p>
          <w:p w:rsidRPr="00BA7902" w:rsidR="00A072A0" w:rsidP="00512BE5" w:rsidRDefault="00A072A0" w14:paraId="56050BD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implement</w:t>
            </w:r>
          </w:p>
          <w:p w:rsidRPr="00BA7902" w:rsidR="00A072A0" w:rsidP="00512BE5" w:rsidRDefault="00A072A0" w14:paraId="1AA4752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sustainability and zero</w:t>
            </w:r>
          </w:p>
          <w:p w:rsidRPr="00BA7902" w:rsidR="00A072A0" w:rsidP="00512BE5" w:rsidRDefault="00A072A0" w14:paraId="322E18A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deforestation</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2D758CB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11A37F6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485C4E9D" w14:textId="5B7DE701">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 PT SMA inspired from TI activities in Laman Satong on mushroom </w:t>
            </w:r>
            <w:r w:rsidRPr="00BA7902" w:rsidR="00F01A89">
              <w:rPr>
                <w:rFonts w:asciiTheme="majorHAnsi" w:hAnsiTheme="majorHAnsi" w:cstheme="majorHAnsi"/>
                <w:sz w:val="18"/>
                <w:szCs w:val="18"/>
              </w:rPr>
              <w:t>cultivation and</w:t>
            </w:r>
            <w:r w:rsidRPr="00BA7902">
              <w:rPr>
                <w:rFonts w:asciiTheme="majorHAnsi" w:hAnsiTheme="majorHAnsi" w:cstheme="majorHAnsi"/>
                <w:sz w:val="18"/>
                <w:szCs w:val="18"/>
              </w:rPr>
              <w:t xml:space="preserve"> ask TI to support their program. </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1840CAF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Mushroom cultivation is a climate smart livelihood, which use organic waste as mushroom media, while the unused media can be used as organic fertilizer. </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08B6DE6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6A7E5D7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This is the replication of the TI intervention of TI in Laman Satong, Tanjung Gunung and Sungai Pelang Villages.</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0CD3C45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1.3</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331F327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4EDFCD4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Photograph</w:t>
            </w:r>
          </w:p>
          <w:p w:rsidRPr="00BA7902" w:rsidR="00A072A0" w:rsidP="00512BE5" w:rsidRDefault="00A072A0" w14:paraId="7AD40D8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 </w:t>
            </w:r>
          </w:p>
        </w:tc>
      </w:tr>
      <w:tr w:rsidRPr="00BA7902" w:rsidR="00FB03C5" w:rsidTr="00512BE5" w14:paraId="77D1E353" w14:textId="77777777">
        <w:trPr>
          <w:trHeight w:val="314"/>
        </w:trPr>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7E2B591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25</w:t>
            </w:r>
          </w:p>
        </w:tc>
        <w:tc>
          <w:tcPr>
            <w:tcW w:w="0" w:type="auto"/>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6006AF76" w14:textId="508D184F">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Since the end of 2019 to Mar 2020, Laman Satong communities start to get</w:t>
            </w:r>
            <w:r w:rsidRPr="00BA7902" w:rsidR="0010786F">
              <w:rPr>
                <w:rFonts w:asciiTheme="majorHAnsi" w:hAnsiTheme="majorHAnsi" w:cstheme="majorHAnsi"/>
                <w:sz w:val="18"/>
                <w:szCs w:val="18"/>
                <w:lang w:eastAsia="nl-NL"/>
              </w:rPr>
              <w:t xml:space="preserve"> 5 % </w:t>
            </w:r>
            <w:r w:rsidRPr="00BA7902">
              <w:rPr>
                <w:rFonts w:asciiTheme="majorHAnsi" w:hAnsiTheme="majorHAnsi" w:cstheme="majorHAnsi"/>
                <w:sz w:val="18"/>
                <w:szCs w:val="18"/>
                <w:lang w:eastAsia="nl-NL"/>
              </w:rPr>
              <w:t xml:space="preserve">additional income from Laman Basolek ecotourism areas (in collaboration with Gunung Palung National Park), though start from April has reduced significantly due to COVID situation. </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7B861A8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 COMMUNITIES IN FORESTS</w:t>
            </w:r>
          </w:p>
          <w:p w:rsidRPr="00BA7902" w:rsidR="00A072A0" w:rsidP="00512BE5" w:rsidRDefault="00A072A0" w14:paraId="62B3C27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MARGIN</w:t>
            </w:r>
          </w:p>
          <w:p w:rsidRPr="00BA7902" w:rsidR="00A072A0" w:rsidP="00512BE5" w:rsidRDefault="00A072A0" w14:paraId="253950E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comply with sustainable </w:t>
            </w:r>
            <w:proofErr w:type="gramStart"/>
            <w:r w:rsidRPr="00BA7902">
              <w:rPr>
                <w:rFonts w:asciiTheme="majorHAnsi" w:hAnsiTheme="majorHAnsi" w:cstheme="majorHAnsi"/>
                <w:sz w:val="18"/>
                <w:szCs w:val="18"/>
              </w:rPr>
              <w:t>NTFP</w:t>
            </w:r>
            <w:proofErr w:type="gramEnd"/>
          </w:p>
          <w:p w:rsidRPr="00BA7902" w:rsidR="00A072A0" w:rsidP="00512BE5" w:rsidRDefault="00A072A0" w14:paraId="22E0EAA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extraction and </w:t>
            </w:r>
            <w:proofErr w:type="gramStart"/>
            <w:r w:rsidRPr="00BA7902">
              <w:rPr>
                <w:rFonts w:asciiTheme="majorHAnsi" w:hAnsiTheme="majorHAnsi" w:cstheme="majorHAnsi"/>
                <w:sz w:val="18"/>
                <w:szCs w:val="18"/>
              </w:rPr>
              <w:t>implement</w:t>
            </w:r>
            <w:proofErr w:type="gramEnd"/>
          </w:p>
          <w:p w:rsidRPr="00BA7902" w:rsidR="00A072A0" w:rsidP="00512BE5" w:rsidRDefault="00A072A0" w14:paraId="29961E5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sustainable use of ES</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7F16F978"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2F6D793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15CF0560" w14:textId="018BC08A">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The income as tour guide and porter in Laman </w:t>
            </w:r>
            <w:r w:rsidRPr="00BA7902" w:rsidR="00F01A89">
              <w:rPr>
                <w:rFonts w:asciiTheme="majorHAnsi" w:hAnsiTheme="majorHAnsi" w:cstheme="majorHAnsi"/>
                <w:sz w:val="18"/>
                <w:szCs w:val="18"/>
              </w:rPr>
              <w:t>Basolek</w:t>
            </w:r>
            <w:r w:rsidRPr="00BA7902">
              <w:rPr>
                <w:rFonts w:asciiTheme="majorHAnsi" w:hAnsiTheme="majorHAnsi" w:cstheme="majorHAnsi"/>
                <w:sz w:val="18"/>
                <w:szCs w:val="18"/>
              </w:rPr>
              <w:t xml:space="preserve"> ecotourism become the new activities for the youth and as new alternative income for the communities. </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420DECAC" w14:textId="0B7AEE00">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Community involvement in Ecotourism areas adding the alternative livelihood sources </w:t>
            </w:r>
            <w:r w:rsidRPr="00BA7902" w:rsidR="00F01A89">
              <w:rPr>
                <w:rFonts w:asciiTheme="majorHAnsi" w:hAnsiTheme="majorHAnsi" w:cstheme="majorHAnsi"/>
                <w:sz w:val="18"/>
                <w:szCs w:val="18"/>
              </w:rPr>
              <w:t>and</w:t>
            </w:r>
            <w:r w:rsidRPr="00BA7902">
              <w:rPr>
                <w:rFonts w:asciiTheme="majorHAnsi" w:hAnsiTheme="majorHAnsi" w:cstheme="majorHAnsi"/>
                <w:sz w:val="18"/>
                <w:szCs w:val="18"/>
              </w:rPr>
              <w:t xml:space="preserve"> improving community commitment to protect the forest</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2B3D503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6A3A02C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Since 2018, TI assisted the community to identify ecotourism destination potentials for develop business. TI sent some villagers to Pontianak to get training on ecotourism.</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4E894EC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1.1, 1.2, 1.3, 2.1, 2.2</w:t>
            </w:r>
          </w:p>
        </w:tc>
        <w:tc>
          <w:tcPr>
            <w:tcW w:w="0" w:type="auto"/>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049F206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0" w:type="auto"/>
            <w:tcBorders>
              <w:top w:val="single" w:color="auto" w:sz="4" w:space="0"/>
              <w:left w:val="single" w:color="auto" w:sz="4" w:space="0"/>
              <w:bottom w:val="single" w:color="auto" w:sz="4" w:space="0"/>
              <w:right w:val="single" w:color="auto" w:sz="4" w:space="0"/>
            </w:tcBorders>
          </w:tcPr>
          <w:p w:rsidRPr="00BA7902" w:rsidR="00A072A0" w:rsidP="00512BE5" w:rsidRDefault="00A072A0" w14:paraId="67A9C9A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Testimony record</w:t>
            </w:r>
          </w:p>
          <w:p w:rsidRPr="00BA7902" w:rsidR="00A072A0" w:rsidP="00512BE5" w:rsidRDefault="00A072A0" w14:paraId="77AB0AFF" w14:textId="77777777">
            <w:pPr>
              <w:pStyle w:val="Standard"/>
              <w:rPr>
                <w:rFonts w:asciiTheme="majorHAnsi" w:hAnsiTheme="majorHAnsi" w:cstheme="majorHAnsi"/>
                <w:sz w:val="18"/>
                <w:szCs w:val="18"/>
              </w:rPr>
            </w:pPr>
          </w:p>
        </w:tc>
      </w:tr>
    </w:tbl>
    <w:p w:rsidRPr="00BA7902" w:rsidR="00A072A0" w:rsidP="00A072A0" w:rsidRDefault="00A072A0" w14:paraId="4A0AEFBF" w14:textId="77777777">
      <w:pPr>
        <w:pStyle w:val="Standard"/>
        <w:tabs>
          <w:tab w:val="left" w:pos="14544"/>
        </w:tabs>
      </w:pPr>
    </w:p>
    <w:p w:rsidRPr="00BA7902" w:rsidR="00A072A0" w:rsidP="00A072A0" w:rsidRDefault="00A072A0" w14:paraId="209C5153" w14:textId="5C47B522">
      <w:pPr>
        <w:pStyle w:val="Heading4"/>
        <w:rPr>
          <w:lang w:val="en-US"/>
        </w:rPr>
      </w:pPr>
      <w:r w:rsidRPr="00BA7902">
        <w:rPr>
          <w:lang w:val="en-US"/>
        </w:rPr>
        <w:t xml:space="preserve">Table 1b explanation part two: information for aggregation, </w:t>
      </w:r>
      <w:r w:rsidRPr="00BA7902" w:rsidR="00F01A89">
        <w:rPr>
          <w:lang w:val="en-US"/>
        </w:rPr>
        <w:t>analysis,</w:t>
      </w:r>
      <w:r w:rsidRPr="00BA7902">
        <w:rPr>
          <w:lang w:val="en-US"/>
        </w:rPr>
        <w:t xml:space="preserve"> or other purposes</w:t>
      </w:r>
    </w:p>
    <w:p w:rsidRPr="00BA7902" w:rsidR="00A072A0" w:rsidP="00A072A0" w:rsidRDefault="00A072A0" w14:paraId="27E895F3" w14:textId="77777777">
      <w:pPr>
        <w:rPr>
          <w:i/>
          <w:szCs w:val="22"/>
          <w:lang w:val="en-US"/>
        </w:rPr>
      </w:pPr>
      <w:r w:rsidRPr="00BA7902">
        <w:rPr>
          <w:i/>
          <w:szCs w:val="22"/>
          <w:lang w:val="en-US"/>
        </w:rPr>
        <w:t xml:space="preserve">Copy the first two columns of table 1a (# and outcome title) into table 2b. </w:t>
      </w:r>
    </w:p>
    <w:p w:rsidRPr="00BA7902" w:rsidR="00A072A0" w:rsidP="00A072A0" w:rsidRDefault="00A072A0" w14:paraId="00DB5686" w14:textId="78DE98B0">
      <w:pPr>
        <w:rPr>
          <w:i/>
          <w:szCs w:val="22"/>
          <w:lang w:val="en-US"/>
        </w:rPr>
      </w:pPr>
      <w:r w:rsidRPr="00BA7902">
        <w:rPr>
          <w:b/>
          <w:i/>
          <w:u w:val="single"/>
          <w:lang w:val="en-US"/>
        </w:rPr>
        <w:t xml:space="preserve">Please read the </w:t>
      </w:r>
      <w:r w:rsidRPr="00BA7902">
        <w:rPr>
          <w:b/>
          <w:bCs/>
          <w:i/>
          <w:iCs/>
          <w:u w:val="single"/>
          <w:lang w:val="en-US"/>
        </w:rPr>
        <w:t>following instructions carefully before</w:t>
      </w:r>
      <w:r w:rsidRPr="00BA7902">
        <w:rPr>
          <w:b/>
          <w:i/>
          <w:u w:val="single"/>
          <w:lang w:val="en-US"/>
        </w:rPr>
        <w:t xml:space="preserve"> completing the table</w:t>
      </w:r>
      <w:r w:rsidRPr="00BA7902">
        <w:rPr>
          <w:rFonts w:asciiTheme="minorHAnsi" w:hAnsiTheme="minorHAnsi" w:cstheme="minorBidi"/>
          <w:b/>
          <w:i/>
          <w:color w:val="000000" w:themeColor="text1"/>
          <w:szCs w:val="22"/>
          <w:u w:val="single"/>
          <w:lang w:val="en-US"/>
        </w:rPr>
        <w:t>!</w:t>
      </w:r>
      <w:r w:rsidRPr="00BA7902">
        <w:rPr>
          <w:rFonts w:asciiTheme="minorHAnsi" w:hAnsiTheme="minorHAnsi" w:cstheme="minorBidi"/>
          <w:color w:val="000000" w:themeColor="text1"/>
          <w:szCs w:val="22"/>
          <w:lang w:val="en-US"/>
        </w:rPr>
        <w:t xml:space="preserve"> </w:t>
      </w:r>
    </w:p>
    <w:p w:rsidRPr="00BA7902" w:rsidR="00A072A0" w:rsidP="00A072A0" w:rsidRDefault="00A072A0" w14:paraId="79931523" w14:textId="77777777">
      <w:pPr>
        <w:pStyle w:val="FootnoteText"/>
        <w:numPr>
          <w:ilvl w:val="0"/>
          <w:numId w:val="12"/>
        </w:numPr>
        <w:jc w:val="both"/>
        <w:rPr>
          <w:rFonts w:ascii="Calibri" w:hAnsi="Calibri"/>
          <w:sz w:val="22"/>
          <w:lang w:val="en-US"/>
        </w:rPr>
      </w:pPr>
      <w:r w:rsidRPr="00BA7902">
        <w:rPr>
          <w:b/>
          <w:color w:val="auto"/>
          <w:sz w:val="22"/>
          <w:u w:val="single"/>
          <w:lang w:val="en-US" w:eastAsia="nl-NL"/>
        </w:rPr>
        <w:t>Kind of actor</w:t>
      </w:r>
      <w:r w:rsidRPr="00BA7902">
        <w:rPr>
          <w:b/>
          <w:color w:val="auto"/>
          <w:sz w:val="22"/>
          <w:lang w:val="en-US" w:eastAsia="nl-NL"/>
        </w:rPr>
        <w:t xml:space="preserve">: </w:t>
      </w:r>
      <w:r w:rsidRPr="00BA7902">
        <w:rPr>
          <w:rFonts w:ascii="Calibri" w:hAnsi="Calibri"/>
          <w:color w:val="auto"/>
          <w:sz w:val="22"/>
          <w:lang w:val="en-US"/>
        </w:rPr>
        <w:t xml:space="preserve">Please choose between (choose only one!): </w:t>
      </w:r>
      <w:r w:rsidRPr="00BA7902">
        <w:rPr>
          <w:rFonts w:ascii="Segoe UI Symbol" w:hAnsi="Segoe UI Symbol" w:cs="Segoe UI Symbol"/>
          <w:sz w:val="22"/>
          <w:lang w:val="en-US"/>
        </w:rPr>
        <w:t>☐</w:t>
      </w:r>
      <w:r w:rsidRPr="00BA7902">
        <w:rPr>
          <w:rFonts w:ascii="Calibri" w:hAnsi="Calibri"/>
          <w:sz w:val="22"/>
          <w:lang w:val="en-US"/>
        </w:rPr>
        <w:t xml:space="preserve"> </w:t>
      </w:r>
      <w:r w:rsidRPr="00BA7902">
        <w:rPr>
          <w:rFonts w:ascii="Calibri" w:hAnsi="Calibri"/>
          <w:b/>
          <w:sz w:val="22"/>
          <w:lang w:val="en-US"/>
        </w:rPr>
        <w:t xml:space="preserve">Public </w:t>
      </w:r>
      <w:r w:rsidRPr="00BA7902">
        <w:rPr>
          <w:rFonts w:ascii="Calibri" w:hAnsi="Calibri"/>
          <w:sz w:val="22"/>
          <w:lang w:val="en-US"/>
        </w:rPr>
        <w:t xml:space="preserve">actor; </w:t>
      </w:r>
      <w:r w:rsidRPr="00BA7902">
        <w:rPr>
          <w:rFonts w:ascii="Segoe UI Symbol" w:hAnsi="Segoe UI Symbol" w:cs="Segoe UI Symbol"/>
          <w:sz w:val="22"/>
          <w:lang w:val="en-US"/>
        </w:rPr>
        <w:t>☐</w:t>
      </w:r>
      <w:r w:rsidRPr="00BA7902">
        <w:rPr>
          <w:rFonts w:ascii="Calibri" w:hAnsi="Calibri"/>
          <w:sz w:val="22"/>
          <w:lang w:val="en-US"/>
        </w:rPr>
        <w:t xml:space="preserve"> </w:t>
      </w:r>
      <w:r w:rsidRPr="00BA7902">
        <w:rPr>
          <w:rFonts w:ascii="Calibri" w:hAnsi="Calibri"/>
          <w:b/>
          <w:sz w:val="22"/>
          <w:lang w:val="en-US"/>
        </w:rPr>
        <w:t>Private</w:t>
      </w:r>
      <w:r w:rsidRPr="00BA7902">
        <w:rPr>
          <w:rFonts w:ascii="Calibri" w:hAnsi="Calibri"/>
          <w:sz w:val="22"/>
          <w:lang w:val="en-US"/>
        </w:rPr>
        <w:t xml:space="preserve"> actor; </w:t>
      </w:r>
      <w:r w:rsidRPr="00BA7902">
        <w:rPr>
          <w:rFonts w:ascii="Segoe UI Symbol" w:hAnsi="Segoe UI Symbol" w:cs="Segoe UI Symbol"/>
          <w:sz w:val="22"/>
          <w:lang w:val="en-US"/>
        </w:rPr>
        <w:t>☐</w:t>
      </w:r>
      <w:r w:rsidRPr="00BA7902">
        <w:rPr>
          <w:rFonts w:ascii="Calibri" w:hAnsi="Calibri"/>
          <w:sz w:val="22"/>
          <w:lang w:val="en-US"/>
        </w:rPr>
        <w:t xml:space="preserve"> </w:t>
      </w:r>
      <w:r w:rsidRPr="00BA7902">
        <w:rPr>
          <w:rFonts w:ascii="Calibri" w:hAnsi="Calibri"/>
          <w:b/>
          <w:sz w:val="22"/>
          <w:lang w:val="en-US"/>
        </w:rPr>
        <w:t>Civil actors</w:t>
      </w:r>
      <w:r w:rsidRPr="00BA7902">
        <w:rPr>
          <w:rFonts w:ascii="Calibri" w:hAnsi="Calibri"/>
          <w:sz w:val="22"/>
          <w:lang w:val="en-US"/>
        </w:rPr>
        <w:t xml:space="preserve">, like community members, local leaders, community groups, individuals, etc.; </w:t>
      </w:r>
      <w:r w:rsidRPr="00BA7902">
        <w:rPr>
          <w:rFonts w:ascii="Segoe UI Symbol" w:hAnsi="Segoe UI Symbol" w:cs="Segoe UI Symbol"/>
          <w:sz w:val="22"/>
          <w:lang w:val="en-US"/>
        </w:rPr>
        <w:t>☐</w:t>
      </w:r>
      <w:r w:rsidRPr="00BA7902">
        <w:rPr>
          <w:rFonts w:ascii="Calibri" w:hAnsi="Calibri"/>
          <w:sz w:val="22"/>
          <w:lang w:val="en-US"/>
        </w:rPr>
        <w:t xml:space="preserve"> </w:t>
      </w:r>
      <w:r w:rsidRPr="00BA7902">
        <w:rPr>
          <w:rFonts w:ascii="Calibri" w:hAnsi="Calibri"/>
          <w:b/>
          <w:sz w:val="22"/>
          <w:lang w:val="en-US"/>
        </w:rPr>
        <w:t>Civil society actors</w:t>
      </w:r>
      <w:r w:rsidRPr="00BA7902">
        <w:rPr>
          <w:rFonts w:ascii="Calibri" w:hAnsi="Calibri"/>
          <w:sz w:val="22"/>
          <w:lang w:val="en-US"/>
        </w:rPr>
        <w:t xml:space="preserve">, like networks, CSOs, NGO platforms etc.; </w:t>
      </w:r>
      <w:r w:rsidRPr="00BA7902">
        <w:rPr>
          <w:rFonts w:ascii="Segoe UI Symbol" w:hAnsi="Segoe UI Symbol" w:cs="Segoe UI Symbol"/>
          <w:sz w:val="22"/>
          <w:lang w:val="en-US"/>
        </w:rPr>
        <w:t>☐</w:t>
      </w:r>
      <w:r w:rsidRPr="00BA7902">
        <w:rPr>
          <w:rFonts w:ascii="Calibri" w:hAnsi="Calibri"/>
          <w:sz w:val="22"/>
          <w:lang w:val="en-US"/>
        </w:rPr>
        <w:t xml:space="preserve"> </w:t>
      </w:r>
      <w:r w:rsidRPr="00BA7902">
        <w:rPr>
          <w:rFonts w:ascii="Calibri" w:hAnsi="Calibri"/>
          <w:b/>
          <w:sz w:val="22"/>
          <w:lang w:val="en-US"/>
        </w:rPr>
        <w:t>Research</w:t>
      </w:r>
      <w:r w:rsidRPr="00BA7902">
        <w:rPr>
          <w:rFonts w:ascii="Calibri" w:hAnsi="Calibri"/>
          <w:sz w:val="22"/>
          <w:lang w:val="en-US"/>
        </w:rPr>
        <w:t xml:space="preserve"> Institute/ University; </w:t>
      </w:r>
      <w:r w:rsidRPr="00BA7902">
        <w:rPr>
          <w:rFonts w:ascii="Segoe UI Symbol" w:hAnsi="Segoe UI Symbol" w:cs="Segoe UI Symbol"/>
          <w:sz w:val="22"/>
          <w:lang w:val="en-US"/>
        </w:rPr>
        <w:t>☐</w:t>
      </w:r>
      <w:r w:rsidRPr="00BA7902">
        <w:rPr>
          <w:rFonts w:ascii="Calibri" w:hAnsi="Calibri"/>
          <w:sz w:val="22"/>
          <w:lang w:val="en-US"/>
        </w:rPr>
        <w:t xml:space="preserve"> </w:t>
      </w:r>
      <w:r w:rsidRPr="00BA7902">
        <w:rPr>
          <w:rFonts w:ascii="Calibri" w:hAnsi="Calibri"/>
          <w:b/>
          <w:sz w:val="22"/>
          <w:lang w:val="en-US"/>
        </w:rPr>
        <w:t>Media</w:t>
      </w:r>
      <w:r w:rsidRPr="00BA7902">
        <w:rPr>
          <w:rFonts w:ascii="Calibri" w:hAnsi="Calibri"/>
          <w:sz w:val="22"/>
          <w:lang w:val="en-US"/>
        </w:rPr>
        <w:t>/ journalist(s)</w:t>
      </w:r>
    </w:p>
    <w:p w:rsidRPr="00BA7902" w:rsidR="00A072A0" w:rsidP="00A072A0" w:rsidRDefault="00A072A0" w14:paraId="1A9EE457" w14:textId="61A26B6E">
      <w:pPr>
        <w:pStyle w:val="FootnoteText"/>
        <w:numPr>
          <w:ilvl w:val="0"/>
          <w:numId w:val="12"/>
        </w:numPr>
        <w:jc w:val="both"/>
        <w:rPr>
          <w:rFonts w:ascii="Calibri" w:hAnsi="Calibri"/>
          <w:sz w:val="22"/>
          <w:lang w:val="en-US"/>
        </w:rPr>
      </w:pPr>
      <w:r w:rsidRPr="00BA7902">
        <w:rPr>
          <w:rFonts w:ascii="Calibri" w:hAnsi="Calibri"/>
          <w:b/>
          <w:sz w:val="22"/>
          <w:u w:val="single"/>
          <w:lang w:val="en-US"/>
        </w:rPr>
        <w:t>Geographic level of change</w:t>
      </w:r>
      <w:r w:rsidRPr="00BA7902">
        <w:rPr>
          <w:rFonts w:ascii="Calibri" w:hAnsi="Calibri"/>
          <w:sz w:val="22"/>
          <w:lang w:val="en-US"/>
        </w:rPr>
        <w:t xml:space="preserve">: indicate the </w:t>
      </w:r>
      <w:r w:rsidRPr="00BA7902">
        <w:rPr>
          <w:rFonts w:ascii="Calibri" w:hAnsi="Calibri"/>
          <w:b/>
          <w:sz w:val="22"/>
          <w:lang w:val="en-US"/>
        </w:rPr>
        <w:t>geographic level of change</w:t>
      </w:r>
      <w:r w:rsidRPr="00BA7902">
        <w:rPr>
          <w:rFonts w:ascii="Calibri" w:hAnsi="Calibri"/>
          <w:sz w:val="22"/>
          <w:lang w:val="en-US"/>
        </w:rPr>
        <w:t>. Local; sub-national; national; regional; international (</w:t>
      </w:r>
      <w:r w:rsidRPr="00BA7902" w:rsidR="00F01A89">
        <w:rPr>
          <w:rFonts w:ascii="Calibri" w:hAnsi="Calibri"/>
          <w:sz w:val="22"/>
          <w:lang w:val="en-US"/>
        </w:rPr>
        <w:t>e.g.,</w:t>
      </w:r>
      <w:r w:rsidRPr="00BA7902">
        <w:rPr>
          <w:rFonts w:ascii="Calibri" w:hAnsi="Calibri"/>
          <w:sz w:val="22"/>
          <w:lang w:val="en-US"/>
        </w:rPr>
        <w:t xml:space="preserve"> AU, ASEAN, EU or VN level). </w:t>
      </w:r>
      <w:r w:rsidRPr="00BA7902">
        <w:rPr>
          <w:rStyle w:val="normaltextrun"/>
          <w:rFonts w:ascii="Calibri" w:hAnsi="Calibri"/>
          <w:color w:val="00000A"/>
          <w:sz w:val="22"/>
          <w:szCs w:val="22"/>
          <w:bdr w:val="none" w:color="auto" w:sz="0" w:space="0" w:frame="1"/>
          <w:lang w:val="en-US"/>
        </w:rPr>
        <w:t>Elaborate by naming the location.</w:t>
      </w:r>
    </w:p>
    <w:p w:rsidRPr="00BA7902" w:rsidR="00A072A0" w:rsidP="00A072A0" w:rsidRDefault="00A072A0" w14:paraId="5CAAAFF3" w14:textId="5D6DB7E5">
      <w:pPr>
        <w:pStyle w:val="paragraph"/>
        <w:numPr>
          <w:ilvl w:val="0"/>
          <w:numId w:val="12"/>
        </w:numPr>
        <w:spacing w:before="0" w:beforeAutospacing="0" w:after="0" w:afterAutospacing="0"/>
        <w:jc w:val="both"/>
        <w:textAlignment w:val="baseline"/>
        <w:rPr>
          <w:rFonts w:ascii="Calibri" w:hAnsi="Calibri" w:cs="Segoe UI"/>
          <w:color w:val="00000A"/>
          <w:sz w:val="22"/>
          <w:szCs w:val="22"/>
          <w:lang w:val="en-US"/>
        </w:rPr>
      </w:pPr>
      <w:r w:rsidRPr="00BA7902">
        <w:rPr>
          <w:rFonts w:ascii="Calibri" w:hAnsi="Calibri"/>
          <w:b/>
          <w:bCs/>
          <w:sz w:val="22"/>
          <w:u w:val="single"/>
          <w:lang w:val="en-US"/>
        </w:rPr>
        <w:t>WL ToC ‘pillar’</w:t>
      </w:r>
      <w:r w:rsidRPr="00BA7902">
        <w:rPr>
          <w:rFonts w:ascii="Calibri" w:hAnsi="Calibri"/>
          <w:b/>
          <w:bCs/>
          <w:sz w:val="22"/>
          <w:lang w:val="en-US"/>
        </w:rPr>
        <w:t>:</w:t>
      </w:r>
      <w:r w:rsidRPr="00BA7902">
        <w:rPr>
          <w:rFonts w:ascii="Calibri" w:hAnsi="Calibri"/>
          <w:sz w:val="22"/>
          <w:lang w:val="en-US"/>
        </w:rPr>
        <w:t xml:space="preserve"> </w:t>
      </w:r>
      <w:r w:rsidRPr="00BA7902">
        <w:rPr>
          <w:rStyle w:val="normaltextrun"/>
          <w:rFonts w:ascii="Calibri" w:hAnsi="Calibri"/>
          <w:color w:val="00000A"/>
          <w:sz w:val="22"/>
          <w:szCs w:val="22"/>
          <w:lang w:val="en-US"/>
        </w:rPr>
        <w:t xml:space="preserve">how would you categorize the outcome in one of the following three key WL pillars (if </w:t>
      </w:r>
      <w:r w:rsidRPr="00BA7902" w:rsidR="00F01A89">
        <w:rPr>
          <w:rStyle w:val="normaltextrun"/>
          <w:rFonts w:ascii="Calibri" w:hAnsi="Calibri"/>
          <w:color w:val="00000A"/>
          <w:sz w:val="22"/>
          <w:szCs w:val="22"/>
          <w:lang w:val="en-US"/>
        </w:rPr>
        <w:t>it is</w:t>
      </w:r>
      <w:r w:rsidRPr="00BA7902">
        <w:rPr>
          <w:rStyle w:val="normaltextrun"/>
          <w:rFonts w:ascii="Calibri" w:hAnsi="Calibri"/>
          <w:color w:val="00000A"/>
          <w:sz w:val="22"/>
          <w:szCs w:val="22"/>
          <w:lang w:val="en-US"/>
        </w:rPr>
        <w:t xml:space="preserve"> more than one put the most important one first):</w:t>
      </w:r>
      <w:r w:rsidRPr="00BA7902">
        <w:rPr>
          <w:rStyle w:val="eop"/>
          <w:rFonts w:ascii="Calibri" w:hAnsi="Calibri" w:cs="Segoe UI"/>
          <w:color w:val="00000A"/>
          <w:sz w:val="22"/>
          <w:szCs w:val="22"/>
          <w:lang w:val="en-US"/>
        </w:rPr>
        <w:t> </w:t>
      </w:r>
    </w:p>
    <w:p w:rsidRPr="00BA7902" w:rsidR="00A072A0" w:rsidP="00A072A0" w:rsidRDefault="00A072A0" w14:paraId="1B2CEF05" w14:textId="77777777">
      <w:pPr>
        <w:pStyle w:val="paragraph"/>
        <w:numPr>
          <w:ilvl w:val="0"/>
          <w:numId w:val="14"/>
        </w:numPr>
        <w:spacing w:before="0" w:beforeAutospacing="0" w:after="0" w:afterAutospacing="0"/>
        <w:jc w:val="both"/>
        <w:textAlignment w:val="baseline"/>
        <w:rPr>
          <w:rFonts w:ascii="Segoe UI" w:hAnsi="Segoe UI" w:cs="Segoe UI"/>
          <w:color w:val="00000A"/>
          <w:sz w:val="18"/>
          <w:szCs w:val="18"/>
          <w:lang w:val="en-US"/>
        </w:rPr>
      </w:pPr>
      <w:r w:rsidRPr="00BA7902">
        <w:rPr>
          <w:rStyle w:val="normaltextrun"/>
          <w:rFonts w:ascii="Calibri" w:hAnsi="Calibri"/>
          <w:color w:val="00000A"/>
          <w:sz w:val="22"/>
          <w:szCs w:val="22"/>
          <w:lang w:val="en-US"/>
        </w:rPr>
        <w:t>Inclusive Landscape Governance</w:t>
      </w:r>
      <w:r w:rsidRPr="00BA7902">
        <w:rPr>
          <w:rStyle w:val="eop"/>
          <w:rFonts w:ascii="Calibri" w:hAnsi="Calibri" w:cs="Segoe UI"/>
          <w:color w:val="00000A"/>
          <w:sz w:val="22"/>
          <w:szCs w:val="22"/>
          <w:lang w:val="en-US"/>
        </w:rPr>
        <w:t> </w:t>
      </w:r>
    </w:p>
    <w:p w:rsidRPr="00C30DDA" w:rsidR="00A072A0" w:rsidP="00A072A0" w:rsidRDefault="00A072A0" w14:paraId="25DA6251" w14:textId="77777777">
      <w:pPr>
        <w:pStyle w:val="paragraph"/>
        <w:numPr>
          <w:ilvl w:val="0"/>
          <w:numId w:val="14"/>
        </w:numPr>
        <w:spacing w:before="0" w:beforeAutospacing="0" w:after="0" w:afterAutospacing="0"/>
        <w:jc w:val="both"/>
        <w:textAlignment w:val="baseline"/>
        <w:rPr>
          <w:rFonts w:ascii="Segoe UI" w:hAnsi="Segoe UI" w:cs="Segoe UI"/>
          <w:color w:val="000000" w:themeColor="text1"/>
          <w:sz w:val="18"/>
          <w:szCs w:val="18"/>
          <w:lang w:val="en-US"/>
        </w:rPr>
      </w:pPr>
      <w:r w:rsidRPr="00C30DDA">
        <w:rPr>
          <w:rStyle w:val="normaltextrun"/>
          <w:rFonts w:ascii="Calibri" w:hAnsi="Calibri"/>
          <w:color w:val="000000" w:themeColor="text1"/>
          <w:sz w:val="22"/>
          <w:szCs w:val="22"/>
          <w:lang w:val="en-US"/>
        </w:rPr>
        <w:t>Sustainable land use</w:t>
      </w:r>
      <w:r w:rsidRPr="00C30DDA">
        <w:rPr>
          <w:rStyle w:val="eop"/>
          <w:rFonts w:ascii="Calibri" w:hAnsi="Calibri" w:cs="Segoe UI"/>
          <w:color w:val="000000" w:themeColor="text1"/>
          <w:sz w:val="22"/>
          <w:szCs w:val="22"/>
          <w:lang w:val="en-US"/>
        </w:rPr>
        <w:t> </w:t>
      </w:r>
    </w:p>
    <w:p w:rsidRPr="00C30DDA" w:rsidR="00A072A0" w:rsidP="00A072A0" w:rsidRDefault="00A072A0" w14:paraId="45FA8C8D" w14:textId="77777777">
      <w:pPr>
        <w:pStyle w:val="paragraph"/>
        <w:numPr>
          <w:ilvl w:val="0"/>
          <w:numId w:val="14"/>
        </w:numPr>
        <w:spacing w:before="0" w:beforeAutospacing="0" w:after="0" w:afterAutospacing="0"/>
        <w:jc w:val="both"/>
        <w:textAlignment w:val="baseline"/>
        <w:rPr>
          <w:rFonts w:ascii="Segoe UI" w:hAnsi="Segoe UI" w:cs="Segoe UI"/>
          <w:color w:val="000000" w:themeColor="text1"/>
          <w:sz w:val="18"/>
          <w:szCs w:val="18"/>
          <w:lang w:val="en-US"/>
        </w:rPr>
      </w:pPr>
      <w:r w:rsidRPr="00C30DDA">
        <w:rPr>
          <w:rStyle w:val="normaltextrun"/>
          <w:rFonts w:ascii="Calibri" w:hAnsi="Calibri"/>
          <w:color w:val="000000" w:themeColor="text1"/>
          <w:sz w:val="22"/>
          <w:szCs w:val="22"/>
          <w:lang w:val="en-US"/>
        </w:rPr>
        <w:t>Responsible Business and Finance</w:t>
      </w:r>
      <w:r w:rsidRPr="00C30DDA">
        <w:rPr>
          <w:rStyle w:val="eop"/>
          <w:rFonts w:ascii="Calibri" w:hAnsi="Calibri" w:cs="Segoe UI"/>
          <w:color w:val="000000" w:themeColor="text1"/>
          <w:sz w:val="22"/>
          <w:szCs w:val="22"/>
          <w:lang w:val="en-US"/>
        </w:rPr>
        <w:t> </w:t>
      </w:r>
    </w:p>
    <w:p w:rsidRPr="00C30DDA" w:rsidR="00A072A0" w:rsidP="00A072A0" w:rsidRDefault="00A072A0" w14:paraId="37EECFDF" w14:textId="77777777">
      <w:pPr>
        <w:pStyle w:val="FootnoteText"/>
        <w:numPr>
          <w:ilvl w:val="0"/>
          <w:numId w:val="12"/>
        </w:numPr>
        <w:jc w:val="both"/>
        <w:rPr>
          <w:rFonts w:ascii="Calibri" w:hAnsi="Calibri"/>
          <w:b/>
          <w:sz w:val="22"/>
          <w:lang w:val="en-US"/>
        </w:rPr>
      </w:pPr>
      <w:r w:rsidRPr="00C30DDA">
        <w:rPr>
          <w:rFonts w:ascii="Calibri" w:hAnsi="Calibri"/>
          <w:b/>
          <w:sz w:val="22"/>
          <w:lang w:val="en-US"/>
        </w:rPr>
        <w:t>Key proposition(s)</w:t>
      </w:r>
      <w:r w:rsidRPr="00C30DDA">
        <w:rPr>
          <w:rFonts w:ascii="Calibri" w:hAnsi="Calibri"/>
          <w:bCs/>
          <w:sz w:val="22"/>
          <w:lang w:val="en-US"/>
        </w:rPr>
        <w:t>: to which key proposition(s) does this outcome contribute</w:t>
      </w:r>
      <w:r w:rsidRPr="00C30DDA">
        <w:rPr>
          <w:rFonts w:ascii="Calibri" w:hAnsi="Calibri"/>
          <w:b/>
          <w:sz w:val="22"/>
          <w:lang w:val="en-US"/>
        </w:rPr>
        <w:t>? Please refer to the numbering you used in section 1.2.</w:t>
      </w:r>
    </w:p>
    <w:p w:rsidRPr="00C30DDA" w:rsidR="00A072A0" w:rsidP="00A072A0" w:rsidRDefault="00A072A0" w14:paraId="5FA95EE6" w14:textId="3F9B856F">
      <w:pPr>
        <w:pStyle w:val="FootnoteText"/>
        <w:numPr>
          <w:ilvl w:val="0"/>
          <w:numId w:val="12"/>
        </w:numPr>
        <w:jc w:val="both"/>
        <w:rPr>
          <w:rFonts w:ascii="Calibri" w:hAnsi="Calibri"/>
          <w:sz w:val="22"/>
          <w:lang w:val="en-US"/>
        </w:rPr>
      </w:pPr>
      <w:r w:rsidRPr="00C30DDA">
        <w:rPr>
          <w:b/>
          <w:sz w:val="22"/>
          <w:u w:val="single"/>
          <w:lang w:val="en-US" w:eastAsia="nl-NL"/>
        </w:rPr>
        <w:t>Cross-cutting themes and TBI priorities</w:t>
      </w:r>
      <w:r w:rsidRPr="00C30DDA">
        <w:rPr>
          <w:b/>
          <w:sz w:val="22"/>
          <w:lang w:val="en-US" w:eastAsia="nl-NL"/>
        </w:rPr>
        <w:t xml:space="preserve">: </w:t>
      </w:r>
      <w:r w:rsidRPr="00C30DDA">
        <w:rPr>
          <w:rFonts w:ascii="Calibri" w:hAnsi="Calibri"/>
          <w:sz w:val="22"/>
          <w:lang w:val="en-US"/>
        </w:rPr>
        <w:t xml:space="preserve"> Refer to </w:t>
      </w:r>
      <w:r w:rsidRPr="00C30DDA">
        <w:rPr>
          <w:rFonts w:ascii="Calibri" w:hAnsi="Calibri"/>
          <w:b/>
          <w:sz w:val="22"/>
          <w:lang w:val="en-US"/>
        </w:rPr>
        <w:t xml:space="preserve">which cross-cutting theme(s) and/or TBI </w:t>
      </w:r>
      <w:r w:rsidRPr="00C30DDA" w:rsidR="00F01A89">
        <w:rPr>
          <w:rFonts w:ascii="Calibri" w:hAnsi="Calibri"/>
          <w:b/>
          <w:sz w:val="22"/>
          <w:lang w:val="en-US"/>
        </w:rPr>
        <w:t>priorities</w:t>
      </w:r>
      <w:r w:rsidRPr="00C30DDA">
        <w:rPr>
          <w:rFonts w:ascii="Calibri" w:hAnsi="Calibri"/>
          <w:b/>
          <w:sz w:val="22"/>
          <w:lang w:val="en-US"/>
        </w:rPr>
        <w:t>(s) (see annex I</w:t>
      </w:r>
      <w:r w:rsidRPr="00C30DDA">
        <w:rPr>
          <w:rFonts w:ascii="Calibri" w:hAnsi="Calibri"/>
          <w:sz w:val="22"/>
          <w:lang w:val="en-US"/>
        </w:rPr>
        <w:t xml:space="preserve">) the outcome relates to (contributed to, changed, etc.). </w:t>
      </w:r>
      <w:r w:rsidRPr="00C30DDA">
        <w:rPr>
          <w:rFonts w:ascii="Calibri" w:hAnsi="Calibri"/>
          <w:i/>
          <w:sz w:val="22"/>
          <w:lang w:val="en-US"/>
        </w:rPr>
        <w:t>Refer to the numbers in annex I</w:t>
      </w:r>
      <w:r w:rsidRPr="00C30DDA">
        <w:rPr>
          <w:rFonts w:ascii="Calibri" w:hAnsi="Calibri"/>
          <w:sz w:val="22"/>
          <w:lang w:val="en-US"/>
        </w:rPr>
        <w:t xml:space="preserve">, no descriptions are needed. A combination of numbers is possible, </w:t>
      </w:r>
      <w:r w:rsidRPr="00C30DDA" w:rsidR="00F01A89">
        <w:rPr>
          <w:rFonts w:ascii="Calibri" w:hAnsi="Calibri"/>
          <w:sz w:val="22"/>
          <w:lang w:val="en-US"/>
        </w:rPr>
        <w:t>e.g.,</w:t>
      </w:r>
      <w:r w:rsidRPr="00C30DDA">
        <w:rPr>
          <w:rFonts w:ascii="Calibri" w:hAnsi="Calibri"/>
          <w:sz w:val="22"/>
          <w:lang w:val="en-US"/>
        </w:rPr>
        <w:t xml:space="preserve"> 1.1a and 2.3 (</w:t>
      </w:r>
      <w:r w:rsidRPr="00C30DDA">
        <w:rPr>
          <w:rFonts w:ascii="Calibri" w:hAnsi="Calibri"/>
          <w:i/>
          <w:sz w:val="22"/>
          <w:lang w:val="en-US"/>
        </w:rPr>
        <w:t>only use numbers, no words!</w:t>
      </w:r>
      <w:r w:rsidRPr="00C30DDA">
        <w:rPr>
          <w:rFonts w:ascii="Calibri" w:hAnsi="Calibri"/>
          <w:sz w:val="22"/>
          <w:lang w:val="en-US"/>
        </w:rPr>
        <w:t>).</w:t>
      </w:r>
    </w:p>
    <w:p w:rsidRPr="00C30DDA" w:rsidR="00A072A0" w:rsidP="00A072A0" w:rsidRDefault="00A072A0" w14:paraId="7FAA82EE" w14:textId="77777777">
      <w:pPr>
        <w:pStyle w:val="Standard"/>
        <w:numPr>
          <w:ilvl w:val="0"/>
          <w:numId w:val="12"/>
        </w:numPr>
        <w:tabs>
          <w:tab w:val="left" w:pos="14544"/>
        </w:tabs>
        <w:jc w:val="both"/>
        <w:rPr>
          <w:bCs/>
          <w:iCs/>
          <w:color w:val="000000" w:themeColor="text1"/>
        </w:rPr>
      </w:pPr>
      <w:r w:rsidRPr="00C30DDA">
        <w:rPr>
          <w:b/>
          <w:color w:val="000000" w:themeColor="text1"/>
          <w:u w:val="single"/>
        </w:rPr>
        <w:t>Gender equality and empowerment</w:t>
      </w:r>
      <w:r w:rsidRPr="00C30DDA">
        <w:rPr>
          <w:b/>
          <w:color w:val="000000" w:themeColor="text1"/>
        </w:rPr>
        <w:t xml:space="preserve">: </w:t>
      </w:r>
      <w:r w:rsidRPr="00C30DDA">
        <w:rPr>
          <w:color w:val="000000" w:themeColor="text1"/>
        </w:rPr>
        <w:t xml:space="preserve">To what extent does the described outcome contribute to gender equality and empowerment? </w:t>
      </w:r>
      <w:r w:rsidRPr="00C30DDA">
        <w:rPr>
          <w:bCs/>
          <w:i/>
          <w:color w:val="000000" w:themeColor="text1"/>
        </w:rPr>
        <w:t>Score your contribution from 0-5, where 0 = no contribution and 5 = high contribution. Explain your scoring.</w:t>
      </w:r>
    </w:p>
    <w:p w:rsidRPr="00C30DDA" w:rsidR="00A072A0" w:rsidP="00A072A0" w:rsidRDefault="00A072A0" w14:paraId="4B6DDB72" w14:textId="77777777">
      <w:pPr>
        <w:pStyle w:val="Standard"/>
        <w:numPr>
          <w:ilvl w:val="0"/>
          <w:numId w:val="12"/>
        </w:numPr>
        <w:tabs>
          <w:tab w:val="left" w:pos="14544"/>
        </w:tabs>
        <w:jc w:val="both"/>
        <w:rPr>
          <w:bCs/>
          <w:i/>
          <w:color w:val="000000" w:themeColor="text1"/>
        </w:rPr>
      </w:pPr>
      <w:r w:rsidRPr="00C30DDA">
        <w:rPr>
          <w:b/>
          <w:color w:val="000000" w:themeColor="text1"/>
          <w:u w:val="single"/>
        </w:rPr>
        <w:t>Youth issues and empowerment</w:t>
      </w:r>
      <w:r w:rsidRPr="00C30DDA">
        <w:rPr>
          <w:color w:val="000000" w:themeColor="text1"/>
        </w:rPr>
        <w:t xml:space="preserve">: To what extent does the described outcome contribute to youth (boys </w:t>
      </w:r>
      <w:r w:rsidRPr="00C30DDA">
        <w:rPr>
          <w:color w:val="000000" w:themeColor="text1"/>
          <w:u w:val="single"/>
        </w:rPr>
        <w:t>and</w:t>
      </w:r>
      <w:r w:rsidRPr="00C30DDA">
        <w:rPr>
          <w:color w:val="000000" w:themeColor="text1"/>
        </w:rPr>
        <w:t xml:space="preserve"> girls) issues and empowerment? </w:t>
      </w:r>
      <w:r w:rsidRPr="00C30DDA">
        <w:rPr>
          <w:bCs/>
          <w:i/>
          <w:color w:val="000000" w:themeColor="text1"/>
        </w:rPr>
        <w:t>Score your contribution from 0-5, where 0 = no contribution and 5 = high contribution. Explain your scoring.</w:t>
      </w:r>
    </w:p>
    <w:p w:rsidRPr="00C30DDA" w:rsidR="00A072A0" w:rsidP="00A072A0" w:rsidRDefault="00A072A0" w14:paraId="50888F56" w14:textId="77777777">
      <w:pPr>
        <w:pStyle w:val="Standard"/>
        <w:numPr>
          <w:ilvl w:val="0"/>
          <w:numId w:val="12"/>
        </w:numPr>
        <w:tabs>
          <w:tab w:val="left" w:pos="14544"/>
        </w:tabs>
        <w:jc w:val="both"/>
        <w:rPr>
          <w:b/>
          <w:i/>
          <w:color w:val="000000" w:themeColor="text1"/>
        </w:rPr>
      </w:pPr>
      <w:r w:rsidRPr="00C30DDA">
        <w:rPr>
          <w:b/>
          <w:color w:val="000000" w:themeColor="text1"/>
          <w:u w:val="single"/>
        </w:rPr>
        <w:t>Confidentiality</w:t>
      </w:r>
      <w:r w:rsidRPr="00C30DDA">
        <w:rPr>
          <w:color w:val="000000" w:themeColor="text1"/>
        </w:rPr>
        <w:t>: (</w:t>
      </w:r>
      <w:r w:rsidRPr="00C30DDA">
        <w:rPr>
          <w:i/>
          <w:color w:val="000000" w:themeColor="text1"/>
        </w:rPr>
        <w:t xml:space="preserve">the reason for asking this is </w:t>
      </w:r>
      <w:r w:rsidRPr="00C30DDA">
        <w:rPr>
          <w:i/>
          <w:iCs/>
          <w:color w:val="000000" w:themeColor="text1"/>
        </w:rPr>
        <w:t>because these outcomes might be reported to the International Aid Transparency Initiative (IATI). IIATI is a publicly accessible database for third parties, and one of the monitoring instruments used by the Dutch Ministry of Foreign Affairs.)</w:t>
      </w:r>
    </w:p>
    <w:p w:rsidRPr="00C30DDA" w:rsidR="00A072A0" w:rsidP="00A072A0" w:rsidRDefault="00A072A0" w14:paraId="21EFB7CD" w14:textId="77777777">
      <w:pPr>
        <w:pStyle w:val="Standard"/>
        <w:tabs>
          <w:tab w:val="left" w:pos="14544"/>
        </w:tabs>
        <w:ind w:left="360"/>
        <w:jc w:val="both"/>
        <w:rPr>
          <w:color w:val="000000" w:themeColor="text1"/>
        </w:rPr>
      </w:pPr>
      <w:r w:rsidRPr="00C30DDA">
        <w:rPr>
          <w:color w:val="000000" w:themeColor="text1"/>
        </w:rPr>
        <w:t>Please select (1, 2 or 3):</w:t>
      </w:r>
    </w:p>
    <w:p w:rsidRPr="00C30DDA" w:rsidR="00A072A0" w:rsidP="00A072A0" w:rsidRDefault="00A072A0" w14:paraId="046AF9FC" w14:textId="77777777">
      <w:pPr>
        <w:pStyle w:val="Standard"/>
        <w:numPr>
          <w:ilvl w:val="0"/>
          <w:numId w:val="15"/>
        </w:numPr>
        <w:tabs>
          <w:tab w:val="left" w:pos="14544"/>
        </w:tabs>
        <w:jc w:val="both"/>
        <w:rPr>
          <w:color w:val="000000" w:themeColor="text1"/>
        </w:rPr>
      </w:pPr>
      <w:r w:rsidRPr="00C30DDA">
        <w:rPr>
          <w:color w:val="000000" w:themeColor="text1"/>
        </w:rPr>
        <w:t>This outcome is not confidential and can be used for publishing outside the WL program, or</w:t>
      </w:r>
    </w:p>
    <w:p w:rsidRPr="00C30DDA" w:rsidR="00A072A0" w:rsidP="00A072A0" w:rsidRDefault="00A072A0" w14:paraId="1704E91A" w14:textId="77777777">
      <w:pPr>
        <w:pStyle w:val="Standard"/>
        <w:numPr>
          <w:ilvl w:val="0"/>
          <w:numId w:val="15"/>
        </w:numPr>
        <w:tabs>
          <w:tab w:val="left" w:pos="14544"/>
        </w:tabs>
        <w:jc w:val="both"/>
        <w:rPr>
          <w:color w:val="000000" w:themeColor="text1"/>
        </w:rPr>
      </w:pPr>
      <w:r w:rsidRPr="00C30DDA">
        <w:rPr>
          <w:color w:val="000000" w:themeColor="text1"/>
        </w:rPr>
        <w:t>this outcome is not confidential but the actors in this outcome should be anonymized when publishing the outcome outside the WL program, or</w:t>
      </w:r>
    </w:p>
    <w:p w:rsidR="00C30DDA" w:rsidP="00A072A0" w:rsidRDefault="00A072A0" w14:paraId="326F58E5" w14:textId="015CA6FF">
      <w:pPr>
        <w:pStyle w:val="Standard"/>
        <w:numPr>
          <w:ilvl w:val="0"/>
          <w:numId w:val="15"/>
        </w:numPr>
        <w:tabs>
          <w:tab w:val="left" w:pos="14544"/>
        </w:tabs>
        <w:jc w:val="both"/>
        <w:rPr>
          <w:color w:val="000000" w:themeColor="text1"/>
        </w:rPr>
      </w:pPr>
      <w:r w:rsidRPr="00C30DDA">
        <w:rPr>
          <w:color w:val="000000" w:themeColor="text1"/>
        </w:rPr>
        <w:t>this outcome is confidential: it contains information that can pose a risk to individuals or organizations and cannot be published outside the WL program.</w:t>
      </w:r>
    </w:p>
    <w:p w:rsidRPr="00C30DDA" w:rsidR="00A072A0" w:rsidP="00C30DDA" w:rsidRDefault="00C30DDA" w14:paraId="3A704D92" w14:textId="5AFAC057">
      <w:pPr>
        <w:spacing w:after="160"/>
        <w:rPr>
          <w:rFonts w:eastAsia="Calibri" w:cs="DejaVu Sans"/>
          <w:color w:val="000000" w:themeColor="text1"/>
          <w:kern w:val="2"/>
          <w:szCs w:val="22"/>
          <w:lang w:val="en-US"/>
        </w:rPr>
      </w:pPr>
      <w:r>
        <w:rPr>
          <w:color w:val="000000" w:themeColor="text1"/>
        </w:rPr>
        <w:br w:type="page"/>
      </w:r>
    </w:p>
    <w:p w:rsidRPr="00BA7902" w:rsidR="00A072A0" w:rsidP="00A072A0" w:rsidRDefault="00A072A0" w14:paraId="74B229D9" w14:textId="77777777">
      <w:pPr>
        <w:pStyle w:val="Standard"/>
        <w:tabs>
          <w:tab w:val="left" w:pos="14544"/>
        </w:tabs>
      </w:pPr>
    </w:p>
    <w:p w:rsidRPr="00BA7902" w:rsidR="00A072A0" w:rsidP="00A072A0" w:rsidRDefault="00A072A0" w14:paraId="71FC4FCF" w14:textId="77777777">
      <w:pPr>
        <w:pStyle w:val="Heading3"/>
        <w:rPr>
          <w:lang w:val="en-US"/>
        </w:rPr>
      </w:pPr>
      <w:r w:rsidRPr="00BA7902">
        <w:rPr>
          <w:lang w:val="en-US"/>
        </w:rPr>
        <w:t xml:space="preserve">Table 1b: 2020 outcomes – part two: information for aggregation, analysis and  </w:t>
      </w:r>
    </w:p>
    <w:tbl>
      <w:tblPr>
        <w:tblpPr w:leftFromText="141" w:rightFromText="141" w:vertAnchor="text" w:tblpY="175"/>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323"/>
        <w:gridCol w:w="3952"/>
        <w:gridCol w:w="688"/>
        <w:gridCol w:w="968"/>
        <w:gridCol w:w="717"/>
        <w:gridCol w:w="1148"/>
        <w:gridCol w:w="861"/>
        <w:gridCol w:w="232"/>
        <w:gridCol w:w="2381"/>
        <w:gridCol w:w="232"/>
        <w:gridCol w:w="1838"/>
        <w:gridCol w:w="654"/>
      </w:tblGrid>
      <w:tr w:rsidRPr="00CC0ECB" w:rsidR="00CC0ECB" w:rsidTr="00512BE5" w14:paraId="77AAADCB" w14:textId="77777777">
        <w:trPr>
          <w:trHeight w:val="283"/>
          <w:tblHeader/>
        </w:trPr>
        <w:tc>
          <w:tcPr>
            <w:tcW w:w="107" w:type="pct"/>
            <w:shd w:val="clear" w:color="000000" w:fill="DDEBF7"/>
          </w:tcPr>
          <w:p w:rsidRPr="00CC0ECB" w:rsidR="00A072A0" w:rsidP="00512BE5" w:rsidRDefault="00A072A0" w14:paraId="778E9A47" w14:textId="77777777">
            <w:pPr>
              <w:pStyle w:val="Standard"/>
              <w:rPr>
                <w:rFonts w:asciiTheme="majorHAnsi" w:hAnsiTheme="majorHAnsi" w:cstheme="majorHAnsi"/>
                <w:b/>
                <w:color w:val="000000" w:themeColor="text1"/>
                <w:sz w:val="18"/>
                <w:szCs w:val="18"/>
              </w:rPr>
            </w:pPr>
            <w:r w:rsidRPr="00CC0ECB">
              <w:rPr>
                <w:rFonts w:asciiTheme="majorHAnsi" w:hAnsiTheme="majorHAnsi" w:cstheme="majorHAnsi"/>
                <w:b/>
                <w:color w:val="000000" w:themeColor="text1"/>
                <w:sz w:val="18"/>
                <w:szCs w:val="18"/>
              </w:rPr>
              <w:t>0</w:t>
            </w:r>
          </w:p>
        </w:tc>
        <w:tc>
          <w:tcPr>
            <w:tcW w:w="1448" w:type="pct"/>
            <w:shd w:val="clear" w:color="000000" w:fill="DDEBF7"/>
            <w:vAlign w:val="center"/>
          </w:tcPr>
          <w:p w:rsidRPr="00CC0ECB" w:rsidR="00A072A0" w:rsidP="00512BE5" w:rsidRDefault="00A072A0" w14:paraId="34C18D28" w14:textId="77777777">
            <w:pPr>
              <w:pStyle w:val="Standard"/>
              <w:rPr>
                <w:rFonts w:asciiTheme="majorHAnsi" w:hAnsiTheme="majorHAnsi" w:cstheme="majorHAnsi"/>
                <w:b/>
                <w:color w:val="000000" w:themeColor="text1"/>
                <w:sz w:val="18"/>
                <w:szCs w:val="18"/>
              </w:rPr>
            </w:pPr>
            <w:r w:rsidRPr="00CC0ECB">
              <w:rPr>
                <w:rFonts w:asciiTheme="majorHAnsi" w:hAnsiTheme="majorHAnsi" w:cstheme="majorHAnsi"/>
                <w:b/>
                <w:color w:val="000000" w:themeColor="text1"/>
                <w:sz w:val="18"/>
                <w:szCs w:val="18"/>
              </w:rPr>
              <w:t>1</w:t>
            </w:r>
          </w:p>
        </w:tc>
        <w:tc>
          <w:tcPr>
            <w:tcW w:w="239" w:type="pct"/>
            <w:shd w:val="clear" w:color="000000" w:fill="DDEBF7"/>
            <w:vAlign w:val="center"/>
          </w:tcPr>
          <w:p w:rsidRPr="00CC0ECB" w:rsidR="00A072A0" w:rsidP="00512BE5" w:rsidRDefault="00A072A0" w14:paraId="0050F8A6" w14:textId="77777777">
            <w:pPr>
              <w:pStyle w:val="Standard"/>
              <w:rPr>
                <w:rFonts w:asciiTheme="majorHAnsi" w:hAnsiTheme="majorHAnsi" w:cstheme="majorHAnsi"/>
                <w:b/>
                <w:color w:val="000000" w:themeColor="text1"/>
                <w:sz w:val="18"/>
                <w:szCs w:val="18"/>
              </w:rPr>
            </w:pPr>
            <w:r w:rsidRPr="00CC0ECB">
              <w:rPr>
                <w:rStyle w:val="normaltextrun"/>
                <w:rFonts w:asciiTheme="majorHAnsi" w:hAnsiTheme="majorHAnsi" w:cstheme="majorHAnsi"/>
                <w:b/>
                <w:bCs/>
                <w:color w:val="000000" w:themeColor="text1"/>
                <w:sz w:val="18"/>
                <w:szCs w:val="18"/>
              </w:rPr>
              <w:t>12</w:t>
            </w:r>
          </w:p>
        </w:tc>
        <w:tc>
          <w:tcPr>
            <w:tcW w:w="373" w:type="pct"/>
            <w:shd w:val="clear" w:color="000000" w:fill="DDEBF7"/>
            <w:vAlign w:val="center"/>
          </w:tcPr>
          <w:p w:rsidRPr="00CC0ECB" w:rsidR="00A072A0" w:rsidP="00512BE5" w:rsidRDefault="00A072A0" w14:paraId="3D5FA5DD" w14:textId="77777777">
            <w:pPr>
              <w:pStyle w:val="Standard"/>
              <w:rPr>
                <w:rFonts w:asciiTheme="majorHAnsi" w:hAnsiTheme="majorHAnsi" w:cstheme="majorHAnsi"/>
                <w:b/>
                <w:color w:val="000000" w:themeColor="text1"/>
                <w:sz w:val="18"/>
                <w:szCs w:val="18"/>
              </w:rPr>
            </w:pPr>
            <w:r w:rsidRPr="00CC0ECB">
              <w:rPr>
                <w:rStyle w:val="normaltextrun"/>
                <w:rFonts w:asciiTheme="majorHAnsi" w:hAnsiTheme="majorHAnsi" w:cstheme="majorHAnsi"/>
                <w:b/>
                <w:bCs/>
                <w:color w:val="000000" w:themeColor="text1"/>
                <w:sz w:val="18"/>
                <w:szCs w:val="18"/>
              </w:rPr>
              <w:t>13</w:t>
            </w:r>
          </w:p>
        </w:tc>
        <w:tc>
          <w:tcPr>
            <w:tcW w:w="237" w:type="pct"/>
            <w:shd w:val="clear" w:color="000000" w:fill="DDEBF7"/>
          </w:tcPr>
          <w:p w:rsidRPr="00CC0ECB" w:rsidR="00A072A0" w:rsidP="00512BE5" w:rsidRDefault="00A072A0" w14:paraId="196AD38D" w14:textId="77777777">
            <w:pPr>
              <w:pStyle w:val="Standard"/>
              <w:rPr>
                <w:rFonts w:asciiTheme="majorHAnsi" w:hAnsiTheme="majorHAnsi" w:cstheme="majorHAnsi"/>
                <w:b/>
                <w:color w:val="000000" w:themeColor="text1"/>
                <w:sz w:val="18"/>
                <w:szCs w:val="18"/>
              </w:rPr>
            </w:pPr>
            <w:r w:rsidRPr="00CC0ECB">
              <w:rPr>
                <w:rStyle w:val="normaltextrun"/>
                <w:rFonts w:asciiTheme="majorHAnsi" w:hAnsiTheme="majorHAnsi" w:cstheme="majorHAnsi"/>
                <w:b/>
                <w:bCs/>
                <w:color w:val="000000" w:themeColor="text1"/>
                <w:sz w:val="18"/>
                <w:szCs w:val="18"/>
              </w:rPr>
              <w:t>14</w:t>
            </w:r>
          </w:p>
        </w:tc>
        <w:tc>
          <w:tcPr>
            <w:tcW w:w="272" w:type="pct"/>
            <w:shd w:val="clear" w:color="000000" w:fill="DDEBF7"/>
          </w:tcPr>
          <w:p w:rsidRPr="00CC0ECB" w:rsidR="00A072A0" w:rsidP="00512BE5" w:rsidRDefault="00A072A0" w14:paraId="324275EE" w14:textId="77777777">
            <w:pPr>
              <w:pStyle w:val="Standard"/>
              <w:rPr>
                <w:rFonts w:asciiTheme="majorHAnsi" w:hAnsiTheme="majorHAnsi" w:cstheme="majorHAnsi"/>
                <w:b/>
                <w:color w:val="000000" w:themeColor="text1"/>
                <w:sz w:val="18"/>
                <w:szCs w:val="18"/>
              </w:rPr>
            </w:pPr>
            <w:r w:rsidRPr="00CC0ECB">
              <w:rPr>
                <w:rFonts w:asciiTheme="majorHAnsi" w:hAnsiTheme="majorHAnsi" w:cstheme="majorHAnsi"/>
                <w:b/>
                <w:color w:val="000000" w:themeColor="text1"/>
                <w:sz w:val="18"/>
                <w:szCs w:val="18"/>
              </w:rPr>
              <w:t>15</w:t>
            </w:r>
          </w:p>
        </w:tc>
        <w:tc>
          <w:tcPr>
            <w:tcW w:w="347" w:type="pct"/>
            <w:shd w:val="clear" w:color="000000" w:fill="DDEBF7"/>
          </w:tcPr>
          <w:p w:rsidRPr="00CC0ECB" w:rsidR="00A072A0" w:rsidP="00512BE5" w:rsidRDefault="00A072A0" w14:paraId="3AB2FDA8" w14:textId="77777777">
            <w:pPr>
              <w:pStyle w:val="Standard"/>
              <w:rPr>
                <w:rFonts w:asciiTheme="majorHAnsi" w:hAnsiTheme="majorHAnsi" w:cstheme="majorHAnsi"/>
                <w:b/>
                <w:color w:val="000000" w:themeColor="text1"/>
                <w:sz w:val="18"/>
                <w:szCs w:val="18"/>
              </w:rPr>
            </w:pPr>
            <w:r w:rsidRPr="00CC0ECB">
              <w:rPr>
                <w:rFonts w:asciiTheme="majorHAnsi" w:hAnsiTheme="majorHAnsi" w:cstheme="majorHAnsi"/>
                <w:b/>
                <w:color w:val="000000" w:themeColor="text1"/>
                <w:sz w:val="18"/>
                <w:szCs w:val="18"/>
              </w:rPr>
              <w:t xml:space="preserve">16 </w:t>
            </w:r>
          </w:p>
        </w:tc>
        <w:tc>
          <w:tcPr>
            <w:tcW w:w="963" w:type="pct"/>
            <w:gridSpan w:val="2"/>
            <w:shd w:val="clear" w:color="000000" w:fill="DDEBF7"/>
            <w:vAlign w:val="center"/>
          </w:tcPr>
          <w:p w:rsidRPr="00CC0ECB" w:rsidR="00A072A0" w:rsidP="00512BE5" w:rsidRDefault="00A072A0" w14:paraId="7FB9F9D5" w14:textId="77777777">
            <w:pPr>
              <w:pStyle w:val="Standard"/>
              <w:rPr>
                <w:rFonts w:asciiTheme="majorHAnsi" w:hAnsiTheme="majorHAnsi" w:cstheme="majorHAnsi"/>
                <w:b/>
                <w:color w:val="000000" w:themeColor="text1"/>
                <w:sz w:val="18"/>
                <w:szCs w:val="18"/>
              </w:rPr>
            </w:pPr>
            <w:r w:rsidRPr="00CC0ECB">
              <w:rPr>
                <w:rFonts w:asciiTheme="majorHAnsi" w:hAnsiTheme="majorHAnsi" w:cstheme="majorHAnsi"/>
                <w:b/>
                <w:color w:val="000000" w:themeColor="text1"/>
                <w:sz w:val="18"/>
                <w:szCs w:val="18"/>
              </w:rPr>
              <w:t>17</w:t>
            </w:r>
          </w:p>
        </w:tc>
        <w:tc>
          <w:tcPr>
            <w:tcW w:w="769" w:type="pct"/>
            <w:gridSpan w:val="2"/>
            <w:shd w:val="clear" w:color="000000" w:fill="DDEBF7"/>
            <w:vAlign w:val="center"/>
          </w:tcPr>
          <w:p w:rsidRPr="00CC0ECB" w:rsidR="00A072A0" w:rsidP="00512BE5" w:rsidRDefault="00A072A0" w14:paraId="1CB25E7C" w14:textId="77777777">
            <w:pPr>
              <w:pStyle w:val="Standard"/>
              <w:rPr>
                <w:rFonts w:asciiTheme="majorHAnsi" w:hAnsiTheme="majorHAnsi" w:cstheme="majorHAnsi"/>
                <w:b/>
                <w:color w:val="000000" w:themeColor="text1"/>
                <w:sz w:val="18"/>
                <w:szCs w:val="18"/>
              </w:rPr>
            </w:pPr>
            <w:r w:rsidRPr="00CC0ECB">
              <w:rPr>
                <w:rFonts w:asciiTheme="majorHAnsi" w:hAnsiTheme="majorHAnsi" w:cstheme="majorHAnsi"/>
                <w:b/>
                <w:color w:val="000000" w:themeColor="text1"/>
                <w:sz w:val="18"/>
                <w:szCs w:val="18"/>
              </w:rPr>
              <w:t>18</w:t>
            </w:r>
          </w:p>
        </w:tc>
        <w:tc>
          <w:tcPr>
            <w:tcW w:w="246" w:type="pct"/>
            <w:shd w:val="clear" w:color="000000" w:fill="DDEBF7"/>
            <w:vAlign w:val="center"/>
          </w:tcPr>
          <w:p w:rsidRPr="00CC0ECB" w:rsidR="00A072A0" w:rsidP="00512BE5" w:rsidRDefault="00A072A0" w14:paraId="01DF8980" w14:textId="77777777">
            <w:pPr>
              <w:pStyle w:val="Standard"/>
              <w:rPr>
                <w:rFonts w:asciiTheme="majorHAnsi" w:hAnsiTheme="majorHAnsi" w:cstheme="majorHAnsi"/>
                <w:b/>
                <w:color w:val="000000" w:themeColor="text1"/>
                <w:sz w:val="18"/>
                <w:szCs w:val="18"/>
              </w:rPr>
            </w:pPr>
            <w:r w:rsidRPr="00CC0ECB">
              <w:rPr>
                <w:rFonts w:asciiTheme="majorHAnsi" w:hAnsiTheme="majorHAnsi" w:cstheme="majorHAnsi"/>
                <w:b/>
                <w:color w:val="000000" w:themeColor="text1"/>
                <w:sz w:val="18"/>
                <w:szCs w:val="18"/>
              </w:rPr>
              <w:t>19</w:t>
            </w:r>
          </w:p>
        </w:tc>
      </w:tr>
      <w:tr w:rsidRPr="00CC0ECB" w:rsidR="00CC0ECB" w:rsidTr="00512BE5" w14:paraId="38CEBC82" w14:textId="77777777">
        <w:trPr>
          <w:trHeight w:val="283"/>
          <w:tblHeader/>
        </w:trPr>
        <w:tc>
          <w:tcPr>
            <w:tcW w:w="107" w:type="pct"/>
            <w:shd w:val="clear" w:color="000000" w:fill="DDEBF7"/>
          </w:tcPr>
          <w:p w:rsidRPr="00CC0ECB" w:rsidR="00A072A0" w:rsidP="00512BE5" w:rsidRDefault="00A072A0" w14:paraId="69DA2AB9" w14:textId="77777777">
            <w:pPr>
              <w:pStyle w:val="Standard"/>
              <w:rPr>
                <w:rFonts w:asciiTheme="majorHAnsi" w:hAnsiTheme="majorHAnsi" w:cstheme="majorHAnsi"/>
                <w:b/>
                <w:color w:val="000000" w:themeColor="text1"/>
                <w:sz w:val="18"/>
                <w:szCs w:val="18"/>
              </w:rPr>
            </w:pPr>
            <w:r w:rsidRPr="00CC0ECB">
              <w:rPr>
                <w:rFonts w:asciiTheme="majorHAnsi" w:hAnsiTheme="majorHAnsi" w:cstheme="majorHAnsi"/>
                <w:b/>
                <w:color w:val="000000" w:themeColor="text1"/>
                <w:sz w:val="18"/>
                <w:szCs w:val="18"/>
              </w:rPr>
              <w:t>#</w:t>
            </w:r>
          </w:p>
        </w:tc>
        <w:tc>
          <w:tcPr>
            <w:tcW w:w="1448" w:type="pct"/>
            <w:shd w:val="clear" w:color="000000" w:fill="DDEBF7"/>
          </w:tcPr>
          <w:p w:rsidRPr="00CC0ECB" w:rsidR="00A072A0" w:rsidP="00512BE5" w:rsidRDefault="00A072A0" w14:paraId="71A5F437" w14:textId="77777777">
            <w:pPr>
              <w:pStyle w:val="Standard"/>
              <w:rPr>
                <w:rFonts w:asciiTheme="majorHAnsi" w:hAnsiTheme="majorHAnsi" w:cstheme="majorHAnsi"/>
                <w:i/>
                <w:color w:val="000000" w:themeColor="text1"/>
                <w:sz w:val="18"/>
                <w:szCs w:val="18"/>
              </w:rPr>
            </w:pPr>
            <w:r w:rsidRPr="00CC0ECB">
              <w:rPr>
                <w:rFonts w:asciiTheme="majorHAnsi" w:hAnsiTheme="majorHAnsi" w:cstheme="majorHAnsi"/>
                <w:b/>
                <w:color w:val="000000" w:themeColor="text1"/>
                <w:sz w:val="18"/>
                <w:szCs w:val="18"/>
              </w:rPr>
              <w:t>Outcome title</w:t>
            </w:r>
          </w:p>
        </w:tc>
        <w:tc>
          <w:tcPr>
            <w:tcW w:w="239" w:type="pct"/>
            <w:shd w:val="clear" w:color="000000" w:fill="DDEBF7"/>
          </w:tcPr>
          <w:p w:rsidRPr="00CC0ECB" w:rsidR="00A072A0" w:rsidP="00512BE5" w:rsidRDefault="00A072A0" w14:paraId="0696C93C" w14:textId="77777777">
            <w:pPr>
              <w:pStyle w:val="Standard"/>
              <w:rPr>
                <w:rStyle w:val="normaltextrun"/>
                <w:rFonts w:asciiTheme="majorHAnsi" w:hAnsiTheme="majorHAnsi" w:cstheme="majorHAnsi"/>
                <w:b/>
                <w:bCs/>
                <w:color w:val="000000" w:themeColor="text1"/>
                <w:sz w:val="18"/>
                <w:szCs w:val="18"/>
              </w:rPr>
            </w:pPr>
            <w:r w:rsidRPr="00CC0ECB">
              <w:rPr>
                <w:rStyle w:val="normaltextrun"/>
                <w:rFonts w:asciiTheme="majorHAnsi" w:hAnsiTheme="majorHAnsi" w:cstheme="majorHAnsi"/>
                <w:b/>
                <w:bCs/>
                <w:color w:val="000000" w:themeColor="text1"/>
                <w:sz w:val="18"/>
                <w:szCs w:val="18"/>
              </w:rPr>
              <w:t>Kind of </w:t>
            </w:r>
          </w:p>
          <w:p w:rsidRPr="00CC0ECB" w:rsidR="00A072A0" w:rsidP="00512BE5" w:rsidRDefault="00A072A0" w14:paraId="61B2C1F6" w14:textId="77777777">
            <w:pPr>
              <w:pStyle w:val="Standard"/>
              <w:rPr>
                <w:rFonts w:asciiTheme="majorHAnsi" w:hAnsiTheme="majorHAnsi" w:cstheme="majorHAnsi"/>
                <w:b/>
                <w:color w:val="000000" w:themeColor="text1"/>
                <w:sz w:val="18"/>
                <w:szCs w:val="18"/>
              </w:rPr>
            </w:pPr>
            <w:r w:rsidRPr="00CC0ECB">
              <w:rPr>
                <w:rStyle w:val="normaltextrun"/>
                <w:rFonts w:asciiTheme="majorHAnsi" w:hAnsiTheme="majorHAnsi" w:cstheme="majorHAnsi"/>
                <w:b/>
                <w:bCs/>
                <w:color w:val="000000" w:themeColor="text1"/>
                <w:sz w:val="18"/>
                <w:szCs w:val="18"/>
              </w:rPr>
              <w:t>actor</w:t>
            </w:r>
            <w:r w:rsidRPr="00CC0ECB">
              <w:rPr>
                <w:rStyle w:val="eop"/>
                <w:rFonts w:asciiTheme="majorHAnsi" w:hAnsiTheme="majorHAnsi" w:cstheme="majorHAnsi"/>
                <w:color w:val="000000" w:themeColor="text1"/>
                <w:sz w:val="18"/>
                <w:szCs w:val="18"/>
              </w:rPr>
              <w:t> </w:t>
            </w:r>
          </w:p>
        </w:tc>
        <w:tc>
          <w:tcPr>
            <w:tcW w:w="373" w:type="pct"/>
            <w:shd w:val="clear" w:color="000000" w:fill="DDEBF7"/>
          </w:tcPr>
          <w:p w:rsidRPr="00CC0ECB" w:rsidR="00A072A0" w:rsidP="00512BE5" w:rsidRDefault="00A072A0" w14:paraId="21C7D8EE" w14:textId="77777777">
            <w:pPr>
              <w:pStyle w:val="Standard"/>
              <w:rPr>
                <w:rFonts w:asciiTheme="majorHAnsi" w:hAnsiTheme="majorHAnsi" w:cstheme="majorHAnsi"/>
                <w:color w:val="000000" w:themeColor="text1"/>
                <w:sz w:val="18"/>
                <w:szCs w:val="18"/>
              </w:rPr>
            </w:pPr>
            <w:r w:rsidRPr="00CC0ECB">
              <w:rPr>
                <w:rStyle w:val="normaltextrun"/>
                <w:rFonts w:asciiTheme="majorHAnsi" w:hAnsiTheme="majorHAnsi" w:cstheme="majorHAnsi"/>
                <w:b/>
                <w:bCs/>
                <w:color w:val="000000" w:themeColor="text1"/>
                <w:sz w:val="18"/>
                <w:szCs w:val="18"/>
              </w:rPr>
              <w:t>Geographic level of change</w:t>
            </w:r>
            <w:r w:rsidRPr="00CC0ECB">
              <w:rPr>
                <w:rStyle w:val="eop"/>
                <w:rFonts w:asciiTheme="majorHAnsi" w:hAnsiTheme="majorHAnsi" w:cstheme="majorHAnsi"/>
                <w:color w:val="000000" w:themeColor="text1"/>
                <w:sz w:val="18"/>
                <w:szCs w:val="18"/>
              </w:rPr>
              <w:t> </w:t>
            </w:r>
          </w:p>
        </w:tc>
        <w:tc>
          <w:tcPr>
            <w:tcW w:w="237" w:type="pct"/>
            <w:shd w:val="clear" w:color="000000" w:fill="DDEBF7"/>
          </w:tcPr>
          <w:p w:rsidRPr="00CC0ECB" w:rsidR="00A072A0" w:rsidP="00512BE5" w:rsidRDefault="00A072A0" w14:paraId="0AD9DEC8" w14:textId="77777777">
            <w:pPr>
              <w:pStyle w:val="Standard"/>
              <w:rPr>
                <w:rStyle w:val="normaltextrun"/>
                <w:rFonts w:asciiTheme="majorHAnsi" w:hAnsiTheme="majorHAnsi" w:cstheme="majorHAnsi"/>
                <w:b/>
                <w:bCs/>
                <w:color w:val="000000" w:themeColor="text1"/>
                <w:sz w:val="18"/>
                <w:szCs w:val="18"/>
              </w:rPr>
            </w:pPr>
            <w:r w:rsidRPr="00CC0ECB">
              <w:rPr>
                <w:rStyle w:val="normaltextrun"/>
                <w:rFonts w:asciiTheme="majorHAnsi" w:hAnsiTheme="majorHAnsi" w:cstheme="majorHAnsi"/>
                <w:b/>
                <w:bCs/>
                <w:color w:val="000000" w:themeColor="text1"/>
                <w:sz w:val="18"/>
                <w:szCs w:val="18"/>
              </w:rPr>
              <w:t>WL ToC </w:t>
            </w:r>
          </w:p>
          <w:p w:rsidRPr="00CC0ECB" w:rsidR="00A072A0" w:rsidP="00512BE5" w:rsidRDefault="00A072A0" w14:paraId="63445A99" w14:textId="77777777">
            <w:pPr>
              <w:pStyle w:val="Standard"/>
              <w:rPr>
                <w:rFonts w:asciiTheme="majorHAnsi" w:hAnsiTheme="majorHAnsi" w:cstheme="majorHAnsi"/>
                <w:b/>
                <w:color w:val="000000" w:themeColor="text1"/>
                <w:sz w:val="18"/>
                <w:szCs w:val="18"/>
              </w:rPr>
            </w:pPr>
            <w:r w:rsidRPr="00CC0ECB">
              <w:rPr>
                <w:rStyle w:val="normaltextrun"/>
                <w:rFonts w:asciiTheme="majorHAnsi" w:hAnsiTheme="majorHAnsi" w:cstheme="majorHAnsi"/>
                <w:b/>
                <w:bCs/>
                <w:color w:val="000000" w:themeColor="text1"/>
                <w:sz w:val="18"/>
                <w:szCs w:val="18"/>
              </w:rPr>
              <w:t>‘pillars’</w:t>
            </w:r>
          </w:p>
        </w:tc>
        <w:tc>
          <w:tcPr>
            <w:tcW w:w="272" w:type="pct"/>
            <w:shd w:val="clear" w:color="000000" w:fill="DDEBF7"/>
          </w:tcPr>
          <w:p w:rsidRPr="00CC0ECB" w:rsidR="00A072A0" w:rsidP="00512BE5" w:rsidRDefault="00A072A0" w14:paraId="50548569" w14:textId="32ECAB57">
            <w:pPr>
              <w:pStyle w:val="Standard"/>
              <w:rPr>
                <w:rFonts w:asciiTheme="majorHAnsi" w:hAnsiTheme="majorHAnsi" w:cstheme="majorHAnsi"/>
                <w:b/>
                <w:color w:val="000000" w:themeColor="text1"/>
                <w:sz w:val="18"/>
                <w:szCs w:val="18"/>
              </w:rPr>
            </w:pPr>
            <w:r w:rsidRPr="00CC0ECB">
              <w:rPr>
                <w:rFonts w:asciiTheme="majorHAnsi" w:hAnsiTheme="majorHAnsi" w:cstheme="majorHAnsi"/>
                <w:b/>
                <w:color w:val="000000" w:themeColor="text1"/>
                <w:sz w:val="18"/>
                <w:szCs w:val="18"/>
              </w:rPr>
              <w:t xml:space="preserve">Key </w:t>
            </w:r>
            <w:r w:rsidRPr="00CC0ECB" w:rsidR="00F01A89">
              <w:rPr>
                <w:rFonts w:asciiTheme="majorHAnsi" w:hAnsiTheme="majorHAnsi" w:cstheme="majorHAnsi"/>
                <w:b/>
                <w:color w:val="000000" w:themeColor="text1"/>
                <w:sz w:val="18"/>
                <w:szCs w:val="18"/>
              </w:rPr>
              <w:t>proposition</w:t>
            </w:r>
            <w:r w:rsidRPr="00CC0ECB">
              <w:rPr>
                <w:rFonts w:asciiTheme="majorHAnsi" w:hAnsiTheme="majorHAnsi" w:cstheme="majorHAnsi"/>
                <w:b/>
                <w:color w:val="000000" w:themeColor="text1"/>
                <w:sz w:val="18"/>
                <w:szCs w:val="18"/>
              </w:rPr>
              <w:t>(s)</w:t>
            </w:r>
          </w:p>
        </w:tc>
        <w:tc>
          <w:tcPr>
            <w:tcW w:w="347" w:type="pct"/>
            <w:shd w:val="clear" w:color="000000" w:fill="DDEBF7"/>
          </w:tcPr>
          <w:p w:rsidRPr="00CC0ECB" w:rsidR="00A072A0" w:rsidP="00512BE5" w:rsidRDefault="00A072A0" w14:paraId="558EE137" w14:textId="77777777">
            <w:pPr>
              <w:pStyle w:val="Standard"/>
              <w:rPr>
                <w:rFonts w:asciiTheme="majorHAnsi" w:hAnsiTheme="majorHAnsi" w:cstheme="majorHAnsi"/>
                <w:b/>
                <w:color w:val="000000" w:themeColor="text1"/>
                <w:sz w:val="18"/>
                <w:szCs w:val="18"/>
              </w:rPr>
            </w:pPr>
            <w:r w:rsidRPr="00CC0ECB">
              <w:rPr>
                <w:rFonts w:asciiTheme="majorHAnsi" w:hAnsiTheme="majorHAnsi" w:cstheme="majorHAnsi"/>
                <w:b/>
                <w:color w:val="000000" w:themeColor="text1"/>
                <w:sz w:val="18"/>
                <w:szCs w:val="18"/>
              </w:rPr>
              <w:t>Cross-cutting themes and priorities</w:t>
            </w:r>
          </w:p>
        </w:tc>
        <w:tc>
          <w:tcPr>
            <w:tcW w:w="963" w:type="pct"/>
            <w:gridSpan w:val="2"/>
            <w:shd w:val="clear" w:color="000000" w:fill="DDEBF7"/>
          </w:tcPr>
          <w:p w:rsidRPr="00CC0ECB" w:rsidR="00A072A0" w:rsidP="00512BE5" w:rsidRDefault="00A072A0" w14:paraId="6562CD2D" w14:textId="77777777">
            <w:pPr>
              <w:pStyle w:val="Standard"/>
              <w:rPr>
                <w:rFonts w:asciiTheme="majorHAnsi" w:hAnsiTheme="majorHAnsi" w:cstheme="majorHAnsi"/>
                <w:b/>
                <w:color w:val="000000" w:themeColor="text1"/>
                <w:sz w:val="18"/>
                <w:szCs w:val="18"/>
              </w:rPr>
            </w:pPr>
            <w:r w:rsidRPr="00CC0ECB">
              <w:rPr>
                <w:rFonts w:asciiTheme="majorHAnsi" w:hAnsiTheme="majorHAnsi" w:cstheme="majorHAnsi"/>
                <w:b/>
                <w:color w:val="000000" w:themeColor="text1"/>
                <w:sz w:val="18"/>
                <w:szCs w:val="18"/>
              </w:rPr>
              <w:t>Gender equality and empowerment</w:t>
            </w:r>
          </w:p>
        </w:tc>
        <w:tc>
          <w:tcPr>
            <w:tcW w:w="769" w:type="pct"/>
            <w:gridSpan w:val="2"/>
            <w:shd w:val="clear" w:color="000000" w:fill="DDEBF7"/>
          </w:tcPr>
          <w:p w:rsidRPr="00CC0ECB" w:rsidR="00A072A0" w:rsidP="00512BE5" w:rsidRDefault="00A072A0" w14:paraId="1A661B28" w14:textId="77777777">
            <w:pPr>
              <w:pStyle w:val="Standard"/>
              <w:rPr>
                <w:rFonts w:asciiTheme="majorHAnsi" w:hAnsiTheme="majorHAnsi" w:cstheme="majorHAnsi"/>
                <w:b/>
                <w:color w:val="000000" w:themeColor="text1"/>
                <w:sz w:val="18"/>
                <w:szCs w:val="18"/>
              </w:rPr>
            </w:pPr>
            <w:r w:rsidRPr="00CC0ECB">
              <w:rPr>
                <w:rFonts w:asciiTheme="majorHAnsi" w:hAnsiTheme="majorHAnsi" w:cstheme="majorHAnsi"/>
                <w:b/>
                <w:color w:val="000000" w:themeColor="text1"/>
                <w:sz w:val="18"/>
                <w:szCs w:val="18"/>
              </w:rPr>
              <w:t>Youth issues and empowerment</w:t>
            </w:r>
          </w:p>
        </w:tc>
        <w:tc>
          <w:tcPr>
            <w:tcW w:w="246" w:type="pct"/>
            <w:shd w:val="clear" w:color="000000" w:fill="DDEBF7"/>
          </w:tcPr>
          <w:p w:rsidRPr="00CC0ECB" w:rsidR="00A072A0" w:rsidP="00512BE5" w:rsidRDefault="00A072A0" w14:paraId="5A2C7EE8" w14:textId="77777777">
            <w:pPr>
              <w:pStyle w:val="Standard"/>
              <w:rPr>
                <w:rFonts w:asciiTheme="majorHAnsi" w:hAnsiTheme="majorHAnsi" w:cstheme="majorHAnsi"/>
                <w:b/>
                <w:iCs/>
                <w:color w:val="000000" w:themeColor="text1"/>
                <w:sz w:val="18"/>
                <w:szCs w:val="18"/>
              </w:rPr>
            </w:pPr>
            <w:proofErr w:type="spellStart"/>
            <w:r w:rsidRPr="00CC0ECB">
              <w:rPr>
                <w:rFonts w:asciiTheme="majorHAnsi" w:hAnsiTheme="majorHAnsi" w:cstheme="majorHAnsi"/>
                <w:b/>
                <w:iCs/>
                <w:color w:val="000000" w:themeColor="text1"/>
                <w:sz w:val="18"/>
                <w:szCs w:val="18"/>
              </w:rPr>
              <w:t>Confi-dentia-lity</w:t>
            </w:r>
            <w:proofErr w:type="spellEnd"/>
            <w:r w:rsidRPr="00CC0ECB">
              <w:rPr>
                <w:rFonts w:asciiTheme="majorHAnsi" w:hAnsiTheme="majorHAnsi" w:cstheme="majorHAnsi"/>
                <w:b/>
                <w:iCs/>
                <w:color w:val="000000" w:themeColor="text1"/>
                <w:sz w:val="18"/>
                <w:szCs w:val="18"/>
              </w:rPr>
              <w:t xml:space="preserve"> </w:t>
            </w:r>
          </w:p>
          <w:p w:rsidRPr="00CC0ECB" w:rsidR="00A072A0" w:rsidP="00512BE5" w:rsidRDefault="00A072A0" w14:paraId="780D7F04" w14:textId="77777777">
            <w:pPr>
              <w:pStyle w:val="Standard"/>
              <w:rPr>
                <w:rFonts w:asciiTheme="majorHAnsi" w:hAnsiTheme="majorHAnsi" w:cstheme="majorHAnsi"/>
                <w:b/>
                <w:iCs/>
                <w:color w:val="000000" w:themeColor="text1"/>
                <w:sz w:val="18"/>
                <w:szCs w:val="18"/>
              </w:rPr>
            </w:pPr>
            <w:r w:rsidRPr="00CC0ECB">
              <w:rPr>
                <w:rFonts w:asciiTheme="majorHAnsi" w:hAnsiTheme="majorHAnsi" w:cstheme="majorHAnsi"/>
                <w:b/>
                <w:iCs/>
                <w:color w:val="000000" w:themeColor="text1"/>
                <w:sz w:val="18"/>
                <w:szCs w:val="18"/>
              </w:rPr>
              <w:t>(1, 2, or 3)</w:t>
            </w:r>
          </w:p>
        </w:tc>
      </w:tr>
      <w:tr w:rsidRPr="00BA7902" w:rsidR="00A072A0" w:rsidTr="00512BE5" w14:paraId="66DA595A" w14:textId="77777777">
        <w:trPr>
          <w:trHeight w:val="314"/>
        </w:trPr>
        <w:tc>
          <w:tcPr>
            <w:tcW w:w="107" w:type="pct"/>
            <w:shd w:val="clear" w:color="auto" w:fill="E2EFD9" w:themeFill="accent6" w:themeFillTint="33"/>
          </w:tcPr>
          <w:p w:rsidRPr="00BA7902" w:rsidR="00A072A0" w:rsidP="00512BE5" w:rsidRDefault="00A072A0" w14:paraId="6E228B09"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1</w:t>
            </w:r>
          </w:p>
        </w:tc>
        <w:tc>
          <w:tcPr>
            <w:tcW w:w="1448" w:type="pct"/>
            <w:shd w:val="clear" w:color="auto" w:fill="E2EFD9" w:themeFill="accent6" w:themeFillTint="33"/>
          </w:tcPr>
          <w:p w:rsidRPr="00BA7902" w:rsidR="00A072A0" w:rsidP="00512BE5" w:rsidRDefault="00A072A0" w14:paraId="3E3CC0DF" w14:textId="77777777">
            <w:pPr>
              <w:pStyle w:val="Standard"/>
              <w:rPr>
                <w:rFonts w:asciiTheme="majorHAnsi" w:hAnsiTheme="majorHAnsi" w:cstheme="majorHAnsi"/>
                <w:sz w:val="18"/>
                <w:szCs w:val="18"/>
              </w:rPr>
            </w:pPr>
            <w:r w:rsidRPr="00BA7902">
              <w:rPr>
                <w:rFonts w:asciiTheme="majorHAnsi" w:hAnsiTheme="majorHAnsi" w:cstheme="majorHAnsi"/>
                <w:sz w:val="18"/>
                <w:szCs w:val="18"/>
                <w:lang w:eastAsia="nl-NL"/>
              </w:rPr>
              <w:t>In December 2020, Ketapang District government together with PT. KAL and Tropenbos Indonesia have defined three villages (Laman Satong, Kuala Satong and Kuala Tolak) as focused villages to support HCV areas of PT KAL.</w:t>
            </w:r>
          </w:p>
        </w:tc>
        <w:tc>
          <w:tcPr>
            <w:tcW w:w="239" w:type="pct"/>
          </w:tcPr>
          <w:p w:rsidRPr="00BA7902" w:rsidR="00A072A0" w:rsidP="00512BE5" w:rsidRDefault="00A072A0" w14:paraId="3BBFF45E"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Public</w:t>
            </w:r>
          </w:p>
          <w:p w:rsidRPr="00BA7902" w:rsidR="00A072A0" w:rsidP="00512BE5" w:rsidRDefault="00A072A0" w14:paraId="4E0E8D51" w14:textId="77777777">
            <w:pPr>
              <w:pStyle w:val="Standard"/>
              <w:rPr>
                <w:rFonts w:asciiTheme="majorHAnsi" w:hAnsiTheme="majorHAnsi" w:cstheme="majorHAnsi"/>
                <w:sz w:val="18"/>
                <w:szCs w:val="18"/>
              </w:rPr>
            </w:pPr>
            <w:r w:rsidRPr="00BA7902">
              <w:rPr>
                <w:rFonts w:asciiTheme="majorHAnsi" w:hAnsiTheme="majorHAnsi" w:cstheme="majorHAnsi"/>
                <w:sz w:val="18"/>
                <w:szCs w:val="18"/>
                <w:lang w:eastAsia="nl-NL"/>
              </w:rPr>
              <w:t>Civil</w:t>
            </w:r>
          </w:p>
        </w:tc>
        <w:tc>
          <w:tcPr>
            <w:tcW w:w="373" w:type="pct"/>
            <w:shd w:val="clear" w:color="auto" w:fill="auto"/>
          </w:tcPr>
          <w:p w:rsidRPr="00BA7902" w:rsidR="00A072A0" w:rsidP="00512BE5" w:rsidRDefault="00A072A0" w14:paraId="1F504E18"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Local</w:t>
            </w:r>
          </w:p>
        </w:tc>
        <w:tc>
          <w:tcPr>
            <w:tcW w:w="237" w:type="pct"/>
            <w:tcBorders>
              <w:right w:val="single" w:color="auto" w:sz="4" w:space="0"/>
            </w:tcBorders>
          </w:tcPr>
          <w:p w:rsidRPr="00BA7902" w:rsidR="00A072A0" w:rsidP="00512BE5" w:rsidRDefault="00A072A0" w14:paraId="66D0B73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 B, C</w:t>
            </w:r>
          </w:p>
        </w:tc>
        <w:tc>
          <w:tcPr>
            <w:tcW w:w="272" w:type="pct"/>
            <w:tcBorders>
              <w:right w:val="single" w:color="auto" w:sz="4" w:space="0"/>
            </w:tcBorders>
          </w:tcPr>
          <w:p w:rsidRPr="00BA7902" w:rsidR="00A072A0" w:rsidP="00512BE5" w:rsidRDefault="00A072A0" w14:paraId="7012E57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c>
          <w:tcPr>
            <w:tcW w:w="347" w:type="pct"/>
            <w:tcBorders>
              <w:right w:val="single" w:color="auto" w:sz="4" w:space="0"/>
            </w:tcBorders>
          </w:tcPr>
          <w:p w:rsidRPr="00BA7902" w:rsidR="00A072A0" w:rsidP="00512BE5" w:rsidRDefault="00A072A0" w14:paraId="1FFB0B6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2b</w:t>
            </w:r>
          </w:p>
        </w:tc>
        <w:tc>
          <w:tcPr>
            <w:tcW w:w="77" w:type="pct"/>
            <w:tcBorders>
              <w:left w:val="single" w:color="auto" w:sz="4" w:space="0"/>
              <w:right w:val="single" w:color="auto" w:sz="4" w:space="0"/>
            </w:tcBorders>
          </w:tcPr>
          <w:p w:rsidRPr="00BA7902" w:rsidR="00A072A0" w:rsidP="00512BE5" w:rsidRDefault="00A072A0" w14:paraId="7CF17FB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c>
          <w:tcPr>
            <w:tcW w:w="886" w:type="pct"/>
            <w:tcBorders>
              <w:left w:val="single" w:color="auto" w:sz="4" w:space="0"/>
              <w:right w:val="single" w:color="auto" w:sz="4" w:space="0"/>
            </w:tcBorders>
          </w:tcPr>
          <w:p w:rsidRPr="00BA7902" w:rsidR="00A072A0" w:rsidP="00512BE5" w:rsidRDefault="00A072A0" w14:paraId="57BCFDF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 gender mainstreaming specific approach</w:t>
            </w:r>
          </w:p>
        </w:tc>
        <w:tc>
          <w:tcPr>
            <w:tcW w:w="77" w:type="pct"/>
            <w:tcBorders>
              <w:left w:val="single" w:color="auto" w:sz="4" w:space="0"/>
              <w:right w:val="single" w:color="auto" w:sz="4" w:space="0"/>
            </w:tcBorders>
          </w:tcPr>
          <w:p w:rsidRPr="00BA7902" w:rsidR="00A072A0" w:rsidP="00512BE5" w:rsidRDefault="00A072A0" w14:paraId="086719F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c>
          <w:tcPr>
            <w:tcW w:w="692" w:type="pct"/>
            <w:tcBorders>
              <w:left w:val="single" w:color="auto" w:sz="4" w:space="0"/>
              <w:right w:val="single" w:color="auto" w:sz="4" w:space="0"/>
            </w:tcBorders>
          </w:tcPr>
          <w:p w:rsidRPr="00BA7902" w:rsidR="00A072A0" w:rsidP="00512BE5" w:rsidRDefault="00A072A0" w14:paraId="765ACAA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 youth empowerment specific approach</w:t>
            </w:r>
          </w:p>
        </w:tc>
        <w:tc>
          <w:tcPr>
            <w:tcW w:w="246" w:type="pct"/>
          </w:tcPr>
          <w:p w:rsidRPr="00BA7902" w:rsidR="00A072A0" w:rsidP="00512BE5" w:rsidRDefault="00A072A0" w14:paraId="141E3B6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0A7D5285" w14:textId="77777777">
        <w:trPr>
          <w:trHeight w:val="314"/>
        </w:trPr>
        <w:tc>
          <w:tcPr>
            <w:tcW w:w="107" w:type="pct"/>
            <w:shd w:val="clear" w:color="auto" w:fill="E2EFD9" w:themeFill="accent6" w:themeFillTint="33"/>
          </w:tcPr>
          <w:p w:rsidRPr="00BA7902" w:rsidR="00A072A0" w:rsidP="00512BE5" w:rsidRDefault="00A072A0" w14:paraId="61A2B799"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2</w:t>
            </w:r>
          </w:p>
        </w:tc>
        <w:tc>
          <w:tcPr>
            <w:tcW w:w="1448" w:type="pct"/>
            <w:shd w:val="clear" w:color="auto" w:fill="E2EFD9" w:themeFill="accent6" w:themeFillTint="33"/>
          </w:tcPr>
          <w:p w:rsidRPr="00BA7902" w:rsidR="00A072A0" w:rsidP="00512BE5" w:rsidRDefault="00A072A0" w14:paraId="3A6A439F"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West Kalimantan Province Government has issued three derivative regulations on HCV protection in the oil-palm plantation in the end of 2020).</w:t>
            </w:r>
          </w:p>
        </w:tc>
        <w:tc>
          <w:tcPr>
            <w:tcW w:w="239" w:type="pct"/>
          </w:tcPr>
          <w:p w:rsidRPr="00BA7902" w:rsidR="00A072A0" w:rsidP="00512BE5" w:rsidRDefault="00A072A0" w14:paraId="19B0F8D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Public</w:t>
            </w:r>
          </w:p>
        </w:tc>
        <w:tc>
          <w:tcPr>
            <w:tcW w:w="373" w:type="pct"/>
            <w:shd w:val="clear" w:color="auto" w:fill="auto"/>
          </w:tcPr>
          <w:p w:rsidRPr="00BA7902" w:rsidR="00A072A0" w:rsidP="00512BE5" w:rsidRDefault="00A072A0" w14:paraId="35470DE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Sub-national</w:t>
            </w:r>
          </w:p>
        </w:tc>
        <w:tc>
          <w:tcPr>
            <w:tcW w:w="237" w:type="pct"/>
            <w:tcBorders>
              <w:right w:val="single" w:color="auto" w:sz="4" w:space="0"/>
            </w:tcBorders>
          </w:tcPr>
          <w:p w:rsidRPr="00BA7902" w:rsidR="00A072A0" w:rsidP="00512BE5" w:rsidRDefault="00A072A0" w14:paraId="01EDEAF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 B</w:t>
            </w:r>
          </w:p>
        </w:tc>
        <w:tc>
          <w:tcPr>
            <w:tcW w:w="272" w:type="pct"/>
            <w:tcBorders>
              <w:right w:val="single" w:color="auto" w:sz="4" w:space="0"/>
            </w:tcBorders>
          </w:tcPr>
          <w:p w:rsidRPr="00BA7902" w:rsidR="00A072A0" w:rsidP="00512BE5" w:rsidRDefault="00A072A0" w14:paraId="1F5B72C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c>
          <w:tcPr>
            <w:tcW w:w="347" w:type="pct"/>
            <w:tcBorders>
              <w:right w:val="single" w:color="auto" w:sz="4" w:space="0"/>
            </w:tcBorders>
          </w:tcPr>
          <w:p w:rsidRPr="00BA7902" w:rsidR="00A072A0" w:rsidP="00512BE5" w:rsidRDefault="00A072A0" w14:paraId="124EF17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1a</w:t>
            </w:r>
          </w:p>
        </w:tc>
        <w:tc>
          <w:tcPr>
            <w:tcW w:w="77" w:type="pct"/>
            <w:tcBorders>
              <w:left w:val="single" w:color="auto" w:sz="4" w:space="0"/>
              <w:right w:val="single" w:color="auto" w:sz="4" w:space="0"/>
            </w:tcBorders>
          </w:tcPr>
          <w:p w:rsidRPr="00BA7902" w:rsidR="00A072A0" w:rsidP="00512BE5" w:rsidRDefault="00A072A0" w14:paraId="79935E4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c>
          <w:tcPr>
            <w:tcW w:w="886" w:type="pct"/>
            <w:tcBorders>
              <w:left w:val="single" w:color="auto" w:sz="4" w:space="0"/>
              <w:right w:val="single" w:color="auto" w:sz="4" w:space="0"/>
            </w:tcBorders>
          </w:tcPr>
          <w:p w:rsidRPr="00BA7902" w:rsidR="00A072A0" w:rsidP="00512BE5" w:rsidRDefault="00A072A0" w14:paraId="25943B5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 gender mainstreaming specific approach</w:t>
            </w:r>
          </w:p>
        </w:tc>
        <w:tc>
          <w:tcPr>
            <w:tcW w:w="77" w:type="pct"/>
            <w:tcBorders>
              <w:left w:val="single" w:color="auto" w:sz="4" w:space="0"/>
              <w:right w:val="single" w:color="auto" w:sz="4" w:space="0"/>
            </w:tcBorders>
          </w:tcPr>
          <w:p w:rsidRPr="00BA7902" w:rsidR="00A072A0" w:rsidP="00512BE5" w:rsidRDefault="00A072A0" w14:paraId="42B5039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c>
          <w:tcPr>
            <w:tcW w:w="692" w:type="pct"/>
            <w:tcBorders>
              <w:left w:val="single" w:color="auto" w:sz="4" w:space="0"/>
              <w:right w:val="single" w:color="auto" w:sz="4" w:space="0"/>
            </w:tcBorders>
          </w:tcPr>
          <w:p w:rsidRPr="00BA7902" w:rsidR="00A072A0" w:rsidP="00512BE5" w:rsidRDefault="00A072A0" w14:paraId="3558B92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 youth empowerment specific approach</w:t>
            </w:r>
          </w:p>
        </w:tc>
        <w:tc>
          <w:tcPr>
            <w:tcW w:w="246" w:type="pct"/>
          </w:tcPr>
          <w:p w:rsidRPr="00BA7902" w:rsidR="00A072A0" w:rsidP="00512BE5" w:rsidRDefault="00A072A0" w14:paraId="27C34D68"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31FA1C4A" w14:textId="77777777">
        <w:trPr>
          <w:trHeight w:val="314"/>
        </w:trPr>
        <w:tc>
          <w:tcPr>
            <w:tcW w:w="107" w:type="pct"/>
            <w:shd w:val="clear" w:color="auto" w:fill="E2EFD9" w:themeFill="accent6" w:themeFillTint="33"/>
          </w:tcPr>
          <w:p w:rsidRPr="00BA7902" w:rsidR="00A072A0" w:rsidP="00512BE5" w:rsidRDefault="00A072A0" w14:paraId="04D37397" w14:textId="77777777">
            <w:pPr>
              <w:pStyle w:val="Standard"/>
              <w:tabs>
                <w:tab w:val="left" w:pos="14544"/>
              </w:tabs>
              <w:rPr>
                <w:rFonts w:asciiTheme="majorHAnsi" w:hAnsiTheme="majorHAnsi" w:cstheme="majorHAnsi"/>
                <w:sz w:val="18"/>
                <w:szCs w:val="18"/>
                <w:lang w:eastAsia="nl-NL"/>
              </w:rPr>
            </w:pPr>
            <w:r w:rsidRPr="00BA7902">
              <w:rPr>
                <w:rFonts w:asciiTheme="majorHAnsi" w:hAnsiTheme="majorHAnsi" w:cstheme="majorHAnsi"/>
                <w:sz w:val="18"/>
                <w:szCs w:val="18"/>
                <w:lang w:eastAsia="nl-NL"/>
              </w:rPr>
              <w:t>3</w:t>
            </w:r>
          </w:p>
        </w:tc>
        <w:tc>
          <w:tcPr>
            <w:tcW w:w="1448" w:type="pct"/>
            <w:shd w:val="clear" w:color="auto" w:fill="E2EFD9" w:themeFill="accent6" w:themeFillTint="33"/>
          </w:tcPr>
          <w:p w:rsidRPr="00BA7902" w:rsidR="00A072A0" w:rsidP="00512BE5" w:rsidRDefault="00A072A0" w14:paraId="3F060EF8" w14:textId="77777777">
            <w:pPr>
              <w:pStyle w:val="Standard"/>
              <w:tabs>
                <w:tab w:val="left" w:pos="14544"/>
              </w:tabs>
              <w:rPr>
                <w:rFonts w:asciiTheme="majorHAnsi" w:hAnsiTheme="majorHAnsi" w:cstheme="majorHAnsi"/>
                <w:sz w:val="18"/>
                <w:szCs w:val="18"/>
                <w:lang w:eastAsia="nl-NL"/>
              </w:rPr>
            </w:pPr>
            <w:r w:rsidRPr="00BA7902">
              <w:rPr>
                <w:rFonts w:asciiTheme="majorHAnsi" w:hAnsiTheme="majorHAnsi" w:cstheme="majorHAnsi"/>
                <w:sz w:val="18"/>
                <w:szCs w:val="18"/>
                <w:lang w:eastAsia="nl-NL"/>
              </w:rPr>
              <w:t>In June 2020, Ketapang district issued the decree No.294/2020 to establish a multi-stakeholder’s platform to manage sustainable natural resources of Ketapang District, where TI has been appointed as secretary.</w:t>
            </w:r>
          </w:p>
        </w:tc>
        <w:tc>
          <w:tcPr>
            <w:tcW w:w="239" w:type="pct"/>
          </w:tcPr>
          <w:p w:rsidRPr="00BA7902" w:rsidR="00A072A0" w:rsidP="00512BE5" w:rsidRDefault="00A072A0" w14:paraId="667912E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Public</w:t>
            </w:r>
          </w:p>
        </w:tc>
        <w:tc>
          <w:tcPr>
            <w:tcW w:w="373" w:type="pct"/>
            <w:shd w:val="clear" w:color="auto" w:fill="auto"/>
          </w:tcPr>
          <w:p w:rsidRPr="00BA7902" w:rsidR="00A072A0" w:rsidP="00512BE5" w:rsidRDefault="00A072A0" w14:paraId="4DD683A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Local</w:t>
            </w:r>
          </w:p>
        </w:tc>
        <w:tc>
          <w:tcPr>
            <w:tcW w:w="237" w:type="pct"/>
            <w:tcBorders>
              <w:right w:val="single" w:color="auto" w:sz="4" w:space="0"/>
            </w:tcBorders>
          </w:tcPr>
          <w:p w:rsidRPr="00BA7902" w:rsidR="00A072A0" w:rsidDel="00990F54" w:rsidP="00512BE5" w:rsidRDefault="00A072A0" w14:paraId="39857AC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 B</w:t>
            </w:r>
          </w:p>
        </w:tc>
        <w:tc>
          <w:tcPr>
            <w:tcW w:w="272" w:type="pct"/>
            <w:tcBorders>
              <w:right w:val="single" w:color="auto" w:sz="4" w:space="0"/>
            </w:tcBorders>
          </w:tcPr>
          <w:p w:rsidRPr="00BA7902" w:rsidR="00A072A0" w:rsidP="00512BE5" w:rsidRDefault="00A072A0" w14:paraId="50C5023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1, 2, 3, 4</w:t>
            </w:r>
          </w:p>
        </w:tc>
        <w:tc>
          <w:tcPr>
            <w:tcW w:w="347" w:type="pct"/>
            <w:tcBorders>
              <w:right w:val="single" w:color="auto" w:sz="4" w:space="0"/>
            </w:tcBorders>
          </w:tcPr>
          <w:p w:rsidRPr="00BA7902" w:rsidR="00A072A0" w:rsidDel="00990F54" w:rsidP="00512BE5" w:rsidRDefault="00A072A0" w14:paraId="30F28F2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1c, 1d</w:t>
            </w:r>
          </w:p>
        </w:tc>
        <w:tc>
          <w:tcPr>
            <w:tcW w:w="77" w:type="pct"/>
            <w:tcBorders>
              <w:left w:val="single" w:color="auto" w:sz="4" w:space="0"/>
              <w:right w:val="single" w:color="auto" w:sz="4" w:space="0"/>
            </w:tcBorders>
          </w:tcPr>
          <w:p w:rsidRPr="00BA7902" w:rsidR="00A072A0" w:rsidDel="00990F54" w:rsidP="00512BE5" w:rsidRDefault="00A072A0" w14:paraId="6469EA0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c>
          <w:tcPr>
            <w:tcW w:w="886" w:type="pct"/>
            <w:tcBorders>
              <w:left w:val="single" w:color="auto" w:sz="4" w:space="0"/>
              <w:right w:val="single" w:color="auto" w:sz="4" w:space="0"/>
            </w:tcBorders>
          </w:tcPr>
          <w:p w:rsidRPr="00BA7902" w:rsidR="00A072A0" w:rsidDel="00990F54" w:rsidP="00512BE5" w:rsidRDefault="00A072A0" w14:paraId="4E45321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 gender mainstreaming specific approach</w:t>
            </w:r>
          </w:p>
        </w:tc>
        <w:tc>
          <w:tcPr>
            <w:tcW w:w="77" w:type="pct"/>
            <w:tcBorders>
              <w:left w:val="single" w:color="auto" w:sz="4" w:space="0"/>
              <w:right w:val="single" w:color="auto" w:sz="4" w:space="0"/>
            </w:tcBorders>
          </w:tcPr>
          <w:p w:rsidRPr="00BA7902" w:rsidR="00A072A0" w:rsidP="00512BE5" w:rsidRDefault="00A072A0" w14:paraId="4F9E903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c>
          <w:tcPr>
            <w:tcW w:w="692" w:type="pct"/>
            <w:tcBorders>
              <w:left w:val="single" w:color="auto" w:sz="4" w:space="0"/>
              <w:right w:val="single" w:color="auto" w:sz="4" w:space="0"/>
            </w:tcBorders>
          </w:tcPr>
          <w:p w:rsidRPr="00BA7902" w:rsidR="00A072A0" w:rsidP="00512BE5" w:rsidRDefault="00A072A0" w14:paraId="11105AB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 youth empowerment specific approach</w:t>
            </w:r>
          </w:p>
        </w:tc>
        <w:tc>
          <w:tcPr>
            <w:tcW w:w="246" w:type="pct"/>
          </w:tcPr>
          <w:p w:rsidRPr="00BA7902" w:rsidR="00A072A0" w:rsidP="00512BE5" w:rsidRDefault="00A072A0" w14:paraId="3B75D1B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6ED4F6CF" w14:textId="77777777">
        <w:trPr>
          <w:trHeight w:val="314"/>
        </w:trPr>
        <w:tc>
          <w:tcPr>
            <w:tcW w:w="107" w:type="pct"/>
            <w:shd w:val="clear" w:color="auto" w:fill="E2EFD9" w:themeFill="accent6" w:themeFillTint="33"/>
          </w:tcPr>
          <w:p w:rsidRPr="00BA7902" w:rsidR="00A072A0" w:rsidP="00512BE5" w:rsidRDefault="00A072A0" w14:paraId="631C0412"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4</w:t>
            </w:r>
          </w:p>
        </w:tc>
        <w:tc>
          <w:tcPr>
            <w:tcW w:w="1448" w:type="pct"/>
            <w:shd w:val="clear" w:color="auto" w:fill="E2EFD9" w:themeFill="accent6" w:themeFillTint="33"/>
          </w:tcPr>
          <w:p w:rsidRPr="00BA7902" w:rsidR="00A072A0" w:rsidP="00512BE5" w:rsidRDefault="00A072A0" w14:paraId="44D5016D"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October 2020, Manjau Village Forest, Laman Satong Village has received Payment for Environmental Services (PES) from PT. DSN over 25 years. The scheme is facilitated by Community Forest Ecosystem Services (CFEA) in collaboration with Fauna and Flora International (FFI).</w:t>
            </w:r>
          </w:p>
        </w:tc>
        <w:tc>
          <w:tcPr>
            <w:tcW w:w="239" w:type="pct"/>
          </w:tcPr>
          <w:p w:rsidRPr="00BA7902" w:rsidR="00A072A0" w:rsidP="00512BE5" w:rsidRDefault="00A072A0" w14:paraId="3AA4991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Civil</w:t>
            </w:r>
          </w:p>
        </w:tc>
        <w:tc>
          <w:tcPr>
            <w:tcW w:w="373" w:type="pct"/>
            <w:shd w:val="clear" w:color="auto" w:fill="auto"/>
          </w:tcPr>
          <w:p w:rsidRPr="00BA7902" w:rsidR="00A072A0" w:rsidP="00512BE5" w:rsidRDefault="00A072A0" w14:paraId="5792408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Local </w:t>
            </w:r>
          </w:p>
        </w:tc>
        <w:tc>
          <w:tcPr>
            <w:tcW w:w="237" w:type="pct"/>
            <w:tcBorders>
              <w:right w:val="single" w:color="auto" w:sz="4" w:space="0"/>
            </w:tcBorders>
          </w:tcPr>
          <w:p w:rsidRPr="00BA7902" w:rsidR="00A072A0" w:rsidDel="00990F54" w:rsidP="00512BE5" w:rsidRDefault="00A072A0" w14:paraId="20C1685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B</w:t>
            </w:r>
          </w:p>
        </w:tc>
        <w:tc>
          <w:tcPr>
            <w:tcW w:w="272" w:type="pct"/>
            <w:tcBorders>
              <w:right w:val="single" w:color="auto" w:sz="4" w:space="0"/>
            </w:tcBorders>
          </w:tcPr>
          <w:p w:rsidRPr="00BA7902" w:rsidR="00A072A0" w:rsidDel="00990F54" w:rsidP="00512BE5" w:rsidRDefault="00A072A0" w14:paraId="36CC6C0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c>
          <w:tcPr>
            <w:tcW w:w="347" w:type="pct"/>
            <w:tcBorders>
              <w:right w:val="single" w:color="auto" w:sz="4" w:space="0"/>
            </w:tcBorders>
          </w:tcPr>
          <w:p w:rsidRPr="00BA7902" w:rsidR="00A072A0" w:rsidDel="00990F54" w:rsidP="00512BE5" w:rsidRDefault="00A072A0" w14:paraId="5B5A337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1a, 2b, 2c</w:t>
            </w:r>
          </w:p>
        </w:tc>
        <w:tc>
          <w:tcPr>
            <w:tcW w:w="77" w:type="pct"/>
            <w:tcBorders>
              <w:left w:val="single" w:color="auto" w:sz="4" w:space="0"/>
              <w:right w:val="single" w:color="auto" w:sz="4" w:space="0"/>
            </w:tcBorders>
          </w:tcPr>
          <w:p w:rsidRPr="00BA7902" w:rsidR="00A072A0" w:rsidDel="00990F54" w:rsidP="00512BE5" w:rsidRDefault="00A072A0" w14:paraId="2E7663E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c>
          <w:tcPr>
            <w:tcW w:w="886" w:type="pct"/>
            <w:tcBorders>
              <w:left w:val="single" w:color="auto" w:sz="4" w:space="0"/>
              <w:right w:val="single" w:color="auto" w:sz="4" w:space="0"/>
            </w:tcBorders>
          </w:tcPr>
          <w:p w:rsidRPr="00BA7902" w:rsidR="00A072A0" w:rsidDel="00990F54" w:rsidP="00512BE5" w:rsidRDefault="00A072A0" w14:paraId="0EE2994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 gender mainstreaming specific approach</w:t>
            </w:r>
          </w:p>
        </w:tc>
        <w:tc>
          <w:tcPr>
            <w:tcW w:w="77" w:type="pct"/>
            <w:tcBorders>
              <w:left w:val="single" w:color="auto" w:sz="4" w:space="0"/>
              <w:right w:val="single" w:color="auto" w:sz="4" w:space="0"/>
            </w:tcBorders>
          </w:tcPr>
          <w:p w:rsidRPr="00BA7902" w:rsidR="00A072A0" w:rsidDel="00990F54" w:rsidP="00512BE5" w:rsidRDefault="00A072A0" w14:paraId="261F6A9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c>
          <w:tcPr>
            <w:tcW w:w="692" w:type="pct"/>
            <w:tcBorders>
              <w:left w:val="single" w:color="auto" w:sz="4" w:space="0"/>
              <w:right w:val="single" w:color="auto" w:sz="4" w:space="0"/>
            </w:tcBorders>
          </w:tcPr>
          <w:p w:rsidRPr="00BA7902" w:rsidR="00A072A0" w:rsidDel="00990F54" w:rsidP="00512BE5" w:rsidRDefault="00A072A0" w14:paraId="1E494AB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 youth empowerment specific approach</w:t>
            </w:r>
          </w:p>
        </w:tc>
        <w:tc>
          <w:tcPr>
            <w:tcW w:w="246" w:type="pct"/>
          </w:tcPr>
          <w:p w:rsidRPr="00BA7902" w:rsidR="00A072A0" w:rsidP="00512BE5" w:rsidRDefault="00A072A0" w14:paraId="7CC363B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755B80A6" w14:textId="77777777">
        <w:trPr>
          <w:trHeight w:val="314"/>
        </w:trPr>
        <w:tc>
          <w:tcPr>
            <w:tcW w:w="107" w:type="pct"/>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7B0D5E4E"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5</w:t>
            </w:r>
          </w:p>
        </w:tc>
        <w:tc>
          <w:tcPr>
            <w:tcW w:w="1448" w:type="pct"/>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4AE7C0F5" w14:textId="77777777">
            <w:pPr>
              <w:pStyle w:val="Standard"/>
              <w:rPr>
                <w:rFonts w:asciiTheme="majorHAnsi" w:hAnsiTheme="majorHAnsi" w:cstheme="majorHAnsi"/>
                <w:color w:val="auto"/>
                <w:sz w:val="18"/>
                <w:szCs w:val="18"/>
                <w:lang w:eastAsia="nl-NL"/>
              </w:rPr>
            </w:pPr>
            <w:r w:rsidRPr="00BA7902">
              <w:rPr>
                <w:rFonts w:asciiTheme="majorHAnsi" w:hAnsiTheme="majorHAnsi" w:cstheme="majorHAnsi"/>
                <w:sz w:val="18"/>
                <w:szCs w:val="18"/>
                <w:lang w:eastAsia="nl-NL"/>
              </w:rPr>
              <w:t>In February 2020, BUMDes Sungai Pelang has re-activated its water business with a capacity of 70 gallon/day for IDR 5 000 per gallon and has a commitment from 12 outlets for its marketing distribution. Unfortunately, it was technical problem on the deep ground water well, which led the water business temporary stopped.</w:t>
            </w:r>
          </w:p>
        </w:tc>
        <w:tc>
          <w:tcPr>
            <w:tcW w:w="239" w:type="pct"/>
            <w:tcBorders>
              <w:top w:val="single" w:color="auto" w:sz="4" w:space="0"/>
              <w:left w:val="single" w:color="auto" w:sz="4" w:space="0"/>
              <w:bottom w:val="single" w:color="auto" w:sz="4" w:space="0"/>
              <w:right w:val="single" w:color="auto" w:sz="4" w:space="0"/>
            </w:tcBorders>
          </w:tcPr>
          <w:p w:rsidRPr="00BA7902" w:rsidR="00A072A0" w:rsidP="00512BE5" w:rsidRDefault="00A072A0" w14:paraId="37E2632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Civil</w:t>
            </w:r>
          </w:p>
        </w:tc>
        <w:tc>
          <w:tcPr>
            <w:tcW w:w="373" w:type="pct"/>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0301A09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Local</w:t>
            </w:r>
          </w:p>
        </w:tc>
        <w:tc>
          <w:tcPr>
            <w:tcW w:w="237" w:type="pct"/>
            <w:tcBorders>
              <w:top w:val="single" w:color="auto" w:sz="4" w:space="0"/>
              <w:left w:val="single" w:color="auto" w:sz="4" w:space="0"/>
              <w:right w:val="single" w:color="auto" w:sz="4" w:space="0"/>
            </w:tcBorders>
          </w:tcPr>
          <w:p w:rsidRPr="00BA7902" w:rsidR="00A072A0" w:rsidDel="00990F54" w:rsidP="00512BE5" w:rsidRDefault="00A072A0" w14:paraId="707A6BC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C</w:t>
            </w:r>
          </w:p>
        </w:tc>
        <w:tc>
          <w:tcPr>
            <w:tcW w:w="272" w:type="pct"/>
            <w:tcBorders>
              <w:top w:val="single" w:color="auto" w:sz="4" w:space="0"/>
              <w:left w:val="single" w:color="auto" w:sz="4" w:space="0"/>
              <w:right w:val="single" w:color="auto" w:sz="4" w:space="0"/>
            </w:tcBorders>
          </w:tcPr>
          <w:p w:rsidRPr="00BA7902" w:rsidR="00A072A0" w:rsidDel="00990F54" w:rsidP="00512BE5" w:rsidRDefault="00A072A0" w14:paraId="2386014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347" w:type="pct"/>
            <w:tcBorders>
              <w:top w:val="single" w:color="auto" w:sz="4" w:space="0"/>
              <w:left w:val="single" w:color="auto" w:sz="4" w:space="0"/>
              <w:right w:val="single" w:color="auto" w:sz="4" w:space="0"/>
            </w:tcBorders>
          </w:tcPr>
          <w:p w:rsidRPr="00BA7902" w:rsidR="00A072A0" w:rsidDel="00990F54" w:rsidP="00512BE5" w:rsidRDefault="00A072A0" w14:paraId="66EC942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3d</w:t>
            </w:r>
          </w:p>
        </w:tc>
        <w:tc>
          <w:tcPr>
            <w:tcW w:w="77" w:type="pct"/>
            <w:tcBorders>
              <w:top w:val="single" w:color="auto" w:sz="4" w:space="0"/>
              <w:left w:val="single" w:color="auto" w:sz="4" w:space="0"/>
              <w:right w:val="single" w:color="auto" w:sz="4" w:space="0"/>
            </w:tcBorders>
          </w:tcPr>
          <w:p w:rsidRPr="00BA7902" w:rsidR="00A072A0" w:rsidDel="00990F54" w:rsidP="00512BE5" w:rsidRDefault="00A072A0" w14:paraId="1CFC8A5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886" w:type="pct"/>
            <w:tcBorders>
              <w:top w:val="single" w:color="auto" w:sz="4" w:space="0"/>
              <w:left w:val="single" w:color="auto" w:sz="4" w:space="0"/>
              <w:right w:val="single" w:color="auto" w:sz="4" w:space="0"/>
            </w:tcBorders>
          </w:tcPr>
          <w:p w:rsidRPr="00BA7902" w:rsidR="00A072A0" w:rsidDel="00990F54" w:rsidP="00512BE5" w:rsidRDefault="00A072A0" w14:paraId="1F52F95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Water business were dominated by women, re-activated water business makes a possibility for women to participate and get higher benefit.</w:t>
            </w:r>
          </w:p>
        </w:tc>
        <w:tc>
          <w:tcPr>
            <w:tcW w:w="77" w:type="pct"/>
            <w:tcBorders>
              <w:top w:val="single" w:color="auto" w:sz="4" w:space="0"/>
              <w:left w:val="single" w:color="auto" w:sz="4" w:space="0"/>
              <w:right w:val="single" w:color="auto" w:sz="4" w:space="0"/>
            </w:tcBorders>
          </w:tcPr>
          <w:p w:rsidRPr="00BA7902" w:rsidR="00A072A0" w:rsidDel="00990F54" w:rsidP="00512BE5" w:rsidRDefault="00A072A0" w14:paraId="4D34C6D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692" w:type="pct"/>
            <w:tcBorders>
              <w:top w:val="single" w:color="auto" w:sz="4" w:space="0"/>
              <w:left w:val="single" w:color="auto" w:sz="4" w:space="0"/>
              <w:right w:val="single" w:color="auto" w:sz="4" w:space="0"/>
            </w:tcBorders>
          </w:tcPr>
          <w:p w:rsidRPr="00BA7902" w:rsidR="00A072A0" w:rsidDel="00990F54" w:rsidP="00512BE5" w:rsidRDefault="00A072A0" w14:paraId="7CBC009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Re-activated water business </w:t>
            </w:r>
            <w:proofErr w:type="gramStart"/>
            <w:r w:rsidRPr="00BA7902">
              <w:rPr>
                <w:rFonts w:asciiTheme="majorHAnsi" w:hAnsiTheme="majorHAnsi" w:cstheme="majorHAnsi"/>
                <w:sz w:val="18"/>
                <w:szCs w:val="18"/>
              </w:rPr>
              <w:t>make</w:t>
            </w:r>
            <w:proofErr w:type="gramEnd"/>
            <w:r w:rsidRPr="00BA7902">
              <w:rPr>
                <w:rFonts w:asciiTheme="majorHAnsi" w:hAnsiTheme="majorHAnsi" w:cstheme="majorHAnsi"/>
                <w:sz w:val="18"/>
                <w:szCs w:val="18"/>
              </w:rPr>
              <w:t xml:space="preserve"> a possibility for youth to participate and get higher benefit</w:t>
            </w:r>
          </w:p>
        </w:tc>
        <w:tc>
          <w:tcPr>
            <w:tcW w:w="246" w:type="pct"/>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536F715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793897DC" w14:textId="77777777">
        <w:trPr>
          <w:trHeight w:val="314"/>
        </w:trPr>
        <w:tc>
          <w:tcPr>
            <w:tcW w:w="107" w:type="pct"/>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5263580A"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6</w:t>
            </w:r>
          </w:p>
        </w:tc>
        <w:tc>
          <w:tcPr>
            <w:tcW w:w="1448" w:type="pct"/>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48355BA9"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 xml:space="preserve">In April 2020, Ketapang District government and partners informally asked Tropenbos Indonesia to develop Grand Design of forest fire prevention in Ketapang District and Technical Implementation Design of forest fire prevention in peat swamp areas in Sungai Pelang Village,  </w:t>
            </w:r>
          </w:p>
        </w:tc>
        <w:tc>
          <w:tcPr>
            <w:tcW w:w="239" w:type="pct"/>
            <w:tcBorders>
              <w:top w:val="single" w:color="auto" w:sz="4" w:space="0"/>
              <w:left w:val="single" w:color="auto" w:sz="4" w:space="0"/>
              <w:bottom w:val="single" w:color="auto" w:sz="4" w:space="0"/>
              <w:right w:val="single" w:color="auto" w:sz="4" w:space="0"/>
            </w:tcBorders>
          </w:tcPr>
          <w:p w:rsidRPr="00BA7902" w:rsidR="00A072A0" w:rsidP="00512BE5" w:rsidRDefault="00A072A0" w14:paraId="420A4F0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Public</w:t>
            </w:r>
          </w:p>
          <w:p w:rsidRPr="00BA7902" w:rsidR="00A072A0" w:rsidP="00512BE5" w:rsidRDefault="00A072A0" w14:paraId="20871B0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Civil </w:t>
            </w:r>
          </w:p>
          <w:p w:rsidRPr="00BA7902" w:rsidR="00A072A0" w:rsidP="00512BE5" w:rsidRDefault="00A072A0" w14:paraId="7A23F689" w14:textId="77777777">
            <w:pPr>
              <w:pStyle w:val="Standard"/>
              <w:rPr>
                <w:rFonts w:asciiTheme="majorHAnsi" w:hAnsiTheme="majorHAnsi" w:cstheme="majorHAnsi"/>
                <w:sz w:val="18"/>
                <w:szCs w:val="18"/>
              </w:rPr>
            </w:pPr>
          </w:p>
          <w:p w:rsidRPr="00BA7902" w:rsidR="00A072A0" w:rsidP="00512BE5" w:rsidRDefault="00A072A0" w14:paraId="50B5EBAA" w14:textId="77777777">
            <w:pPr>
              <w:pStyle w:val="Standard"/>
              <w:rPr>
                <w:rFonts w:asciiTheme="majorHAnsi" w:hAnsiTheme="majorHAnsi" w:cstheme="majorHAnsi"/>
                <w:sz w:val="18"/>
                <w:szCs w:val="18"/>
              </w:rPr>
            </w:pPr>
          </w:p>
          <w:p w:rsidRPr="00BA7902" w:rsidR="00A072A0" w:rsidP="00512BE5" w:rsidRDefault="00A072A0" w14:paraId="6E1EC95F" w14:textId="77777777">
            <w:pPr>
              <w:pStyle w:val="Standard"/>
              <w:rPr>
                <w:rFonts w:asciiTheme="majorHAnsi" w:hAnsiTheme="majorHAnsi" w:cstheme="majorHAnsi"/>
                <w:sz w:val="18"/>
                <w:szCs w:val="18"/>
              </w:rPr>
            </w:pPr>
          </w:p>
          <w:p w:rsidRPr="00BA7902" w:rsidR="00A072A0" w:rsidP="00512BE5" w:rsidRDefault="00A072A0" w14:paraId="2E2041F1" w14:textId="77777777">
            <w:pPr>
              <w:pStyle w:val="Standard"/>
              <w:rPr>
                <w:rFonts w:asciiTheme="majorHAnsi" w:hAnsiTheme="majorHAnsi" w:cstheme="majorHAnsi"/>
                <w:sz w:val="18"/>
                <w:szCs w:val="18"/>
              </w:rPr>
            </w:pPr>
          </w:p>
        </w:tc>
        <w:tc>
          <w:tcPr>
            <w:tcW w:w="373" w:type="pct"/>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268E7AE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Local </w:t>
            </w:r>
          </w:p>
        </w:tc>
        <w:tc>
          <w:tcPr>
            <w:tcW w:w="237" w:type="pct"/>
            <w:tcBorders>
              <w:top w:val="single" w:color="auto" w:sz="4" w:space="0"/>
              <w:left w:val="single" w:color="auto" w:sz="4" w:space="0"/>
              <w:right w:val="single" w:color="auto" w:sz="4" w:space="0"/>
            </w:tcBorders>
          </w:tcPr>
          <w:p w:rsidRPr="00BA7902" w:rsidR="00A072A0" w:rsidP="00512BE5" w:rsidRDefault="00A072A0" w14:paraId="430E3DF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 B</w:t>
            </w:r>
          </w:p>
        </w:tc>
        <w:tc>
          <w:tcPr>
            <w:tcW w:w="272" w:type="pct"/>
            <w:tcBorders>
              <w:top w:val="single" w:color="auto" w:sz="4" w:space="0"/>
              <w:left w:val="single" w:color="auto" w:sz="4" w:space="0"/>
              <w:right w:val="single" w:color="auto" w:sz="4" w:space="0"/>
            </w:tcBorders>
          </w:tcPr>
          <w:p w:rsidRPr="00BA7902" w:rsidR="00A072A0" w:rsidP="00512BE5" w:rsidRDefault="00A072A0" w14:paraId="146C409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347" w:type="pct"/>
            <w:tcBorders>
              <w:top w:val="single" w:color="auto" w:sz="4" w:space="0"/>
              <w:left w:val="single" w:color="auto" w:sz="4" w:space="0"/>
              <w:right w:val="single" w:color="auto" w:sz="4" w:space="0"/>
            </w:tcBorders>
          </w:tcPr>
          <w:p w:rsidRPr="00BA7902" w:rsidR="00A072A0" w:rsidP="00512BE5" w:rsidRDefault="00A072A0" w14:paraId="17F5BC9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2b</w:t>
            </w:r>
          </w:p>
        </w:tc>
        <w:tc>
          <w:tcPr>
            <w:tcW w:w="77" w:type="pct"/>
            <w:tcBorders>
              <w:top w:val="single" w:color="auto" w:sz="4" w:space="0"/>
              <w:left w:val="single" w:color="auto" w:sz="4" w:space="0"/>
              <w:right w:val="single" w:color="auto" w:sz="4" w:space="0"/>
            </w:tcBorders>
          </w:tcPr>
          <w:p w:rsidRPr="00BA7902" w:rsidR="00A072A0" w:rsidP="00512BE5" w:rsidRDefault="00A072A0" w14:paraId="4951A6E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c>
          <w:tcPr>
            <w:tcW w:w="886" w:type="pct"/>
            <w:tcBorders>
              <w:top w:val="single" w:color="auto" w:sz="4" w:space="0"/>
              <w:left w:val="single" w:color="auto" w:sz="4" w:space="0"/>
              <w:right w:val="single" w:color="auto" w:sz="4" w:space="0"/>
            </w:tcBorders>
          </w:tcPr>
          <w:p w:rsidRPr="00BA7902" w:rsidR="00A072A0" w:rsidP="00512BE5" w:rsidRDefault="00A072A0" w14:paraId="5C7BE96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 gender mainstreaming specific approach</w:t>
            </w:r>
          </w:p>
        </w:tc>
        <w:tc>
          <w:tcPr>
            <w:tcW w:w="77" w:type="pct"/>
            <w:tcBorders>
              <w:top w:val="single" w:color="auto" w:sz="4" w:space="0"/>
              <w:left w:val="single" w:color="auto" w:sz="4" w:space="0"/>
              <w:right w:val="single" w:color="auto" w:sz="4" w:space="0"/>
            </w:tcBorders>
          </w:tcPr>
          <w:p w:rsidRPr="00BA7902" w:rsidR="00A072A0" w:rsidP="00512BE5" w:rsidRDefault="00A072A0" w14:paraId="18B5918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c>
          <w:tcPr>
            <w:tcW w:w="692" w:type="pct"/>
            <w:tcBorders>
              <w:top w:val="single" w:color="auto" w:sz="4" w:space="0"/>
              <w:left w:val="single" w:color="auto" w:sz="4" w:space="0"/>
              <w:right w:val="single" w:color="auto" w:sz="4" w:space="0"/>
            </w:tcBorders>
          </w:tcPr>
          <w:p w:rsidRPr="00BA7902" w:rsidR="00A072A0" w:rsidP="00512BE5" w:rsidRDefault="00A072A0" w14:paraId="089B8BC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 youth mainstreaming specific approach</w:t>
            </w:r>
          </w:p>
        </w:tc>
        <w:tc>
          <w:tcPr>
            <w:tcW w:w="246" w:type="pct"/>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524D440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4E9BFECC" w14:textId="77777777">
        <w:trPr>
          <w:trHeight w:val="314"/>
        </w:trPr>
        <w:tc>
          <w:tcPr>
            <w:tcW w:w="107" w:type="pct"/>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0B26DDC4"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7</w:t>
            </w:r>
          </w:p>
        </w:tc>
        <w:tc>
          <w:tcPr>
            <w:tcW w:w="1448" w:type="pct"/>
            <w:tcBorders>
              <w:top w:val="single" w:color="auto" w:sz="4" w:space="0"/>
              <w:left w:val="single" w:color="auto" w:sz="4" w:space="0"/>
              <w:bottom w:val="single" w:color="auto" w:sz="4" w:space="0"/>
              <w:right w:val="single" w:color="auto" w:sz="4" w:space="0"/>
            </w:tcBorders>
            <w:shd w:val="clear" w:color="auto" w:fill="E2EFD9" w:themeFill="accent6" w:themeFillTint="33"/>
          </w:tcPr>
          <w:p w:rsidRPr="00BA7902" w:rsidR="00A072A0" w:rsidP="00512BE5" w:rsidRDefault="00A072A0" w14:paraId="6D167201" w14:textId="77777777">
            <w:pPr>
              <w:pStyle w:val="Standard"/>
              <w:rPr>
                <w:rFonts w:asciiTheme="majorHAnsi" w:hAnsiTheme="majorHAnsi" w:cstheme="majorHAnsi"/>
                <w:sz w:val="18"/>
                <w:szCs w:val="18"/>
              </w:rPr>
            </w:pPr>
            <w:r w:rsidRPr="00BA7902">
              <w:rPr>
                <w:rFonts w:asciiTheme="majorHAnsi" w:hAnsiTheme="majorHAnsi" w:cstheme="majorHAnsi"/>
                <w:sz w:val="18"/>
                <w:szCs w:val="18"/>
                <w:lang w:eastAsia="nl-NL"/>
              </w:rPr>
              <w:t xml:space="preserve">In August 2020, Village Forest Management Group (LPHD) of Sungai Pelang recruited a woman as a board member out of 8 new board.  </w:t>
            </w:r>
          </w:p>
        </w:tc>
        <w:tc>
          <w:tcPr>
            <w:tcW w:w="239" w:type="pct"/>
            <w:tcBorders>
              <w:top w:val="single" w:color="auto" w:sz="4" w:space="0"/>
              <w:left w:val="single" w:color="auto" w:sz="4" w:space="0"/>
              <w:bottom w:val="single" w:color="auto" w:sz="4" w:space="0"/>
              <w:right w:val="single" w:color="auto" w:sz="4" w:space="0"/>
            </w:tcBorders>
          </w:tcPr>
          <w:p w:rsidRPr="00BA7902" w:rsidR="00A072A0" w:rsidP="00512BE5" w:rsidRDefault="00A072A0" w14:paraId="11208D5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Civil</w:t>
            </w:r>
          </w:p>
        </w:tc>
        <w:tc>
          <w:tcPr>
            <w:tcW w:w="373" w:type="pct"/>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28DB41E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Local</w:t>
            </w:r>
          </w:p>
        </w:tc>
        <w:tc>
          <w:tcPr>
            <w:tcW w:w="237" w:type="pct"/>
            <w:tcBorders>
              <w:left w:val="single" w:color="auto" w:sz="4" w:space="0"/>
              <w:right w:val="single" w:color="auto" w:sz="4" w:space="0"/>
            </w:tcBorders>
          </w:tcPr>
          <w:p w:rsidRPr="00BA7902" w:rsidR="00A072A0" w:rsidP="00512BE5" w:rsidRDefault="00A072A0" w14:paraId="7E7C526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w:t>
            </w:r>
          </w:p>
        </w:tc>
        <w:tc>
          <w:tcPr>
            <w:tcW w:w="272" w:type="pct"/>
            <w:tcBorders>
              <w:left w:val="single" w:color="auto" w:sz="4" w:space="0"/>
              <w:right w:val="single" w:color="auto" w:sz="4" w:space="0"/>
            </w:tcBorders>
          </w:tcPr>
          <w:p w:rsidRPr="00BA7902" w:rsidR="00A072A0" w:rsidP="00512BE5" w:rsidRDefault="00A072A0" w14:paraId="0272DDB8"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347" w:type="pct"/>
            <w:tcBorders>
              <w:left w:val="single" w:color="auto" w:sz="4" w:space="0"/>
              <w:right w:val="single" w:color="auto" w:sz="4" w:space="0"/>
            </w:tcBorders>
          </w:tcPr>
          <w:p w:rsidRPr="00BA7902" w:rsidR="00A072A0" w:rsidP="00512BE5" w:rsidRDefault="00A072A0" w14:paraId="0BB07F4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4c</w:t>
            </w:r>
          </w:p>
        </w:tc>
        <w:tc>
          <w:tcPr>
            <w:tcW w:w="77" w:type="pct"/>
            <w:tcBorders>
              <w:left w:val="single" w:color="auto" w:sz="4" w:space="0"/>
              <w:right w:val="single" w:color="auto" w:sz="4" w:space="0"/>
            </w:tcBorders>
          </w:tcPr>
          <w:p w:rsidRPr="00BA7902" w:rsidR="00A072A0" w:rsidP="00512BE5" w:rsidRDefault="00A072A0" w14:paraId="0D0FEA2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886" w:type="pct"/>
            <w:tcBorders>
              <w:left w:val="single" w:color="auto" w:sz="4" w:space="0"/>
              <w:right w:val="single" w:color="auto" w:sz="4" w:space="0"/>
            </w:tcBorders>
          </w:tcPr>
          <w:p w:rsidRPr="00BA7902" w:rsidR="00A072A0" w:rsidP="00512BE5" w:rsidRDefault="00A072A0" w14:paraId="369630A6" w14:textId="6F3D81DA">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Women interest will be voiced and improving women position in the </w:t>
            </w:r>
            <w:r w:rsidRPr="00BA7902" w:rsidR="0010786F">
              <w:rPr>
                <w:rFonts w:asciiTheme="majorHAnsi" w:hAnsiTheme="majorHAnsi" w:cstheme="majorHAnsi"/>
                <w:sz w:val="18"/>
                <w:szCs w:val="18"/>
              </w:rPr>
              <w:t>decision-making</w:t>
            </w:r>
            <w:r w:rsidRPr="00BA7902">
              <w:rPr>
                <w:rFonts w:asciiTheme="majorHAnsi" w:hAnsiTheme="majorHAnsi" w:cstheme="majorHAnsi"/>
                <w:sz w:val="18"/>
                <w:szCs w:val="18"/>
              </w:rPr>
              <w:t xml:space="preserve"> process.</w:t>
            </w:r>
          </w:p>
        </w:tc>
        <w:tc>
          <w:tcPr>
            <w:tcW w:w="77" w:type="pct"/>
            <w:tcBorders>
              <w:left w:val="single" w:color="auto" w:sz="4" w:space="0"/>
              <w:right w:val="single" w:color="auto" w:sz="4" w:space="0"/>
            </w:tcBorders>
          </w:tcPr>
          <w:p w:rsidRPr="00BA7902" w:rsidR="00A072A0" w:rsidP="00512BE5" w:rsidRDefault="00A072A0" w14:paraId="3AD5292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692" w:type="pct"/>
            <w:tcBorders>
              <w:left w:val="single" w:color="auto" w:sz="4" w:space="0"/>
              <w:right w:val="single" w:color="auto" w:sz="4" w:space="0"/>
            </w:tcBorders>
          </w:tcPr>
          <w:p w:rsidRPr="00BA7902" w:rsidR="00A072A0" w:rsidP="00512BE5" w:rsidRDefault="00A072A0" w14:paraId="1E9774E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Given Village Forest permit is 35 years, so the involvement of young generation is important for regeneration. </w:t>
            </w:r>
          </w:p>
        </w:tc>
        <w:tc>
          <w:tcPr>
            <w:tcW w:w="246" w:type="pct"/>
            <w:tcBorders>
              <w:top w:val="single" w:color="auto" w:sz="4" w:space="0"/>
              <w:left w:val="single" w:color="auto" w:sz="4" w:space="0"/>
              <w:bottom w:val="single" w:color="auto" w:sz="4" w:space="0"/>
              <w:right w:val="single" w:color="auto" w:sz="4" w:space="0"/>
            </w:tcBorders>
            <w:shd w:val="clear" w:color="auto" w:fill="auto"/>
          </w:tcPr>
          <w:p w:rsidRPr="00BA7902" w:rsidR="00A072A0" w:rsidP="00512BE5" w:rsidRDefault="00A072A0" w14:paraId="336BEE2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26DF5ACC" w14:textId="77777777">
        <w:trPr>
          <w:trHeight w:val="314"/>
        </w:trPr>
        <w:tc>
          <w:tcPr>
            <w:tcW w:w="107" w:type="pct"/>
            <w:shd w:val="clear" w:color="auto" w:fill="E2EFD9" w:themeFill="accent6" w:themeFillTint="33"/>
          </w:tcPr>
          <w:p w:rsidRPr="00BA7902" w:rsidR="00A072A0" w:rsidP="00512BE5" w:rsidRDefault="00A072A0" w14:paraId="518AAD87"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8</w:t>
            </w:r>
          </w:p>
        </w:tc>
        <w:tc>
          <w:tcPr>
            <w:tcW w:w="1448" w:type="pct"/>
            <w:shd w:val="clear" w:color="auto" w:fill="E2EFD9" w:themeFill="accent6" w:themeFillTint="33"/>
          </w:tcPr>
          <w:p w:rsidRPr="00BA7902" w:rsidR="00A072A0" w:rsidP="00512BE5" w:rsidRDefault="00A072A0" w14:paraId="502FF094"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In October 2020, KUPS (SF business group) Karya Bersama Sungai Pelang has received 30% of the proposed grant from MoEF in the form of one unit of chopping machine that they use to chop grass for cattle food.</w:t>
            </w:r>
          </w:p>
        </w:tc>
        <w:tc>
          <w:tcPr>
            <w:tcW w:w="239" w:type="pct"/>
          </w:tcPr>
          <w:p w:rsidRPr="00BA7902" w:rsidR="00A072A0" w:rsidP="00512BE5" w:rsidRDefault="00A072A0" w14:paraId="5A2D441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Civil, Public </w:t>
            </w:r>
          </w:p>
        </w:tc>
        <w:tc>
          <w:tcPr>
            <w:tcW w:w="373" w:type="pct"/>
            <w:shd w:val="clear" w:color="auto" w:fill="auto"/>
          </w:tcPr>
          <w:p w:rsidRPr="00BA7902" w:rsidR="00A072A0" w:rsidP="00512BE5" w:rsidRDefault="00A072A0" w14:paraId="159B116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Local</w:t>
            </w:r>
          </w:p>
        </w:tc>
        <w:tc>
          <w:tcPr>
            <w:tcW w:w="237" w:type="pct"/>
            <w:tcBorders>
              <w:right w:val="single" w:color="auto" w:sz="4" w:space="0"/>
            </w:tcBorders>
          </w:tcPr>
          <w:p w:rsidRPr="00BA7902" w:rsidR="00A072A0" w:rsidP="00512BE5" w:rsidRDefault="00A072A0" w14:paraId="78F6B85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 C</w:t>
            </w:r>
          </w:p>
        </w:tc>
        <w:tc>
          <w:tcPr>
            <w:tcW w:w="272" w:type="pct"/>
            <w:tcBorders>
              <w:right w:val="single" w:color="auto" w:sz="4" w:space="0"/>
            </w:tcBorders>
          </w:tcPr>
          <w:p w:rsidRPr="00BA7902" w:rsidR="00A072A0" w:rsidP="00512BE5" w:rsidRDefault="00A072A0" w14:paraId="2C09BB7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347" w:type="pct"/>
            <w:tcBorders>
              <w:right w:val="single" w:color="auto" w:sz="4" w:space="0"/>
            </w:tcBorders>
          </w:tcPr>
          <w:p w:rsidRPr="00BA7902" w:rsidR="00A072A0" w:rsidP="00512BE5" w:rsidRDefault="00A072A0" w14:paraId="0C6A8FF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3d</w:t>
            </w:r>
          </w:p>
        </w:tc>
        <w:tc>
          <w:tcPr>
            <w:tcW w:w="77" w:type="pct"/>
            <w:tcBorders>
              <w:left w:val="single" w:color="auto" w:sz="4" w:space="0"/>
              <w:right w:val="single" w:color="auto" w:sz="4" w:space="0"/>
            </w:tcBorders>
          </w:tcPr>
          <w:p w:rsidRPr="00BA7902" w:rsidR="00A072A0" w:rsidP="00512BE5" w:rsidRDefault="00A072A0" w14:paraId="6F20C8B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w:t>
            </w:r>
          </w:p>
        </w:tc>
        <w:tc>
          <w:tcPr>
            <w:tcW w:w="886" w:type="pct"/>
            <w:tcBorders>
              <w:left w:val="single" w:color="auto" w:sz="4" w:space="0"/>
              <w:right w:val="single" w:color="auto" w:sz="4" w:space="0"/>
            </w:tcBorders>
          </w:tcPr>
          <w:p w:rsidRPr="00BA7902" w:rsidR="00A072A0" w:rsidP="00512BE5" w:rsidRDefault="00A072A0" w14:paraId="57C22A1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Women get benefit from and has adequate participation on the business</w:t>
            </w:r>
          </w:p>
        </w:tc>
        <w:tc>
          <w:tcPr>
            <w:tcW w:w="77" w:type="pct"/>
            <w:tcBorders>
              <w:left w:val="single" w:color="auto" w:sz="4" w:space="0"/>
              <w:right w:val="single" w:color="auto" w:sz="4" w:space="0"/>
            </w:tcBorders>
          </w:tcPr>
          <w:p w:rsidRPr="00BA7902" w:rsidR="00A072A0" w:rsidP="00512BE5" w:rsidRDefault="00A072A0" w14:paraId="4ED4B08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692" w:type="pct"/>
            <w:tcBorders>
              <w:left w:val="single" w:color="auto" w:sz="4" w:space="0"/>
              <w:right w:val="single" w:color="auto" w:sz="4" w:space="0"/>
            </w:tcBorders>
          </w:tcPr>
          <w:p w:rsidRPr="00BA7902" w:rsidR="00A072A0" w:rsidP="00512BE5" w:rsidRDefault="00A072A0" w14:paraId="5086246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Youth get benefit from and has adequate participation on the business, but it still less than the women</w:t>
            </w:r>
          </w:p>
        </w:tc>
        <w:tc>
          <w:tcPr>
            <w:tcW w:w="246" w:type="pct"/>
          </w:tcPr>
          <w:p w:rsidRPr="00BA7902" w:rsidR="00A072A0" w:rsidP="00512BE5" w:rsidRDefault="00A072A0" w14:paraId="452E938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310CFC01" w14:textId="77777777">
        <w:trPr>
          <w:trHeight w:val="314"/>
        </w:trPr>
        <w:tc>
          <w:tcPr>
            <w:tcW w:w="107" w:type="pct"/>
            <w:shd w:val="clear" w:color="auto" w:fill="E2EFD9" w:themeFill="accent6" w:themeFillTint="33"/>
          </w:tcPr>
          <w:p w:rsidRPr="00BA7902" w:rsidR="00A072A0" w:rsidP="00512BE5" w:rsidRDefault="00A072A0" w14:paraId="61AAFE07"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9</w:t>
            </w:r>
          </w:p>
        </w:tc>
        <w:tc>
          <w:tcPr>
            <w:tcW w:w="1448" w:type="pct"/>
            <w:shd w:val="clear" w:color="auto" w:fill="E2EFD9" w:themeFill="accent6" w:themeFillTint="33"/>
          </w:tcPr>
          <w:p w:rsidRPr="00BA7902" w:rsidR="00A072A0" w:rsidP="00512BE5" w:rsidRDefault="00A072A0" w14:paraId="77E03C0A"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Two KUPS in Sungai Pelang village have started to run their businesses, i.e., fishery, cattle (cow) and honeybee cultivation.</w:t>
            </w:r>
          </w:p>
        </w:tc>
        <w:tc>
          <w:tcPr>
            <w:tcW w:w="239" w:type="pct"/>
          </w:tcPr>
          <w:p w:rsidRPr="00BA7902" w:rsidR="00A072A0" w:rsidP="00512BE5" w:rsidRDefault="00A072A0" w14:paraId="706C423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Civil</w:t>
            </w:r>
          </w:p>
        </w:tc>
        <w:tc>
          <w:tcPr>
            <w:tcW w:w="373" w:type="pct"/>
            <w:shd w:val="clear" w:color="auto" w:fill="auto"/>
          </w:tcPr>
          <w:p w:rsidRPr="00BA7902" w:rsidR="00A072A0" w:rsidP="00512BE5" w:rsidRDefault="00A072A0" w14:paraId="0436330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Local</w:t>
            </w:r>
          </w:p>
        </w:tc>
        <w:tc>
          <w:tcPr>
            <w:tcW w:w="237" w:type="pct"/>
            <w:tcBorders>
              <w:right w:val="single" w:color="auto" w:sz="4" w:space="0"/>
            </w:tcBorders>
          </w:tcPr>
          <w:p w:rsidRPr="00BA7902" w:rsidR="00A072A0" w:rsidP="00512BE5" w:rsidRDefault="00A072A0" w14:paraId="2E5103D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 C</w:t>
            </w:r>
          </w:p>
        </w:tc>
        <w:tc>
          <w:tcPr>
            <w:tcW w:w="272" w:type="pct"/>
            <w:tcBorders>
              <w:right w:val="single" w:color="auto" w:sz="4" w:space="0"/>
            </w:tcBorders>
          </w:tcPr>
          <w:p w:rsidRPr="00BA7902" w:rsidR="00A072A0" w:rsidP="00512BE5" w:rsidRDefault="00A072A0" w14:paraId="750D169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347" w:type="pct"/>
            <w:tcBorders>
              <w:right w:val="single" w:color="auto" w:sz="4" w:space="0"/>
            </w:tcBorders>
          </w:tcPr>
          <w:p w:rsidRPr="00BA7902" w:rsidR="00A072A0" w:rsidP="00512BE5" w:rsidRDefault="00A072A0" w14:paraId="12285D4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3d</w:t>
            </w:r>
          </w:p>
        </w:tc>
        <w:tc>
          <w:tcPr>
            <w:tcW w:w="77" w:type="pct"/>
            <w:tcBorders>
              <w:left w:val="single" w:color="auto" w:sz="4" w:space="0"/>
              <w:right w:val="single" w:color="auto" w:sz="4" w:space="0"/>
            </w:tcBorders>
          </w:tcPr>
          <w:p w:rsidRPr="00BA7902" w:rsidR="00A072A0" w:rsidP="00512BE5" w:rsidRDefault="00A072A0" w14:paraId="318F05B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w:t>
            </w:r>
          </w:p>
        </w:tc>
        <w:tc>
          <w:tcPr>
            <w:tcW w:w="886" w:type="pct"/>
            <w:tcBorders>
              <w:left w:val="single" w:color="auto" w:sz="4" w:space="0"/>
              <w:right w:val="single" w:color="auto" w:sz="4" w:space="0"/>
            </w:tcBorders>
          </w:tcPr>
          <w:p w:rsidRPr="00BA7902" w:rsidR="00A072A0" w:rsidP="00512BE5" w:rsidRDefault="00A072A0" w14:paraId="56DC368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Women get benefit from and has adequate participation on the business</w:t>
            </w:r>
          </w:p>
        </w:tc>
        <w:tc>
          <w:tcPr>
            <w:tcW w:w="77" w:type="pct"/>
            <w:tcBorders>
              <w:left w:val="single" w:color="auto" w:sz="4" w:space="0"/>
              <w:right w:val="single" w:color="auto" w:sz="4" w:space="0"/>
            </w:tcBorders>
          </w:tcPr>
          <w:p w:rsidRPr="00BA7902" w:rsidR="00A072A0" w:rsidP="00512BE5" w:rsidRDefault="00A072A0" w14:paraId="592466C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w:t>
            </w:r>
          </w:p>
        </w:tc>
        <w:tc>
          <w:tcPr>
            <w:tcW w:w="692" w:type="pct"/>
            <w:tcBorders>
              <w:left w:val="single" w:color="auto" w:sz="4" w:space="0"/>
              <w:right w:val="single" w:color="auto" w:sz="4" w:space="0"/>
            </w:tcBorders>
          </w:tcPr>
          <w:p w:rsidRPr="00BA7902" w:rsidR="00A072A0" w:rsidP="00512BE5" w:rsidRDefault="00A072A0" w14:paraId="6486DD2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Youth get benefit from and has adequate participation on the business</w:t>
            </w:r>
          </w:p>
        </w:tc>
        <w:tc>
          <w:tcPr>
            <w:tcW w:w="246" w:type="pct"/>
          </w:tcPr>
          <w:p w:rsidRPr="00BA7902" w:rsidR="00A072A0" w:rsidP="00512BE5" w:rsidRDefault="00A072A0" w14:paraId="24DF9968"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669A5538" w14:textId="77777777">
        <w:trPr>
          <w:trHeight w:val="314"/>
        </w:trPr>
        <w:tc>
          <w:tcPr>
            <w:tcW w:w="107" w:type="pct"/>
            <w:shd w:val="clear" w:color="auto" w:fill="E2EFD9" w:themeFill="accent6" w:themeFillTint="33"/>
          </w:tcPr>
          <w:p w:rsidRPr="00BA7902" w:rsidR="00A072A0" w:rsidP="00512BE5" w:rsidRDefault="00A072A0" w14:paraId="5A2C884E" w14:textId="77777777">
            <w:pPr>
              <w:pStyle w:val="Standard"/>
              <w:rPr>
                <w:rFonts w:asciiTheme="majorHAnsi" w:hAnsiTheme="majorHAnsi" w:cstheme="majorHAnsi"/>
                <w:color w:val="auto"/>
                <w:sz w:val="18"/>
                <w:szCs w:val="18"/>
                <w:lang w:eastAsia="nl-NL"/>
              </w:rPr>
            </w:pPr>
            <w:r w:rsidRPr="00BA7902">
              <w:rPr>
                <w:rFonts w:asciiTheme="majorHAnsi" w:hAnsiTheme="majorHAnsi" w:cstheme="majorHAnsi"/>
                <w:color w:val="auto"/>
                <w:sz w:val="18"/>
                <w:szCs w:val="18"/>
                <w:lang w:eastAsia="nl-NL"/>
              </w:rPr>
              <w:t>10</w:t>
            </w:r>
          </w:p>
        </w:tc>
        <w:tc>
          <w:tcPr>
            <w:tcW w:w="1448" w:type="pct"/>
            <w:shd w:val="clear" w:color="auto" w:fill="E2EFD9" w:themeFill="accent6" w:themeFillTint="33"/>
          </w:tcPr>
          <w:p w:rsidRPr="00BA7902" w:rsidR="00A072A0" w:rsidP="00512BE5" w:rsidRDefault="00A072A0" w14:paraId="7975FF49" w14:textId="77777777">
            <w:pPr>
              <w:pStyle w:val="Standard"/>
              <w:rPr>
                <w:rFonts w:asciiTheme="majorHAnsi" w:hAnsiTheme="majorHAnsi" w:cstheme="majorHAnsi"/>
                <w:sz w:val="18"/>
                <w:szCs w:val="18"/>
              </w:rPr>
            </w:pPr>
            <w:r w:rsidRPr="00BA7902">
              <w:rPr>
                <w:rFonts w:asciiTheme="majorHAnsi" w:hAnsiTheme="majorHAnsi" w:cstheme="majorHAnsi"/>
                <w:color w:val="auto"/>
                <w:sz w:val="18"/>
                <w:szCs w:val="18"/>
                <w:lang w:eastAsia="nl-NL"/>
              </w:rPr>
              <w:t>In September 2020, LPHD in Matan Hilir Selatan sub-district in collaboration with IAR, FFI, and KPH Selatan conducted VF Patrol.</w:t>
            </w:r>
          </w:p>
        </w:tc>
        <w:tc>
          <w:tcPr>
            <w:tcW w:w="239" w:type="pct"/>
          </w:tcPr>
          <w:p w:rsidRPr="00BA7902" w:rsidR="00A072A0" w:rsidP="00512BE5" w:rsidRDefault="00A072A0" w14:paraId="3ECF836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Civil</w:t>
            </w:r>
          </w:p>
        </w:tc>
        <w:tc>
          <w:tcPr>
            <w:tcW w:w="373" w:type="pct"/>
            <w:shd w:val="clear" w:color="auto" w:fill="auto"/>
          </w:tcPr>
          <w:p w:rsidRPr="00BA7902" w:rsidR="00A072A0" w:rsidP="00512BE5" w:rsidRDefault="00A072A0" w14:paraId="39F04E2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Local</w:t>
            </w:r>
          </w:p>
        </w:tc>
        <w:tc>
          <w:tcPr>
            <w:tcW w:w="237" w:type="pct"/>
            <w:tcBorders>
              <w:right w:val="single" w:color="auto" w:sz="4" w:space="0"/>
            </w:tcBorders>
          </w:tcPr>
          <w:p w:rsidRPr="00BA7902" w:rsidR="00A072A0" w:rsidP="00512BE5" w:rsidRDefault="00A072A0" w14:paraId="52F2D1D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w:t>
            </w:r>
          </w:p>
        </w:tc>
        <w:tc>
          <w:tcPr>
            <w:tcW w:w="272" w:type="pct"/>
            <w:tcBorders>
              <w:right w:val="single" w:color="auto" w:sz="4" w:space="0"/>
            </w:tcBorders>
          </w:tcPr>
          <w:p w:rsidRPr="00BA7902" w:rsidR="00A072A0" w:rsidP="00512BE5" w:rsidRDefault="00A072A0" w14:paraId="4868C3E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347" w:type="pct"/>
            <w:tcBorders>
              <w:right w:val="single" w:color="auto" w:sz="4" w:space="0"/>
            </w:tcBorders>
          </w:tcPr>
          <w:p w:rsidRPr="00BA7902" w:rsidR="00A072A0" w:rsidP="00512BE5" w:rsidRDefault="00A072A0" w14:paraId="7630417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2c</w:t>
            </w:r>
          </w:p>
        </w:tc>
        <w:tc>
          <w:tcPr>
            <w:tcW w:w="77" w:type="pct"/>
            <w:tcBorders>
              <w:left w:val="single" w:color="auto" w:sz="4" w:space="0"/>
              <w:right w:val="single" w:color="auto" w:sz="4" w:space="0"/>
            </w:tcBorders>
          </w:tcPr>
          <w:p w:rsidRPr="00BA7902" w:rsidR="00A072A0" w:rsidP="00512BE5" w:rsidRDefault="00A072A0" w14:paraId="344D710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886" w:type="pct"/>
            <w:tcBorders>
              <w:left w:val="single" w:color="auto" w:sz="4" w:space="0"/>
              <w:right w:val="single" w:color="auto" w:sz="4" w:space="0"/>
            </w:tcBorders>
          </w:tcPr>
          <w:p w:rsidRPr="00BA7902" w:rsidR="00A072A0" w:rsidP="00512BE5" w:rsidRDefault="00A072A0" w14:paraId="19F666A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Only few women get benefit and participate in VF</w:t>
            </w:r>
          </w:p>
        </w:tc>
        <w:tc>
          <w:tcPr>
            <w:tcW w:w="77" w:type="pct"/>
            <w:tcBorders>
              <w:left w:val="single" w:color="auto" w:sz="4" w:space="0"/>
              <w:right w:val="single" w:color="auto" w:sz="4" w:space="0"/>
            </w:tcBorders>
          </w:tcPr>
          <w:p w:rsidRPr="00BA7902" w:rsidR="00A072A0" w:rsidP="00512BE5" w:rsidRDefault="00A072A0" w14:paraId="1CCBC15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w:t>
            </w:r>
          </w:p>
        </w:tc>
        <w:tc>
          <w:tcPr>
            <w:tcW w:w="692" w:type="pct"/>
            <w:tcBorders>
              <w:left w:val="single" w:color="auto" w:sz="4" w:space="0"/>
              <w:right w:val="single" w:color="auto" w:sz="4" w:space="0"/>
            </w:tcBorders>
          </w:tcPr>
          <w:p w:rsidRPr="00BA7902" w:rsidR="00A072A0" w:rsidP="00512BE5" w:rsidRDefault="00A072A0" w14:paraId="4FC62AA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Youth may get benefit, and they may also have high participation </w:t>
            </w:r>
          </w:p>
        </w:tc>
        <w:tc>
          <w:tcPr>
            <w:tcW w:w="246" w:type="pct"/>
          </w:tcPr>
          <w:p w:rsidRPr="00BA7902" w:rsidR="00A072A0" w:rsidP="00512BE5" w:rsidRDefault="00A072A0" w14:paraId="005F646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22A74D7D" w14:textId="77777777">
        <w:trPr>
          <w:trHeight w:val="314"/>
        </w:trPr>
        <w:tc>
          <w:tcPr>
            <w:tcW w:w="107" w:type="pct"/>
            <w:shd w:val="clear" w:color="auto" w:fill="E2EFD9" w:themeFill="accent6" w:themeFillTint="33"/>
          </w:tcPr>
          <w:p w:rsidRPr="00BA7902" w:rsidR="00A072A0" w:rsidP="00512BE5" w:rsidRDefault="00A072A0" w14:paraId="49C434D7"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11</w:t>
            </w:r>
          </w:p>
        </w:tc>
        <w:tc>
          <w:tcPr>
            <w:tcW w:w="1448" w:type="pct"/>
            <w:shd w:val="clear" w:color="auto" w:fill="E2EFD9" w:themeFill="accent6" w:themeFillTint="33"/>
          </w:tcPr>
          <w:p w:rsidRPr="00BA7902" w:rsidR="00A072A0" w:rsidP="00512BE5" w:rsidRDefault="00A072A0" w14:paraId="072BE8C3" w14:textId="77777777">
            <w:pPr>
              <w:pStyle w:val="Standard"/>
              <w:rPr>
                <w:rFonts w:asciiTheme="majorHAnsi" w:hAnsiTheme="majorHAnsi" w:cstheme="majorHAnsi"/>
                <w:sz w:val="18"/>
                <w:szCs w:val="18"/>
              </w:rPr>
            </w:pPr>
            <w:r w:rsidRPr="00BA7902">
              <w:rPr>
                <w:rFonts w:asciiTheme="majorHAnsi" w:hAnsiTheme="majorHAnsi" w:cstheme="majorHAnsi"/>
                <w:sz w:val="18"/>
                <w:szCs w:val="18"/>
                <w:lang w:eastAsia="nl-NL"/>
              </w:rPr>
              <w:t>In January 2020, the village governments of Sungai Pelang and Sungai Besar have allocated village funds from the village budget 2020 for village forest monitoring activity.</w:t>
            </w:r>
          </w:p>
        </w:tc>
        <w:tc>
          <w:tcPr>
            <w:tcW w:w="239" w:type="pct"/>
          </w:tcPr>
          <w:p w:rsidRPr="00BA7902" w:rsidR="00A072A0" w:rsidP="00512BE5" w:rsidRDefault="00A072A0" w14:paraId="3A8D2D5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Public</w:t>
            </w:r>
          </w:p>
        </w:tc>
        <w:tc>
          <w:tcPr>
            <w:tcW w:w="373" w:type="pct"/>
            <w:shd w:val="clear" w:color="auto" w:fill="auto"/>
          </w:tcPr>
          <w:p w:rsidRPr="00BA7902" w:rsidR="00A072A0" w:rsidP="00512BE5" w:rsidRDefault="00A072A0" w14:paraId="5511852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Local</w:t>
            </w:r>
          </w:p>
        </w:tc>
        <w:tc>
          <w:tcPr>
            <w:tcW w:w="237" w:type="pct"/>
            <w:tcBorders>
              <w:right w:val="single" w:color="auto" w:sz="4" w:space="0"/>
            </w:tcBorders>
          </w:tcPr>
          <w:p w:rsidRPr="00BA7902" w:rsidR="00A072A0" w:rsidP="00512BE5" w:rsidRDefault="00A072A0" w14:paraId="1C2CF5A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w:t>
            </w:r>
          </w:p>
        </w:tc>
        <w:tc>
          <w:tcPr>
            <w:tcW w:w="272" w:type="pct"/>
            <w:tcBorders>
              <w:right w:val="single" w:color="auto" w:sz="4" w:space="0"/>
            </w:tcBorders>
          </w:tcPr>
          <w:p w:rsidRPr="00BA7902" w:rsidR="00A072A0" w:rsidP="00512BE5" w:rsidRDefault="00A072A0" w14:paraId="03D8665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347" w:type="pct"/>
            <w:tcBorders>
              <w:right w:val="single" w:color="auto" w:sz="4" w:space="0"/>
            </w:tcBorders>
          </w:tcPr>
          <w:p w:rsidRPr="00BA7902" w:rsidR="00A072A0" w:rsidP="00512BE5" w:rsidRDefault="00A072A0" w14:paraId="1FDA5E8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1a</w:t>
            </w:r>
          </w:p>
        </w:tc>
        <w:tc>
          <w:tcPr>
            <w:tcW w:w="77" w:type="pct"/>
            <w:tcBorders>
              <w:left w:val="single" w:color="auto" w:sz="4" w:space="0"/>
              <w:right w:val="single" w:color="auto" w:sz="4" w:space="0"/>
            </w:tcBorders>
          </w:tcPr>
          <w:p w:rsidRPr="00BA7902" w:rsidR="00A072A0" w:rsidP="00512BE5" w:rsidRDefault="00A072A0" w14:paraId="176891B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886" w:type="pct"/>
            <w:tcBorders>
              <w:left w:val="single" w:color="auto" w:sz="4" w:space="0"/>
              <w:right w:val="single" w:color="auto" w:sz="4" w:space="0"/>
            </w:tcBorders>
          </w:tcPr>
          <w:p w:rsidRPr="00BA7902" w:rsidR="00A072A0" w:rsidP="00512BE5" w:rsidRDefault="00A072A0" w14:paraId="21AA25C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 gender mainstreaming specific approach</w:t>
            </w:r>
          </w:p>
        </w:tc>
        <w:tc>
          <w:tcPr>
            <w:tcW w:w="77" w:type="pct"/>
            <w:tcBorders>
              <w:left w:val="single" w:color="auto" w:sz="4" w:space="0"/>
              <w:right w:val="single" w:color="auto" w:sz="4" w:space="0"/>
            </w:tcBorders>
          </w:tcPr>
          <w:p w:rsidRPr="00BA7902" w:rsidR="00A072A0" w:rsidP="00512BE5" w:rsidRDefault="00A072A0" w14:paraId="1778A53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692" w:type="pct"/>
            <w:tcBorders>
              <w:left w:val="single" w:color="auto" w:sz="4" w:space="0"/>
              <w:right w:val="single" w:color="auto" w:sz="4" w:space="0"/>
            </w:tcBorders>
          </w:tcPr>
          <w:p w:rsidRPr="00BA7902" w:rsidR="00A072A0" w:rsidP="00512BE5" w:rsidRDefault="00A072A0" w14:paraId="0A66882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 youth empowerment specific approach</w:t>
            </w:r>
          </w:p>
        </w:tc>
        <w:tc>
          <w:tcPr>
            <w:tcW w:w="246" w:type="pct"/>
          </w:tcPr>
          <w:p w:rsidRPr="00BA7902" w:rsidR="00A072A0" w:rsidP="00512BE5" w:rsidRDefault="00A072A0" w14:paraId="1A82B00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7F4C25AC" w14:textId="77777777">
        <w:trPr>
          <w:trHeight w:val="314"/>
        </w:trPr>
        <w:tc>
          <w:tcPr>
            <w:tcW w:w="107" w:type="pct"/>
            <w:shd w:val="clear" w:color="auto" w:fill="E2EFD9" w:themeFill="accent6" w:themeFillTint="33"/>
          </w:tcPr>
          <w:p w:rsidRPr="00BA7902" w:rsidR="00A072A0" w:rsidP="00512BE5" w:rsidRDefault="00A072A0" w14:paraId="07548B8E"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12</w:t>
            </w:r>
          </w:p>
        </w:tc>
        <w:tc>
          <w:tcPr>
            <w:tcW w:w="1448" w:type="pct"/>
            <w:shd w:val="clear" w:color="auto" w:fill="E2EFD9" w:themeFill="accent6" w:themeFillTint="33"/>
          </w:tcPr>
          <w:p w:rsidRPr="00BA7902" w:rsidR="00A072A0" w:rsidP="00512BE5" w:rsidRDefault="00A072A0" w14:paraId="517A8394" w14:textId="77777777">
            <w:pPr>
              <w:pStyle w:val="Standard"/>
              <w:rPr>
                <w:rFonts w:asciiTheme="majorHAnsi" w:hAnsiTheme="majorHAnsi" w:cstheme="majorHAnsi"/>
                <w:sz w:val="18"/>
                <w:szCs w:val="18"/>
              </w:rPr>
            </w:pPr>
            <w:r w:rsidRPr="00BA7902">
              <w:rPr>
                <w:rFonts w:asciiTheme="majorHAnsi" w:hAnsiTheme="majorHAnsi" w:cstheme="majorHAnsi"/>
                <w:sz w:val="18"/>
                <w:szCs w:val="18"/>
                <w:lang w:eastAsia="nl-NL"/>
              </w:rPr>
              <w:t>Pematang Gadung village have submitted application for 7,156 ha of Village Forest permit to MOEF on 3 Nov 2020 after the integrity pact document signed by LPHD, TI, YIARI, village head and KPH Ketapang Selatan.</w:t>
            </w:r>
          </w:p>
        </w:tc>
        <w:tc>
          <w:tcPr>
            <w:tcW w:w="239" w:type="pct"/>
          </w:tcPr>
          <w:p w:rsidRPr="00BA7902" w:rsidR="00A072A0" w:rsidP="00512BE5" w:rsidRDefault="00A072A0" w14:paraId="6416990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Public</w:t>
            </w:r>
          </w:p>
        </w:tc>
        <w:tc>
          <w:tcPr>
            <w:tcW w:w="373" w:type="pct"/>
            <w:shd w:val="clear" w:color="auto" w:fill="auto"/>
          </w:tcPr>
          <w:p w:rsidRPr="00BA7902" w:rsidR="00A072A0" w:rsidP="00512BE5" w:rsidRDefault="00A072A0" w14:paraId="51FABB8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Local</w:t>
            </w:r>
          </w:p>
        </w:tc>
        <w:tc>
          <w:tcPr>
            <w:tcW w:w="237" w:type="pct"/>
            <w:tcBorders>
              <w:right w:val="single" w:color="auto" w:sz="4" w:space="0"/>
            </w:tcBorders>
          </w:tcPr>
          <w:p w:rsidRPr="00BA7902" w:rsidR="00A072A0" w:rsidDel="00990F54" w:rsidP="00512BE5" w:rsidRDefault="00A072A0" w14:paraId="1AF9E7A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w:t>
            </w:r>
          </w:p>
        </w:tc>
        <w:tc>
          <w:tcPr>
            <w:tcW w:w="272" w:type="pct"/>
            <w:tcBorders>
              <w:right w:val="single" w:color="auto" w:sz="4" w:space="0"/>
            </w:tcBorders>
          </w:tcPr>
          <w:p w:rsidRPr="00BA7902" w:rsidR="00A072A0" w:rsidDel="00990F54" w:rsidP="00512BE5" w:rsidRDefault="00A072A0" w14:paraId="00393DA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347" w:type="pct"/>
            <w:tcBorders>
              <w:right w:val="single" w:color="auto" w:sz="4" w:space="0"/>
            </w:tcBorders>
          </w:tcPr>
          <w:p w:rsidRPr="00BA7902" w:rsidR="00A072A0" w:rsidDel="00990F54" w:rsidP="00512BE5" w:rsidRDefault="00A072A0" w14:paraId="2EFDE6F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1a</w:t>
            </w:r>
          </w:p>
        </w:tc>
        <w:tc>
          <w:tcPr>
            <w:tcW w:w="77" w:type="pct"/>
            <w:tcBorders>
              <w:left w:val="single" w:color="auto" w:sz="4" w:space="0"/>
              <w:right w:val="single" w:color="auto" w:sz="4" w:space="0"/>
            </w:tcBorders>
          </w:tcPr>
          <w:p w:rsidRPr="00BA7902" w:rsidR="00A072A0" w:rsidDel="00990F54" w:rsidP="00512BE5" w:rsidRDefault="00A072A0" w14:paraId="5D91476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c>
          <w:tcPr>
            <w:tcW w:w="886" w:type="pct"/>
            <w:tcBorders>
              <w:left w:val="single" w:color="auto" w:sz="4" w:space="0"/>
              <w:right w:val="single" w:color="auto" w:sz="4" w:space="0"/>
            </w:tcBorders>
          </w:tcPr>
          <w:p w:rsidRPr="00BA7902" w:rsidR="00A072A0" w:rsidDel="00990F54" w:rsidP="00512BE5" w:rsidRDefault="00A072A0" w14:paraId="296DF85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 gender mainstreaming specific approach</w:t>
            </w:r>
          </w:p>
        </w:tc>
        <w:tc>
          <w:tcPr>
            <w:tcW w:w="77" w:type="pct"/>
            <w:tcBorders>
              <w:left w:val="single" w:color="auto" w:sz="4" w:space="0"/>
              <w:right w:val="single" w:color="auto" w:sz="4" w:space="0"/>
            </w:tcBorders>
          </w:tcPr>
          <w:p w:rsidRPr="00BA7902" w:rsidR="00A072A0" w:rsidDel="00990F54" w:rsidP="00512BE5" w:rsidRDefault="00A072A0" w14:paraId="7ADCEFF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c>
          <w:tcPr>
            <w:tcW w:w="692" w:type="pct"/>
            <w:tcBorders>
              <w:left w:val="single" w:color="auto" w:sz="4" w:space="0"/>
              <w:right w:val="single" w:color="auto" w:sz="4" w:space="0"/>
            </w:tcBorders>
          </w:tcPr>
          <w:p w:rsidRPr="00BA7902" w:rsidR="00A072A0" w:rsidDel="00990F54" w:rsidP="00512BE5" w:rsidRDefault="00A072A0" w14:paraId="08EF49E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 youth empowerment specific approach</w:t>
            </w:r>
          </w:p>
        </w:tc>
        <w:tc>
          <w:tcPr>
            <w:tcW w:w="246" w:type="pct"/>
          </w:tcPr>
          <w:p w:rsidRPr="00BA7902" w:rsidR="00A072A0" w:rsidP="00512BE5" w:rsidRDefault="00A072A0" w14:paraId="5EF1DA2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214AC900" w14:textId="77777777">
        <w:trPr>
          <w:trHeight w:val="314"/>
        </w:trPr>
        <w:tc>
          <w:tcPr>
            <w:tcW w:w="107" w:type="pct"/>
            <w:shd w:val="clear" w:color="auto" w:fill="E2EFD9" w:themeFill="accent6" w:themeFillTint="33"/>
          </w:tcPr>
          <w:p w:rsidRPr="00BA7902" w:rsidR="00A072A0" w:rsidP="00512BE5" w:rsidRDefault="00A072A0" w14:paraId="274E2734"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13</w:t>
            </w:r>
          </w:p>
        </w:tc>
        <w:tc>
          <w:tcPr>
            <w:tcW w:w="1448" w:type="pct"/>
            <w:shd w:val="clear" w:color="auto" w:fill="E2EFD9" w:themeFill="accent6" w:themeFillTint="33"/>
          </w:tcPr>
          <w:p w:rsidR="00A072A0" w:rsidP="00512BE5" w:rsidRDefault="00A072A0" w14:paraId="3EA28CD8"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On 14 September 2020, three villages located in peat-swamp areas, i.e., Sungai Pelang, Sungai Besar and Pematang Gadung, together with the surrounding villages, i.e., Sungai Bakau and Pesaguhan Kanan Villages had established inter-village multi-stakeholder platform to prevent forest and land fire.</w:t>
            </w:r>
          </w:p>
          <w:p w:rsidR="00460ECD" w:rsidP="00512BE5" w:rsidRDefault="00460ECD" w14:paraId="536A7107" w14:textId="77777777">
            <w:pPr>
              <w:pStyle w:val="Standard"/>
              <w:rPr>
                <w:rFonts w:asciiTheme="majorHAnsi" w:hAnsiTheme="majorHAnsi" w:cstheme="majorHAnsi"/>
                <w:sz w:val="18"/>
                <w:szCs w:val="18"/>
              </w:rPr>
            </w:pPr>
          </w:p>
          <w:p w:rsidRPr="00BA7902" w:rsidR="00460ECD" w:rsidP="00512BE5" w:rsidRDefault="00460ECD" w14:paraId="7C42C922" w14:textId="7D02119B">
            <w:pPr>
              <w:pStyle w:val="Standard"/>
              <w:rPr>
                <w:rFonts w:asciiTheme="majorHAnsi" w:hAnsiTheme="majorHAnsi" w:cstheme="majorHAnsi"/>
                <w:sz w:val="18"/>
                <w:szCs w:val="18"/>
              </w:rPr>
            </w:pPr>
          </w:p>
        </w:tc>
        <w:tc>
          <w:tcPr>
            <w:tcW w:w="239" w:type="pct"/>
          </w:tcPr>
          <w:p w:rsidRPr="00BA7902" w:rsidR="00A072A0" w:rsidP="00512BE5" w:rsidRDefault="00A072A0" w14:paraId="292B15F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Public</w:t>
            </w:r>
          </w:p>
        </w:tc>
        <w:tc>
          <w:tcPr>
            <w:tcW w:w="373" w:type="pct"/>
            <w:shd w:val="clear" w:color="auto" w:fill="auto"/>
          </w:tcPr>
          <w:p w:rsidRPr="00BA7902" w:rsidR="00A072A0" w:rsidP="00512BE5" w:rsidRDefault="00A072A0" w14:paraId="74F74F7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Local</w:t>
            </w:r>
          </w:p>
        </w:tc>
        <w:tc>
          <w:tcPr>
            <w:tcW w:w="237" w:type="pct"/>
            <w:tcBorders>
              <w:right w:val="single" w:color="auto" w:sz="4" w:space="0"/>
            </w:tcBorders>
          </w:tcPr>
          <w:p w:rsidRPr="00BA7902" w:rsidR="00A072A0" w:rsidDel="00990F54" w:rsidP="00512BE5" w:rsidRDefault="00A072A0" w14:paraId="4EB0902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 B</w:t>
            </w:r>
          </w:p>
        </w:tc>
        <w:tc>
          <w:tcPr>
            <w:tcW w:w="272" w:type="pct"/>
            <w:tcBorders>
              <w:right w:val="single" w:color="auto" w:sz="4" w:space="0"/>
            </w:tcBorders>
          </w:tcPr>
          <w:p w:rsidRPr="00BA7902" w:rsidR="00A072A0" w:rsidDel="00990F54" w:rsidP="00512BE5" w:rsidRDefault="00A072A0" w14:paraId="6696EED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347" w:type="pct"/>
            <w:tcBorders>
              <w:right w:val="single" w:color="auto" w:sz="4" w:space="0"/>
            </w:tcBorders>
          </w:tcPr>
          <w:p w:rsidRPr="00BA7902" w:rsidR="00A072A0" w:rsidDel="00990F54" w:rsidP="00512BE5" w:rsidRDefault="00A072A0" w14:paraId="4754F98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2b</w:t>
            </w:r>
          </w:p>
        </w:tc>
        <w:tc>
          <w:tcPr>
            <w:tcW w:w="77" w:type="pct"/>
            <w:tcBorders>
              <w:left w:val="single" w:color="auto" w:sz="4" w:space="0"/>
              <w:right w:val="single" w:color="auto" w:sz="4" w:space="0"/>
            </w:tcBorders>
          </w:tcPr>
          <w:p w:rsidRPr="00BA7902" w:rsidR="00A072A0" w:rsidDel="00990F54" w:rsidP="00512BE5" w:rsidRDefault="00A072A0" w14:paraId="21F4B67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w:t>
            </w:r>
          </w:p>
        </w:tc>
        <w:tc>
          <w:tcPr>
            <w:tcW w:w="886" w:type="pct"/>
            <w:tcBorders>
              <w:left w:val="single" w:color="auto" w:sz="4" w:space="0"/>
              <w:right w:val="single" w:color="auto" w:sz="4" w:space="0"/>
            </w:tcBorders>
          </w:tcPr>
          <w:p w:rsidRPr="00BA7902" w:rsidR="00A072A0" w:rsidDel="00990F54" w:rsidP="00512BE5" w:rsidRDefault="00A072A0" w14:paraId="4407A1B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SMART patrol of forest and land fire prevention involve women.</w:t>
            </w:r>
          </w:p>
        </w:tc>
        <w:tc>
          <w:tcPr>
            <w:tcW w:w="77" w:type="pct"/>
            <w:tcBorders>
              <w:left w:val="single" w:color="auto" w:sz="4" w:space="0"/>
              <w:right w:val="single" w:color="auto" w:sz="4" w:space="0"/>
            </w:tcBorders>
          </w:tcPr>
          <w:p w:rsidRPr="00BA7902" w:rsidR="00A072A0" w:rsidDel="00990F54" w:rsidP="00512BE5" w:rsidRDefault="00A072A0" w14:paraId="73D461D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692" w:type="pct"/>
            <w:tcBorders>
              <w:left w:val="single" w:color="auto" w:sz="4" w:space="0"/>
              <w:right w:val="single" w:color="auto" w:sz="4" w:space="0"/>
            </w:tcBorders>
          </w:tcPr>
          <w:p w:rsidRPr="00BA7902" w:rsidR="00A072A0" w:rsidDel="00990F54" w:rsidP="00512BE5" w:rsidRDefault="00A072A0" w14:paraId="35BB60C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SMART patrol of forest and land fire prevention involve youth.</w:t>
            </w:r>
          </w:p>
        </w:tc>
        <w:tc>
          <w:tcPr>
            <w:tcW w:w="246" w:type="pct"/>
          </w:tcPr>
          <w:p w:rsidRPr="00BA7902" w:rsidR="00A072A0" w:rsidP="00512BE5" w:rsidRDefault="00A072A0" w14:paraId="707DB30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7BBC88D1" w14:textId="77777777">
        <w:trPr>
          <w:trHeight w:val="314"/>
        </w:trPr>
        <w:tc>
          <w:tcPr>
            <w:tcW w:w="107" w:type="pct"/>
            <w:shd w:val="clear" w:color="auto" w:fill="E2EFD9" w:themeFill="accent6" w:themeFillTint="33"/>
          </w:tcPr>
          <w:p w:rsidRPr="00BA7902" w:rsidR="00A072A0" w:rsidP="00512BE5" w:rsidRDefault="00A072A0" w14:paraId="4D0DBF5E"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14</w:t>
            </w:r>
          </w:p>
        </w:tc>
        <w:tc>
          <w:tcPr>
            <w:tcW w:w="1448" w:type="pct"/>
            <w:shd w:val="clear" w:color="auto" w:fill="E2EFD9" w:themeFill="accent6" w:themeFillTint="33"/>
          </w:tcPr>
          <w:p w:rsidRPr="00BA7902" w:rsidR="00A072A0" w:rsidP="00512BE5" w:rsidRDefault="00A072A0" w14:paraId="23736619" w14:textId="77777777">
            <w:pPr>
              <w:pStyle w:val="Standard"/>
              <w:rPr>
                <w:rFonts w:asciiTheme="majorHAnsi" w:hAnsiTheme="majorHAnsi" w:cstheme="majorHAnsi"/>
                <w:sz w:val="18"/>
                <w:szCs w:val="18"/>
              </w:rPr>
            </w:pPr>
            <w:r w:rsidRPr="00BA7902">
              <w:rPr>
                <w:rFonts w:asciiTheme="majorHAnsi" w:hAnsiTheme="majorHAnsi" w:cstheme="majorHAnsi"/>
                <w:sz w:val="18"/>
                <w:szCs w:val="18"/>
                <w:lang w:eastAsia="nl-NL"/>
              </w:rPr>
              <w:t>In December 2020, LPHD Sungai Pelang and LPHD Sungai Besar have agreed to collaborate with Tropenbos Indonesia and Lestari Capital to have access on to seek for long-term PES scheme incentive.</w:t>
            </w:r>
          </w:p>
        </w:tc>
        <w:tc>
          <w:tcPr>
            <w:tcW w:w="239" w:type="pct"/>
          </w:tcPr>
          <w:p w:rsidRPr="00BA7902" w:rsidR="00A072A0" w:rsidP="00512BE5" w:rsidRDefault="00A072A0" w14:paraId="1D20849B" w14:textId="77777777">
            <w:pPr>
              <w:pStyle w:val="Standard"/>
              <w:rPr>
                <w:rFonts w:asciiTheme="majorHAnsi" w:hAnsiTheme="majorHAnsi" w:cstheme="majorHAnsi"/>
                <w:sz w:val="18"/>
                <w:szCs w:val="18"/>
              </w:rPr>
            </w:pPr>
            <w:r w:rsidRPr="00BA7902">
              <w:rPr>
                <w:rFonts w:asciiTheme="majorHAnsi" w:hAnsiTheme="majorHAnsi" w:cstheme="majorHAnsi"/>
                <w:sz w:val="18"/>
                <w:szCs w:val="18"/>
                <w:lang w:eastAsia="nl-NL"/>
              </w:rPr>
              <w:t>Civil</w:t>
            </w:r>
          </w:p>
        </w:tc>
        <w:tc>
          <w:tcPr>
            <w:tcW w:w="373" w:type="pct"/>
            <w:shd w:val="clear" w:color="auto" w:fill="auto"/>
          </w:tcPr>
          <w:p w:rsidRPr="00BA7902" w:rsidR="00A072A0" w:rsidP="00512BE5" w:rsidRDefault="00A072A0" w14:paraId="038BF8A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Local </w:t>
            </w:r>
          </w:p>
        </w:tc>
        <w:tc>
          <w:tcPr>
            <w:tcW w:w="237" w:type="pct"/>
            <w:tcBorders>
              <w:right w:val="single" w:color="auto" w:sz="4" w:space="0"/>
            </w:tcBorders>
          </w:tcPr>
          <w:p w:rsidRPr="00BA7902" w:rsidR="00A072A0" w:rsidDel="00990F54" w:rsidP="00512BE5" w:rsidRDefault="00A072A0" w14:paraId="2BCE664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 B, C</w:t>
            </w:r>
          </w:p>
        </w:tc>
        <w:tc>
          <w:tcPr>
            <w:tcW w:w="272" w:type="pct"/>
            <w:tcBorders>
              <w:right w:val="single" w:color="auto" w:sz="4" w:space="0"/>
            </w:tcBorders>
          </w:tcPr>
          <w:p w:rsidRPr="00BA7902" w:rsidR="00A072A0" w:rsidDel="00990F54" w:rsidP="00512BE5" w:rsidRDefault="00A072A0" w14:paraId="28356158"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347" w:type="pct"/>
            <w:tcBorders>
              <w:right w:val="single" w:color="auto" w:sz="4" w:space="0"/>
            </w:tcBorders>
          </w:tcPr>
          <w:p w:rsidRPr="00BA7902" w:rsidR="00A072A0" w:rsidDel="00990F54" w:rsidP="00512BE5" w:rsidRDefault="00A072A0" w14:paraId="22E43A5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3b, 3c</w:t>
            </w:r>
          </w:p>
        </w:tc>
        <w:tc>
          <w:tcPr>
            <w:tcW w:w="77" w:type="pct"/>
            <w:tcBorders>
              <w:left w:val="single" w:color="auto" w:sz="4" w:space="0"/>
              <w:right w:val="single" w:color="auto" w:sz="4" w:space="0"/>
            </w:tcBorders>
          </w:tcPr>
          <w:p w:rsidRPr="00BA7902" w:rsidR="00A072A0" w:rsidDel="00990F54" w:rsidP="00512BE5" w:rsidRDefault="00A072A0" w14:paraId="28A01A5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c>
          <w:tcPr>
            <w:tcW w:w="886" w:type="pct"/>
            <w:tcBorders>
              <w:left w:val="single" w:color="auto" w:sz="4" w:space="0"/>
              <w:right w:val="single" w:color="auto" w:sz="4" w:space="0"/>
            </w:tcBorders>
          </w:tcPr>
          <w:p w:rsidRPr="00BA7902" w:rsidR="00A072A0" w:rsidDel="00990F54" w:rsidP="00512BE5" w:rsidRDefault="00A072A0" w14:paraId="211F4E8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 gender mainstreaming specific approach</w:t>
            </w:r>
          </w:p>
        </w:tc>
        <w:tc>
          <w:tcPr>
            <w:tcW w:w="77" w:type="pct"/>
            <w:tcBorders>
              <w:left w:val="single" w:color="auto" w:sz="4" w:space="0"/>
              <w:right w:val="single" w:color="auto" w:sz="4" w:space="0"/>
            </w:tcBorders>
          </w:tcPr>
          <w:p w:rsidRPr="00BA7902" w:rsidR="00A072A0" w:rsidDel="00990F54" w:rsidP="00512BE5" w:rsidRDefault="00A072A0" w14:paraId="491553F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w:t>
            </w:r>
          </w:p>
        </w:tc>
        <w:tc>
          <w:tcPr>
            <w:tcW w:w="692" w:type="pct"/>
            <w:tcBorders>
              <w:left w:val="single" w:color="auto" w:sz="4" w:space="0"/>
              <w:right w:val="single" w:color="auto" w:sz="4" w:space="0"/>
            </w:tcBorders>
          </w:tcPr>
          <w:p w:rsidRPr="00BA7902" w:rsidR="00A072A0" w:rsidDel="00990F54" w:rsidP="00512BE5" w:rsidRDefault="00A072A0" w14:paraId="5243BF7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Youth is essential as related to long-term collaboration,</w:t>
            </w:r>
          </w:p>
        </w:tc>
        <w:tc>
          <w:tcPr>
            <w:tcW w:w="246" w:type="pct"/>
          </w:tcPr>
          <w:p w:rsidRPr="00BA7902" w:rsidR="00A072A0" w:rsidP="00512BE5" w:rsidRDefault="00A072A0" w14:paraId="0C14242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26B80226" w14:textId="77777777">
        <w:trPr>
          <w:trHeight w:val="314"/>
        </w:trPr>
        <w:tc>
          <w:tcPr>
            <w:tcW w:w="107" w:type="pct"/>
            <w:shd w:val="clear" w:color="auto" w:fill="E2EFD9" w:themeFill="accent6" w:themeFillTint="33"/>
          </w:tcPr>
          <w:p w:rsidRPr="00BA7902" w:rsidR="00A072A0" w:rsidP="00512BE5" w:rsidRDefault="00A072A0" w14:paraId="0AD9BC28"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15</w:t>
            </w:r>
          </w:p>
        </w:tc>
        <w:tc>
          <w:tcPr>
            <w:tcW w:w="1448" w:type="pct"/>
            <w:shd w:val="clear" w:color="auto" w:fill="E2EFD9" w:themeFill="accent6" w:themeFillTint="33"/>
          </w:tcPr>
          <w:p w:rsidRPr="00BA7902" w:rsidR="00A072A0" w:rsidP="00512BE5" w:rsidRDefault="00A072A0" w14:paraId="5E13F251"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In December 2020, BRGM has designated Peatland Hydrological Areas (KHG) Pelang and Kepulu Rivers (Sungai Pelang Landscape) as their 2021-2024 workplan.</w:t>
            </w:r>
          </w:p>
        </w:tc>
        <w:tc>
          <w:tcPr>
            <w:tcW w:w="239" w:type="pct"/>
          </w:tcPr>
          <w:p w:rsidRPr="00BA7902" w:rsidR="00A072A0" w:rsidP="00512BE5" w:rsidRDefault="00A072A0" w14:paraId="3E43F89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Public</w:t>
            </w:r>
          </w:p>
        </w:tc>
        <w:tc>
          <w:tcPr>
            <w:tcW w:w="373" w:type="pct"/>
            <w:shd w:val="clear" w:color="auto" w:fill="auto"/>
          </w:tcPr>
          <w:p w:rsidRPr="00BA7902" w:rsidR="00A072A0" w:rsidP="00512BE5" w:rsidRDefault="00A072A0" w14:paraId="50A3EF8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District</w:t>
            </w:r>
          </w:p>
        </w:tc>
        <w:tc>
          <w:tcPr>
            <w:tcW w:w="237" w:type="pct"/>
            <w:tcBorders>
              <w:right w:val="single" w:color="auto" w:sz="4" w:space="0"/>
            </w:tcBorders>
          </w:tcPr>
          <w:p w:rsidRPr="00BA7902" w:rsidR="00A072A0" w:rsidDel="00990F54" w:rsidP="00512BE5" w:rsidRDefault="00A072A0" w14:paraId="3C27E20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 B</w:t>
            </w:r>
          </w:p>
        </w:tc>
        <w:tc>
          <w:tcPr>
            <w:tcW w:w="272" w:type="pct"/>
            <w:tcBorders>
              <w:right w:val="single" w:color="auto" w:sz="4" w:space="0"/>
            </w:tcBorders>
          </w:tcPr>
          <w:p w:rsidRPr="00BA7902" w:rsidR="00A072A0" w:rsidP="00512BE5" w:rsidRDefault="00A072A0" w14:paraId="61163EC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347" w:type="pct"/>
            <w:tcBorders>
              <w:right w:val="single" w:color="auto" w:sz="4" w:space="0"/>
            </w:tcBorders>
          </w:tcPr>
          <w:p w:rsidRPr="00BA7902" w:rsidR="00A072A0" w:rsidDel="00990F54" w:rsidP="00512BE5" w:rsidRDefault="00A072A0" w14:paraId="2D72CF7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1c, 1d, 2b, 2c</w:t>
            </w:r>
          </w:p>
        </w:tc>
        <w:tc>
          <w:tcPr>
            <w:tcW w:w="77" w:type="pct"/>
            <w:tcBorders>
              <w:left w:val="single" w:color="auto" w:sz="4" w:space="0"/>
              <w:right w:val="single" w:color="auto" w:sz="4" w:space="0"/>
            </w:tcBorders>
          </w:tcPr>
          <w:p w:rsidRPr="00BA7902" w:rsidR="00A072A0" w:rsidDel="00990F54" w:rsidP="00512BE5" w:rsidRDefault="00A072A0" w14:paraId="288D5E5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c>
          <w:tcPr>
            <w:tcW w:w="886" w:type="pct"/>
            <w:tcBorders>
              <w:left w:val="single" w:color="auto" w:sz="4" w:space="0"/>
              <w:right w:val="single" w:color="auto" w:sz="4" w:space="0"/>
            </w:tcBorders>
          </w:tcPr>
          <w:p w:rsidRPr="00BA7902" w:rsidR="00A072A0" w:rsidDel="00990F54" w:rsidP="00512BE5" w:rsidRDefault="00A072A0" w14:paraId="5269419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 gender/youth mainstreaming specific approach</w:t>
            </w:r>
          </w:p>
        </w:tc>
        <w:tc>
          <w:tcPr>
            <w:tcW w:w="77" w:type="pct"/>
            <w:tcBorders>
              <w:left w:val="single" w:color="auto" w:sz="4" w:space="0"/>
              <w:right w:val="single" w:color="auto" w:sz="4" w:space="0"/>
            </w:tcBorders>
          </w:tcPr>
          <w:p w:rsidRPr="00BA7902" w:rsidR="00A072A0" w:rsidP="00512BE5" w:rsidRDefault="00A072A0" w14:paraId="2B052B3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692" w:type="pct"/>
            <w:tcBorders>
              <w:left w:val="single" w:color="auto" w:sz="4" w:space="0"/>
              <w:right w:val="single" w:color="auto" w:sz="4" w:space="0"/>
            </w:tcBorders>
          </w:tcPr>
          <w:p w:rsidRPr="00BA7902" w:rsidR="00A072A0" w:rsidP="00512BE5" w:rsidRDefault="00A072A0" w14:paraId="0057F17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 gender/youth mainstreaming specific approach</w:t>
            </w:r>
          </w:p>
        </w:tc>
        <w:tc>
          <w:tcPr>
            <w:tcW w:w="246" w:type="pct"/>
          </w:tcPr>
          <w:p w:rsidRPr="00BA7902" w:rsidR="00A072A0" w:rsidP="00512BE5" w:rsidRDefault="00A072A0" w14:paraId="48D822B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130C1B82" w14:textId="77777777">
        <w:trPr>
          <w:trHeight w:val="314"/>
        </w:trPr>
        <w:tc>
          <w:tcPr>
            <w:tcW w:w="107" w:type="pct"/>
            <w:shd w:val="clear" w:color="auto" w:fill="E2EFD9" w:themeFill="accent6" w:themeFillTint="33"/>
          </w:tcPr>
          <w:p w:rsidRPr="00BA7902" w:rsidR="00A072A0" w:rsidP="00512BE5" w:rsidRDefault="00A072A0" w14:paraId="7C373ADA"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16</w:t>
            </w:r>
          </w:p>
        </w:tc>
        <w:tc>
          <w:tcPr>
            <w:tcW w:w="1448" w:type="pct"/>
            <w:shd w:val="clear" w:color="auto" w:fill="E2EFD9" w:themeFill="accent6" w:themeFillTint="33"/>
          </w:tcPr>
          <w:p w:rsidRPr="00BA7902" w:rsidR="00A072A0" w:rsidP="00512BE5" w:rsidRDefault="00A072A0" w14:paraId="6DD9AF3C"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In Mei 2020, Sungai Pelang Village conducted PM with their own funding, while in November 2020 conducted PLUP with Tropenbos Indonesia facilitations.</w:t>
            </w:r>
          </w:p>
        </w:tc>
        <w:tc>
          <w:tcPr>
            <w:tcW w:w="239" w:type="pct"/>
          </w:tcPr>
          <w:p w:rsidRPr="00BA7902" w:rsidR="00A072A0" w:rsidP="00512BE5" w:rsidRDefault="00A072A0" w14:paraId="53247C5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Civil</w:t>
            </w:r>
          </w:p>
        </w:tc>
        <w:tc>
          <w:tcPr>
            <w:tcW w:w="373" w:type="pct"/>
            <w:shd w:val="clear" w:color="auto" w:fill="auto"/>
          </w:tcPr>
          <w:p w:rsidRPr="00BA7902" w:rsidR="00A072A0" w:rsidP="00512BE5" w:rsidRDefault="00A072A0" w14:paraId="39C2227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Local</w:t>
            </w:r>
          </w:p>
        </w:tc>
        <w:tc>
          <w:tcPr>
            <w:tcW w:w="237" w:type="pct"/>
            <w:tcBorders>
              <w:right w:val="single" w:color="auto" w:sz="4" w:space="0"/>
            </w:tcBorders>
          </w:tcPr>
          <w:p w:rsidRPr="00BA7902" w:rsidR="00A072A0" w:rsidP="00512BE5" w:rsidRDefault="00A072A0" w14:paraId="67B01BE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w:t>
            </w:r>
          </w:p>
        </w:tc>
        <w:tc>
          <w:tcPr>
            <w:tcW w:w="272" w:type="pct"/>
            <w:tcBorders>
              <w:right w:val="single" w:color="auto" w:sz="4" w:space="0"/>
            </w:tcBorders>
          </w:tcPr>
          <w:p w:rsidRPr="00BA7902" w:rsidR="00A072A0" w:rsidP="00512BE5" w:rsidRDefault="00A072A0" w14:paraId="6A2C028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347" w:type="pct"/>
            <w:tcBorders>
              <w:right w:val="single" w:color="auto" w:sz="4" w:space="0"/>
            </w:tcBorders>
          </w:tcPr>
          <w:p w:rsidRPr="00BA7902" w:rsidR="00A072A0" w:rsidP="00512BE5" w:rsidRDefault="00A072A0" w14:paraId="3569CE0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1a</w:t>
            </w:r>
          </w:p>
        </w:tc>
        <w:tc>
          <w:tcPr>
            <w:tcW w:w="77" w:type="pct"/>
            <w:tcBorders>
              <w:left w:val="single" w:color="auto" w:sz="4" w:space="0"/>
              <w:right w:val="single" w:color="auto" w:sz="4" w:space="0"/>
            </w:tcBorders>
          </w:tcPr>
          <w:p w:rsidRPr="00BA7902" w:rsidR="00A072A0" w:rsidP="00512BE5" w:rsidRDefault="00A072A0" w14:paraId="3712E73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886" w:type="pct"/>
            <w:tcBorders>
              <w:left w:val="single" w:color="auto" w:sz="4" w:space="0"/>
              <w:right w:val="single" w:color="auto" w:sz="4" w:space="0"/>
            </w:tcBorders>
          </w:tcPr>
          <w:p w:rsidRPr="00BA7902" w:rsidR="00A072A0" w:rsidP="00512BE5" w:rsidRDefault="00A072A0" w14:paraId="6B3C498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Gender mainstreaming focus on PM and women participation still low.</w:t>
            </w:r>
          </w:p>
        </w:tc>
        <w:tc>
          <w:tcPr>
            <w:tcW w:w="77" w:type="pct"/>
            <w:tcBorders>
              <w:left w:val="single" w:color="auto" w:sz="4" w:space="0"/>
              <w:right w:val="single" w:color="auto" w:sz="4" w:space="0"/>
            </w:tcBorders>
          </w:tcPr>
          <w:p w:rsidRPr="00BA7902" w:rsidR="00A072A0" w:rsidP="00512BE5" w:rsidRDefault="00A072A0" w14:paraId="02DD63C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692" w:type="pct"/>
            <w:tcBorders>
              <w:left w:val="single" w:color="auto" w:sz="4" w:space="0"/>
              <w:right w:val="single" w:color="auto" w:sz="4" w:space="0"/>
            </w:tcBorders>
          </w:tcPr>
          <w:p w:rsidRPr="00BA7902" w:rsidR="00A072A0" w:rsidP="00512BE5" w:rsidRDefault="00A072A0" w14:paraId="0249E23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Youth has essential role in participatory mapping, they involve in GPS point recording</w:t>
            </w:r>
          </w:p>
        </w:tc>
        <w:tc>
          <w:tcPr>
            <w:tcW w:w="246" w:type="pct"/>
          </w:tcPr>
          <w:p w:rsidRPr="00BA7902" w:rsidR="00A072A0" w:rsidP="00512BE5" w:rsidRDefault="00A072A0" w14:paraId="6778742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3BBC296B" w14:textId="77777777">
        <w:trPr>
          <w:trHeight w:val="314"/>
        </w:trPr>
        <w:tc>
          <w:tcPr>
            <w:tcW w:w="107" w:type="pct"/>
            <w:shd w:val="clear" w:color="auto" w:fill="E2EFD9" w:themeFill="accent6" w:themeFillTint="33"/>
          </w:tcPr>
          <w:p w:rsidRPr="00BA7902" w:rsidR="00A072A0" w:rsidP="00512BE5" w:rsidRDefault="00A072A0" w14:paraId="52881049"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17</w:t>
            </w:r>
          </w:p>
        </w:tc>
        <w:tc>
          <w:tcPr>
            <w:tcW w:w="1448" w:type="pct"/>
            <w:shd w:val="clear" w:color="auto" w:fill="E2EFD9" w:themeFill="accent6" w:themeFillTint="33"/>
          </w:tcPr>
          <w:p w:rsidRPr="00BA7902" w:rsidR="00A072A0" w:rsidP="00512BE5" w:rsidRDefault="00A072A0" w14:paraId="48E593FD"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In 2020, Pematang Gadung has conducted PM with Tropenbos Indonesia facilitations</w:t>
            </w:r>
          </w:p>
        </w:tc>
        <w:tc>
          <w:tcPr>
            <w:tcW w:w="239" w:type="pct"/>
          </w:tcPr>
          <w:p w:rsidRPr="00BA7902" w:rsidR="00A072A0" w:rsidP="00512BE5" w:rsidRDefault="00F01A89" w14:paraId="2A6B3817" w14:textId="554F011D">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Civil</w:t>
            </w:r>
          </w:p>
        </w:tc>
        <w:tc>
          <w:tcPr>
            <w:tcW w:w="373" w:type="pct"/>
            <w:shd w:val="clear" w:color="auto" w:fill="auto"/>
          </w:tcPr>
          <w:p w:rsidRPr="00BA7902" w:rsidR="00A072A0" w:rsidP="00512BE5" w:rsidRDefault="00A072A0" w14:paraId="6E53826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Local</w:t>
            </w:r>
          </w:p>
        </w:tc>
        <w:tc>
          <w:tcPr>
            <w:tcW w:w="237" w:type="pct"/>
            <w:tcBorders>
              <w:right w:val="single" w:color="auto" w:sz="4" w:space="0"/>
            </w:tcBorders>
          </w:tcPr>
          <w:p w:rsidRPr="00BA7902" w:rsidR="00A072A0" w:rsidP="00512BE5" w:rsidRDefault="00A072A0" w14:paraId="14BE7E2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w:t>
            </w:r>
          </w:p>
        </w:tc>
        <w:tc>
          <w:tcPr>
            <w:tcW w:w="272" w:type="pct"/>
            <w:tcBorders>
              <w:right w:val="single" w:color="auto" w:sz="4" w:space="0"/>
            </w:tcBorders>
          </w:tcPr>
          <w:p w:rsidRPr="00BA7902" w:rsidR="00A072A0" w:rsidP="00512BE5" w:rsidRDefault="00A072A0" w14:paraId="6AFAD58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347" w:type="pct"/>
            <w:tcBorders>
              <w:right w:val="single" w:color="auto" w:sz="4" w:space="0"/>
            </w:tcBorders>
          </w:tcPr>
          <w:p w:rsidRPr="00BA7902" w:rsidR="00A072A0" w:rsidP="00512BE5" w:rsidRDefault="00A072A0" w14:paraId="33DE150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1a</w:t>
            </w:r>
          </w:p>
        </w:tc>
        <w:tc>
          <w:tcPr>
            <w:tcW w:w="77" w:type="pct"/>
            <w:tcBorders>
              <w:left w:val="single" w:color="auto" w:sz="4" w:space="0"/>
              <w:right w:val="single" w:color="auto" w:sz="4" w:space="0"/>
            </w:tcBorders>
          </w:tcPr>
          <w:p w:rsidRPr="00BA7902" w:rsidR="00A072A0" w:rsidP="00512BE5" w:rsidRDefault="00A072A0" w14:paraId="69D8782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886" w:type="pct"/>
            <w:tcBorders>
              <w:left w:val="single" w:color="auto" w:sz="4" w:space="0"/>
              <w:right w:val="single" w:color="auto" w:sz="4" w:space="0"/>
            </w:tcBorders>
          </w:tcPr>
          <w:p w:rsidRPr="00BA7902" w:rsidR="00A072A0" w:rsidP="00512BE5" w:rsidRDefault="00A072A0" w14:paraId="3085E06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Gender mainstreaming focus on PM and women participation still low. </w:t>
            </w:r>
          </w:p>
        </w:tc>
        <w:tc>
          <w:tcPr>
            <w:tcW w:w="77" w:type="pct"/>
            <w:tcBorders>
              <w:left w:val="single" w:color="auto" w:sz="4" w:space="0"/>
              <w:right w:val="single" w:color="auto" w:sz="4" w:space="0"/>
            </w:tcBorders>
          </w:tcPr>
          <w:p w:rsidRPr="00BA7902" w:rsidR="00A072A0" w:rsidP="00512BE5" w:rsidRDefault="00A072A0" w14:paraId="1AFFD69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692" w:type="pct"/>
            <w:tcBorders>
              <w:left w:val="single" w:color="auto" w:sz="4" w:space="0"/>
              <w:right w:val="single" w:color="auto" w:sz="4" w:space="0"/>
            </w:tcBorders>
          </w:tcPr>
          <w:p w:rsidRPr="00BA7902" w:rsidR="00A072A0" w:rsidP="00512BE5" w:rsidRDefault="00A072A0" w14:paraId="63D9527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Youth has essential role in participatory mapping, they involve in GPS point recording</w:t>
            </w:r>
          </w:p>
        </w:tc>
        <w:tc>
          <w:tcPr>
            <w:tcW w:w="246" w:type="pct"/>
          </w:tcPr>
          <w:p w:rsidRPr="00BA7902" w:rsidR="00A072A0" w:rsidP="00512BE5" w:rsidRDefault="00A072A0" w14:paraId="233ECFF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6FB3FD53" w14:textId="77777777">
        <w:trPr>
          <w:trHeight w:val="314"/>
        </w:trPr>
        <w:tc>
          <w:tcPr>
            <w:tcW w:w="107" w:type="pct"/>
            <w:shd w:val="clear" w:color="auto" w:fill="E2EFD9" w:themeFill="accent6" w:themeFillTint="33"/>
          </w:tcPr>
          <w:p w:rsidRPr="00BA7902" w:rsidR="00A072A0" w:rsidP="00512BE5" w:rsidRDefault="00A072A0" w14:paraId="3C8DB1AF"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18</w:t>
            </w:r>
          </w:p>
        </w:tc>
        <w:tc>
          <w:tcPr>
            <w:tcW w:w="1448" w:type="pct"/>
            <w:shd w:val="clear" w:color="auto" w:fill="E2EFD9" w:themeFill="accent6" w:themeFillTint="33"/>
          </w:tcPr>
          <w:p w:rsidRPr="00BA7902" w:rsidR="00A072A0" w:rsidP="00512BE5" w:rsidRDefault="00A072A0" w14:paraId="22E648D0" w14:textId="6AE265FA">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 xml:space="preserve">Farmer groups of oil palm (ISPs) in two villages (Sungai Pelang and Sungai Besar) in Pematang Gadung SL started to earn additional </w:t>
            </w:r>
            <w:r w:rsidR="00676CA2">
              <w:rPr>
                <w:rFonts w:asciiTheme="majorHAnsi" w:hAnsiTheme="majorHAnsi" w:cstheme="majorHAnsi"/>
                <w:sz w:val="18"/>
                <w:szCs w:val="18"/>
                <w:lang w:eastAsia="nl-NL"/>
              </w:rPr>
              <w:t xml:space="preserve">20% of the </w:t>
            </w:r>
            <w:r w:rsidRPr="00BA7902">
              <w:rPr>
                <w:rFonts w:asciiTheme="majorHAnsi" w:hAnsiTheme="majorHAnsi" w:cstheme="majorHAnsi"/>
                <w:sz w:val="18"/>
                <w:szCs w:val="18"/>
                <w:lang w:eastAsia="nl-NL"/>
              </w:rPr>
              <w:t>income from diversified oil-palm farming from several types of alternative livelihoods as derivative products from pineapple (jam and dodol/toffee-like).</w:t>
            </w:r>
          </w:p>
        </w:tc>
        <w:tc>
          <w:tcPr>
            <w:tcW w:w="239" w:type="pct"/>
          </w:tcPr>
          <w:p w:rsidRPr="00BA7902" w:rsidR="00A072A0" w:rsidP="00512BE5" w:rsidRDefault="00A072A0" w14:paraId="77841CEA"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rPr>
              <w:t xml:space="preserve">Civil </w:t>
            </w:r>
          </w:p>
        </w:tc>
        <w:tc>
          <w:tcPr>
            <w:tcW w:w="373" w:type="pct"/>
            <w:shd w:val="clear" w:color="auto" w:fill="auto"/>
          </w:tcPr>
          <w:p w:rsidRPr="00BA7902" w:rsidR="00A072A0" w:rsidP="00512BE5" w:rsidRDefault="00A072A0" w14:paraId="2256368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Local</w:t>
            </w:r>
          </w:p>
        </w:tc>
        <w:tc>
          <w:tcPr>
            <w:tcW w:w="237" w:type="pct"/>
            <w:tcBorders>
              <w:right w:val="single" w:color="auto" w:sz="4" w:space="0"/>
            </w:tcBorders>
          </w:tcPr>
          <w:p w:rsidRPr="00BA7902" w:rsidR="00A072A0" w:rsidP="00512BE5" w:rsidRDefault="00A072A0" w14:paraId="60773DF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B</w:t>
            </w:r>
          </w:p>
        </w:tc>
        <w:tc>
          <w:tcPr>
            <w:tcW w:w="272" w:type="pct"/>
            <w:tcBorders>
              <w:right w:val="single" w:color="auto" w:sz="4" w:space="0"/>
            </w:tcBorders>
          </w:tcPr>
          <w:p w:rsidRPr="00BA7902" w:rsidR="00A072A0" w:rsidP="00512BE5" w:rsidRDefault="00A072A0" w14:paraId="599069B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w:t>
            </w:r>
          </w:p>
        </w:tc>
        <w:tc>
          <w:tcPr>
            <w:tcW w:w="347" w:type="pct"/>
            <w:tcBorders>
              <w:right w:val="single" w:color="auto" w:sz="4" w:space="0"/>
            </w:tcBorders>
          </w:tcPr>
          <w:p w:rsidRPr="00BA7902" w:rsidR="00A072A0" w:rsidP="00512BE5" w:rsidRDefault="00A072A0" w14:paraId="14358F6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7c, 7d</w:t>
            </w:r>
          </w:p>
        </w:tc>
        <w:tc>
          <w:tcPr>
            <w:tcW w:w="77" w:type="pct"/>
            <w:tcBorders>
              <w:left w:val="single" w:color="auto" w:sz="4" w:space="0"/>
              <w:right w:val="single" w:color="auto" w:sz="4" w:space="0"/>
            </w:tcBorders>
          </w:tcPr>
          <w:p w:rsidRPr="00BA7902" w:rsidR="00A072A0" w:rsidP="00512BE5" w:rsidRDefault="00A072A0" w14:paraId="65CAC25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886" w:type="pct"/>
            <w:tcBorders>
              <w:left w:val="single" w:color="auto" w:sz="4" w:space="0"/>
              <w:right w:val="single" w:color="auto" w:sz="4" w:space="0"/>
            </w:tcBorders>
          </w:tcPr>
          <w:p w:rsidRPr="00BA7902" w:rsidR="00A072A0" w:rsidP="00512BE5" w:rsidRDefault="00A072A0" w14:paraId="2E8EB41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Women has remarkable role on jam and dodo/toffee-like production </w:t>
            </w:r>
          </w:p>
        </w:tc>
        <w:tc>
          <w:tcPr>
            <w:tcW w:w="77" w:type="pct"/>
            <w:tcBorders>
              <w:left w:val="single" w:color="auto" w:sz="4" w:space="0"/>
              <w:right w:val="single" w:color="auto" w:sz="4" w:space="0"/>
            </w:tcBorders>
          </w:tcPr>
          <w:p w:rsidRPr="00BA7902" w:rsidR="00A072A0" w:rsidP="00512BE5" w:rsidRDefault="00A072A0" w14:paraId="339E9A9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w:t>
            </w:r>
          </w:p>
        </w:tc>
        <w:tc>
          <w:tcPr>
            <w:tcW w:w="692" w:type="pct"/>
            <w:tcBorders>
              <w:left w:val="single" w:color="auto" w:sz="4" w:space="0"/>
              <w:right w:val="single" w:color="auto" w:sz="4" w:space="0"/>
            </w:tcBorders>
          </w:tcPr>
          <w:p w:rsidRPr="00BA7902" w:rsidR="00A072A0" w:rsidP="00512BE5" w:rsidRDefault="00A072A0" w14:paraId="669D3EF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Youth also has role but not significant</w:t>
            </w:r>
          </w:p>
        </w:tc>
        <w:tc>
          <w:tcPr>
            <w:tcW w:w="246" w:type="pct"/>
          </w:tcPr>
          <w:p w:rsidRPr="00BA7902" w:rsidR="00A072A0" w:rsidP="00512BE5" w:rsidRDefault="00A072A0" w14:paraId="3986493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0503D9F7" w14:textId="77777777">
        <w:trPr>
          <w:trHeight w:val="314"/>
        </w:trPr>
        <w:tc>
          <w:tcPr>
            <w:tcW w:w="107" w:type="pct"/>
            <w:shd w:val="clear" w:color="auto" w:fill="E2EFD9" w:themeFill="accent6" w:themeFillTint="33"/>
          </w:tcPr>
          <w:p w:rsidRPr="00BA7902" w:rsidR="00A072A0" w:rsidP="00512BE5" w:rsidRDefault="00A072A0" w14:paraId="670A4F63"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19</w:t>
            </w:r>
          </w:p>
        </w:tc>
        <w:tc>
          <w:tcPr>
            <w:tcW w:w="1448" w:type="pct"/>
            <w:shd w:val="clear" w:color="auto" w:fill="E2EFD9" w:themeFill="accent6" w:themeFillTint="33"/>
          </w:tcPr>
          <w:p w:rsidRPr="00BA7902" w:rsidR="00A072A0" w:rsidP="00512BE5" w:rsidRDefault="00A072A0" w14:paraId="11947B15" w14:textId="7C2DC88F">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 xml:space="preserve">In August 2020, Rawa Makmur Farmer Group has mapped their ISP spatial boundaries to propose STDB permit, this has been field checked by Ketapang District Plantation Agency in November 2020 (Note: STDB permit has </w:t>
            </w:r>
            <w:r w:rsidR="00846F01">
              <w:rPr>
                <w:rFonts w:asciiTheme="majorHAnsi" w:hAnsiTheme="majorHAnsi" w:cstheme="majorHAnsi"/>
                <w:sz w:val="18"/>
                <w:szCs w:val="18"/>
                <w:lang w:eastAsia="nl-NL"/>
              </w:rPr>
              <w:t xml:space="preserve">been </w:t>
            </w:r>
            <w:r w:rsidRPr="00BA7902">
              <w:rPr>
                <w:rFonts w:asciiTheme="majorHAnsi" w:hAnsiTheme="majorHAnsi" w:cstheme="majorHAnsi"/>
                <w:sz w:val="18"/>
                <w:szCs w:val="18"/>
                <w:lang w:eastAsia="nl-NL"/>
              </w:rPr>
              <w:t xml:space="preserve">awarded </w:t>
            </w:r>
            <w:r w:rsidR="00846F01">
              <w:rPr>
                <w:rFonts w:asciiTheme="majorHAnsi" w:hAnsiTheme="majorHAnsi" w:cstheme="majorHAnsi"/>
                <w:sz w:val="18"/>
                <w:szCs w:val="18"/>
                <w:lang w:eastAsia="nl-NL"/>
              </w:rPr>
              <w:t>on 31 May</w:t>
            </w:r>
            <w:r w:rsidRPr="00BA7902">
              <w:rPr>
                <w:rFonts w:asciiTheme="majorHAnsi" w:hAnsiTheme="majorHAnsi" w:cstheme="majorHAnsi"/>
                <w:sz w:val="18"/>
                <w:szCs w:val="18"/>
                <w:lang w:eastAsia="nl-NL"/>
              </w:rPr>
              <w:t xml:space="preserve"> 202</w:t>
            </w:r>
            <w:r w:rsidR="00846F01">
              <w:rPr>
                <w:rFonts w:asciiTheme="majorHAnsi" w:hAnsiTheme="majorHAnsi" w:cstheme="majorHAnsi"/>
                <w:sz w:val="18"/>
                <w:szCs w:val="18"/>
                <w:lang w:eastAsia="nl-NL"/>
              </w:rPr>
              <w:t>1</w:t>
            </w:r>
            <w:r w:rsidRPr="00BA7902">
              <w:rPr>
                <w:rFonts w:asciiTheme="majorHAnsi" w:hAnsiTheme="majorHAnsi" w:cstheme="majorHAnsi"/>
                <w:sz w:val="18"/>
                <w:szCs w:val="18"/>
                <w:lang w:eastAsia="nl-NL"/>
              </w:rPr>
              <w:t>).</w:t>
            </w:r>
          </w:p>
        </w:tc>
        <w:tc>
          <w:tcPr>
            <w:tcW w:w="239" w:type="pct"/>
          </w:tcPr>
          <w:p w:rsidRPr="00BA7902" w:rsidR="00A072A0" w:rsidP="00512BE5" w:rsidRDefault="00385182" w14:paraId="0842A09C" w14:textId="430C8F5D">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Civil</w:t>
            </w:r>
          </w:p>
        </w:tc>
        <w:tc>
          <w:tcPr>
            <w:tcW w:w="373" w:type="pct"/>
            <w:shd w:val="clear" w:color="auto" w:fill="auto"/>
          </w:tcPr>
          <w:p w:rsidRPr="00BA7902" w:rsidR="00A072A0" w:rsidP="00512BE5" w:rsidRDefault="00A072A0" w14:paraId="7F183B3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Local</w:t>
            </w:r>
          </w:p>
        </w:tc>
        <w:tc>
          <w:tcPr>
            <w:tcW w:w="237" w:type="pct"/>
            <w:tcBorders>
              <w:right w:val="single" w:color="auto" w:sz="4" w:space="0"/>
            </w:tcBorders>
          </w:tcPr>
          <w:p w:rsidRPr="00BA7902" w:rsidR="00A072A0" w:rsidP="00512BE5" w:rsidRDefault="00A072A0" w14:paraId="5FA39B5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B</w:t>
            </w:r>
          </w:p>
        </w:tc>
        <w:tc>
          <w:tcPr>
            <w:tcW w:w="272" w:type="pct"/>
            <w:tcBorders>
              <w:right w:val="single" w:color="auto" w:sz="4" w:space="0"/>
            </w:tcBorders>
          </w:tcPr>
          <w:p w:rsidRPr="00BA7902" w:rsidR="00A072A0" w:rsidP="00512BE5" w:rsidRDefault="00A072A0" w14:paraId="228A6E6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w:t>
            </w:r>
          </w:p>
        </w:tc>
        <w:tc>
          <w:tcPr>
            <w:tcW w:w="347" w:type="pct"/>
            <w:tcBorders>
              <w:right w:val="single" w:color="auto" w:sz="4" w:space="0"/>
            </w:tcBorders>
          </w:tcPr>
          <w:p w:rsidRPr="00BA7902" w:rsidR="00A072A0" w:rsidP="00512BE5" w:rsidRDefault="00A072A0" w14:paraId="33BB636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7a</w:t>
            </w:r>
          </w:p>
        </w:tc>
        <w:tc>
          <w:tcPr>
            <w:tcW w:w="77" w:type="pct"/>
            <w:tcBorders>
              <w:left w:val="single" w:color="auto" w:sz="4" w:space="0"/>
              <w:right w:val="single" w:color="auto" w:sz="4" w:space="0"/>
            </w:tcBorders>
          </w:tcPr>
          <w:p w:rsidRPr="00BA7902" w:rsidR="00A072A0" w:rsidP="00512BE5" w:rsidRDefault="00A072A0" w14:paraId="36E14068"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886" w:type="pct"/>
            <w:tcBorders>
              <w:left w:val="single" w:color="auto" w:sz="4" w:space="0"/>
              <w:right w:val="single" w:color="auto" w:sz="4" w:space="0"/>
            </w:tcBorders>
          </w:tcPr>
          <w:p w:rsidRPr="00BA7902" w:rsidR="00A072A0" w:rsidP="00512BE5" w:rsidRDefault="00A072A0" w14:paraId="7A70B56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As the owner of the land is usually men, there will be no specific gender/youth mainstreaming approach</w:t>
            </w:r>
          </w:p>
        </w:tc>
        <w:tc>
          <w:tcPr>
            <w:tcW w:w="77" w:type="pct"/>
            <w:tcBorders>
              <w:left w:val="single" w:color="auto" w:sz="4" w:space="0"/>
              <w:right w:val="single" w:color="auto" w:sz="4" w:space="0"/>
            </w:tcBorders>
          </w:tcPr>
          <w:p w:rsidRPr="00BA7902" w:rsidR="00A072A0" w:rsidP="00512BE5" w:rsidRDefault="00A072A0" w14:paraId="50EB8E7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w:t>
            </w:r>
          </w:p>
        </w:tc>
        <w:tc>
          <w:tcPr>
            <w:tcW w:w="692" w:type="pct"/>
            <w:tcBorders>
              <w:left w:val="single" w:color="auto" w:sz="4" w:space="0"/>
              <w:right w:val="single" w:color="auto" w:sz="4" w:space="0"/>
            </w:tcBorders>
          </w:tcPr>
          <w:p w:rsidRPr="00BA7902" w:rsidR="00A072A0" w:rsidP="00512BE5" w:rsidRDefault="00A072A0" w14:paraId="77C5AD5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Youth could have some roles but not significant</w:t>
            </w:r>
          </w:p>
        </w:tc>
        <w:tc>
          <w:tcPr>
            <w:tcW w:w="246" w:type="pct"/>
          </w:tcPr>
          <w:p w:rsidRPr="00BA7902" w:rsidR="00A072A0" w:rsidP="00512BE5" w:rsidRDefault="00A072A0" w14:paraId="7598E13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3C0AF724" w14:textId="77777777">
        <w:trPr>
          <w:trHeight w:val="314"/>
        </w:trPr>
        <w:tc>
          <w:tcPr>
            <w:tcW w:w="107" w:type="pct"/>
            <w:shd w:val="clear" w:color="auto" w:fill="E2EFD9" w:themeFill="accent6" w:themeFillTint="33"/>
          </w:tcPr>
          <w:p w:rsidRPr="00BA7902" w:rsidR="00A072A0" w:rsidP="00512BE5" w:rsidRDefault="00A072A0" w14:paraId="7FCD7F04"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20</w:t>
            </w:r>
          </w:p>
        </w:tc>
        <w:tc>
          <w:tcPr>
            <w:tcW w:w="1448" w:type="pct"/>
            <w:shd w:val="clear" w:color="auto" w:fill="E2EFD9" w:themeFill="accent6" w:themeFillTint="33"/>
          </w:tcPr>
          <w:p w:rsidRPr="00BA7902" w:rsidR="00A072A0" w:rsidP="00512BE5" w:rsidRDefault="00A072A0" w14:paraId="098EB5B1" w14:textId="77777777">
            <w:pPr>
              <w:pStyle w:val="Standard"/>
              <w:rPr>
                <w:rFonts w:asciiTheme="majorHAnsi" w:hAnsiTheme="majorHAnsi" w:cstheme="majorHAnsi"/>
                <w:sz w:val="18"/>
                <w:szCs w:val="18"/>
              </w:rPr>
            </w:pPr>
            <w:r w:rsidRPr="00BA7902">
              <w:rPr>
                <w:rFonts w:asciiTheme="majorHAnsi" w:hAnsiTheme="majorHAnsi" w:cstheme="majorHAnsi"/>
                <w:sz w:val="18"/>
                <w:szCs w:val="18"/>
                <w:lang w:eastAsia="nl-NL"/>
              </w:rPr>
              <w:t>Mekar Raya community and five surrounding villages have settled their village boundary conflicts using their own village funds in 2020.</w:t>
            </w:r>
          </w:p>
        </w:tc>
        <w:tc>
          <w:tcPr>
            <w:tcW w:w="239" w:type="pct"/>
          </w:tcPr>
          <w:p w:rsidRPr="00BA7902" w:rsidR="00A072A0" w:rsidP="00512BE5" w:rsidRDefault="00A072A0" w14:paraId="42DCF6E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Public</w:t>
            </w:r>
          </w:p>
        </w:tc>
        <w:tc>
          <w:tcPr>
            <w:tcW w:w="373" w:type="pct"/>
            <w:shd w:val="clear" w:color="auto" w:fill="auto"/>
          </w:tcPr>
          <w:p w:rsidRPr="00BA7902" w:rsidR="00A072A0" w:rsidP="00512BE5" w:rsidRDefault="00A072A0" w14:paraId="31F7FCB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Local</w:t>
            </w:r>
          </w:p>
        </w:tc>
        <w:tc>
          <w:tcPr>
            <w:tcW w:w="237" w:type="pct"/>
            <w:tcBorders>
              <w:right w:val="single" w:color="auto" w:sz="4" w:space="0"/>
            </w:tcBorders>
          </w:tcPr>
          <w:p w:rsidRPr="00BA7902" w:rsidR="00A072A0" w:rsidDel="00990F54" w:rsidP="00512BE5" w:rsidRDefault="00A072A0" w14:paraId="11A5DBC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w:t>
            </w:r>
          </w:p>
        </w:tc>
        <w:tc>
          <w:tcPr>
            <w:tcW w:w="272" w:type="pct"/>
            <w:tcBorders>
              <w:right w:val="single" w:color="auto" w:sz="4" w:space="0"/>
            </w:tcBorders>
          </w:tcPr>
          <w:p w:rsidRPr="00BA7902" w:rsidR="00A072A0" w:rsidDel="00990F54" w:rsidP="00512BE5" w:rsidRDefault="00A072A0" w14:paraId="22EE4EF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347" w:type="pct"/>
            <w:tcBorders>
              <w:right w:val="single" w:color="auto" w:sz="4" w:space="0"/>
            </w:tcBorders>
          </w:tcPr>
          <w:p w:rsidRPr="00BA7902" w:rsidR="00A072A0" w:rsidDel="00990F54" w:rsidP="00512BE5" w:rsidRDefault="00A072A0" w14:paraId="2B575CF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1a</w:t>
            </w:r>
          </w:p>
        </w:tc>
        <w:tc>
          <w:tcPr>
            <w:tcW w:w="77" w:type="pct"/>
            <w:tcBorders>
              <w:left w:val="single" w:color="auto" w:sz="4" w:space="0"/>
              <w:right w:val="single" w:color="auto" w:sz="4" w:space="0"/>
            </w:tcBorders>
          </w:tcPr>
          <w:p w:rsidRPr="00BA7902" w:rsidR="00A072A0" w:rsidDel="00990F54" w:rsidP="00512BE5" w:rsidRDefault="00A072A0" w14:paraId="5196AC1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w:t>
            </w:r>
          </w:p>
        </w:tc>
        <w:tc>
          <w:tcPr>
            <w:tcW w:w="886" w:type="pct"/>
            <w:tcBorders>
              <w:left w:val="single" w:color="auto" w:sz="4" w:space="0"/>
              <w:right w:val="single" w:color="auto" w:sz="4" w:space="0"/>
            </w:tcBorders>
          </w:tcPr>
          <w:p w:rsidRPr="00BA7902" w:rsidR="00A072A0" w:rsidDel="00990F54" w:rsidP="00512BE5" w:rsidRDefault="00A072A0" w14:paraId="1C552DA6" w14:textId="30C34B6E">
            <w:pPr>
              <w:pStyle w:val="Standard"/>
              <w:rPr>
                <w:rFonts w:asciiTheme="majorHAnsi" w:hAnsiTheme="majorHAnsi" w:cstheme="majorHAnsi"/>
                <w:sz w:val="18"/>
                <w:szCs w:val="18"/>
              </w:rPr>
            </w:pPr>
            <w:r w:rsidRPr="00BA7902">
              <w:rPr>
                <w:rFonts w:asciiTheme="majorHAnsi" w:hAnsiTheme="majorHAnsi" w:cstheme="majorHAnsi"/>
                <w:sz w:val="18"/>
                <w:szCs w:val="18"/>
              </w:rPr>
              <w:t>Gender equality only focus on the mapping activities, women participation was also still low. On village fund, no specific approach on gender mainstreaming</w:t>
            </w:r>
          </w:p>
        </w:tc>
        <w:tc>
          <w:tcPr>
            <w:tcW w:w="77" w:type="pct"/>
            <w:tcBorders>
              <w:left w:val="single" w:color="auto" w:sz="4" w:space="0"/>
              <w:right w:val="single" w:color="auto" w:sz="4" w:space="0"/>
            </w:tcBorders>
          </w:tcPr>
          <w:p w:rsidRPr="00BA7902" w:rsidR="00A072A0" w:rsidDel="00990F54" w:rsidP="00512BE5" w:rsidRDefault="00A072A0" w14:paraId="0AC508B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692" w:type="pct"/>
            <w:tcBorders>
              <w:left w:val="single" w:color="auto" w:sz="4" w:space="0"/>
              <w:right w:val="single" w:color="auto" w:sz="4" w:space="0"/>
            </w:tcBorders>
          </w:tcPr>
          <w:p w:rsidRPr="00BA7902" w:rsidR="00A072A0" w:rsidDel="00990F54" w:rsidP="00512BE5" w:rsidRDefault="00A072A0" w14:paraId="43ECB61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Youth has essential role in participatory mapping, they involve in GPS point recording</w:t>
            </w:r>
          </w:p>
        </w:tc>
        <w:tc>
          <w:tcPr>
            <w:tcW w:w="246" w:type="pct"/>
          </w:tcPr>
          <w:p w:rsidRPr="00BA7902" w:rsidR="00A072A0" w:rsidP="00512BE5" w:rsidRDefault="00A072A0" w14:paraId="6B12671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456C56D8" w14:textId="77777777">
        <w:trPr>
          <w:trHeight w:val="314"/>
        </w:trPr>
        <w:tc>
          <w:tcPr>
            <w:tcW w:w="107" w:type="pct"/>
            <w:shd w:val="clear" w:color="auto" w:fill="E2EFD9" w:themeFill="accent6" w:themeFillTint="33"/>
          </w:tcPr>
          <w:p w:rsidRPr="00BA7902" w:rsidR="00A072A0" w:rsidP="00512BE5" w:rsidRDefault="00A072A0" w14:paraId="0BB7E2B1"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21</w:t>
            </w:r>
          </w:p>
        </w:tc>
        <w:tc>
          <w:tcPr>
            <w:tcW w:w="1448" w:type="pct"/>
            <w:shd w:val="clear" w:color="auto" w:fill="E2EFD9" w:themeFill="accent6" w:themeFillTint="33"/>
          </w:tcPr>
          <w:p w:rsidRPr="00BA7902" w:rsidR="00A072A0" w:rsidP="00512BE5" w:rsidRDefault="00A072A0" w14:paraId="28806623"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Three villages in Simpang Dua (Mekar Raya, Batu Daya and Kamora) has allocated village fund for waterfall management and facilities development since January 2020.</w:t>
            </w:r>
          </w:p>
        </w:tc>
        <w:tc>
          <w:tcPr>
            <w:tcW w:w="239" w:type="pct"/>
          </w:tcPr>
          <w:p w:rsidRPr="00BA7902" w:rsidR="00A072A0" w:rsidP="00512BE5" w:rsidRDefault="00A072A0" w14:paraId="60DB0B4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Public</w:t>
            </w:r>
          </w:p>
        </w:tc>
        <w:tc>
          <w:tcPr>
            <w:tcW w:w="373" w:type="pct"/>
            <w:shd w:val="clear" w:color="auto" w:fill="auto"/>
          </w:tcPr>
          <w:p w:rsidRPr="00BA7902" w:rsidR="00A072A0" w:rsidP="00512BE5" w:rsidRDefault="00A072A0" w14:paraId="4E4C965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Local</w:t>
            </w:r>
          </w:p>
        </w:tc>
        <w:tc>
          <w:tcPr>
            <w:tcW w:w="237" w:type="pct"/>
            <w:tcBorders>
              <w:right w:val="single" w:color="auto" w:sz="4" w:space="0"/>
            </w:tcBorders>
          </w:tcPr>
          <w:p w:rsidRPr="00BA7902" w:rsidR="00A072A0" w:rsidP="00512BE5" w:rsidRDefault="00A072A0" w14:paraId="6B30182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w:t>
            </w:r>
          </w:p>
        </w:tc>
        <w:tc>
          <w:tcPr>
            <w:tcW w:w="272" w:type="pct"/>
            <w:tcBorders>
              <w:right w:val="single" w:color="auto" w:sz="4" w:space="0"/>
            </w:tcBorders>
          </w:tcPr>
          <w:p w:rsidRPr="00BA7902" w:rsidR="00A072A0" w:rsidP="00512BE5" w:rsidRDefault="00A072A0" w14:paraId="2F1BE29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347" w:type="pct"/>
            <w:tcBorders>
              <w:right w:val="single" w:color="auto" w:sz="4" w:space="0"/>
            </w:tcBorders>
          </w:tcPr>
          <w:p w:rsidRPr="00BA7902" w:rsidR="00A072A0" w:rsidP="00512BE5" w:rsidRDefault="00A072A0" w14:paraId="5BCFB05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1a</w:t>
            </w:r>
          </w:p>
        </w:tc>
        <w:tc>
          <w:tcPr>
            <w:tcW w:w="77" w:type="pct"/>
            <w:tcBorders>
              <w:left w:val="single" w:color="auto" w:sz="4" w:space="0"/>
              <w:right w:val="single" w:color="auto" w:sz="4" w:space="0"/>
            </w:tcBorders>
          </w:tcPr>
          <w:p w:rsidRPr="00BA7902" w:rsidR="00A072A0" w:rsidP="00512BE5" w:rsidRDefault="00A072A0" w14:paraId="49ABCC8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886" w:type="pct"/>
            <w:tcBorders>
              <w:left w:val="single" w:color="auto" w:sz="4" w:space="0"/>
              <w:right w:val="single" w:color="auto" w:sz="4" w:space="0"/>
            </w:tcBorders>
          </w:tcPr>
          <w:p w:rsidRPr="00BA7902" w:rsidR="00A072A0" w:rsidP="00512BE5" w:rsidRDefault="00A072A0" w14:paraId="5ED1F3E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 gender mainstreaming specific approach yet</w:t>
            </w:r>
          </w:p>
        </w:tc>
        <w:tc>
          <w:tcPr>
            <w:tcW w:w="77" w:type="pct"/>
            <w:tcBorders>
              <w:left w:val="single" w:color="auto" w:sz="4" w:space="0"/>
              <w:right w:val="single" w:color="auto" w:sz="4" w:space="0"/>
            </w:tcBorders>
          </w:tcPr>
          <w:p w:rsidRPr="00BA7902" w:rsidR="00A072A0" w:rsidP="00512BE5" w:rsidRDefault="00A072A0" w14:paraId="3786490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692" w:type="pct"/>
            <w:tcBorders>
              <w:left w:val="single" w:color="auto" w:sz="4" w:space="0"/>
              <w:right w:val="single" w:color="auto" w:sz="4" w:space="0"/>
            </w:tcBorders>
          </w:tcPr>
          <w:p w:rsidRPr="00BA7902" w:rsidR="00A072A0" w:rsidP="00512BE5" w:rsidRDefault="00A072A0" w14:paraId="35AD155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 youth empowerment specific approach yet</w:t>
            </w:r>
          </w:p>
        </w:tc>
        <w:tc>
          <w:tcPr>
            <w:tcW w:w="246" w:type="pct"/>
          </w:tcPr>
          <w:p w:rsidRPr="00BA7902" w:rsidR="00A072A0" w:rsidP="00512BE5" w:rsidRDefault="00A072A0" w14:paraId="4C17BAF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31A022FE" w14:textId="77777777">
        <w:trPr>
          <w:trHeight w:val="314"/>
        </w:trPr>
        <w:tc>
          <w:tcPr>
            <w:tcW w:w="107" w:type="pct"/>
            <w:shd w:val="clear" w:color="auto" w:fill="E2EFD9" w:themeFill="accent6" w:themeFillTint="33"/>
          </w:tcPr>
          <w:p w:rsidRPr="00BA7902" w:rsidR="00A072A0" w:rsidP="00512BE5" w:rsidRDefault="00A072A0" w14:paraId="684C7063"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22</w:t>
            </w:r>
          </w:p>
        </w:tc>
        <w:tc>
          <w:tcPr>
            <w:tcW w:w="1448" w:type="pct"/>
            <w:shd w:val="clear" w:color="auto" w:fill="E2EFD9" w:themeFill="accent6" w:themeFillTint="33"/>
          </w:tcPr>
          <w:p w:rsidRPr="00BA7902" w:rsidR="00A072A0" w:rsidP="00512BE5" w:rsidRDefault="00A072A0" w14:paraId="57807096" w14:textId="77777777">
            <w:pPr>
              <w:pStyle w:val="Standard"/>
              <w:rPr>
                <w:rFonts w:asciiTheme="majorHAnsi" w:hAnsiTheme="majorHAnsi" w:cstheme="majorHAnsi"/>
                <w:sz w:val="18"/>
                <w:szCs w:val="18"/>
              </w:rPr>
            </w:pPr>
            <w:r w:rsidRPr="00BA7902">
              <w:rPr>
                <w:rFonts w:asciiTheme="majorHAnsi" w:hAnsiTheme="majorHAnsi" w:cstheme="majorHAnsi"/>
                <w:sz w:val="18"/>
                <w:szCs w:val="18"/>
                <w:lang w:eastAsia="nl-NL"/>
              </w:rPr>
              <w:t>Kamora village has allocated village fund for Participatory Mapping in August 2020.</w:t>
            </w:r>
          </w:p>
        </w:tc>
        <w:tc>
          <w:tcPr>
            <w:tcW w:w="239" w:type="pct"/>
          </w:tcPr>
          <w:p w:rsidRPr="00BA7902" w:rsidR="00A072A0" w:rsidP="00512BE5" w:rsidRDefault="00A072A0" w14:paraId="756C168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Public</w:t>
            </w:r>
          </w:p>
        </w:tc>
        <w:tc>
          <w:tcPr>
            <w:tcW w:w="373" w:type="pct"/>
            <w:shd w:val="clear" w:color="auto" w:fill="auto"/>
          </w:tcPr>
          <w:p w:rsidRPr="00BA7902" w:rsidR="00A072A0" w:rsidP="00512BE5" w:rsidRDefault="00A072A0" w14:paraId="4EA9832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Local</w:t>
            </w:r>
          </w:p>
        </w:tc>
        <w:tc>
          <w:tcPr>
            <w:tcW w:w="237" w:type="pct"/>
            <w:tcBorders>
              <w:right w:val="single" w:color="auto" w:sz="4" w:space="0"/>
            </w:tcBorders>
          </w:tcPr>
          <w:p w:rsidRPr="00BA7902" w:rsidR="00A072A0" w:rsidDel="00990F54" w:rsidP="00512BE5" w:rsidRDefault="00A072A0" w14:paraId="5818381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w:t>
            </w:r>
          </w:p>
        </w:tc>
        <w:tc>
          <w:tcPr>
            <w:tcW w:w="272" w:type="pct"/>
            <w:tcBorders>
              <w:right w:val="single" w:color="auto" w:sz="4" w:space="0"/>
            </w:tcBorders>
          </w:tcPr>
          <w:p w:rsidRPr="00BA7902" w:rsidR="00A072A0" w:rsidDel="00990F54" w:rsidP="00512BE5" w:rsidRDefault="00A072A0" w14:paraId="342DBA6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347" w:type="pct"/>
            <w:tcBorders>
              <w:right w:val="single" w:color="auto" w:sz="4" w:space="0"/>
            </w:tcBorders>
          </w:tcPr>
          <w:p w:rsidRPr="00BA7902" w:rsidR="00A072A0" w:rsidDel="00990F54" w:rsidP="00512BE5" w:rsidRDefault="00A072A0" w14:paraId="5954E3A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1a</w:t>
            </w:r>
          </w:p>
        </w:tc>
        <w:tc>
          <w:tcPr>
            <w:tcW w:w="77" w:type="pct"/>
            <w:tcBorders>
              <w:left w:val="single" w:color="auto" w:sz="4" w:space="0"/>
              <w:right w:val="single" w:color="auto" w:sz="4" w:space="0"/>
            </w:tcBorders>
          </w:tcPr>
          <w:p w:rsidRPr="00BA7902" w:rsidR="00A072A0" w:rsidDel="00990F54" w:rsidP="00512BE5" w:rsidRDefault="00A072A0" w14:paraId="28AE362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2</w:t>
            </w:r>
          </w:p>
        </w:tc>
        <w:tc>
          <w:tcPr>
            <w:tcW w:w="886" w:type="pct"/>
            <w:tcBorders>
              <w:left w:val="single" w:color="auto" w:sz="4" w:space="0"/>
              <w:right w:val="single" w:color="auto" w:sz="4" w:space="0"/>
            </w:tcBorders>
          </w:tcPr>
          <w:p w:rsidRPr="00BA7902" w:rsidR="00A072A0" w:rsidDel="00990F54" w:rsidP="00512BE5" w:rsidRDefault="00A072A0" w14:paraId="3E60C17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No gender mainstreaming specific approach yet</w:t>
            </w:r>
          </w:p>
        </w:tc>
        <w:tc>
          <w:tcPr>
            <w:tcW w:w="77" w:type="pct"/>
            <w:tcBorders>
              <w:left w:val="single" w:color="auto" w:sz="4" w:space="0"/>
              <w:right w:val="single" w:color="auto" w:sz="4" w:space="0"/>
            </w:tcBorders>
          </w:tcPr>
          <w:p w:rsidRPr="00BA7902" w:rsidR="00A072A0" w:rsidDel="00990F54" w:rsidP="00512BE5" w:rsidRDefault="00A072A0" w14:paraId="20EA2A9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692" w:type="pct"/>
            <w:tcBorders>
              <w:left w:val="single" w:color="auto" w:sz="4" w:space="0"/>
              <w:right w:val="single" w:color="auto" w:sz="4" w:space="0"/>
            </w:tcBorders>
          </w:tcPr>
          <w:p w:rsidRPr="00BA7902" w:rsidR="00A072A0" w:rsidDel="00990F54" w:rsidP="00512BE5" w:rsidRDefault="00A072A0" w14:paraId="527116E8"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Youth has essential role in participatory mapping, they involve in GPS point recording</w:t>
            </w:r>
          </w:p>
        </w:tc>
        <w:tc>
          <w:tcPr>
            <w:tcW w:w="246" w:type="pct"/>
          </w:tcPr>
          <w:p w:rsidRPr="00BA7902" w:rsidR="00A072A0" w:rsidP="00512BE5" w:rsidRDefault="00A072A0" w14:paraId="5788AEA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0F6FE463" w14:textId="77777777">
        <w:trPr>
          <w:trHeight w:val="314"/>
        </w:trPr>
        <w:tc>
          <w:tcPr>
            <w:tcW w:w="107" w:type="pct"/>
            <w:shd w:val="clear" w:color="auto" w:fill="E2EFD9" w:themeFill="accent6" w:themeFillTint="33"/>
          </w:tcPr>
          <w:p w:rsidRPr="00BA7902" w:rsidR="00A072A0" w:rsidP="00512BE5" w:rsidRDefault="00A072A0" w14:paraId="676B2F35"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23</w:t>
            </w:r>
          </w:p>
        </w:tc>
        <w:tc>
          <w:tcPr>
            <w:tcW w:w="1448" w:type="pct"/>
            <w:shd w:val="clear" w:color="auto" w:fill="E2EFD9" w:themeFill="accent6" w:themeFillTint="33"/>
          </w:tcPr>
          <w:p w:rsidRPr="00BA7902" w:rsidR="00A072A0" w:rsidP="00512BE5" w:rsidRDefault="00A072A0" w14:paraId="15FEE24B" w14:textId="6D07E8C2">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 xml:space="preserve">In January 2020, Gema, Mekar Raya, Batu Daya, and Kamora Villages in Simpang Dua Sub-District have </w:t>
            </w:r>
            <w:r w:rsidRPr="00BA7902" w:rsidR="00F01A89">
              <w:rPr>
                <w:rFonts w:asciiTheme="majorHAnsi" w:hAnsiTheme="majorHAnsi" w:cstheme="majorHAnsi"/>
                <w:sz w:val="18"/>
                <w:szCs w:val="18"/>
                <w:lang w:eastAsia="nl-NL"/>
              </w:rPr>
              <w:t>established inter</w:t>
            </w:r>
            <w:r w:rsidRPr="00BA7902">
              <w:rPr>
                <w:rFonts w:asciiTheme="majorHAnsi" w:hAnsiTheme="majorHAnsi" w:cstheme="majorHAnsi"/>
                <w:sz w:val="18"/>
                <w:szCs w:val="18"/>
                <w:lang w:eastAsia="nl-NL"/>
              </w:rPr>
              <w:t>-village collaboration (MSWG) to protect Gunung Juring Watershed Protection Forest.</w:t>
            </w:r>
          </w:p>
        </w:tc>
        <w:tc>
          <w:tcPr>
            <w:tcW w:w="239" w:type="pct"/>
          </w:tcPr>
          <w:p w:rsidRPr="00BA7902" w:rsidR="00A072A0" w:rsidP="00512BE5" w:rsidRDefault="00A072A0" w14:paraId="6E3C0925"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Public</w:t>
            </w:r>
          </w:p>
        </w:tc>
        <w:tc>
          <w:tcPr>
            <w:tcW w:w="373" w:type="pct"/>
            <w:shd w:val="clear" w:color="auto" w:fill="auto"/>
          </w:tcPr>
          <w:p w:rsidRPr="00BA7902" w:rsidR="00A072A0" w:rsidP="00512BE5" w:rsidRDefault="00A072A0" w14:paraId="1037CF9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Local</w:t>
            </w:r>
          </w:p>
        </w:tc>
        <w:tc>
          <w:tcPr>
            <w:tcW w:w="237" w:type="pct"/>
            <w:tcBorders>
              <w:right w:val="single" w:color="auto" w:sz="4" w:space="0"/>
            </w:tcBorders>
          </w:tcPr>
          <w:p w:rsidRPr="00BA7902" w:rsidR="00A072A0" w:rsidDel="00990F54" w:rsidP="00512BE5" w:rsidRDefault="00A072A0" w14:paraId="4823DD8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 B, C</w:t>
            </w:r>
          </w:p>
        </w:tc>
        <w:tc>
          <w:tcPr>
            <w:tcW w:w="272" w:type="pct"/>
            <w:tcBorders>
              <w:right w:val="single" w:color="auto" w:sz="4" w:space="0"/>
            </w:tcBorders>
          </w:tcPr>
          <w:p w:rsidRPr="00BA7902" w:rsidR="00A072A0" w:rsidDel="00990F54" w:rsidP="00512BE5" w:rsidRDefault="00A072A0" w14:paraId="22F544D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347" w:type="pct"/>
            <w:tcBorders>
              <w:right w:val="single" w:color="auto" w:sz="4" w:space="0"/>
            </w:tcBorders>
          </w:tcPr>
          <w:p w:rsidRPr="00BA7902" w:rsidR="00A072A0" w:rsidDel="00990F54" w:rsidP="00512BE5" w:rsidRDefault="00A072A0" w14:paraId="365E3DE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1a, 1b, 1c, 1d</w:t>
            </w:r>
          </w:p>
        </w:tc>
        <w:tc>
          <w:tcPr>
            <w:tcW w:w="77" w:type="pct"/>
            <w:tcBorders>
              <w:left w:val="single" w:color="auto" w:sz="4" w:space="0"/>
              <w:right w:val="single" w:color="auto" w:sz="4" w:space="0"/>
            </w:tcBorders>
          </w:tcPr>
          <w:p w:rsidRPr="00BA7902" w:rsidR="00A072A0" w:rsidDel="00990F54" w:rsidP="00512BE5" w:rsidRDefault="00A072A0" w14:paraId="5878917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w:t>
            </w:r>
          </w:p>
        </w:tc>
        <w:tc>
          <w:tcPr>
            <w:tcW w:w="886" w:type="pct"/>
            <w:tcBorders>
              <w:left w:val="single" w:color="auto" w:sz="4" w:space="0"/>
              <w:right w:val="single" w:color="auto" w:sz="4" w:space="0"/>
            </w:tcBorders>
          </w:tcPr>
          <w:p w:rsidRPr="00BA7902" w:rsidR="00A072A0" w:rsidDel="00990F54" w:rsidP="00512BE5" w:rsidRDefault="00A072A0" w14:paraId="24707870"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Women representative were encouraged though women representation still low. </w:t>
            </w:r>
          </w:p>
        </w:tc>
        <w:tc>
          <w:tcPr>
            <w:tcW w:w="77" w:type="pct"/>
            <w:tcBorders>
              <w:left w:val="single" w:color="auto" w:sz="4" w:space="0"/>
              <w:right w:val="single" w:color="auto" w:sz="4" w:space="0"/>
            </w:tcBorders>
          </w:tcPr>
          <w:p w:rsidRPr="00BA7902" w:rsidR="00A072A0" w:rsidDel="00990F54" w:rsidP="00512BE5" w:rsidRDefault="00A072A0" w14:paraId="09C9391B" w14:textId="77777777">
            <w:pPr>
              <w:pStyle w:val="Standard"/>
              <w:rPr>
                <w:rFonts w:asciiTheme="majorHAnsi" w:hAnsiTheme="majorHAnsi" w:cstheme="majorHAnsi"/>
                <w:sz w:val="18"/>
                <w:szCs w:val="18"/>
              </w:rPr>
            </w:pPr>
          </w:p>
        </w:tc>
        <w:tc>
          <w:tcPr>
            <w:tcW w:w="692" w:type="pct"/>
            <w:tcBorders>
              <w:left w:val="single" w:color="auto" w:sz="4" w:space="0"/>
              <w:right w:val="single" w:color="auto" w:sz="4" w:space="0"/>
            </w:tcBorders>
          </w:tcPr>
          <w:p w:rsidRPr="00BA7902" w:rsidR="00A072A0" w:rsidDel="00990F54" w:rsidP="00512BE5" w:rsidRDefault="00A072A0" w14:paraId="07A0812D"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Youth representative were encouraged </w:t>
            </w:r>
          </w:p>
        </w:tc>
        <w:tc>
          <w:tcPr>
            <w:tcW w:w="246" w:type="pct"/>
          </w:tcPr>
          <w:p w:rsidRPr="00BA7902" w:rsidR="00A072A0" w:rsidP="00512BE5" w:rsidRDefault="00A072A0" w14:paraId="33884FF3" w14:textId="77777777">
            <w:pPr>
              <w:pStyle w:val="Standard"/>
              <w:rPr>
                <w:rFonts w:asciiTheme="majorHAnsi" w:hAnsiTheme="majorHAnsi" w:cstheme="majorHAnsi"/>
                <w:sz w:val="18"/>
                <w:szCs w:val="18"/>
              </w:rPr>
            </w:pPr>
          </w:p>
        </w:tc>
      </w:tr>
      <w:tr w:rsidRPr="00BA7902" w:rsidR="00A072A0" w:rsidTr="00512BE5" w14:paraId="0E41098A" w14:textId="77777777">
        <w:trPr>
          <w:trHeight w:val="314"/>
        </w:trPr>
        <w:tc>
          <w:tcPr>
            <w:tcW w:w="107" w:type="pct"/>
            <w:shd w:val="clear" w:color="auto" w:fill="E2EFD9" w:themeFill="accent6" w:themeFillTint="33"/>
          </w:tcPr>
          <w:p w:rsidRPr="00BA7902" w:rsidR="00A072A0" w:rsidP="00512BE5" w:rsidRDefault="00A072A0" w14:paraId="52996BE7"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24</w:t>
            </w:r>
          </w:p>
        </w:tc>
        <w:tc>
          <w:tcPr>
            <w:tcW w:w="1448" w:type="pct"/>
            <w:shd w:val="clear" w:color="auto" w:fill="E2EFD9" w:themeFill="accent6" w:themeFillTint="33"/>
          </w:tcPr>
          <w:p w:rsidRPr="00BA7902" w:rsidR="00A072A0" w:rsidP="00512BE5" w:rsidRDefault="00A072A0" w14:paraId="62CD50C3"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 xml:space="preserve">Since the end of </w:t>
            </w:r>
            <w:r w:rsidRPr="00BA7902">
              <w:rPr>
                <w:rFonts w:asciiTheme="majorHAnsi" w:hAnsiTheme="majorHAnsi" w:cstheme="majorHAnsi"/>
                <w:color w:val="000000" w:themeColor="text1"/>
                <w:sz w:val="18"/>
                <w:szCs w:val="18"/>
                <w:lang w:eastAsia="nl-NL"/>
              </w:rPr>
              <w:t>Feb 2020,</w:t>
            </w:r>
            <w:r w:rsidRPr="00BA7902">
              <w:rPr>
                <w:rFonts w:asciiTheme="majorHAnsi" w:hAnsiTheme="majorHAnsi" w:cstheme="majorHAnsi"/>
                <w:color w:val="FF0000"/>
                <w:sz w:val="18"/>
                <w:szCs w:val="18"/>
                <w:lang w:eastAsia="nl-NL"/>
              </w:rPr>
              <w:t xml:space="preserve"> </w:t>
            </w:r>
            <w:r w:rsidRPr="00BA7902">
              <w:rPr>
                <w:rFonts w:asciiTheme="majorHAnsi" w:hAnsiTheme="majorHAnsi" w:cstheme="majorHAnsi"/>
                <w:sz w:val="18"/>
                <w:szCs w:val="18"/>
                <w:lang w:eastAsia="nl-NL"/>
              </w:rPr>
              <w:t>PT SMA (large-scale OP) built 2 units of mushroom house in Pangkalan Jihing and Cali village as part of develop sustainable livelihoods of local community.</w:t>
            </w:r>
          </w:p>
        </w:tc>
        <w:tc>
          <w:tcPr>
            <w:tcW w:w="239" w:type="pct"/>
          </w:tcPr>
          <w:p w:rsidRPr="00BA7902" w:rsidR="00A072A0" w:rsidP="00512BE5" w:rsidRDefault="00A072A0" w14:paraId="79A02C7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Private</w:t>
            </w:r>
          </w:p>
          <w:p w:rsidRPr="00BA7902" w:rsidR="00A072A0" w:rsidP="00512BE5" w:rsidRDefault="00A072A0" w14:paraId="10D7CDF2"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Civil</w:t>
            </w:r>
          </w:p>
        </w:tc>
        <w:tc>
          <w:tcPr>
            <w:tcW w:w="373" w:type="pct"/>
            <w:shd w:val="clear" w:color="auto" w:fill="auto"/>
          </w:tcPr>
          <w:p w:rsidRPr="00BA7902" w:rsidR="00A072A0" w:rsidP="00512BE5" w:rsidRDefault="00A072A0" w14:paraId="42046D3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Local</w:t>
            </w:r>
          </w:p>
        </w:tc>
        <w:tc>
          <w:tcPr>
            <w:tcW w:w="237" w:type="pct"/>
            <w:tcBorders>
              <w:right w:val="single" w:color="auto" w:sz="4" w:space="0"/>
            </w:tcBorders>
          </w:tcPr>
          <w:p w:rsidRPr="00BA7902" w:rsidR="00A072A0" w:rsidDel="00990F54" w:rsidP="00512BE5" w:rsidRDefault="00A072A0" w14:paraId="3EDFC36F"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 C</w:t>
            </w:r>
          </w:p>
        </w:tc>
        <w:tc>
          <w:tcPr>
            <w:tcW w:w="272" w:type="pct"/>
            <w:tcBorders>
              <w:right w:val="single" w:color="auto" w:sz="4" w:space="0"/>
            </w:tcBorders>
          </w:tcPr>
          <w:p w:rsidRPr="00BA7902" w:rsidR="00A072A0" w:rsidDel="00990F54" w:rsidP="00512BE5" w:rsidRDefault="00A072A0" w14:paraId="29593FF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347" w:type="pct"/>
            <w:tcBorders>
              <w:right w:val="single" w:color="auto" w:sz="4" w:space="0"/>
            </w:tcBorders>
          </w:tcPr>
          <w:p w:rsidRPr="00BA7902" w:rsidR="00A072A0" w:rsidDel="00990F54" w:rsidP="00512BE5" w:rsidRDefault="00A072A0" w14:paraId="5FF86509"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3d</w:t>
            </w:r>
          </w:p>
        </w:tc>
        <w:tc>
          <w:tcPr>
            <w:tcW w:w="77" w:type="pct"/>
            <w:tcBorders>
              <w:left w:val="single" w:color="auto" w:sz="4" w:space="0"/>
              <w:right w:val="single" w:color="auto" w:sz="4" w:space="0"/>
            </w:tcBorders>
          </w:tcPr>
          <w:p w:rsidRPr="00BA7902" w:rsidR="00A072A0" w:rsidDel="00990F54" w:rsidP="00512BE5" w:rsidRDefault="00A072A0" w14:paraId="5748F6D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886" w:type="pct"/>
            <w:tcBorders>
              <w:left w:val="single" w:color="auto" w:sz="4" w:space="0"/>
              <w:right w:val="single" w:color="auto" w:sz="4" w:space="0"/>
            </w:tcBorders>
          </w:tcPr>
          <w:p w:rsidRPr="00BA7902" w:rsidR="00A072A0" w:rsidDel="00990F54" w:rsidP="00512BE5" w:rsidRDefault="00A072A0" w14:paraId="2532778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Role of both men and women in mushroom house were quite equal, this could improve gendered participation and decision-making level</w:t>
            </w:r>
          </w:p>
        </w:tc>
        <w:tc>
          <w:tcPr>
            <w:tcW w:w="77" w:type="pct"/>
            <w:tcBorders>
              <w:left w:val="single" w:color="auto" w:sz="4" w:space="0"/>
              <w:right w:val="single" w:color="auto" w:sz="4" w:space="0"/>
            </w:tcBorders>
          </w:tcPr>
          <w:p w:rsidRPr="00BA7902" w:rsidR="00A072A0" w:rsidDel="00990F54" w:rsidP="00512BE5" w:rsidRDefault="00A072A0" w14:paraId="1C1FBB87"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692" w:type="pct"/>
            <w:tcBorders>
              <w:left w:val="single" w:color="auto" w:sz="4" w:space="0"/>
              <w:right w:val="single" w:color="auto" w:sz="4" w:space="0"/>
            </w:tcBorders>
          </w:tcPr>
          <w:p w:rsidRPr="00BA7902" w:rsidR="00A072A0" w:rsidDel="00990F54" w:rsidP="00512BE5" w:rsidRDefault="00A072A0" w14:paraId="0869E2D8" w14:textId="3AF6C2BE">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Youth role on mushroom house could high </w:t>
            </w:r>
            <w:r w:rsidRPr="00BA7902" w:rsidR="00F01A89">
              <w:rPr>
                <w:rFonts w:asciiTheme="majorHAnsi" w:hAnsiTheme="majorHAnsi" w:cstheme="majorHAnsi"/>
                <w:sz w:val="18"/>
                <w:szCs w:val="18"/>
              </w:rPr>
              <w:t>and</w:t>
            </w:r>
            <w:r w:rsidRPr="00BA7902">
              <w:rPr>
                <w:rFonts w:asciiTheme="majorHAnsi" w:hAnsiTheme="majorHAnsi" w:cstheme="majorHAnsi"/>
                <w:sz w:val="18"/>
                <w:szCs w:val="18"/>
              </w:rPr>
              <w:t xml:space="preserve"> low, depend on the situation in the village</w:t>
            </w:r>
          </w:p>
        </w:tc>
        <w:tc>
          <w:tcPr>
            <w:tcW w:w="246" w:type="pct"/>
          </w:tcPr>
          <w:p w:rsidRPr="00BA7902" w:rsidR="00A072A0" w:rsidP="00512BE5" w:rsidRDefault="00A072A0" w14:paraId="61301FC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r w:rsidRPr="00BA7902" w:rsidR="00A072A0" w:rsidTr="00512BE5" w14:paraId="4FD09F28" w14:textId="77777777">
        <w:trPr>
          <w:trHeight w:val="314"/>
        </w:trPr>
        <w:tc>
          <w:tcPr>
            <w:tcW w:w="107" w:type="pct"/>
            <w:shd w:val="clear" w:color="auto" w:fill="E2EFD9" w:themeFill="accent6" w:themeFillTint="33"/>
          </w:tcPr>
          <w:p w:rsidRPr="00BA7902" w:rsidR="00A072A0" w:rsidP="00512BE5" w:rsidRDefault="00A072A0" w14:paraId="7017B597" w14:textId="77777777">
            <w:pPr>
              <w:pStyle w:val="Standard"/>
              <w:rPr>
                <w:rFonts w:asciiTheme="majorHAnsi" w:hAnsiTheme="majorHAnsi" w:cstheme="majorHAnsi"/>
                <w:sz w:val="18"/>
                <w:szCs w:val="18"/>
                <w:lang w:eastAsia="nl-NL"/>
              </w:rPr>
            </w:pPr>
            <w:r w:rsidRPr="00BA7902">
              <w:rPr>
                <w:rFonts w:asciiTheme="majorHAnsi" w:hAnsiTheme="majorHAnsi" w:cstheme="majorHAnsi"/>
                <w:sz w:val="18"/>
                <w:szCs w:val="18"/>
                <w:lang w:eastAsia="nl-NL"/>
              </w:rPr>
              <w:t>25</w:t>
            </w:r>
          </w:p>
        </w:tc>
        <w:tc>
          <w:tcPr>
            <w:tcW w:w="1448" w:type="pct"/>
            <w:shd w:val="clear" w:color="auto" w:fill="E2EFD9" w:themeFill="accent6" w:themeFillTint="33"/>
          </w:tcPr>
          <w:p w:rsidRPr="00BA7902" w:rsidR="00A072A0" w:rsidP="00512BE5" w:rsidRDefault="00A072A0" w14:paraId="589E667A" w14:textId="1BBBC587">
            <w:pPr>
              <w:pStyle w:val="Standard"/>
              <w:rPr>
                <w:rFonts w:asciiTheme="majorHAnsi" w:hAnsiTheme="majorHAnsi" w:cstheme="majorHAnsi"/>
                <w:sz w:val="18"/>
                <w:szCs w:val="18"/>
              </w:rPr>
            </w:pPr>
            <w:r w:rsidRPr="00BA7902">
              <w:rPr>
                <w:rFonts w:asciiTheme="majorHAnsi" w:hAnsiTheme="majorHAnsi" w:cstheme="majorHAnsi"/>
                <w:sz w:val="18"/>
                <w:szCs w:val="18"/>
                <w:lang w:eastAsia="nl-NL"/>
              </w:rPr>
              <w:t>Since the end of 2019 to Mar 2020, Laman Satong communities start to get additional</w:t>
            </w:r>
            <w:r w:rsidR="00846F01">
              <w:rPr>
                <w:rFonts w:asciiTheme="majorHAnsi" w:hAnsiTheme="majorHAnsi" w:cstheme="majorHAnsi"/>
                <w:sz w:val="18"/>
                <w:szCs w:val="18"/>
                <w:lang w:eastAsia="nl-NL"/>
              </w:rPr>
              <w:t xml:space="preserve"> 5% of the</w:t>
            </w:r>
            <w:r w:rsidRPr="00BA7902">
              <w:rPr>
                <w:rFonts w:asciiTheme="majorHAnsi" w:hAnsiTheme="majorHAnsi" w:cstheme="majorHAnsi"/>
                <w:sz w:val="18"/>
                <w:szCs w:val="18"/>
                <w:lang w:eastAsia="nl-NL"/>
              </w:rPr>
              <w:t xml:space="preserve"> income from Laman Basolek ecotourism areas (in collaboration with Gunung Palung National Park), though start from April has reduced significantly due to COVID situation. </w:t>
            </w:r>
          </w:p>
        </w:tc>
        <w:tc>
          <w:tcPr>
            <w:tcW w:w="239" w:type="pct"/>
          </w:tcPr>
          <w:p w:rsidRPr="00BA7902" w:rsidR="00A072A0" w:rsidP="00512BE5" w:rsidRDefault="00A072A0" w14:paraId="4FCE43A4"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Civil</w:t>
            </w:r>
          </w:p>
        </w:tc>
        <w:tc>
          <w:tcPr>
            <w:tcW w:w="373" w:type="pct"/>
            <w:shd w:val="clear" w:color="auto" w:fill="auto"/>
          </w:tcPr>
          <w:p w:rsidRPr="00BA7902" w:rsidR="00A072A0" w:rsidP="00512BE5" w:rsidRDefault="00A072A0" w14:paraId="3705C4F1"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Local</w:t>
            </w:r>
          </w:p>
        </w:tc>
        <w:tc>
          <w:tcPr>
            <w:tcW w:w="237" w:type="pct"/>
            <w:tcBorders>
              <w:right w:val="single" w:color="auto" w:sz="4" w:space="0"/>
            </w:tcBorders>
          </w:tcPr>
          <w:p w:rsidRPr="00BA7902" w:rsidR="00A072A0" w:rsidP="00512BE5" w:rsidRDefault="00A072A0" w14:paraId="73612DA3"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A, C</w:t>
            </w:r>
          </w:p>
        </w:tc>
        <w:tc>
          <w:tcPr>
            <w:tcW w:w="272" w:type="pct"/>
            <w:tcBorders>
              <w:right w:val="single" w:color="auto" w:sz="4" w:space="0"/>
            </w:tcBorders>
          </w:tcPr>
          <w:p w:rsidRPr="00BA7902" w:rsidR="00A072A0" w:rsidP="00512BE5" w:rsidRDefault="00A072A0" w14:paraId="7220A91E"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347" w:type="pct"/>
            <w:tcBorders>
              <w:right w:val="single" w:color="auto" w:sz="4" w:space="0"/>
            </w:tcBorders>
          </w:tcPr>
          <w:p w:rsidRPr="00BA7902" w:rsidR="00A072A0" w:rsidP="00512BE5" w:rsidRDefault="00A072A0" w14:paraId="6A04DB1B"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5b</w:t>
            </w:r>
          </w:p>
        </w:tc>
        <w:tc>
          <w:tcPr>
            <w:tcW w:w="77" w:type="pct"/>
            <w:tcBorders>
              <w:left w:val="single" w:color="auto" w:sz="4" w:space="0"/>
              <w:right w:val="single" w:color="auto" w:sz="4" w:space="0"/>
            </w:tcBorders>
          </w:tcPr>
          <w:p w:rsidRPr="00BA7902" w:rsidR="00A072A0" w:rsidP="00512BE5" w:rsidRDefault="00A072A0" w14:paraId="57569AB6"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4</w:t>
            </w:r>
          </w:p>
        </w:tc>
        <w:tc>
          <w:tcPr>
            <w:tcW w:w="886" w:type="pct"/>
            <w:tcBorders>
              <w:left w:val="single" w:color="auto" w:sz="4" w:space="0"/>
              <w:right w:val="single" w:color="auto" w:sz="4" w:space="0"/>
            </w:tcBorders>
          </w:tcPr>
          <w:p w:rsidRPr="00BA7902" w:rsidR="00A072A0" w:rsidP="00512BE5" w:rsidRDefault="00A072A0" w14:paraId="307A1448"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From the ecotourism, women participation and benefit are more on supporting in snack and souvenir production and cultural gallery</w:t>
            </w:r>
          </w:p>
        </w:tc>
        <w:tc>
          <w:tcPr>
            <w:tcW w:w="77" w:type="pct"/>
            <w:tcBorders>
              <w:left w:val="single" w:color="auto" w:sz="4" w:space="0"/>
              <w:right w:val="single" w:color="auto" w:sz="4" w:space="0"/>
            </w:tcBorders>
          </w:tcPr>
          <w:p w:rsidRPr="00BA7902" w:rsidR="00A072A0" w:rsidP="00512BE5" w:rsidRDefault="00A072A0" w14:paraId="5668D1A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5</w:t>
            </w:r>
          </w:p>
        </w:tc>
        <w:tc>
          <w:tcPr>
            <w:tcW w:w="692" w:type="pct"/>
            <w:tcBorders>
              <w:left w:val="single" w:color="auto" w:sz="4" w:space="0"/>
              <w:right w:val="single" w:color="auto" w:sz="4" w:space="0"/>
            </w:tcBorders>
          </w:tcPr>
          <w:p w:rsidRPr="00BA7902" w:rsidR="00A072A0" w:rsidP="00512BE5" w:rsidRDefault="00A072A0" w14:paraId="0E4059DA"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 xml:space="preserve">Youth participation in ecotourism is high, particularly as tour guide and porter. </w:t>
            </w:r>
          </w:p>
        </w:tc>
        <w:tc>
          <w:tcPr>
            <w:tcW w:w="246" w:type="pct"/>
          </w:tcPr>
          <w:p w:rsidRPr="00BA7902" w:rsidR="00A072A0" w:rsidP="00512BE5" w:rsidRDefault="00A072A0" w14:paraId="55C3B3AC" w14:textId="77777777">
            <w:pPr>
              <w:pStyle w:val="Standard"/>
              <w:rPr>
                <w:rFonts w:asciiTheme="majorHAnsi" w:hAnsiTheme="majorHAnsi" w:cstheme="majorHAnsi"/>
                <w:sz w:val="18"/>
                <w:szCs w:val="18"/>
              </w:rPr>
            </w:pPr>
            <w:r w:rsidRPr="00BA7902">
              <w:rPr>
                <w:rFonts w:asciiTheme="majorHAnsi" w:hAnsiTheme="majorHAnsi" w:cstheme="majorHAnsi"/>
                <w:sz w:val="18"/>
                <w:szCs w:val="18"/>
              </w:rPr>
              <w:t>1</w:t>
            </w:r>
          </w:p>
        </w:tc>
      </w:tr>
    </w:tbl>
    <w:p w:rsidRPr="00BA7902" w:rsidR="00A072A0" w:rsidP="00A072A0" w:rsidRDefault="00A072A0" w14:paraId="11769AED" w14:textId="77777777">
      <w:pPr>
        <w:jc w:val="both"/>
        <w:rPr>
          <w:rFonts w:asciiTheme="minorHAnsi" w:hAnsiTheme="minorHAnsi" w:cstheme="minorBidi"/>
          <w:szCs w:val="22"/>
          <w:lang w:val="en-US"/>
        </w:rPr>
      </w:pPr>
      <w:r w:rsidRPr="00BA7902">
        <w:rPr>
          <w:rFonts w:asciiTheme="minorHAnsi" w:hAnsiTheme="minorHAnsi" w:cstheme="minorBidi"/>
          <w:szCs w:val="22"/>
          <w:lang w:val="en-US"/>
        </w:rPr>
        <w:t>not strictly necessary to provide narratives, only add them if you have them in other reports, it will be much appreciated!</w:t>
      </w:r>
      <w:r w:rsidRPr="00BA7902">
        <w:rPr>
          <w:rFonts w:asciiTheme="minorHAnsi" w:hAnsiTheme="minorHAnsi" w:cstheme="minorBidi"/>
          <w:szCs w:val="22"/>
          <w:vertAlign w:val="superscript"/>
          <w:lang w:val="en-US"/>
        </w:rPr>
        <w:t xml:space="preserve"> </w:t>
      </w:r>
    </w:p>
    <w:p w:rsidRPr="00BA7902" w:rsidR="00A072A0" w:rsidP="00A072A0" w:rsidRDefault="00A072A0" w14:paraId="0E221DF6" w14:textId="77777777">
      <w:pPr>
        <w:jc w:val="both"/>
        <w:rPr>
          <w:rFonts w:asciiTheme="minorHAnsi" w:hAnsiTheme="minorHAnsi" w:cstheme="minorBidi"/>
          <w:i/>
          <w:color w:val="000000" w:themeColor="text1"/>
          <w:szCs w:val="22"/>
          <w:u w:val="single"/>
          <w:lang w:val="en-US"/>
        </w:rPr>
      </w:pPr>
    </w:p>
    <w:p w:rsidR="009A314A" w:rsidRDefault="009A314A" w14:paraId="050AA553" w14:textId="77777777">
      <w:pPr>
        <w:spacing w:after="160"/>
        <w:rPr>
          <w:rFonts w:asciiTheme="majorHAnsi" w:hAnsiTheme="majorHAnsi" w:eastAsiaTheme="majorEastAsia" w:cstheme="majorBidi"/>
          <w:b/>
          <w:bCs/>
          <w:color w:val="1F4D78" w:themeColor="accent1" w:themeShade="7F"/>
          <w:sz w:val="24"/>
          <w:szCs w:val="24"/>
          <w:lang w:val="en-US"/>
        </w:rPr>
      </w:pPr>
      <w:r>
        <w:rPr>
          <w:rFonts w:asciiTheme="majorHAnsi" w:hAnsiTheme="majorHAnsi" w:eastAsiaTheme="majorEastAsia" w:cstheme="majorBidi"/>
          <w:b/>
          <w:bCs/>
          <w:color w:val="1F4D78" w:themeColor="accent1" w:themeShade="7F"/>
          <w:sz w:val="24"/>
          <w:szCs w:val="24"/>
          <w:lang w:val="en-US"/>
        </w:rPr>
        <w:br w:type="page"/>
      </w:r>
    </w:p>
    <w:p w:rsidRPr="00BA7902" w:rsidR="00A072A0" w:rsidP="00A072A0" w:rsidRDefault="00A072A0" w14:paraId="4DE4321F" w14:textId="1A994577">
      <w:pPr>
        <w:jc w:val="both"/>
        <w:rPr>
          <w:rFonts w:asciiTheme="majorHAnsi" w:hAnsiTheme="majorHAnsi" w:eastAsiaTheme="majorEastAsia" w:cstheme="majorBidi"/>
          <w:b/>
          <w:bCs/>
          <w:color w:val="1F4D78" w:themeColor="accent1" w:themeShade="7F"/>
          <w:sz w:val="24"/>
          <w:szCs w:val="24"/>
          <w:lang w:val="en-US"/>
        </w:rPr>
      </w:pPr>
      <w:r w:rsidRPr="00BA7902">
        <w:rPr>
          <w:rFonts w:asciiTheme="majorHAnsi" w:hAnsiTheme="majorHAnsi" w:eastAsiaTheme="majorEastAsia" w:cstheme="majorBidi"/>
          <w:b/>
          <w:bCs/>
          <w:color w:val="1F4D78" w:themeColor="accent1" w:themeShade="7F"/>
          <w:sz w:val="24"/>
          <w:szCs w:val="24"/>
          <w:lang w:val="en-US"/>
        </w:rPr>
        <w:t>Table 1c: Intended outcome(s) that were not achieved (yet)</w:t>
      </w:r>
    </w:p>
    <w:p w:rsidRPr="00BA7902" w:rsidR="00A072A0" w:rsidP="00A072A0" w:rsidRDefault="00A072A0" w14:paraId="46639B3D" w14:textId="53F2F955">
      <w:pPr>
        <w:jc w:val="both"/>
        <w:rPr>
          <w:rFonts w:asciiTheme="minorHAnsi" w:hAnsiTheme="minorHAnsi" w:cstheme="minorBidi"/>
          <w:i/>
          <w:iCs/>
          <w:color w:val="000000" w:themeColor="text1"/>
          <w:szCs w:val="22"/>
          <w:lang w:val="en-US"/>
        </w:rPr>
      </w:pPr>
      <w:r w:rsidRPr="00BA7902">
        <w:rPr>
          <w:rFonts w:asciiTheme="minorHAnsi" w:hAnsiTheme="minorHAnsi" w:cstheme="minorBidi"/>
          <w:i/>
          <w:iCs/>
          <w:color w:val="000000" w:themeColor="text1"/>
          <w:szCs w:val="22"/>
          <w:lang w:val="en-US"/>
        </w:rPr>
        <w:t xml:space="preserve">After completing table 1a, describe in table 1b intended outcome(s) for </w:t>
      </w:r>
      <w:r w:rsidRPr="00BA7902" w:rsidR="00F01A89">
        <w:rPr>
          <w:rFonts w:asciiTheme="minorHAnsi" w:hAnsiTheme="minorHAnsi" w:cstheme="minorBidi"/>
          <w:i/>
          <w:iCs/>
          <w:color w:val="000000" w:themeColor="text1"/>
          <w:szCs w:val="22"/>
          <w:lang w:val="en-US"/>
        </w:rPr>
        <w:t>2020 that</w:t>
      </w:r>
      <w:r w:rsidRPr="00BA7902">
        <w:rPr>
          <w:rFonts w:asciiTheme="minorHAnsi" w:hAnsiTheme="minorHAnsi" w:cstheme="minorBidi"/>
          <w:i/>
          <w:iCs/>
          <w:color w:val="000000" w:themeColor="text1"/>
          <w:szCs w:val="22"/>
          <w:lang w:val="en-US"/>
        </w:rPr>
        <w:t xml:space="preserve"> were not achieved (yet). </w:t>
      </w:r>
      <w:r w:rsidRPr="00BA7902">
        <w:rPr>
          <w:rFonts w:asciiTheme="minorHAnsi" w:hAnsiTheme="minorHAnsi" w:cstheme="minorBidi"/>
          <w:b/>
          <w:i/>
          <w:iCs/>
          <w:color w:val="000000" w:themeColor="text1"/>
          <w:szCs w:val="22"/>
          <w:lang w:val="en-US"/>
        </w:rPr>
        <w:t xml:space="preserve">This is important for learning, adapting strategies and planning; </w:t>
      </w:r>
      <w:r w:rsidRPr="00BA7902" w:rsidR="00F01A89">
        <w:rPr>
          <w:rFonts w:asciiTheme="minorHAnsi" w:hAnsiTheme="minorHAnsi" w:cstheme="minorBidi"/>
          <w:b/>
          <w:i/>
          <w:iCs/>
          <w:color w:val="000000" w:themeColor="text1"/>
          <w:szCs w:val="22"/>
          <w:lang w:val="en-US"/>
        </w:rPr>
        <w:t>and,</w:t>
      </w:r>
      <w:r w:rsidRPr="00BA7902">
        <w:rPr>
          <w:rFonts w:asciiTheme="minorHAnsi" w:hAnsiTheme="minorHAnsi" w:cstheme="minorBidi"/>
          <w:b/>
          <w:i/>
          <w:iCs/>
          <w:color w:val="000000" w:themeColor="text1"/>
          <w:szCs w:val="22"/>
          <w:lang w:val="en-US"/>
        </w:rPr>
        <w:t xml:space="preserve"> for the 2020 Progress report to be submitted to DGIS.</w:t>
      </w:r>
      <w:r w:rsidRPr="00BA7902">
        <w:rPr>
          <w:rFonts w:asciiTheme="minorHAnsi" w:hAnsiTheme="minorHAnsi" w:cstheme="minorBidi"/>
          <w:i/>
          <w:iCs/>
          <w:color w:val="000000" w:themeColor="text1"/>
          <w:szCs w:val="22"/>
          <w:lang w:val="en-US"/>
        </w:rPr>
        <w:t xml:space="preserve"> There could be two explanations for outcomes that were not achieved: (1) the intervention(s) took place, but for some reason this did not lead to the intended outcome(s), or (2) for some reason the interventions did not take place (yet). Use one row for each intended outcome. </w:t>
      </w:r>
    </w:p>
    <w:p w:rsidRPr="00BA7902" w:rsidR="00A072A0" w:rsidP="00A072A0" w:rsidRDefault="00A072A0" w14:paraId="7647540A" w14:textId="77777777">
      <w:pPr>
        <w:jc w:val="both"/>
        <w:rPr>
          <w:rFonts w:asciiTheme="minorHAnsi" w:hAnsiTheme="minorHAnsi" w:cstheme="minorBidi"/>
          <w:b/>
          <w:bCs/>
          <w:i/>
          <w:iCs/>
          <w:color w:val="000000" w:themeColor="text1"/>
          <w:szCs w:val="22"/>
          <w:u w:val="single"/>
          <w:lang w:val="en-US"/>
        </w:rPr>
      </w:pPr>
      <w:r w:rsidRPr="00BA7902">
        <w:rPr>
          <w:rFonts w:asciiTheme="minorHAnsi" w:hAnsiTheme="minorHAnsi" w:cstheme="minorBidi"/>
          <w:b/>
          <w:bCs/>
          <w:i/>
          <w:iCs/>
          <w:color w:val="000000" w:themeColor="text1"/>
          <w:szCs w:val="22"/>
          <w:u w:val="single"/>
          <w:lang w:val="en-US"/>
        </w:rPr>
        <w:t>Please carefully read the footnotes when completing the table!</w:t>
      </w:r>
    </w:p>
    <w:p w:rsidRPr="00BA7902" w:rsidR="00A072A0" w:rsidP="00A072A0" w:rsidRDefault="00A072A0" w14:paraId="296FFE84" w14:textId="77777777">
      <w:pPr>
        <w:rPr>
          <w:rFonts w:asciiTheme="minorHAnsi" w:hAnsiTheme="minorHAnsi" w:cstheme="minorBidi"/>
          <w:color w:val="000000" w:themeColor="text1"/>
          <w:szCs w:val="22"/>
          <w:lang w:val="en-US"/>
        </w:rPr>
      </w:pPr>
    </w:p>
    <w:p w:rsidRPr="00BA7902" w:rsidR="0093622F" w:rsidP="00CF13C5" w:rsidRDefault="0093622F" w14:paraId="34323E7C" w14:textId="77777777">
      <w:pPr>
        <w:pStyle w:val="Heading3"/>
        <w:jc w:val="both"/>
        <w:rPr>
          <w:lang w:val="en-US"/>
        </w:rPr>
      </w:pPr>
      <w:proofErr w:type="gramStart"/>
      <w:r w:rsidRPr="00BA7902">
        <w:rPr>
          <w:lang w:val="en-US"/>
        </w:rPr>
        <w:t>What’s</w:t>
      </w:r>
      <w:proofErr w:type="gramEnd"/>
      <w:r w:rsidRPr="00BA7902">
        <w:rPr>
          <w:lang w:val="en-US"/>
        </w:rPr>
        <w:t xml:space="preserve"> new/different from previous years?</w:t>
      </w:r>
    </w:p>
    <w:p w:rsidRPr="00BA7902" w:rsidR="0093622F" w:rsidP="00CF13C5" w:rsidRDefault="0093622F" w14:paraId="60C3FBA3" w14:textId="7268BAC8">
      <w:pPr>
        <w:pStyle w:val="ListParagraph"/>
        <w:numPr>
          <w:ilvl w:val="0"/>
          <w:numId w:val="11"/>
        </w:numPr>
        <w:jc w:val="both"/>
        <w:rPr>
          <w:lang w:val="en-US"/>
        </w:rPr>
      </w:pPr>
      <w:r w:rsidRPr="00BA7902">
        <w:rPr>
          <w:lang w:val="en-US"/>
        </w:rPr>
        <w:t xml:space="preserve">In previous years we asked for more elaborate outcome descriptions in annex for the most important/ significant outcomes. This time we </w:t>
      </w:r>
      <w:r w:rsidRPr="00BA7902" w:rsidR="00385182">
        <w:rPr>
          <w:lang w:val="en-US"/>
        </w:rPr>
        <w:t>do not</w:t>
      </w:r>
      <w:r w:rsidRPr="00BA7902">
        <w:rPr>
          <w:lang w:val="en-US"/>
        </w:rPr>
        <w:t xml:space="preserve"> use the</w:t>
      </w:r>
      <w:r w:rsidRPr="00BA7902" w:rsidR="00FC230A">
        <w:rPr>
          <w:lang w:val="en-US"/>
        </w:rPr>
        <w:t>se</w:t>
      </w:r>
      <w:r w:rsidRPr="00BA7902">
        <w:rPr>
          <w:lang w:val="en-US"/>
        </w:rPr>
        <w:t xml:space="preserve"> forms </w:t>
      </w:r>
      <w:r w:rsidRPr="00BA7902" w:rsidR="00F01A89">
        <w:rPr>
          <w:lang w:val="en-US"/>
        </w:rPr>
        <w:t>anymore,</w:t>
      </w:r>
      <w:r w:rsidRPr="00BA7902">
        <w:rPr>
          <w:lang w:val="en-US"/>
        </w:rPr>
        <w:t xml:space="preserve"> but we ask you to put all the information in the table. Because that requires more text, we have split the table in two: the </w:t>
      </w:r>
      <w:r w:rsidRPr="00BA7902">
        <w:rPr>
          <w:b/>
          <w:bCs/>
          <w:lang w:val="en-US"/>
        </w:rPr>
        <w:t>first table</w:t>
      </w:r>
      <w:r w:rsidRPr="00BA7902">
        <w:rPr>
          <w:lang w:val="en-US"/>
        </w:rPr>
        <w:t xml:space="preserve"> has the basic elements of an </w:t>
      </w:r>
      <w:r w:rsidRPr="00BA7902">
        <w:rPr>
          <w:b/>
          <w:bCs/>
          <w:lang w:val="en-US"/>
        </w:rPr>
        <w:t xml:space="preserve">outcome </w:t>
      </w:r>
      <w:r w:rsidRPr="00BA7902" w:rsidR="00ED1D40">
        <w:rPr>
          <w:b/>
          <w:bCs/>
          <w:lang w:val="en-US"/>
        </w:rPr>
        <w:t>statement</w:t>
      </w:r>
      <w:r w:rsidRPr="00BA7902">
        <w:rPr>
          <w:lang w:val="en-US"/>
        </w:rPr>
        <w:t xml:space="preserve"> (</w:t>
      </w:r>
      <w:r w:rsidRPr="00BA7902" w:rsidR="00F01A89">
        <w:rPr>
          <w:lang w:val="en-US"/>
        </w:rPr>
        <w:t>i.e.,</w:t>
      </w:r>
      <w:r w:rsidRPr="00BA7902">
        <w:rPr>
          <w:lang w:val="en-US"/>
        </w:rPr>
        <w:t xml:space="preserve"> description of the change; significance, contribution</w:t>
      </w:r>
      <w:r w:rsidRPr="00BA7902" w:rsidR="00434183">
        <w:rPr>
          <w:lang w:val="en-US"/>
        </w:rPr>
        <w:t>, evidence</w:t>
      </w:r>
      <w:r w:rsidRPr="00BA7902">
        <w:rPr>
          <w:lang w:val="en-US"/>
        </w:rPr>
        <w:t xml:space="preserve">), the </w:t>
      </w:r>
      <w:r w:rsidRPr="00BA7902">
        <w:rPr>
          <w:b/>
          <w:bCs/>
          <w:lang w:val="en-US"/>
        </w:rPr>
        <w:t xml:space="preserve">second </w:t>
      </w:r>
      <w:r w:rsidRPr="00BA7902" w:rsidR="00F71006">
        <w:rPr>
          <w:b/>
          <w:bCs/>
          <w:lang w:val="en-US"/>
        </w:rPr>
        <w:t>table</w:t>
      </w:r>
      <w:r w:rsidRPr="00BA7902" w:rsidR="00F71006">
        <w:rPr>
          <w:lang w:val="en-US"/>
        </w:rPr>
        <w:t xml:space="preserve"> has </w:t>
      </w:r>
      <w:r w:rsidRPr="00BA7902" w:rsidR="00E760EF">
        <w:rPr>
          <w:lang w:val="en-US"/>
        </w:rPr>
        <w:t xml:space="preserve">the </w:t>
      </w:r>
      <w:r w:rsidRPr="00BA7902">
        <w:rPr>
          <w:lang w:val="en-US"/>
        </w:rPr>
        <w:t>additional information</w:t>
      </w:r>
      <w:r w:rsidRPr="00BA7902" w:rsidR="00E760EF">
        <w:rPr>
          <w:lang w:val="en-US"/>
        </w:rPr>
        <w:t xml:space="preserve"> </w:t>
      </w:r>
      <w:r w:rsidRPr="00BA7902" w:rsidR="00D025A5">
        <w:rPr>
          <w:lang w:val="en-US"/>
        </w:rPr>
        <w:t xml:space="preserve">for the same outcomes </w:t>
      </w:r>
      <w:r w:rsidRPr="00BA7902">
        <w:rPr>
          <w:lang w:val="en-US"/>
        </w:rPr>
        <w:t xml:space="preserve">for aggregation, </w:t>
      </w:r>
      <w:proofErr w:type="gramStart"/>
      <w:r w:rsidRPr="00BA7902">
        <w:rPr>
          <w:b/>
          <w:bCs/>
          <w:lang w:val="en-US"/>
        </w:rPr>
        <w:t>analysis</w:t>
      </w:r>
      <w:proofErr w:type="gramEnd"/>
      <w:r w:rsidRPr="00BA7902">
        <w:rPr>
          <w:lang w:val="en-US"/>
        </w:rPr>
        <w:t xml:space="preserve"> or other purposes. You need to copy the first </w:t>
      </w:r>
      <w:r w:rsidRPr="00BA7902" w:rsidR="00E760EF">
        <w:rPr>
          <w:lang w:val="en-US"/>
        </w:rPr>
        <w:t>two</w:t>
      </w:r>
      <w:r w:rsidRPr="00BA7902">
        <w:rPr>
          <w:lang w:val="en-US"/>
        </w:rPr>
        <w:t xml:space="preserve"> columns </w:t>
      </w:r>
      <w:r w:rsidRPr="00BA7902" w:rsidR="00A216C3">
        <w:rPr>
          <w:lang w:val="en-US"/>
        </w:rPr>
        <w:t xml:space="preserve">(the outcome number + outcome title) </w:t>
      </w:r>
      <w:r w:rsidRPr="00BA7902">
        <w:rPr>
          <w:lang w:val="en-US"/>
        </w:rPr>
        <w:t>of the first table to the second table then. Perhaps it sound</w:t>
      </w:r>
      <w:r w:rsidRPr="00BA7902" w:rsidR="002B5BCF">
        <w:rPr>
          <w:lang w:val="en-US"/>
        </w:rPr>
        <w:t>s</w:t>
      </w:r>
      <w:r w:rsidRPr="00BA7902">
        <w:rPr>
          <w:lang w:val="en-US"/>
        </w:rPr>
        <w:t xml:space="preserve"> </w:t>
      </w:r>
      <w:r w:rsidRPr="00BA7902" w:rsidR="00F01A89">
        <w:rPr>
          <w:lang w:val="en-US"/>
        </w:rPr>
        <w:t>complicated,</w:t>
      </w:r>
      <w:r w:rsidRPr="00BA7902">
        <w:rPr>
          <w:lang w:val="en-US"/>
        </w:rPr>
        <w:t xml:space="preserve"> but we hope this is </w:t>
      </w:r>
      <w:r w:rsidRPr="00BA7902" w:rsidR="00460ECD">
        <w:rPr>
          <w:lang w:val="en-US"/>
        </w:rPr>
        <w:t>simpler</w:t>
      </w:r>
      <w:r w:rsidRPr="00BA7902">
        <w:rPr>
          <w:lang w:val="en-US"/>
        </w:rPr>
        <w:t xml:space="preserve"> </w:t>
      </w:r>
      <w:r w:rsidRPr="00BA7902" w:rsidR="00460ECD">
        <w:rPr>
          <w:lang w:val="en-US"/>
        </w:rPr>
        <w:t>than</w:t>
      </w:r>
      <w:r w:rsidRPr="00BA7902">
        <w:rPr>
          <w:lang w:val="en-US"/>
        </w:rPr>
        <w:t xml:space="preserve"> having to fill in </w:t>
      </w:r>
      <w:r w:rsidRPr="00BA7902" w:rsidR="00CD0706">
        <w:rPr>
          <w:lang w:val="en-US"/>
        </w:rPr>
        <w:t xml:space="preserve">extensive </w:t>
      </w:r>
      <w:r w:rsidRPr="00BA7902">
        <w:rPr>
          <w:lang w:val="en-US"/>
        </w:rPr>
        <w:t>outcome forms in annex.</w:t>
      </w:r>
    </w:p>
    <w:p w:rsidRPr="00BA7902" w:rsidR="008559B4" w:rsidP="00CF13C5" w:rsidRDefault="0093622F" w14:paraId="2097A374" w14:textId="289348DD">
      <w:pPr>
        <w:pStyle w:val="ListParagraph"/>
        <w:numPr>
          <w:ilvl w:val="0"/>
          <w:numId w:val="11"/>
        </w:numPr>
        <w:jc w:val="both"/>
        <w:rPr>
          <w:lang w:val="en-US"/>
        </w:rPr>
      </w:pPr>
      <w:r w:rsidRPr="00BA7902">
        <w:rPr>
          <w:lang w:val="en-US"/>
        </w:rPr>
        <w:t>Because we have two tables now and no outcome description forms</w:t>
      </w:r>
      <w:r w:rsidRPr="00BA7902" w:rsidR="00CD0706">
        <w:rPr>
          <w:lang w:val="en-US"/>
        </w:rPr>
        <w:t xml:space="preserve"> anymore</w:t>
      </w:r>
      <w:r w:rsidRPr="00BA7902">
        <w:rPr>
          <w:lang w:val="en-US"/>
        </w:rPr>
        <w:t xml:space="preserve">, </w:t>
      </w:r>
      <w:r w:rsidRPr="00BA7902" w:rsidR="00B37B38">
        <w:rPr>
          <w:lang w:val="en-US"/>
        </w:rPr>
        <w:t>we</w:t>
      </w:r>
      <w:r w:rsidRPr="00BA7902">
        <w:rPr>
          <w:lang w:val="en-US"/>
        </w:rPr>
        <w:t xml:space="preserve"> added columns</w:t>
      </w:r>
      <w:r w:rsidRPr="00BA7902" w:rsidR="008559B4">
        <w:rPr>
          <w:lang w:val="en-US"/>
        </w:rPr>
        <w:t xml:space="preserve"> (out of the outcome forms</w:t>
      </w:r>
      <w:r w:rsidRPr="00BA7902">
        <w:rPr>
          <w:lang w:val="en-US"/>
        </w:rPr>
        <w:t xml:space="preserve">: </w:t>
      </w:r>
    </w:p>
    <w:p w:rsidRPr="00C30DDA" w:rsidR="004C0EF5" w:rsidP="00CF13C5" w:rsidRDefault="0093622F" w14:paraId="69BFD0F8" w14:textId="0F5B347F">
      <w:pPr>
        <w:pStyle w:val="ListParagraph"/>
        <w:numPr>
          <w:ilvl w:val="1"/>
          <w:numId w:val="11"/>
        </w:numPr>
        <w:jc w:val="both"/>
        <w:rPr>
          <w:color w:val="000000" w:themeColor="text1"/>
          <w:lang w:val="en-US"/>
        </w:rPr>
      </w:pPr>
      <w:r w:rsidRPr="00BA7902">
        <w:rPr>
          <w:lang w:val="en-US"/>
        </w:rPr>
        <w:t xml:space="preserve">in the first table </w:t>
      </w:r>
      <w:r w:rsidRPr="00BA7902" w:rsidR="00FC3700">
        <w:rPr>
          <w:lang w:val="en-US"/>
        </w:rPr>
        <w:t xml:space="preserve">(1a) </w:t>
      </w:r>
      <w:r w:rsidRPr="00BA7902" w:rsidR="00B37B38">
        <w:rPr>
          <w:lang w:val="en-US"/>
        </w:rPr>
        <w:t>we</w:t>
      </w:r>
      <w:r w:rsidRPr="00BA7902">
        <w:rPr>
          <w:lang w:val="en-US"/>
        </w:rPr>
        <w:t xml:space="preserve"> ask </w:t>
      </w:r>
      <w:r w:rsidRPr="00BA7902" w:rsidR="00C66822">
        <w:rPr>
          <w:lang w:val="en-US"/>
        </w:rPr>
        <w:t xml:space="preserve">now </w:t>
      </w:r>
      <w:r w:rsidRPr="00BA7902">
        <w:rPr>
          <w:lang w:val="en-US"/>
        </w:rPr>
        <w:t xml:space="preserve">to give a </w:t>
      </w:r>
      <w:r w:rsidRPr="00BA7902" w:rsidR="003C4799">
        <w:rPr>
          <w:lang w:val="en-US"/>
        </w:rPr>
        <w:t xml:space="preserve">summary description (the </w:t>
      </w:r>
      <w:r w:rsidRPr="00BA7902" w:rsidR="00C66822">
        <w:rPr>
          <w:lang w:val="en-US"/>
        </w:rPr>
        <w:t>‘</w:t>
      </w:r>
      <w:r w:rsidRPr="00BA7902" w:rsidR="00C66822">
        <w:rPr>
          <w:b/>
          <w:bCs/>
          <w:lang w:val="en-US"/>
        </w:rPr>
        <w:t>outcome title</w:t>
      </w:r>
      <w:r w:rsidRPr="00BA7902" w:rsidR="009D039A">
        <w:rPr>
          <w:b/>
          <w:bCs/>
          <w:lang w:val="en-US"/>
        </w:rPr>
        <w:t>’</w:t>
      </w:r>
      <w:r w:rsidRPr="00BA7902" w:rsidR="00C66822">
        <w:rPr>
          <w:lang w:val="en-US"/>
        </w:rPr>
        <w:t xml:space="preserve">) and </w:t>
      </w:r>
      <w:r w:rsidRPr="00BA7902" w:rsidR="00DA5979">
        <w:rPr>
          <w:lang w:val="en-US"/>
        </w:rPr>
        <w:t xml:space="preserve">a </w:t>
      </w:r>
      <w:r w:rsidRPr="00BA7902">
        <w:rPr>
          <w:lang w:val="en-US"/>
        </w:rPr>
        <w:t>more elaborate description of who changed what and when</w:t>
      </w:r>
      <w:r w:rsidRPr="00BA7902" w:rsidR="00F124D4">
        <w:rPr>
          <w:lang w:val="en-US"/>
        </w:rPr>
        <w:t xml:space="preserve"> (the </w:t>
      </w:r>
      <w:r w:rsidRPr="00BA7902" w:rsidR="00F124D4">
        <w:rPr>
          <w:b/>
          <w:bCs/>
          <w:lang w:val="en-US"/>
        </w:rPr>
        <w:t>‘outcome description’</w:t>
      </w:r>
      <w:r w:rsidRPr="00BA7902" w:rsidR="00F124D4">
        <w:rPr>
          <w:lang w:val="en-US"/>
        </w:rPr>
        <w:t>)</w:t>
      </w:r>
      <w:r w:rsidRPr="00BA7902" w:rsidR="003E6DFA">
        <w:rPr>
          <w:lang w:val="en-US"/>
        </w:rPr>
        <w:t>.</w:t>
      </w:r>
      <w:r w:rsidRPr="00BA7902">
        <w:rPr>
          <w:lang w:val="en-US"/>
        </w:rPr>
        <w:t xml:space="preserve"> </w:t>
      </w:r>
      <w:r w:rsidRPr="00BA7902" w:rsidR="003E6DFA">
        <w:rPr>
          <w:lang w:val="en-US"/>
        </w:rPr>
        <w:t>With th</w:t>
      </w:r>
      <w:r w:rsidRPr="00BA7902" w:rsidR="00E22274">
        <w:rPr>
          <w:lang w:val="en-US"/>
        </w:rPr>
        <w:t>is</w:t>
      </w:r>
      <w:r w:rsidRPr="00BA7902" w:rsidR="003E6DFA">
        <w:rPr>
          <w:lang w:val="en-US"/>
        </w:rPr>
        <w:t xml:space="preserve"> more elaborate description </w:t>
      </w:r>
      <w:r w:rsidRPr="00BA7902">
        <w:rPr>
          <w:lang w:val="en-US"/>
        </w:rPr>
        <w:t xml:space="preserve">an outsider should be able to understand the change. </w:t>
      </w:r>
      <w:r w:rsidRPr="00BA7902" w:rsidR="00894002">
        <w:rPr>
          <w:lang w:val="en-US"/>
        </w:rPr>
        <w:t>W</w:t>
      </w:r>
      <w:r w:rsidRPr="00BA7902" w:rsidR="00B37B38">
        <w:rPr>
          <w:lang w:val="en-US"/>
        </w:rPr>
        <w:t>e</w:t>
      </w:r>
      <w:r w:rsidRPr="00BA7902">
        <w:rPr>
          <w:lang w:val="en-US"/>
        </w:rPr>
        <w:t xml:space="preserve"> </w:t>
      </w:r>
      <w:r w:rsidRPr="00BA7902" w:rsidR="00894002">
        <w:rPr>
          <w:lang w:val="en-US"/>
        </w:rPr>
        <w:t xml:space="preserve">also </w:t>
      </w:r>
      <w:r w:rsidRPr="00BA7902">
        <w:rPr>
          <w:lang w:val="en-US"/>
        </w:rPr>
        <w:t xml:space="preserve">ask </w:t>
      </w:r>
      <w:r w:rsidRPr="00BA7902" w:rsidR="00894002">
        <w:rPr>
          <w:lang w:val="en-US"/>
        </w:rPr>
        <w:t>which ‘</w:t>
      </w:r>
      <w:r w:rsidRPr="00BA7902" w:rsidR="00894002">
        <w:rPr>
          <w:b/>
          <w:bCs/>
          <w:lang w:val="en-US"/>
        </w:rPr>
        <w:t>evidence’</w:t>
      </w:r>
      <w:r w:rsidRPr="00BA7902">
        <w:rPr>
          <w:lang w:val="en-US"/>
        </w:rPr>
        <w:t xml:space="preserve"> </w:t>
      </w:r>
      <w:r w:rsidRPr="00BA7902" w:rsidR="00F84BC4">
        <w:rPr>
          <w:lang w:val="en-US"/>
        </w:rPr>
        <w:t>(</w:t>
      </w:r>
      <w:r w:rsidRPr="00BA7902">
        <w:rPr>
          <w:lang w:val="en-US"/>
        </w:rPr>
        <w:t xml:space="preserve">sources of </w:t>
      </w:r>
      <w:r w:rsidRPr="00C30DDA">
        <w:rPr>
          <w:color w:val="000000" w:themeColor="text1"/>
          <w:lang w:val="en-US"/>
        </w:rPr>
        <w:t>information</w:t>
      </w:r>
      <w:r w:rsidRPr="00C30DDA" w:rsidR="00F84BC4">
        <w:rPr>
          <w:color w:val="000000" w:themeColor="text1"/>
          <w:lang w:val="en-US"/>
        </w:rPr>
        <w:t xml:space="preserve">) you </w:t>
      </w:r>
      <w:r w:rsidRPr="00C30DDA" w:rsidR="00CF13C5">
        <w:rPr>
          <w:color w:val="000000" w:themeColor="text1"/>
          <w:lang w:val="en-US"/>
        </w:rPr>
        <w:t>must</w:t>
      </w:r>
      <w:r w:rsidRPr="00C30DDA">
        <w:rPr>
          <w:color w:val="000000" w:themeColor="text1"/>
          <w:lang w:val="en-US"/>
        </w:rPr>
        <w:t xml:space="preserve"> substantiate/validate the outcome</w:t>
      </w:r>
      <w:r w:rsidRPr="00C30DDA" w:rsidR="004C0EF5">
        <w:rPr>
          <w:color w:val="000000" w:themeColor="text1"/>
          <w:lang w:val="en-US"/>
        </w:rPr>
        <w:t xml:space="preserve"> </w:t>
      </w:r>
      <w:r w:rsidRPr="00C30DDA" w:rsidR="000313E8">
        <w:rPr>
          <w:color w:val="000000" w:themeColor="text1"/>
          <w:lang w:val="en-US"/>
        </w:rPr>
        <w:t>(columns 1, 5 and 11).</w:t>
      </w:r>
    </w:p>
    <w:p w:rsidRPr="00C30DDA" w:rsidR="0004466F" w:rsidP="00CF13C5" w:rsidRDefault="00F84BC4" w14:paraId="24773341" w14:textId="6F09E817">
      <w:pPr>
        <w:pStyle w:val="ListParagraph"/>
        <w:numPr>
          <w:ilvl w:val="1"/>
          <w:numId w:val="11"/>
        </w:numPr>
        <w:jc w:val="both"/>
        <w:rPr>
          <w:color w:val="000000" w:themeColor="text1"/>
          <w:lang w:val="en-US"/>
        </w:rPr>
      </w:pPr>
      <w:r w:rsidRPr="00C30DDA">
        <w:rPr>
          <w:color w:val="000000" w:themeColor="text1"/>
          <w:lang w:val="en-US"/>
        </w:rPr>
        <w:t xml:space="preserve">In </w:t>
      </w:r>
      <w:r w:rsidRPr="00C30DDA" w:rsidR="00FC3700">
        <w:rPr>
          <w:color w:val="000000" w:themeColor="text1"/>
          <w:lang w:val="en-US"/>
        </w:rPr>
        <w:t>the second table (</w:t>
      </w:r>
      <w:r w:rsidRPr="00C30DDA" w:rsidR="00D025A5">
        <w:rPr>
          <w:color w:val="000000" w:themeColor="text1"/>
          <w:lang w:val="en-US"/>
        </w:rPr>
        <w:t xml:space="preserve">1b) we added a column to ask </w:t>
      </w:r>
      <w:r w:rsidRPr="00C30DDA" w:rsidR="00863FF7">
        <w:rPr>
          <w:color w:val="000000" w:themeColor="text1"/>
          <w:lang w:val="en-US"/>
        </w:rPr>
        <w:t xml:space="preserve">to which </w:t>
      </w:r>
      <w:r w:rsidRPr="00C30DDA" w:rsidR="00863FF7">
        <w:rPr>
          <w:b/>
          <w:bCs/>
          <w:color w:val="000000" w:themeColor="text1"/>
          <w:lang w:val="en-US"/>
        </w:rPr>
        <w:t>key proposition(s)</w:t>
      </w:r>
      <w:r w:rsidRPr="00C30DDA" w:rsidR="00863FF7">
        <w:rPr>
          <w:color w:val="000000" w:themeColor="text1"/>
          <w:lang w:val="en-US"/>
        </w:rPr>
        <w:t xml:space="preserve"> the outcome contributes,</w:t>
      </w:r>
      <w:r w:rsidRPr="00C30DDA">
        <w:rPr>
          <w:color w:val="000000" w:themeColor="text1"/>
          <w:lang w:val="en-US"/>
        </w:rPr>
        <w:t xml:space="preserve"> </w:t>
      </w:r>
      <w:r w:rsidRPr="00C30DDA" w:rsidR="00C34B17">
        <w:rPr>
          <w:color w:val="000000" w:themeColor="text1"/>
          <w:lang w:val="en-US"/>
        </w:rPr>
        <w:t xml:space="preserve">and </w:t>
      </w:r>
      <w:r w:rsidRPr="00C30DDA" w:rsidR="000313E8">
        <w:rPr>
          <w:color w:val="000000" w:themeColor="text1"/>
          <w:lang w:val="en-US"/>
        </w:rPr>
        <w:t xml:space="preserve">we added columns on the </w:t>
      </w:r>
      <w:r w:rsidRPr="00C30DDA" w:rsidR="000313E8">
        <w:rPr>
          <w:b/>
          <w:bCs/>
          <w:color w:val="000000" w:themeColor="text1"/>
          <w:lang w:val="en-US"/>
        </w:rPr>
        <w:t>gender or youth dimension</w:t>
      </w:r>
      <w:r w:rsidRPr="00C30DDA" w:rsidR="000313E8">
        <w:rPr>
          <w:color w:val="000000" w:themeColor="text1"/>
          <w:lang w:val="en-US"/>
        </w:rPr>
        <w:t xml:space="preserve"> in relation to the </w:t>
      </w:r>
      <w:r w:rsidRPr="00C30DDA" w:rsidR="0004466F">
        <w:rPr>
          <w:color w:val="000000" w:themeColor="text1"/>
          <w:lang w:val="en-US"/>
        </w:rPr>
        <w:t>outcome.</w:t>
      </w:r>
      <w:r w:rsidRPr="00C30DDA" w:rsidR="000313E8">
        <w:rPr>
          <w:color w:val="000000" w:themeColor="text1"/>
          <w:lang w:val="en-US"/>
        </w:rPr>
        <w:t xml:space="preserve"> </w:t>
      </w:r>
      <w:r w:rsidRPr="00C30DDA" w:rsidR="0004466F">
        <w:rPr>
          <w:color w:val="000000" w:themeColor="text1"/>
          <w:lang w:val="en-US"/>
        </w:rPr>
        <w:t>W</w:t>
      </w:r>
      <w:r w:rsidRPr="00C30DDA">
        <w:rPr>
          <w:color w:val="000000" w:themeColor="text1"/>
          <w:lang w:val="en-US"/>
        </w:rPr>
        <w:t>e also ask</w:t>
      </w:r>
      <w:r w:rsidRPr="00C30DDA" w:rsidR="0093622F">
        <w:rPr>
          <w:color w:val="000000" w:themeColor="text1"/>
          <w:lang w:val="en-US"/>
        </w:rPr>
        <w:t xml:space="preserve"> </w:t>
      </w:r>
      <w:r w:rsidRPr="00C30DDA" w:rsidR="00FD27CA">
        <w:rPr>
          <w:color w:val="000000" w:themeColor="text1"/>
          <w:lang w:val="en-US"/>
        </w:rPr>
        <w:t xml:space="preserve">about the </w:t>
      </w:r>
      <w:r w:rsidRPr="00C30DDA" w:rsidR="00FD27CA">
        <w:rPr>
          <w:b/>
          <w:bCs/>
          <w:color w:val="000000" w:themeColor="text1"/>
          <w:lang w:val="en-US"/>
        </w:rPr>
        <w:t>confidentiality</w:t>
      </w:r>
      <w:r w:rsidRPr="00C30DDA" w:rsidR="00FD27CA">
        <w:rPr>
          <w:color w:val="000000" w:themeColor="text1"/>
          <w:lang w:val="en-US"/>
        </w:rPr>
        <w:t xml:space="preserve"> of</w:t>
      </w:r>
      <w:r w:rsidRPr="00C30DDA" w:rsidR="0093622F">
        <w:rPr>
          <w:color w:val="000000" w:themeColor="text1"/>
          <w:lang w:val="en-US"/>
        </w:rPr>
        <w:t xml:space="preserve"> the outcome</w:t>
      </w:r>
      <w:r w:rsidRPr="00C30DDA" w:rsidR="0004466F">
        <w:rPr>
          <w:color w:val="000000" w:themeColor="text1"/>
          <w:lang w:val="en-US"/>
        </w:rPr>
        <w:t xml:space="preserve"> (columns </w:t>
      </w:r>
      <w:r w:rsidRPr="00C30DDA" w:rsidR="00060B67">
        <w:rPr>
          <w:color w:val="000000" w:themeColor="text1"/>
          <w:lang w:val="en-US"/>
        </w:rPr>
        <w:t>15</w:t>
      </w:r>
      <w:r w:rsidRPr="00C30DDA" w:rsidR="0004466F">
        <w:rPr>
          <w:color w:val="000000" w:themeColor="text1"/>
          <w:lang w:val="en-US"/>
        </w:rPr>
        <w:t xml:space="preserve">, </w:t>
      </w:r>
      <w:r w:rsidRPr="00C30DDA" w:rsidR="00060B67">
        <w:rPr>
          <w:color w:val="000000" w:themeColor="text1"/>
          <w:lang w:val="en-US"/>
        </w:rPr>
        <w:t>17, 18, 19</w:t>
      </w:r>
      <w:r w:rsidRPr="00C30DDA" w:rsidR="0004466F">
        <w:rPr>
          <w:color w:val="000000" w:themeColor="text1"/>
          <w:lang w:val="en-US"/>
        </w:rPr>
        <w:t>).</w:t>
      </w:r>
    </w:p>
    <w:p w:rsidRPr="00C30DDA" w:rsidR="0093622F" w:rsidP="00CF13C5" w:rsidRDefault="0093622F" w14:paraId="72552618" w14:textId="1EDC4A13">
      <w:pPr>
        <w:ind w:left="720"/>
        <w:jc w:val="both"/>
        <w:rPr>
          <w:color w:val="000000" w:themeColor="text1"/>
          <w:lang w:val="en-US"/>
        </w:rPr>
      </w:pPr>
      <w:r w:rsidRPr="00C30DDA">
        <w:rPr>
          <w:color w:val="000000" w:themeColor="text1"/>
          <w:lang w:val="en-US"/>
        </w:rPr>
        <w:t xml:space="preserve">I indicated these </w:t>
      </w:r>
      <w:r w:rsidRPr="00C30DDA" w:rsidR="00655E57">
        <w:rPr>
          <w:color w:val="000000" w:themeColor="text1"/>
          <w:lang w:val="en-US"/>
        </w:rPr>
        <w:t>changes</w:t>
      </w:r>
      <w:r w:rsidRPr="00C30DDA" w:rsidR="00EA06CF">
        <w:rPr>
          <w:color w:val="000000" w:themeColor="text1"/>
          <w:lang w:val="en-US"/>
        </w:rPr>
        <w:t>/new columns</w:t>
      </w:r>
      <w:r w:rsidRPr="00C30DDA" w:rsidR="00655E57">
        <w:rPr>
          <w:color w:val="000000" w:themeColor="text1"/>
          <w:lang w:val="en-US"/>
        </w:rPr>
        <w:t xml:space="preserve"> </w:t>
      </w:r>
      <w:r w:rsidRPr="00C30DDA">
        <w:rPr>
          <w:color w:val="000000" w:themeColor="text1"/>
          <w:lang w:val="en-US"/>
        </w:rPr>
        <w:t>in red</w:t>
      </w:r>
      <w:r w:rsidRPr="00C30DDA" w:rsidR="00FC3700">
        <w:rPr>
          <w:color w:val="000000" w:themeColor="text1"/>
          <w:lang w:val="en-US"/>
        </w:rPr>
        <w:t>.</w:t>
      </w:r>
      <w:r w:rsidRPr="00C30DDA">
        <w:rPr>
          <w:color w:val="000000" w:themeColor="text1"/>
          <w:lang w:val="en-US"/>
        </w:rPr>
        <w:t xml:space="preserve"> </w:t>
      </w:r>
    </w:p>
    <w:p w:rsidRPr="00C30DDA" w:rsidR="0093622F" w:rsidP="00CF13C5" w:rsidRDefault="0093622F" w14:paraId="47A36E90" w14:textId="77777777">
      <w:pPr>
        <w:pStyle w:val="ListParagraph"/>
        <w:numPr>
          <w:ilvl w:val="0"/>
          <w:numId w:val="11"/>
        </w:numPr>
        <w:jc w:val="both"/>
        <w:rPr>
          <w:color w:val="000000" w:themeColor="text1"/>
          <w:lang w:val="en-US"/>
        </w:rPr>
      </w:pPr>
      <w:r w:rsidRPr="00C30DDA">
        <w:rPr>
          <w:color w:val="000000" w:themeColor="text1"/>
          <w:lang w:val="en-US"/>
        </w:rPr>
        <w:t>In some tables I added columns to add reflections on the gender or youth dimension in relation to certain outcomes/results, etc.</w:t>
      </w:r>
    </w:p>
    <w:p w:rsidRPr="00C30DDA" w:rsidR="0093622F" w:rsidP="00CF13C5" w:rsidRDefault="0093622F" w14:paraId="63D5704A" w14:textId="257AEFCB">
      <w:pPr>
        <w:pStyle w:val="ListParagraph"/>
        <w:numPr>
          <w:ilvl w:val="0"/>
          <w:numId w:val="11"/>
        </w:numPr>
        <w:jc w:val="both"/>
        <w:rPr>
          <w:color w:val="000000" w:themeColor="text1"/>
          <w:lang w:val="en-US"/>
        </w:rPr>
      </w:pPr>
      <w:r w:rsidRPr="00C30DDA">
        <w:rPr>
          <w:color w:val="000000" w:themeColor="text1"/>
          <w:lang w:val="en-US"/>
        </w:rPr>
        <w:t>In annex 1 I added the TBI thematic &amp; strategic priorities, a mix of what we reported on for GLA and WL previously.</w:t>
      </w:r>
    </w:p>
    <w:p w:rsidRPr="00C30DDA" w:rsidR="0093622F" w:rsidP="00AB07E8" w:rsidRDefault="0093622F" w14:paraId="4B2D305B" w14:textId="77777777">
      <w:pPr>
        <w:rPr>
          <w:i/>
          <w:iCs/>
          <w:color w:val="000000" w:themeColor="text1"/>
          <w:u w:val="single"/>
          <w:lang w:val="en-US"/>
        </w:rPr>
      </w:pPr>
    </w:p>
    <w:p w:rsidRPr="00C30DDA" w:rsidR="00066276" w:rsidP="00AB07E8" w:rsidRDefault="00066276" w14:paraId="23259EE1" w14:textId="77777777">
      <w:pPr>
        <w:rPr>
          <w:b/>
          <w:i/>
          <w:color w:val="000000" w:themeColor="text1"/>
          <w:u w:val="single"/>
          <w:lang w:val="en-US"/>
        </w:rPr>
      </w:pPr>
    </w:p>
    <w:p w:rsidRPr="00C30DDA" w:rsidR="002E7788" w:rsidRDefault="002E7788" w14:paraId="070AFB0E" w14:textId="03DE3F91">
      <w:pPr>
        <w:spacing w:after="160"/>
        <w:rPr>
          <w:b/>
          <w:i/>
          <w:color w:val="000000" w:themeColor="text1"/>
          <w:u w:val="single"/>
          <w:lang w:val="en-US"/>
        </w:rPr>
      </w:pPr>
      <w:r w:rsidRPr="00C30DDA">
        <w:rPr>
          <w:b/>
          <w:i/>
          <w:color w:val="000000" w:themeColor="text1"/>
          <w:u w:val="single"/>
          <w:lang w:val="en-US"/>
        </w:rPr>
        <w:br w:type="page"/>
      </w:r>
    </w:p>
    <w:p w:rsidRPr="00BA7902" w:rsidR="00D04083" w:rsidP="00AA433E" w:rsidRDefault="00D04083" w14:paraId="72BE8753" w14:textId="36064E03">
      <w:pPr>
        <w:jc w:val="both"/>
        <w:rPr>
          <w:rFonts w:asciiTheme="majorHAnsi" w:hAnsiTheme="majorHAnsi" w:eastAsiaTheme="majorEastAsia" w:cstheme="majorBidi"/>
          <w:b/>
          <w:bCs/>
          <w:color w:val="1F4D78" w:themeColor="accent1" w:themeShade="7F"/>
          <w:sz w:val="24"/>
          <w:szCs w:val="24"/>
          <w:lang w:val="en-US"/>
        </w:rPr>
      </w:pPr>
      <w:r w:rsidRPr="00BA7902">
        <w:rPr>
          <w:rFonts w:asciiTheme="majorHAnsi" w:hAnsiTheme="majorHAnsi" w:eastAsiaTheme="majorEastAsia" w:cstheme="majorBidi"/>
          <w:b/>
          <w:bCs/>
          <w:color w:val="1F4D78" w:themeColor="accent1" w:themeShade="7F"/>
          <w:sz w:val="24"/>
          <w:szCs w:val="24"/>
          <w:lang w:val="en-US"/>
        </w:rPr>
        <w:t>Table 1</w:t>
      </w:r>
      <w:r w:rsidRPr="00BA7902" w:rsidR="00323C23">
        <w:rPr>
          <w:rFonts w:asciiTheme="majorHAnsi" w:hAnsiTheme="majorHAnsi" w:eastAsiaTheme="majorEastAsia" w:cstheme="majorBidi"/>
          <w:b/>
          <w:bCs/>
          <w:color w:val="1F4D78" w:themeColor="accent1" w:themeShade="7F"/>
          <w:sz w:val="24"/>
          <w:szCs w:val="24"/>
          <w:lang w:val="en-US"/>
        </w:rPr>
        <w:t>c</w:t>
      </w:r>
      <w:r w:rsidRPr="00BA7902">
        <w:rPr>
          <w:rFonts w:asciiTheme="majorHAnsi" w:hAnsiTheme="majorHAnsi" w:eastAsiaTheme="majorEastAsia" w:cstheme="majorBidi"/>
          <w:b/>
          <w:bCs/>
          <w:color w:val="1F4D78" w:themeColor="accent1" w:themeShade="7F"/>
          <w:sz w:val="24"/>
          <w:szCs w:val="24"/>
          <w:lang w:val="en-US"/>
        </w:rPr>
        <w:t>: Intended outcome(s) that were not achieved (yet)</w:t>
      </w:r>
    </w:p>
    <w:p w:rsidRPr="00BA7902" w:rsidR="00D04083" w:rsidP="00AA433E" w:rsidRDefault="00D04083" w14:paraId="125A669A" w14:textId="587A1B97">
      <w:pPr>
        <w:jc w:val="both"/>
        <w:rPr>
          <w:rFonts w:asciiTheme="minorHAnsi" w:hAnsiTheme="minorHAnsi" w:cstheme="minorBidi"/>
          <w:i/>
          <w:iCs/>
          <w:color w:val="000000" w:themeColor="text1"/>
          <w:szCs w:val="22"/>
          <w:lang w:val="en-US"/>
        </w:rPr>
      </w:pPr>
      <w:r w:rsidRPr="00BA7902">
        <w:rPr>
          <w:rFonts w:asciiTheme="minorHAnsi" w:hAnsiTheme="minorHAnsi" w:cstheme="minorBidi"/>
          <w:i/>
          <w:iCs/>
          <w:color w:val="000000" w:themeColor="text1"/>
          <w:szCs w:val="22"/>
          <w:lang w:val="en-US"/>
        </w:rPr>
        <w:t xml:space="preserve">After completing table 1a, describe in table 1b intended outcome(s) for </w:t>
      </w:r>
      <w:r w:rsidRPr="00BA7902" w:rsidR="00460ECD">
        <w:rPr>
          <w:rFonts w:asciiTheme="minorHAnsi" w:hAnsiTheme="minorHAnsi" w:cstheme="minorBidi"/>
          <w:i/>
          <w:iCs/>
          <w:color w:val="000000" w:themeColor="text1"/>
          <w:szCs w:val="22"/>
          <w:lang w:val="en-US"/>
        </w:rPr>
        <w:t>2020 that</w:t>
      </w:r>
      <w:r w:rsidRPr="00BA7902">
        <w:rPr>
          <w:rFonts w:asciiTheme="minorHAnsi" w:hAnsiTheme="minorHAnsi" w:cstheme="minorBidi"/>
          <w:i/>
          <w:iCs/>
          <w:color w:val="000000" w:themeColor="text1"/>
          <w:szCs w:val="22"/>
          <w:lang w:val="en-US"/>
        </w:rPr>
        <w:t xml:space="preserve"> were not achieved (yet). </w:t>
      </w:r>
      <w:r w:rsidRPr="00BA7902">
        <w:rPr>
          <w:rFonts w:asciiTheme="minorHAnsi" w:hAnsiTheme="minorHAnsi" w:cstheme="minorBidi"/>
          <w:b/>
          <w:i/>
          <w:iCs/>
          <w:color w:val="000000" w:themeColor="text1"/>
          <w:szCs w:val="22"/>
          <w:lang w:val="en-US"/>
        </w:rPr>
        <w:t xml:space="preserve">This is important for learning, adapting strategies and planning; </w:t>
      </w:r>
      <w:r w:rsidRPr="00BA7902" w:rsidR="00460ECD">
        <w:rPr>
          <w:rFonts w:asciiTheme="minorHAnsi" w:hAnsiTheme="minorHAnsi" w:cstheme="minorBidi"/>
          <w:b/>
          <w:i/>
          <w:iCs/>
          <w:color w:val="000000" w:themeColor="text1"/>
          <w:szCs w:val="22"/>
          <w:lang w:val="en-US"/>
        </w:rPr>
        <w:t>and,</w:t>
      </w:r>
      <w:r w:rsidRPr="00BA7902">
        <w:rPr>
          <w:rFonts w:asciiTheme="minorHAnsi" w:hAnsiTheme="minorHAnsi" w:cstheme="minorBidi"/>
          <w:b/>
          <w:i/>
          <w:iCs/>
          <w:color w:val="000000" w:themeColor="text1"/>
          <w:szCs w:val="22"/>
          <w:lang w:val="en-US"/>
        </w:rPr>
        <w:t xml:space="preserve"> for the 2020 Progress report to be submitted to DGIS.</w:t>
      </w:r>
      <w:r w:rsidRPr="00BA7902">
        <w:rPr>
          <w:rFonts w:asciiTheme="minorHAnsi" w:hAnsiTheme="minorHAnsi" w:cstheme="minorBidi"/>
          <w:i/>
          <w:iCs/>
          <w:color w:val="000000" w:themeColor="text1"/>
          <w:szCs w:val="22"/>
          <w:lang w:val="en-US"/>
        </w:rPr>
        <w:t xml:space="preserve"> There could be two explanations for outcomes that were not achieved: (1) the intervention(s) took place, but for some reason this did not lead to the intended outcome(s), or (2) for some reason the interventions did not take place (yet). Use one row for each intended outcome. </w:t>
      </w:r>
    </w:p>
    <w:p w:rsidRPr="00BA7902" w:rsidR="00D04083" w:rsidP="00AA433E" w:rsidRDefault="00D04083" w14:paraId="311EE7B4" w14:textId="77777777">
      <w:pPr>
        <w:jc w:val="both"/>
        <w:rPr>
          <w:rFonts w:asciiTheme="minorHAnsi" w:hAnsiTheme="minorHAnsi" w:cstheme="minorBidi"/>
          <w:b/>
          <w:bCs/>
          <w:i/>
          <w:iCs/>
          <w:color w:val="000000" w:themeColor="text1"/>
          <w:szCs w:val="22"/>
          <w:u w:val="single"/>
          <w:lang w:val="en-US"/>
        </w:rPr>
      </w:pPr>
      <w:r w:rsidRPr="00BA7902">
        <w:rPr>
          <w:rFonts w:asciiTheme="minorHAnsi" w:hAnsiTheme="minorHAnsi" w:cstheme="minorBidi"/>
          <w:b/>
          <w:bCs/>
          <w:i/>
          <w:iCs/>
          <w:color w:val="000000" w:themeColor="text1"/>
          <w:szCs w:val="22"/>
          <w:u w:val="single"/>
          <w:lang w:val="en-US"/>
        </w:rPr>
        <w:t>Please carefully read the footnotes when completing the table!</w:t>
      </w:r>
    </w:p>
    <w:p w:rsidRPr="00BA7902" w:rsidR="00D04083" w:rsidP="00D04083" w:rsidRDefault="00D04083" w14:paraId="09ABC25B" w14:textId="72E98F2B">
      <w:pPr>
        <w:rPr>
          <w:rFonts w:asciiTheme="minorHAnsi" w:hAnsiTheme="minorHAnsi" w:cstheme="minorBidi"/>
          <w:color w:val="000000" w:themeColor="text1"/>
          <w:szCs w:val="22"/>
          <w:lang w:val="en-US"/>
        </w:rPr>
      </w:pPr>
    </w:p>
    <w:p w:rsidRPr="00BA7902" w:rsidR="00E0787F" w:rsidP="00D04083" w:rsidRDefault="00E0787F" w14:paraId="06E0D31D" w14:textId="7A0FA5D2">
      <w:pPr>
        <w:rPr>
          <w:rFonts w:asciiTheme="minorHAnsi" w:hAnsiTheme="minorHAnsi" w:cstheme="minorBidi"/>
          <w:color w:val="000000" w:themeColor="text1"/>
          <w:szCs w:val="22"/>
          <w:lang w:val="en-US"/>
        </w:rPr>
      </w:pPr>
    </w:p>
    <w:p w:rsidRPr="00BA7902" w:rsidR="00CF04EC" w:rsidP="00CF04EC" w:rsidRDefault="004B279B" w14:paraId="10F9D3D6" w14:textId="413F5B0A">
      <w:pPr>
        <w:pStyle w:val="Heading3"/>
        <w:rPr>
          <w:lang w:val="en-US"/>
        </w:rPr>
      </w:pPr>
      <w:r w:rsidRPr="00BA7902">
        <w:rPr>
          <w:lang w:val="en-US"/>
        </w:rPr>
        <w:t>T</w:t>
      </w:r>
      <w:r w:rsidRPr="00BA7902" w:rsidR="00CF04EC">
        <w:rPr>
          <w:lang w:val="en-US"/>
        </w:rPr>
        <w:t>able 1</w:t>
      </w:r>
      <w:r w:rsidRPr="00BA7902" w:rsidR="00F73D18">
        <w:rPr>
          <w:lang w:val="en-US"/>
        </w:rPr>
        <w:t>c</w:t>
      </w:r>
      <w:r w:rsidRPr="00BA7902" w:rsidR="00CF04EC">
        <w:rPr>
          <w:lang w:val="en-US"/>
        </w:rPr>
        <w:t xml:space="preserve">: Intended outcome(s) that were not achieved (yet) </w:t>
      </w:r>
    </w:p>
    <w:tbl>
      <w:tblPr>
        <w:tblStyle w:val="TableGrid"/>
        <w:tblW w:w="15245" w:type="dxa"/>
        <w:tblLayout w:type="fixed"/>
        <w:tblLook w:val="04A0" w:firstRow="1" w:lastRow="0" w:firstColumn="1" w:lastColumn="0" w:noHBand="0" w:noVBand="1"/>
      </w:tblPr>
      <w:tblGrid>
        <w:gridCol w:w="2307"/>
        <w:gridCol w:w="2398"/>
        <w:gridCol w:w="2575"/>
        <w:gridCol w:w="4339"/>
        <w:gridCol w:w="3626"/>
      </w:tblGrid>
      <w:tr w:rsidRPr="00BA7902" w:rsidR="008A5D4E" w:rsidTr="0073677C" w14:paraId="3B807974" w14:textId="3BDAF2E1">
        <w:trPr>
          <w:tblHeader/>
        </w:trPr>
        <w:tc>
          <w:tcPr>
            <w:tcW w:w="2307" w:type="dxa"/>
            <w:shd w:val="clear" w:color="auto" w:fill="D9D9D9" w:themeFill="background1" w:themeFillShade="D9"/>
          </w:tcPr>
          <w:p w:rsidRPr="00BA7902" w:rsidR="00536C2E" w:rsidP="00FA000C" w:rsidRDefault="00536C2E" w14:paraId="5B406A32" w14:textId="77777777">
            <w:pPr>
              <w:rPr>
                <w:b/>
                <w:lang w:val="en-US"/>
              </w:rPr>
            </w:pPr>
            <w:r w:rsidRPr="00BA7902">
              <w:rPr>
                <w:b/>
                <w:lang w:val="en-US"/>
              </w:rPr>
              <w:t>ToC outcome to which the intended outcome(s) in the next column would have contributed:</w:t>
            </w:r>
            <w:r w:rsidRPr="00BA7902">
              <w:rPr>
                <w:rStyle w:val="FootnoteReference"/>
                <w:b/>
                <w:lang w:val="en-US"/>
              </w:rPr>
              <w:footnoteReference w:id="7"/>
            </w:r>
          </w:p>
        </w:tc>
        <w:tc>
          <w:tcPr>
            <w:tcW w:w="2398" w:type="dxa"/>
            <w:shd w:val="clear" w:color="auto" w:fill="D9D9D9" w:themeFill="background1" w:themeFillShade="D9"/>
          </w:tcPr>
          <w:p w:rsidRPr="00BA7902" w:rsidR="00536C2E" w:rsidP="00FA000C" w:rsidRDefault="00536C2E" w14:paraId="5136D582" w14:textId="77777777">
            <w:pPr>
              <w:rPr>
                <w:b/>
                <w:lang w:val="en-US"/>
              </w:rPr>
            </w:pPr>
            <w:r w:rsidRPr="00BA7902">
              <w:rPr>
                <w:b/>
                <w:lang w:val="en-US"/>
              </w:rPr>
              <w:t>Intended outcome</w:t>
            </w:r>
            <w:r w:rsidRPr="00BA7902">
              <w:rPr>
                <w:rStyle w:val="FootnoteReference"/>
                <w:b/>
                <w:bCs/>
                <w:iCs/>
                <w:lang w:val="en-US"/>
              </w:rPr>
              <w:footnoteReference w:id="8"/>
            </w:r>
          </w:p>
        </w:tc>
        <w:tc>
          <w:tcPr>
            <w:tcW w:w="2575" w:type="dxa"/>
            <w:shd w:val="clear" w:color="auto" w:fill="D9D9D9" w:themeFill="background1" w:themeFillShade="D9"/>
          </w:tcPr>
          <w:p w:rsidRPr="00BA7902" w:rsidR="00536C2E" w:rsidP="00FA000C" w:rsidRDefault="00536C2E" w14:paraId="3FA9B1CC" w14:textId="77777777">
            <w:pPr>
              <w:rPr>
                <w:b/>
                <w:lang w:val="en-US"/>
              </w:rPr>
            </w:pPr>
            <w:r w:rsidRPr="00BA7902">
              <w:rPr>
                <w:b/>
                <w:lang w:val="en-US"/>
              </w:rPr>
              <w:t>Intervention(s)</w:t>
            </w:r>
            <w:r w:rsidRPr="00BA7902">
              <w:rPr>
                <w:rStyle w:val="FootnoteReference"/>
                <w:b/>
                <w:lang w:val="en-US"/>
              </w:rPr>
              <w:footnoteReference w:id="9"/>
            </w:r>
          </w:p>
        </w:tc>
        <w:tc>
          <w:tcPr>
            <w:tcW w:w="4339" w:type="dxa"/>
            <w:shd w:val="clear" w:color="auto" w:fill="D9D9D9" w:themeFill="background1" w:themeFillShade="D9"/>
          </w:tcPr>
          <w:p w:rsidRPr="00BA7902" w:rsidR="00536C2E" w:rsidP="00FA000C" w:rsidRDefault="00536C2E" w14:paraId="6C16A338" w14:textId="77777777">
            <w:pPr>
              <w:rPr>
                <w:b/>
                <w:lang w:val="en-US"/>
              </w:rPr>
            </w:pPr>
            <w:r w:rsidRPr="00BA7902">
              <w:rPr>
                <w:b/>
                <w:lang w:val="en-US"/>
              </w:rPr>
              <w:t>Reason(s) the intended outcome was not achieved</w:t>
            </w:r>
            <w:r w:rsidRPr="00BA7902">
              <w:rPr>
                <w:rStyle w:val="FootnoteReference"/>
                <w:b/>
                <w:lang w:val="en-US"/>
              </w:rPr>
              <w:footnoteReference w:id="10"/>
            </w:r>
          </w:p>
        </w:tc>
        <w:tc>
          <w:tcPr>
            <w:tcW w:w="3626" w:type="dxa"/>
            <w:shd w:val="clear" w:color="auto" w:fill="D9D9D9" w:themeFill="background1" w:themeFillShade="D9"/>
          </w:tcPr>
          <w:p w:rsidRPr="00BA7902" w:rsidR="00536C2E" w:rsidP="00FA000C" w:rsidRDefault="00536C2E" w14:paraId="59A485B1" w14:textId="18DA6740">
            <w:pPr>
              <w:rPr>
                <w:b/>
                <w:lang w:val="en-US"/>
              </w:rPr>
            </w:pPr>
            <w:r w:rsidRPr="00BA7902">
              <w:rPr>
                <w:b/>
                <w:lang w:val="en-US"/>
              </w:rPr>
              <w:t>Any follow-up?</w:t>
            </w:r>
            <w:r w:rsidRPr="00BA7902">
              <w:rPr>
                <w:rStyle w:val="FootnoteReference"/>
                <w:b/>
                <w:lang w:val="en-US"/>
              </w:rPr>
              <w:footnoteReference w:id="11"/>
            </w:r>
          </w:p>
        </w:tc>
      </w:tr>
      <w:tr w:rsidRPr="00BA7902" w:rsidR="00661D23" w:rsidTr="00140E98" w14:paraId="78AE4DDB" w14:textId="77777777">
        <w:tc>
          <w:tcPr>
            <w:tcW w:w="2307" w:type="dxa"/>
            <w:shd w:val="clear" w:color="auto" w:fill="D9D9D9" w:themeFill="background1" w:themeFillShade="D9"/>
          </w:tcPr>
          <w:p w:rsidRPr="00BA7902" w:rsidR="005B3DA6" w:rsidP="005B3DA6" w:rsidRDefault="005B3DA6" w14:paraId="15A9C880" w14:textId="77777777">
            <w:pPr>
              <w:rPr>
                <w:sz w:val="18"/>
                <w:szCs w:val="18"/>
                <w:lang w:val="en-US" w:eastAsia="nl-NL"/>
              </w:rPr>
            </w:pPr>
            <w:r w:rsidRPr="00BA7902">
              <w:rPr>
                <w:sz w:val="18"/>
                <w:szCs w:val="18"/>
                <w:lang w:val="en-US" w:eastAsia="nl-NL"/>
              </w:rPr>
              <w:t>Local authorities in K-KU implement spatial plans that appropriately reflect local needs and preferences.</w:t>
            </w:r>
          </w:p>
          <w:p w:rsidRPr="00BA7902" w:rsidR="00661D23" w:rsidP="00FA000C" w:rsidRDefault="00661D23" w14:paraId="125991B9" w14:textId="77777777">
            <w:pPr>
              <w:rPr>
                <w:b/>
                <w:lang w:val="en-US"/>
              </w:rPr>
            </w:pPr>
          </w:p>
        </w:tc>
        <w:tc>
          <w:tcPr>
            <w:tcW w:w="2398" w:type="dxa"/>
            <w:shd w:val="clear" w:color="auto" w:fill="D9D9D9" w:themeFill="background1" w:themeFillShade="D9"/>
          </w:tcPr>
          <w:p w:rsidRPr="009A314A" w:rsidR="00661D23" w:rsidP="0010786F" w:rsidRDefault="0010786F" w14:paraId="4CC75235" w14:textId="177742DE">
            <w:pPr>
              <w:rPr>
                <w:bCs/>
                <w:color w:val="000000" w:themeColor="text1"/>
                <w:sz w:val="18"/>
                <w:szCs w:val="18"/>
                <w:lang w:val="en-US"/>
              </w:rPr>
            </w:pPr>
            <w:r w:rsidRPr="009A314A">
              <w:rPr>
                <w:bCs/>
                <w:color w:val="000000" w:themeColor="text1"/>
                <w:sz w:val="18"/>
                <w:szCs w:val="18"/>
                <w:lang w:val="en-US"/>
              </w:rPr>
              <w:t xml:space="preserve">1.1 </w:t>
            </w:r>
            <w:r w:rsidRPr="009A314A" w:rsidR="005F6548">
              <w:rPr>
                <w:bCs/>
                <w:color w:val="000000" w:themeColor="text1"/>
                <w:sz w:val="18"/>
                <w:szCs w:val="18"/>
                <w:lang w:val="en-US"/>
              </w:rPr>
              <w:t>District govts of K-KU adopt participatory and inclusive (incl. gender) processes in landscape conservation planning</w:t>
            </w:r>
            <w:r w:rsidRPr="009A314A">
              <w:rPr>
                <w:bCs/>
                <w:color w:val="000000" w:themeColor="text1"/>
                <w:sz w:val="18"/>
                <w:szCs w:val="18"/>
                <w:lang w:val="en-US"/>
              </w:rPr>
              <w:t>.</w:t>
            </w:r>
          </w:p>
          <w:p w:rsidRPr="009A314A" w:rsidR="00F533A8" w:rsidP="00617F5C" w:rsidRDefault="00F533A8" w14:paraId="11381617" w14:textId="07602622">
            <w:pPr>
              <w:spacing w:after="120"/>
              <w:rPr>
                <w:color w:val="000000" w:themeColor="text1"/>
                <w:sz w:val="18"/>
                <w:szCs w:val="18"/>
                <w:lang w:val="en-GB"/>
              </w:rPr>
            </w:pPr>
            <w:r w:rsidRPr="009A314A">
              <w:rPr>
                <w:color w:val="000000" w:themeColor="text1"/>
                <w:sz w:val="18"/>
                <w:szCs w:val="18"/>
                <w:lang w:val="en-GB"/>
              </w:rPr>
              <w:t>(4) District govt of Ketapang develops policy on village spatial planning in participatory and gender inclusive manner (Contr. to ToC 1.1)</w:t>
            </w:r>
          </w:p>
        </w:tc>
        <w:tc>
          <w:tcPr>
            <w:tcW w:w="2575" w:type="dxa"/>
            <w:shd w:val="clear" w:color="auto" w:fill="D9D9D9" w:themeFill="background1" w:themeFillShade="D9"/>
          </w:tcPr>
          <w:p w:rsidRPr="00BA7902" w:rsidR="00661D23" w:rsidP="0010786F" w:rsidRDefault="00CC7C55" w14:paraId="2FB42674" w14:textId="35B629CA">
            <w:pPr>
              <w:rPr>
                <w:b/>
                <w:lang w:val="en-US"/>
              </w:rPr>
            </w:pPr>
            <w:r w:rsidRPr="00BA7902">
              <w:rPr>
                <w:sz w:val="18"/>
                <w:szCs w:val="18"/>
                <w:lang w:val="en-GB" w:eastAsia="nl-NL"/>
              </w:rPr>
              <w:t>1.1.1 Facilitate workshop at district level to mainstream village participatory NR at the district wide level; 1.1.2. Facilitate the development of working group to mainstream village participatory NR mapping at district wide level; 1.1.3.  Facilitate working group to draft Bupati regulation to mainstream NR participatory mapping at village level and harmonization the results of village participatory mapping with district spatial planning.</w:t>
            </w:r>
          </w:p>
        </w:tc>
        <w:tc>
          <w:tcPr>
            <w:tcW w:w="4339" w:type="dxa"/>
            <w:shd w:val="clear" w:color="auto" w:fill="D9D9D9" w:themeFill="background1" w:themeFillShade="D9"/>
          </w:tcPr>
          <w:p w:rsidRPr="00BA7902" w:rsidR="00661D23" w:rsidP="00F27DDF" w:rsidRDefault="00F27DDF" w14:paraId="32FDF063" w14:textId="7B49C1D9">
            <w:pPr>
              <w:jc w:val="both"/>
              <w:rPr>
                <w:bCs/>
                <w:sz w:val="18"/>
                <w:szCs w:val="18"/>
                <w:lang w:val="en-US"/>
              </w:rPr>
            </w:pPr>
            <w:r w:rsidRPr="00BA7902">
              <w:rPr>
                <w:bCs/>
                <w:sz w:val="18"/>
                <w:szCs w:val="18"/>
                <w:lang w:val="en-US"/>
              </w:rPr>
              <w:t>The workshop was conducted in mid-February 2020 in collaboration with Ketapang Village Empowerment Agency</w:t>
            </w:r>
          </w:p>
          <w:p w:rsidRPr="00BA7902" w:rsidR="003A7429" w:rsidP="00F27DDF" w:rsidRDefault="003A7429" w14:paraId="242A4EFC" w14:textId="77777777">
            <w:pPr>
              <w:jc w:val="both"/>
              <w:rPr>
                <w:bCs/>
                <w:lang w:val="en-US"/>
              </w:rPr>
            </w:pPr>
          </w:p>
          <w:p w:rsidRPr="00BA7902" w:rsidR="003A7429" w:rsidP="00FA000C" w:rsidRDefault="003A7429" w14:paraId="2D340F87" w14:textId="545A7576">
            <w:pPr>
              <w:rPr>
                <w:bCs/>
                <w:lang w:val="en-US"/>
              </w:rPr>
            </w:pPr>
          </w:p>
        </w:tc>
        <w:tc>
          <w:tcPr>
            <w:tcW w:w="3626" w:type="dxa"/>
            <w:shd w:val="clear" w:color="auto" w:fill="D9D9D9" w:themeFill="background1" w:themeFillShade="D9"/>
          </w:tcPr>
          <w:p w:rsidRPr="00BA7902" w:rsidR="00975B8C" w:rsidP="00FA000C" w:rsidRDefault="00F27DDF" w14:paraId="41446A49" w14:textId="04388FE8">
            <w:pPr>
              <w:rPr>
                <w:bCs/>
                <w:sz w:val="18"/>
                <w:szCs w:val="18"/>
                <w:lang w:val="en-US"/>
              </w:rPr>
            </w:pPr>
            <w:r w:rsidRPr="00BA7902">
              <w:rPr>
                <w:bCs/>
                <w:sz w:val="18"/>
                <w:szCs w:val="18"/>
                <w:lang w:val="en-US"/>
              </w:rPr>
              <w:t xml:space="preserve">This was followed up by training on PM and PLUP in Simpang Dua Sub-district which also invited participants from Sungai Laur and Sandai Sub-districts. After that we facilitated PM &amp; PLUP in Mekar Raya, Kamora and Batudaya Villages. </w:t>
            </w:r>
          </w:p>
        </w:tc>
      </w:tr>
      <w:tr w:rsidRPr="00BA7902" w:rsidR="008A5D4E" w:rsidTr="00140E98" w14:paraId="6537EAF2" w14:textId="77777777">
        <w:tc>
          <w:tcPr>
            <w:tcW w:w="2307" w:type="dxa"/>
          </w:tcPr>
          <w:p w:rsidRPr="00BA7902" w:rsidR="004376C3" w:rsidP="004376C3" w:rsidRDefault="004376C3" w14:paraId="65FCB177" w14:textId="10046BFD">
            <w:pPr>
              <w:rPr>
                <w:sz w:val="18"/>
                <w:szCs w:val="18"/>
                <w:lang w:val="en-US" w:eastAsia="nl-NL"/>
              </w:rPr>
            </w:pPr>
            <w:r w:rsidRPr="00BA7902">
              <w:rPr>
                <w:sz w:val="18"/>
                <w:szCs w:val="18"/>
                <w:lang w:val="en-US" w:eastAsia="nl-NL"/>
              </w:rPr>
              <w:t xml:space="preserve">Local authorities in K-KU implement spatial plans that appropriately reflect local needs and </w:t>
            </w:r>
            <w:r w:rsidRPr="00BA7902" w:rsidR="00E0787F">
              <w:rPr>
                <w:sz w:val="18"/>
                <w:szCs w:val="18"/>
                <w:lang w:val="en-US" w:eastAsia="nl-NL"/>
              </w:rPr>
              <w:t>preferences.</w:t>
            </w:r>
          </w:p>
          <w:p w:rsidRPr="00BA7902" w:rsidR="00F77BE1" w:rsidP="00914551" w:rsidRDefault="00F77BE1" w14:paraId="05D8C19C" w14:textId="43327FC7">
            <w:pPr>
              <w:rPr>
                <w:lang w:val="en-US"/>
              </w:rPr>
            </w:pPr>
          </w:p>
        </w:tc>
        <w:tc>
          <w:tcPr>
            <w:tcW w:w="2398" w:type="dxa"/>
          </w:tcPr>
          <w:p w:rsidRPr="00BA7902" w:rsidR="00F77BE1" w:rsidP="00914551" w:rsidRDefault="00563E12" w14:paraId="328C9BC6" w14:textId="77777777">
            <w:pPr>
              <w:rPr>
                <w:sz w:val="18"/>
                <w:szCs w:val="18"/>
                <w:lang w:val="en-US" w:eastAsia="nl-NL"/>
              </w:rPr>
            </w:pPr>
            <w:r w:rsidRPr="00BA7902">
              <w:rPr>
                <w:sz w:val="18"/>
                <w:szCs w:val="18"/>
                <w:lang w:val="en-US" w:eastAsia="nl-NL"/>
              </w:rPr>
              <w:t>2</w:t>
            </w:r>
            <w:r w:rsidRPr="00BA7902" w:rsidR="003D6F51">
              <w:rPr>
                <w:sz w:val="18"/>
                <w:szCs w:val="18"/>
                <w:lang w:val="en-US" w:eastAsia="nl-NL"/>
              </w:rPr>
              <w:t xml:space="preserve">.1 </w:t>
            </w:r>
            <w:r w:rsidRPr="00BA7902" w:rsidR="004376C3">
              <w:rPr>
                <w:sz w:val="18"/>
                <w:szCs w:val="18"/>
                <w:lang w:val="en-US" w:eastAsia="nl-NL"/>
              </w:rPr>
              <w:t>Ketapang district government develops a district regulation on KEE Sungai Putri-GPNP. (Contr. to ToC 2.6)</w:t>
            </w:r>
          </w:p>
          <w:p w:rsidRPr="00BA7902" w:rsidR="00571937" w:rsidP="00914551" w:rsidRDefault="00571937" w14:paraId="6DF5B250" w14:textId="77777777">
            <w:pPr>
              <w:rPr>
                <w:sz w:val="18"/>
                <w:szCs w:val="18"/>
                <w:lang w:val="en-US" w:eastAsia="nl-NL"/>
              </w:rPr>
            </w:pPr>
          </w:p>
          <w:p w:rsidRPr="00BA7902" w:rsidR="00571937" w:rsidP="00914551" w:rsidRDefault="00571937" w14:paraId="67883D35" w14:textId="392A7112">
            <w:pPr>
              <w:rPr>
                <w:lang w:val="en-US"/>
              </w:rPr>
            </w:pPr>
            <w:r w:rsidRPr="00BA7902">
              <w:rPr>
                <w:sz w:val="18"/>
                <w:szCs w:val="18"/>
                <w:lang w:val="en-GB" w:eastAsia="nl-NL"/>
              </w:rPr>
              <w:t>(20) Ministry of Forestry i</w:t>
            </w:r>
            <w:r w:rsidRPr="00BA7902">
              <w:rPr>
                <w:sz w:val="18"/>
                <w:szCs w:val="18"/>
                <w:lang w:val="en-GB"/>
              </w:rPr>
              <w:t>ssues a national regulation on KEE (</w:t>
            </w:r>
            <w:r w:rsidRPr="00BA7902">
              <w:rPr>
                <w:i/>
                <w:iCs/>
                <w:sz w:val="18"/>
                <w:szCs w:val="18"/>
                <w:lang w:val="en-GB"/>
              </w:rPr>
              <w:t>Contr. to ToC 2.2</w:t>
            </w:r>
            <w:r w:rsidRPr="00BA7902">
              <w:rPr>
                <w:sz w:val="18"/>
                <w:szCs w:val="18"/>
                <w:lang w:val="en-GB"/>
              </w:rPr>
              <w:t>)</w:t>
            </w:r>
          </w:p>
        </w:tc>
        <w:tc>
          <w:tcPr>
            <w:tcW w:w="2575" w:type="dxa"/>
          </w:tcPr>
          <w:p w:rsidRPr="00BA7902" w:rsidR="00F77BE1" w:rsidP="00914551" w:rsidRDefault="004376C3" w14:paraId="70A11BA7" w14:textId="1D74172E">
            <w:pPr>
              <w:rPr>
                <w:lang w:val="en-US"/>
              </w:rPr>
            </w:pPr>
            <w:r w:rsidRPr="00BA7902">
              <w:rPr>
                <w:sz w:val="18"/>
                <w:szCs w:val="18"/>
                <w:lang w:val="en-US" w:eastAsia="nl-NL"/>
              </w:rPr>
              <w:t>2.1.1. Facilitate socialization of KEE Sungai Putri-GPNP at district level; 2.1.2. Facilitate socialization of KEE Sungai Putri-GPNP at village level; 2.1.3. Facilitate Ketapang district government to issue KEE decree on Sungai Putri-GPNP; 2.1.4. Identify other KEE in Simpang Dua through HCVL methods; 2.1.5. Facilitate stakeholder</w:t>
            </w:r>
            <w:r w:rsidRPr="00BA7902">
              <w:rPr>
                <w:lang w:val="en-US"/>
              </w:rPr>
              <w:t xml:space="preserve"> </w:t>
            </w:r>
            <w:r w:rsidRPr="00BA7902">
              <w:rPr>
                <w:sz w:val="18"/>
                <w:szCs w:val="18"/>
                <w:lang w:val="en-US" w:eastAsia="nl-NL"/>
              </w:rPr>
              <w:t>identification and engagements; 2.1.6. Facilitate the establishment of new MSF of new KEE in Ketapang;</w:t>
            </w:r>
          </w:p>
        </w:tc>
        <w:tc>
          <w:tcPr>
            <w:tcW w:w="4339" w:type="dxa"/>
          </w:tcPr>
          <w:p w:rsidRPr="00BA7902" w:rsidR="00E0787F" w:rsidP="00E0787F" w:rsidRDefault="00E0787F" w14:paraId="45DF8789" w14:textId="51B89288">
            <w:pPr>
              <w:jc w:val="both"/>
              <w:rPr>
                <w:sz w:val="18"/>
                <w:szCs w:val="18"/>
                <w:lang w:val="en-US"/>
              </w:rPr>
            </w:pPr>
            <w:r w:rsidRPr="00BA7902">
              <w:rPr>
                <w:sz w:val="18"/>
                <w:szCs w:val="18"/>
                <w:lang w:val="en-US"/>
              </w:rPr>
              <w:t xml:space="preserve">Our planned activities to follow-up the agreed multi-stakeholder conservation and restoration planning document into real collaborative action in KEE Ketapang has not been happened in 2020.  The underlined reasons are: (a) The succession of West Kalimantan Governor in 2019 and tour of duty of government officials champions in the MoEF and West Kalimantan Province have declined the spirits to facilitate the execution the signed agreement; (b) The poor spirits had been triggered by the absence of MoEF regulation on the KEE which was expected to be issued in 2019. This led to unclear organization framework of KEE management at sub-national and local levels; (c) Local government has been ‘half-hearted’ with KEE concept, as this provides additional rule on natural resource governance at local level; (d) Laman Mining, who responsible on the clearance of the wildlife corridors into mining roads, has been reluctance to the agreed actions plan, as this will give large financial burden to them. </w:t>
            </w:r>
          </w:p>
          <w:p w:rsidRPr="00BA7902" w:rsidR="00E1614C" w:rsidP="00E0787F" w:rsidRDefault="00E1614C" w14:paraId="30DA5C2D" w14:textId="440EEBFC">
            <w:pPr>
              <w:jc w:val="both"/>
              <w:rPr>
                <w:sz w:val="18"/>
                <w:szCs w:val="18"/>
                <w:lang w:val="en-US"/>
              </w:rPr>
            </w:pPr>
          </w:p>
          <w:p w:rsidRPr="00BA7902" w:rsidR="00E1614C" w:rsidP="00E0787F" w:rsidRDefault="00E1614C" w14:paraId="0B8000E3" w14:textId="48AEABE0">
            <w:pPr>
              <w:jc w:val="both"/>
              <w:rPr>
                <w:sz w:val="18"/>
                <w:szCs w:val="18"/>
                <w:lang w:val="en-US"/>
              </w:rPr>
            </w:pPr>
          </w:p>
          <w:p w:rsidRPr="00BA7902" w:rsidR="00E1614C" w:rsidP="00E0787F" w:rsidRDefault="00E1614C" w14:paraId="70049F0B" w14:textId="7C564DB2">
            <w:pPr>
              <w:jc w:val="both"/>
              <w:rPr>
                <w:sz w:val="18"/>
                <w:szCs w:val="18"/>
                <w:lang w:val="en-US"/>
              </w:rPr>
            </w:pPr>
          </w:p>
          <w:p w:rsidRPr="00BA7902" w:rsidR="00E1614C" w:rsidP="00E0787F" w:rsidRDefault="00E1614C" w14:paraId="15EFAAAA" w14:textId="2672FF1F">
            <w:pPr>
              <w:jc w:val="both"/>
              <w:rPr>
                <w:sz w:val="18"/>
                <w:szCs w:val="18"/>
                <w:lang w:val="en-US"/>
              </w:rPr>
            </w:pPr>
          </w:p>
          <w:p w:rsidRPr="00BA7902" w:rsidR="00E1614C" w:rsidP="00E0787F" w:rsidRDefault="00E1614C" w14:paraId="24B2070E" w14:textId="5CC55FCD">
            <w:pPr>
              <w:jc w:val="both"/>
              <w:rPr>
                <w:sz w:val="18"/>
                <w:szCs w:val="18"/>
                <w:lang w:val="en-US"/>
              </w:rPr>
            </w:pPr>
          </w:p>
          <w:p w:rsidRPr="00BA7902" w:rsidR="00E1614C" w:rsidP="00E0787F" w:rsidRDefault="00E1614C" w14:paraId="1AF932C3" w14:textId="651D1CE8">
            <w:pPr>
              <w:jc w:val="both"/>
              <w:rPr>
                <w:sz w:val="18"/>
                <w:szCs w:val="18"/>
                <w:lang w:val="en-US"/>
              </w:rPr>
            </w:pPr>
          </w:p>
          <w:p w:rsidRPr="00BA7902" w:rsidR="00E1614C" w:rsidP="00E0787F" w:rsidRDefault="00E1614C" w14:paraId="28EAE7B8" w14:textId="77777777">
            <w:pPr>
              <w:jc w:val="both"/>
              <w:rPr>
                <w:sz w:val="18"/>
                <w:szCs w:val="18"/>
                <w:lang w:val="en-US"/>
              </w:rPr>
            </w:pPr>
          </w:p>
          <w:p w:rsidRPr="00BA7902" w:rsidR="00F77BE1" w:rsidP="00914551" w:rsidRDefault="00F77BE1" w14:paraId="6FAECA1B" w14:textId="38378B15">
            <w:pPr>
              <w:rPr>
                <w:sz w:val="18"/>
                <w:szCs w:val="18"/>
                <w:lang w:val="en-US"/>
              </w:rPr>
            </w:pPr>
          </w:p>
        </w:tc>
        <w:tc>
          <w:tcPr>
            <w:tcW w:w="3626" w:type="dxa"/>
          </w:tcPr>
          <w:p w:rsidRPr="00BA7902" w:rsidR="00353919" w:rsidP="00353919" w:rsidRDefault="00353919" w14:paraId="5E773E5D" w14:textId="77777777">
            <w:pPr>
              <w:jc w:val="both"/>
              <w:rPr>
                <w:sz w:val="18"/>
                <w:szCs w:val="18"/>
                <w:lang w:val="en-US"/>
              </w:rPr>
            </w:pPr>
            <w:r w:rsidRPr="00BA7902">
              <w:rPr>
                <w:sz w:val="18"/>
                <w:szCs w:val="18"/>
                <w:lang w:val="en-US"/>
              </w:rPr>
              <w:t xml:space="preserve">Given the situation, we change our strategies by putting our emphasis to local partners who still have interest on the initiative, i.e., GPNP, KPH Ketapang Selatan, possibly Bappeda Ketapang (Planning Agency of Ketapang District), Laman Satong, Kuala Satong and Kuala Tolak Village Governments, PT. KAL, PT. GMS, PT. DAS (oil-palm), PT. MPK, YIARI, FFI, Kalfor, PMP and IDH.  We will adjust the Multi-stakeholder Planning document of 2019 version and will start to implement the adjusted planning involving the local partners. We expect the initiative will be snowballing overtime, which hopefully can attract the buy-in of other expected partners (Laman Mining etc.). </w:t>
            </w:r>
          </w:p>
          <w:p w:rsidRPr="00BA7902" w:rsidR="00F77BE1" w:rsidP="00914551" w:rsidRDefault="00F77BE1" w14:paraId="1F8C5224" w14:textId="48E0A081">
            <w:pPr>
              <w:rPr>
                <w:sz w:val="18"/>
                <w:szCs w:val="18"/>
                <w:lang w:val="en-US"/>
              </w:rPr>
            </w:pPr>
          </w:p>
        </w:tc>
      </w:tr>
      <w:tr w:rsidRPr="00BA7902" w:rsidR="00E1614C" w:rsidTr="00140E98" w14:paraId="64771D23" w14:textId="77777777">
        <w:tc>
          <w:tcPr>
            <w:tcW w:w="2307" w:type="dxa"/>
          </w:tcPr>
          <w:p w:rsidRPr="00BA7902" w:rsidR="00E1614C" w:rsidP="004376C3" w:rsidRDefault="00E1614C" w14:paraId="6804414E" w14:textId="77777777">
            <w:pPr>
              <w:rPr>
                <w:sz w:val="18"/>
                <w:szCs w:val="18"/>
                <w:lang w:val="en-US" w:eastAsia="nl-NL"/>
              </w:rPr>
            </w:pPr>
          </w:p>
        </w:tc>
        <w:tc>
          <w:tcPr>
            <w:tcW w:w="2398" w:type="dxa"/>
          </w:tcPr>
          <w:p w:rsidRPr="00BA7902" w:rsidR="00E1614C" w:rsidP="00914551" w:rsidRDefault="00EF65F1" w14:paraId="4E5F716E" w14:textId="77777777">
            <w:pPr>
              <w:rPr>
                <w:sz w:val="18"/>
                <w:szCs w:val="18"/>
                <w:lang w:val="en-US"/>
              </w:rPr>
            </w:pPr>
            <w:r w:rsidRPr="00BA7902">
              <w:rPr>
                <w:sz w:val="18"/>
                <w:szCs w:val="18"/>
                <w:lang w:val="en-US"/>
              </w:rPr>
              <w:t xml:space="preserve">2.2 </w:t>
            </w:r>
            <w:r w:rsidRPr="00BA7902" w:rsidR="00E1614C">
              <w:rPr>
                <w:sz w:val="18"/>
                <w:szCs w:val="18"/>
                <w:lang w:val="en-US"/>
              </w:rPr>
              <w:t>Natl govt provides fiscal and economic incentives to district govt and companies that allocate areas as KEE and ES initiatives</w:t>
            </w:r>
          </w:p>
          <w:p w:rsidRPr="00BA7902" w:rsidR="00774A31" w:rsidP="00914551" w:rsidRDefault="00774A31" w14:paraId="1D6988AC" w14:textId="77777777">
            <w:pPr>
              <w:rPr>
                <w:sz w:val="18"/>
                <w:szCs w:val="18"/>
                <w:lang w:val="en-US"/>
              </w:rPr>
            </w:pPr>
          </w:p>
          <w:p w:rsidRPr="00BA7902" w:rsidR="00774A31" w:rsidP="00914551" w:rsidRDefault="00774A31" w14:paraId="064A375D" w14:textId="769E0DAE">
            <w:pPr>
              <w:rPr>
                <w:sz w:val="18"/>
                <w:szCs w:val="18"/>
                <w:lang w:val="en-US" w:eastAsia="nl-NL"/>
              </w:rPr>
            </w:pPr>
            <w:r w:rsidRPr="00BA7902">
              <w:rPr>
                <w:sz w:val="18"/>
                <w:szCs w:val="18"/>
                <w:lang w:val="en-US"/>
              </w:rPr>
              <w:t>Ministry of forestry issues a national regulation on KEE (contr. to ToC 2.2)</w:t>
            </w:r>
          </w:p>
        </w:tc>
        <w:tc>
          <w:tcPr>
            <w:tcW w:w="2575" w:type="dxa"/>
          </w:tcPr>
          <w:p w:rsidRPr="00BA7902" w:rsidR="00E1614C" w:rsidP="00914551" w:rsidRDefault="00E1614C" w14:paraId="683A9F15" w14:textId="676852D1">
            <w:pPr>
              <w:rPr>
                <w:sz w:val="18"/>
                <w:szCs w:val="18"/>
                <w:lang w:val="en-US" w:eastAsia="nl-NL"/>
              </w:rPr>
            </w:pPr>
            <w:r w:rsidRPr="00BA7902">
              <w:rPr>
                <w:sz w:val="18"/>
                <w:szCs w:val="18"/>
                <w:lang w:val="en-GB" w:eastAsia="nl-NL"/>
              </w:rPr>
              <w:t xml:space="preserve">2.2.1. Develop policy brief on incentivising KEE; 2.2.2. Facilitate national government to develop incentives mechanism; 2.2.3. Facilitate the development of inter-ministerial regulation to implement the mechanism.   </w:t>
            </w:r>
          </w:p>
        </w:tc>
        <w:tc>
          <w:tcPr>
            <w:tcW w:w="4339" w:type="dxa"/>
          </w:tcPr>
          <w:p w:rsidRPr="00BA7902" w:rsidR="00E1614C" w:rsidP="00E0787F" w:rsidRDefault="00E1614C" w14:paraId="37D7F435" w14:textId="10D1EC31">
            <w:pPr>
              <w:jc w:val="both"/>
              <w:rPr>
                <w:sz w:val="18"/>
                <w:szCs w:val="18"/>
                <w:lang w:val="en-US"/>
              </w:rPr>
            </w:pPr>
            <w:r w:rsidRPr="00BA7902">
              <w:rPr>
                <w:sz w:val="18"/>
                <w:szCs w:val="18"/>
                <w:lang w:val="en-US"/>
              </w:rPr>
              <w:t>Policy brief om incentivizing KEE has been published in The Jakarta Post (October 8</w:t>
            </w:r>
            <w:r w:rsidRPr="00BA7902">
              <w:rPr>
                <w:sz w:val="18"/>
                <w:szCs w:val="18"/>
                <w:vertAlign w:val="superscript"/>
                <w:lang w:val="en-US"/>
              </w:rPr>
              <w:t xml:space="preserve">th </w:t>
            </w:r>
            <w:r w:rsidRPr="00BA7902">
              <w:rPr>
                <w:sz w:val="18"/>
                <w:szCs w:val="18"/>
                <w:lang w:val="en-US"/>
              </w:rPr>
              <w:t xml:space="preserve">,2019.  Accessible through: </w:t>
            </w:r>
          </w:p>
          <w:bookmarkStart w:name="_Hlk72064607" w:id="51"/>
          <w:p w:rsidRPr="00BA7902" w:rsidR="00E1614C" w:rsidP="00E0787F" w:rsidRDefault="00E1614C" w14:paraId="075D169C" w14:textId="3C6A99BF">
            <w:pPr>
              <w:jc w:val="both"/>
              <w:rPr>
                <w:sz w:val="18"/>
                <w:szCs w:val="18"/>
                <w:lang w:val="en-US"/>
              </w:rPr>
            </w:pPr>
            <w:r w:rsidRPr="00BA7902">
              <w:rPr>
                <w:sz w:val="18"/>
                <w:szCs w:val="18"/>
                <w:lang w:val="en-US"/>
              </w:rPr>
              <w:fldChar w:fldCharType="begin"/>
            </w:r>
            <w:r w:rsidRPr="00BA7902">
              <w:rPr>
                <w:sz w:val="18"/>
                <w:szCs w:val="18"/>
                <w:lang w:val="en-US"/>
              </w:rPr>
              <w:instrText xml:space="preserve"> HYPERLINK "https://www.thejakartapost.com/academia/2019/10/08/provide-incentives-for-conservation-outside-protected-areas.html" </w:instrText>
            </w:r>
            <w:r w:rsidRPr="00BA7902">
              <w:rPr>
                <w:sz w:val="18"/>
                <w:szCs w:val="18"/>
                <w:lang w:val="en-US"/>
              </w:rPr>
              <w:fldChar w:fldCharType="separate"/>
            </w:r>
            <w:r w:rsidRPr="00BA7902">
              <w:rPr>
                <w:rStyle w:val="Hyperlink"/>
                <w:sz w:val="18"/>
                <w:szCs w:val="18"/>
                <w:lang w:val="en-US"/>
              </w:rPr>
              <w:t>https://www.thejakartapost.com/academia/2019/10/08/provide-incentives-for-conservation-outside-protected-areas.html</w:t>
            </w:r>
            <w:r w:rsidRPr="00BA7902">
              <w:rPr>
                <w:sz w:val="18"/>
                <w:szCs w:val="18"/>
                <w:lang w:val="en-US"/>
              </w:rPr>
              <w:fldChar w:fldCharType="end"/>
            </w:r>
            <w:r w:rsidRPr="00BA7902" w:rsidR="00CC6DF7">
              <w:rPr>
                <w:sz w:val="18"/>
                <w:szCs w:val="18"/>
                <w:lang w:val="en-US"/>
              </w:rPr>
              <w:t xml:space="preserve">. </w:t>
            </w:r>
          </w:p>
          <w:bookmarkEnd w:id="51"/>
          <w:p w:rsidRPr="00BA7902" w:rsidR="00E1614C" w:rsidP="00E1614C" w:rsidRDefault="00E1614C" w14:paraId="1939136D" w14:textId="10807F1C">
            <w:pPr>
              <w:jc w:val="both"/>
              <w:rPr>
                <w:sz w:val="18"/>
                <w:szCs w:val="18"/>
                <w:lang w:val="en-US"/>
              </w:rPr>
            </w:pPr>
            <w:r w:rsidRPr="00BA7902">
              <w:rPr>
                <w:sz w:val="18"/>
                <w:szCs w:val="18"/>
                <w:lang w:val="en-US"/>
              </w:rPr>
              <w:t xml:space="preserve">However, as the </w:t>
            </w:r>
            <w:r w:rsidRPr="00BA7902" w:rsidR="00CC6DF7">
              <w:rPr>
                <w:sz w:val="18"/>
                <w:szCs w:val="18"/>
                <w:lang w:val="en-US"/>
              </w:rPr>
              <w:t xml:space="preserve">regulation umbrella (MoEF decree on KEE regulation) has not yet been issued up till now, then the follow-up incentives mechanism could not be follow-up., including the development of inter-ministerial regulation. </w:t>
            </w:r>
          </w:p>
          <w:p w:rsidRPr="00BA7902" w:rsidR="00E1614C" w:rsidP="00E0787F" w:rsidRDefault="00E1614C" w14:paraId="2BF5E097" w14:textId="3027F134">
            <w:pPr>
              <w:jc w:val="both"/>
              <w:rPr>
                <w:sz w:val="18"/>
                <w:szCs w:val="18"/>
                <w:lang w:val="en-US"/>
              </w:rPr>
            </w:pPr>
          </w:p>
        </w:tc>
        <w:tc>
          <w:tcPr>
            <w:tcW w:w="3626" w:type="dxa"/>
          </w:tcPr>
          <w:p w:rsidRPr="00BA7902" w:rsidR="00E00F25" w:rsidP="0073677C" w:rsidRDefault="0073677C" w14:paraId="303EE9F6" w14:textId="77777777">
            <w:pPr>
              <w:jc w:val="both"/>
              <w:rPr>
                <w:rFonts w:eastAsia="Calibri" w:cs="Calibri"/>
                <w:bCs/>
                <w:sz w:val="18"/>
                <w:szCs w:val="18"/>
                <w:lang w:val="en-ID"/>
              </w:rPr>
            </w:pPr>
            <w:r w:rsidRPr="00BA7902">
              <w:rPr>
                <w:rFonts w:eastAsia="Calibri" w:cs="Calibri"/>
                <w:bCs/>
                <w:sz w:val="18"/>
                <w:szCs w:val="18"/>
                <w:lang w:val="en-GB"/>
              </w:rPr>
              <w:t>Alternative incentive scheme which received lot of attentions during the last two years is Eco</w:t>
            </w:r>
            <w:r w:rsidRPr="00BA7902">
              <w:rPr>
                <w:rFonts w:eastAsia="Calibri" w:cs="Calibri"/>
                <w:bCs/>
                <w:sz w:val="18"/>
                <w:szCs w:val="18"/>
                <w:lang w:val="en-ID"/>
              </w:rPr>
              <w:t xml:space="preserve">logical-Based District Fiscal Transfer, popularly called </w:t>
            </w:r>
            <w:r w:rsidRPr="00BA7902">
              <w:rPr>
                <w:rFonts w:eastAsia="Calibri" w:cs="Calibri"/>
                <w:bCs/>
                <w:sz w:val="18"/>
                <w:szCs w:val="18"/>
                <w:u w:val="single"/>
                <w:lang w:val="en-ID"/>
              </w:rPr>
              <w:t>T</w:t>
            </w:r>
            <w:r w:rsidRPr="00BA7902">
              <w:rPr>
                <w:rFonts w:eastAsia="Calibri" w:cs="Calibri"/>
                <w:bCs/>
                <w:sz w:val="18"/>
                <w:szCs w:val="18"/>
                <w:lang w:val="en-ID"/>
              </w:rPr>
              <w:t xml:space="preserve">ransfer </w:t>
            </w:r>
            <w:r w:rsidRPr="00BA7902">
              <w:rPr>
                <w:rFonts w:eastAsia="Calibri" w:cs="Calibri"/>
                <w:bCs/>
                <w:sz w:val="18"/>
                <w:szCs w:val="18"/>
                <w:u w:val="single"/>
                <w:lang w:val="en-ID"/>
              </w:rPr>
              <w:t>A</w:t>
            </w:r>
            <w:r w:rsidRPr="00BA7902">
              <w:rPr>
                <w:rFonts w:eastAsia="Calibri" w:cs="Calibri"/>
                <w:bCs/>
                <w:sz w:val="18"/>
                <w:szCs w:val="18"/>
                <w:lang w:val="en-ID"/>
              </w:rPr>
              <w:t xml:space="preserve">nggaran </w:t>
            </w:r>
            <w:r w:rsidRPr="00BA7902">
              <w:rPr>
                <w:rFonts w:eastAsia="Calibri" w:cs="Calibri"/>
                <w:bCs/>
                <w:sz w:val="18"/>
                <w:szCs w:val="18"/>
                <w:u w:val="single"/>
                <w:lang w:val="en-ID"/>
              </w:rPr>
              <w:t>K</w:t>
            </w:r>
            <w:r w:rsidRPr="00BA7902">
              <w:rPr>
                <w:rFonts w:eastAsia="Calibri" w:cs="Calibri"/>
                <w:bCs/>
                <w:sz w:val="18"/>
                <w:szCs w:val="18"/>
                <w:lang w:val="en-ID"/>
              </w:rPr>
              <w:t xml:space="preserve">abupaten Berbasis </w:t>
            </w:r>
            <w:r w:rsidRPr="00BA7902">
              <w:rPr>
                <w:rFonts w:eastAsia="Calibri" w:cs="Calibri"/>
                <w:bCs/>
                <w:sz w:val="18"/>
                <w:szCs w:val="18"/>
                <w:u w:val="single"/>
                <w:lang w:val="en-ID"/>
              </w:rPr>
              <w:t>E</w:t>
            </w:r>
            <w:r w:rsidRPr="00BA7902">
              <w:rPr>
                <w:rFonts w:eastAsia="Calibri" w:cs="Calibri"/>
                <w:bCs/>
                <w:sz w:val="18"/>
                <w:szCs w:val="18"/>
                <w:lang w:val="en-ID"/>
              </w:rPr>
              <w:t>kologi /TAKE. It is a district government incentive to the village authorities for their efforts to protect forests and to improve environmental management. Since April 2020, TI together with Kalfor have facilitated the formulation of TAKE regulation in Ketapang District</w:t>
            </w:r>
            <w:r w:rsidRPr="00BA7902">
              <w:rPr>
                <w:rFonts w:eastAsia="Calibri" w:cs="Calibri"/>
                <w:bCs/>
                <w:sz w:val="18"/>
                <w:szCs w:val="18"/>
                <w:vertAlign w:val="superscript"/>
                <w:lang w:val="en-ID"/>
              </w:rPr>
              <w:footnoteReference w:id="12"/>
            </w:r>
            <w:r w:rsidRPr="00BA7902">
              <w:rPr>
                <w:rFonts w:eastAsia="Calibri" w:cs="Calibri"/>
                <w:bCs/>
                <w:sz w:val="18"/>
                <w:szCs w:val="18"/>
                <w:lang w:val="en-ID"/>
              </w:rPr>
              <w:t>, which will be financed from the Village Funds (Alokasi Dana Desa/ADD).</w:t>
            </w:r>
          </w:p>
          <w:p w:rsidRPr="00BA7902" w:rsidR="00E00F25" w:rsidP="0073677C" w:rsidRDefault="00E00F25" w14:paraId="03EC9AA4" w14:textId="77777777">
            <w:pPr>
              <w:jc w:val="both"/>
              <w:rPr>
                <w:rFonts w:eastAsia="Calibri" w:cs="Calibri"/>
                <w:bCs/>
                <w:sz w:val="18"/>
                <w:szCs w:val="18"/>
                <w:lang w:val="en-ID"/>
              </w:rPr>
            </w:pPr>
          </w:p>
          <w:p w:rsidRPr="00BA7902" w:rsidR="00E1614C" w:rsidP="0073677C" w:rsidRDefault="0073677C" w14:paraId="12B5D348" w14:textId="29D71FCC">
            <w:pPr>
              <w:jc w:val="both"/>
              <w:rPr>
                <w:sz w:val="18"/>
                <w:szCs w:val="18"/>
                <w:lang w:val="en-US"/>
              </w:rPr>
            </w:pPr>
            <w:r w:rsidRPr="00BA7902">
              <w:rPr>
                <w:rFonts w:eastAsia="Calibri" w:cs="Calibri"/>
                <w:bCs/>
                <w:sz w:val="18"/>
                <w:szCs w:val="18"/>
                <w:lang w:val="en-ID"/>
              </w:rPr>
              <w:t xml:space="preserve"> </w:t>
            </w:r>
            <w:r w:rsidRPr="00BA7902" w:rsidR="00E00F25">
              <w:rPr>
                <w:rFonts w:eastAsia="Calibri" w:cs="Times New Roman"/>
                <w:sz w:val="20"/>
                <w:szCs w:val="20"/>
                <w:lang w:val="en-ID"/>
              </w:rPr>
              <w:t xml:space="preserve">Tropenbos Indonesia proposal to WK Province to improve the TAKE system, submitted in June 2020, so far has been </w:t>
            </w:r>
            <w:r w:rsidRPr="00BA7902" w:rsidR="00460ECD">
              <w:rPr>
                <w:rFonts w:eastAsia="Calibri" w:cs="Times New Roman"/>
                <w:sz w:val="20"/>
                <w:szCs w:val="20"/>
                <w:lang w:val="en-ID"/>
              </w:rPr>
              <w:t>considered</w:t>
            </w:r>
            <w:r w:rsidRPr="00BA7902" w:rsidR="00C450D7">
              <w:rPr>
                <w:rFonts w:eastAsia="Calibri" w:cs="Times New Roman"/>
                <w:sz w:val="20"/>
                <w:szCs w:val="20"/>
                <w:lang w:val="en-ID"/>
              </w:rPr>
              <w:t xml:space="preserve"> but</w:t>
            </w:r>
            <w:r w:rsidRPr="00BA7902" w:rsidR="00E00F25">
              <w:rPr>
                <w:rFonts w:eastAsia="Calibri" w:cs="Times New Roman"/>
                <w:sz w:val="20"/>
                <w:szCs w:val="20"/>
                <w:lang w:val="en-ID"/>
              </w:rPr>
              <w:t xml:space="preserve"> the regulation has not yet been published yet. </w:t>
            </w:r>
          </w:p>
        </w:tc>
      </w:tr>
      <w:tr w:rsidRPr="00BA7902" w:rsidR="00501C76" w:rsidTr="00140E98" w14:paraId="021BBD13" w14:textId="77777777">
        <w:tc>
          <w:tcPr>
            <w:tcW w:w="2307" w:type="dxa"/>
          </w:tcPr>
          <w:p w:rsidRPr="00BA7902" w:rsidR="00501C76" w:rsidP="009C14AF" w:rsidRDefault="00501C76" w14:paraId="19F6B695" w14:textId="30D2EF2C">
            <w:pPr>
              <w:rPr>
                <w:sz w:val="18"/>
                <w:szCs w:val="18"/>
                <w:lang w:val="en-GB" w:eastAsia="nl-NL"/>
              </w:rPr>
            </w:pPr>
            <w:r w:rsidRPr="00BA7902">
              <w:rPr>
                <w:sz w:val="18"/>
                <w:szCs w:val="18"/>
                <w:lang w:val="en-GB" w:eastAsia="nl-NL"/>
              </w:rPr>
              <w:t>3. Communities in K-KU maintain forest and tree cover and avoid forest and peatland degradation and fire</w:t>
            </w:r>
          </w:p>
        </w:tc>
        <w:tc>
          <w:tcPr>
            <w:tcW w:w="2398" w:type="dxa"/>
          </w:tcPr>
          <w:p w:rsidRPr="00BA7902" w:rsidR="00501C76" w:rsidP="009C14AF" w:rsidRDefault="00501C76" w14:paraId="28C723F5" w14:textId="1F684CB5">
            <w:pPr>
              <w:rPr>
                <w:sz w:val="18"/>
                <w:szCs w:val="18"/>
                <w:lang w:val="en-US" w:eastAsia="nl-NL"/>
              </w:rPr>
            </w:pPr>
            <w:r w:rsidRPr="00BA7902">
              <w:rPr>
                <w:sz w:val="18"/>
                <w:szCs w:val="18"/>
                <w:lang w:val="en-GB" w:eastAsia="nl-NL"/>
              </w:rPr>
              <w:t xml:space="preserve">13) </w:t>
            </w:r>
            <w:r w:rsidRPr="00BA7902">
              <w:rPr>
                <w:sz w:val="18"/>
                <w:szCs w:val="18"/>
                <w:lang w:val="en-GB"/>
              </w:rPr>
              <w:t xml:space="preserve">Three </w:t>
            </w:r>
            <w:r w:rsidRPr="00BA7902">
              <w:rPr>
                <w:rFonts w:cstheme="minorHAnsi"/>
                <w:sz w:val="18"/>
                <w:szCs w:val="18"/>
                <w:lang w:val="en-GB"/>
              </w:rPr>
              <w:t xml:space="preserve">model </w:t>
            </w:r>
            <w:r w:rsidRPr="00BA7902">
              <w:rPr>
                <w:rFonts w:cstheme="minorHAnsi"/>
                <w:i/>
                <w:iCs/>
                <w:sz w:val="18"/>
                <w:szCs w:val="18"/>
                <w:lang w:val="en-GB"/>
              </w:rPr>
              <w:t>Desa Peduli Gambut</w:t>
            </w:r>
            <w:r w:rsidRPr="00BA7902">
              <w:rPr>
                <w:rFonts w:cstheme="minorHAnsi"/>
                <w:sz w:val="18"/>
                <w:szCs w:val="18"/>
                <w:lang w:val="en-GB"/>
              </w:rPr>
              <w:t xml:space="preserve"> villages around</w:t>
            </w:r>
            <w:r w:rsidRPr="00BA7902">
              <w:rPr>
                <w:sz w:val="18"/>
                <w:szCs w:val="18"/>
                <w:lang w:val="en-GB"/>
              </w:rPr>
              <w:t xml:space="preserve"> Sungai Putri Peatland engage with BRG and YIARI and commit to implement the Rewetting, Revegetation and Revitalizations programme (</w:t>
            </w:r>
            <w:r w:rsidRPr="00BA7902">
              <w:rPr>
                <w:i/>
                <w:iCs/>
                <w:sz w:val="18"/>
                <w:szCs w:val="18"/>
                <w:lang w:val="en-GB"/>
              </w:rPr>
              <w:t>Contr. to ToC 1.5</w:t>
            </w:r>
            <w:r w:rsidRPr="00BA7902">
              <w:rPr>
                <w:sz w:val="18"/>
                <w:szCs w:val="18"/>
                <w:lang w:val="en-GB"/>
              </w:rPr>
              <w:t>).</w:t>
            </w:r>
          </w:p>
        </w:tc>
        <w:tc>
          <w:tcPr>
            <w:tcW w:w="2575" w:type="dxa"/>
          </w:tcPr>
          <w:p w:rsidRPr="00BA7902" w:rsidR="00501C76" w:rsidP="00C450D7" w:rsidRDefault="00501C76" w14:paraId="7ABB3FD3" w14:textId="1F891375">
            <w:pPr>
              <w:rPr>
                <w:rFonts w:asciiTheme="minorHAnsi" w:hAnsiTheme="minorHAnsi"/>
                <w:sz w:val="18"/>
                <w:szCs w:val="18"/>
                <w:lang w:val="en-GB" w:eastAsia="nl-NL"/>
              </w:rPr>
            </w:pPr>
            <w:r w:rsidRPr="00BA7902">
              <w:rPr>
                <w:sz w:val="18"/>
                <w:szCs w:val="18"/>
                <w:lang w:val="en-GB" w:eastAsia="nl-NL"/>
              </w:rPr>
              <w:t xml:space="preserve">2.4.5. Select facilitation villages surrounding Sungai Putri peatland for restoration; 2.4.6.  Facilitate the villages based on DPG and BRG </w:t>
            </w:r>
            <w:r w:rsidRPr="00BA7902">
              <w:rPr>
                <w:sz w:val="18"/>
                <w:szCs w:val="18"/>
                <w:lang w:val="en-GB"/>
              </w:rPr>
              <w:t>restoration approaches; 2.4.7. Facilitate villages govt to issue village regulation(s) to improve NR governance for peatland restoration;</w:t>
            </w:r>
          </w:p>
        </w:tc>
        <w:tc>
          <w:tcPr>
            <w:tcW w:w="4339" w:type="dxa"/>
          </w:tcPr>
          <w:p w:rsidRPr="00BA7902" w:rsidR="00501C76" w:rsidP="009C14AF" w:rsidRDefault="00E50418" w14:paraId="7C8C68FA" w14:textId="3642C953">
            <w:pPr>
              <w:rPr>
                <w:sz w:val="18"/>
                <w:szCs w:val="18"/>
                <w:lang w:val="en-US"/>
              </w:rPr>
            </w:pPr>
            <w:r w:rsidRPr="00BA7902">
              <w:rPr>
                <w:sz w:val="18"/>
                <w:szCs w:val="18"/>
                <w:lang w:val="en-US"/>
              </w:rPr>
              <w:t xml:space="preserve">In 2020, </w:t>
            </w:r>
            <w:r w:rsidRPr="00BA7902" w:rsidR="00882B16">
              <w:rPr>
                <w:sz w:val="18"/>
                <w:szCs w:val="18"/>
                <w:lang w:val="en-US"/>
              </w:rPr>
              <w:t>Pelang Landscape was not part of BRG working areas.</w:t>
            </w:r>
          </w:p>
        </w:tc>
        <w:tc>
          <w:tcPr>
            <w:tcW w:w="3626" w:type="dxa"/>
          </w:tcPr>
          <w:p w:rsidRPr="00BA7902" w:rsidR="00501C76" w:rsidP="009C14AF" w:rsidRDefault="00882B16" w14:paraId="31A42B3E" w14:textId="35F70048">
            <w:pPr>
              <w:rPr>
                <w:sz w:val="18"/>
                <w:szCs w:val="18"/>
                <w:lang w:val="en-US" w:eastAsia="nl-NL"/>
              </w:rPr>
            </w:pPr>
            <w:r w:rsidRPr="00BA7902">
              <w:rPr>
                <w:sz w:val="18"/>
                <w:szCs w:val="18"/>
                <w:lang w:val="en-US"/>
              </w:rPr>
              <w:t>At the end of 2020, with our advocacy, BRG M finally designated Peatland Hydrological Area (KHG) Pawan-Kepulu as their working areas 2021- 2024.</w:t>
            </w:r>
          </w:p>
        </w:tc>
      </w:tr>
      <w:tr w:rsidRPr="00BA7902" w:rsidR="008A5D4E" w:rsidTr="00140E98" w14:paraId="1A2BB8AB" w14:textId="77777777">
        <w:tc>
          <w:tcPr>
            <w:tcW w:w="2307" w:type="dxa"/>
          </w:tcPr>
          <w:p w:rsidRPr="00BA7902" w:rsidR="009C14AF" w:rsidP="009C14AF" w:rsidRDefault="008A0330" w14:paraId="7250E512" w14:textId="4FFB96A5">
            <w:pPr>
              <w:rPr>
                <w:sz w:val="18"/>
                <w:szCs w:val="18"/>
                <w:lang w:val="en-US" w:eastAsia="nl-NL"/>
              </w:rPr>
            </w:pPr>
            <w:r w:rsidRPr="00BA7902">
              <w:rPr>
                <w:sz w:val="18"/>
                <w:szCs w:val="18"/>
                <w:lang w:val="en-US" w:eastAsia="nl-NL"/>
              </w:rPr>
              <w:t>6</w:t>
            </w:r>
            <w:r w:rsidRPr="00BA7902" w:rsidR="009C6405">
              <w:rPr>
                <w:sz w:val="18"/>
                <w:szCs w:val="18"/>
                <w:lang w:val="en-US" w:eastAsia="nl-NL"/>
              </w:rPr>
              <w:t xml:space="preserve"> </w:t>
            </w:r>
            <w:r w:rsidRPr="00BA7902" w:rsidR="009C14AF">
              <w:rPr>
                <w:sz w:val="18"/>
                <w:szCs w:val="18"/>
                <w:lang w:val="en-US" w:eastAsia="nl-NL"/>
              </w:rPr>
              <w:t>Smallholders in K-KU commit to sustainability and zero deforestation</w:t>
            </w:r>
          </w:p>
        </w:tc>
        <w:tc>
          <w:tcPr>
            <w:tcW w:w="2398" w:type="dxa"/>
          </w:tcPr>
          <w:p w:rsidRPr="00BA7902" w:rsidR="009C14AF" w:rsidP="009C14AF" w:rsidRDefault="007D6B92" w14:paraId="15FB76EA" w14:textId="35453A86">
            <w:pPr>
              <w:rPr>
                <w:sz w:val="18"/>
                <w:szCs w:val="18"/>
                <w:lang w:val="en-US" w:eastAsia="nl-NL"/>
              </w:rPr>
            </w:pPr>
            <w:r w:rsidRPr="00BA7902">
              <w:rPr>
                <w:sz w:val="18"/>
                <w:szCs w:val="18"/>
                <w:lang w:val="en-US" w:eastAsia="nl-NL"/>
              </w:rPr>
              <w:t xml:space="preserve">1.8 </w:t>
            </w:r>
            <w:r w:rsidRPr="00BA7902" w:rsidR="009C14AF">
              <w:rPr>
                <w:sz w:val="18"/>
                <w:szCs w:val="18"/>
                <w:lang w:val="en-US" w:eastAsia="nl-NL"/>
              </w:rPr>
              <w:t>100 farmers in 4 farmer groups in SD have started to engage a scheme that stimulates (oil palm) legality and Good Agricultural Practices in exchange for maintenance of carbon stocks (Contr. to ToC 1.8)</w:t>
            </w:r>
          </w:p>
          <w:p w:rsidRPr="00BA7902" w:rsidR="00B81593" w:rsidP="009C14AF" w:rsidRDefault="00B81593" w14:paraId="08B43778" w14:textId="77777777">
            <w:pPr>
              <w:rPr>
                <w:sz w:val="18"/>
                <w:szCs w:val="18"/>
                <w:lang w:val="en-US" w:eastAsia="nl-NL"/>
              </w:rPr>
            </w:pPr>
          </w:p>
          <w:p w:rsidRPr="00BA7902" w:rsidR="00B81593" w:rsidP="009C14AF" w:rsidRDefault="007D6B92" w14:paraId="7B5C97FC" w14:textId="77777777">
            <w:pPr>
              <w:rPr>
                <w:sz w:val="18"/>
                <w:szCs w:val="18"/>
                <w:lang w:val="en-US" w:eastAsia="nl-NL"/>
              </w:rPr>
            </w:pPr>
            <w:r w:rsidRPr="00BA7902">
              <w:rPr>
                <w:sz w:val="18"/>
                <w:szCs w:val="18"/>
                <w:lang w:val="en-US" w:eastAsia="nl-NL"/>
              </w:rPr>
              <w:t xml:space="preserve">1.8 </w:t>
            </w:r>
            <w:r w:rsidRPr="00BA7902" w:rsidR="00B81593">
              <w:rPr>
                <w:sz w:val="18"/>
                <w:szCs w:val="18"/>
                <w:lang w:val="en-US" w:eastAsia="nl-NL"/>
              </w:rPr>
              <w:t>Ketapang District Government issues 300 farmers in 3 farmer groups in PG with certificates based on (oil palm) legality and Good Agricultural Practices (Contr. to ToC 1.8)</w:t>
            </w:r>
          </w:p>
          <w:p w:rsidRPr="00BA7902" w:rsidR="001D5DE3" w:rsidP="009C14AF" w:rsidRDefault="001D5DE3" w14:paraId="623925D8" w14:textId="77777777">
            <w:pPr>
              <w:rPr>
                <w:sz w:val="18"/>
                <w:szCs w:val="18"/>
                <w:lang w:val="en-US" w:eastAsia="nl-NL"/>
              </w:rPr>
            </w:pPr>
          </w:p>
          <w:p w:rsidRPr="00BA7902" w:rsidR="001D5DE3" w:rsidP="009C14AF" w:rsidRDefault="001D5DE3" w14:paraId="2470DFC6" w14:textId="6E88F590">
            <w:pPr>
              <w:rPr>
                <w:sz w:val="18"/>
                <w:szCs w:val="18"/>
                <w:lang w:val="en-US" w:eastAsia="nl-NL"/>
              </w:rPr>
            </w:pPr>
          </w:p>
        </w:tc>
        <w:tc>
          <w:tcPr>
            <w:tcW w:w="2575" w:type="dxa"/>
          </w:tcPr>
          <w:p w:rsidRPr="00BA7902" w:rsidR="00C450D7" w:rsidP="00C450D7" w:rsidRDefault="00C450D7" w14:paraId="541A4644" w14:textId="77777777">
            <w:pPr>
              <w:rPr>
                <w:rFonts w:asciiTheme="minorHAnsi" w:hAnsiTheme="minorHAnsi"/>
                <w:sz w:val="18"/>
                <w:szCs w:val="18"/>
                <w:lang w:val="en-GB" w:eastAsia="nl-NL"/>
              </w:rPr>
            </w:pPr>
            <w:r w:rsidRPr="00BA7902">
              <w:rPr>
                <w:rFonts w:asciiTheme="minorHAnsi" w:hAnsiTheme="minorHAnsi"/>
                <w:sz w:val="18"/>
                <w:szCs w:val="18"/>
                <w:lang w:val="en-GB" w:eastAsia="nl-NL"/>
              </w:rPr>
              <w:t xml:space="preserve">6.1. Facilitation on ISP farmers group development; 6.2. Training on GAP for ISP; 6.3. Facilitate village govt to allocate funds for village Business Unit to empower   marketing of ISP and SME products; 6.4. Facilitate inter-villages marketing of the ISP and SME products. </w:t>
            </w:r>
          </w:p>
          <w:p w:rsidRPr="00BA7902" w:rsidR="00C450D7" w:rsidP="00C450D7" w:rsidRDefault="00C450D7" w14:paraId="0F068E93" w14:textId="77777777">
            <w:pPr>
              <w:rPr>
                <w:rFonts w:asciiTheme="minorHAnsi" w:hAnsiTheme="minorHAnsi"/>
                <w:sz w:val="18"/>
                <w:szCs w:val="18"/>
                <w:lang w:val="en-GB" w:eastAsia="nl-NL"/>
              </w:rPr>
            </w:pPr>
          </w:p>
          <w:p w:rsidRPr="00BA7902" w:rsidR="009C14AF" w:rsidP="009C14AF" w:rsidRDefault="009C14AF" w14:paraId="194568B4" w14:textId="2E462586">
            <w:pPr>
              <w:rPr>
                <w:sz w:val="18"/>
                <w:szCs w:val="18"/>
                <w:lang w:val="en-US" w:eastAsia="nl-NL"/>
              </w:rPr>
            </w:pPr>
          </w:p>
        </w:tc>
        <w:tc>
          <w:tcPr>
            <w:tcW w:w="4339" w:type="dxa"/>
          </w:tcPr>
          <w:p w:rsidRPr="00BA7902" w:rsidR="00CC20E1" w:rsidP="009C14AF" w:rsidRDefault="003B707A" w14:paraId="16CE7698" w14:textId="11D125B1">
            <w:pPr>
              <w:rPr>
                <w:sz w:val="18"/>
                <w:szCs w:val="18"/>
                <w:lang w:val="en-US"/>
              </w:rPr>
            </w:pPr>
            <w:r w:rsidRPr="00BA7902">
              <w:rPr>
                <w:sz w:val="18"/>
                <w:szCs w:val="18"/>
                <w:lang w:val="en-US"/>
              </w:rPr>
              <w:t xml:space="preserve">Due to Covid 19, we had limited time to </w:t>
            </w:r>
            <w:r w:rsidRPr="00BA7902" w:rsidR="009A314A">
              <w:rPr>
                <w:sz w:val="18"/>
                <w:szCs w:val="18"/>
                <w:lang w:val="en-US"/>
              </w:rPr>
              <w:t>do ISP</w:t>
            </w:r>
            <w:r w:rsidRPr="00BA7902">
              <w:rPr>
                <w:sz w:val="18"/>
                <w:szCs w:val="18"/>
                <w:lang w:val="en-US"/>
              </w:rPr>
              <w:t xml:space="preserve"> facilitation in Simpang Dua.</w:t>
            </w:r>
            <w:r w:rsidRPr="00BA7902" w:rsidR="00CC20E1">
              <w:rPr>
                <w:sz w:val="18"/>
                <w:szCs w:val="18"/>
                <w:lang w:val="en-US"/>
              </w:rPr>
              <w:t xml:space="preserve"> </w:t>
            </w:r>
          </w:p>
        </w:tc>
        <w:tc>
          <w:tcPr>
            <w:tcW w:w="3626" w:type="dxa"/>
          </w:tcPr>
          <w:p w:rsidRPr="00BA7902" w:rsidR="00C450D7" w:rsidP="009C14AF" w:rsidRDefault="00C450D7" w14:paraId="2649FB21" w14:textId="21E7B695">
            <w:pPr>
              <w:rPr>
                <w:sz w:val="18"/>
                <w:szCs w:val="18"/>
                <w:lang w:val="en-US" w:eastAsia="nl-NL"/>
              </w:rPr>
            </w:pPr>
            <w:r w:rsidRPr="00BA7902">
              <w:rPr>
                <w:sz w:val="18"/>
                <w:szCs w:val="18"/>
                <w:lang w:val="en-US" w:eastAsia="nl-NL"/>
              </w:rPr>
              <w:t xml:space="preserve">We focus ISP facilitation on Sungai Pelang Landscape, especially in mineral soil.  </w:t>
            </w:r>
          </w:p>
          <w:p w:rsidRPr="00BA7902" w:rsidR="00C450D7" w:rsidP="009C14AF" w:rsidRDefault="00C450D7" w14:paraId="056D083F" w14:textId="77777777">
            <w:pPr>
              <w:rPr>
                <w:sz w:val="18"/>
                <w:szCs w:val="18"/>
                <w:lang w:val="en-US" w:eastAsia="nl-NL"/>
              </w:rPr>
            </w:pPr>
          </w:p>
          <w:p w:rsidRPr="00BA7902" w:rsidR="009C14AF" w:rsidP="009C14AF" w:rsidRDefault="00C450D7" w14:paraId="09A85759" w14:textId="762C1001">
            <w:pPr>
              <w:rPr>
                <w:sz w:val="18"/>
                <w:szCs w:val="18"/>
                <w:lang w:val="en-US" w:eastAsia="nl-NL"/>
              </w:rPr>
            </w:pPr>
            <w:r w:rsidRPr="00BA7902">
              <w:rPr>
                <w:sz w:val="18"/>
                <w:szCs w:val="18"/>
                <w:lang w:val="en-US" w:eastAsia="nl-NL"/>
              </w:rPr>
              <w:t>We have successfully facilitated STDB facilitation in ISP farmer groups in mineral soil in Sungai Pelang Landscape.</w:t>
            </w:r>
          </w:p>
        </w:tc>
      </w:tr>
      <w:tr w:rsidRPr="00BA7902" w:rsidR="008A5D4E" w:rsidTr="00140E98" w14:paraId="2DB7CF9F" w14:textId="77777777">
        <w:tc>
          <w:tcPr>
            <w:tcW w:w="2307" w:type="dxa"/>
          </w:tcPr>
          <w:p w:rsidRPr="00BA7902" w:rsidR="009C14AF" w:rsidP="009C14AF" w:rsidRDefault="005573D1" w14:paraId="6EDF1F5C" w14:textId="61FCAF15">
            <w:pPr>
              <w:contextualSpacing/>
              <w:rPr>
                <w:lang w:val="en-US"/>
              </w:rPr>
            </w:pPr>
            <w:r w:rsidRPr="00BA7902">
              <w:rPr>
                <w:sz w:val="18"/>
                <w:szCs w:val="18"/>
                <w:lang w:val="en-US" w:eastAsia="nl-NL"/>
              </w:rPr>
              <w:t xml:space="preserve">6. </w:t>
            </w:r>
            <w:r w:rsidRPr="00BA7902" w:rsidR="009C14AF">
              <w:rPr>
                <w:sz w:val="18"/>
                <w:szCs w:val="18"/>
                <w:lang w:val="en-US" w:eastAsia="nl-NL"/>
              </w:rPr>
              <w:t>Smallholders in K-KU commit to sustainability and zero deforestation</w:t>
            </w:r>
          </w:p>
        </w:tc>
        <w:tc>
          <w:tcPr>
            <w:tcW w:w="2398" w:type="dxa"/>
          </w:tcPr>
          <w:p w:rsidRPr="00BA7902" w:rsidR="009C14AF" w:rsidP="009C14AF" w:rsidRDefault="0052480E" w14:paraId="14692B30" w14:textId="2D27F81F">
            <w:pPr>
              <w:rPr>
                <w:sz w:val="18"/>
                <w:szCs w:val="18"/>
                <w:lang w:val="en-US" w:eastAsia="nl-NL"/>
              </w:rPr>
            </w:pPr>
            <w:r w:rsidRPr="00BA7902">
              <w:rPr>
                <w:sz w:val="18"/>
                <w:szCs w:val="18"/>
                <w:lang w:val="en-US" w:eastAsia="nl-NL"/>
              </w:rPr>
              <w:t xml:space="preserve">2.8 </w:t>
            </w:r>
            <w:r w:rsidRPr="00BA7902" w:rsidR="009C14AF">
              <w:rPr>
                <w:sz w:val="18"/>
                <w:szCs w:val="18"/>
                <w:lang w:val="en-US" w:eastAsia="nl-NL"/>
              </w:rPr>
              <w:t>RSPO and ISPO have strengthened the implementation of traceability supply chain of ISP to large-scale OP. (Contr. to ToC 2.8)</w:t>
            </w:r>
          </w:p>
          <w:p w:rsidRPr="00BA7902" w:rsidR="00B81593" w:rsidP="009C14AF" w:rsidRDefault="00B81593" w14:paraId="28061D7D" w14:textId="77777777">
            <w:pPr>
              <w:rPr>
                <w:sz w:val="18"/>
                <w:szCs w:val="18"/>
                <w:lang w:val="en-US" w:eastAsia="nl-NL"/>
              </w:rPr>
            </w:pPr>
          </w:p>
          <w:p w:rsidRPr="00BA7902" w:rsidR="00B81593" w:rsidP="00B81593" w:rsidRDefault="00B81593" w14:paraId="3ED48D2E" w14:textId="77777777">
            <w:pPr>
              <w:rPr>
                <w:sz w:val="18"/>
                <w:szCs w:val="18"/>
                <w:lang w:val="en-US" w:eastAsia="nl-NL"/>
              </w:rPr>
            </w:pPr>
            <w:r w:rsidRPr="00BA7902">
              <w:rPr>
                <w:sz w:val="18"/>
                <w:szCs w:val="18"/>
                <w:lang w:val="en-US" w:eastAsia="nl-NL"/>
              </w:rPr>
              <w:t>ISP become inclusive in the supply chain of large-scale businesses.</w:t>
            </w:r>
          </w:p>
          <w:p w:rsidRPr="00BA7902" w:rsidR="00B81593" w:rsidP="009C14AF" w:rsidRDefault="00B81593" w14:paraId="00C2F70D" w14:textId="21AA9440">
            <w:pPr>
              <w:rPr>
                <w:lang w:val="en-US"/>
              </w:rPr>
            </w:pPr>
          </w:p>
        </w:tc>
        <w:tc>
          <w:tcPr>
            <w:tcW w:w="2575" w:type="dxa"/>
          </w:tcPr>
          <w:p w:rsidRPr="00BA7902" w:rsidR="009C14AF" w:rsidP="009C14AF" w:rsidRDefault="009E409A" w14:paraId="528C4D1E" w14:textId="3A5A308D">
            <w:pPr>
              <w:rPr>
                <w:lang w:val="en-US"/>
              </w:rPr>
            </w:pPr>
            <w:r w:rsidRPr="00BA7902">
              <w:rPr>
                <w:sz w:val="18"/>
                <w:szCs w:val="18"/>
                <w:lang w:val="en-US" w:eastAsia="nl-NL"/>
              </w:rPr>
              <w:t xml:space="preserve">7.1. </w:t>
            </w:r>
            <w:r w:rsidRPr="00BA7902" w:rsidR="009C14AF">
              <w:rPr>
                <w:sz w:val="18"/>
                <w:szCs w:val="18"/>
                <w:lang w:val="en-US" w:eastAsia="nl-NL"/>
              </w:rPr>
              <w:t>Together with Kehati and MoA stimulate ISPO to implement traceability ISP supply chain; 7.2. Together with FOKSBI and SPKS of West Kalimantan Province reinforce the compliance of ISP sustainability for the inclusiveness in large scale supply chains; 7.3.  Together with HCSA to stimulate RSPO to implementation ISP traceability supply chain.</w:t>
            </w:r>
          </w:p>
        </w:tc>
        <w:tc>
          <w:tcPr>
            <w:tcW w:w="4339" w:type="dxa"/>
          </w:tcPr>
          <w:p w:rsidRPr="00BA7902" w:rsidR="009C14AF" w:rsidP="009C14AF" w:rsidRDefault="00625991" w14:paraId="1DF5FE47" w14:textId="77777777">
            <w:pPr>
              <w:rPr>
                <w:sz w:val="18"/>
                <w:szCs w:val="18"/>
                <w:lang w:val="en-US"/>
              </w:rPr>
            </w:pPr>
            <w:r w:rsidRPr="00BA7902">
              <w:rPr>
                <w:sz w:val="18"/>
                <w:szCs w:val="18"/>
                <w:lang w:val="en-US"/>
              </w:rPr>
              <w:t>The issuance of Presidential Regulation on New ISPO in 2020 has made the workplan not relevant, as ISP has become government target for certification in 2024.</w:t>
            </w:r>
          </w:p>
          <w:p w:rsidRPr="00BA7902" w:rsidR="00B81593" w:rsidP="009C14AF" w:rsidRDefault="00B81593" w14:paraId="0DD5B55D" w14:textId="77777777">
            <w:pPr>
              <w:rPr>
                <w:sz w:val="18"/>
                <w:szCs w:val="18"/>
                <w:lang w:val="en-US"/>
              </w:rPr>
            </w:pPr>
          </w:p>
          <w:p w:rsidRPr="00BA7902" w:rsidR="00B81593" w:rsidP="009C14AF" w:rsidRDefault="00B81593" w14:paraId="165C7BC6" w14:textId="77777777">
            <w:pPr>
              <w:rPr>
                <w:sz w:val="18"/>
                <w:szCs w:val="18"/>
                <w:lang w:val="en-US"/>
              </w:rPr>
            </w:pPr>
          </w:p>
          <w:p w:rsidRPr="00BA7902" w:rsidR="00B81593" w:rsidP="009C14AF" w:rsidRDefault="00B81593" w14:paraId="6B7755DB" w14:textId="04F9BD8D">
            <w:pPr>
              <w:rPr>
                <w:sz w:val="18"/>
                <w:szCs w:val="18"/>
                <w:lang w:val="en-US"/>
              </w:rPr>
            </w:pPr>
          </w:p>
        </w:tc>
        <w:tc>
          <w:tcPr>
            <w:tcW w:w="3626" w:type="dxa"/>
          </w:tcPr>
          <w:p w:rsidRPr="00BA7902" w:rsidR="009C14AF" w:rsidP="009C14AF" w:rsidRDefault="00625991" w14:paraId="6108A288" w14:textId="77777777">
            <w:pPr>
              <w:rPr>
                <w:sz w:val="18"/>
                <w:szCs w:val="18"/>
                <w:lang w:val="en-US"/>
              </w:rPr>
            </w:pPr>
            <w:r w:rsidRPr="00BA7902">
              <w:rPr>
                <w:sz w:val="18"/>
                <w:szCs w:val="18"/>
                <w:lang w:val="en-US"/>
              </w:rPr>
              <w:t xml:space="preserve">We collaborate with Ketapang District Government to map spatial distribution of ISP in Simpang Dua and Sungai Pelang Landscapes, as a basis to select suitable areas for collaborative facilitation for ISP </w:t>
            </w:r>
            <w:r w:rsidRPr="00BA7902" w:rsidR="00B81593">
              <w:rPr>
                <w:sz w:val="18"/>
                <w:szCs w:val="18"/>
                <w:lang w:val="en-US"/>
              </w:rPr>
              <w:t>for ISPO</w:t>
            </w:r>
            <w:r w:rsidRPr="00BA7902">
              <w:rPr>
                <w:sz w:val="18"/>
                <w:szCs w:val="18"/>
                <w:lang w:val="en-US"/>
              </w:rPr>
              <w:t xml:space="preserve"> certification.</w:t>
            </w:r>
          </w:p>
          <w:p w:rsidRPr="00BA7902" w:rsidR="00B81593" w:rsidP="009C14AF" w:rsidRDefault="00B81593" w14:paraId="5417CEDE" w14:textId="7BE98543">
            <w:pPr>
              <w:rPr>
                <w:sz w:val="18"/>
                <w:szCs w:val="18"/>
                <w:lang w:val="en-US"/>
              </w:rPr>
            </w:pPr>
          </w:p>
          <w:p w:rsidRPr="00BA7902" w:rsidR="00B81593" w:rsidP="009C14AF" w:rsidRDefault="00B81593" w14:paraId="48AA60A3" w14:textId="4B4A2C73">
            <w:pPr>
              <w:rPr>
                <w:sz w:val="18"/>
                <w:szCs w:val="18"/>
                <w:lang w:val="en-US"/>
              </w:rPr>
            </w:pPr>
          </w:p>
          <w:p w:rsidRPr="00BA7902" w:rsidR="00B81593" w:rsidP="009C14AF" w:rsidRDefault="00B81593" w14:paraId="77980C71" w14:textId="544D7FB9">
            <w:pPr>
              <w:rPr>
                <w:sz w:val="18"/>
                <w:szCs w:val="18"/>
                <w:lang w:val="en-US"/>
              </w:rPr>
            </w:pPr>
            <w:r w:rsidRPr="00BA7902">
              <w:rPr>
                <w:sz w:val="18"/>
                <w:szCs w:val="18"/>
                <w:lang w:val="en-US"/>
              </w:rPr>
              <w:t xml:space="preserve">The establishment </w:t>
            </w:r>
            <w:r w:rsidRPr="00BA7902" w:rsidR="00451EFE">
              <w:rPr>
                <w:sz w:val="18"/>
                <w:szCs w:val="18"/>
                <w:lang w:val="en-US"/>
              </w:rPr>
              <w:t>of ISPO</w:t>
            </w:r>
            <w:r w:rsidRPr="00BA7902">
              <w:rPr>
                <w:sz w:val="18"/>
                <w:szCs w:val="18"/>
                <w:lang w:val="en-US"/>
              </w:rPr>
              <w:t xml:space="preserve"> certified ISP will be an enabling condition for the inclusive supply chain of the ISP. </w:t>
            </w:r>
          </w:p>
          <w:p w:rsidRPr="00BA7902" w:rsidR="00B81593" w:rsidP="009C14AF" w:rsidRDefault="00B81593" w14:paraId="5C25B5AF" w14:textId="2350213C">
            <w:pPr>
              <w:rPr>
                <w:sz w:val="18"/>
                <w:szCs w:val="18"/>
                <w:lang w:val="en-US"/>
              </w:rPr>
            </w:pPr>
          </w:p>
        </w:tc>
      </w:tr>
      <w:tr w:rsidRPr="00BA7902" w:rsidR="008A5D4E" w:rsidTr="00140E98" w14:paraId="7DCC70A1" w14:textId="77777777">
        <w:tc>
          <w:tcPr>
            <w:tcW w:w="2307" w:type="dxa"/>
          </w:tcPr>
          <w:p w:rsidRPr="00BA7902" w:rsidR="009C14AF" w:rsidP="009C14AF" w:rsidRDefault="006A1516" w14:paraId="35FB2B0C" w14:textId="53597F74">
            <w:pPr>
              <w:rPr>
                <w:sz w:val="18"/>
                <w:szCs w:val="18"/>
                <w:lang w:val="en-US" w:eastAsia="nl-NL"/>
              </w:rPr>
            </w:pPr>
            <w:r w:rsidRPr="00BA7902">
              <w:rPr>
                <w:sz w:val="18"/>
                <w:szCs w:val="18"/>
                <w:lang w:val="en-US" w:eastAsia="nl-NL"/>
              </w:rPr>
              <w:t xml:space="preserve">8. </w:t>
            </w:r>
            <w:r w:rsidRPr="00BA7902" w:rsidR="009C14AF">
              <w:rPr>
                <w:sz w:val="18"/>
                <w:szCs w:val="18"/>
                <w:lang w:val="en-US" w:eastAsia="nl-NL"/>
              </w:rPr>
              <w:t>Businesses in KKU invest in community-based responsible businesses and CS actors</w:t>
            </w:r>
          </w:p>
        </w:tc>
        <w:tc>
          <w:tcPr>
            <w:tcW w:w="2398" w:type="dxa"/>
          </w:tcPr>
          <w:p w:rsidRPr="00BA7902" w:rsidR="009C14AF" w:rsidP="009C14AF" w:rsidRDefault="00AE3477" w14:paraId="7FAF3A08" w14:textId="5D309EEA">
            <w:pPr>
              <w:rPr>
                <w:sz w:val="18"/>
                <w:szCs w:val="18"/>
                <w:lang w:val="en-US" w:eastAsia="nl-NL"/>
              </w:rPr>
            </w:pPr>
            <w:r w:rsidRPr="00BA7902">
              <w:rPr>
                <w:sz w:val="18"/>
                <w:szCs w:val="18"/>
                <w:lang w:val="en-US" w:eastAsia="nl-NL"/>
              </w:rPr>
              <w:t xml:space="preserve">2.10 </w:t>
            </w:r>
            <w:r w:rsidRPr="00BA7902" w:rsidR="009C14AF">
              <w:rPr>
                <w:sz w:val="18"/>
                <w:szCs w:val="18"/>
                <w:lang w:val="en-US" w:eastAsia="nl-NL"/>
              </w:rPr>
              <w:t>In all focus areas, microfinance institutions start conducting outreach and capacity building towards financial literacy and bankable business proposals (Contr. to ToC 2.10)</w:t>
            </w:r>
          </w:p>
        </w:tc>
        <w:tc>
          <w:tcPr>
            <w:tcW w:w="2575" w:type="dxa"/>
          </w:tcPr>
          <w:p w:rsidRPr="00BA7902" w:rsidR="009C14AF" w:rsidP="009C14AF" w:rsidRDefault="00451EFE" w14:paraId="00523A79" w14:textId="0C40539F">
            <w:pPr>
              <w:rPr>
                <w:sz w:val="18"/>
                <w:szCs w:val="18"/>
                <w:lang w:val="en-US" w:eastAsia="nl-NL"/>
              </w:rPr>
            </w:pPr>
            <w:r w:rsidRPr="00BA7902">
              <w:rPr>
                <w:sz w:val="18"/>
                <w:szCs w:val="18"/>
                <w:lang w:val="en-US" w:eastAsia="nl-NL"/>
              </w:rPr>
              <w:t xml:space="preserve">8.3. </w:t>
            </w:r>
            <w:r w:rsidRPr="00BA7902" w:rsidR="009C14AF">
              <w:rPr>
                <w:sz w:val="18"/>
                <w:szCs w:val="18"/>
                <w:lang w:val="en-US" w:eastAsia="nl-NL"/>
              </w:rPr>
              <w:t>Training on business development for Bumdes and community groups; 8.4. Strengthen institutional capacity building of Bumdes and community groups; 8.5. Facilitate selected local community champions to develop bankable business proposals.</w:t>
            </w:r>
          </w:p>
        </w:tc>
        <w:tc>
          <w:tcPr>
            <w:tcW w:w="4339" w:type="dxa"/>
          </w:tcPr>
          <w:p w:rsidR="00451EFE" w:rsidP="00451EFE" w:rsidRDefault="00451EFE" w14:paraId="1235EA0C" w14:textId="1DBAE335">
            <w:pPr>
              <w:spacing w:before="120" w:after="120"/>
              <w:jc w:val="both"/>
              <w:rPr>
                <w:rFonts w:eastAsia="Calibri" w:cs="Calibri"/>
                <w:sz w:val="18"/>
                <w:szCs w:val="18"/>
                <w:lang w:val="en-US" w:eastAsia="en-GB"/>
              </w:rPr>
            </w:pPr>
            <w:r w:rsidRPr="00BA7902">
              <w:rPr>
                <w:sz w:val="18"/>
                <w:szCs w:val="18"/>
                <w:lang w:val="en-US" w:eastAsia="nl-NL"/>
              </w:rPr>
              <w:t>Bumdes Training has been conducted</w:t>
            </w:r>
            <w:r w:rsidRPr="00BA7902" w:rsidR="002F7016">
              <w:rPr>
                <w:sz w:val="18"/>
                <w:szCs w:val="18"/>
                <w:lang w:val="en-US" w:eastAsia="nl-NL"/>
              </w:rPr>
              <w:t>. H</w:t>
            </w:r>
            <w:r w:rsidRPr="00BA7902">
              <w:rPr>
                <w:sz w:val="18"/>
                <w:szCs w:val="18"/>
                <w:lang w:val="en-US" w:eastAsia="nl-NL"/>
              </w:rPr>
              <w:t>owever</w:t>
            </w:r>
            <w:r w:rsidRPr="00BA7902">
              <w:rPr>
                <w:rFonts w:eastAsia="Calibri" w:cs="Calibri"/>
                <w:sz w:val="18"/>
                <w:szCs w:val="18"/>
                <w:lang w:val="en-US" w:eastAsia="en-GB"/>
              </w:rPr>
              <w:t>, we have difficulties to make Bumdes up and running after its formal establishment</w:t>
            </w:r>
            <w:r w:rsidRPr="00BA7902" w:rsidR="002F7016">
              <w:rPr>
                <w:rFonts w:eastAsia="Calibri" w:cs="Calibri"/>
                <w:sz w:val="18"/>
                <w:szCs w:val="18"/>
                <w:lang w:val="en-US" w:eastAsia="en-GB"/>
              </w:rPr>
              <w:t>. M</w:t>
            </w:r>
            <w:r w:rsidRPr="00BA7902">
              <w:rPr>
                <w:rFonts w:eastAsia="Calibri" w:cs="Calibri"/>
                <w:sz w:val="18"/>
                <w:szCs w:val="18"/>
                <w:lang w:val="en-US" w:eastAsia="en-GB"/>
              </w:rPr>
              <w:t xml:space="preserve">any are failure to establish promising business model, other are managing business with poor economic return (such as renting properties to their own villagers). Some </w:t>
            </w:r>
            <w:r w:rsidRPr="00BA7902" w:rsidR="00E44353">
              <w:rPr>
                <w:rFonts w:eastAsia="Calibri" w:cs="Calibri"/>
                <w:sz w:val="18"/>
                <w:szCs w:val="18"/>
                <w:lang w:val="en-US" w:eastAsia="en-GB"/>
              </w:rPr>
              <w:t xml:space="preserve">underlying </w:t>
            </w:r>
            <w:r w:rsidRPr="00BA7902">
              <w:rPr>
                <w:rFonts w:eastAsia="Calibri" w:cs="Calibri"/>
                <w:sz w:val="18"/>
                <w:szCs w:val="18"/>
                <w:lang w:val="en-US" w:eastAsia="en-GB"/>
              </w:rPr>
              <w:t xml:space="preserve">barriers are: (i) Failure to identify local specific potential business, some villages only follow business model of their neighbors; (ii) Limited honest village champions who are willing to spend their resource and energy during early establishment; (iii) No experience in managing community-based business organization; (iv) Lack of bargaining position with large corporates surrounding the villages, where village can play role as service providers (transportation, supplier of vegetables, fruits etc.).  </w:t>
            </w:r>
            <w:r w:rsidRPr="00BA7902" w:rsidR="002F7016">
              <w:rPr>
                <w:rFonts w:eastAsia="Calibri" w:cs="Calibri"/>
                <w:sz w:val="18"/>
                <w:szCs w:val="18"/>
                <w:lang w:val="en-US" w:eastAsia="en-GB"/>
              </w:rPr>
              <w:t>(v) BUMDES person appointed by village govt might not have business sensitive skills.</w:t>
            </w:r>
          </w:p>
          <w:p w:rsidR="009A314A" w:rsidP="00451EFE" w:rsidRDefault="009A314A" w14:paraId="25AB3296" w14:textId="33C05F2A">
            <w:pPr>
              <w:spacing w:before="120" w:after="120"/>
              <w:jc w:val="both"/>
              <w:rPr>
                <w:rFonts w:eastAsia="Calibri" w:cs="Calibri"/>
                <w:sz w:val="18"/>
                <w:szCs w:val="18"/>
                <w:lang w:val="en-US" w:eastAsia="en-GB"/>
              </w:rPr>
            </w:pPr>
          </w:p>
          <w:p w:rsidRPr="00BA7902" w:rsidR="009A314A" w:rsidP="00451EFE" w:rsidRDefault="009A314A" w14:paraId="760F8A59" w14:textId="77777777">
            <w:pPr>
              <w:spacing w:before="120" w:after="120"/>
              <w:jc w:val="both"/>
              <w:rPr>
                <w:rFonts w:eastAsia="Calibri" w:cs="Calibri"/>
                <w:sz w:val="18"/>
                <w:szCs w:val="18"/>
                <w:lang w:val="en-US" w:eastAsia="en-GB"/>
              </w:rPr>
            </w:pPr>
          </w:p>
          <w:p w:rsidRPr="00BA7902" w:rsidR="009C14AF" w:rsidP="009C14AF" w:rsidRDefault="00451EFE" w14:paraId="6D99E748" w14:textId="39608B34">
            <w:pPr>
              <w:rPr>
                <w:sz w:val="18"/>
                <w:szCs w:val="18"/>
                <w:lang w:val="en-US" w:eastAsia="nl-NL"/>
              </w:rPr>
            </w:pPr>
            <w:r w:rsidRPr="00BA7902">
              <w:rPr>
                <w:sz w:val="18"/>
                <w:szCs w:val="18"/>
                <w:lang w:val="en-US" w:eastAsia="nl-NL"/>
              </w:rPr>
              <w:t xml:space="preserve"> </w:t>
            </w:r>
          </w:p>
        </w:tc>
        <w:tc>
          <w:tcPr>
            <w:tcW w:w="3626" w:type="dxa"/>
          </w:tcPr>
          <w:p w:rsidRPr="00BA7902" w:rsidR="009C14AF" w:rsidP="009C14AF" w:rsidRDefault="009C14AF" w14:paraId="284588C1" w14:textId="77777777">
            <w:pPr>
              <w:rPr>
                <w:sz w:val="18"/>
                <w:szCs w:val="18"/>
                <w:lang w:val="en-US" w:eastAsia="nl-NL"/>
              </w:rPr>
            </w:pPr>
          </w:p>
          <w:p w:rsidRPr="00BA7902" w:rsidR="004D5EE3" w:rsidP="009A314A" w:rsidRDefault="00451EFE" w14:paraId="6910A3B7" w14:textId="4B4D8721">
            <w:pPr>
              <w:jc w:val="both"/>
              <w:rPr>
                <w:sz w:val="18"/>
                <w:szCs w:val="18"/>
                <w:lang w:val="en-US" w:eastAsia="nl-NL"/>
              </w:rPr>
            </w:pPr>
            <w:r w:rsidRPr="00BA7902">
              <w:rPr>
                <w:sz w:val="18"/>
                <w:szCs w:val="18"/>
                <w:lang w:val="en-US" w:eastAsia="nl-NL"/>
              </w:rPr>
              <w:t xml:space="preserve">We </w:t>
            </w:r>
            <w:r w:rsidRPr="00BA7902" w:rsidR="004D5EE3">
              <w:rPr>
                <w:sz w:val="18"/>
                <w:szCs w:val="18"/>
                <w:lang w:val="en-US" w:eastAsia="nl-NL"/>
              </w:rPr>
              <w:t xml:space="preserve">shift our focus from </w:t>
            </w:r>
            <w:r w:rsidRPr="00BA7902" w:rsidR="00E92606">
              <w:rPr>
                <w:sz w:val="18"/>
                <w:szCs w:val="18"/>
                <w:lang w:val="en-US" w:eastAsia="nl-NL"/>
              </w:rPr>
              <w:t>BUMDES to</w:t>
            </w:r>
            <w:r w:rsidRPr="00BA7902">
              <w:rPr>
                <w:sz w:val="18"/>
                <w:szCs w:val="18"/>
                <w:lang w:val="en-US" w:eastAsia="nl-NL"/>
              </w:rPr>
              <w:t xml:space="preserve"> smallholder entrepreneur</w:t>
            </w:r>
            <w:r w:rsidRPr="00BA7902" w:rsidR="004D5EE3">
              <w:rPr>
                <w:sz w:val="18"/>
                <w:szCs w:val="18"/>
                <w:lang w:val="en-US" w:eastAsia="nl-NL"/>
              </w:rPr>
              <w:t xml:space="preserve">, supported with MoMo4C </w:t>
            </w:r>
            <w:r w:rsidRPr="00BA7902" w:rsidR="009A314A">
              <w:rPr>
                <w:sz w:val="18"/>
                <w:szCs w:val="18"/>
                <w:lang w:val="en-US" w:eastAsia="nl-NL"/>
              </w:rPr>
              <w:t>we developed</w:t>
            </w:r>
            <w:r w:rsidRPr="00BA7902" w:rsidR="004D5EE3">
              <w:rPr>
                <w:sz w:val="18"/>
                <w:szCs w:val="18"/>
                <w:lang w:val="en-US" w:eastAsia="nl-NL"/>
              </w:rPr>
              <w:t xml:space="preserve"> </w:t>
            </w:r>
            <w:r w:rsidRPr="00BA7902" w:rsidR="004D5EE3">
              <w:rPr>
                <w:rFonts w:eastAsia="Calibri"/>
                <w:sz w:val="18"/>
                <w:szCs w:val="18"/>
                <w:lang w:val="en-ID"/>
              </w:rPr>
              <w:t>Business Competition for Climate Friendly Community Businesses (KURRI) to encourage local small-scale entrepreneurs to professionalise and scale up their businesses by building their capacity, provide them with technical assistance, and to facilitate linkages to responsible buyers and potential investors.</w:t>
            </w:r>
          </w:p>
          <w:p w:rsidRPr="00BA7902" w:rsidR="004D5EE3" w:rsidP="009C14AF" w:rsidRDefault="004D5EE3" w14:paraId="444A9F42" w14:textId="6B669E04">
            <w:pPr>
              <w:rPr>
                <w:sz w:val="18"/>
                <w:szCs w:val="18"/>
                <w:lang w:val="en-US" w:eastAsia="nl-NL"/>
              </w:rPr>
            </w:pPr>
          </w:p>
        </w:tc>
      </w:tr>
      <w:tr w:rsidRPr="00BA7902" w:rsidR="009A314A" w:rsidTr="009A314A" w14:paraId="107ABBAD" w14:textId="77777777">
        <w:trPr>
          <w:trHeight w:val="5723"/>
        </w:trPr>
        <w:tc>
          <w:tcPr>
            <w:tcW w:w="2307" w:type="dxa"/>
          </w:tcPr>
          <w:p w:rsidRPr="00BA7902" w:rsidR="009A314A" w:rsidP="00914551" w:rsidRDefault="009A314A" w14:paraId="6B5888C6" w14:textId="3585EF5C">
            <w:pPr>
              <w:rPr>
                <w:sz w:val="18"/>
                <w:szCs w:val="18"/>
                <w:lang w:val="en-US" w:eastAsia="nl-NL"/>
              </w:rPr>
            </w:pPr>
            <w:r w:rsidRPr="00BA7902">
              <w:rPr>
                <w:sz w:val="18"/>
                <w:szCs w:val="18"/>
                <w:lang w:val="en-US" w:eastAsia="nl-NL"/>
              </w:rPr>
              <w:t>9. Businesses in KKU invest in community-based responsible businesses and CS actors</w:t>
            </w:r>
          </w:p>
        </w:tc>
        <w:tc>
          <w:tcPr>
            <w:tcW w:w="2398" w:type="dxa"/>
          </w:tcPr>
          <w:p w:rsidRPr="00BA7902" w:rsidR="009A314A" w:rsidP="00914551" w:rsidRDefault="009A314A" w14:paraId="05264864" w14:textId="18B43DE9">
            <w:pPr>
              <w:rPr>
                <w:sz w:val="18"/>
                <w:szCs w:val="18"/>
                <w:lang w:val="en-US" w:eastAsia="nl-NL"/>
              </w:rPr>
            </w:pPr>
            <w:r w:rsidRPr="00BA7902">
              <w:rPr>
                <w:sz w:val="18"/>
                <w:szCs w:val="18"/>
                <w:lang w:val="en-US" w:eastAsia="nl-NL"/>
              </w:rPr>
              <w:t>2.12 In all focus areas, village government have started to allocate village fund on bankable smart landscape business proposals operated by Bumdes or SME. (Contr. to ToC 2.12).</w:t>
            </w:r>
          </w:p>
          <w:p w:rsidRPr="00BA7902" w:rsidR="009A314A" w:rsidP="00914551" w:rsidRDefault="009A314A" w14:paraId="1736E254" w14:textId="77777777">
            <w:pPr>
              <w:rPr>
                <w:sz w:val="18"/>
                <w:szCs w:val="18"/>
                <w:lang w:val="en-US" w:eastAsia="nl-NL"/>
              </w:rPr>
            </w:pPr>
          </w:p>
          <w:p w:rsidRPr="00BA7902" w:rsidR="009A314A" w:rsidP="00914551" w:rsidRDefault="009A314A" w14:paraId="2D81C655" w14:textId="6186E6DC">
            <w:pPr>
              <w:rPr>
                <w:sz w:val="18"/>
                <w:szCs w:val="18"/>
                <w:lang w:val="en-US" w:eastAsia="nl-NL"/>
              </w:rPr>
            </w:pPr>
            <w:r w:rsidRPr="00BA7902">
              <w:rPr>
                <w:sz w:val="18"/>
                <w:szCs w:val="18"/>
                <w:lang w:val="en-US" w:eastAsia="nl-NL"/>
              </w:rPr>
              <w:t>1.9 Three entrepreneurs or community groups including Bumdes in PG have developed business ideas to better market and add value based on climate-smart peatland products (Contr. to ToC 1.9)</w:t>
            </w:r>
          </w:p>
          <w:p w:rsidRPr="00BA7902" w:rsidR="009A314A" w:rsidP="00914551" w:rsidRDefault="009A314A" w14:paraId="32C95C4F" w14:textId="71E71A36">
            <w:pPr>
              <w:rPr>
                <w:sz w:val="18"/>
                <w:szCs w:val="18"/>
                <w:lang w:val="en-US" w:eastAsia="nl-NL"/>
              </w:rPr>
            </w:pPr>
          </w:p>
          <w:p w:rsidRPr="00BA7902" w:rsidR="009A314A" w:rsidP="00914551" w:rsidRDefault="009A314A" w14:paraId="49E58FD0" w14:textId="06CB04B2">
            <w:pPr>
              <w:rPr>
                <w:sz w:val="18"/>
                <w:szCs w:val="18"/>
                <w:lang w:val="en-US" w:eastAsia="nl-NL"/>
              </w:rPr>
            </w:pPr>
          </w:p>
          <w:p w:rsidRPr="00BA7902" w:rsidR="009A314A" w:rsidP="00914551" w:rsidRDefault="009A314A" w14:paraId="3E840140" w14:textId="1A7B9F22">
            <w:pPr>
              <w:rPr>
                <w:sz w:val="18"/>
                <w:szCs w:val="18"/>
                <w:lang w:val="en-US" w:eastAsia="nl-NL"/>
              </w:rPr>
            </w:pPr>
            <w:r w:rsidRPr="00BA7902">
              <w:rPr>
                <w:sz w:val="18"/>
                <w:szCs w:val="18"/>
                <w:lang w:val="en-US" w:eastAsia="nl-NL"/>
              </w:rPr>
              <w:t>District government has started to socialize simplified procedures to legally registered SME (home) industry products and support its promotion (Contr. to ToC 2.11)</w:t>
            </w:r>
            <w:r>
              <w:rPr>
                <w:sz w:val="18"/>
                <w:szCs w:val="18"/>
                <w:lang w:val="en-US" w:eastAsia="nl-NL"/>
              </w:rPr>
              <w:t>.</w:t>
            </w:r>
          </w:p>
        </w:tc>
        <w:tc>
          <w:tcPr>
            <w:tcW w:w="2575" w:type="dxa"/>
          </w:tcPr>
          <w:p w:rsidRPr="00BA7902" w:rsidR="009A314A" w:rsidP="00914551" w:rsidRDefault="009A314A" w14:paraId="6930CEB0" w14:textId="2EDB6056">
            <w:pPr>
              <w:rPr>
                <w:sz w:val="18"/>
                <w:szCs w:val="18"/>
                <w:lang w:val="en-US" w:eastAsia="nl-NL"/>
              </w:rPr>
            </w:pPr>
            <w:r w:rsidRPr="00BA7902">
              <w:rPr>
                <w:sz w:val="18"/>
                <w:szCs w:val="18"/>
                <w:lang w:val="en-US" w:eastAsia="nl-NL"/>
              </w:rPr>
              <w:t xml:space="preserve">Identify existing and proposed smart landscape business initiatives in Sungai Pelang, and Simpang Dua Landscapes. </w:t>
            </w:r>
          </w:p>
        </w:tc>
        <w:tc>
          <w:tcPr>
            <w:tcW w:w="4339" w:type="dxa"/>
          </w:tcPr>
          <w:p w:rsidRPr="00BA7902" w:rsidR="009A314A" w:rsidP="009F092E" w:rsidRDefault="009A314A" w14:paraId="218E0EBB" w14:textId="42C186BD">
            <w:pPr>
              <w:shd w:val="clear" w:color="auto" w:fill="FFFFFF"/>
              <w:tabs>
                <w:tab w:val="num" w:pos="720"/>
              </w:tabs>
              <w:jc w:val="both"/>
              <w:rPr>
                <w:rFonts w:eastAsia="Calibri"/>
                <w:sz w:val="18"/>
                <w:szCs w:val="18"/>
                <w:lang w:val="en-ID"/>
              </w:rPr>
            </w:pPr>
            <w:r w:rsidRPr="00BA7902">
              <w:rPr>
                <w:rFonts w:eastAsia="Calibri"/>
                <w:sz w:val="18"/>
                <w:szCs w:val="18"/>
                <w:lang w:val="en-ID"/>
              </w:rPr>
              <w:t>In collaboration with Ketapang District Government have identified 14 potential community business and training will be delivered to them to develop business plans in 2021.</w:t>
            </w:r>
            <w:r w:rsidR="00FC6946">
              <w:rPr>
                <w:rFonts w:eastAsia="Calibri"/>
                <w:sz w:val="18"/>
                <w:szCs w:val="18"/>
                <w:lang w:val="en-ID"/>
              </w:rPr>
              <w:t xml:space="preserve"> </w:t>
            </w:r>
            <w:r w:rsidRPr="00BA7902" w:rsidR="00FC6946">
              <w:rPr>
                <w:rFonts w:eastAsia="Calibri"/>
                <w:sz w:val="18"/>
                <w:szCs w:val="18"/>
                <w:lang w:val="en-ID"/>
              </w:rPr>
              <w:t>This</w:t>
            </w:r>
            <w:r w:rsidRPr="00BA7902">
              <w:rPr>
                <w:rFonts w:eastAsia="Calibri"/>
                <w:sz w:val="18"/>
                <w:szCs w:val="18"/>
                <w:lang w:val="en-ID"/>
              </w:rPr>
              <w:t xml:space="preserve"> is part of the MoMo programme</w:t>
            </w:r>
            <w:r w:rsidR="00FC6946">
              <w:rPr>
                <w:rFonts w:eastAsia="Calibri"/>
                <w:sz w:val="18"/>
                <w:szCs w:val="18"/>
                <w:lang w:val="en-ID"/>
              </w:rPr>
              <w:t>.</w:t>
            </w:r>
          </w:p>
          <w:p w:rsidRPr="00BA7902" w:rsidR="009A314A" w:rsidP="009F092E" w:rsidRDefault="009A314A" w14:paraId="326A3C38" w14:textId="77777777">
            <w:pPr>
              <w:shd w:val="clear" w:color="auto" w:fill="FFFFFF"/>
              <w:tabs>
                <w:tab w:val="num" w:pos="720"/>
              </w:tabs>
              <w:jc w:val="both"/>
              <w:rPr>
                <w:rFonts w:eastAsia="Calibri"/>
                <w:sz w:val="18"/>
                <w:szCs w:val="18"/>
                <w:lang w:val="en-ID"/>
              </w:rPr>
            </w:pPr>
          </w:p>
          <w:p w:rsidRPr="00BA7902" w:rsidR="009A314A" w:rsidP="009F092E" w:rsidRDefault="009A314A" w14:paraId="5E55FA08" w14:textId="77777777">
            <w:pPr>
              <w:shd w:val="clear" w:color="auto" w:fill="FFFFFF"/>
              <w:tabs>
                <w:tab w:val="num" w:pos="720"/>
              </w:tabs>
              <w:jc w:val="both"/>
              <w:rPr>
                <w:rFonts w:eastAsia="Calibri"/>
                <w:sz w:val="18"/>
                <w:szCs w:val="18"/>
                <w:lang w:val="en-ID"/>
              </w:rPr>
            </w:pPr>
          </w:p>
          <w:p w:rsidRPr="00BA7902" w:rsidR="009A314A" w:rsidP="009F092E" w:rsidRDefault="009A314A" w14:paraId="19E20BBD" w14:textId="77777777">
            <w:pPr>
              <w:shd w:val="clear" w:color="auto" w:fill="FFFFFF"/>
              <w:tabs>
                <w:tab w:val="num" w:pos="720"/>
              </w:tabs>
              <w:jc w:val="both"/>
              <w:rPr>
                <w:rFonts w:eastAsia="Calibri"/>
                <w:sz w:val="18"/>
                <w:szCs w:val="18"/>
                <w:lang w:val="en-ID"/>
              </w:rPr>
            </w:pPr>
          </w:p>
          <w:p w:rsidRPr="00BA7902" w:rsidR="009A314A" w:rsidP="009F092E" w:rsidRDefault="009A314A" w14:paraId="7979C141" w14:textId="77777777">
            <w:pPr>
              <w:shd w:val="clear" w:color="auto" w:fill="FFFFFF"/>
              <w:tabs>
                <w:tab w:val="num" w:pos="720"/>
              </w:tabs>
              <w:jc w:val="both"/>
              <w:rPr>
                <w:rFonts w:eastAsia="Calibri"/>
                <w:sz w:val="18"/>
                <w:szCs w:val="18"/>
                <w:lang w:val="en-ID"/>
              </w:rPr>
            </w:pPr>
          </w:p>
          <w:p w:rsidRPr="00BA7902" w:rsidR="009A314A" w:rsidP="009F092E" w:rsidRDefault="009A314A" w14:paraId="14E2FDA4" w14:textId="77777777">
            <w:pPr>
              <w:shd w:val="clear" w:color="auto" w:fill="FFFFFF"/>
              <w:tabs>
                <w:tab w:val="num" w:pos="720"/>
              </w:tabs>
              <w:jc w:val="both"/>
              <w:rPr>
                <w:rFonts w:eastAsia="Calibri"/>
                <w:sz w:val="18"/>
                <w:szCs w:val="18"/>
                <w:lang w:val="en-ID"/>
              </w:rPr>
            </w:pPr>
          </w:p>
          <w:p w:rsidRPr="00BA7902" w:rsidR="009A314A" w:rsidP="009F092E" w:rsidRDefault="009A314A" w14:paraId="3D988118" w14:textId="77777777">
            <w:pPr>
              <w:shd w:val="clear" w:color="auto" w:fill="FFFFFF"/>
              <w:tabs>
                <w:tab w:val="num" w:pos="720"/>
              </w:tabs>
              <w:jc w:val="both"/>
              <w:rPr>
                <w:rFonts w:eastAsia="Calibri"/>
                <w:sz w:val="18"/>
                <w:szCs w:val="18"/>
                <w:lang w:val="en-ID"/>
              </w:rPr>
            </w:pPr>
          </w:p>
          <w:p w:rsidRPr="00BA7902" w:rsidR="009A314A" w:rsidP="009F092E" w:rsidRDefault="009A314A" w14:paraId="1574C1F1" w14:textId="77777777">
            <w:pPr>
              <w:shd w:val="clear" w:color="auto" w:fill="FFFFFF"/>
              <w:tabs>
                <w:tab w:val="num" w:pos="720"/>
              </w:tabs>
              <w:jc w:val="both"/>
              <w:rPr>
                <w:rFonts w:eastAsia="Calibri"/>
                <w:sz w:val="18"/>
                <w:szCs w:val="18"/>
                <w:lang w:val="en-ID"/>
              </w:rPr>
            </w:pPr>
          </w:p>
          <w:p w:rsidRPr="00BA7902" w:rsidR="009A314A" w:rsidP="009F092E" w:rsidRDefault="009A314A" w14:paraId="45B8EB8D" w14:textId="77777777">
            <w:pPr>
              <w:shd w:val="clear" w:color="auto" w:fill="FFFFFF"/>
              <w:tabs>
                <w:tab w:val="num" w:pos="720"/>
              </w:tabs>
              <w:jc w:val="both"/>
              <w:rPr>
                <w:rFonts w:eastAsia="Calibri"/>
                <w:sz w:val="18"/>
                <w:szCs w:val="18"/>
                <w:lang w:val="en-ID"/>
              </w:rPr>
            </w:pPr>
          </w:p>
          <w:p w:rsidRPr="00BA7902" w:rsidR="009A314A" w:rsidP="009F092E" w:rsidRDefault="009A314A" w14:paraId="19255753" w14:textId="77777777">
            <w:pPr>
              <w:shd w:val="clear" w:color="auto" w:fill="FFFFFF"/>
              <w:tabs>
                <w:tab w:val="num" w:pos="720"/>
              </w:tabs>
              <w:jc w:val="both"/>
              <w:rPr>
                <w:rFonts w:eastAsia="Calibri"/>
                <w:sz w:val="18"/>
                <w:szCs w:val="18"/>
                <w:lang w:val="en-ID"/>
              </w:rPr>
            </w:pPr>
          </w:p>
          <w:p w:rsidRPr="00BA7902" w:rsidR="009A314A" w:rsidP="009F092E" w:rsidRDefault="009A314A" w14:paraId="69CAF837" w14:textId="77777777">
            <w:pPr>
              <w:shd w:val="clear" w:color="auto" w:fill="FFFFFF"/>
              <w:tabs>
                <w:tab w:val="num" w:pos="720"/>
              </w:tabs>
              <w:jc w:val="both"/>
              <w:rPr>
                <w:rFonts w:eastAsia="Calibri"/>
                <w:sz w:val="18"/>
                <w:szCs w:val="18"/>
                <w:lang w:val="en-ID"/>
              </w:rPr>
            </w:pPr>
          </w:p>
          <w:p w:rsidRPr="00BA7902" w:rsidR="009A314A" w:rsidP="009F092E" w:rsidRDefault="009A314A" w14:paraId="07521ED5" w14:textId="77777777">
            <w:pPr>
              <w:shd w:val="clear" w:color="auto" w:fill="FFFFFF"/>
              <w:tabs>
                <w:tab w:val="num" w:pos="720"/>
              </w:tabs>
              <w:jc w:val="both"/>
              <w:rPr>
                <w:rFonts w:eastAsia="Calibri"/>
                <w:sz w:val="18"/>
                <w:szCs w:val="18"/>
                <w:lang w:val="en-ID"/>
              </w:rPr>
            </w:pPr>
          </w:p>
          <w:p w:rsidRPr="00BA7902" w:rsidR="009A314A" w:rsidP="009F092E" w:rsidRDefault="009A314A" w14:paraId="5B3A39F2" w14:textId="77777777">
            <w:pPr>
              <w:shd w:val="clear" w:color="auto" w:fill="FFFFFF"/>
              <w:tabs>
                <w:tab w:val="num" w:pos="720"/>
              </w:tabs>
              <w:jc w:val="both"/>
              <w:rPr>
                <w:rFonts w:eastAsia="Calibri"/>
                <w:sz w:val="18"/>
                <w:szCs w:val="18"/>
                <w:lang w:val="en-ID"/>
              </w:rPr>
            </w:pPr>
          </w:p>
          <w:p w:rsidRPr="00BA7902" w:rsidR="009A314A" w:rsidP="009F092E" w:rsidRDefault="009A314A" w14:paraId="6B85377D" w14:textId="77777777">
            <w:pPr>
              <w:shd w:val="clear" w:color="auto" w:fill="FFFFFF"/>
              <w:tabs>
                <w:tab w:val="num" w:pos="720"/>
              </w:tabs>
              <w:jc w:val="both"/>
              <w:rPr>
                <w:rFonts w:eastAsia="Calibri"/>
                <w:sz w:val="18"/>
                <w:szCs w:val="18"/>
                <w:lang w:val="en-ID"/>
              </w:rPr>
            </w:pPr>
          </w:p>
          <w:p w:rsidRPr="00BA7902" w:rsidR="009A314A" w:rsidP="009F092E" w:rsidRDefault="009A314A" w14:paraId="767B9AFD" w14:textId="77777777">
            <w:pPr>
              <w:shd w:val="clear" w:color="auto" w:fill="FFFFFF"/>
              <w:tabs>
                <w:tab w:val="num" w:pos="720"/>
              </w:tabs>
              <w:jc w:val="both"/>
              <w:rPr>
                <w:rFonts w:eastAsia="Calibri"/>
                <w:sz w:val="18"/>
                <w:szCs w:val="18"/>
                <w:lang w:val="en-ID"/>
              </w:rPr>
            </w:pPr>
          </w:p>
          <w:p w:rsidRPr="00BA7902" w:rsidR="009A314A" w:rsidP="009F092E" w:rsidRDefault="009A314A" w14:paraId="107618FF" w14:textId="70AEA1A1">
            <w:pPr>
              <w:shd w:val="clear" w:color="auto" w:fill="FFFFFF"/>
              <w:tabs>
                <w:tab w:val="num" w:pos="720"/>
              </w:tabs>
              <w:jc w:val="both"/>
              <w:rPr>
                <w:sz w:val="18"/>
                <w:szCs w:val="18"/>
                <w:lang w:val="en-US" w:eastAsia="nl-NL"/>
              </w:rPr>
            </w:pPr>
          </w:p>
        </w:tc>
        <w:tc>
          <w:tcPr>
            <w:tcW w:w="3626" w:type="dxa"/>
          </w:tcPr>
          <w:p w:rsidRPr="00BA7902" w:rsidR="009A314A" w:rsidP="00321FE6" w:rsidRDefault="009A314A" w14:paraId="52D06BEE" w14:textId="4F9AC646">
            <w:pPr>
              <w:shd w:val="clear" w:color="auto" w:fill="FFFFFF"/>
              <w:tabs>
                <w:tab w:val="num" w:pos="720"/>
              </w:tabs>
              <w:jc w:val="both"/>
              <w:rPr>
                <w:rFonts w:eastAsia="Calibri"/>
                <w:sz w:val="18"/>
                <w:szCs w:val="18"/>
                <w:lang w:val="en-ID"/>
              </w:rPr>
            </w:pPr>
            <w:r w:rsidRPr="00BA7902">
              <w:rPr>
                <w:rFonts w:eastAsia="Calibri"/>
                <w:sz w:val="18"/>
                <w:szCs w:val="18"/>
                <w:lang w:val="en-ID"/>
              </w:rPr>
              <w:t>We will provide intensive technical facilitation to each community business to finalize their business plan 2021 and will select the 5 most promising business cases</w:t>
            </w:r>
            <w:r w:rsidRPr="00BA7902">
              <w:rPr>
                <w:rFonts w:eastAsia="Calibri"/>
                <w:color w:val="222222"/>
                <w:sz w:val="18"/>
                <w:szCs w:val="18"/>
                <w:shd w:val="clear" w:color="auto" w:fill="FFFFFF"/>
                <w:lang w:val="en-ID"/>
              </w:rPr>
              <w:t xml:space="preserve">.  </w:t>
            </w:r>
            <w:r w:rsidRPr="00BA7902">
              <w:rPr>
                <w:rFonts w:eastAsia="Calibri"/>
                <w:sz w:val="18"/>
                <w:szCs w:val="18"/>
                <w:lang w:val="en-ID"/>
              </w:rPr>
              <w:t>The selected finalists will be provided with support packages to implement their business plans for 5 months in 2021, including technical assistance, tools and materials support, and linkages to relevant stakeholders that are beneficial for the business development. By November 2021, all finalists will join an exhibition where they can showcase their businesses and meet with potential investors and buyers. (</w:t>
            </w:r>
            <w:proofErr w:type="gramStart"/>
            <w:r w:rsidRPr="00BA7902">
              <w:rPr>
                <w:rFonts w:eastAsia="Calibri"/>
                <w:sz w:val="18"/>
                <w:szCs w:val="18"/>
                <w:lang w:val="en-ID"/>
              </w:rPr>
              <w:t>part</w:t>
            </w:r>
            <w:proofErr w:type="gramEnd"/>
            <w:r w:rsidRPr="00BA7902">
              <w:rPr>
                <w:rFonts w:eastAsia="Calibri"/>
                <w:sz w:val="18"/>
                <w:szCs w:val="18"/>
                <w:lang w:val="en-ID"/>
              </w:rPr>
              <w:t xml:space="preserve"> of MoMo)</w:t>
            </w:r>
          </w:p>
          <w:p w:rsidRPr="00BA7902" w:rsidR="009A314A" w:rsidP="00321FE6" w:rsidRDefault="009A314A" w14:paraId="68D973CE" w14:textId="77777777">
            <w:pPr>
              <w:shd w:val="clear" w:color="auto" w:fill="FFFFFF"/>
              <w:tabs>
                <w:tab w:val="num" w:pos="720"/>
              </w:tabs>
              <w:jc w:val="both"/>
              <w:rPr>
                <w:rFonts w:eastAsia="Calibri"/>
                <w:sz w:val="18"/>
                <w:szCs w:val="18"/>
                <w:lang w:val="en-ID"/>
              </w:rPr>
            </w:pPr>
          </w:p>
          <w:p w:rsidRPr="00BA7902" w:rsidR="009A314A" w:rsidP="00321FE6" w:rsidRDefault="009A314A" w14:paraId="26788248" w14:textId="77777777">
            <w:pPr>
              <w:shd w:val="clear" w:color="auto" w:fill="FFFFFF"/>
              <w:tabs>
                <w:tab w:val="num" w:pos="720"/>
              </w:tabs>
              <w:jc w:val="both"/>
              <w:rPr>
                <w:rFonts w:eastAsia="Calibri"/>
                <w:sz w:val="18"/>
                <w:szCs w:val="18"/>
                <w:lang w:val="en-ID"/>
              </w:rPr>
            </w:pPr>
          </w:p>
          <w:p w:rsidRPr="00BA7902" w:rsidR="009A314A" w:rsidP="00321FE6" w:rsidRDefault="009A314A" w14:paraId="1DA9A70F" w14:textId="71E15EBF">
            <w:pPr>
              <w:shd w:val="clear" w:color="auto" w:fill="FFFFFF"/>
              <w:tabs>
                <w:tab w:val="num" w:pos="720"/>
              </w:tabs>
              <w:jc w:val="both"/>
              <w:rPr>
                <w:sz w:val="18"/>
                <w:szCs w:val="18"/>
                <w:lang w:val="en-US" w:eastAsia="nl-NL"/>
              </w:rPr>
            </w:pPr>
            <w:r w:rsidRPr="00BA7902">
              <w:rPr>
                <w:sz w:val="18"/>
                <w:szCs w:val="18"/>
                <w:lang w:val="en-US" w:eastAsia="nl-NL"/>
              </w:rPr>
              <w:t>District government with our technical assistances has started to simplify procedures to legally registered SME.</w:t>
            </w:r>
          </w:p>
        </w:tc>
      </w:tr>
      <w:tr w:rsidRPr="00BA7902" w:rsidR="008A5D4E" w:rsidTr="00140E98" w14:paraId="6144D863" w14:textId="09D52D2B">
        <w:tc>
          <w:tcPr>
            <w:tcW w:w="2307" w:type="dxa"/>
          </w:tcPr>
          <w:p w:rsidRPr="00BA7902" w:rsidR="009C14AF" w:rsidP="009C14AF" w:rsidRDefault="009C14AF" w14:paraId="17A10D23" w14:textId="4B418ED2">
            <w:pPr>
              <w:rPr>
                <w:sz w:val="18"/>
                <w:szCs w:val="18"/>
                <w:lang w:val="en-US" w:eastAsia="nl-NL"/>
              </w:rPr>
            </w:pPr>
            <w:r w:rsidRPr="00BA7902">
              <w:rPr>
                <w:sz w:val="18"/>
                <w:szCs w:val="18"/>
                <w:lang w:val="en-US" w:eastAsia="nl-NL"/>
              </w:rPr>
              <w:t>NDC</w:t>
            </w:r>
          </w:p>
        </w:tc>
        <w:tc>
          <w:tcPr>
            <w:tcW w:w="2398" w:type="dxa"/>
          </w:tcPr>
          <w:p w:rsidRPr="00BA7902" w:rsidR="009C14AF" w:rsidP="009C14AF" w:rsidRDefault="009C14AF" w14:paraId="1881C1AC" w14:textId="7F01B080">
            <w:pPr>
              <w:rPr>
                <w:sz w:val="18"/>
                <w:szCs w:val="18"/>
                <w:lang w:val="en-US" w:eastAsia="nl-NL"/>
              </w:rPr>
            </w:pPr>
            <w:r w:rsidRPr="00BA7902">
              <w:rPr>
                <w:sz w:val="18"/>
                <w:szCs w:val="18"/>
                <w:lang w:val="en-US" w:eastAsia="nl-NL"/>
              </w:rPr>
              <w:t>National and West Kalimantan Climate working groups aware the important roles of Tembawang protection as NDC strategy (not yet outcome)</w:t>
            </w:r>
          </w:p>
        </w:tc>
        <w:tc>
          <w:tcPr>
            <w:tcW w:w="2575" w:type="dxa"/>
          </w:tcPr>
          <w:p w:rsidRPr="00BA7902" w:rsidR="009C14AF" w:rsidP="006A7594" w:rsidRDefault="00423AAF" w14:paraId="44EFA1AD" w14:textId="190DE60E">
            <w:pPr>
              <w:rPr>
                <w:sz w:val="18"/>
                <w:szCs w:val="18"/>
                <w:lang w:val="en-US" w:eastAsia="nl-NL"/>
              </w:rPr>
            </w:pPr>
            <w:r w:rsidRPr="00BA7902">
              <w:rPr>
                <w:sz w:val="18"/>
                <w:szCs w:val="18"/>
                <w:lang w:val="en-GB" w:eastAsia="nl-NL"/>
              </w:rPr>
              <w:t>9.1. Measure the carbon stock and sequestration of tembawang; 9.2. Document best practices of Tembawang management and promote to West Kalimantan and National level climate working group; 8.6. Support West Kalimantan Climate working group to conduct policy advocation to Province government to protect Tembawang.</w:t>
            </w:r>
          </w:p>
        </w:tc>
        <w:tc>
          <w:tcPr>
            <w:tcW w:w="4339" w:type="dxa"/>
          </w:tcPr>
          <w:p w:rsidRPr="00BA7902" w:rsidR="009C14AF" w:rsidP="009C14AF" w:rsidRDefault="003B707A" w14:paraId="381A3A8C" w14:textId="7E726862">
            <w:pPr>
              <w:rPr>
                <w:sz w:val="18"/>
                <w:szCs w:val="18"/>
                <w:lang w:val="en-US" w:eastAsia="nl-NL"/>
              </w:rPr>
            </w:pPr>
            <w:r w:rsidRPr="00BA7902">
              <w:rPr>
                <w:sz w:val="18"/>
                <w:szCs w:val="18"/>
                <w:lang w:val="en-US"/>
              </w:rPr>
              <w:t>Due to Covid 19, we were not able to do the research, apart from we had not reached common vision on how to reach NDC target effectively.</w:t>
            </w:r>
          </w:p>
        </w:tc>
        <w:tc>
          <w:tcPr>
            <w:tcW w:w="3626" w:type="dxa"/>
          </w:tcPr>
          <w:p w:rsidRPr="00BA7902" w:rsidR="009C14AF" w:rsidP="009C14AF" w:rsidRDefault="00A07B8A" w14:paraId="52328B35" w14:textId="422491E3">
            <w:pPr>
              <w:rPr>
                <w:sz w:val="18"/>
                <w:szCs w:val="18"/>
                <w:lang w:val="en-US" w:eastAsia="nl-NL"/>
              </w:rPr>
            </w:pPr>
            <w:r w:rsidRPr="00BA7902">
              <w:rPr>
                <w:sz w:val="18"/>
                <w:szCs w:val="18"/>
                <w:lang w:val="en-US" w:eastAsia="nl-NL"/>
              </w:rPr>
              <w:t xml:space="preserve">We will participate on the expert team at the Directorate General of Climate Change control, MoEF to continuously adjust the most effective strategies to achieve emission reduction target. </w:t>
            </w:r>
          </w:p>
        </w:tc>
      </w:tr>
    </w:tbl>
    <w:p w:rsidRPr="00BA7902" w:rsidR="00CF04EC" w:rsidP="00CF04EC" w:rsidRDefault="00CF04EC" w14:paraId="195A858D" w14:textId="77777777">
      <w:pPr>
        <w:rPr>
          <w:rFonts w:asciiTheme="majorHAnsi" w:hAnsiTheme="majorHAnsi" w:eastAsiaTheme="majorEastAsia" w:cstheme="majorBidi"/>
          <w:b/>
          <w:color w:val="1F4D78" w:themeColor="accent1" w:themeShade="7F"/>
          <w:sz w:val="24"/>
          <w:szCs w:val="24"/>
          <w:lang w:val="en-US"/>
        </w:rPr>
      </w:pPr>
    </w:p>
    <w:p w:rsidRPr="00BA7902" w:rsidR="00253BC5" w:rsidP="00CA02F3" w:rsidRDefault="00CA02F3" w14:paraId="50401130" w14:textId="501F1D69">
      <w:pPr>
        <w:pStyle w:val="Heading2"/>
        <w:rPr>
          <w:lang w:val="en-US"/>
        </w:rPr>
      </w:pPr>
      <w:r w:rsidRPr="00BA7902">
        <w:rPr>
          <w:lang w:val="en-US"/>
        </w:rPr>
        <w:t>Mil</w:t>
      </w:r>
      <w:r w:rsidRPr="00BA7902" w:rsidR="00253BC5">
        <w:rPr>
          <w:lang w:val="en-US"/>
        </w:rPr>
        <w:t>estone framework</w:t>
      </w:r>
    </w:p>
    <w:p w:rsidRPr="00BA7902" w:rsidR="00432CE9" w:rsidP="00206D5A" w:rsidRDefault="00206D5A" w14:paraId="5CCA970A" w14:textId="74B0B2D1">
      <w:pPr>
        <w:jc w:val="both"/>
        <w:rPr>
          <w:i/>
          <w:lang w:val="en-US"/>
        </w:rPr>
      </w:pPr>
      <w:r w:rsidRPr="00BA7902">
        <w:rPr>
          <w:i/>
          <w:lang w:val="en-US"/>
        </w:rPr>
        <w:t>Refer</w:t>
      </w:r>
      <w:r w:rsidRPr="00BA7902" w:rsidR="00432CE9">
        <w:rPr>
          <w:i/>
          <w:lang w:val="en-US"/>
        </w:rPr>
        <w:t xml:space="preserve"> to t</w:t>
      </w:r>
      <w:r w:rsidRPr="00BA7902" w:rsidR="00C144E8">
        <w:rPr>
          <w:i/>
          <w:lang w:val="en-US"/>
        </w:rPr>
        <w:t>he milestone framework in your Work P</w:t>
      </w:r>
      <w:r w:rsidRPr="00BA7902" w:rsidR="00432CE9">
        <w:rPr>
          <w:i/>
          <w:lang w:val="en-US"/>
        </w:rPr>
        <w:t xml:space="preserve">lan. What milestones have been achieved according to schedule, and which milestones for </w:t>
      </w:r>
      <w:r w:rsidRPr="00BA7902" w:rsidR="00186572">
        <w:rPr>
          <w:i/>
          <w:lang w:val="en-US"/>
        </w:rPr>
        <w:t>2020</w:t>
      </w:r>
      <w:r w:rsidRPr="00BA7902" w:rsidR="00432CE9">
        <w:rPr>
          <w:i/>
          <w:lang w:val="en-US"/>
        </w:rPr>
        <w:t xml:space="preserve"> have not been achieved yet? </w:t>
      </w:r>
    </w:p>
    <w:p w:rsidRPr="00BA7902" w:rsidR="00432CE9" w:rsidP="00253BC5" w:rsidRDefault="00432CE9" w14:paraId="30399AA5" w14:textId="77777777">
      <w:pPr>
        <w:rPr>
          <w:i/>
          <w:lang w:val="en-US"/>
        </w:rPr>
      </w:pPr>
    </w:p>
    <w:tbl>
      <w:tblPr>
        <w:tblW w:w="10773"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70" w:type="dxa"/>
          <w:right w:w="70" w:type="dxa"/>
        </w:tblCellMar>
        <w:tblLook w:val="04A0" w:firstRow="1" w:lastRow="0" w:firstColumn="1" w:lastColumn="0" w:noHBand="0" w:noVBand="1"/>
      </w:tblPr>
      <w:tblGrid>
        <w:gridCol w:w="1697"/>
        <w:gridCol w:w="1273"/>
        <w:gridCol w:w="4050"/>
        <w:gridCol w:w="3753"/>
      </w:tblGrid>
      <w:tr w:rsidRPr="00BA7902" w:rsidR="00922DAD" w:rsidTr="00922DAD" w14:paraId="100ABB67" w14:textId="34D65DC9">
        <w:trPr>
          <w:trHeight w:val="943"/>
          <w:tblHeader/>
        </w:trPr>
        <w:tc>
          <w:tcPr>
            <w:tcW w:w="1697" w:type="dxa"/>
            <w:shd w:val="clear" w:color="000000" w:fill="DDEBF7"/>
            <w:vAlign w:val="center"/>
            <w:hideMark/>
          </w:tcPr>
          <w:p w:rsidRPr="00BA7902" w:rsidR="00922DAD" w:rsidP="00432CE9" w:rsidRDefault="00922DAD" w14:paraId="1FE19C38" w14:textId="77777777">
            <w:pPr>
              <w:rPr>
                <w:b/>
                <w:lang w:val="en-US" w:eastAsia="nl-NL"/>
              </w:rPr>
            </w:pPr>
            <w:r w:rsidRPr="00BA7902">
              <w:rPr>
                <w:b/>
                <w:lang w:val="en-US" w:eastAsia="nl-NL"/>
              </w:rPr>
              <w:t>Expected outcome ToC</w:t>
            </w:r>
          </w:p>
        </w:tc>
        <w:tc>
          <w:tcPr>
            <w:tcW w:w="1273" w:type="dxa"/>
            <w:shd w:val="clear" w:color="000000" w:fill="DDEBF7"/>
            <w:vAlign w:val="center"/>
          </w:tcPr>
          <w:p w:rsidRPr="00BA7902" w:rsidR="00922DAD" w:rsidP="0032627F" w:rsidRDefault="00922DAD" w14:paraId="3C1D0450" w14:textId="0A1EAED0">
            <w:pPr>
              <w:rPr>
                <w:b/>
                <w:lang w:val="en-US" w:eastAsia="nl-NL"/>
              </w:rPr>
            </w:pPr>
            <w:r w:rsidRPr="00BA7902">
              <w:rPr>
                <w:b/>
                <w:lang w:val="en-US" w:eastAsia="nl-NL"/>
              </w:rPr>
              <w:t>Related key proposition</w:t>
            </w:r>
          </w:p>
        </w:tc>
        <w:tc>
          <w:tcPr>
            <w:tcW w:w="4050" w:type="dxa"/>
            <w:shd w:val="clear" w:color="000000" w:fill="DDEBF7"/>
            <w:vAlign w:val="center"/>
          </w:tcPr>
          <w:p w:rsidRPr="00BA7902" w:rsidR="00922DAD" w:rsidP="00AB0358" w:rsidRDefault="00922DAD" w14:paraId="2D32C70B" w14:textId="7C592C83">
            <w:pPr>
              <w:tabs>
                <w:tab w:val="left" w:pos="402"/>
              </w:tabs>
              <w:ind w:left="410" w:hanging="410"/>
              <w:rPr>
                <w:b/>
                <w:lang w:val="en-US" w:eastAsia="nl-NL"/>
              </w:rPr>
            </w:pPr>
            <w:r w:rsidRPr="00BA7902">
              <w:rPr>
                <w:b/>
                <w:lang w:val="en-US" w:eastAsia="nl-NL"/>
              </w:rPr>
              <w:t>Milestone(s) by the end of 2020</w:t>
            </w:r>
          </w:p>
        </w:tc>
        <w:tc>
          <w:tcPr>
            <w:tcW w:w="3753" w:type="dxa"/>
            <w:shd w:val="clear" w:color="000000" w:fill="DDEBF7"/>
            <w:vAlign w:val="center"/>
          </w:tcPr>
          <w:p w:rsidRPr="00BA7902" w:rsidR="00922DAD" w:rsidP="00432CE9" w:rsidRDefault="00922DAD" w14:paraId="1ED8A683" w14:textId="08D1CB35">
            <w:pPr>
              <w:rPr>
                <w:b/>
                <w:lang w:val="en-US" w:eastAsia="nl-NL"/>
              </w:rPr>
            </w:pPr>
            <w:r w:rsidRPr="00BA7902">
              <w:rPr>
                <w:b/>
                <w:lang w:val="en-US" w:eastAsia="nl-NL"/>
              </w:rPr>
              <w:t>Achieved? If not, explain why not (yet).</w:t>
            </w:r>
          </w:p>
        </w:tc>
      </w:tr>
      <w:tr w:rsidRPr="00BA7902" w:rsidR="00922DAD" w:rsidTr="00922DAD" w14:paraId="23D3D803" w14:textId="7878B5CB">
        <w:trPr>
          <w:trHeight w:val="314"/>
        </w:trPr>
        <w:tc>
          <w:tcPr>
            <w:tcW w:w="1697" w:type="dxa"/>
            <w:shd w:val="clear" w:color="auto" w:fill="auto"/>
            <w:hideMark/>
          </w:tcPr>
          <w:p w:rsidRPr="00BA7902" w:rsidR="00922DAD" w:rsidP="0028625B" w:rsidRDefault="00922DAD" w14:paraId="06C4200F" w14:textId="65D4A1BD">
            <w:pPr>
              <w:tabs>
                <w:tab w:val="left" w:pos="256"/>
              </w:tabs>
              <w:rPr>
                <w:sz w:val="20"/>
                <w:szCs w:val="18"/>
                <w:lang w:val="en-US" w:eastAsia="nl-NL"/>
              </w:rPr>
            </w:pPr>
            <w:r w:rsidRPr="00BA7902">
              <w:rPr>
                <w:rFonts w:asciiTheme="minorHAnsi" w:hAnsiTheme="minorHAnsi" w:cstheme="minorHAnsi"/>
                <w:sz w:val="20"/>
                <w:szCs w:val="18"/>
                <w:lang w:val="en-US"/>
              </w:rPr>
              <w:t>1. Local authorities in K-KU implement spatial plans that appropriately reflect local needs and preferences</w:t>
            </w:r>
          </w:p>
        </w:tc>
        <w:tc>
          <w:tcPr>
            <w:tcW w:w="1273" w:type="dxa"/>
          </w:tcPr>
          <w:p w:rsidRPr="00BA7902" w:rsidR="00922DAD" w:rsidP="0028625B" w:rsidRDefault="00922DAD" w14:paraId="1D1AF3DE" w14:textId="58F35820">
            <w:pPr>
              <w:rPr>
                <w:lang w:val="en-US" w:eastAsia="nl-NL"/>
              </w:rPr>
            </w:pPr>
            <w:r w:rsidRPr="00BA7902">
              <w:rPr>
                <w:lang w:val="en-US" w:eastAsia="nl-NL"/>
              </w:rPr>
              <w:t xml:space="preserve">1, 2, </w:t>
            </w:r>
          </w:p>
        </w:tc>
        <w:tc>
          <w:tcPr>
            <w:tcW w:w="4050" w:type="dxa"/>
          </w:tcPr>
          <w:p w:rsidRPr="00BA7902" w:rsidR="00922DAD" w:rsidP="00047618" w:rsidRDefault="00922DAD" w14:paraId="21488070" w14:textId="77777777">
            <w:pPr>
              <w:pStyle w:val="ListParagraph"/>
              <w:numPr>
                <w:ilvl w:val="1"/>
                <w:numId w:val="25"/>
              </w:numPr>
              <w:tabs>
                <w:tab w:val="left" w:pos="402"/>
              </w:tabs>
              <w:suppressAutoHyphens w:val="0"/>
              <w:ind w:left="410" w:hanging="410"/>
              <w:contextualSpacing/>
              <w:jc w:val="both"/>
              <w:textAlignment w:val="auto"/>
              <w:rPr>
                <w:rFonts w:eastAsia="Times New Roman" w:asciiTheme="minorHAnsi" w:hAnsiTheme="minorHAnsi" w:cstheme="minorHAnsi"/>
                <w:sz w:val="20"/>
                <w:szCs w:val="20"/>
                <w:lang w:val="en-US"/>
              </w:rPr>
            </w:pPr>
            <w:r w:rsidRPr="00BA7902">
              <w:rPr>
                <w:rFonts w:eastAsia="Times New Roman" w:asciiTheme="minorHAnsi" w:hAnsiTheme="minorHAnsi" w:cstheme="minorHAnsi"/>
                <w:sz w:val="20"/>
                <w:szCs w:val="20"/>
                <w:lang w:val="en-US"/>
              </w:rPr>
              <w:t>Key village champions in 10 villages of three sub-landscapes trained on PM and PLUP.</w:t>
            </w:r>
          </w:p>
          <w:p w:rsidRPr="00BA7902" w:rsidR="00922DAD" w:rsidP="00047618" w:rsidRDefault="00922DAD" w14:paraId="2468CCA2" w14:textId="77777777">
            <w:pPr>
              <w:pStyle w:val="ListParagraph"/>
              <w:numPr>
                <w:ilvl w:val="1"/>
                <w:numId w:val="25"/>
              </w:numPr>
              <w:tabs>
                <w:tab w:val="left" w:pos="402"/>
              </w:tabs>
              <w:suppressAutoHyphens w:val="0"/>
              <w:ind w:left="410" w:hanging="410"/>
              <w:contextualSpacing/>
              <w:jc w:val="both"/>
              <w:textAlignment w:val="auto"/>
              <w:rPr>
                <w:rFonts w:eastAsia="Times New Roman" w:asciiTheme="minorHAnsi" w:hAnsiTheme="minorHAnsi" w:cstheme="minorHAnsi"/>
                <w:sz w:val="20"/>
                <w:szCs w:val="20"/>
                <w:lang w:val="en-US"/>
              </w:rPr>
            </w:pPr>
            <w:r w:rsidRPr="00BA7902">
              <w:rPr>
                <w:rFonts w:eastAsia="Times New Roman" w:asciiTheme="minorHAnsi" w:hAnsiTheme="minorHAnsi" w:cstheme="minorHAnsi"/>
                <w:sz w:val="20"/>
                <w:szCs w:val="20"/>
                <w:lang w:val="en-US"/>
              </w:rPr>
              <w:t xml:space="preserve">10 villages in three sub-landscapes completed PM and PLUP.  </w:t>
            </w:r>
          </w:p>
          <w:p w:rsidRPr="00BA7902" w:rsidR="00922DAD" w:rsidP="00047618" w:rsidRDefault="00922DAD" w14:paraId="2D0E976C" w14:textId="2622E99C">
            <w:pPr>
              <w:pStyle w:val="ListParagraph"/>
              <w:numPr>
                <w:ilvl w:val="1"/>
                <w:numId w:val="25"/>
              </w:numPr>
              <w:tabs>
                <w:tab w:val="left" w:pos="402"/>
              </w:tabs>
              <w:suppressAutoHyphens w:val="0"/>
              <w:ind w:left="410" w:hanging="410"/>
              <w:contextualSpacing/>
              <w:jc w:val="both"/>
              <w:textAlignment w:val="auto"/>
              <w:rPr>
                <w:rFonts w:eastAsia="Times New Roman" w:asciiTheme="minorHAnsi" w:hAnsiTheme="minorHAnsi" w:cstheme="minorHAnsi"/>
                <w:lang w:val="en-US"/>
              </w:rPr>
            </w:pPr>
            <w:r w:rsidRPr="00BA7902">
              <w:rPr>
                <w:rFonts w:eastAsia="Times New Roman" w:asciiTheme="minorHAnsi" w:hAnsiTheme="minorHAnsi" w:cstheme="minorHAnsi"/>
                <w:sz w:val="20"/>
                <w:szCs w:val="20"/>
                <w:lang w:val="en-US"/>
              </w:rPr>
              <w:t xml:space="preserve">Ketapang and/or Kayong Utara District government started to mainstream PM and PLUP.  </w:t>
            </w:r>
          </w:p>
        </w:tc>
        <w:tc>
          <w:tcPr>
            <w:tcW w:w="3753" w:type="dxa"/>
          </w:tcPr>
          <w:p w:rsidRPr="00BA7902" w:rsidR="00922DAD" w:rsidP="00047618" w:rsidRDefault="00922DAD" w14:paraId="1F4DD6D8" w14:textId="77777777">
            <w:pPr>
              <w:pStyle w:val="ListParagraph"/>
              <w:numPr>
                <w:ilvl w:val="1"/>
                <w:numId w:val="29"/>
              </w:numPr>
              <w:rPr>
                <w:sz w:val="20"/>
                <w:szCs w:val="20"/>
                <w:lang w:val="en-US" w:eastAsia="nl-NL"/>
              </w:rPr>
            </w:pPr>
            <w:r w:rsidRPr="00BA7902">
              <w:rPr>
                <w:sz w:val="20"/>
                <w:szCs w:val="20"/>
                <w:lang w:val="en-US" w:eastAsia="nl-NL"/>
              </w:rPr>
              <w:t>Achieved, it was conducted in February and March.</w:t>
            </w:r>
          </w:p>
          <w:p w:rsidRPr="00BA7902" w:rsidR="00922DAD" w:rsidP="00047618" w:rsidRDefault="00922DAD" w14:paraId="4477F917" w14:textId="77777777">
            <w:pPr>
              <w:pStyle w:val="ListParagraph"/>
              <w:numPr>
                <w:ilvl w:val="1"/>
                <w:numId w:val="29"/>
              </w:numPr>
              <w:rPr>
                <w:sz w:val="20"/>
                <w:szCs w:val="20"/>
                <w:lang w:val="en-US" w:eastAsia="nl-NL"/>
              </w:rPr>
            </w:pPr>
            <w:r w:rsidRPr="00BA7902">
              <w:rPr>
                <w:sz w:val="20"/>
                <w:szCs w:val="20"/>
                <w:lang w:val="en-US" w:eastAsia="nl-NL"/>
              </w:rPr>
              <w:t>7 villages, 3 villages in SD, 3 villages in SP and 1 village in GP have conducted PM and some of them (4 villages) have conducted PLUP.</w:t>
            </w:r>
          </w:p>
          <w:p w:rsidRPr="00BA7902" w:rsidR="00922DAD" w:rsidP="00047618" w:rsidRDefault="00922DAD" w14:paraId="49E33484" w14:textId="49CD446C">
            <w:pPr>
              <w:pStyle w:val="ListParagraph"/>
              <w:numPr>
                <w:ilvl w:val="1"/>
                <w:numId w:val="29"/>
              </w:numPr>
              <w:rPr>
                <w:lang w:val="en-US" w:eastAsia="nl-NL"/>
              </w:rPr>
            </w:pPr>
            <w:r w:rsidRPr="00BA7902">
              <w:rPr>
                <w:sz w:val="20"/>
                <w:szCs w:val="20"/>
                <w:lang w:val="en-US" w:eastAsia="nl-NL"/>
              </w:rPr>
              <w:t>PM &amp; PLUP has been mainstreamed by Kayong Utara District, but still slowly responded by Ketapang.</w:t>
            </w:r>
          </w:p>
        </w:tc>
      </w:tr>
      <w:tr w:rsidRPr="00BA7902" w:rsidR="00922DAD" w:rsidTr="00922DAD" w14:paraId="602A1753" w14:textId="2C628AE4">
        <w:trPr>
          <w:trHeight w:val="314"/>
        </w:trPr>
        <w:tc>
          <w:tcPr>
            <w:tcW w:w="1697" w:type="dxa"/>
            <w:shd w:val="clear" w:color="auto" w:fill="auto"/>
            <w:hideMark/>
          </w:tcPr>
          <w:p w:rsidRPr="00BA7902" w:rsidR="00922DAD" w:rsidP="0028625B" w:rsidRDefault="00922DAD" w14:paraId="1112B366" w14:textId="069256BD">
            <w:pPr>
              <w:tabs>
                <w:tab w:val="left" w:pos="256"/>
              </w:tabs>
              <w:rPr>
                <w:sz w:val="20"/>
                <w:szCs w:val="18"/>
                <w:lang w:val="en-US" w:eastAsia="nl-NL"/>
              </w:rPr>
            </w:pPr>
            <w:r w:rsidRPr="00BA7902">
              <w:rPr>
                <w:rFonts w:asciiTheme="minorHAnsi" w:hAnsiTheme="minorHAnsi" w:cstheme="minorHAnsi"/>
                <w:sz w:val="20"/>
                <w:szCs w:val="18"/>
                <w:lang w:val="en-US"/>
              </w:rPr>
              <w:t>2. Local stakeholders in K-KU are with secured long term tenurial rights</w:t>
            </w:r>
          </w:p>
        </w:tc>
        <w:tc>
          <w:tcPr>
            <w:tcW w:w="1273" w:type="dxa"/>
          </w:tcPr>
          <w:p w:rsidRPr="00BA7902" w:rsidR="00922DAD" w:rsidP="0028625B" w:rsidRDefault="00922DAD" w14:paraId="1A316498" w14:textId="0A88B9F1">
            <w:pPr>
              <w:rPr>
                <w:lang w:val="en-US" w:eastAsia="nl-NL"/>
              </w:rPr>
            </w:pPr>
            <w:r w:rsidRPr="00BA7902">
              <w:rPr>
                <w:lang w:val="en-US" w:eastAsia="nl-NL"/>
              </w:rPr>
              <w:t>2, 4</w:t>
            </w:r>
          </w:p>
        </w:tc>
        <w:tc>
          <w:tcPr>
            <w:tcW w:w="4050" w:type="dxa"/>
          </w:tcPr>
          <w:p w:rsidRPr="00BA7902" w:rsidR="00922DAD" w:rsidP="00047618" w:rsidRDefault="00922DAD" w14:paraId="35D1205D" w14:textId="77777777">
            <w:pPr>
              <w:pStyle w:val="ListParagraph"/>
              <w:numPr>
                <w:ilvl w:val="0"/>
                <w:numId w:val="25"/>
              </w:numPr>
              <w:tabs>
                <w:tab w:val="left" w:pos="402"/>
              </w:tabs>
              <w:suppressAutoHyphens w:val="0"/>
              <w:ind w:left="410" w:hanging="410"/>
              <w:contextualSpacing/>
              <w:jc w:val="both"/>
              <w:textAlignment w:val="auto"/>
              <w:rPr>
                <w:rFonts w:eastAsia="Times New Roman" w:asciiTheme="minorHAnsi" w:hAnsiTheme="minorHAnsi" w:cstheme="minorHAnsi"/>
                <w:vanish/>
                <w:sz w:val="20"/>
                <w:szCs w:val="20"/>
                <w:lang w:val="en-US"/>
              </w:rPr>
            </w:pPr>
          </w:p>
          <w:p w:rsidRPr="00BA7902" w:rsidR="00922DAD" w:rsidP="00047618" w:rsidRDefault="00922DAD" w14:paraId="2A6896DC" w14:textId="77777777">
            <w:pPr>
              <w:pStyle w:val="ListParagraph"/>
              <w:numPr>
                <w:ilvl w:val="1"/>
                <w:numId w:val="25"/>
              </w:numPr>
              <w:tabs>
                <w:tab w:val="left" w:pos="402"/>
              </w:tabs>
              <w:suppressAutoHyphens w:val="0"/>
              <w:ind w:left="410" w:hanging="410"/>
              <w:contextualSpacing/>
              <w:jc w:val="both"/>
              <w:textAlignment w:val="auto"/>
              <w:rPr>
                <w:rFonts w:eastAsia="Times New Roman" w:asciiTheme="minorHAnsi" w:hAnsiTheme="minorHAnsi" w:cstheme="minorHAnsi"/>
                <w:sz w:val="20"/>
                <w:szCs w:val="20"/>
                <w:lang w:val="en-US"/>
              </w:rPr>
            </w:pPr>
            <w:r w:rsidRPr="00BA7902">
              <w:rPr>
                <w:rFonts w:eastAsia="Times New Roman" w:asciiTheme="minorHAnsi" w:hAnsiTheme="minorHAnsi" w:cstheme="minorHAnsi"/>
                <w:sz w:val="20"/>
                <w:szCs w:val="20"/>
                <w:lang w:val="en-US"/>
              </w:rPr>
              <w:t xml:space="preserve">SF proposals of Mekar Raya and Batu Daya villages verified by MoEF.  </w:t>
            </w:r>
          </w:p>
          <w:p w:rsidRPr="00BA7902" w:rsidR="00922DAD" w:rsidP="00047618" w:rsidRDefault="00922DAD" w14:paraId="15790E66" w14:textId="448E83F1">
            <w:pPr>
              <w:pStyle w:val="ListParagraph"/>
              <w:numPr>
                <w:ilvl w:val="1"/>
                <w:numId w:val="25"/>
              </w:numPr>
              <w:tabs>
                <w:tab w:val="left" w:pos="402"/>
              </w:tabs>
              <w:suppressAutoHyphens w:val="0"/>
              <w:ind w:left="410" w:hanging="410"/>
              <w:contextualSpacing/>
              <w:jc w:val="both"/>
              <w:textAlignment w:val="auto"/>
              <w:rPr>
                <w:rFonts w:eastAsia="Times New Roman" w:asciiTheme="minorHAnsi" w:hAnsiTheme="minorHAnsi" w:cstheme="minorHAnsi"/>
                <w:sz w:val="20"/>
                <w:szCs w:val="20"/>
                <w:lang w:val="en-US"/>
              </w:rPr>
            </w:pPr>
            <w:r w:rsidRPr="00BA7902">
              <w:rPr>
                <w:rFonts w:eastAsia="Times New Roman" w:asciiTheme="minorHAnsi" w:hAnsiTheme="minorHAnsi" w:cstheme="minorHAnsi"/>
                <w:sz w:val="20"/>
                <w:lang w:val="en-US"/>
              </w:rPr>
              <w:t>Five VFMGs in three sub-landscapes executed their management plan.</w:t>
            </w:r>
          </w:p>
        </w:tc>
        <w:tc>
          <w:tcPr>
            <w:tcW w:w="3753" w:type="dxa"/>
          </w:tcPr>
          <w:p w:rsidRPr="00BA7902" w:rsidR="00922DAD" w:rsidP="000302C7" w:rsidRDefault="00922DAD" w14:paraId="0E4F44B7" w14:textId="6BE1D803">
            <w:pPr>
              <w:ind w:left="423" w:hanging="425"/>
              <w:rPr>
                <w:sz w:val="20"/>
                <w:lang w:val="en-US" w:eastAsia="nl-NL"/>
              </w:rPr>
            </w:pPr>
            <w:r w:rsidRPr="00BA7902">
              <w:rPr>
                <w:sz w:val="20"/>
                <w:lang w:val="en-US" w:eastAsia="nl-NL"/>
              </w:rPr>
              <w:t>2.1. Mekar Raya Village has started delineating the proposed SF areas, while Batu Daya still completing PLUP.</w:t>
            </w:r>
          </w:p>
          <w:p w:rsidRPr="00BA7902" w:rsidR="00922DAD" w:rsidP="000302C7" w:rsidRDefault="00922DAD" w14:paraId="5B77059F" w14:textId="38FBA77B">
            <w:pPr>
              <w:ind w:left="423" w:hanging="423"/>
              <w:rPr>
                <w:lang w:val="en-US" w:eastAsia="nl-NL"/>
              </w:rPr>
            </w:pPr>
            <w:r w:rsidRPr="00BA7902">
              <w:rPr>
                <w:sz w:val="20"/>
                <w:lang w:val="en-US" w:eastAsia="nl-NL"/>
              </w:rPr>
              <w:t>2.3. Pangkalan Telok and Manjau Village Forest in PG</w:t>
            </w:r>
            <w:r w:rsidRPr="00BA7902">
              <w:rPr>
                <w:rStyle w:val="FootnoteReference"/>
                <w:sz w:val="20"/>
                <w:lang w:val="en-US" w:eastAsia="nl-NL"/>
              </w:rPr>
              <w:footnoteReference w:id="13"/>
            </w:r>
            <w:r w:rsidRPr="00BA7902">
              <w:rPr>
                <w:sz w:val="20"/>
                <w:lang w:val="en-US" w:eastAsia="nl-NL"/>
              </w:rPr>
              <w:t>, Sungai Pelang and Sungai Besar Village Forest in SP have executed their management plan</w:t>
            </w:r>
            <w:r w:rsidRPr="00BA7902">
              <w:rPr>
                <w:rStyle w:val="FootnoteReference"/>
                <w:sz w:val="20"/>
                <w:lang w:val="en-US" w:eastAsia="nl-NL"/>
              </w:rPr>
              <w:footnoteReference w:id="14"/>
            </w:r>
            <w:r w:rsidRPr="00BA7902">
              <w:rPr>
                <w:sz w:val="20"/>
                <w:lang w:val="en-US" w:eastAsia="nl-NL"/>
              </w:rPr>
              <w:t>.</w:t>
            </w:r>
            <w:r w:rsidRPr="00BA7902">
              <w:rPr>
                <w:lang w:val="en-US" w:eastAsia="nl-NL"/>
              </w:rPr>
              <w:t xml:space="preserve">  </w:t>
            </w:r>
          </w:p>
        </w:tc>
      </w:tr>
      <w:tr w:rsidRPr="00BA7902" w:rsidR="00922DAD" w:rsidTr="00922DAD" w14:paraId="0EA5E53D" w14:textId="001F98D4">
        <w:trPr>
          <w:trHeight w:val="314"/>
        </w:trPr>
        <w:tc>
          <w:tcPr>
            <w:tcW w:w="1697" w:type="dxa"/>
            <w:shd w:val="clear" w:color="auto" w:fill="auto"/>
            <w:hideMark/>
          </w:tcPr>
          <w:p w:rsidRPr="00BA7902" w:rsidR="00922DAD" w:rsidP="00047618" w:rsidRDefault="00922DAD" w14:paraId="49CDB4CD" w14:textId="150FB783">
            <w:pPr>
              <w:pStyle w:val="ListParagraph"/>
              <w:numPr>
                <w:ilvl w:val="0"/>
                <w:numId w:val="26"/>
              </w:numPr>
              <w:tabs>
                <w:tab w:val="left" w:pos="291"/>
              </w:tabs>
              <w:ind w:left="0" w:firstLine="0"/>
              <w:rPr>
                <w:sz w:val="20"/>
                <w:szCs w:val="18"/>
                <w:lang w:val="en-US" w:eastAsia="nl-NL"/>
              </w:rPr>
            </w:pPr>
            <w:r w:rsidRPr="00BA7902">
              <w:rPr>
                <w:rFonts w:asciiTheme="minorHAnsi" w:hAnsiTheme="minorHAnsi" w:cstheme="minorHAnsi"/>
                <w:sz w:val="20"/>
                <w:szCs w:val="18"/>
                <w:lang w:val="en-US"/>
              </w:rPr>
              <w:t>Communities in K-KU maintain forest and tree cover and avoid forest and peatland degradation and fire</w:t>
            </w:r>
          </w:p>
        </w:tc>
        <w:tc>
          <w:tcPr>
            <w:tcW w:w="1273" w:type="dxa"/>
          </w:tcPr>
          <w:p w:rsidRPr="00BA7902" w:rsidR="00922DAD" w:rsidP="0028625B" w:rsidRDefault="00922DAD" w14:paraId="2A7952E7" w14:textId="3A51FEC2">
            <w:pPr>
              <w:rPr>
                <w:lang w:val="en-US" w:eastAsia="nl-NL"/>
              </w:rPr>
            </w:pPr>
            <w:r w:rsidRPr="00BA7902">
              <w:rPr>
                <w:lang w:val="en-US" w:eastAsia="nl-NL"/>
              </w:rPr>
              <w:t>2</w:t>
            </w:r>
          </w:p>
        </w:tc>
        <w:tc>
          <w:tcPr>
            <w:tcW w:w="4050" w:type="dxa"/>
          </w:tcPr>
          <w:p w:rsidRPr="00BA7902" w:rsidR="00922DAD" w:rsidP="00047618" w:rsidRDefault="00922DAD" w14:paraId="0CF7D950" w14:textId="77777777">
            <w:pPr>
              <w:pStyle w:val="ListParagraph"/>
              <w:numPr>
                <w:ilvl w:val="0"/>
                <w:numId w:val="25"/>
              </w:numPr>
              <w:tabs>
                <w:tab w:val="left" w:pos="402"/>
              </w:tabs>
              <w:suppressAutoHyphens w:val="0"/>
              <w:ind w:left="410" w:hanging="410"/>
              <w:contextualSpacing/>
              <w:jc w:val="both"/>
              <w:textAlignment w:val="auto"/>
              <w:rPr>
                <w:rFonts w:eastAsia="Times New Roman" w:asciiTheme="minorHAnsi" w:hAnsiTheme="minorHAnsi" w:cstheme="minorHAnsi"/>
                <w:vanish/>
                <w:sz w:val="20"/>
                <w:szCs w:val="20"/>
                <w:lang w:val="en-US"/>
              </w:rPr>
            </w:pPr>
          </w:p>
          <w:p w:rsidRPr="00BA7902" w:rsidR="00922DAD" w:rsidP="00047618" w:rsidRDefault="00922DAD" w14:paraId="4979F3CC" w14:textId="5DC837AF">
            <w:pPr>
              <w:pStyle w:val="ListParagraph"/>
              <w:numPr>
                <w:ilvl w:val="1"/>
                <w:numId w:val="25"/>
              </w:numPr>
              <w:tabs>
                <w:tab w:val="left" w:pos="402"/>
              </w:tabs>
              <w:suppressAutoHyphens w:val="0"/>
              <w:ind w:left="410" w:hanging="410"/>
              <w:contextualSpacing/>
              <w:jc w:val="both"/>
              <w:textAlignment w:val="auto"/>
              <w:rPr>
                <w:rFonts w:eastAsia="Times New Roman" w:asciiTheme="minorHAnsi" w:hAnsiTheme="minorHAnsi" w:cstheme="minorHAnsi"/>
                <w:sz w:val="20"/>
                <w:szCs w:val="20"/>
                <w:lang w:val="en-US"/>
              </w:rPr>
            </w:pPr>
            <w:r w:rsidRPr="00BA7902">
              <w:rPr>
                <w:rFonts w:eastAsia="Times New Roman" w:asciiTheme="minorHAnsi" w:hAnsiTheme="minorHAnsi" w:cstheme="minorHAnsi"/>
                <w:sz w:val="20"/>
                <w:szCs w:val="20"/>
                <w:lang w:val="en-US"/>
              </w:rPr>
              <w:t>MSWG in three sub-landscapes started to develop and execute collaborative actions to restore and protect peatland and tembawang.</w:t>
            </w:r>
          </w:p>
          <w:p w:rsidRPr="00BA7902" w:rsidR="00922DAD" w:rsidP="00047618" w:rsidRDefault="00922DAD" w14:paraId="668AC23B" w14:textId="77777777">
            <w:pPr>
              <w:pStyle w:val="ListParagraph"/>
              <w:numPr>
                <w:ilvl w:val="1"/>
                <w:numId w:val="25"/>
              </w:numPr>
              <w:tabs>
                <w:tab w:val="left" w:pos="402"/>
              </w:tabs>
              <w:suppressAutoHyphens w:val="0"/>
              <w:ind w:left="410" w:hanging="410"/>
              <w:contextualSpacing/>
              <w:jc w:val="both"/>
              <w:textAlignment w:val="auto"/>
              <w:rPr>
                <w:rFonts w:eastAsia="Times New Roman" w:asciiTheme="minorHAnsi" w:hAnsiTheme="minorHAnsi" w:cstheme="minorHAnsi"/>
                <w:sz w:val="20"/>
                <w:szCs w:val="20"/>
                <w:lang w:val="en-US"/>
              </w:rPr>
            </w:pPr>
            <w:r w:rsidRPr="00BA7902">
              <w:rPr>
                <w:rFonts w:eastAsia="Times New Roman" w:asciiTheme="minorHAnsi" w:hAnsiTheme="minorHAnsi" w:cstheme="minorHAnsi"/>
                <w:sz w:val="20"/>
                <w:szCs w:val="20"/>
                <w:lang w:val="en-US"/>
              </w:rPr>
              <w:t>The proposed KEE in PG and SD sub-landscapes submitted to the district government and MoEF.</w:t>
            </w:r>
          </w:p>
          <w:p w:rsidRPr="00BA7902" w:rsidR="00922DAD" w:rsidP="00047618" w:rsidRDefault="00922DAD" w14:paraId="739DFAA8" w14:textId="4452E320">
            <w:pPr>
              <w:numPr>
                <w:ilvl w:val="1"/>
                <w:numId w:val="25"/>
              </w:numPr>
              <w:tabs>
                <w:tab w:val="left" w:pos="402"/>
              </w:tabs>
              <w:ind w:left="410" w:hanging="410"/>
              <w:rPr>
                <w:rFonts w:eastAsia="Times New Roman" w:asciiTheme="minorHAnsi" w:hAnsiTheme="minorHAnsi" w:cstheme="minorHAnsi"/>
                <w:color w:val="00000A"/>
                <w:kern w:val="1"/>
                <w:sz w:val="20"/>
                <w:lang w:val="en-US"/>
              </w:rPr>
            </w:pPr>
            <w:r w:rsidRPr="00BA7902">
              <w:rPr>
                <w:rFonts w:eastAsia="Times New Roman" w:asciiTheme="minorHAnsi" w:hAnsiTheme="minorHAnsi" w:cstheme="minorHAnsi"/>
                <w:color w:val="00000A"/>
                <w:kern w:val="1"/>
                <w:sz w:val="20"/>
                <w:lang w:val="en-US"/>
              </w:rPr>
              <w:t>Academic draft of technical regulation to incentivize local community who protect forests submitted to MoEF.</w:t>
            </w:r>
          </w:p>
        </w:tc>
        <w:tc>
          <w:tcPr>
            <w:tcW w:w="3753" w:type="dxa"/>
          </w:tcPr>
          <w:p w:rsidRPr="00BA7902" w:rsidR="00922DAD" w:rsidP="00047618" w:rsidRDefault="00973BC6" w14:paraId="79CA6954" w14:textId="516B962D">
            <w:pPr>
              <w:pStyle w:val="ListParagraph"/>
              <w:numPr>
                <w:ilvl w:val="1"/>
                <w:numId w:val="26"/>
              </w:numPr>
              <w:ind w:left="421"/>
              <w:rPr>
                <w:rFonts w:asciiTheme="minorHAnsi" w:hAnsiTheme="minorHAnsi" w:cstheme="minorHAnsi"/>
                <w:sz w:val="20"/>
                <w:szCs w:val="18"/>
                <w:lang w:val="en-US"/>
              </w:rPr>
            </w:pPr>
            <w:r w:rsidRPr="00BA7902">
              <w:rPr>
                <w:rFonts w:asciiTheme="minorHAnsi" w:hAnsiTheme="minorHAnsi" w:cstheme="minorHAnsi"/>
                <w:sz w:val="20"/>
                <w:szCs w:val="18"/>
                <w:lang w:val="en-US"/>
              </w:rPr>
              <w:t xml:space="preserve">MSWG in SD and PG have been established and functioned, while MSWG in GP has not been established yet, as the communication among the three villages (Laman Satong, Kuala Satong and Kuala Tolak) have been running under PT. KAL coordination. </w:t>
            </w:r>
          </w:p>
          <w:p w:rsidRPr="00BA7902" w:rsidR="00973BC6" w:rsidP="00047618" w:rsidRDefault="00973BC6" w14:paraId="276D1298" w14:textId="72058B35">
            <w:pPr>
              <w:pStyle w:val="ListParagraph"/>
              <w:numPr>
                <w:ilvl w:val="1"/>
                <w:numId w:val="26"/>
              </w:numPr>
              <w:ind w:left="421"/>
              <w:rPr>
                <w:rFonts w:asciiTheme="minorHAnsi" w:hAnsiTheme="minorHAnsi" w:cstheme="minorHAnsi"/>
                <w:sz w:val="20"/>
                <w:szCs w:val="18"/>
                <w:lang w:val="en-US"/>
              </w:rPr>
            </w:pPr>
            <w:r w:rsidRPr="00BA7902">
              <w:rPr>
                <w:rFonts w:asciiTheme="minorHAnsi" w:hAnsiTheme="minorHAnsi" w:cstheme="minorHAnsi"/>
                <w:sz w:val="20"/>
                <w:szCs w:val="18"/>
                <w:lang w:val="en-US"/>
              </w:rPr>
              <w:t xml:space="preserve">The identification of KEE has </w:t>
            </w:r>
            <w:r w:rsidRPr="00BA7902" w:rsidR="00097217">
              <w:rPr>
                <w:rFonts w:asciiTheme="minorHAnsi" w:hAnsiTheme="minorHAnsi" w:cstheme="minorHAnsi"/>
                <w:sz w:val="20"/>
                <w:szCs w:val="18"/>
                <w:lang w:val="en-US"/>
              </w:rPr>
              <w:t xml:space="preserve">not </w:t>
            </w:r>
            <w:r w:rsidRPr="00BA7902">
              <w:rPr>
                <w:rFonts w:asciiTheme="minorHAnsi" w:hAnsiTheme="minorHAnsi" w:cstheme="minorHAnsi"/>
                <w:sz w:val="20"/>
                <w:szCs w:val="18"/>
                <w:lang w:val="en-US"/>
              </w:rPr>
              <w:t>been conducted due to uncertainty of the umbrella regulation at the national level.</w:t>
            </w:r>
          </w:p>
          <w:p w:rsidRPr="00BA7902" w:rsidR="00973BC6" w:rsidP="00047618" w:rsidRDefault="00973BC6" w14:paraId="683216D6" w14:textId="7B121FD0">
            <w:pPr>
              <w:pStyle w:val="ListParagraph"/>
              <w:numPr>
                <w:ilvl w:val="1"/>
                <w:numId w:val="26"/>
              </w:numPr>
              <w:ind w:left="421"/>
              <w:rPr>
                <w:rFonts w:asciiTheme="minorHAnsi" w:hAnsiTheme="minorHAnsi" w:cstheme="minorHAnsi"/>
                <w:sz w:val="20"/>
                <w:szCs w:val="18"/>
                <w:lang w:val="en-US"/>
              </w:rPr>
            </w:pPr>
            <w:r w:rsidRPr="00BA7902">
              <w:rPr>
                <w:rFonts w:asciiTheme="minorHAnsi" w:hAnsiTheme="minorHAnsi" w:cstheme="minorHAnsi"/>
                <w:sz w:val="20"/>
                <w:szCs w:val="18"/>
                <w:lang w:val="en-US"/>
              </w:rPr>
              <w:t>This is not conducted due to 3.2.</w:t>
            </w:r>
          </w:p>
          <w:p w:rsidRPr="00BA7902" w:rsidR="00922DAD" w:rsidP="004677D1" w:rsidRDefault="00922DAD" w14:paraId="5736BE5A" w14:textId="2954ECC8">
            <w:pPr>
              <w:ind w:left="421"/>
              <w:rPr>
                <w:lang w:val="en-US" w:eastAsia="nl-NL"/>
              </w:rPr>
            </w:pPr>
          </w:p>
        </w:tc>
      </w:tr>
      <w:tr w:rsidRPr="00BA7902" w:rsidR="00922DAD" w:rsidTr="00922DAD" w14:paraId="04D5616A" w14:textId="6A316B85">
        <w:trPr>
          <w:trHeight w:val="314"/>
        </w:trPr>
        <w:tc>
          <w:tcPr>
            <w:tcW w:w="1697" w:type="dxa"/>
            <w:shd w:val="clear" w:color="auto" w:fill="auto"/>
            <w:hideMark/>
          </w:tcPr>
          <w:p w:rsidRPr="00BA7902" w:rsidR="00922DAD" w:rsidP="00047618" w:rsidRDefault="00922DAD" w14:paraId="0D57FF59" w14:textId="22EA3AF2">
            <w:pPr>
              <w:pStyle w:val="ListParagraph"/>
              <w:numPr>
                <w:ilvl w:val="0"/>
                <w:numId w:val="26"/>
              </w:numPr>
              <w:tabs>
                <w:tab w:val="left" w:pos="291"/>
              </w:tabs>
              <w:ind w:left="0" w:firstLine="0"/>
              <w:contextualSpacing/>
              <w:rPr>
                <w:sz w:val="20"/>
                <w:szCs w:val="18"/>
                <w:lang w:val="en-US" w:eastAsia="nl-NL"/>
              </w:rPr>
            </w:pPr>
            <w:r w:rsidRPr="00BA7902">
              <w:rPr>
                <w:rFonts w:asciiTheme="minorHAnsi" w:hAnsiTheme="minorHAnsi" w:cstheme="minorHAnsi"/>
                <w:sz w:val="20"/>
                <w:szCs w:val="18"/>
                <w:lang w:val="en-US"/>
              </w:rPr>
              <w:t>Communities in forest margins comply with sustainable NTFP extraction and implement green ES-based entrepreneurship</w:t>
            </w:r>
          </w:p>
        </w:tc>
        <w:tc>
          <w:tcPr>
            <w:tcW w:w="1273" w:type="dxa"/>
          </w:tcPr>
          <w:p w:rsidRPr="00BA7902" w:rsidR="00922DAD" w:rsidP="0028625B" w:rsidRDefault="00922DAD" w14:paraId="7B1934C1" w14:textId="1A576E12">
            <w:pPr>
              <w:rPr>
                <w:lang w:val="en-US" w:eastAsia="nl-NL"/>
              </w:rPr>
            </w:pPr>
            <w:r w:rsidRPr="00BA7902">
              <w:rPr>
                <w:lang w:val="en-US" w:eastAsia="nl-NL"/>
              </w:rPr>
              <w:t>4</w:t>
            </w:r>
          </w:p>
        </w:tc>
        <w:tc>
          <w:tcPr>
            <w:tcW w:w="4050" w:type="dxa"/>
          </w:tcPr>
          <w:p w:rsidRPr="00BA7902" w:rsidR="00922DAD" w:rsidP="00047618" w:rsidRDefault="00922DAD" w14:paraId="63235484" w14:textId="77777777">
            <w:pPr>
              <w:pStyle w:val="ListParagraph"/>
              <w:numPr>
                <w:ilvl w:val="0"/>
                <w:numId w:val="25"/>
              </w:numPr>
              <w:tabs>
                <w:tab w:val="left" w:pos="402"/>
              </w:tabs>
              <w:suppressAutoHyphens w:val="0"/>
              <w:spacing w:line="259" w:lineRule="auto"/>
              <w:ind w:left="410" w:hanging="410"/>
              <w:textAlignment w:val="auto"/>
              <w:rPr>
                <w:rFonts w:eastAsia="Times New Roman" w:asciiTheme="minorHAnsi" w:hAnsiTheme="minorHAnsi" w:cstheme="minorHAnsi"/>
                <w:vanish/>
                <w:sz w:val="20"/>
                <w:szCs w:val="20"/>
                <w:lang w:val="en-US"/>
              </w:rPr>
            </w:pPr>
          </w:p>
          <w:p w:rsidRPr="00BA7902" w:rsidR="00922DAD" w:rsidP="00047618" w:rsidRDefault="00922DAD" w14:paraId="03EBB6ED" w14:textId="10172641">
            <w:pPr>
              <w:numPr>
                <w:ilvl w:val="1"/>
                <w:numId w:val="25"/>
              </w:numPr>
              <w:tabs>
                <w:tab w:val="left" w:pos="402"/>
              </w:tabs>
              <w:ind w:left="410" w:hanging="410"/>
              <w:rPr>
                <w:lang w:val="en-US" w:eastAsia="nl-NL"/>
              </w:rPr>
            </w:pPr>
            <w:r w:rsidRPr="00BA7902">
              <w:rPr>
                <w:rFonts w:eastAsia="Times New Roman" w:asciiTheme="minorHAnsi" w:hAnsiTheme="minorHAnsi" w:cstheme="minorHAnsi"/>
                <w:color w:val="00000A"/>
                <w:kern w:val="1"/>
                <w:sz w:val="20"/>
                <w:lang w:val="en-US"/>
              </w:rPr>
              <w:t>Two community group(s) established partnerships with GPNP on ecotourism (one) and NTFP (one) entrepreneurship.</w:t>
            </w:r>
            <w:r w:rsidRPr="00BA7902">
              <w:rPr>
                <w:lang w:val="en-US" w:eastAsia="nl-NL"/>
              </w:rPr>
              <w:t xml:space="preserve"> </w:t>
            </w:r>
          </w:p>
        </w:tc>
        <w:tc>
          <w:tcPr>
            <w:tcW w:w="3753" w:type="dxa"/>
          </w:tcPr>
          <w:p w:rsidRPr="00BA7902" w:rsidR="00922DAD" w:rsidP="00047618" w:rsidRDefault="00922DAD" w14:paraId="04F6B9F7" w14:textId="05125375">
            <w:pPr>
              <w:pStyle w:val="ListParagraph"/>
              <w:numPr>
                <w:ilvl w:val="1"/>
                <w:numId w:val="26"/>
              </w:numPr>
              <w:ind w:left="421"/>
              <w:rPr>
                <w:sz w:val="18"/>
                <w:szCs w:val="18"/>
                <w:lang w:val="en-US" w:eastAsia="nl-NL"/>
              </w:rPr>
            </w:pPr>
            <w:r w:rsidRPr="00BA7902">
              <w:rPr>
                <w:sz w:val="18"/>
                <w:szCs w:val="18"/>
                <w:lang w:val="en-US" w:eastAsia="nl-NL"/>
              </w:rPr>
              <w:t xml:space="preserve"> </w:t>
            </w:r>
            <w:r w:rsidRPr="00BA7902" w:rsidR="00F36DC7">
              <w:rPr>
                <w:sz w:val="18"/>
                <w:szCs w:val="18"/>
                <w:lang w:val="en-US" w:eastAsia="nl-NL"/>
              </w:rPr>
              <w:t>Women group in Mekar Raya Village (37 persons) have been trained</w:t>
            </w:r>
            <w:r w:rsidRPr="00BA7902" w:rsidR="00F36DC7">
              <w:rPr>
                <w:rFonts w:eastAsia="Times New Roman" w:cs="Calibri"/>
                <w:bCs/>
                <w:sz w:val="18"/>
                <w:szCs w:val="18"/>
              </w:rPr>
              <w:t xml:space="preserve"> to improve the basic design of existing women handicraft using local NTFPs, such as rattan/bamboo/pandanus mats/basketry.</w:t>
            </w:r>
            <w:r w:rsidRPr="00BA7902" w:rsidR="00F36DC7">
              <w:rPr>
                <w:sz w:val="18"/>
                <w:szCs w:val="18"/>
                <w:lang w:val="en-US" w:eastAsia="nl-NL"/>
              </w:rPr>
              <w:t xml:space="preserve"> on the basic design </w:t>
            </w:r>
          </w:p>
        </w:tc>
      </w:tr>
      <w:tr w:rsidRPr="00BA7902" w:rsidR="00922DAD" w:rsidTr="00922DAD" w14:paraId="0E753F83" w14:textId="0848FABF">
        <w:trPr>
          <w:trHeight w:val="314"/>
        </w:trPr>
        <w:tc>
          <w:tcPr>
            <w:tcW w:w="1697" w:type="dxa"/>
            <w:shd w:val="clear" w:color="auto" w:fill="auto"/>
            <w:hideMark/>
          </w:tcPr>
          <w:p w:rsidRPr="00BA7902" w:rsidR="00922DAD" w:rsidP="00047618" w:rsidRDefault="00922DAD" w14:paraId="0906E5A5" w14:textId="4147F231">
            <w:pPr>
              <w:pStyle w:val="ListParagraph"/>
              <w:numPr>
                <w:ilvl w:val="0"/>
                <w:numId w:val="26"/>
              </w:numPr>
              <w:tabs>
                <w:tab w:val="left" w:pos="291"/>
              </w:tabs>
              <w:ind w:left="0" w:firstLine="0"/>
              <w:contextualSpacing/>
              <w:rPr>
                <w:rFonts w:asciiTheme="minorHAnsi" w:hAnsiTheme="minorHAnsi" w:cstheme="minorHAnsi"/>
                <w:sz w:val="20"/>
                <w:szCs w:val="18"/>
                <w:lang w:val="en-US"/>
              </w:rPr>
            </w:pPr>
            <w:r w:rsidRPr="00BA7902">
              <w:rPr>
                <w:rFonts w:asciiTheme="minorHAnsi" w:hAnsiTheme="minorHAnsi" w:cstheme="minorHAnsi"/>
                <w:sz w:val="20"/>
                <w:szCs w:val="18"/>
                <w:lang w:val="en-US"/>
              </w:rPr>
              <w:t>OP estates in K-KU commit to sustainability and zero deforestation</w:t>
            </w:r>
          </w:p>
        </w:tc>
        <w:tc>
          <w:tcPr>
            <w:tcW w:w="1273" w:type="dxa"/>
          </w:tcPr>
          <w:p w:rsidRPr="00BA7902" w:rsidR="00922DAD" w:rsidP="0028625B" w:rsidRDefault="00922DAD" w14:paraId="73FF7A34" w14:textId="2726709F">
            <w:pPr>
              <w:rPr>
                <w:lang w:val="en-US" w:eastAsia="nl-NL"/>
              </w:rPr>
            </w:pPr>
            <w:r w:rsidRPr="00BA7902">
              <w:rPr>
                <w:lang w:val="en-US" w:eastAsia="nl-NL"/>
              </w:rPr>
              <w:t>3</w:t>
            </w:r>
          </w:p>
        </w:tc>
        <w:tc>
          <w:tcPr>
            <w:tcW w:w="4050" w:type="dxa"/>
          </w:tcPr>
          <w:p w:rsidRPr="00BA7902" w:rsidR="00922DAD" w:rsidP="00047618" w:rsidRDefault="00922DAD" w14:paraId="1ADFE4C7" w14:textId="77777777">
            <w:pPr>
              <w:pStyle w:val="ListParagraph"/>
              <w:numPr>
                <w:ilvl w:val="0"/>
                <w:numId w:val="25"/>
              </w:numPr>
              <w:tabs>
                <w:tab w:val="left" w:pos="402"/>
              </w:tabs>
              <w:suppressAutoHyphens w:val="0"/>
              <w:spacing w:line="259" w:lineRule="auto"/>
              <w:ind w:left="410" w:hanging="410"/>
              <w:textAlignment w:val="auto"/>
              <w:rPr>
                <w:rFonts w:eastAsia="Times New Roman" w:asciiTheme="minorHAnsi" w:hAnsiTheme="minorHAnsi" w:cstheme="minorHAnsi"/>
                <w:vanish/>
                <w:sz w:val="20"/>
                <w:szCs w:val="20"/>
                <w:lang w:val="en-US"/>
              </w:rPr>
            </w:pPr>
          </w:p>
          <w:p w:rsidRPr="00BA7902" w:rsidR="00922DAD" w:rsidP="00047618" w:rsidRDefault="00922DAD" w14:paraId="35C97BC9" w14:textId="6B64F38A">
            <w:pPr>
              <w:numPr>
                <w:ilvl w:val="1"/>
                <w:numId w:val="25"/>
              </w:numPr>
              <w:tabs>
                <w:tab w:val="left" w:pos="402"/>
              </w:tabs>
              <w:ind w:left="410" w:hanging="410"/>
              <w:rPr>
                <w:rFonts w:eastAsia="Times New Roman" w:asciiTheme="minorHAnsi" w:hAnsiTheme="minorHAnsi" w:cstheme="minorHAnsi"/>
                <w:color w:val="00000A"/>
                <w:kern w:val="1"/>
                <w:sz w:val="20"/>
                <w:lang w:val="en-US"/>
              </w:rPr>
            </w:pPr>
            <w:r w:rsidRPr="00BA7902">
              <w:rPr>
                <w:rFonts w:eastAsia="Times New Roman" w:asciiTheme="minorHAnsi" w:hAnsiTheme="minorHAnsi" w:cstheme="minorHAnsi"/>
                <w:color w:val="00000A"/>
                <w:kern w:val="1"/>
                <w:sz w:val="20"/>
                <w:lang w:val="en-US"/>
              </w:rPr>
              <w:t>Academic draft on technical regulation to enforce sustainable land-based investment submitted to WK Province.</w:t>
            </w:r>
          </w:p>
          <w:p w:rsidRPr="00BA7902" w:rsidR="00922DAD" w:rsidP="00047618" w:rsidRDefault="00922DAD" w14:paraId="68A49F04" w14:textId="0D9EAB3C">
            <w:pPr>
              <w:numPr>
                <w:ilvl w:val="1"/>
                <w:numId w:val="25"/>
              </w:numPr>
              <w:tabs>
                <w:tab w:val="left" w:pos="402"/>
              </w:tabs>
              <w:ind w:left="410" w:hanging="410"/>
              <w:rPr>
                <w:rFonts w:eastAsia="Times New Roman" w:asciiTheme="minorHAnsi" w:hAnsiTheme="minorHAnsi" w:cstheme="minorHAnsi"/>
                <w:color w:val="00000A"/>
                <w:kern w:val="1"/>
                <w:sz w:val="20"/>
                <w:lang w:val="en-US"/>
              </w:rPr>
            </w:pPr>
            <w:r w:rsidRPr="00BA7902">
              <w:rPr>
                <w:rFonts w:eastAsia="Times New Roman" w:asciiTheme="minorHAnsi" w:hAnsiTheme="minorHAnsi" w:cstheme="minorHAnsi"/>
                <w:color w:val="00000A"/>
                <w:kern w:val="1"/>
                <w:sz w:val="20"/>
                <w:lang w:val="en-US"/>
              </w:rPr>
              <w:t>Proposed strategies to enforce the implementation of the technical regulation on sustainable land-based investment convinced to the WK province and district governments.</w:t>
            </w:r>
          </w:p>
        </w:tc>
        <w:tc>
          <w:tcPr>
            <w:tcW w:w="3753" w:type="dxa"/>
          </w:tcPr>
          <w:p w:rsidRPr="00BA7902" w:rsidR="00922DAD" w:rsidP="00047618" w:rsidRDefault="000A56C9" w14:paraId="5768857B" w14:textId="792E50DA">
            <w:pPr>
              <w:pStyle w:val="ListParagraph"/>
              <w:numPr>
                <w:ilvl w:val="1"/>
                <w:numId w:val="26"/>
              </w:numPr>
              <w:ind w:left="421"/>
              <w:rPr>
                <w:sz w:val="20"/>
                <w:lang w:val="en-US" w:eastAsia="nl-NL"/>
              </w:rPr>
            </w:pPr>
            <w:r w:rsidRPr="00BA7902">
              <w:rPr>
                <w:sz w:val="20"/>
                <w:lang w:val="en-US" w:eastAsia="nl-NL"/>
              </w:rPr>
              <w:t>The academic draft has been submitted and West Kalimantan Province Government has issued three derivative regulations on HCV protection in the oil-palm plantation.</w:t>
            </w:r>
          </w:p>
          <w:p w:rsidRPr="00BA7902" w:rsidR="000A56C9" w:rsidP="00047618" w:rsidRDefault="000A56C9" w14:paraId="72C825D5" w14:textId="416AE617">
            <w:pPr>
              <w:pStyle w:val="ListParagraph"/>
              <w:numPr>
                <w:ilvl w:val="1"/>
                <w:numId w:val="26"/>
              </w:numPr>
              <w:ind w:left="421"/>
              <w:rPr>
                <w:sz w:val="20"/>
                <w:lang w:val="en-US" w:eastAsia="nl-NL"/>
              </w:rPr>
            </w:pPr>
            <w:r w:rsidRPr="00BA7902">
              <w:rPr>
                <w:sz w:val="20"/>
                <w:lang w:val="en-US" w:eastAsia="nl-NL"/>
              </w:rPr>
              <w:t>This has not been conducted in 2020 as the legal issuance of the regulation was in mid-December 2020.</w:t>
            </w:r>
          </w:p>
        </w:tc>
      </w:tr>
      <w:tr w:rsidRPr="00BA7902" w:rsidR="00922DAD" w:rsidTr="00922DAD" w14:paraId="62F2D886" w14:textId="77777777">
        <w:trPr>
          <w:trHeight w:val="314"/>
        </w:trPr>
        <w:tc>
          <w:tcPr>
            <w:tcW w:w="1697" w:type="dxa"/>
            <w:shd w:val="clear" w:color="auto" w:fill="auto"/>
          </w:tcPr>
          <w:p w:rsidRPr="00BA7902" w:rsidR="00922DAD" w:rsidP="00047618" w:rsidRDefault="00922DAD" w14:paraId="76CE7B22" w14:textId="3FEF9FEE">
            <w:pPr>
              <w:pStyle w:val="ListParagraph"/>
              <w:numPr>
                <w:ilvl w:val="0"/>
                <w:numId w:val="26"/>
              </w:numPr>
              <w:tabs>
                <w:tab w:val="left" w:pos="291"/>
              </w:tabs>
              <w:ind w:left="0" w:firstLine="0"/>
              <w:contextualSpacing/>
              <w:rPr>
                <w:rFonts w:asciiTheme="minorHAnsi" w:hAnsiTheme="minorHAnsi" w:cstheme="minorHAnsi"/>
                <w:b/>
                <w:sz w:val="20"/>
                <w:szCs w:val="18"/>
                <w:lang w:val="en-US"/>
              </w:rPr>
            </w:pPr>
            <w:r w:rsidRPr="00BA7902">
              <w:rPr>
                <w:rFonts w:asciiTheme="minorHAnsi" w:hAnsiTheme="minorHAnsi" w:cstheme="minorHAnsi"/>
                <w:sz w:val="20"/>
                <w:szCs w:val="18"/>
                <w:lang w:val="en-US"/>
              </w:rPr>
              <w:t>Smallholders in K-KU commit to sustainability and zero deforestation</w:t>
            </w:r>
          </w:p>
        </w:tc>
        <w:tc>
          <w:tcPr>
            <w:tcW w:w="1273" w:type="dxa"/>
          </w:tcPr>
          <w:p w:rsidRPr="00BA7902" w:rsidR="00922DAD" w:rsidP="0028625B" w:rsidRDefault="00922DAD" w14:paraId="6A56C60E" w14:textId="2E51B797">
            <w:pPr>
              <w:rPr>
                <w:lang w:val="en-US" w:eastAsia="nl-NL"/>
              </w:rPr>
            </w:pPr>
            <w:r w:rsidRPr="00BA7902">
              <w:rPr>
                <w:lang w:val="en-US" w:eastAsia="nl-NL"/>
              </w:rPr>
              <w:t>2, 3, 4</w:t>
            </w:r>
          </w:p>
        </w:tc>
        <w:tc>
          <w:tcPr>
            <w:tcW w:w="4050" w:type="dxa"/>
          </w:tcPr>
          <w:p w:rsidRPr="00BA7902" w:rsidR="00922DAD" w:rsidP="00047618" w:rsidRDefault="00922DAD" w14:paraId="5F4177B5" w14:textId="77777777">
            <w:pPr>
              <w:pStyle w:val="ListParagraph"/>
              <w:numPr>
                <w:ilvl w:val="0"/>
                <w:numId w:val="25"/>
              </w:numPr>
              <w:tabs>
                <w:tab w:val="left" w:pos="402"/>
              </w:tabs>
              <w:suppressAutoHyphens w:val="0"/>
              <w:spacing w:line="259" w:lineRule="auto"/>
              <w:ind w:left="410" w:hanging="410"/>
              <w:textAlignment w:val="auto"/>
              <w:rPr>
                <w:rFonts w:eastAsia="Times New Roman" w:asciiTheme="minorHAnsi" w:hAnsiTheme="minorHAnsi" w:cstheme="minorHAnsi"/>
                <w:vanish/>
                <w:sz w:val="20"/>
                <w:szCs w:val="20"/>
                <w:lang w:val="en-US"/>
              </w:rPr>
            </w:pPr>
          </w:p>
          <w:p w:rsidRPr="00BA7902" w:rsidR="00922DAD" w:rsidP="00047618" w:rsidRDefault="00922DAD" w14:paraId="1B1BCEC7" w14:textId="656E9B1C">
            <w:pPr>
              <w:numPr>
                <w:ilvl w:val="1"/>
                <w:numId w:val="25"/>
              </w:numPr>
              <w:tabs>
                <w:tab w:val="left" w:pos="402"/>
              </w:tabs>
              <w:ind w:left="410" w:hanging="410"/>
              <w:rPr>
                <w:rFonts w:eastAsia="Times New Roman" w:asciiTheme="minorHAnsi" w:hAnsiTheme="minorHAnsi" w:cstheme="minorHAnsi"/>
                <w:color w:val="00000A"/>
                <w:kern w:val="1"/>
                <w:sz w:val="20"/>
                <w:lang w:val="en-US"/>
              </w:rPr>
            </w:pPr>
            <w:r w:rsidRPr="00BA7902">
              <w:rPr>
                <w:rFonts w:eastAsia="Times New Roman" w:asciiTheme="minorHAnsi" w:hAnsiTheme="minorHAnsi" w:cstheme="minorHAnsi"/>
                <w:color w:val="00000A"/>
                <w:kern w:val="1"/>
                <w:sz w:val="20"/>
                <w:lang w:val="en-US"/>
              </w:rPr>
              <w:t>Four ISP farmer groups in PG sub-landscape implemented GAP and zero deforestation.</w:t>
            </w:r>
          </w:p>
          <w:p w:rsidRPr="00BA7902" w:rsidR="00922DAD" w:rsidP="00047618" w:rsidRDefault="00922DAD" w14:paraId="1DF8E6EC" w14:textId="6BB3B1CD">
            <w:pPr>
              <w:numPr>
                <w:ilvl w:val="1"/>
                <w:numId w:val="25"/>
              </w:numPr>
              <w:tabs>
                <w:tab w:val="left" w:pos="402"/>
              </w:tabs>
              <w:ind w:left="410" w:hanging="410"/>
              <w:rPr>
                <w:lang w:val="en-US" w:eastAsia="nl-NL"/>
              </w:rPr>
            </w:pPr>
            <w:r w:rsidRPr="00BA7902">
              <w:rPr>
                <w:rFonts w:eastAsia="Times New Roman" w:asciiTheme="minorHAnsi" w:hAnsiTheme="minorHAnsi" w:cstheme="minorHAnsi"/>
                <w:color w:val="00000A"/>
                <w:kern w:val="1"/>
                <w:sz w:val="20"/>
                <w:lang w:val="en-US"/>
              </w:rPr>
              <w:t>Two ISP farmer groups in SD sub-landscape started to implement GAP.</w:t>
            </w:r>
          </w:p>
        </w:tc>
        <w:tc>
          <w:tcPr>
            <w:tcW w:w="3753" w:type="dxa"/>
          </w:tcPr>
          <w:p w:rsidRPr="00BA7902" w:rsidR="00922DAD" w:rsidP="00047618" w:rsidRDefault="006D7039" w14:paraId="16656210" w14:textId="624BD24F">
            <w:pPr>
              <w:pStyle w:val="ListParagraph"/>
              <w:numPr>
                <w:ilvl w:val="1"/>
                <w:numId w:val="26"/>
              </w:numPr>
              <w:ind w:left="421"/>
              <w:rPr>
                <w:sz w:val="20"/>
                <w:szCs w:val="20"/>
                <w:lang w:val="en-US" w:eastAsia="nl-NL"/>
              </w:rPr>
            </w:pPr>
            <w:r w:rsidRPr="00BA7902">
              <w:rPr>
                <w:sz w:val="20"/>
                <w:szCs w:val="20"/>
                <w:lang w:val="en-US" w:eastAsia="nl-NL"/>
              </w:rPr>
              <w:t xml:space="preserve">Three ISP farmer group in PG (now is called Sungai Pelang) implemented GAP while one ISP (Rawa Makmur) has </w:t>
            </w:r>
            <w:r w:rsidRPr="00BA7902" w:rsidR="00FB4A33">
              <w:rPr>
                <w:sz w:val="20"/>
                <w:szCs w:val="20"/>
                <w:lang w:val="en-US" w:eastAsia="nl-NL"/>
              </w:rPr>
              <w:t>r</w:t>
            </w:r>
            <w:r w:rsidRPr="00BA7902">
              <w:rPr>
                <w:sz w:val="20"/>
                <w:szCs w:val="20"/>
                <w:lang w:val="en-US" w:eastAsia="nl-NL"/>
              </w:rPr>
              <w:t>eceived STDB.</w:t>
            </w:r>
          </w:p>
          <w:p w:rsidRPr="00BA7902" w:rsidR="006D7039" w:rsidP="00047618" w:rsidRDefault="00A80D0E" w14:paraId="04203737" w14:textId="0F6191FE">
            <w:pPr>
              <w:pStyle w:val="ListParagraph"/>
              <w:numPr>
                <w:ilvl w:val="1"/>
                <w:numId w:val="26"/>
              </w:numPr>
              <w:ind w:left="421"/>
              <w:rPr>
                <w:sz w:val="20"/>
                <w:szCs w:val="20"/>
                <w:lang w:val="en-US" w:eastAsia="nl-NL"/>
              </w:rPr>
            </w:pPr>
            <w:r w:rsidRPr="00BA7902">
              <w:rPr>
                <w:lang w:val="en-US" w:eastAsia="nl-NL"/>
              </w:rPr>
              <w:t xml:space="preserve"> </w:t>
            </w:r>
            <w:r w:rsidRPr="00BA7902">
              <w:rPr>
                <w:sz w:val="20"/>
                <w:szCs w:val="20"/>
                <w:lang w:val="en-US" w:eastAsia="nl-NL"/>
              </w:rPr>
              <w:t>Due poor quality of OP seedlings and limited maintenance capacity, we will not provide ISP facilitation in SD.</w:t>
            </w:r>
          </w:p>
        </w:tc>
      </w:tr>
      <w:tr w:rsidRPr="00BA7902" w:rsidR="00922DAD" w:rsidTr="00922DAD" w14:paraId="348CBBC8" w14:textId="77777777">
        <w:trPr>
          <w:trHeight w:val="314"/>
        </w:trPr>
        <w:tc>
          <w:tcPr>
            <w:tcW w:w="1697" w:type="dxa"/>
            <w:shd w:val="clear" w:color="auto" w:fill="auto"/>
          </w:tcPr>
          <w:p w:rsidRPr="00BA7902" w:rsidR="00922DAD" w:rsidP="00047618" w:rsidRDefault="00922DAD" w14:paraId="55106021" w14:textId="56A38E9C">
            <w:pPr>
              <w:pStyle w:val="ListParagraph"/>
              <w:numPr>
                <w:ilvl w:val="0"/>
                <w:numId w:val="26"/>
              </w:numPr>
              <w:tabs>
                <w:tab w:val="left" w:pos="291"/>
              </w:tabs>
              <w:ind w:left="0" w:firstLine="0"/>
              <w:contextualSpacing/>
              <w:rPr>
                <w:rFonts w:cstheme="minorHAnsi"/>
                <w:sz w:val="20"/>
                <w:szCs w:val="18"/>
                <w:lang w:val="en-US"/>
              </w:rPr>
            </w:pPr>
            <w:r w:rsidRPr="00BA7902">
              <w:rPr>
                <w:rFonts w:asciiTheme="minorHAnsi" w:hAnsiTheme="minorHAnsi" w:cstheme="minorHAnsi"/>
                <w:sz w:val="20"/>
                <w:szCs w:val="18"/>
                <w:lang w:val="en-US"/>
              </w:rPr>
              <w:t>ISP become inclusive in the supply chain of large-scale businesses</w:t>
            </w:r>
          </w:p>
        </w:tc>
        <w:tc>
          <w:tcPr>
            <w:tcW w:w="1273" w:type="dxa"/>
          </w:tcPr>
          <w:p w:rsidRPr="00BA7902" w:rsidR="00922DAD" w:rsidP="0028625B" w:rsidRDefault="00922DAD" w14:paraId="7044C201" w14:textId="0FFCDD59">
            <w:pPr>
              <w:rPr>
                <w:lang w:val="en-US" w:eastAsia="nl-NL"/>
              </w:rPr>
            </w:pPr>
            <w:r w:rsidRPr="00BA7902">
              <w:rPr>
                <w:lang w:val="en-US" w:eastAsia="nl-NL"/>
              </w:rPr>
              <w:t>3</w:t>
            </w:r>
          </w:p>
        </w:tc>
        <w:tc>
          <w:tcPr>
            <w:tcW w:w="4050" w:type="dxa"/>
          </w:tcPr>
          <w:p w:rsidRPr="00BA7902" w:rsidR="00922DAD" w:rsidP="00047618" w:rsidRDefault="00922DAD" w14:paraId="44D00779" w14:textId="77777777">
            <w:pPr>
              <w:pStyle w:val="ListParagraph"/>
              <w:numPr>
                <w:ilvl w:val="0"/>
                <w:numId w:val="25"/>
              </w:numPr>
              <w:tabs>
                <w:tab w:val="left" w:pos="402"/>
              </w:tabs>
              <w:suppressAutoHyphens w:val="0"/>
              <w:spacing w:line="259" w:lineRule="auto"/>
              <w:ind w:left="410" w:hanging="410"/>
              <w:textAlignment w:val="auto"/>
              <w:rPr>
                <w:rFonts w:eastAsia="Times New Roman" w:asciiTheme="minorHAnsi" w:hAnsiTheme="minorHAnsi" w:cstheme="minorHAnsi"/>
                <w:vanish/>
                <w:sz w:val="20"/>
                <w:szCs w:val="20"/>
                <w:lang w:val="en-US"/>
              </w:rPr>
            </w:pPr>
          </w:p>
          <w:p w:rsidRPr="00BA7902" w:rsidR="00922DAD" w:rsidP="00047618" w:rsidRDefault="00922DAD" w14:paraId="18D38F69" w14:textId="58335851">
            <w:pPr>
              <w:numPr>
                <w:ilvl w:val="1"/>
                <w:numId w:val="25"/>
              </w:numPr>
              <w:tabs>
                <w:tab w:val="left" w:pos="402"/>
              </w:tabs>
              <w:ind w:left="410" w:hanging="410"/>
              <w:rPr>
                <w:lang w:val="en-US" w:eastAsia="nl-NL"/>
              </w:rPr>
            </w:pPr>
            <w:r w:rsidRPr="00BA7902">
              <w:rPr>
                <w:rFonts w:eastAsia="Times New Roman" w:asciiTheme="minorHAnsi" w:hAnsiTheme="minorHAnsi" w:cstheme="minorHAnsi"/>
                <w:color w:val="00000A"/>
                <w:kern w:val="1"/>
                <w:sz w:val="20"/>
                <w:lang w:val="en-US"/>
              </w:rPr>
              <w:t>Four ISP farmer groups in PG received STDB (legal plantation land certificate) from Ketapang District.</w:t>
            </w:r>
            <w:r w:rsidRPr="00BA7902">
              <w:rPr>
                <w:lang w:val="en-US" w:eastAsia="nl-NL"/>
              </w:rPr>
              <w:t xml:space="preserve"> </w:t>
            </w:r>
          </w:p>
        </w:tc>
        <w:tc>
          <w:tcPr>
            <w:tcW w:w="3753" w:type="dxa"/>
          </w:tcPr>
          <w:p w:rsidRPr="00BA7902" w:rsidR="00922DAD" w:rsidP="00047618" w:rsidRDefault="00810A94" w14:paraId="0DC0B281" w14:textId="1562AE06">
            <w:pPr>
              <w:pStyle w:val="ListParagraph"/>
              <w:numPr>
                <w:ilvl w:val="1"/>
                <w:numId w:val="26"/>
              </w:numPr>
              <w:ind w:left="421"/>
              <w:rPr>
                <w:sz w:val="20"/>
                <w:szCs w:val="20"/>
                <w:lang w:val="en-US" w:eastAsia="nl-NL"/>
              </w:rPr>
            </w:pPr>
            <w:r w:rsidRPr="00BA7902">
              <w:rPr>
                <w:sz w:val="20"/>
                <w:szCs w:val="20"/>
                <w:lang w:val="en-US" w:eastAsia="nl-NL"/>
              </w:rPr>
              <w:t xml:space="preserve">Only one ISP Farmer group in mineral soil has about to receive STDB certificate from Ketapang District as they focus on mineral soil. </w:t>
            </w:r>
          </w:p>
        </w:tc>
      </w:tr>
      <w:tr w:rsidRPr="00BA7902" w:rsidR="00922DAD" w:rsidTr="00922DAD" w14:paraId="57D92ECD" w14:textId="77777777">
        <w:trPr>
          <w:trHeight w:val="314"/>
        </w:trPr>
        <w:tc>
          <w:tcPr>
            <w:tcW w:w="1697" w:type="dxa"/>
            <w:shd w:val="clear" w:color="auto" w:fill="auto"/>
          </w:tcPr>
          <w:p w:rsidRPr="00BA7902" w:rsidR="00922DAD" w:rsidP="00047618" w:rsidRDefault="00922DAD" w14:paraId="655CE0E8" w14:textId="1D1A0E3F">
            <w:pPr>
              <w:pStyle w:val="ListParagraph"/>
              <w:numPr>
                <w:ilvl w:val="0"/>
                <w:numId w:val="26"/>
              </w:numPr>
              <w:tabs>
                <w:tab w:val="left" w:pos="291"/>
              </w:tabs>
              <w:ind w:left="0" w:firstLine="0"/>
              <w:contextualSpacing/>
              <w:rPr>
                <w:rFonts w:asciiTheme="minorHAnsi" w:hAnsiTheme="minorHAnsi" w:cstheme="minorHAnsi"/>
                <w:sz w:val="20"/>
                <w:szCs w:val="18"/>
                <w:lang w:val="en-US"/>
              </w:rPr>
            </w:pPr>
            <w:r w:rsidRPr="00BA7902">
              <w:rPr>
                <w:rFonts w:asciiTheme="minorHAnsi" w:hAnsiTheme="minorHAnsi" w:cstheme="minorHAnsi"/>
                <w:sz w:val="20"/>
                <w:szCs w:val="18"/>
                <w:lang w:val="en-US"/>
              </w:rPr>
              <w:t>Businesses in KKU invest in community-based responsible businesses and CS actors</w:t>
            </w:r>
          </w:p>
        </w:tc>
        <w:tc>
          <w:tcPr>
            <w:tcW w:w="1273" w:type="dxa"/>
          </w:tcPr>
          <w:p w:rsidRPr="00BA7902" w:rsidR="00922DAD" w:rsidP="0028625B" w:rsidRDefault="00922DAD" w14:paraId="372CFF18" w14:textId="15DD74CE">
            <w:pPr>
              <w:rPr>
                <w:lang w:val="en-US" w:eastAsia="nl-NL"/>
              </w:rPr>
            </w:pPr>
            <w:r w:rsidRPr="00BA7902">
              <w:rPr>
                <w:lang w:val="en-US" w:eastAsia="nl-NL"/>
              </w:rPr>
              <w:t>2, 4</w:t>
            </w:r>
          </w:p>
        </w:tc>
        <w:tc>
          <w:tcPr>
            <w:tcW w:w="4050" w:type="dxa"/>
          </w:tcPr>
          <w:p w:rsidRPr="00BA7902" w:rsidR="00922DAD" w:rsidP="00047618" w:rsidRDefault="00922DAD" w14:paraId="6EF655E0" w14:textId="77777777">
            <w:pPr>
              <w:pStyle w:val="ListParagraph"/>
              <w:numPr>
                <w:ilvl w:val="0"/>
                <w:numId w:val="25"/>
              </w:numPr>
              <w:tabs>
                <w:tab w:val="left" w:pos="402"/>
              </w:tabs>
              <w:suppressAutoHyphens w:val="0"/>
              <w:spacing w:line="259" w:lineRule="auto"/>
              <w:ind w:left="410" w:hanging="410"/>
              <w:textAlignment w:val="auto"/>
              <w:rPr>
                <w:rFonts w:eastAsia="Times New Roman" w:asciiTheme="minorHAnsi" w:hAnsiTheme="minorHAnsi" w:cstheme="minorHAnsi"/>
                <w:vanish/>
                <w:sz w:val="20"/>
                <w:szCs w:val="20"/>
                <w:lang w:val="en-US"/>
              </w:rPr>
            </w:pPr>
          </w:p>
          <w:p w:rsidRPr="00BA7902" w:rsidR="00922DAD" w:rsidP="00047618" w:rsidRDefault="00922DAD" w14:paraId="482AB8E9" w14:textId="76A08BA3">
            <w:pPr>
              <w:numPr>
                <w:ilvl w:val="1"/>
                <w:numId w:val="25"/>
              </w:numPr>
              <w:tabs>
                <w:tab w:val="left" w:pos="402"/>
              </w:tabs>
              <w:ind w:left="410" w:hanging="410"/>
              <w:rPr>
                <w:rFonts w:eastAsia="Times New Roman" w:asciiTheme="minorHAnsi" w:hAnsiTheme="minorHAnsi" w:cstheme="minorHAnsi"/>
                <w:color w:val="00000A"/>
                <w:kern w:val="1"/>
                <w:sz w:val="20"/>
                <w:lang w:val="en-US"/>
              </w:rPr>
            </w:pPr>
            <w:r w:rsidRPr="00BA7902">
              <w:rPr>
                <w:rFonts w:eastAsia="Times New Roman" w:asciiTheme="minorHAnsi" w:hAnsiTheme="minorHAnsi" w:cstheme="minorHAnsi"/>
                <w:color w:val="00000A"/>
                <w:kern w:val="1"/>
                <w:sz w:val="20"/>
                <w:lang w:val="en-US"/>
              </w:rPr>
              <w:t>Five community groups in K-KU trained on financial literacy and bankable business proposals.</w:t>
            </w:r>
          </w:p>
          <w:p w:rsidRPr="00BA7902" w:rsidR="00922DAD" w:rsidP="00047618" w:rsidRDefault="00922DAD" w14:paraId="2A04AE78" w14:textId="77777777">
            <w:pPr>
              <w:numPr>
                <w:ilvl w:val="1"/>
                <w:numId w:val="25"/>
              </w:numPr>
              <w:tabs>
                <w:tab w:val="left" w:pos="402"/>
              </w:tabs>
              <w:ind w:left="410" w:hanging="410"/>
              <w:rPr>
                <w:rFonts w:eastAsia="Times New Roman" w:asciiTheme="minorHAnsi" w:hAnsiTheme="minorHAnsi" w:cstheme="minorHAnsi"/>
                <w:color w:val="00000A"/>
                <w:kern w:val="1"/>
                <w:sz w:val="20"/>
                <w:lang w:val="en-US"/>
              </w:rPr>
            </w:pPr>
            <w:r w:rsidRPr="00BA7902">
              <w:rPr>
                <w:rFonts w:eastAsia="Times New Roman" w:asciiTheme="minorHAnsi" w:hAnsiTheme="minorHAnsi" w:cstheme="minorHAnsi"/>
                <w:color w:val="00000A"/>
                <w:kern w:val="1"/>
                <w:sz w:val="20"/>
                <w:lang w:val="en-US"/>
              </w:rPr>
              <w:t>Two community groups in K-KU developed business ideas to better market and add value of sustainable products.</w:t>
            </w:r>
          </w:p>
          <w:p w:rsidRPr="00BA7902" w:rsidR="00922DAD" w:rsidP="00047618" w:rsidRDefault="00922DAD" w14:paraId="10A5F3AF" w14:textId="77777777">
            <w:pPr>
              <w:numPr>
                <w:ilvl w:val="1"/>
                <w:numId w:val="25"/>
              </w:numPr>
              <w:tabs>
                <w:tab w:val="left" w:pos="402"/>
              </w:tabs>
              <w:ind w:left="410" w:hanging="410"/>
              <w:rPr>
                <w:rFonts w:eastAsia="Times New Roman" w:asciiTheme="minorHAnsi" w:hAnsiTheme="minorHAnsi" w:cstheme="minorHAnsi"/>
                <w:color w:val="00000A"/>
                <w:kern w:val="1"/>
                <w:sz w:val="20"/>
                <w:lang w:val="en-US"/>
              </w:rPr>
            </w:pPr>
            <w:r w:rsidRPr="00BA7902">
              <w:rPr>
                <w:rFonts w:eastAsia="Times New Roman" w:asciiTheme="minorHAnsi" w:hAnsiTheme="minorHAnsi" w:cstheme="minorHAnsi"/>
                <w:color w:val="00000A"/>
                <w:kern w:val="1"/>
                <w:sz w:val="20"/>
                <w:lang w:val="en-US"/>
              </w:rPr>
              <w:t>Ketapang District government socialized simplified procedures to legally registered SME (home) industry products and support its promotion.</w:t>
            </w:r>
          </w:p>
          <w:p w:rsidRPr="00BA7902" w:rsidR="00922DAD" w:rsidP="00047618" w:rsidRDefault="00922DAD" w14:paraId="54431B40" w14:textId="49823BFE">
            <w:pPr>
              <w:numPr>
                <w:ilvl w:val="1"/>
                <w:numId w:val="25"/>
              </w:numPr>
              <w:tabs>
                <w:tab w:val="left" w:pos="402"/>
              </w:tabs>
              <w:ind w:left="410" w:hanging="410"/>
              <w:rPr>
                <w:rFonts w:eastAsia="Times New Roman" w:asciiTheme="minorHAnsi" w:hAnsiTheme="minorHAnsi" w:cstheme="minorHAnsi"/>
                <w:color w:val="00000A"/>
                <w:kern w:val="1"/>
                <w:sz w:val="20"/>
                <w:lang w:val="en-US"/>
              </w:rPr>
            </w:pPr>
            <w:r w:rsidRPr="00BA7902">
              <w:rPr>
                <w:rFonts w:eastAsia="Times New Roman" w:asciiTheme="minorHAnsi" w:hAnsiTheme="minorHAnsi" w:cstheme="minorHAnsi"/>
                <w:color w:val="00000A"/>
                <w:kern w:val="1"/>
                <w:sz w:val="20"/>
                <w:lang w:val="en-US"/>
              </w:rPr>
              <w:t xml:space="preserve">Two villages government allocated village fund to support sustainable business development. </w:t>
            </w:r>
          </w:p>
        </w:tc>
        <w:tc>
          <w:tcPr>
            <w:tcW w:w="3753" w:type="dxa"/>
          </w:tcPr>
          <w:p w:rsidRPr="00BA7902" w:rsidR="00922DAD" w:rsidP="00047618" w:rsidRDefault="00810A94" w14:paraId="10694AC8" w14:textId="77777777">
            <w:pPr>
              <w:pStyle w:val="ListParagraph"/>
              <w:numPr>
                <w:ilvl w:val="1"/>
                <w:numId w:val="26"/>
              </w:numPr>
              <w:ind w:left="421"/>
              <w:rPr>
                <w:sz w:val="20"/>
                <w:szCs w:val="18"/>
                <w:lang w:val="en-US" w:eastAsia="nl-NL"/>
              </w:rPr>
            </w:pPr>
            <w:r w:rsidRPr="00BA7902">
              <w:rPr>
                <w:sz w:val="20"/>
                <w:szCs w:val="18"/>
                <w:lang w:val="en-US" w:eastAsia="nl-NL"/>
              </w:rPr>
              <w:t>In collaboration with Ketapang District Government have identified 14 potential community business and training will be delivered to them to develop business plans in 2021.</w:t>
            </w:r>
          </w:p>
          <w:p w:rsidRPr="00BA7902" w:rsidR="00810A94" w:rsidP="00047618" w:rsidRDefault="00810A94" w14:paraId="5F313A2E" w14:textId="77777777">
            <w:pPr>
              <w:pStyle w:val="ListParagraph"/>
              <w:numPr>
                <w:ilvl w:val="1"/>
                <w:numId w:val="26"/>
              </w:numPr>
              <w:ind w:left="421"/>
              <w:rPr>
                <w:sz w:val="20"/>
                <w:szCs w:val="18"/>
                <w:lang w:val="en-US" w:eastAsia="nl-NL"/>
              </w:rPr>
            </w:pPr>
            <w:r w:rsidRPr="00BA7902">
              <w:rPr>
                <w:sz w:val="20"/>
                <w:szCs w:val="18"/>
                <w:lang w:val="en-US" w:eastAsia="nl-NL"/>
              </w:rPr>
              <w:t>Delay to 2021.</w:t>
            </w:r>
          </w:p>
          <w:p w:rsidRPr="00BA7902" w:rsidR="00810A94" w:rsidP="00047618" w:rsidRDefault="00810A94" w14:paraId="09CE0B47" w14:textId="77777777">
            <w:pPr>
              <w:pStyle w:val="ListParagraph"/>
              <w:numPr>
                <w:ilvl w:val="1"/>
                <w:numId w:val="26"/>
              </w:numPr>
              <w:ind w:left="421"/>
              <w:rPr>
                <w:szCs w:val="20"/>
                <w:lang w:val="en-US" w:eastAsia="nl-NL"/>
              </w:rPr>
            </w:pPr>
            <w:r w:rsidRPr="00BA7902">
              <w:rPr>
                <w:sz w:val="20"/>
                <w:szCs w:val="20"/>
                <w:lang w:val="en-US" w:eastAsia="nl-NL"/>
              </w:rPr>
              <w:t>District government has started to simplify procedures to legally registered SME.</w:t>
            </w:r>
          </w:p>
          <w:p w:rsidRPr="00BA7902" w:rsidR="00810A94" w:rsidP="00047618" w:rsidRDefault="00810A94" w14:paraId="23037CD8" w14:textId="59BA546F">
            <w:pPr>
              <w:pStyle w:val="ListParagraph"/>
              <w:numPr>
                <w:ilvl w:val="1"/>
                <w:numId w:val="26"/>
              </w:numPr>
              <w:ind w:left="421"/>
              <w:rPr>
                <w:sz w:val="20"/>
                <w:szCs w:val="18"/>
                <w:lang w:val="en-US" w:eastAsia="nl-NL"/>
              </w:rPr>
            </w:pPr>
            <w:r w:rsidRPr="00BA7902">
              <w:rPr>
                <w:sz w:val="20"/>
                <w:szCs w:val="18"/>
                <w:lang w:val="en-US" w:eastAsia="nl-NL"/>
              </w:rPr>
              <w:t xml:space="preserve">This has occurred in Sungai Pelang Village which allocate village-fund to establish storage of organic fertilizer. </w:t>
            </w:r>
          </w:p>
        </w:tc>
      </w:tr>
      <w:tr w:rsidRPr="00BA7902" w:rsidR="00922DAD" w:rsidTr="00922DAD" w14:paraId="3E7ED905" w14:textId="77777777">
        <w:trPr>
          <w:trHeight w:val="314"/>
        </w:trPr>
        <w:tc>
          <w:tcPr>
            <w:tcW w:w="1697" w:type="dxa"/>
            <w:shd w:val="clear" w:color="auto" w:fill="auto"/>
            <w:vAlign w:val="center"/>
          </w:tcPr>
          <w:p w:rsidRPr="00BA7902" w:rsidR="00922DAD" w:rsidP="00047618" w:rsidRDefault="00922DAD" w14:paraId="6DE92C05" w14:textId="23585DE0">
            <w:pPr>
              <w:pStyle w:val="ListParagraph"/>
              <w:numPr>
                <w:ilvl w:val="0"/>
                <w:numId w:val="26"/>
              </w:numPr>
              <w:tabs>
                <w:tab w:val="left" w:pos="291"/>
              </w:tabs>
              <w:ind w:left="0" w:firstLine="0"/>
              <w:contextualSpacing/>
              <w:rPr>
                <w:rFonts w:cstheme="minorHAnsi"/>
                <w:sz w:val="20"/>
                <w:szCs w:val="18"/>
                <w:lang w:val="en-US"/>
              </w:rPr>
            </w:pPr>
            <w:r w:rsidRPr="00BA7902">
              <w:rPr>
                <w:rFonts w:asciiTheme="minorHAnsi" w:hAnsiTheme="minorHAnsi" w:cstheme="minorHAnsi"/>
                <w:sz w:val="20"/>
                <w:szCs w:val="18"/>
                <w:lang w:val="en-US"/>
              </w:rPr>
              <w:t>National and West Kalimantan Climate working groups develop new strategies by protecting and intensifying the management of traditional agroforestry system (Tembawang). </w:t>
            </w:r>
          </w:p>
        </w:tc>
        <w:tc>
          <w:tcPr>
            <w:tcW w:w="1273" w:type="dxa"/>
          </w:tcPr>
          <w:p w:rsidRPr="00BA7902" w:rsidR="00922DAD" w:rsidP="0028625B" w:rsidRDefault="00810A94" w14:paraId="254AAB03" w14:textId="5C45FA9E">
            <w:pPr>
              <w:rPr>
                <w:lang w:val="en-US" w:eastAsia="nl-NL"/>
              </w:rPr>
            </w:pPr>
            <w:r w:rsidRPr="00BA7902">
              <w:rPr>
                <w:lang w:val="en-US" w:eastAsia="nl-NL"/>
              </w:rPr>
              <w:t xml:space="preserve">Not </w:t>
            </w:r>
            <w:r w:rsidRPr="00BA7902" w:rsidR="0068206B">
              <w:rPr>
                <w:lang w:val="en-US" w:eastAsia="nl-NL"/>
              </w:rPr>
              <w:t>applicable</w:t>
            </w:r>
          </w:p>
        </w:tc>
        <w:tc>
          <w:tcPr>
            <w:tcW w:w="4050" w:type="dxa"/>
          </w:tcPr>
          <w:p w:rsidRPr="00BA7902" w:rsidR="00922DAD" w:rsidP="00047618" w:rsidRDefault="00922DAD" w14:paraId="109923EB" w14:textId="77777777">
            <w:pPr>
              <w:pStyle w:val="ListParagraph"/>
              <w:numPr>
                <w:ilvl w:val="0"/>
                <w:numId w:val="25"/>
              </w:numPr>
              <w:tabs>
                <w:tab w:val="left" w:pos="402"/>
              </w:tabs>
              <w:suppressAutoHyphens w:val="0"/>
              <w:spacing w:line="259" w:lineRule="auto"/>
              <w:ind w:left="410" w:hanging="410"/>
              <w:textAlignment w:val="auto"/>
              <w:rPr>
                <w:rFonts w:eastAsia="Times New Roman" w:asciiTheme="minorHAnsi" w:hAnsiTheme="minorHAnsi" w:cstheme="minorHAnsi"/>
                <w:vanish/>
                <w:sz w:val="20"/>
                <w:szCs w:val="20"/>
                <w:lang w:val="en-US"/>
              </w:rPr>
            </w:pPr>
          </w:p>
          <w:p w:rsidRPr="00BA7902" w:rsidR="00922DAD" w:rsidP="00047618" w:rsidRDefault="00922DAD" w14:paraId="3C8F5AD9" w14:textId="3559F78A">
            <w:pPr>
              <w:numPr>
                <w:ilvl w:val="1"/>
                <w:numId w:val="25"/>
              </w:numPr>
              <w:tabs>
                <w:tab w:val="left" w:pos="402"/>
              </w:tabs>
              <w:ind w:left="410" w:hanging="410"/>
              <w:rPr>
                <w:lang w:val="en-US" w:eastAsia="nl-NL"/>
              </w:rPr>
            </w:pPr>
            <w:r w:rsidRPr="00BA7902">
              <w:rPr>
                <w:rFonts w:eastAsia="Times New Roman" w:asciiTheme="minorHAnsi" w:hAnsiTheme="minorHAnsi" w:cstheme="minorHAnsi"/>
                <w:color w:val="00000A"/>
                <w:kern w:val="1"/>
                <w:sz w:val="20"/>
                <w:lang w:val="en-US"/>
              </w:rPr>
              <w:t>Efforts to save tembawang as NDC strategy in Kalimantan socialized at WK province and national level.</w:t>
            </w:r>
          </w:p>
        </w:tc>
        <w:tc>
          <w:tcPr>
            <w:tcW w:w="3753" w:type="dxa"/>
          </w:tcPr>
          <w:p w:rsidRPr="00BA7902" w:rsidR="00922DAD" w:rsidP="00047618" w:rsidRDefault="00810A94" w14:paraId="3AFAB1AC" w14:textId="03AC6681">
            <w:pPr>
              <w:pStyle w:val="ListParagraph"/>
              <w:numPr>
                <w:ilvl w:val="1"/>
                <w:numId w:val="26"/>
              </w:numPr>
              <w:ind w:left="421"/>
              <w:rPr>
                <w:sz w:val="20"/>
                <w:szCs w:val="18"/>
                <w:lang w:val="en-US" w:eastAsia="nl-NL"/>
              </w:rPr>
            </w:pPr>
            <w:r w:rsidRPr="00BA7902">
              <w:rPr>
                <w:sz w:val="20"/>
                <w:szCs w:val="20"/>
                <w:lang w:val="en-US" w:eastAsia="nl-NL"/>
              </w:rPr>
              <w:t xml:space="preserve">Those were not conducted as the interventions were </w:t>
            </w:r>
            <w:r w:rsidRPr="00BA7902" w:rsidR="00280BC9">
              <w:rPr>
                <w:sz w:val="20"/>
                <w:szCs w:val="20"/>
                <w:lang w:val="en-US" w:eastAsia="nl-NL"/>
              </w:rPr>
              <w:t xml:space="preserve">not </w:t>
            </w:r>
            <w:r w:rsidRPr="00BA7902">
              <w:rPr>
                <w:sz w:val="20"/>
                <w:szCs w:val="20"/>
                <w:lang w:val="en-US" w:eastAsia="nl-NL"/>
              </w:rPr>
              <w:t xml:space="preserve">considered </w:t>
            </w:r>
            <w:r w:rsidRPr="00BA7902" w:rsidR="00280BC9">
              <w:rPr>
                <w:sz w:val="20"/>
                <w:szCs w:val="20"/>
                <w:lang w:val="en-US" w:eastAsia="nl-NL"/>
              </w:rPr>
              <w:t>on</w:t>
            </w:r>
            <w:r w:rsidRPr="00BA7902">
              <w:rPr>
                <w:sz w:val="20"/>
                <w:szCs w:val="20"/>
                <w:lang w:val="en-US" w:eastAsia="nl-NL"/>
              </w:rPr>
              <w:t xml:space="preserve"> the right </w:t>
            </w:r>
            <w:r w:rsidRPr="00BA7902" w:rsidR="00280BC9">
              <w:rPr>
                <w:sz w:val="20"/>
                <w:szCs w:val="20"/>
                <w:lang w:val="en-US" w:eastAsia="nl-NL"/>
              </w:rPr>
              <w:t>pat</w:t>
            </w:r>
            <w:r w:rsidRPr="00BA7902" w:rsidR="00592C4D">
              <w:rPr>
                <w:sz w:val="20"/>
                <w:szCs w:val="20"/>
                <w:lang w:val="en-US" w:eastAsia="nl-NL"/>
              </w:rPr>
              <w:t>h</w:t>
            </w:r>
            <w:r w:rsidRPr="00BA7902" w:rsidR="00280BC9">
              <w:rPr>
                <w:sz w:val="20"/>
                <w:szCs w:val="20"/>
                <w:lang w:val="en-US" w:eastAsia="nl-NL"/>
              </w:rPr>
              <w:t>.</w:t>
            </w:r>
          </w:p>
        </w:tc>
      </w:tr>
    </w:tbl>
    <w:p w:rsidR="00CC0ECB" w:rsidP="00253BC5" w:rsidRDefault="00CC0ECB" w14:paraId="778DA264" w14:textId="77777777">
      <w:pPr>
        <w:rPr>
          <w:lang w:val="en-US"/>
        </w:rPr>
        <w:sectPr w:rsidR="00CC0ECB" w:rsidSect="00CC0ECB">
          <w:pgSz w:w="16838" w:h="11906" w:orient="landscape"/>
          <w:pgMar w:top="1417" w:right="1417" w:bottom="1417" w:left="1417" w:header="708" w:footer="708" w:gutter="0"/>
          <w:cols w:space="708"/>
          <w:docGrid w:linePitch="360"/>
        </w:sectPr>
      </w:pPr>
    </w:p>
    <w:p w:rsidRPr="00BA7902" w:rsidR="00253BC5" w:rsidP="00CA02F3" w:rsidRDefault="00253BC5" w14:paraId="683C5163" w14:textId="6392DF01">
      <w:pPr>
        <w:pStyle w:val="Heading2"/>
        <w:rPr>
          <w:lang w:val="en-US"/>
        </w:rPr>
      </w:pPr>
      <w:r w:rsidRPr="00BA7902">
        <w:rPr>
          <w:lang w:val="en-US"/>
        </w:rPr>
        <w:t xml:space="preserve">Thematic </w:t>
      </w:r>
      <w:proofErr w:type="spellStart"/>
      <w:r w:rsidRPr="00BA7902">
        <w:rPr>
          <w:lang w:val="en-US"/>
        </w:rPr>
        <w:t>programmes</w:t>
      </w:r>
      <w:proofErr w:type="spellEnd"/>
    </w:p>
    <w:p w:rsidRPr="00BA7902" w:rsidR="003E1019" w:rsidP="00206D5A" w:rsidRDefault="00C144E8" w14:paraId="64675AC4" w14:textId="77777777">
      <w:pPr>
        <w:jc w:val="both"/>
        <w:rPr>
          <w:i/>
          <w:lang w:val="en-US"/>
        </w:rPr>
      </w:pPr>
      <w:r w:rsidRPr="00BA7902">
        <w:rPr>
          <w:i/>
          <w:lang w:val="en-US"/>
        </w:rPr>
        <w:t>Describe the most important achievements within the thematic programmes that apply to your country programme</w:t>
      </w:r>
      <w:r w:rsidRPr="00BA7902" w:rsidR="00982630">
        <w:rPr>
          <w:i/>
          <w:lang w:val="en-US"/>
        </w:rPr>
        <w:t xml:space="preserve"> in the table below</w:t>
      </w:r>
      <w:r w:rsidRPr="00BA7902">
        <w:rPr>
          <w:i/>
          <w:lang w:val="en-US"/>
        </w:rPr>
        <w:t xml:space="preserve">. </w:t>
      </w:r>
    </w:p>
    <w:p w:rsidRPr="00BA7902" w:rsidR="00C144E8" w:rsidP="00C144E8" w:rsidRDefault="003E1019" w14:paraId="7335EA11" w14:textId="0C648558">
      <w:pPr>
        <w:rPr>
          <w:i/>
          <w:lang w:val="en-US"/>
        </w:rPr>
      </w:pPr>
      <w:r w:rsidRPr="00BA7902">
        <w:rPr>
          <w:i/>
          <w:lang w:val="en-US"/>
        </w:rPr>
        <w:t xml:space="preserve">- </w:t>
      </w:r>
      <w:r w:rsidRPr="00BA7902" w:rsidR="00C144E8">
        <w:rPr>
          <w:i/>
          <w:lang w:val="en-US"/>
        </w:rPr>
        <w:t>To what extent did you contribute to the thematic outcomes formulated in the thematic inception reports?</w:t>
      </w:r>
    </w:p>
    <w:p w:rsidRPr="00BA7902" w:rsidR="003E1019" w:rsidP="00C144E8" w:rsidRDefault="003E1019" w14:paraId="084481B9" w14:textId="71DA981B">
      <w:pPr>
        <w:rPr>
          <w:i/>
          <w:lang w:val="en-US"/>
        </w:rPr>
      </w:pPr>
      <w:r w:rsidRPr="00BA7902">
        <w:rPr>
          <w:rFonts w:asciiTheme="minorHAnsi" w:hAnsiTheme="minorHAnsi" w:cstheme="minorBidi"/>
          <w:i/>
          <w:color w:val="000000" w:themeColor="text1"/>
          <w:szCs w:val="22"/>
          <w:lang w:val="en-US"/>
        </w:rPr>
        <w:t>- Are you satisfied or not about your progress? Why/why not? What can you learn from it and how will you use these lessons learned?</w:t>
      </w:r>
    </w:p>
    <w:p w:rsidRPr="00BA7902" w:rsidR="000302C7" w:rsidP="0065063C" w:rsidRDefault="000302C7" w14:paraId="7C230580" w14:textId="35C4EC5B">
      <w:pPr>
        <w:spacing w:before="120" w:after="120" w:line="240" w:lineRule="auto"/>
        <w:jc w:val="both"/>
        <w:rPr>
          <w:rFonts w:eastAsia="Calibri" w:cs="Calibri"/>
          <w:bCs/>
          <w:szCs w:val="22"/>
          <w:lang w:val="en-ID" w:eastAsia="en-GB"/>
        </w:rPr>
      </w:pPr>
    </w:p>
    <w:p w:rsidRPr="00FC6946" w:rsidR="0065063C" w:rsidP="0065063C" w:rsidRDefault="0065063C" w14:paraId="1AD23EB7" w14:textId="12694C21">
      <w:pPr>
        <w:spacing w:before="120" w:after="120" w:line="240" w:lineRule="auto"/>
        <w:jc w:val="both"/>
        <w:rPr>
          <w:rFonts w:eastAsia="Calibri" w:cs="Calibri"/>
          <w:bCs/>
          <w:i/>
          <w:iCs/>
          <w:szCs w:val="22"/>
          <w:lang w:val="en-ID" w:eastAsia="en-GB"/>
        </w:rPr>
      </w:pPr>
      <w:r w:rsidRPr="00BA7902">
        <w:rPr>
          <w:rFonts w:eastAsia="Calibri" w:cs="Calibri"/>
          <w:bCs/>
          <w:szCs w:val="22"/>
          <w:lang w:val="en-ID" w:eastAsia="en-GB"/>
        </w:rPr>
        <w:t xml:space="preserve">We contributed the development of position paper led by Jinke and Rosalien </w:t>
      </w:r>
      <w:r w:rsidRPr="00FC6946">
        <w:rPr>
          <w:rFonts w:eastAsia="Calibri" w:cs="Calibri"/>
          <w:bCs/>
          <w:i/>
          <w:iCs/>
          <w:szCs w:val="22"/>
          <w:lang w:val="en-ID" w:eastAsia="en-GB"/>
        </w:rPr>
        <w:t>entitled ‘Designing an effective, ambitious and coherent EU regulatory framework to tackle deforestation: Building on local realities and reflection in productive agrocommodity landscape’.</w:t>
      </w:r>
    </w:p>
    <w:p w:rsidRPr="00BA7902" w:rsidR="000302C7" w:rsidP="002646B6" w:rsidRDefault="002646B6" w14:paraId="13864D63" w14:textId="77777777">
      <w:pPr>
        <w:spacing w:after="160" w:line="240" w:lineRule="auto"/>
        <w:jc w:val="both"/>
        <w:rPr>
          <w:rFonts w:eastAsia="Calibri" w:cs="Calibri"/>
          <w:bCs/>
          <w:color w:val="00000A"/>
          <w:szCs w:val="22"/>
          <w:lang w:val="en" w:eastAsia="en-GB"/>
        </w:rPr>
      </w:pPr>
      <w:r w:rsidRPr="00BA7902">
        <w:rPr>
          <w:rFonts w:eastAsia="Calibri" w:cs="Calibri"/>
          <w:bCs/>
          <w:color w:val="00000A"/>
          <w:szCs w:val="22"/>
          <w:lang w:val="en" w:eastAsia="en-GB"/>
        </w:rPr>
        <w:t xml:space="preserve">In 2020, </w:t>
      </w:r>
      <w:r w:rsidRPr="00BA7902" w:rsidR="000302C7">
        <w:rPr>
          <w:rFonts w:eastAsia="Calibri" w:cs="Calibri"/>
          <w:bCs/>
          <w:color w:val="00000A"/>
          <w:szCs w:val="22"/>
          <w:lang w:val="en" w:eastAsia="en-GB"/>
        </w:rPr>
        <w:t>we</w:t>
      </w:r>
      <w:r w:rsidRPr="00BA7902">
        <w:rPr>
          <w:rFonts w:eastAsia="Calibri" w:cs="Calibri"/>
          <w:bCs/>
          <w:color w:val="00000A"/>
          <w:szCs w:val="22"/>
          <w:lang w:val="en" w:eastAsia="en-GB"/>
        </w:rPr>
        <w:t xml:space="preserve"> published a study of ISP profile in Ketapang District, this study was conducted through semi-structural interviews of 145 farmers in nine villages, i.e., Pematang Gadung, Sungai Besar, Sungai Pelang of Matan Hilir Selatan Sub-district; Gema Village, Mekar Raya Village, Kamora Village, Batu Daya Village of Simpang Dua Sub-district; Muara Jekak Village and Telok Bayur Village of Nanga Tayab Sub-district. </w:t>
      </w:r>
    </w:p>
    <w:p w:rsidRPr="00BA7902" w:rsidR="002646B6" w:rsidP="002646B6" w:rsidRDefault="002646B6" w14:paraId="47290AFA" w14:textId="119D0DDC">
      <w:pPr>
        <w:spacing w:after="160" w:line="240" w:lineRule="auto"/>
        <w:jc w:val="both"/>
        <w:rPr>
          <w:rFonts w:eastAsia="Calibri" w:cs="Calibri"/>
          <w:bCs/>
          <w:color w:val="00000A"/>
          <w:szCs w:val="22"/>
          <w:lang w:val="en" w:eastAsia="en-GB"/>
        </w:rPr>
      </w:pPr>
      <w:r w:rsidRPr="00BA7902">
        <w:rPr>
          <w:rFonts w:eastAsia="Calibri" w:cs="Calibri"/>
          <w:bCs/>
          <w:color w:val="00000A"/>
          <w:szCs w:val="22"/>
          <w:lang w:val="en" w:eastAsia="en-GB"/>
        </w:rPr>
        <w:t>The key finding of the study is the following: (a) Most of the farmers (61%) do not have legality of their land, certified gardens (36%) are generally located in transmigration areas such as Sungai Pelang Village (56% of respondents) and Sungai Besar (73.3% of respondents); (b) Fresh Fruit Bunches (FFB) production of 8.3 tons/ha/year, far below cooperative palm oil (13.2 tons/ha/year) and plasma palm oil (20.9 tons/ha/year); (c) Most of the farmers cleared land and planted oil palm plantations with their own funds; (d) They cleared land by means of slash and burn; (e) Smallholders do not have access to certified oil palm seedlings; (f) FFB is dominated by Dura (thick shell) rather than Tenera (thin shell); (g) They has never received training on oil palm cultivation; (h) They have not carried out good agricultural practices; (i) Most of them do not have organized themselves in farmer group; (j) They mostly do not have a Cultivation Registration Certificate (STDB); (k) They sell FFB to intermediary traders at low price.</w:t>
      </w:r>
    </w:p>
    <w:p w:rsidR="00FC6946" w:rsidP="002646B6" w:rsidRDefault="000A3E70" w14:paraId="4939269B" w14:textId="77777777">
      <w:pPr>
        <w:spacing w:after="160" w:line="240" w:lineRule="auto"/>
        <w:jc w:val="both"/>
        <w:rPr>
          <w:rFonts w:eastAsia="Calibri" w:cs="Calibri"/>
          <w:bCs/>
          <w:szCs w:val="22"/>
          <w:lang w:val="en-US" w:eastAsia="en-GB"/>
        </w:rPr>
      </w:pPr>
      <w:r w:rsidRPr="00BA7902">
        <w:rPr>
          <w:rFonts w:eastAsia="Calibri" w:cs="Calibri"/>
          <w:bCs/>
          <w:szCs w:val="22"/>
          <w:lang w:val="en-US" w:eastAsia="en-GB"/>
        </w:rPr>
        <w:t>Apart from efforts at the site level, during 2020</w:t>
      </w:r>
      <w:r w:rsidR="00FC6946">
        <w:rPr>
          <w:rFonts w:eastAsia="Calibri" w:cs="Calibri"/>
          <w:bCs/>
          <w:szCs w:val="22"/>
          <w:lang w:val="en-US" w:eastAsia="en-GB"/>
        </w:rPr>
        <w:t xml:space="preserve"> with support of GLA 1,0</w:t>
      </w:r>
      <w:r w:rsidRPr="00BA7902">
        <w:rPr>
          <w:rFonts w:eastAsia="Calibri" w:cs="Calibri"/>
          <w:bCs/>
          <w:szCs w:val="22"/>
          <w:lang w:val="en-US" w:eastAsia="en-GB"/>
        </w:rPr>
        <w:t>, TI was active on Agrocommodity theme</w:t>
      </w:r>
      <w:r w:rsidR="00FC6946">
        <w:rPr>
          <w:rFonts w:eastAsia="Calibri" w:cs="Calibri"/>
          <w:bCs/>
          <w:szCs w:val="22"/>
          <w:lang w:val="en-US" w:eastAsia="en-GB"/>
        </w:rPr>
        <w:t xml:space="preserve"> to support </w:t>
      </w:r>
      <w:r w:rsidRPr="00BA7902">
        <w:rPr>
          <w:rFonts w:eastAsia="Calibri" w:cs="Calibri"/>
          <w:bCs/>
          <w:szCs w:val="22"/>
          <w:lang w:val="en-US" w:eastAsia="en-GB"/>
        </w:rPr>
        <w:t>TBI aim at providing Indonesian situation analysis of EU deforestation free supply chain’s regulatory framework, in which TBI is</w:t>
      </w:r>
      <w:r w:rsidRPr="00BA7902">
        <w:rPr>
          <w:rFonts w:eastAsia="Calibri" w:cs="Calibri"/>
          <w:bCs/>
          <w:szCs w:val="22"/>
          <w:lang w:val="en-GB" w:eastAsia="en-GB"/>
        </w:rPr>
        <w:t xml:space="preserve"> one of the Dutch supporters of this initiative</w:t>
      </w:r>
      <w:r w:rsidRPr="00BA7902">
        <w:rPr>
          <w:rFonts w:eastAsia="Calibri" w:cs="Calibri"/>
          <w:bCs/>
          <w:szCs w:val="22"/>
          <w:lang w:val="en-US" w:eastAsia="en-GB"/>
        </w:rPr>
        <w:t xml:space="preserve">. </w:t>
      </w:r>
    </w:p>
    <w:p w:rsidRPr="00FC6946" w:rsidR="000A3E70" w:rsidP="002646B6" w:rsidRDefault="000A3E70" w14:paraId="31FFC3ED" w14:textId="63798D93">
      <w:pPr>
        <w:spacing w:after="160" w:line="240" w:lineRule="auto"/>
        <w:jc w:val="both"/>
        <w:rPr>
          <w:rFonts w:eastAsia="Calibri" w:cs="Calibri"/>
          <w:bCs/>
          <w:i/>
          <w:iCs/>
          <w:color w:val="00000A"/>
          <w:szCs w:val="22"/>
          <w:lang w:val="en" w:eastAsia="en-GB"/>
        </w:rPr>
      </w:pPr>
      <w:r w:rsidRPr="00BA7902">
        <w:rPr>
          <w:rFonts w:eastAsia="Calibri" w:cs="Calibri"/>
          <w:bCs/>
          <w:szCs w:val="22"/>
          <w:lang w:val="en-US" w:eastAsia="en-GB"/>
        </w:rPr>
        <w:t>Together with TBI, in June and July 2020, we conducted Indonesian expert consultation</w:t>
      </w:r>
      <w:r w:rsidRPr="00BA7902">
        <w:rPr>
          <w:rFonts w:eastAsia="Calibri" w:cs="Calibri"/>
          <w:bCs/>
          <w:szCs w:val="22"/>
          <w:vertAlign w:val="superscript"/>
          <w:lang w:val="en-US" w:eastAsia="en-GB"/>
        </w:rPr>
        <w:footnoteReference w:id="15"/>
      </w:r>
      <w:r w:rsidRPr="00BA7902">
        <w:rPr>
          <w:rFonts w:eastAsia="Calibri" w:cs="Calibri"/>
          <w:bCs/>
          <w:szCs w:val="22"/>
          <w:lang w:val="en-US" w:eastAsia="en-GB"/>
        </w:rPr>
        <w:t>, and collaborated with the Dutch Team (Dr. Rosalien Jezeer and Dr. Jinke van Dam) on the development of Info Brief led by Dr. Idsert Jelsma (TI Consultant) entitled ‘</w:t>
      </w:r>
      <w:r w:rsidRPr="00FC6946">
        <w:rPr>
          <w:rFonts w:eastAsia="Calibri" w:cs="Calibri"/>
          <w:bCs/>
          <w:i/>
          <w:iCs/>
          <w:szCs w:val="22"/>
          <w:lang w:val="en-US" w:eastAsia="en-GB"/>
        </w:rPr>
        <w:t>Towards development of feasible EU Action Plan Against Deforestation-Insights from Indonesian palm oil sector’.</w:t>
      </w:r>
      <w:r w:rsidRPr="00FC6946" w:rsidR="005777BD">
        <w:rPr>
          <w:rFonts w:eastAsia="Calibri" w:cs="Calibri"/>
          <w:bCs/>
          <w:i/>
          <w:iCs/>
          <w:szCs w:val="22"/>
          <w:lang w:val="en-US" w:eastAsia="en-GB"/>
        </w:rPr>
        <w:t xml:space="preserve"> </w:t>
      </w:r>
      <w:r w:rsidRPr="00FC6946">
        <w:rPr>
          <w:rFonts w:eastAsia="Calibri" w:cs="Calibri"/>
          <w:bCs/>
          <w:i/>
          <w:iCs/>
          <w:color w:val="00000A"/>
          <w:szCs w:val="22"/>
          <w:lang w:val="en" w:eastAsia="en-GB"/>
        </w:rPr>
        <w:t xml:space="preserve">We also published Policy Brief; New ISPO: New hope </w:t>
      </w:r>
      <w:r w:rsidRPr="00FC6946" w:rsidR="005777BD">
        <w:rPr>
          <w:rFonts w:eastAsia="Calibri" w:cs="Calibri"/>
          <w:bCs/>
          <w:i/>
          <w:iCs/>
          <w:color w:val="00000A"/>
          <w:szCs w:val="22"/>
          <w:lang w:val="en" w:eastAsia="en-GB"/>
        </w:rPr>
        <w:t xml:space="preserve">to strengthen oil-palm governance. </w:t>
      </w:r>
    </w:p>
    <w:p w:rsidRPr="00BA7902" w:rsidR="002646B6" w:rsidP="0065063C" w:rsidRDefault="000A3E70" w14:paraId="1C7B5F25" w14:textId="355FE973">
      <w:pPr>
        <w:spacing w:before="120" w:after="120" w:line="240" w:lineRule="auto"/>
        <w:jc w:val="both"/>
        <w:rPr>
          <w:rFonts w:eastAsia="Calibri" w:cs="Calibri"/>
          <w:bCs/>
          <w:szCs w:val="22"/>
          <w:lang w:val="en-ID" w:eastAsia="en-GB"/>
        </w:rPr>
      </w:pPr>
      <w:r w:rsidRPr="00BA7902">
        <w:rPr>
          <w:rFonts w:eastAsia="Calibri" w:cs="Calibri"/>
          <w:bCs/>
          <w:szCs w:val="22"/>
          <w:lang w:val="en-ID" w:eastAsia="en-GB"/>
        </w:rPr>
        <w:t xml:space="preserve">In 2020, we did </w:t>
      </w:r>
      <w:r w:rsidRPr="00BA7902" w:rsidR="00460ECD">
        <w:rPr>
          <w:rFonts w:eastAsia="Calibri" w:cs="Calibri"/>
          <w:bCs/>
          <w:szCs w:val="22"/>
          <w:lang w:val="en-ID" w:eastAsia="en-GB"/>
        </w:rPr>
        <w:t xml:space="preserve">not </w:t>
      </w:r>
      <w:r w:rsidR="00FC6946">
        <w:rPr>
          <w:rFonts w:eastAsia="Calibri" w:cs="Calibri"/>
          <w:bCs/>
          <w:szCs w:val="22"/>
          <w:lang w:val="en-ID" w:eastAsia="en-GB"/>
        </w:rPr>
        <w:t xml:space="preserve">much </w:t>
      </w:r>
      <w:r w:rsidRPr="00BA7902" w:rsidR="00460ECD">
        <w:rPr>
          <w:rFonts w:eastAsia="Calibri" w:cs="Calibri"/>
          <w:bCs/>
          <w:szCs w:val="22"/>
          <w:lang w:val="en-ID" w:eastAsia="en-GB"/>
        </w:rPr>
        <w:t>contribute</w:t>
      </w:r>
      <w:r w:rsidRPr="00BA7902" w:rsidR="00820D9D">
        <w:rPr>
          <w:rFonts w:eastAsia="Calibri" w:cs="Calibri"/>
          <w:bCs/>
          <w:szCs w:val="22"/>
          <w:lang w:val="en-ID" w:eastAsia="en-GB"/>
        </w:rPr>
        <w:t xml:space="preserve"> to the </w:t>
      </w:r>
      <w:r w:rsidRPr="00BA7902" w:rsidR="005376B8">
        <w:rPr>
          <w:rFonts w:eastAsia="Calibri" w:cs="Calibri"/>
          <w:bCs/>
          <w:szCs w:val="22"/>
          <w:lang w:val="en-ID" w:eastAsia="en-GB"/>
        </w:rPr>
        <w:t>restoration theme, the B&amp;F theme and the NDC the</w:t>
      </w:r>
      <w:r w:rsidR="00FC6946">
        <w:rPr>
          <w:rFonts w:eastAsia="Calibri" w:cs="Calibri"/>
          <w:bCs/>
          <w:szCs w:val="22"/>
          <w:lang w:val="en-ID" w:eastAsia="en-GB"/>
        </w:rPr>
        <w:t>mes apart from attending discussion the themes during network meetings.</w:t>
      </w:r>
    </w:p>
    <w:p w:rsidRPr="00BA7902" w:rsidR="00F63F96" w:rsidP="00F63F96" w:rsidRDefault="00F63F96" w14:paraId="58E14C09" w14:textId="77777777">
      <w:pPr>
        <w:pStyle w:val="Heading2"/>
        <w:rPr>
          <w:lang w:val="en-US"/>
        </w:rPr>
      </w:pPr>
      <w:r w:rsidRPr="00BA7902">
        <w:rPr>
          <w:lang w:val="en-US"/>
        </w:rPr>
        <w:t>Gender and Youth</w:t>
      </w:r>
    </w:p>
    <w:p w:rsidRPr="00BA7902" w:rsidR="00F63F96" w:rsidP="00F63F96" w:rsidRDefault="00F63F96" w14:paraId="562EE0B7" w14:textId="77777777">
      <w:pPr>
        <w:rPr>
          <w:rFonts w:asciiTheme="minorHAnsi" w:hAnsiTheme="minorHAnsi" w:cstheme="minorBidi"/>
          <w:i/>
          <w:color w:val="000000" w:themeColor="text1"/>
          <w:szCs w:val="22"/>
          <w:lang w:val="en-US"/>
        </w:rPr>
      </w:pPr>
      <w:r w:rsidRPr="00BA7902">
        <w:rPr>
          <w:rFonts w:asciiTheme="minorHAnsi" w:hAnsiTheme="minorHAnsi" w:cstheme="minorBidi"/>
          <w:i/>
          <w:color w:val="000000" w:themeColor="text1"/>
          <w:szCs w:val="22"/>
          <w:lang w:val="en-US"/>
        </w:rPr>
        <w:t xml:space="preserve">What were your achievements towards gender and youth? </w:t>
      </w:r>
    </w:p>
    <w:p w:rsidRPr="00BA7902" w:rsidR="00F63F96" w:rsidP="00F63F96" w:rsidRDefault="00F63F96" w14:paraId="5F6FB873" w14:textId="77777777">
      <w:pPr>
        <w:rPr>
          <w:rFonts w:asciiTheme="minorHAnsi" w:hAnsiTheme="minorHAnsi" w:cstheme="minorBidi"/>
          <w:i/>
          <w:color w:val="000000" w:themeColor="text1"/>
          <w:szCs w:val="22"/>
          <w:lang w:val="en-US"/>
        </w:rPr>
      </w:pPr>
      <w:r w:rsidRPr="00BA7902">
        <w:rPr>
          <w:rFonts w:asciiTheme="minorHAnsi" w:hAnsiTheme="minorHAnsi" w:cstheme="minorBidi"/>
          <w:i/>
          <w:color w:val="000000" w:themeColor="text1"/>
          <w:szCs w:val="22"/>
          <w:lang w:val="en-US"/>
        </w:rPr>
        <w:t xml:space="preserve">Differentiate between achievements in: </w:t>
      </w:r>
    </w:p>
    <w:p w:rsidRPr="00BA7902" w:rsidR="00F63F96" w:rsidP="00F63F96" w:rsidRDefault="00F63F96" w14:paraId="5C040A2A" w14:textId="6F706C9A">
      <w:pPr>
        <w:rPr>
          <w:rFonts w:asciiTheme="minorHAnsi" w:hAnsiTheme="minorHAnsi" w:cstheme="minorBidi"/>
          <w:i/>
          <w:color w:val="000000" w:themeColor="text1"/>
          <w:szCs w:val="22"/>
          <w:lang w:val="en-US"/>
        </w:rPr>
      </w:pPr>
      <w:r w:rsidRPr="00BA7902">
        <w:rPr>
          <w:rFonts w:asciiTheme="minorHAnsi" w:hAnsiTheme="minorHAnsi" w:cstheme="minorBidi"/>
          <w:i/>
          <w:color w:val="000000" w:themeColor="text1"/>
          <w:szCs w:val="22"/>
          <w:lang w:val="en-US"/>
        </w:rPr>
        <w:t xml:space="preserve">- </w:t>
      </w:r>
      <w:r w:rsidRPr="00BA7902">
        <w:rPr>
          <w:rFonts w:asciiTheme="minorHAnsi" w:hAnsiTheme="minorHAnsi" w:cstheme="minorBidi"/>
          <w:i/>
          <w:color w:val="000000" w:themeColor="text1"/>
          <w:szCs w:val="22"/>
          <w:u w:val="single"/>
          <w:lang w:val="en-US"/>
        </w:rPr>
        <w:t>Results and strategies</w:t>
      </w:r>
      <w:r w:rsidRPr="00BA7902">
        <w:rPr>
          <w:rFonts w:asciiTheme="minorHAnsi" w:hAnsiTheme="minorHAnsi" w:cstheme="minorBidi"/>
          <w:i/>
          <w:color w:val="000000" w:themeColor="text1"/>
          <w:szCs w:val="22"/>
          <w:lang w:val="en-US"/>
        </w:rPr>
        <w:t xml:space="preserve"> (</w:t>
      </w:r>
      <w:r w:rsidRPr="00BA7902" w:rsidR="00460ECD">
        <w:rPr>
          <w:rFonts w:asciiTheme="minorHAnsi" w:hAnsiTheme="minorHAnsi" w:cstheme="minorBidi"/>
          <w:i/>
          <w:color w:val="000000" w:themeColor="text1"/>
          <w:szCs w:val="22"/>
          <w:lang w:val="en-US"/>
        </w:rPr>
        <w:t>e.g.,</w:t>
      </w:r>
      <w:r w:rsidRPr="00BA7902">
        <w:rPr>
          <w:rFonts w:asciiTheme="minorHAnsi" w:hAnsiTheme="minorHAnsi" w:cstheme="minorBidi"/>
          <w:i/>
          <w:color w:val="000000" w:themeColor="text1"/>
          <w:szCs w:val="22"/>
          <w:lang w:val="en-US"/>
        </w:rPr>
        <w:t xml:space="preserve"> improved rights, participation, benefits, empowerment, leadership, etc.), </w:t>
      </w:r>
    </w:p>
    <w:p w:rsidRPr="00BA7902" w:rsidR="00F63F96" w:rsidP="00F63F96" w:rsidRDefault="00F63F96" w14:paraId="2206C6CD" w14:textId="77777777">
      <w:pPr>
        <w:rPr>
          <w:rFonts w:asciiTheme="minorHAnsi" w:hAnsiTheme="minorHAnsi" w:cstheme="minorBidi"/>
          <w:i/>
          <w:color w:val="000000" w:themeColor="text1"/>
          <w:szCs w:val="22"/>
          <w:lang w:val="en-US"/>
        </w:rPr>
      </w:pPr>
      <w:r w:rsidRPr="00BA7902">
        <w:rPr>
          <w:rFonts w:asciiTheme="minorHAnsi" w:hAnsiTheme="minorHAnsi" w:cstheme="minorBidi"/>
          <w:i/>
          <w:color w:val="000000" w:themeColor="text1"/>
          <w:szCs w:val="22"/>
          <w:lang w:val="en-US"/>
        </w:rPr>
        <w:t xml:space="preserve">Are you satisfied or not? Why/why not? What did you learn and how will you use this to enhance gender/age equity? </w:t>
      </w:r>
    </w:p>
    <w:p w:rsidRPr="00BA7902" w:rsidR="00F63F96" w:rsidP="00F63F96" w:rsidRDefault="00F63F96" w14:paraId="79055C45" w14:textId="77777777">
      <w:pPr>
        <w:rPr>
          <w:rFonts w:asciiTheme="minorHAnsi" w:hAnsiTheme="minorHAnsi" w:cstheme="minorBidi"/>
          <w:i/>
          <w:color w:val="000000" w:themeColor="text1"/>
          <w:szCs w:val="22"/>
          <w:lang w:val="en-US"/>
        </w:rPr>
      </w:pPr>
      <w:r w:rsidRPr="00BA7902">
        <w:rPr>
          <w:rFonts w:asciiTheme="minorHAnsi" w:hAnsiTheme="minorHAnsi" w:cstheme="minorBidi"/>
          <w:i/>
          <w:color w:val="000000" w:themeColor="text1"/>
          <w:szCs w:val="22"/>
          <w:lang w:val="en-US"/>
        </w:rPr>
        <w:t>……………………..</w:t>
      </w:r>
    </w:p>
    <w:p w:rsidRPr="00BA7902" w:rsidR="00F63F96" w:rsidP="00F63F96" w:rsidRDefault="00F63F96" w14:paraId="5DB1ACF0" w14:textId="5612CC53">
      <w:pPr>
        <w:rPr>
          <w:rFonts w:asciiTheme="minorHAnsi" w:hAnsiTheme="minorHAnsi" w:cstheme="minorBidi"/>
          <w:i/>
          <w:color w:val="000000" w:themeColor="text1"/>
          <w:szCs w:val="22"/>
          <w:lang w:val="en-US"/>
        </w:rPr>
      </w:pPr>
      <w:r w:rsidRPr="00BA7902">
        <w:rPr>
          <w:rFonts w:asciiTheme="minorHAnsi" w:hAnsiTheme="minorHAnsi" w:cstheme="minorBidi"/>
          <w:i/>
          <w:color w:val="000000" w:themeColor="text1"/>
          <w:szCs w:val="22"/>
          <w:lang w:val="en-US"/>
        </w:rPr>
        <w:t xml:space="preserve">- </w:t>
      </w:r>
      <w:r w:rsidRPr="00BA7902">
        <w:rPr>
          <w:rFonts w:asciiTheme="minorHAnsi" w:hAnsiTheme="minorHAnsi" w:cstheme="minorBidi"/>
          <w:i/>
          <w:color w:val="000000" w:themeColor="text1"/>
          <w:szCs w:val="22"/>
          <w:u w:val="single"/>
          <w:lang w:val="en-US"/>
        </w:rPr>
        <w:t>Mainstreaming gender and youth in activities</w:t>
      </w:r>
      <w:r w:rsidRPr="00BA7902">
        <w:rPr>
          <w:rFonts w:asciiTheme="minorHAnsi" w:hAnsiTheme="minorHAnsi" w:cstheme="minorBidi"/>
          <w:i/>
          <w:color w:val="000000" w:themeColor="text1"/>
          <w:szCs w:val="22"/>
          <w:lang w:val="en-US"/>
        </w:rPr>
        <w:t xml:space="preserve"> (involving women, men and youth in the design, planning, </w:t>
      </w:r>
      <w:r w:rsidRPr="00BA7902" w:rsidR="00385182">
        <w:rPr>
          <w:rFonts w:asciiTheme="minorHAnsi" w:hAnsiTheme="minorHAnsi" w:cstheme="minorBidi"/>
          <w:i/>
          <w:color w:val="000000" w:themeColor="text1"/>
          <w:szCs w:val="22"/>
          <w:lang w:val="en-US"/>
        </w:rPr>
        <w:t>implementation,</w:t>
      </w:r>
      <w:r w:rsidRPr="00BA7902">
        <w:rPr>
          <w:rFonts w:asciiTheme="minorHAnsi" w:hAnsiTheme="minorHAnsi" w:cstheme="minorBidi"/>
          <w:i/>
          <w:color w:val="000000" w:themeColor="text1"/>
          <w:szCs w:val="22"/>
          <w:lang w:val="en-US"/>
        </w:rPr>
        <w:t xml:space="preserve"> and monitoring of programme activities in your organization; gender/age disaggregated monitoring). Are you satisfied or not? Why/why not? What did you learn and how will you use this to enhance gender mainstreaming in your activities?</w:t>
      </w:r>
    </w:p>
    <w:p w:rsidRPr="00BA7902" w:rsidR="00F63F96" w:rsidP="00F63F96" w:rsidRDefault="00F63F96" w14:paraId="0444665B" w14:textId="77777777">
      <w:pPr>
        <w:rPr>
          <w:rFonts w:asciiTheme="minorHAnsi" w:hAnsiTheme="minorHAnsi" w:cstheme="minorBidi"/>
          <w:i/>
          <w:color w:val="000000" w:themeColor="text1"/>
          <w:szCs w:val="22"/>
          <w:lang w:val="en-US"/>
        </w:rPr>
      </w:pPr>
      <w:r w:rsidRPr="00BA7902">
        <w:rPr>
          <w:rFonts w:asciiTheme="minorHAnsi" w:hAnsiTheme="minorHAnsi" w:cstheme="minorBidi"/>
          <w:i/>
          <w:color w:val="000000" w:themeColor="text1"/>
          <w:szCs w:val="22"/>
          <w:lang w:val="en-US"/>
        </w:rPr>
        <w:t>……………………..</w:t>
      </w:r>
    </w:p>
    <w:p w:rsidRPr="00BA7902" w:rsidR="00F63F96" w:rsidP="00F63F96" w:rsidRDefault="00F63F96" w14:paraId="4F176B81" w14:textId="7AFEBF4E">
      <w:pPr>
        <w:rPr>
          <w:rFonts w:asciiTheme="minorHAnsi" w:hAnsiTheme="minorHAnsi" w:cstheme="minorBidi"/>
          <w:i/>
          <w:color w:val="000000" w:themeColor="text1"/>
          <w:szCs w:val="22"/>
          <w:lang w:val="en-US"/>
        </w:rPr>
      </w:pPr>
      <w:r w:rsidRPr="00BA7902">
        <w:rPr>
          <w:rFonts w:asciiTheme="minorHAnsi" w:hAnsiTheme="minorHAnsi" w:cstheme="minorBidi"/>
          <w:i/>
          <w:color w:val="000000" w:themeColor="text1"/>
          <w:szCs w:val="22"/>
          <w:lang w:val="en-US"/>
        </w:rPr>
        <w:t xml:space="preserve">- In </w:t>
      </w:r>
      <w:r w:rsidRPr="00BA7902">
        <w:rPr>
          <w:rFonts w:asciiTheme="minorHAnsi" w:hAnsiTheme="minorHAnsi" w:cstheme="minorBidi"/>
          <w:i/>
          <w:color w:val="000000" w:themeColor="text1"/>
          <w:szCs w:val="22"/>
          <w:u w:val="single"/>
          <w:lang w:val="en-US"/>
        </w:rPr>
        <w:t xml:space="preserve">mainstreaming gender in your own </w:t>
      </w:r>
      <w:r w:rsidRPr="00BA7902" w:rsidR="00BE16AB">
        <w:rPr>
          <w:rFonts w:asciiTheme="minorHAnsi" w:hAnsiTheme="minorHAnsi" w:cstheme="minorBidi"/>
          <w:i/>
          <w:color w:val="000000" w:themeColor="text1"/>
          <w:szCs w:val="22"/>
          <w:u w:val="single"/>
          <w:lang w:val="en-US"/>
        </w:rPr>
        <w:t>organization</w:t>
      </w:r>
      <w:r w:rsidRPr="00BA7902">
        <w:rPr>
          <w:rFonts w:asciiTheme="minorHAnsi" w:hAnsiTheme="minorHAnsi" w:cstheme="minorBidi"/>
          <w:i/>
          <w:color w:val="000000" w:themeColor="text1"/>
          <w:szCs w:val="22"/>
          <w:lang w:val="en-US"/>
        </w:rPr>
        <w:t xml:space="preserve">, </w:t>
      </w:r>
      <w:r w:rsidRPr="00BA7902" w:rsidR="00206D5A">
        <w:rPr>
          <w:rFonts w:asciiTheme="minorHAnsi" w:hAnsiTheme="minorHAnsi" w:cstheme="minorBidi"/>
          <w:i/>
          <w:color w:val="000000" w:themeColor="text1"/>
          <w:szCs w:val="22"/>
          <w:lang w:val="en-US"/>
        </w:rPr>
        <w:t>e.g.,</w:t>
      </w:r>
      <w:r w:rsidRPr="00BA7902">
        <w:rPr>
          <w:rFonts w:asciiTheme="minorHAnsi" w:hAnsiTheme="minorHAnsi" w:cstheme="minorBidi"/>
          <w:i/>
          <w:color w:val="000000" w:themeColor="text1"/>
          <w:szCs w:val="22"/>
          <w:lang w:val="en-US"/>
        </w:rPr>
        <w:t xml:space="preserve"> do you have a gender policy, did you formulate specific gender (equality) objectives, did you allocate time and budget for achieving more gender equality, etc. </w:t>
      </w:r>
    </w:p>
    <w:p w:rsidRPr="00BA7902" w:rsidR="00F63F96" w:rsidP="00F63F96" w:rsidRDefault="00F63F96" w14:paraId="5084016A" w14:textId="1376FD8A">
      <w:pPr>
        <w:rPr>
          <w:rFonts w:asciiTheme="minorHAnsi" w:hAnsiTheme="minorHAnsi" w:cstheme="minorBidi"/>
          <w:i/>
          <w:color w:val="000000" w:themeColor="text1"/>
          <w:szCs w:val="22"/>
          <w:lang w:val="en-US"/>
        </w:rPr>
      </w:pPr>
      <w:r w:rsidRPr="00BA7902">
        <w:rPr>
          <w:rFonts w:asciiTheme="minorHAnsi" w:hAnsiTheme="minorHAnsi" w:cstheme="minorBidi"/>
          <w:i/>
          <w:color w:val="000000" w:themeColor="text1"/>
          <w:szCs w:val="22"/>
          <w:lang w:val="en-US"/>
        </w:rPr>
        <w:t xml:space="preserve">Are you satisfied or not? Why/why not? What did you learn and how will you use this to enhance gender mainstreaming within your </w:t>
      </w:r>
      <w:r w:rsidRPr="00BA7902" w:rsidR="00BE16AB">
        <w:rPr>
          <w:rFonts w:asciiTheme="minorHAnsi" w:hAnsiTheme="minorHAnsi" w:cstheme="minorBidi"/>
          <w:i/>
          <w:color w:val="000000" w:themeColor="text1"/>
          <w:szCs w:val="22"/>
          <w:lang w:val="en-US"/>
        </w:rPr>
        <w:t>organization</w:t>
      </w:r>
      <w:r w:rsidRPr="00BA7902">
        <w:rPr>
          <w:rFonts w:asciiTheme="minorHAnsi" w:hAnsiTheme="minorHAnsi" w:cstheme="minorBidi"/>
          <w:i/>
          <w:color w:val="000000" w:themeColor="text1"/>
          <w:szCs w:val="22"/>
          <w:lang w:val="en-US"/>
        </w:rPr>
        <w:t xml:space="preserve">? </w:t>
      </w:r>
    </w:p>
    <w:p w:rsidRPr="00BA7902" w:rsidR="00F63F96" w:rsidP="00F63F96" w:rsidRDefault="00F63F96" w14:paraId="73371945" w14:textId="77777777">
      <w:pPr>
        <w:rPr>
          <w:rFonts w:asciiTheme="minorHAnsi" w:hAnsiTheme="minorHAnsi" w:cstheme="minorBidi"/>
          <w:i/>
          <w:color w:val="000000" w:themeColor="text1"/>
          <w:szCs w:val="22"/>
          <w:lang w:val="en-US"/>
        </w:rPr>
      </w:pPr>
      <w:r w:rsidRPr="00BA7902">
        <w:rPr>
          <w:rFonts w:asciiTheme="minorHAnsi" w:hAnsiTheme="minorHAnsi" w:cstheme="minorBidi"/>
          <w:i/>
          <w:color w:val="000000" w:themeColor="text1"/>
          <w:szCs w:val="22"/>
          <w:lang w:val="en-US"/>
        </w:rPr>
        <w:t>………………………..</w:t>
      </w:r>
    </w:p>
    <w:p w:rsidRPr="00BA7902" w:rsidR="00F63F96" w:rsidP="00F63F96" w:rsidRDefault="00F63F96" w14:paraId="23D15D23" w14:textId="77777777">
      <w:pPr>
        <w:rPr>
          <w:rFonts w:asciiTheme="minorHAnsi" w:hAnsiTheme="minorHAnsi" w:cstheme="minorBidi"/>
          <w:i/>
          <w:color w:val="000000" w:themeColor="text1"/>
          <w:szCs w:val="22"/>
          <w:lang w:val="en-US"/>
        </w:rPr>
      </w:pPr>
    </w:p>
    <w:p w:rsidRPr="00BA7902" w:rsidR="00F63F96" w:rsidP="00F63F96" w:rsidRDefault="00F63F96" w14:paraId="31EEBEF0" w14:textId="27DB4837">
      <w:pPr>
        <w:rPr>
          <w:lang w:val="en-US"/>
        </w:rPr>
      </w:pPr>
      <w:r w:rsidRPr="00BA7902">
        <w:rPr>
          <w:lang w:val="en-US"/>
        </w:rPr>
        <w:t xml:space="preserve">Based on the outcome table above, we can </w:t>
      </w:r>
      <w:r w:rsidRPr="00BA7902" w:rsidR="00460ECD">
        <w:rPr>
          <w:lang w:val="en-US"/>
        </w:rPr>
        <w:t>classify the</w:t>
      </w:r>
      <w:r w:rsidRPr="00BA7902">
        <w:rPr>
          <w:lang w:val="en-US"/>
        </w:rPr>
        <w:t xml:space="preserve"> progress of gender and youth mainstreaming in the WL Program of Tropenbos Indonesia, based on the type of interventions in the field. There were four different groups of activities, as described below:</w:t>
      </w:r>
    </w:p>
    <w:p w:rsidRPr="00BA7902" w:rsidR="00F63F96" w:rsidP="00F63F96" w:rsidRDefault="00F63F96" w14:paraId="2F1FD202" w14:textId="77777777">
      <w:pPr>
        <w:rPr>
          <w:lang w:val="en-US"/>
        </w:rPr>
      </w:pPr>
    </w:p>
    <w:p w:rsidRPr="00BA7902" w:rsidR="00F63F96" w:rsidP="00F63F96" w:rsidRDefault="00F63F96" w14:paraId="72C861E0" w14:textId="77777777">
      <w:pPr>
        <w:pStyle w:val="ListParagraph"/>
        <w:numPr>
          <w:ilvl w:val="0"/>
          <w:numId w:val="27"/>
        </w:numPr>
        <w:suppressAutoHyphens w:val="0"/>
        <w:spacing w:line="259" w:lineRule="auto"/>
        <w:ind w:left="360"/>
        <w:contextualSpacing/>
        <w:jc w:val="both"/>
        <w:textAlignment w:val="auto"/>
        <w:rPr>
          <w:i/>
          <w:iCs/>
          <w:lang w:val="en-US"/>
        </w:rPr>
      </w:pPr>
      <w:r w:rsidRPr="00BA7902">
        <w:rPr>
          <w:i/>
          <w:iCs/>
          <w:lang w:val="en-US"/>
        </w:rPr>
        <w:t>Activities in the community and village level, building the communities capacity on participatory mapping (outcome #16, #17, #20, #21, #22)</w:t>
      </w:r>
    </w:p>
    <w:p w:rsidRPr="00BA7902" w:rsidR="00F63F96" w:rsidP="00F63F96" w:rsidRDefault="00F63F96" w14:paraId="0C5FD5B3" w14:textId="77777777">
      <w:pPr>
        <w:jc w:val="both"/>
        <w:rPr>
          <w:b/>
          <w:bCs/>
          <w:lang w:val="en-US"/>
        </w:rPr>
      </w:pPr>
      <w:r w:rsidRPr="00BA7902">
        <w:rPr>
          <w:b/>
          <w:bCs/>
          <w:lang w:val="en-US"/>
        </w:rPr>
        <w:t>Result and strategies</w:t>
      </w:r>
    </w:p>
    <w:p w:rsidRPr="00BA7902" w:rsidR="00F63F96" w:rsidP="00F63F96" w:rsidRDefault="00F63F96" w14:paraId="5395E94D" w14:textId="77777777">
      <w:pPr>
        <w:jc w:val="both"/>
        <w:rPr>
          <w:lang w:val="en-US"/>
        </w:rPr>
      </w:pPr>
      <w:r w:rsidRPr="00BA7902">
        <w:rPr>
          <w:lang w:val="en-US"/>
        </w:rPr>
        <w:t xml:space="preserve">Gendered rights, participation, benefit, and empowerment were mostly low. Need more strategies in mainstreaming gender and youth.  Some of them were not have gender specific interventions. </w:t>
      </w:r>
    </w:p>
    <w:p w:rsidRPr="00BA7902" w:rsidR="00F63F96" w:rsidP="00F63F96" w:rsidRDefault="00F63F96" w14:paraId="39240E6F" w14:textId="77777777">
      <w:pPr>
        <w:jc w:val="both"/>
        <w:rPr>
          <w:b/>
          <w:bCs/>
          <w:lang w:val="en-US"/>
        </w:rPr>
      </w:pPr>
      <w:r w:rsidRPr="00BA7902">
        <w:rPr>
          <w:rFonts w:asciiTheme="minorHAnsi" w:hAnsiTheme="minorHAnsi" w:cstheme="minorBidi"/>
          <w:b/>
          <w:bCs/>
          <w:color w:val="000000" w:themeColor="text1"/>
          <w:szCs w:val="22"/>
          <w:lang w:val="en-US"/>
        </w:rPr>
        <w:t>Mainstreaming gender and youth in acti</w:t>
      </w:r>
      <w:r w:rsidRPr="00BA7902">
        <w:rPr>
          <w:rFonts w:asciiTheme="minorHAnsi" w:hAnsiTheme="minorHAnsi" w:cstheme="minorBidi"/>
          <w:b/>
          <w:bCs/>
          <w:color w:val="000000" w:themeColor="text1"/>
          <w:lang w:val="en-US"/>
        </w:rPr>
        <w:t>vities</w:t>
      </w:r>
    </w:p>
    <w:p w:rsidRPr="00BA7902" w:rsidR="00F63F96" w:rsidP="00F63F96" w:rsidRDefault="00F63F96" w14:paraId="374A7B89" w14:textId="77777777">
      <w:pPr>
        <w:jc w:val="both"/>
        <w:rPr>
          <w:b/>
          <w:bCs/>
          <w:lang w:val="en-US"/>
        </w:rPr>
      </w:pPr>
      <w:r w:rsidRPr="00BA7902">
        <w:rPr>
          <w:lang w:val="en-US"/>
        </w:rPr>
        <w:t>Gender and age disaggregated data were already undertaken. However, gender and youth needs were still not captured yet. We might need to develop good strategies on how to increase the possibility to identify gender needs. For youth needs, our program and activities could capture because their participation in participatory mapping activities was higher than women’s. One of the important strategies is to try to involve women's farmer's group and youth organization. Increasing women and youth involvement would need good cooperation and communication with the village official. It also depends on the existence of farmers group consist of women or women organizations who have concerned in land use development. The existing groups are relatively rare in each village.</w:t>
      </w:r>
    </w:p>
    <w:p w:rsidRPr="00BA7902" w:rsidR="00F63F96" w:rsidP="00F63F96" w:rsidRDefault="00F63F96" w14:paraId="3F720DFD" w14:textId="77777777">
      <w:pPr>
        <w:pStyle w:val="ListParagraph"/>
        <w:ind w:left="360"/>
        <w:jc w:val="both"/>
        <w:rPr>
          <w:i/>
          <w:iCs/>
          <w:lang w:val="en-US"/>
        </w:rPr>
      </w:pPr>
    </w:p>
    <w:p w:rsidRPr="00BA7902" w:rsidR="00F63F96" w:rsidP="00F63F96" w:rsidRDefault="00F63F96" w14:paraId="158F66DF" w14:textId="1646E20E">
      <w:pPr>
        <w:pStyle w:val="ListParagraph"/>
        <w:numPr>
          <w:ilvl w:val="0"/>
          <w:numId w:val="27"/>
        </w:numPr>
        <w:suppressAutoHyphens w:val="0"/>
        <w:spacing w:line="259" w:lineRule="auto"/>
        <w:ind w:left="360"/>
        <w:contextualSpacing/>
        <w:jc w:val="both"/>
        <w:textAlignment w:val="auto"/>
        <w:rPr>
          <w:i/>
          <w:iCs/>
          <w:lang w:val="en-US"/>
        </w:rPr>
      </w:pPr>
      <w:r w:rsidRPr="00BA7902">
        <w:rPr>
          <w:i/>
          <w:iCs/>
          <w:lang w:val="en-US"/>
        </w:rPr>
        <w:t>Activities in the community level, building the communities capacity on multi-system (vegetable, agriculture, mushroom, nursery) cultivation (</w:t>
      </w:r>
      <w:r w:rsidRPr="00BA7902" w:rsidR="00BE16AB">
        <w:rPr>
          <w:i/>
          <w:iCs/>
          <w:lang w:val="en-US"/>
        </w:rPr>
        <w:t>Outcome #</w:t>
      </w:r>
      <w:r w:rsidRPr="00BA7902">
        <w:rPr>
          <w:i/>
          <w:iCs/>
          <w:lang w:val="en-US"/>
        </w:rPr>
        <w:t>5, #24, #25)</w:t>
      </w:r>
    </w:p>
    <w:p w:rsidRPr="00BA7902" w:rsidR="00F63F96" w:rsidP="00F63F96" w:rsidRDefault="00F63F96" w14:paraId="396A4930" w14:textId="77777777">
      <w:pPr>
        <w:jc w:val="both"/>
        <w:rPr>
          <w:b/>
          <w:bCs/>
          <w:lang w:val="en-US"/>
        </w:rPr>
      </w:pPr>
      <w:r w:rsidRPr="00BA7902">
        <w:rPr>
          <w:b/>
          <w:bCs/>
          <w:lang w:val="en-US"/>
        </w:rPr>
        <w:t>Result and strategies</w:t>
      </w:r>
    </w:p>
    <w:p w:rsidRPr="00BA7902" w:rsidR="00F63F96" w:rsidP="00F63F96" w:rsidRDefault="00F63F96" w14:paraId="3D86778D" w14:textId="77777777">
      <w:pPr>
        <w:jc w:val="both"/>
        <w:rPr>
          <w:lang w:val="en-US"/>
        </w:rPr>
      </w:pPr>
      <w:r w:rsidRPr="00BA7902">
        <w:rPr>
          <w:lang w:val="en-US"/>
        </w:rPr>
        <w:t>Gendered participation, benefit and empowerment were mostly relatively medium to high. Women’s participation was relatively high. However, youth involvement was still relatively low, in terms of the number of participants and activeness. When the youth have some jobs, their activeness in the groups was decreased. We would say that our expectation in women empowerment was achieved, though need more strategies on how to improve youth participation and activeness.</w:t>
      </w:r>
    </w:p>
    <w:p w:rsidRPr="00BA7902" w:rsidR="00F63F96" w:rsidP="00F63F96" w:rsidRDefault="00F63F96" w14:paraId="6AA53024" w14:textId="77777777">
      <w:pPr>
        <w:jc w:val="both"/>
        <w:rPr>
          <w:b/>
          <w:bCs/>
          <w:lang w:val="en-US"/>
        </w:rPr>
      </w:pPr>
      <w:r w:rsidRPr="00BA7902">
        <w:rPr>
          <w:rFonts w:asciiTheme="minorHAnsi" w:hAnsiTheme="minorHAnsi" w:cstheme="minorBidi"/>
          <w:b/>
          <w:bCs/>
          <w:color w:val="000000" w:themeColor="text1"/>
          <w:szCs w:val="22"/>
          <w:lang w:val="en-US"/>
        </w:rPr>
        <w:t>Mainstreaming gender and youth in acti</w:t>
      </w:r>
      <w:r w:rsidRPr="00BA7902">
        <w:rPr>
          <w:rFonts w:asciiTheme="minorHAnsi" w:hAnsiTheme="minorHAnsi" w:cstheme="minorBidi"/>
          <w:b/>
          <w:bCs/>
          <w:color w:val="000000" w:themeColor="text1"/>
          <w:lang w:val="en-US"/>
        </w:rPr>
        <w:t>vities</w:t>
      </w:r>
    </w:p>
    <w:p w:rsidRPr="00BA7902" w:rsidR="00F63F96" w:rsidP="00F63F96" w:rsidRDefault="00F63F96" w14:paraId="5E34BFB3" w14:textId="2AD9DCE4">
      <w:pPr>
        <w:jc w:val="both"/>
        <w:rPr>
          <w:lang w:val="en-US"/>
        </w:rPr>
      </w:pPr>
      <w:r w:rsidRPr="00BA7902">
        <w:rPr>
          <w:lang w:val="en-US"/>
        </w:rPr>
        <w:t xml:space="preserve">Most of the program and activities related to cultivation capacity building were using appropriate gendered disaggregation data and information and has already considered the different needs of men, women, and the youth. Needs assessment should be in place before the activities, when both men and women, and the youth agree, we could fully involve them in most of our activities, including monitoring the program. </w:t>
      </w:r>
    </w:p>
    <w:p w:rsidRPr="00BA7902" w:rsidR="00F63F96" w:rsidP="00F63F96" w:rsidRDefault="00F63F96" w14:paraId="28AB2213" w14:textId="77777777">
      <w:pPr>
        <w:ind w:left="360"/>
        <w:jc w:val="both"/>
        <w:rPr>
          <w:i/>
          <w:iCs/>
          <w:lang w:val="en-US"/>
        </w:rPr>
      </w:pPr>
    </w:p>
    <w:p w:rsidRPr="00BA7902" w:rsidR="00F63F96" w:rsidP="00F63F96" w:rsidRDefault="00F63F96" w14:paraId="484709E5" w14:textId="77777777">
      <w:pPr>
        <w:pStyle w:val="ListParagraph"/>
        <w:numPr>
          <w:ilvl w:val="0"/>
          <w:numId w:val="27"/>
        </w:numPr>
        <w:suppressAutoHyphens w:val="0"/>
        <w:spacing w:line="259" w:lineRule="auto"/>
        <w:ind w:left="360"/>
        <w:contextualSpacing/>
        <w:jc w:val="both"/>
        <w:textAlignment w:val="auto"/>
        <w:rPr>
          <w:i/>
          <w:iCs/>
          <w:lang w:val="en-US"/>
        </w:rPr>
      </w:pPr>
      <w:r w:rsidRPr="00BA7902">
        <w:rPr>
          <w:i/>
          <w:iCs/>
          <w:lang w:val="en-US"/>
        </w:rPr>
        <w:t>Activities in village organization, VF management body, micro-finance organization, and other existing organization in village level (Outcome #5, #7, #8, #9, 10, #11, #12, #18, #19)</w:t>
      </w:r>
    </w:p>
    <w:p w:rsidRPr="00BA7902" w:rsidR="00F63F96" w:rsidP="00F63F96" w:rsidRDefault="00F63F96" w14:paraId="68536B9C" w14:textId="77777777">
      <w:pPr>
        <w:jc w:val="both"/>
        <w:rPr>
          <w:b/>
          <w:bCs/>
          <w:lang w:val="en-US"/>
        </w:rPr>
      </w:pPr>
      <w:r w:rsidRPr="00BA7902">
        <w:rPr>
          <w:b/>
          <w:bCs/>
          <w:lang w:val="en-US"/>
        </w:rPr>
        <w:t>Result and strategies</w:t>
      </w:r>
    </w:p>
    <w:p w:rsidRPr="00BA7902" w:rsidR="00F63F96" w:rsidP="00F63F96" w:rsidRDefault="00F63F96" w14:paraId="63541C35" w14:textId="6AEE95E0">
      <w:pPr>
        <w:jc w:val="both"/>
        <w:rPr>
          <w:lang w:val="en-US"/>
        </w:rPr>
      </w:pPr>
      <w:r w:rsidRPr="00BA7902">
        <w:rPr>
          <w:lang w:val="en-US"/>
        </w:rPr>
        <w:t xml:space="preserve">Result on gendered rights, benefit, </w:t>
      </w:r>
      <w:r w:rsidRPr="00BA7902" w:rsidR="00385182">
        <w:rPr>
          <w:lang w:val="en-US"/>
        </w:rPr>
        <w:t>empowerment,</w:t>
      </w:r>
      <w:r w:rsidRPr="00BA7902">
        <w:rPr>
          <w:lang w:val="en-US"/>
        </w:rPr>
        <w:t xml:space="preserve"> and participation were relatively satisfactory, though it depended on the village situation. Our strategy for 2020 and the coming years, is to improve the forum or organization that allows women and young people to be involved without coercing them. Some of them were having no gender specific approach. </w:t>
      </w:r>
    </w:p>
    <w:p w:rsidRPr="00BA7902" w:rsidR="00F63F96" w:rsidP="00F63F96" w:rsidRDefault="00F63F96" w14:paraId="2CCB039C" w14:textId="77777777">
      <w:pPr>
        <w:jc w:val="both"/>
        <w:rPr>
          <w:b/>
          <w:bCs/>
          <w:lang w:val="en-US"/>
        </w:rPr>
      </w:pPr>
      <w:r w:rsidRPr="00BA7902">
        <w:rPr>
          <w:b/>
          <w:bCs/>
          <w:szCs w:val="22"/>
          <w:lang w:val="en-US"/>
        </w:rPr>
        <w:t>Mainstreaming gender and youth in acti</w:t>
      </w:r>
      <w:r w:rsidRPr="00BA7902">
        <w:rPr>
          <w:b/>
          <w:bCs/>
          <w:lang w:val="en-US"/>
        </w:rPr>
        <w:t>vities</w:t>
      </w:r>
    </w:p>
    <w:p w:rsidRPr="00BA7902" w:rsidR="00F63F96" w:rsidP="00F63F96" w:rsidRDefault="00F63F96" w14:paraId="03562FCC" w14:textId="77777777">
      <w:pPr>
        <w:jc w:val="both"/>
        <w:rPr>
          <w:lang w:val="en-US"/>
        </w:rPr>
      </w:pPr>
      <w:r w:rsidRPr="00BA7902">
        <w:rPr>
          <w:lang w:val="en-US"/>
        </w:rPr>
        <w:t xml:space="preserve">In Sungai Pelang, village forest management body has shown a good response in gender and youth mainstreaming. LPHD board now consist of 1 female and 7 males, and it always involved in any LPHD activity, such as VF patrol. There some women's groups in Social Forestry Entrepreneur Group (KUPS) formed. The strategy was to develop an option for women and youth to become involved in village organization. When women have option to involve, their confidence would improve.  </w:t>
      </w:r>
    </w:p>
    <w:p w:rsidRPr="00BA7902" w:rsidR="00F63F96" w:rsidP="00F63F96" w:rsidRDefault="00F63F96" w14:paraId="1C745A76" w14:textId="77777777">
      <w:pPr>
        <w:pStyle w:val="ListParagraph"/>
        <w:ind w:left="360"/>
        <w:jc w:val="both"/>
        <w:rPr>
          <w:i/>
          <w:iCs/>
          <w:lang w:val="en-US"/>
        </w:rPr>
      </w:pPr>
    </w:p>
    <w:p w:rsidRPr="00BA7902" w:rsidR="00F63F96" w:rsidP="00F63F96" w:rsidRDefault="00F63F96" w14:paraId="36BF20EF" w14:textId="5ED81A7C">
      <w:pPr>
        <w:pStyle w:val="ListParagraph"/>
        <w:numPr>
          <w:ilvl w:val="0"/>
          <w:numId w:val="27"/>
        </w:numPr>
        <w:suppressAutoHyphens w:val="0"/>
        <w:spacing w:line="259" w:lineRule="auto"/>
        <w:ind w:left="360"/>
        <w:contextualSpacing/>
        <w:jc w:val="both"/>
        <w:textAlignment w:val="auto"/>
        <w:rPr>
          <w:i/>
          <w:iCs/>
          <w:lang w:val="en-US"/>
        </w:rPr>
      </w:pPr>
      <w:r w:rsidRPr="00BA7902">
        <w:rPr>
          <w:i/>
          <w:iCs/>
          <w:lang w:val="en-US"/>
        </w:rPr>
        <w:t xml:space="preserve">Activities beyond the village level and in District Level. In </w:t>
      </w:r>
      <w:r w:rsidRPr="00BA7902" w:rsidR="00206D5A">
        <w:rPr>
          <w:i/>
          <w:iCs/>
          <w:lang w:val="en-US"/>
        </w:rPr>
        <w:t>e.g.,</w:t>
      </w:r>
      <w:r w:rsidRPr="00BA7902">
        <w:rPr>
          <w:i/>
          <w:iCs/>
          <w:lang w:val="en-US"/>
        </w:rPr>
        <w:t xml:space="preserve"> multi-stakeholder forum, consists of multi-organization in the village level, facilitating the program at the sub-district level. In the district level, e.g., supporting the policy development, etc. (Outcome #1, #2, #3, #4, #6, #13, #14, #15, #23)</w:t>
      </w:r>
    </w:p>
    <w:p w:rsidRPr="00BA7902" w:rsidR="00F63F96" w:rsidP="00F63F96" w:rsidRDefault="00F63F96" w14:paraId="5D5F2FEA" w14:textId="77777777">
      <w:pPr>
        <w:jc w:val="both"/>
        <w:rPr>
          <w:b/>
          <w:bCs/>
          <w:lang w:val="en-US"/>
        </w:rPr>
      </w:pPr>
      <w:r w:rsidRPr="00BA7902">
        <w:rPr>
          <w:b/>
          <w:bCs/>
          <w:lang w:val="en-US"/>
        </w:rPr>
        <w:t>Result and strategies</w:t>
      </w:r>
    </w:p>
    <w:p w:rsidRPr="00BA7902" w:rsidR="00F63F96" w:rsidP="00F63F96" w:rsidRDefault="00F63F96" w14:paraId="27BDFB9A" w14:textId="77777777">
      <w:pPr>
        <w:jc w:val="both"/>
        <w:rPr>
          <w:lang w:val="en-US"/>
        </w:rPr>
      </w:pPr>
      <w:r w:rsidRPr="00BA7902">
        <w:rPr>
          <w:lang w:val="en-US"/>
        </w:rPr>
        <w:t xml:space="preserve">On the outcome table, there were no specific gender and youth intervention on this level. However, we still need to do gendered and youth needs assessment from a multi-stakeholder point of view first. Though we are not focusing on female participation in the meeting, training, or any discussion activities, we still put the gender and youth message is an invitation for the program that TI initiated. </w:t>
      </w:r>
    </w:p>
    <w:p w:rsidRPr="00BA7902" w:rsidR="00F63F96" w:rsidP="00F63F96" w:rsidRDefault="00F63F96" w14:paraId="3E6A0362" w14:textId="77777777">
      <w:pPr>
        <w:jc w:val="both"/>
        <w:rPr>
          <w:b/>
          <w:bCs/>
          <w:lang w:val="en-US"/>
        </w:rPr>
      </w:pPr>
      <w:r w:rsidRPr="00BA7902">
        <w:rPr>
          <w:b/>
          <w:bCs/>
          <w:szCs w:val="22"/>
          <w:lang w:val="en-US"/>
        </w:rPr>
        <w:t>Mainstreaming gender and youth in acti</w:t>
      </w:r>
      <w:r w:rsidRPr="00BA7902">
        <w:rPr>
          <w:b/>
          <w:bCs/>
          <w:lang w:val="en-US"/>
        </w:rPr>
        <w:t>vities</w:t>
      </w:r>
    </w:p>
    <w:p w:rsidRPr="00BA7902" w:rsidR="00F63F96" w:rsidP="00F63F96" w:rsidRDefault="00F63F96" w14:paraId="0410A889" w14:textId="77777777">
      <w:pPr>
        <w:jc w:val="both"/>
        <w:rPr>
          <w:lang w:val="en-US"/>
        </w:rPr>
      </w:pPr>
      <w:r w:rsidRPr="00BA7902">
        <w:rPr>
          <w:lang w:val="en-US"/>
        </w:rPr>
        <w:t xml:space="preserve">Mainstreaming gender and youth issues in multi-stakeholder and sub-district programs continue to be a challenge since the people at higher-level express an interest in gender and youth issues but they are still not consistent in applying this in practice. Moreover, we sometimes have difficulty to enforce women’s participation in meeting </w:t>
      </w:r>
      <w:proofErr w:type="gramStart"/>
      <w:r w:rsidRPr="00BA7902">
        <w:rPr>
          <w:lang w:val="en-US"/>
        </w:rPr>
        <w:t>due to the fact that</w:t>
      </w:r>
      <w:proofErr w:type="gramEnd"/>
      <w:r w:rsidRPr="00BA7902">
        <w:rPr>
          <w:lang w:val="en-US"/>
        </w:rPr>
        <w:t xml:space="preserve"> the meeting is usually designed to be attended by specific people with specific job titles and those are mostly dominated by males. Therefore, in terms of women's participation, we could not have high expectations in this. We might need to focus our target not in term of number of participations, but more on the building of new networking with gender concern organization/government institutions. </w:t>
      </w:r>
    </w:p>
    <w:p w:rsidRPr="00BA7902" w:rsidR="00F63F96" w:rsidP="00F63F96" w:rsidRDefault="00F63F96" w14:paraId="0E1E52C2" w14:textId="77777777">
      <w:pPr>
        <w:jc w:val="both"/>
        <w:rPr>
          <w:rFonts w:asciiTheme="minorHAnsi" w:hAnsiTheme="minorHAnsi" w:cstheme="minorBidi"/>
          <w:color w:val="000000" w:themeColor="text1"/>
          <w:szCs w:val="22"/>
          <w:lang w:val="en-US"/>
        </w:rPr>
      </w:pPr>
    </w:p>
    <w:p w:rsidRPr="00BA7902" w:rsidR="00F63F96" w:rsidP="00F63F96" w:rsidRDefault="00F63F96" w14:paraId="3C599ECA" w14:textId="77777777">
      <w:pPr>
        <w:jc w:val="both"/>
        <w:rPr>
          <w:b/>
          <w:bCs/>
          <w:szCs w:val="22"/>
          <w:lang w:val="en-US"/>
        </w:rPr>
      </w:pPr>
      <w:r w:rsidRPr="00BA7902">
        <w:rPr>
          <w:b/>
          <w:bCs/>
          <w:szCs w:val="22"/>
          <w:lang w:val="en-US"/>
        </w:rPr>
        <w:t>Mainstreaming gender in your own organization</w:t>
      </w:r>
    </w:p>
    <w:p w:rsidRPr="00BA7902" w:rsidR="00F63F96" w:rsidP="00F63F96" w:rsidRDefault="00F63F96" w14:paraId="673434FA" w14:textId="552D7BB4">
      <w:pPr>
        <w:rPr>
          <w:lang w:val="en-US"/>
        </w:rPr>
      </w:pPr>
      <w:proofErr w:type="gramStart"/>
      <w:r w:rsidRPr="00BA7902">
        <w:rPr>
          <w:rFonts w:asciiTheme="minorHAnsi" w:hAnsiTheme="minorHAnsi" w:cstheme="minorBidi"/>
          <w:color w:val="000000" w:themeColor="text1"/>
          <w:szCs w:val="22"/>
          <w:lang w:val="en-US"/>
        </w:rPr>
        <w:t>At the moment</w:t>
      </w:r>
      <w:proofErr w:type="gramEnd"/>
      <w:r w:rsidRPr="00BA7902">
        <w:rPr>
          <w:rFonts w:asciiTheme="minorHAnsi" w:hAnsiTheme="minorHAnsi" w:cstheme="minorBidi"/>
          <w:color w:val="000000" w:themeColor="text1"/>
          <w:szCs w:val="22"/>
          <w:lang w:val="en-US"/>
        </w:rPr>
        <w:t>, gender policy and gender (equality) objectives were still on the development process, we are still on the discussion process. We plan to have gendered needs assessment in the organization to understand more what the perception are, strategies, and needs from TI staff on gender aspects as a basis to develop gender policy and gender objectives. Time and budget for gender equality will be allocated specifically in 2021.</w:t>
      </w:r>
    </w:p>
    <w:p w:rsidRPr="00BA7902" w:rsidR="001E02C6" w:rsidP="00CA02F3" w:rsidRDefault="0016093C" w14:paraId="0274BEE2" w14:textId="7904A8D0">
      <w:pPr>
        <w:pStyle w:val="Heading1"/>
        <w:numPr>
          <w:ilvl w:val="0"/>
          <w:numId w:val="1"/>
        </w:numPr>
        <w:rPr>
          <w:lang w:val="en-US"/>
        </w:rPr>
      </w:pPr>
      <w:r w:rsidRPr="00BA7902">
        <w:rPr>
          <w:lang w:val="en-US"/>
        </w:rPr>
        <w:t>R</w:t>
      </w:r>
      <w:r w:rsidRPr="00BA7902" w:rsidR="00472FCA">
        <w:rPr>
          <w:lang w:val="en-US"/>
        </w:rPr>
        <w:t>eflection</w:t>
      </w:r>
      <w:r w:rsidRPr="00BA7902" w:rsidR="001E02C6">
        <w:rPr>
          <w:lang w:val="en-US"/>
        </w:rPr>
        <w:t xml:space="preserve"> and Learning</w:t>
      </w:r>
    </w:p>
    <w:p w:rsidRPr="00BA7902" w:rsidR="001E02C6" w:rsidP="00CA02F3" w:rsidRDefault="001E02C6" w14:paraId="450154C0" w14:textId="0593CD62">
      <w:pPr>
        <w:pStyle w:val="Heading2"/>
        <w:rPr>
          <w:lang w:val="en-US"/>
        </w:rPr>
      </w:pPr>
      <w:r w:rsidRPr="00BA7902">
        <w:rPr>
          <w:lang w:val="en-US"/>
        </w:rPr>
        <w:t>Progress</w:t>
      </w:r>
    </w:p>
    <w:p w:rsidRPr="00BA7902" w:rsidR="001E02C6" w:rsidP="00206D5A" w:rsidRDefault="001E02C6" w14:paraId="7B1F12B5" w14:textId="4205B3A5">
      <w:pPr>
        <w:jc w:val="both"/>
        <w:rPr>
          <w:rFonts w:asciiTheme="minorHAnsi" w:hAnsiTheme="minorHAnsi" w:cstheme="minorBidi"/>
          <w:color w:val="000000" w:themeColor="text1"/>
          <w:szCs w:val="22"/>
          <w:lang w:val="en-US"/>
        </w:rPr>
      </w:pPr>
      <w:r w:rsidRPr="00BA7902">
        <w:rPr>
          <w:rFonts w:asciiTheme="minorHAnsi" w:hAnsiTheme="minorHAnsi" w:cstheme="minorBidi"/>
          <w:i/>
          <w:color w:val="000000" w:themeColor="text1"/>
          <w:szCs w:val="22"/>
          <w:lang w:val="en-US"/>
        </w:rPr>
        <w:t>To what extent have you been able to execute your project(s)/interventions</w:t>
      </w:r>
      <w:r w:rsidRPr="00BA7902" w:rsidR="00C63FAB">
        <w:rPr>
          <w:rFonts w:asciiTheme="minorHAnsi" w:hAnsiTheme="minorHAnsi" w:cstheme="minorBidi"/>
          <w:i/>
          <w:color w:val="000000" w:themeColor="text1"/>
          <w:szCs w:val="22"/>
          <w:lang w:val="en-US"/>
        </w:rPr>
        <w:t xml:space="preserve"> and achieve outcomes</w:t>
      </w:r>
      <w:r w:rsidRPr="00BA7902" w:rsidR="00BE65C2">
        <w:rPr>
          <w:rFonts w:asciiTheme="minorHAnsi" w:hAnsiTheme="minorHAnsi" w:cstheme="minorBidi"/>
          <w:i/>
          <w:color w:val="000000" w:themeColor="text1"/>
          <w:szCs w:val="22"/>
          <w:lang w:val="en-US"/>
        </w:rPr>
        <w:t xml:space="preserve"> </w:t>
      </w:r>
      <w:r w:rsidRPr="00BA7902">
        <w:rPr>
          <w:rFonts w:asciiTheme="minorHAnsi" w:hAnsiTheme="minorHAnsi" w:cstheme="minorBidi"/>
          <w:i/>
          <w:color w:val="000000" w:themeColor="text1"/>
          <w:szCs w:val="22"/>
          <w:lang w:val="en-US"/>
        </w:rPr>
        <w:t>as planned, or did you need to make alterations?  Why? Are you satisfied with the progress? Why/why not?</w:t>
      </w:r>
      <w:r w:rsidRPr="00BA7902">
        <w:rPr>
          <w:rFonts w:asciiTheme="minorHAnsi" w:hAnsiTheme="minorHAnsi" w:cstheme="minorBidi"/>
          <w:i/>
          <w:color w:val="000000" w:themeColor="text1"/>
          <w:szCs w:val="22"/>
          <w:lang w:val="en-US"/>
        </w:rPr>
        <w:br/>
      </w:r>
    </w:p>
    <w:p w:rsidRPr="00BA7902" w:rsidR="00972CB7" w:rsidP="00D76DE9" w:rsidRDefault="00D76DE9" w14:paraId="5781FC36" w14:textId="13D15AF1">
      <w:pPr>
        <w:jc w:val="both"/>
        <w:rPr>
          <w:rFonts w:asciiTheme="minorHAnsi" w:hAnsiTheme="minorHAnsi" w:cstheme="minorBidi"/>
          <w:color w:val="000000" w:themeColor="text1"/>
          <w:szCs w:val="22"/>
          <w:lang w:val="en-US"/>
        </w:rPr>
      </w:pPr>
      <w:r w:rsidRPr="00BA7902">
        <w:rPr>
          <w:rFonts w:asciiTheme="minorHAnsi" w:hAnsiTheme="minorHAnsi" w:cstheme="minorBidi"/>
          <w:color w:val="000000" w:themeColor="text1"/>
          <w:szCs w:val="22"/>
          <w:lang w:val="en-US"/>
        </w:rPr>
        <w:t>We have not optimally execute</w:t>
      </w:r>
      <w:r w:rsidRPr="00BA7902" w:rsidR="00972CB7">
        <w:rPr>
          <w:rFonts w:asciiTheme="minorHAnsi" w:hAnsiTheme="minorHAnsi" w:cstheme="minorBidi"/>
          <w:color w:val="000000" w:themeColor="text1"/>
          <w:szCs w:val="22"/>
          <w:lang w:val="en-US"/>
        </w:rPr>
        <w:t>d</w:t>
      </w:r>
      <w:r w:rsidRPr="00BA7902">
        <w:rPr>
          <w:rFonts w:asciiTheme="minorHAnsi" w:hAnsiTheme="minorHAnsi" w:cstheme="minorBidi"/>
          <w:color w:val="000000" w:themeColor="text1"/>
          <w:szCs w:val="22"/>
          <w:lang w:val="en-US"/>
        </w:rPr>
        <w:t xml:space="preserve"> WL </w:t>
      </w:r>
      <w:r w:rsidRPr="00BA7902" w:rsidR="00B55A05">
        <w:rPr>
          <w:rFonts w:asciiTheme="minorHAnsi" w:hAnsiTheme="minorHAnsi" w:cstheme="minorBidi"/>
          <w:color w:val="000000" w:themeColor="text1"/>
          <w:szCs w:val="22"/>
          <w:lang w:val="en-US"/>
        </w:rPr>
        <w:t xml:space="preserve">Program </w:t>
      </w:r>
      <w:r w:rsidRPr="00BA7902">
        <w:rPr>
          <w:rFonts w:asciiTheme="minorHAnsi" w:hAnsiTheme="minorHAnsi" w:cstheme="minorBidi"/>
          <w:color w:val="000000" w:themeColor="text1"/>
          <w:szCs w:val="22"/>
          <w:lang w:val="en-US"/>
        </w:rPr>
        <w:t>in 2020, due to the following reasons: (a) The outbreak of Covid which lead to our field facilitation at the field level stopped in mid-March till May 2020; (b) It was the first year where we start expanding our facilitation areas in Simpang Dua Landscape; (c) We also focus the year to collect base-line data, i.e., climate change Vulnerability assessment, Business and Finance</w:t>
      </w:r>
      <w:r w:rsidR="00FC6946">
        <w:rPr>
          <w:rFonts w:asciiTheme="minorHAnsi" w:hAnsiTheme="minorHAnsi" w:cstheme="minorBidi"/>
          <w:color w:val="000000" w:themeColor="text1"/>
          <w:szCs w:val="22"/>
          <w:lang w:val="en-US"/>
        </w:rPr>
        <w:t xml:space="preserve"> (B&amp;F)</w:t>
      </w:r>
      <w:r w:rsidRPr="00BA7902">
        <w:rPr>
          <w:rFonts w:asciiTheme="minorHAnsi" w:hAnsiTheme="minorHAnsi" w:cstheme="minorBidi"/>
          <w:color w:val="000000" w:themeColor="text1"/>
          <w:szCs w:val="22"/>
          <w:lang w:val="en-US"/>
        </w:rPr>
        <w:t>, Integrated financial flow assessment, independent smallholder oil-palm plantation and rubber farming</w:t>
      </w:r>
      <w:r w:rsidRPr="00BA7902" w:rsidR="00972CB7">
        <w:rPr>
          <w:rFonts w:asciiTheme="minorHAnsi" w:hAnsiTheme="minorHAnsi" w:cstheme="minorBidi"/>
          <w:color w:val="000000" w:themeColor="text1"/>
          <w:szCs w:val="22"/>
          <w:lang w:val="en-US"/>
        </w:rPr>
        <w:t xml:space="preserve">; (d) The ineffective field facilitation during the last three months of 2020, due to the implementation of Ketapang Regent election. </w:t>
      </w:r>
    </w:p>
    <w:p w:rsidRPr="00BA7902" w:rsidR="00972CB7" w:rsidP="00D76DE9" w:rsidRDefault="00972CB7" w14:paraId="40A5C021" w14:textId="77777777">
      <w:pPr>
        <w:jc w:val="both"/>
        <w:rPr>
          <w:rFonts w:asciiTheme="minorHAnsi" w:hAnsiTheme="minorHAnsi" w:cstheme="minorBidi"/>
          <w:color w:val="000000" w:themeColor="text1"/>
          <w:szCs w:val="22"/>
          <w:lang w:val="en-US"/>
        </w:rPr>
      </w:pPr>
    </w:p>
    <w:p w:rsidRPr="00BA7902" w:rsidR="00D76DE9" w:rsidP="00D76DE9" w:rsidRDefault="00972CB7" w14:paraId="6FC99C93" w14:textId="466147C0">
      <w:pPr>
        <w:jc w:val="both"/>
        <w:rPr>
          <w:rFonts w:asciiTheme="minorHAnsi" w:hAnsiTheme="minorHAnsi" w:cstheme="minorBidi"/>
          <w:color w:val="000000" w:themeColor="text1"/>
          <w:szCs w:val="22"/>
          <w:lang w:val="en-US"/>
        </w:rPr>
      </w:pPr>
      <w:r w:rsidRPr="00BA7902">
        <w:rPr>
          <w:rFonts w:asciiTheme="minorHAnsi" w:hAnsiTheme="minorHAnsi" w:cstheme="minorBidi"/>
          <w:color w:val="000000" w:themeColor="text1"/>
          <w:szCs w:val="22"/>
          <w:lang w:val="en-US"/>
        </w:rPr>
        <w:t>Although 2020 was the second year of project implementation, in fact we spent the whole 2019</w:t>
      </w:r>
      <w:r w:rsidRPr="00BA7902" w:rsidR="003C7E7A">
        <w:rPr>
          <w:rFonts w:asciiTheme="minorHAnsi" w:hAnsiTheme="minorHAnsi" w:cstheme="minorBidi"/>
          <w:color w:val="000000" w:themeColor="text1"/>
          <w:szCs w:val="22"/>
          <w:lang w:val="en-US"/>
        </w:rPr>
        <w:t xml:space="preserve"> </w:t>
      </w:r>
      <w:r w:rsidRPr="00BA7902" w:rsidR="00460ECD">
        <w:rPr>
          <w:rFonts w:asciiTheme="minorHAnsi" w:hAnsiTheme="minorHAnsi" w:cstheme="minorBidi"/>
          <w:color w:val="000000" w:themeColor="text1"/>
          <w:szCs w:val="22"/>
          <w:lang w:val="en-US"/>
        </w:rPr>
        <w:t>mostly for</w:t>
      </w:r>
      <w:r w:rsidRPr="00BA7902">
        <w:rPr>
          <w:rFonts w:asciiTheme="minorHAnsi" w:hAnsiTheme="minorHAnsi" w:cstheme="minorBidi"/>
          <w:color w:val="000000" w:themeColor="text1"/>
          <w:szCs w:val="22"/>
          <w:lang w:val="en-US"/>
        </w:rPr>
        <w:t xml:space="preserve"> planning rather than implementation stage, so 2020 is </w:t>
      </w:r>
      <w:r w:rsidRPr="00BA7902" w:rsidR="000302C7">
        <w:rPr>
          <w:rFonts w:asciiTheme="minorHAnsi" w:hAnsiTheme="minorHAnsi" w:cstheme="minorBidi"/>
          <w:color w:val="000000" w:themeColor="text1"/>
          <w:szCs w:val="22"/>
          <w:lang w:val="en-US"/>
        </w:rPr>
        <w:t xml:space="preserve">practically </w:t>
      </w:r>
      <w:r w:rsidRPr="00BA7902">
        <w:rPr>
          <w:rFonts w:asciiTheme="minorHAnsi" w:hAnsiTheme="minorHAnsi" w:cstheme="minorBidi"/>
          <w:color w:val="000000" w:themeColor="text1"/>
          <w:szCs w:val="22"/>
          <w:lang w:val="en-US"/>
        </w:rPr>
        <w:t xml:space="preserve">the first field implementation of the </w:t>
      </w:r>
      <w:r w:rsidRPr="00BA7902" w:rsidR="00B55A05">
        <w:rPr>
          <w:rFonts w:asciiTheme="minorHAnsi" w:hAnsiTheme="minorHAnsi" w:cstheme="minorBidi"/>
          <w:color w:val="000000" w:themeColor="text1"/>
          <w:szCs w:val="22"/>
          <w:lang w:val="en-US"/>
        </w:rPr>
        <w:t xml:space="preserve">WL </w:t>
      </w:r>
      <w:r w:rsidRPr="00BA7902">
        <w:rPr>
          <w:rFonts w:asciiTheme="minorHAnsi" w:hAnsiTheme="minorHAnsi" w:cstheme="minorBidi"/>
          <w:color w:val="000000" w:themeColor="text1"/>
          <w:szCs w:val="22"/>
          <w:lang w:val="en-US"/>
        </w:rPr>
        <w:t xml:space="preserve">program.   </w:t>
      </w:r>
    </w:p>
    <w:p w:rsidRPr="00BA7902" w:rsidR="00871518" w:rsidP="001E02C6" w:rsidRDefault="00871518" w14:paraId="4C4E65C8" w14:textId="1C3860E5">
      <w:pPr>
        <w:rPr>
          <w:rFonts w:asciiTheme="minorHAnsi" w:hAnsiTheme="minorHAnsi" w:cstheme="minorBidi"/>
          <w:color w:val="000000" w:themeColor="text1"/>
          <w:szCs w:val="22"/>
          <w:lang w:val="en-US"/>
        </w:rPr>
      </w:pPr>
    </w:p>
    <w:p w:rsidRPr="00BA7902" w:rsidR="00E8606B" w:rsidP="001E02C6" w:rsidRDefault="00EF4790" w14:paraId="6F05DE23" w14:textId="089B7E47">
      <w:pPr>
        <w:rPr>
          <w:rFonts w:asciiTheme="minorHAnsi" w:hAnsiTheme="minorHAnsi" w:cstheme="minorBidi"/>
          <w:color w:val="000000" w:themeColor="text1"/>
          <w:szCs w:val="22"/>
          <w:lang w:val="en-US"/>
        </w:rPr>
      </w:pPr>
      <w:r w:rsidRPr="00BA7902">
        <w:rPr>
          <w:rFonts w:asciiTheme="minorHAnsi" w:hAnsiTheme="minorHAnsi" w:cstheme="minorBidi"/>
          <w:color w:val="000000" w:themeColor="text1"/>
          <w:szCs w:val="22"/>
          <w:lang w:val="en-US"/>
        </w:rPr>
        <w:t xml:space="preserve">See section 1.2 for a more detailed discussion of </w:t>
      </w:r>
      <w:r w:rsidRPr="00BA7902" w:rsidR="00460ECD">
        <w:rPr>
          <w:rFonts w:asciiTheme="minorHAnsi" w:hAnsiTheme="minorHAnsi" w:cstheme="minorBidi"/>
          <w:color w:val="000000" w:themeColor="text1"/>
          <w:szCs w:val="22"/>
          <w:lang w:val="en-US"/>
        </w:rPr>
        <w:t>progress.</w:t>
      </w:r>
    </w:p>
    <w:p w:rsidRPr="00BA7902" w:rsidR="00E8606B" w:rsidP="001E02C6" w:rsidRDefault="00E8606B" w14:paraId="51032171" w14:textId="77777777">
      <w:pPr>
        <w:rPr>
          <w:rFonts w:asciiTheme="minorHAnsi" w:hAnsiTheme="minorHAnsi" w:cstheme="minorBidi"/>
          <w:color w:val="000000" w:themeColor="text1"/>
          <w:szCs w:val="22"/>
          <w:lang w:val="en-US"/>
        </w:rPr>
      </w:pPr>
    </w:p>
    <w:p w:rsidRPr="00BA7902" w:rsidR="001E02C6" w:rsidP="00CA02F3" w:rsidRDefault="001E02C6" w14:paraId="721D9B31" w14:textId="02B13E99">
      <w:pPr>
        <w:pStyle w:val="Heading2"/>
        <w:rPr>
          <w:lang w:val="en-US"/>
        </w:rPr>
      </w:pPr>
      <w:r w:rsidRPr="00BA7902">
        <w:rPr>
          <w:lang w:val="en-US"/>
        </w:rPr>
        <w:t>Assumptions</w:t>
      </w:r>
    </w:p>
    <w:p w:rsidRPr="00BA7902" w:rsidR="001E02C6" w:rsidP="00206D5A" w:rsidRDefault="00BE16AB" w14:paraId="74D7A74D" w14:textId="30FD67E6">
      <w:pPr>
        <w:jc w:val="both"/>
        <w:rPr>
          <w:rFonts w:asciiTheme="minorHAnsi" w:hAnsiTheme="minorHAnsi" w:cstheme="minorBidi"/>
          <w:i/>
          <w:color w:val="000000" w:themeColor="text1"/>
          <w:szCs w:val="22"/>
          <w:lang w:val="en-US"/>
        </w:rPr>
      </w:pPr>
      <w:r w:rsidRPr="00BA7902">
        <w:rPr>
          <w:rFonts w:asciiTheme="minorHAnsi" w:hAnsiTheme="minorHAnsi" w:cstheme="minorBidi"/>
          <w:i/>
          <w:color w:val="000000" w:themeColor="text1"/>
          <w:szCs w:val="22"/>
          <w:lang w:val="en-US"/>
        </w:rPr>
        <w:t>Refer</w:t>
      </w:r>
      <w:r w:rsidRPr="00BA7902" w:rsidR="00BF7DEC">
        <w:rPr>
          <w:rFonts w:asciiTheme="minorHAnsi" w:hAnsiTheme="minorHAnsi" w:cstheme="minorBidi"/>
          <w:i/>
          <w:color w:val="000000" w:themeColor="text1"/>
          <w:szCs w:val="22"/>
          <w:lang w:val="en-US"/>
        </w:rPr>
        <w:t xml:space="preserve"> to the assumptions in your Work Plan. </w:t>
      </w:r>
      <w:r w:rsidRPr="00BA7902" w:rsidR="001E02C6">
        <w:rPr>
          <w:rFonts w:asciiTheme="minorHAnsi" w:hAnsiTheme="minorHAnsi" w:cstheme="minorBidi"/>
          <w:i/>
          <w:color w:val="000000" w:themeColor="text1"/>
          <w:szCs w:val="22"/>
          <w:lang w:val="en-US"/>
        </w:rPr>
        <w:t xml:space="preserve">Were you able to validate or </w:t>
      </w:r>
      <w:r w:rsidRPr="00BA7902" w:rsidR="001E02C6">
        <w:rPr>
          <w:rFonts w:asciiTheme="minorHAnsi" w:hAnsiTheme="minorHAnsi" w:cstheme="minorBidi"/>
          <w:i/>
          <w:color w:val="000000" w:themeColor="text1"/>
          <w:szCs w:val="22"/>
          <w:u w:val="single"/>
          <w:lang w:val="en-US"/>
        </w:rPr>
        <w:t>in</w:t>
      </w:r>
      <w:r w:rsidRPr="00BA7902" w:rsidR="001E02C6">
        <w:rPr>
          <w:rFonts w:asciiTheme="minorHAnsi" w:hAnsiTheme="minorHAnsi" w:cstheme="minorBidi"/>
          <w:i/>
          <w:color w:val="000000" w:themeColor="text1"/>
          <w:szCs w:val="22"/>
          <w:lang w:val="en-US"/>
        </w:rPr>
        <w:t>validate</w:t>
      </w:r>
      <w:r w:rsidRPr="00BA7902" w:rsidR="001E02C6">
        <w:rPr>
          <w:rFonts w:asciiTheme="minorHAnsi" w:hAnsiTheme="minorHAnsi" w:cstheme="minorBidi"/>
          <w:i/>
          <w:iCs/>
          <w:color w:val="000000" w:themeColor="text1"/>
          <w:szCs w:val="22"/>
          <w:vertAlign w:val="superscript"/>
          <w:lang w:val="en-US"/>
        </w:rPr>
        <w:footnoteReference w:id="16"/>
      </w:r>
      <w:r w:rsidRPr="00BA7902" w:rsidR="001E02C6">
        <w:rPr>
          <w:rFonts w:asciiTheme="minorHAnsi" w:hAnsiTheme="minorHAnsi" w:cstheme="minorBidi"/>
          <w:i/>
          <w:color w:val="000000" w:themeColor="text1"/>
          <w:szCs w:val="22"/>
          <w:lang w:val="en-US"/>
        </w:rPr>
        <w:t xml:space="preserve"> assumptions that underpin your work? Please explain.</w:t>
      </w:r>
      <w:r w:rsidRPr="00BA7902" w:rsidR="00BF7DEC">
        <w:rPr>
          <w:rFonts w:asciiTheme="minorHAnsi" w:hAnsiTheme="minorHAnsi" w:cstheme="minorBidi"/>
          <w:i/>
          <w:color w:val="000000" w:themeColor="text1"/>
          <w:szCs w:val="22"/>
          <w:lang w:val="en-US"/>
        </w:rPr>
        <w:t xml:space="preserve"> </w:t>
      </w:r>
    </w:p>
    <w:p w:rsidRPr="00BA7902" w:rsidR="00FA70B9" w:rsidP="001E02C6" w:rsidRDefault="00FA70B9" w14:paraId="4E48A600" w14:textId="54152810">
      <w:pPr>
        <w:rPr>
          <w:rFonts w:asciiTheme="minorHAnsi" w:hAnsiTheme="minorHAnsi" w:cstheme="minorBidi"/>
          <w:i/>
          <w:color w:val="000000" w:themeColor="text1"/>
          <w:szCs w:val="22"/>
          <w:lang w:val="en-US"/>
        </w:rPr>
      </w:pPr>
    </w:p>
    <w:p w:rsidRPr="00BA7902" w:rsidR="007E3D65" w:rsidP="001E02C6" w:rsidRDefault="007E3D65" w14:paraId="46EE0EFF" w14:textId="702FAB43">
      <w:pPr>
        <w:rPr>
          <w:rFonts w:asciiTheme="minorHAnsi" w:hAnsiTheme="minorHAnsi" w:cstheme="minorBidi"/>
          <w:i/>
          <w:iCs/>
          <w:color w:val="000000" w:themeColor="text1"/>
          <w:szCs w:val="22"/>
          <w:lang w:val="en-US"/>
        </w:rPr>
      </w:pPr>
    </w:p>
    <w:p w:rsidRPr="00BA7902" w:rsidR="00F66A22" w:rsidP="001E02C6" w:rsidRDefault="00F66A22" w14:paraId="6FCA0E44" w14:textId="5A962DA9">
      <w:pPr>
        <w:rPr>
          <w:rFonts w:asciiTheme="minorHAnsi" w:hAnsiTheme="minorHAnsi" w:cstheme="minorBidi"/>
          <w:i/>
          <w:iCs/>
          <w:color w:val="000000" w:themeColor="text1"/>
          <w:szCs w:val="22"/>
          <w:lang w:val="en-US"/>
        </w:rPr>
      </w:pPr>
      <w:r w:rsidRPr="00BA7902">
        <w:rPr>
          <w:rFonts w:asciiTheme="minorHAnsi" w:hAnsiTheme="minorHAnsi" w:cstheme="minorBidi"/>
          <w:i/>
          <w:iCs/>
          <w:color w:val="000000" w:themeColor="text1"/>
          <w:szCs w:val="22"/>
          <w:lang w:val="en-US"/>
        </w:rPr>
        <w:t>These are the assumptions mentioned in the wp 2019-2020</w:t>
      </w:r>
    </w:p>
    <w:p w:rsidRPr="00BA7902" w:rsidR="00BE4B75" w:rsidP="001E02C6" w:rsidRDefault="00BE4B75" w14:paraId="356E3773" w14:textId="40CFE3B4">
      <w:pPr>
        <w:rPr>
          <w:lang w:val="en-US"/>
        </w:rPr>
      </w:pPr>
      <w:r w:rsidRPr="00BA7902">
        <w:rPr>
          <w:lang w:val="en-US"/>
        </w:rPr>
        <w:t xml:space="preserve">Through the regulation (Government Regulation No. 46/2017), the national government provides fiscal and economic incentives to district govt and companies that allocate areas as KEE and ES initiatives </w:t>
      </w:r>
      <w:r w:rsidRPr="00BA7902">
        <w:rPr>
          <w:i/>
          <w:lang w:val="en-US"/>
        </w:rPr>
        <w:t>(Outcomes 2.6)</w:t>
      </w:r>
      <w:r w:rsidRPr="00BA7902">
        <w:rPr>
          <w:lang w:val="en-US"/>
        </w:rPr>
        <w:t xml:space="preserve">. </w:t>
      </w:r>
      <w:r w:rsidRPr="00BA7902">
        <w:rPr>
          <w:b/>
          <w:bCs/>
          <w:lang w:val="en-US"/>
        </w:rPr>
        <w:t>We assume</w:t>
      </w:r>
      <w:r w:rsidRPr="00BA7902">
        <w:rPr>
          <w:lang w:val="en-US"/>
        </w:rPr>
        <w:t xml:space="preserve"> that this regulation will pave the way for district governments to establish KEE areas in the APL in our landscape and far beyond.</w:t>
      </w:r>
    </w:p>
    <w:p w:rsidRPr="00BA7902" w:rsidR="00FB4A33" w:rsidP="001E02C6" w:rsidRDefault="00FB4A33" w14:paraId="025F3EC5" w14:textId="4E0CEEBB">
      <w:pPr>
        <w:rPr>
          <w:lang w:val="en-US"/>
        </w:rPr>
      </w:pPr>
    </w:p>
    <w:p w:rsidRPr="007B5FC0" w:rsidR="00FB4A33" w:rsidP="007B5FC0" w:rsidRDefault="00FB4A33" w14:paraId="612F66B4" w14:textId="4F59FC77">
      <w:pPr>
        <w:jc w:val="both"/>
        <w:rPr>
          <w:i/>
          <w:iCs/>
          <w:lang w:val="en-US"/>
        </w:rPr>
      </w:pPr>
      <w:r w:rsidRPr="007B5FC0">
        <w:rPr>
          <w:i/>
          <w:iCs/>
          <w:lang w:val="en-US"/>
        </w:rPr>
        <w:t xml:space="preserve">The assumption is </w:t>
      </w:r>
      <w:r w:rsidRPr="007B5FC0" w:rsidR="00883D4B">
        <w:rPr>
          <w:i/>
          <w:iCs/>
          <w:lang w:val="en-US"/>
        </w:rPr>
        <w:t>invalidated</w:t>
      </w:r>
      <w:r w:rsidRPr="007B5FC0">
        <w:rPr>
          <w:i/>
          <w:iCs/>
          <w:lang w:val="en-US"/>
        </w:rPr>
        <w:t xml:space="preserve">, as up till now the KEE regulation has not been issued by the </w:t>
      </w:r>
      <w:r w:rsidRPr="007B5FC0" w:rsidR="00883D4B">
        <w:rPr>
          <w:i/>
          <w:iCs/>
          <w:lang w:val="en-US"/>
        </w:rPr>
        <w:t>MoEF, which</w:t>
      </w:r>
      <w:r w:rsidRPr="007B5FC0">
        <w:rPr>
          <w:rFonts w:eastAsia="Calibri"/>
          <w:i/>
          <w:iCs/>
          <w:lang w:val="en-US"/>
        </w:rPr>
        <w:t xml:space="preserve"> led to unclear organization framework of KEE management at sub-national and local </w:t>
      </w:r>
      <w:proofErr w:type="gramStart"/>
      <w:r w:rsidRPr="007B5FC0">
        <w:rPr>
          <w:rFonts w:eastAsia="Calibri"/>
          <w:i/>
          <w:iCs/>
          <w:lang w:val="en-US"/>
        </w:rPr>
        <w:t>levels</w:t>
      </w:r>
      <w:r w:rsidR="007B5FC0">
        <w:rPr>
          <w:rFonts w:eastAsia="Calibri"/>
          <w:i/>
          <w:iCs/>
          <w:lang w:val="en-US"/>
        </w:rPr>
        <w:t xml:space="preserve">,  </w:t>
      </w:r>
      <w:r w:rsidRPr="007B5FC0" w:rsidR="00883D4B">
        <w:rPr>
          <w:rFonts w:eastAsia="Calibri"/>
          <w:i/>
          <w:iCs/>
          <w:lang w:val="en-US"/>
        </w:rPr>
        <w:t xml:space="preserve"> </w:t>
      </w:r>
      <w:proofErr w:type="gramEnd"/>
      <w:r w:rsidRPr="007B5FC0" w:rsidR="00883D4B">
        <w:rPr>
          <w:rFonts w:eastAsia="Calibri"/>
          <w:i/>
          <w:iCs/>
          <w:lang w:val="en-US"/>
        </w:rPr>
        <w:t xml:space="preserve">disincentive </w:t>
      </w:r>
      <w:r w:rsidR="007B5FC0">
        <w:rPr>
          <w:rFonts w:eastAsia="Calibri"/>
          <w:i/>
          <w:iCs/>
          <w:lang w:val="en-US"/>
        </w:rPr>
        <w:t xml:space="preserve">to </w:t>
      </w:r>
      <w:r w:rsidRPr="007B5FC0" w:rsidR="00883D4B">
        <w:rPr>
          <w:rFonts w:eastAsia="Calibri"/>
          <w:i/>
          <w:iCs/>
          <w:lang w:val="en-US"/>
        </w:rPr>
        <w:t xml:space="preserve">district government </w:t>
      </w:r>
      <w:r w:rsidR="007B5FC0">
        <w:rPr>
          <w:rFonts w:eastAsia="Calibri"/>
          <w:i/>
          <w:iCs/>
          <w:lang w:val="en-US"/>
        </w:rPr>
        <w:t xml:space="preserve">which make them </w:t>
      </w:r>
      <w:r w:rsidRPr="007B5FC0" w:rsidR="00883D4B">
        <w:rPr>
          <w:rFonts w:eastAsia="Calibri"/>
          <w:i/>
          <w:iCs/>
          <w:lang w:val="en-US"/>
        </w:rPr>
        <w:t xml:space="preserve">more reluctance </w:t>
      </w:r>
      <w:r w:rsidR="007B5FC0">
        <w:rPr>
          <w:rFonts w:eastAsia="Calibri"/>
          <w:i/>
          <w:iCs/>
          <w:lang w:val="en-US"/>
        </w:rPr>
        <w:t xml:space="preserve">for </w:t>
      </w:r>
      <w:r w:rsidRPr="007B5FC0" w:rsidR="00883D4B">
        <w:rPr>
          <w:rFonts w:eastAsia="Calibri"/>
          <w:i/>
          <w:iCs/>
          <w:lang w:val="en-US"/>
        </w:rPr>
        <w:t xml:space="preserve">KEE </w:t>
      </w:r>
      <w:r w:rsidR="007B5FC0">
        <w:rPr>
          <w:rFonts w:eastAsia="Calibri"/>
          <w:i/>
          <w:iCs/>
          <w:lang w:val="en-US"/>
        </w:rPr>
        <w:t>initiative.</w:t>
      </w:r>
    </w:p>
    <w:p w:rsidRPr="00BA7902" w:rsidR="00BE4B75" w:rsidP="001E02C6" w:rsidRDefault="00BE4B75" w14:paraId="10213B5E" w14:textId="65EF461C">
      <w:pPr>
        <w:rPr>
          <w:lang w:val="en-US"/>
        </w:rPr>
      </w:pPr>
    </w:p>
    <w:p w:rsidRPr="00BA7902" w:rsidR="00BE4B75" w:rsidP="001E02C6" w:rsidRDefault="00F12366" w14:paraId="27618C85" w14:textId="66085712">
      <w:pPr>
        <w:rPr>
          <w:lang w:val="en-GB"/>
        </w:rPr>
      </w:pPr>
      <w:r w:rsidRPr="00BA7902">
        <w:rPr>
          <w:lang w:val="en-GB"/>
        </w:rPr>
        <w:t xml:space="preserve">Capacity of local champions at the sub-landscapes will be strengthened and they will be the agents for implementation at the village level as well as to replicate to other villages. </w:t>
      </w:r>
      <w:r w:rsidRPr="00BA7902">
        <w:rPr>
          <w:b/>
          <w:bCs/>
          <w:lang w:val="en-GB"/>
        </w:rPr>
        <w:t>We assume</w:t>
      </w:r>
      <w:r w:rsidRPr="00BA7902">
        <w:rPr>
          <w:lang w:val="en-GB"/>
        </w:rPr>
        <w:t xml:space="preserve"> that villages will incorporate issues identified at the sub-WG level and tentative strategies developed at the village-level planning, followed by the planning for the relevant project(s) as applicable to the specific village/focused area (peatland restoration, ISP, etc).</w:t>
      </w:r>
    </w:p>
    <w:p w:rsidRPr="00BA7902" w:rsidR="00FB4A33" w:rsidP="001E02C6" w:rsidRDefault="00FB4A33" w14:paraId="69013E14" w14:textId="6FB77EB9">
      <w:pPr>
        <w:rPr>
          <w:lang w:val="en-GB"/>
        </w:rPr>
      </w:pPr>
    </w:p>
    <w:p w:rsidRPr="007B5FC0" w:rsidR="00883D4B" w:rsidP="001E02C6" w:rsidRDefault="00883D4B" w14:paraId="4E0D1465" w14:textId="3859EAF9">
      <w:pPr>
        <w:rPr>
          <w:i/>
          <w:iCs/>
          <w:lang w:val="en-GB"/>
        </w:rPr>
      </w:pPr>
      <w:r w:rsidRPr="007B5FC0">
        <w:rPr>
          <w:i/>
          <w:iCs/>
          <w:lang w:val="en-GB"/>
        </w:rPr>
        <w:t>The assumption</w:t>
      </w:r>
      <w:r w:rsidRPr="007B5FC0" w:rsidR="002C4967">
        <w:rPr>
          <w:i/>
          <w:iCs/>
          <w:lang w:val="en-GB"/>
        </w:rPr>
        <w:t xml:space="preserve"> </w:t>
      </w:r>
      <w:r w:rsidRPr="007B5FC0" w:rsidR="005777BD">
        <w:rPr>
          <w:i/>
          <w:iCs/>
          <w:lang w:val="en-GB"/>
        </w:rPr>
        <w:t xml:space="preserve">is </w:t>
      </w:r>
      <w:r w:rsidRPr="007B5FC0" w:rsidR="002C4967">
        <w:rPr>
          <w:i/>
          <w:iCs/>
          <w:lang w:val="en-GB"/>
        </w:rPr>
        <w:t xml:space="preserve">true, </w:t>
      </w:r>
      <w:r w:rsidRPr="007B5FC0" w:rsidR="005777BD">
        <w:rPr>
          <w:i/>
          <w:iCs/>
          <w:lang w:val="en-GB"/>
        </w:rPr>
        <w:t xml:space="preserve">the problem </w:t>
      </w:r>
      <w:r w:rsidRPr="007B5FC0" w:rsidR="00FC6946">
        <w:rPr>
          <w:i/>
          <w:iCs/>
          <w:lang w:val="en-GB"/>
        </w:rPr>
        <w:t>is lack</w:t>
      </w:r>
      <w:r w:rsidRPr="007B5FC0">
        <w:rPr>
          <w:i/>
          <w:iCs/>
          <w:lang w:val="en-GB"/>
        </w:rPr>
        <w:t xml:space="preserve"> of village </w:t>
      </w:r>
      <w:r w:rsidR="007B5FC0">
        <w:rPr>
          <w:i/>
          <w:iCs/>
          <w:lang w:val="en-GB"/>
        </w:rPr>
        <w:t xml:space="preserve">and government </w:t>
      </w:r>
      <w:r w:rsidRPr="007B5FC0">
        <w:rPr>
          <w:i/>
          <w:iCs/>
          <w:lang w:val="en-GB"/>
        </w:rPr>
        <w:t>champion</w:t>
      </w:r>
      <w:r w:rsidRPr="007B5FC0" w:rsidR="002C4967">
        <w:rPr>
          <w:i/>
          <w:iCs/>
          <w:lang w:val="en-GB"/>
        </w:rPr>
        <w:t>s</w:t>
      </w:r>
      <w:r w:rsidR="007B5FC0">
        <w:rPr>
          <w:i/>
          <w:iCs/>
          <w:lang w:val="en-GB"/>
        </w:rPr>
        <w:t xml:space="preserve"> who transfer</w:t>
      </w:r>
      <w:r w:rsidR="00FC6946">
        <w:rPr>
          <w:i/>
          <w:iCs/>
          <w:lang w:val="en-GB"/>
        </w:rPr>
        <w:t xml:space="preserve"> capacity/</w:t>
      </w:r>
      <w:r w:rsidR="007B5FC0">
        <w:rPr>
          <w:i/>
          <w:iCs/>
          <w:lang w:val="en-GB"/>
        </w:rPr>
        <w:t>ideas into actions.</w:t>
      </w:r>
      <w:r w:rsidRPr="007B5FC0">
        <w:rPr>
          <w:i/>
          <w:iCs/>
          <w:lang w:val="en-GB"/>
        </w:rPr>
        <w:t xml:space="preserve">   </w:t>
      </w:r>
    </w:p>
    <w:p w:rsidRPr="00BA7902" w:rsidR="004702DB" w:rsidP="001E02C6" w:rsidRDefault="004702DB" w14:paraId="4E595C1A" w14:textId="77777777">
      <w:pPr>
        <w:rPr>
          <w:lang w:val="en-GB"/>
        </w:rPr>
      </w:pPr>
    </w:p>
    <w:p w:rsidRPr="00BA7902" w:rsidR="00E5152A" w:rsidP="001E02C6" w:rsidRDefault="00E5152A" w14:paraId="3D0AA81B" w14:textId="788C5DC3">
      <w:pPr>
        <w:rPr>
          <w:lang w:val="en-GB"/>
        </w:rPr>
      </w:pPr>
      <w:r w:rsidRPr="00BA7902">
        <w:rPr>
          <w:lang w:val="en-GB"/>
        </w:rPr>
        <w:t xml:space="preserve">Potential ecological connectivity for conservation and protection at landscape </w:t>
      </w:r>
      <w:r w:rsidRPr="00BA7902" w:rsidR="00460ECD">
        <w:rPr>
          <w:lang w:val="en-GB"/>
        </w:rPr>
        <w:t>level will</w:t>
      </w:r>
      <w:r w:rsidRPr="00BA7902">
        <w:rPr>
          <w:lang w:val="en-GB"/>
        </w:rPr>
        <w:t xml:space="preserve"> be proposed as KEE through multistakeholder discussions, consisting of district and local actors. </w:t>
      </w:r>
      <w:r w:rsidRPr="00BA7902">
        <w:rPr>
          <w:b/>
          <w:bCs/>
          <w:lang w:val="en-GB"/>
        </w:rPr>
        <w:t>We assume</w:t>
      </w:r>
      <w:r w:rsidRPr="00BA7902">
        <w:rPr>
          <w:lang w:val="en-GB"/>
        </w:rPr>
        <w:t xml:space="preserve"> that with such a bottom-up approach the district government will listen and acknowledge the need and relevance of KEE and agree to proceed with the proposal.</w:t>
      </w:r>
    </w:p>
    <w:p w:rsidRPr="00BA7902" w:rsidR="00A16F34" w:rsidP="001E02C6" w:rsidRDefault="00A16F34" w14:paraId="4A38AF9E" w14:textId="51C313D5">
      <w:pPr>
        <w:rPr>
          <w:lang w:val="en-GB"/>
        </w:rPr>
      </w:pPr>
    </w:p>
    <w:p w:rsidRPr="007B5FC0" w:rsidR="00883D4B" w:rsidP="001E02C6" w:rsidRDefault="002C4967" w14:paraId="43DCBF1A" w14:textId="03ECAEDA">
      <w:pPr>
        <w:rPr>
          <w:i/>
          <w:iCs/>
          <w:lang w:val="en-GB"/>
        </w:rPr>
      </w:pPr>
      <w:r w:rsidRPr="007B5FC0">
        <w:rPr>
          <w:i/>
          <w:iCs/>
          <w:lang w:val="en-GB"/>
        </w:rPr>
        <w:t xml:space="preserve">The </w:t>
      </w:r>
      <w:r w:rsidR="007B5FC0">
        <w:rPr>
          <w:i/>
          <w:iCs/>
          <w:lang w:val="en-GB"/>
        </w:rPr>
        <w:t xml:space="preserve">five years transition and the expensive political transaction have led decision makers often trap into </w:t>
      </w:r>
      <w:r w:rsidRPr="007B5FC0">
        <w:rPr>
          <w:i/>
          <w:iCs/>
          <w:lang w:val="en-GB"/>
        </w:rPr>
        <w:t>short-term interests</w:t>
      </w:r>
      <w:r w:rsidR="007B5FC0">
        <w:rPr>
          <w:i/>
          <w:iCs/>
          <w:lang w:val="en-GB"/>
        </w:rPr>
        <w:t>, they often do not year grass-root voice.</w:t>
      </w:r>
      <w:r w:rsidRPr="007B5FC0">
        <w:rPr>
          <w:i/>
          <w:iCs/>
          <w:lang w:val="en-GB"/>
        </w:rPr>
        <w:t xml:space="preserve"> </w:t>
      </w:r>
    </w:p>
    <w:p w:rsidRPr="00BA7902" w:rsidR="00883D4B" w:rsidP="001E02C6" w:rsidRDefault="00883D4B" w14:paraId="2C55594B" w14:textId="77777777">
      <w:pPr>
        <w:rPr>
          <w:lang w:val="en-GB"/>
        </w:rPr>
      </w:pPr>
    </w:p>
    <w:p w:rsidRPr="00BA7902" w:rsidR="00A16F34" w:rsidP="001E02C6" w:rsidRDefault="00A16F34" w14:paraId="13D46AF0" w14:textId="79B8105F">
      <w:pPr>
        <w:rPr>
          <w:lang w:val="en-GB"/>
        </w:rPr>
      </w:pPr>
      <w:r w:rsidRPr="00BA7902">
        <w:rPr>
          <w:lang w:val="en-GB"/>
        </w:rPr>
        <w:t xml:space="preserve">Social Forestry increases tenure security of local communities over forests; this </w:t>
      </w:r>
      <w:r w:rsidRPr="00BA7902">
        <w:rPr>
          <w:b/>
          <w:bCs/>
          <w:lang w:val="en-GB"/>
        </w:rPr>
        <w:t>we assume</w:t>
      </w:r>
      <w:r w:rsidRPr="00BA7902">
        <w:rPr>
          <w:lang w:val="en-GB"/>
        </w:rPr>
        <w:t xml:space="preserve"> is one condition for tree cover conservation and achieving more secure livelihoods.</w:t>
      </w:r>
    </w:p>
    <w:p w:rsidRPr="00BA7902" w:rsidR="002C4967" w:rsidP="001E02C6" w:rsidRDefault="002C4967" w14:paraId="255914E2" w14:textId="6582EC0E">
      <w:pPr>
        <w:rPr>
          <w:lang w:val="en-GB"/>
        </w:rPr>
      </w:pPr>
    </w:p>
    <w:p w:rsidRPr="007B5FC0" w:rsidR="002C4967" w:rsidP="001E02C6" w:rsidRDefault="002C4967" w14:paraId="6AA6B9A3" w14:textId="237683F1">
      <w:pPr>
        <w:rPr>
          <w:i/>
          <w:iCs/>
          <w:lang w:val="en-GB"/>
        </w:rPr>
      </w:pPr>
      <w:r w:rsidRPr="007B5FC0">
        <w:rPr>
          <w:i/>
          <w:iCs/>
          <w:lang w:val="en-GB"/>
        </w:rPr>
        <w:t xml:space="preserve">It </w:t>
      </w:r>
      <w:r w:rsidR="007B5FC0">
        <w:rPr>
          <w:i/>
          <w:iCs/>
          <w:lang w:val="en-GB"/>
        </w:rPr>
        <w:t xml:space="preserve">is much dependent </w:t>
      </w:r>
      <w:r w:rsidRPr="007B5FC0">
        <w:rPr>
          <w:i/>
          <w:iCs/>
          <w:lang w:val="en-GB"/>
        </w:rPr>
        <w:t xml:space="preserve">on the </w:t>
      </w:r>
      <w:r w:rsidR="007B5FC0">
        <w:rPr>
          <w:i/>
          <w:iCs/>
          <w:lang w:val="en-GB"/>
        </w:rPr>
        <w:t xml:space="preserve">existence of </w:t>
      </w:r>
      <w:r w:rsidRPr="007B5FC0">
        <w:rPr>
          <w:i/>
          <w:iCs/>
          <w:lang w:val="en-GB"/>
        </w:rPr>
        <w:t>post permit</w:t>
      </w:r>
      <w:r w:rsidRPr="007B5FC0" w:rsidR="005777BD">
        <w:rPr>
          <w:i/>
          <w:iCs/>
          <w:lang w:val="en-GB"/>
        </w:rPr>
        <w:t xml:space="preserve"> </w:t>
      </w:r>
      <w:r w:rsidRPr="007B5FC0">
        <w:rPr>
          <w:i/>
          <w:iCs/>
          <w:lang w:val="en-GB"/>
        </w:rPr>
        <w:t>facilitation</w:t>
      </w:r>
      <w:r w:rsidR="00102282">
        <w:rPr>
          <w:i/>
          <w:iCs/>
          <w:lang w:val="en-GB"/>
        </w:rPr>
        <w:t xml:space="preserve">, </w:t>
      </w:r>
      <w:r w:rsidRPr="007B5FC0">
        <w:rPr>
          <w:i/>
          <w:iCs/>
          <w:lang w:val="en-GB"/>
        </w:rPr>
        <w:t xml:space="preserve">without good facilitation, community often </w:t>
      </w:r>
      <w:r w:rsidRPr="007B5FC0" w:rsidR="00A632E6">
        <w:rPr>
          <w:i/>
          <w:iCs/>
          <w:lang w:val="en-GB"/>
        </w:rPr>
        <w:t>fail to</w:t>
      </w:r>
      <w:r w:rsidRPr="007B5FC0">
        <w:rPr>
          <w:i/>
          <w:iCs/>
          <w:lang w:val="en-GB"/>
        </w:rPr>
        <w:t xml:space="preserve"> use any benefit from increasing tenure security</w:t>
      </w:r>
      <w:r w:rsidRPr="007B5FC0" w:rsidR="005777BD">
        <w:rPr>
          <w:i/>
          <w:iCs/>
          <w:lang w:val="en-GB"/>
        </w:rPr>
        <w:t>.</w:t>
      </w:r>
    </w:p>
    <w:p w:rsidRPr="007B5FC0" w:rsidR="007A22E2" w:rsidP="001E02C6" w:rsidRDefault="007A22E2" w14:paraId="41B68994" w14:textId="12C8DD18">
      <w:pPr>
        <w:rPr>
          <w:i/>
          <w:iCs/>
          <w:lang w:val="en-GB"/>
        </w:rPr>
      </w:pPr>
    </w:p>
    <w:p w:rsidRPr="00BA7902" w:rsidR="007A22E2" w:rsidP="001E02C6" w:rsidRDefault="007A22E2" w14:paraId="3ED68B87" w14:textId="1BB10D38">
      <w:pPr>
        <w:rPr>
          <w:lang w:val="en-GB"/>
        </w:rPr>
      </w:pPr>
      <w:r w:rsidRPr="00BA7902">
        <w:rPr>
          <w:lang w:val="en-GB"/>
        </w:rPr>
        <w:t xml:space="preserve">The main intervention strategy adopts performance-based carbon market mechanism under REDD+ approach. </w:t>
      </w:r>
      <w:r w:rsidRPr="00BA7902">
        <w:rPr>
          <w:b/>
          <w:bCs/>
          <w:lang w:val="en-GB"/>
        </w:rPr>
        <w:t>We assume</w:t>
      </w:r>
      <w:r w:rsidRPr="00BA7902">
        <w:rPr>
          <w:lang w:val="en-GB"/>
        </w:rPr>
        <w:t xml:space="preserve"> that the communities are willing to maintain the peatswamp forest in the area </w:t>
      </w:r>
      <w:r w:rsidRPr="00BA7902" w:rsidR="00460ECD">
        <w:rPr>
          <w:lang w:val="en-GB"/>
        </w:rPr>
        <w:t>if</w:t>
      </w:r>
      <w:r w:rsidRPr="00BA7902">
        <w:rPr>
          <w:lang w:val="en-GB"/>
        </w:rPr>
        <w:t xml:space="preserve"> it gives additional values/incentives to their livelihoods, as an alternative to the current practices of opening the forest for various land uses (timber sale, oil palm, mining).</w:t>
      </w:r>
    </w:p>
    <w:p w:rsidRPr="00BA7902" w:rsidR="00EA2455" w:rsidP="00FE396F" w:rsidRDefault="00EA2455" w14:paraId="641E56F8" w14:textId="25D28947">
      <w:pPr>
        <w:spacing w:after="120"/>
        <w:jc w:val="both"/>
        <w:rPr>
          <w:lang w:val="en-GB"/>
        </w:rPr>
      </w:pPr>
    </w:p>
    <w:p w:rsidRPr="00102282" w:rsidR="005777BD" w:rsidP="00FE396F" w:rsidRDefault="005777BD" w14:paraId="18E93E37" w14:textId="22E51EAE">
      <w:pPr>
        <w:spacing w:after="120"/>
        <w:jc w:val="both"/>
        <w:rPr>
          <w:i/>
          <w:iCs/>
          <w:lang w:val="en-GB"/>
        </w:rPr>
      </w:pPr>
      <w:r w:rsidRPr="00102282">
        <w:rPr>
          <w:i/>
          <w:iCs/>
          <w:lang w:val="en-GB"/>
        </w:rPr>
        <w:t>It is true, as the case in Village Forest Management Group (LPHD)</w:t>
      </w:r>
      <w:r w:rsidRPr="00102282" w:rsidR="00B568C1">
        <w:rPr>
          <w:i/>
          <w:iCs/>
          <w:lang w:val="en-GB"/>
        </w:rPr>
        <w:t xml:space="preserve"> Manjau/Laman Satong which has already received PES scheme from PT. DSN, also LPHD</w:t>
      </w:r>
      <w:r w:rsidRPr="00102282">
        <w:rPr>
          <w:i/>
          <w:iCs/>
          <w:lang w:val="en-GB"/>
        </w:rPr>
        <w:t xml:space="preserve"> Sungai Pelang and LPHD Sungai Besar, </w:t>
      </w:r>
      <w:r w:rsidR="00102282">
        <w:rPr>
          <w:i/>
          <w:iCs/>
          <w:lang w:val="en-GB"/>
        </w:rPr>
        <w:t xml:space="preserve">which potentially received similar PES scheme, </w:t>
      </w:r>
      <w:r w:rsidRPr="00102282">
        <w:rPr>
          <w:i/>
          <w:iCs/>
          <w:lang w:val="en-GB"/>
        </w:rPr>
        <w:t xml:space="preserve">they are </w:t>
      </w:r>
      <w:r w:rsidRPr="00102282" w:rsidR="00B568C1">
        <w:rPr>
          <w:i/>
          <w:iCs/>
          <w:lang w:val="en-GB"/>
        </w:rPr>
        <w:t>willing to develop long-term workplan to protect their forest.</w:t>
      </w:r>
    </w:p>
    <w:p w:rsidRPr="00BA7902" w:rsidR="00FE396F" w:rsidP="00FE396F" w:rsidRDefault="00FE396F" w14:paraId="61E48499" w14:textId="12F1DFAB">
      <w:pPr>
        <w:spacing w:after="120"/>
        <w:jc w:val="both"/>
        <w:rPr>
          <w:lang w:val="en-GB"/>
        </w:rPr>
      </w:pPr>
      <w:r w:rsidRPr="00BA7902">
        <w:rPr>
          <w:lang w:val="en-GB"/>
        </w:rPr>
        <w:t xml:space="preserve">With increased benefits, provision of government support in the form of institutional and technical capacity building and linking to market (outcome 1.4) in addition to the customary values of this land use system, </w:t>
      </w:r>
      <w:r w:rsidRPr="00BA7902">
        <w:rPr>
          <w:b/>
          <w:bCs/>
          <w:lang w:val="en-GB"/>
        </w:rPr>
        <w:t>we expect that</w:t>
      </w:r>
      <w:r w:rsidRPr="00BA7902">
        <w:rPr>
          <w:lang w:val="en-GB"/>
        </w:rPr>
        <w:t xml:space="preserve"> the maintenance of traditional LU systems will be more secured and will be able to withstand external threats towards monoculture plantations or other conversions.</w:t>
      </w:r>
    </w:p>
    <w:p w:rsidRPr="00BA7902" w:rsidR="00FE396F" w:rsidP="001E02C6" w:rsidRDefault="00FE396F" w14:paraId="4C472F0B" w14:textId="55625353">
      <w:pPr>
        <w:rPr>
          <w:lang w:val="en-GB"/>
        </w:rPr>
      </w:pPr>
    </w:p>
    <w:p w:rsidRPr="00BA7902" w:rsidR="00B568C1" w:rsidP="001E02C6" w:rsidRDefault="00B568C1" w14:paraId="382369F3" w14:textId="3300F6F6">
      <w:pPr>
        <w:rPr>
          <w:lang w:val="en-GB"/>
        </w:rPr>
      </w:pPr>
      <w:r w:rsidRPr="00BA7902">
        <w:rPr>
          <w:lang w:val="en-GB"/>
        </w:rPr>
        <w:t xml:space="preserve">It is true, but material government support to local community has so far has been still limited. </w:t>
      </w:r>
    </w:p>
    <w:p w:rsidRPr="00BA7902" w:rsidR="00B568C1" w:rsidP="001E02C6" w:rsidRDefault="00B568C1" w14:paraId="59BAE894" w14:textId="72796D80">
      <w:pPr>
        <w:rPr>
          <w:lang w:val="en-GB"/>
        </w:rPr>
      </w:pPr>
    </w:p>
    <w:p w:rsidRPr="00BA7902" w:rsidR="00FF75BD" w:rsidP="001E02C6" w:rsidRDefault="00FF75BD" w14:paraId="610D50E9" w14:textId="470F0060">
      <w:pPr>
        <w:rPr>
          <w:lang w:val="en-GB"/>
        </w:rPr>
      </w:pPr>
      <w:r w:rsidRPr="00BA7902">
        <w:rPr>
          <w:lang w:val="en-GB"/>
        </w:rPr>
        <w:t xml:space="preserve">These models </w:t>
      </w:r>
      <w:r w:rsidRPr="00BA7902">
        <w:rPr>
          <w:b/>
          <w:bCs/>
          <w:lang w:val="en-GB"/>
        </w:rPr>
        <w:t>are expected to</w:t>
      </w:r>
      <w:r w:rsidRPr="00BA7902">
        <w:rPr>
          <w:lang w:val="en-GB"/>
        </w:rPr>
        <w:t xml:space="preserve"> increase the value of forest to the communities and make them part of the sustainable management of the forest in the NP and Protection Forest.</w:t>
      </w:r>
    </w:p>
    <w:p w:rsidRPr="00BA7902" w:rsidR="00B568C1" w:rsidP="001E02C6" w:rsidRDefault="00B568C1" w14:paraId="258E47E1" w14:textId="5E6856E2">
      <w:pPr>
        <w:rPr>
          <w:lang w:val="en-GB"/>
        </w:rPr>
      </w:pPr>
    </w:p>
    <w:p w:rsidRPr="00BA7902" w:rsidR="00B568C1" w:rsidP="001E02C6" w:rsidRDefault="00B568C1" w14:paraId="63D9F544" w14:textId="425D6B96">
      <w:pPr>
        <w:rPr>
          <w:lang w:val="en-GB"/>
        </w:rPr>
      </w:pPr>
      <w:r w:rsidRPr="00BA7902">
        <w:rPr>
          <w:lang w:val="en-GB"/>
        </w:rPr>
        <w:t>T</w:t>
      </w:r>
      <w:r w:rsidRPr="00BA7902" w:rsidR="00C81004">
        <w:rPr>
          <w:lang w:val="en-GB"/>
        </w:rPr>
        <w:t>h</w:t>
      </w:r>
      <w:r w:rsidRPr="00BA7902">
        <w:rPr>
          <w:lang w:val="en-GB"/>
        </w:rPr>
        <w:t>is is true for the case of Gunung Palung National Park (GPNP</w:t>
      </w:r>
      <w:r w:rsidRPr="00BA7902" w:rsidR="00460ECD">
        <w:rPr>
          <w:lang w:val="en-GB"/>
        </w:rPr>
        <w:t>), partnerships</w:t>
      </w:r>
      <w:r w:rsidRPr="00BA7902">
        <w:rPr>
          <w:lang w:val="en-GB"/>
        </w:rPr>
        <w:t xml:space="preserve"> between GPNP with local community at the forest margin in the form of ecotourism development and NTFPs extraction have </w:t>
      </w:r>
      <w:r w:rsidRPr="00BA7902" w:rsidR="006B1F1F">
        <w:rPr>
          <w:lang w:val="en-GB"/>
        </w:rPr>
        <w:t xml:space="preserve">support the sustainable management of the NP. </w:t>
      </w:r>
      <w:r w:rsidRPr="00BA7902">
        <w:rPr>
          <w:lang w:val="en-GB"/>
        </w:rPr>
        <w:t xml:space="preserve"> </w:t>
      </w:r>
    </w:p>
    <w:p w:rsidRPr="00BA7902" w:rsidR="00CC3EC7" w:rsidP="001E02C6" w:rsidRDefault="00CC3EC7" w14:paraId="33BCDF8A" w14:textId="6FD87EAE">
      <w:pPr>
        <w:rPr>
          <w:lang w:val="en-GB"/>
        </w:rPr>
      </w:pPr>
    </w:p>
    <w:p w:rsidRPr="00BA7902" w:rsidR="00CC3EC7" w:rsidP="001E02C6" w:rsidRDefault="00CC3EC7" w14:paraId="5F80D956" w14:textId="2E6527DF">
      <w:pPr>
        <w:rPr>
          <w:lang w:val="en-GB"/>
        </w:rPr>
      </w:pPr>
      <w:r w:rsidRPr="00BA7902">
        <w:rPr>
          <w:lang w:val="en-GB"/>
        </w:rPr>
        <w:t xml:space="preserve">We will also stimulate discussions with OPMUs to conduct HCV assessments, as a follow-up from indicative areas resulted from Landscape HCV, and to take part in developing ecological connectivity with their HCV areas. </w:t>
      </w:r>
      <w:r w:rsidRPr="00BA7902">
        <w:rPr>
          <w:b/>
          <w:bCs/>
          <w:lang w:val="en-GB"/>
        </w:rPr>
        <w:t>We assume that</w:t>
      </w:r>
      <w:r w:rsidRPr="00BA7902">
        <w:rPr>
          <w:lang w:val="en-GB"/>
        </w:rPr>
        <w:t xml:space="preserve"> with sufficient policy and regulatory framework (Ministerial Regulations on KEE, Provincial Regulation on sustainable land-based investment) in combination with voluntary requirements under RSPO, the large scale OPMUs in K-KU are willing to join forces for KEE proposal as part of multistakeholder discussions.</w:t>
      </w:r>
    </w:p>
    <w:p w:rsidRPr="00BA7902" w:rsidR="006B1F1F" w:rsidP="001E02C6" w:rsidRDefault="006B1F1F" w14:paraId="79B7594B" w14:textId="09E996CC">
      <w:pPr>
        <w:rPr>
          <w:lang w:val="en-GB"/>
        </w:rPr>
      </w:pPr>
    </w:p>
    <w:p w:rsidRPr="007B5FC0" w:rsidR="006B1F1F" w:rsidP="001E02C6" w:rsidRDefault="00C81004" w14:paraId="614AD006" w14:textId="6B9B7C32">
      <w:pPr>
        <w:rPr>
          <w:rFonts w:asciiTheme="minorHAnsi" w:hAnsiTheme="minorHAnsi" w:cstheme="minorBidi"/>
          <w:i/>
          <w:iCs/>
          <w:color w:val="000000" w:themeColor="text1"/>
          <w:szCs w:val="22"/>
          <w:lang w:val="en-US"/>
        </w:rPr>
      </w:pPr>
      <w:r w:rsidRPr="007B5FC0">
        <w:rPr>
          <w:rFonts w:asciiTheme="minorHAnsi" w:hAnsiTheme="minorHAnsi" w:cstheme="minorBidi"/>
          <w:i/>
          <w:iCs/>
          <w:color w:val="000000" w:themeColor="text1"/>
          <w:szCs w:val="22"/>
          <w:lang w:val="en-US"/>
        </w:rPr>
        <w:t>This is true, the combination of voluntary and mandatory</w:t>
      </w:r>
      <w:r w:rsidRPr="007B5FC0" w:rsidR="007B5FC0">
        <w:rPr>
          <w:rFonts w:asciiTheme="minorHAnsi" w:hAnsiTheme="minorHAnsi" w:cstheme="minorBidi"/>
          <w:i/>
          <w:iCs/>
          <w:color w:val="000000" w:themeColor="text1"/>
          <w:szCs w:val="22"/>
          <w:lang w:val="en-US"/>
        </w:rPr>
        <w:t xml:space="preserve"> actions</w:t>
      </w:r>
      <w:r w:rsidRPr="007B5FC0">
        <w:rPr>
          <w:rFonts w:asciiTheme="minorHAnsi" w:hAnsiTheme="minorHAnsi" w:cstheme="minorBidi"/>
          <w:i/>
          <w:iCs/>
          <w:color w:val="000000" w:themeColor="text1"/>
          <w:szCs w:val="22"/>
          <w:lang w:val="en-US"/>
        </w:rPr>
        <w:t xml:space="preserve"> will strengthen </w:t>
      </w:r>
      <w:r w:rsidRPr="007B5FC0" w:rsidR="007B5FC0">
        <w:rPr>
          <w:rFonts w:asciiTheme="minorHAnsi" w:hAnsiTheme="minorHAnsi" w:cstheme="minorBidi"/>
          <w:i/>
          <w:iCs/>
          <w:color w:val="000000" w:themeColor="text1"/>
          <w:szCs w:val="22"/>
          <w:lang w:val="en-US"/>
        </w:rPr>
        <w:t xml:space="preserve">production </w:t>
      </w:r>
      <w:r w:rsidRPr="007B5FC0">
        <w:rPr>
          <w:rFonts w:asciiTheme="minorHAnsi" w:hAnsiTheme="minorHAnsi" w:cstheme="minorBidi"/>
          <w:i/>
          <w:iCs/>
          <w:color w:val="000000" w:themeColor="text1"/>
          <w:szCs w:val="22"/>
          <w:lang w:val="en-US"/>
        </w:rPr>
        <w:t>landscape, unfortunately the KEE regulation has not yet been issued.</w:t>
      </w:r>
    </w:p>
    <w:p w:rsidRPr="00BA7902" w:rsidR="001E02C6" w:rsidP="00CA02F3" w:rsidRDefault="00CA02F3" w14:paraId="214DF12B" w14:textId="68C7597A">
      <w:pPr>
        <w:pStyle w:val="Heading2"/>
        <w:rPr>
          <w:lang w:val="en-US"/>
        </w:rPr>
      </w:pPr>
      <w:r w:rsidRPr="00BA7902">
        <w:rPr>
          <w:lang w:val="en-US"/>
        </w:rPr>
        <w:t>Interventions</w:t>
      </w:r>
    </w:p>
    <w:p w:rsidRPr="00BA7902" w:rsidR="001E02C6" w:rsidP="001E02C6" w:rsidRDefault="0016093C" w14:paraId="603A3CC9" w14:textId="0DBDF2B1">
      <w:pPr>
        <w:rPr>
          <w:i/>
          <w:lang w:val="en-US"/>
        </w:rPr>
      </w:pPr>
      <w:r w:rsidRPr="00BA7902">
        <w:rPr>
          <w:i/>
          <w:lang w:val="en-US"/>
        </w:rPr>
        <w:t>What interventions wor</w:t>
      </w:r>
      <w:r w:rsidRPr="00BA7902" w:rsidR="00C144E8">
        <w:rPr>
          <w:i/>
          <w:lang w:val="en-US"/>
        </w:rPr>
        <w:t xml:space="preserve">ked </w:t>
      </w:r>
      <w:r w:rsidRPr="00BA7902" w:rsidR="00460ECD">
        <w:rPr>
          <w:i/>
          <w:lang w:val="en-US"/>
        </w:rPr>
        <w:t>well?</w:t>
      </w:r>
      <w:r w:rsidRPr="00BA7902" w:rsidR="00C144E8">
        <w:rPr>
          <w:i/>
          <w:lang w:val="en-US"/>
        </w:rPr>
        <w:t xml:space="preserve"> Did you face any </w:t>
      </w:r>
      <w:r w:rsidRPr="00BA7902" w:rsidR="00460ECD">
        <w:rPr>
          <w:i/>
          <w:lang w:val="en-US"/>
        </w:rPr>
        <w:t>challenges?</w:t>
      </w:r>
      <w:r w:rsidRPr="00BA7902" w:rsidR="00C144E8">
        <w:rPr>
          <w:i/>
          <w:lang w:val="en-US"/>
        </w:rPr>
        <w:t xml:space="preserve"> Please explain.</w:t>
      </w:r>
    </w:p>
    <w:p w:rsidRPr="00BA7902" w:rsidR="007E3D65" w:rsidP="00E92606" w:rsidRDefault="007E3D65" w14:paraId="6C12EC6E" w14:textId="2D051912">
      <w:pPr>
        <w:jc w:val="both"/>
        <w:rPr>
          <w:i/>
          <w:lang w:val="en-US"/>
        </w:rPr>
      </w:pPr>
    </w:p>
    <w:p w:rsidRPr="00BA7902" w:rsidR="0067320C" w:rsidP="00047618" w:rsidRDefault="0067320C" w14:paraId="36426BDD" w14:textId="750B28D0">
      <w:pPr>
        <w:pStyle w:val="ListParagraph"/>
        <w:numPr>
          <w:ilvl w:val="1"/>
          <w:numId w:val="30"/>
        </w:numPr>
        <w:jc w:val="both"/>
        <w:rPr>
          <w:i/>
          <w:lang w:val="en-US"/>
        </w:rPr>
      </w:pPr>
      <w:r w:rsidRPr="00BA7902">
        <w:rPr>
          <w:i/>
          <w:lang w:val="en-US"/>
        </w:rPr>
        <w:t xml:space="preserve">District govts of K-KU adopt participatory and inclusive (incl. gender) processes in landscape conservation planning. </w:t>
      </w:r>
    </w:p>
    <w:p w:rsidRPr="00BA7902" w:rsidR="0067320C" w:rsidP="0067320C" w:rsidRDefault="0067320C" w14:paraId="4491A59E" w14:textId="77777777">
      <w:pPr>
        <w:pStyle w:val="ListParagraph"/>
        <w:ind w:left="380"/>
        <w:rPr>
          <w:i/>
          <w:lang w:val="en-US"/>
        </w:rPr>
      </w:pPr>
    </w:p>
    <w:p w:rsidRPr="00BA7902" w:rsidR="00FA6032" w:rsidP="00E92606" w:rsidRDefault="00506E65" w14:paraId="06986751" w14:textId="07E513F2">
      <w:pPr>
        <w:jc w:val="both"/>
        <w:rPr>
          <w:iCs/>
          <w:lang w:val="en-US"/>
        </w:rPr>
      </w:pPr>
      <w:r w:rsidRPr="00BA7902">
        <w:rPr>
          <w:iCs/>
          <w:lang w:val="en-US"/>
        </w:rPr>
        <w:t>Ketapang District government has been reluctan</w:t>
      </w:r>
      <w:r w:rsidRPr="00BA7902" w:rsidR="0052642B">
        <w:rPr>
          <w:iCs/>
          <w:lang w:val="en-US"/>
        </w:rPr>
        <w:t>t</w:t>
      </w:r>
      <w:r w:rsidRPr="00BA7902">
        <w:rPr>
          <w:iCs/>
          <w:lang w:val="en-US"/>
        </w:rPr>
        <w:t xml:space="preserve"> to replicate actions for PM &amp; PLUP by using their resources to delineate definitive inter-village boundaries.  This may cause by the limited resources, or they prefer to maintain grey areas of the land resources, which is more flexibility for further investment.</w:t>
      </w:r>
      <w:r w:rsidRPr="00BA7902" w:rsidR="00FA6032">
        <w:rPr>
          <w:iCs/>
          <w:lang w:val="en-US"/>
        </w:rPr>
        <w:t xml:space="preserve">  </w:t>
      </w:r>
    </w:p>
    <w:p w:rsidRPr="00BA7902" w:rsidR="00FA6032" w:rsidP="00FA6032" w:rsidRDefault="00FA6032" w14:paraId="314F7EA0" w14:textId="77777777">
      <w:pPr>
        <w:pStyle w:val="ListParagraph"/>
        <w:ind w:left="380"/>
        <w:rPr>
          <w:i/>
          <w:lang w:val="en-US"/>
        </w:rPr>
      </w:pPr>
    </w:p>
    <w:p w:rsidRPr="00BA7902" w:rsidR="00506E65" w:rsidP="007E3265" w:rsidRDefault="005B2892" w14:paraId="6E50828D" w14:textId="0A971FD2">
      <w:pPr>
        <w:rPr>
          <w:i/>
          <w:lang w:val="en-US"/>
        </w:rPr>
      </w:pPr>
      <w:r w:rsidRPr="00BA7902">
        <w:rPr>
          <w:b/>
          <w:bCs/>
          <w:i/>
          <w:lang w:val="en-US"/>
        </w:rPr>
        <w:t xml:space="preserve">Workable </w:t>
      </w:r>
      <w:r w:rsidRPr="00BA7902" w:rsidR="00FA6032">
        <w:rPr>
          <w:b/>
          <w:bCs/>
          <w:i/>
          <w:lang w:val="en-US"/>
        </w:rPr>
        <w:t>intervention:</w:t>
      </w:r>
      <w:r w:rsidRPr="00BA7902" w:rsidR="00FA6032">
        <w:rPr>
          <w:i/>
          <w:lang w:val="en-US"/>
        </w:rPr>
        <w:t xml:space="preserve"> Bottom-up approach, involving village government who are interested.</w:t>
      </w:r>
    </w:p>
    <w:p w:rsidRPr="00BA7902" w:rsidR="00FA6032" w:rsidP="00FA6032" w:rsidRDefault="00FA6032" w14:paraId="21834D99" w14:textId="3F211956">
      <w:pPr>
        <w:rPr>
          <w:i/>
          <w:lang w:val="en-US"/>
        </w:rPr>
      </w:pPr>
      <w:r w:rsidRPr="00BA7902">
        <w:rPr>
          <w:i/>
          <w:lang w:val="en-US"/>
        </w:rPr>
        <w:t xml:space="preserve">      </w:t>
      </w:r>
    </w:p>
    <w:p w:rsidRPr="00BA7902" w:rsidR="0067320C" w:rsidP="00506E65" w:rsidRDefault="00506E65" w14:paraId="02A8BA8A" w14:textId="5FDBCB4D">
      <w:pPr>
        <w:rPr>
          <w:i/>
          <w:lang w:val="en-US"/>
        </w:rPr>
      </w:pPr>
      <w:r w:rsidRPr="00BA7902">
        <w:rPr>
          <w:i/>
          <w:lang w:val="en-US"/>
        </w:rPr>
        <w:t xml:space="preserve">2.1. </w:t>
      </w:r>
      <w:r w:rsidRPr="00BA7902" w:rsidR="0067320C">
        <w:rPr>
          <w:lang w:val="en-US"/>
        </w:rPr>
        <w:t>K-KU Govt develops district regulation on KEE</w:t>
      </w:r>
      <w:r w:rsidRPr="00BA7902" w:rsidR="00C81004">
        <w:rPr>
          <w:lang w:val="en-US"/>
        </w:rPr>
        <w:t xml:space="preserve"> (See also section 1.2.)</w:t>
      </w:r>
    </w:p>
    <w:p w:rsidRPr="00BA7902" w:rsidR="0067320C" w:rsidP="00506E65" w:rsidRDefault="0067320C" w14:paraId="5A4B0444" w14:textId="77777777">
      <w:pPr>
        <w:rPr>
          <w:i/>
          <w:lang w:val="en-US"/>
        </w:rPr>
      </w:pPr>
    </w:p>
    <w:p w:rsidRPr="00BA7902" w:rsidR="00506E65" w:rsidP="00506E65" w:rsidRDefault="00506E65" w14:paraId="3057F860" w14:textId="7A3ADD6A">
      <w:pPr>
        <w:rPr>
          <w:iCs/>
          <w:lang w:val="en-US"/>
        </w:rPr>
      </w:pPr>
      <w:r w:rsidRPr="00BA7902">
        <w:rPr>
          <w:iCs/>
          <w:lang w:val="en-US"/>
        </w:rPr>
        <w:t xml:space="preserve">Ketapang District government </w:t>
      </w:r>
      <w:r w:rsidRPr="00BA7902" w:rsidR="00B71A23">
        <w:rPr>
          <w:iCs/>
          <w:lang w:val="en-US"/>
        </w:rPr>
        <w:t xml:space="preserve">is </w:t>
      </w:r>
      <w:r w:rsidRPr="00BA7902">
        <w:rPr>
          <w:iCs/>
          <w:lang w:val="en-US"/>
        </w:rPr>
        <w:t>half-hearted on</w:t>
      </w:r>
      <w:r w:rsidRPr="00BA7902" w:rsidR="00B71A23">
        <w:rPr>
          <w:iCs/>
          <w:lang w:val="en-US"/>
        </w:rPr>
        <w:t xml:space="preserve"> the</w:t>
      </w:r>
      <w:r w:rsidRPr="00BA7902">
        <w:rPr>
          <w:iCs/>
          <w:lang w:val="en-US"/>
        </w:rPr>
        <w:t xml:space="preserve"> KEE concept, </w:t>
      </w:r>
      <w:r w:rsidRPr="00BA7902" w:rsidR="007E3265">
        <w:rPr>
          <w:iCs/>
          <w:lang w:val="en-US"/>
        </w:rPr>
        <w:t xml:space="preserve">in fact, </w:t>
      </w:r>
      <w:r w:rsidRPr="00BA7902">
        <w:rPr>
          <w:iCs/>
          <w:lang w:val="en-US"/>
        </w:rPr>
        <w:t xml:space="preserve">many </w:t>
      </w:r>
      <w:r w:rsidRPr="00BA7902" w:rsidR="007E3265">
        <w:rPr>
          <w:iCs/>
          <w:lang w:val="en-US"/>
        </w:rPr>
        <w:t>district governments</w:t>
      </w:r>
      <w:r w:rsidRPr="00BA7902">
        <w:rPr>
          <w:iCs/>
          <w:lang w:val="en-US"/>
        </w:rPr>
        <w:t xml:space="preserve"> have not so interested with KEE concept, as it is seen as new conservation regulation by the central government which reduce their </w:t>
      </w:r>
      <w:r w:rsidRPr="00BA7902" w:rsidR="007E3265">
        <w:rPr>
          <w:iCs/>
          <w:lang w:val="en-US"/>
        </w:rPr>
        <w:t>freedom to</w:t>
      </w:r>
      <w:r w:rsidRPr="00BA7902">
        <w:rPr>
          <w:iCs/>
          <w:lang w:val="en-US"/>
        </w:rPr>
        <w:t xml:space="preserve"> use APL areas</w:t>
      </w:r>
      <w:r w:rsidRPr="00BA7902" w:rsidR="007E3265">
        <w:rPr>
          <w:iCs/>
          <w:lang w:val="en-US"/>
        </w:rPr>
        <w:t xml:space="preserve"> to invite land-based investor</w:t>
      </w:r>
      <w:r w:rsidRPr="00BA7902">
        <w:rPr>
          <w:iCs/>
          <w:lang w:val="en-US"/>
        </w:rPr>
        <w:t xml:space="preserve">. This is triggered with the absence of MoEF regulation on this.  The situation has made the KEE replication in K-KU has been getting difficult. </w:t>
      </w:r>
    </w:p>
    <w:p w:rsidRPr="00BA7902" w:rsidR="00FA6032" w:rsidP="00506E65" w:rsidRDefault="00FA6032" w14:paraId="57B5EA2F" w14:textId="78E5DF6B">
      <w:pPr>
        <w:rPr>
          <w:i/>
          <w:lang w:val="en-US"/>
        </w:rPr>
      </w:pPr>
    </w:p>
    <w:p w:rsidRPr="00BA7902" w:rsidR="00FA6032" w:rsidP="00506E65" w:rsidRDefault="005B2892" w14:paraId="25B8FD9D" w14:textId="37085781">
      <w:pPr>
        <w:rPr>
          <w:i/>
          <w:lang w:val="en-US"/>
        </w:rPr>
      </w:pPr>
      <w:bookmarkStart w:name="_Hlk72064760" w:id="52"/>
      <w:r w:rsidRPr="00BA7902">
        <w:rPr>
          <w:b/>
          <w:bCs/>
          <w:i/>
          <w:lang w:val="en-US"/>
        </w:rPr>
        <w:t>Workable intervention</w:t>
      </w:r>
      <w:r w:rsidRPr="00BA7902" w:rsidR="00FA6032">
        <w:rPr>
          <w:b/>
          <w:bCs/>
          <w:i/>
          <w:lang w:val="en-US"/>
        </w:rPr>
        <w:t>:</w:t>
      </w:r>
      <w:r w:rsidRPr="00BA7902" w:rsidR="00FA6032">
        <w:rPr>
          <w:i/>
          <w:lang w:val="en-US"/>
        </w:rPr>
        <w:t xml:space="preserve"> Putting our emphasis to local partners who still have interest on the KEE initiative, i.e., GPNP, KPH Ketapang Selatan, large-scale OP etc.</w:t>
      </w:r>
    </w:p>
    <w:bookmarkEnd w:id="52"/>
    <w:p w:rsidRPr="00BA7902" w:rsidR="00506E65" w:rsidP="00506E65" w:rsidRDefault="00506E65" w14:paraId="12121C5A" w14:textId="77777777">
      <w:pPr>
        <w:rPr>
          <w:i/>
          <w:lang w:val="en-US"/>
        </w:rPr>
      </w:pPr>
    </w:p>
    <w:p w:rsidRPr="00BA7902" w:rsidR="0067320C" w:rsidP="00506E65" w:rsidRDefault="0067320C" w14:paraId="6AB21776" w14:textId="39FBEEA5">
      <w:pPr>
        <w:rPr>
          <w:lang w:val="en-US"/>
        </w:rPr>
      </w:pPr>
      <w:r w:rsidRPr="00BA7902">
        <w:rPr>
          <w:i/>
          <w:lang w:val="en-US"/>
        </w:rPr>
        <w:t xml:space="preserve">2.2. </w:t>
      </w:r>
      <w:r w:rsidRPr="00BA7902" w:rsidR="007E3265">
        <w:rPr>
          <w:lang w:val="en-US"/>
        </w:rPr>
        <w:t xml:space="preserve">National </w:t>
      </w:r>
      <w:r w:rsidRPr="00BA7902" w:rsidR="005777BD">
        <w:rPr>
          <w:lang w:val="en-US"/>
        </w:rPr>
        <w:t>government</w:t>
      </w:r>
      <w:r w:rsidRPr="00BA7902" w:rsidR="007E3265">
        <w:rPr>
          <w:lang w:val="en-US"/>
        </w:rPr>
        <w:t xml:space="preserve"> provides fiscal and economic incentives to district govt and companies that allocate areas as KEE and ES initiatives.</w:t>
      </w:r>
    </w:p>
    <w:p w:rsidRPr="00BA7902" w:rsidR="007E3265" w:rsidP="00506E65" w:rsidRDefault="007E3265" w14:paraId="0313B1FF" w14:textId="08D316F2">
      <w:pPr>
        <w:rPr>
          <w:lang w:val="en-US"/>
        </w:rPr>
      </w:pPr>
    </w:p>
    <w:p w:rsidRPr="00BA7902" w:rsidR="007E3265" w:rsidP="007B5FC0" w:rsidRDefault="007E3265" w14:paraId="13471B1A" w14:textId="79FB6A90">
      <w:pPr>
        <w:rPr>
          <w:sz w:val="20"/>
          <w:lang w:val="en-US"/>
        </w:rPr>
      </w:pPr>
      <w:r w:rsidRPr="00BA7902">
        <w:rPr>
          <w:sz w:val="20"/>
          <w:lang w:val="en-US"/>
        </w:rPr>
        <w:t>TI has published Policy Brief in The Jakarta Post (</w:t>
      </w:r>
      <w:hyperlink w:history="1" r:id="rId14">
        <w:r w:rsidRPr="00BA7902">
          <w:rPr>
            <w:rStyle w:val="Hyperlink"/>
            <w:sz w:val="20"/>
            <w:lang w:val="en-US"/>
          </w:rPr>
          <w:t>https://www.thejakartapost.com/academia/2019/10/08/provide-incentives-for-conservation-outside-protected-areas.html</w:t>
        </w:r>
      </w:hyperlink>
      <w:r w:rsidRPr="00BA7902">
        <w:rPr>
          <w:sz w:val="20"/>
          <w:lang w:val="en-US"/>
        </w:rPr>
        <w:t xml:space="preserve">), this  has not given any influence since KEE regulation has not yet issued by MoEF. </w:t>
      </w:r>
    </w:p>
    <w:p w:rsidRPr="00BA7902" w:rsidR="007E3265" w:rsidP="007E3265" w:rsidRDefault="007E3265" w14:paraId="3D341072" w14:textId="1167C241">
      <w:pPr>
        <w:jc w:val="both"/>
        <w:rPr>
          <w:sz w:val="20"/>
          <w:lang w:val="en-US"/>
        </w:rPr>
      </w:pPr>
    </w:p>
    <w:p w:rsidRPr="00BA7902" w:rsidR="007E3265" w:rsidP="007E3265" w:rsidRDefault="005B2892" w14:paraId="4857F901" w14:textId="76742DFA">
      <w:pPr>
        <w:jc w:val="both"/>
        <w:rPr>
          <w:rFonts w:eastAsia="Calibri" w:cs="Calibri"/>
          <w:lang w:val="en-ID"/>
        </w:rPr>
      </w:pPr>
      <w:r w:rsidRPr="00BA7902">
        <w:rPr>
          <w:b/>
          <w:bCs/>
          <w:i/>
          <w:lang w:val="en-US"/>
        </w:rPr>
        <w:t>Workable intervention</w:t>
      </w:r>
      <w:r w:rsidRPr="00BA7902" w:rsidR="007E3265">
        <w:rPr>
          <w:b/>
          <w:bCs/>
          <w:i/>
          <w:lang w:val="en-US"/>
        </w:rPr>
        <w:t xml:space="preserve">: </w:t>
      </w:r>
      <w:r w:rsidRPr="00BA7902" w:rsidR="007E3265">
        <w:rPr>
          <w:i/>
          <w:szCs w:val="22"/>
          <w:lang w:val="en-US"/>
        </w:rPr>
        <w:t>We have select</w:t>
      </w:r>
      <w:r w:rsidRPr="00BA7902" w:rsidR="006A3939">
        <w:rPr>
          <w:i/>
          <w:szCs w:val="22"/>
          <w:lang w:val="en-US"/>
        </w:rPr>
        <w:t>ed</w:t>
      </w:r>
      <w:r w:rsidRPr="00BA7902" w:rsidR="007E3265">
        <w:rPr>
          <w:i/>
          <w:szCs w:val="22"/>
          <w:lang w:val="en-US"/>
        </w:rPr>
        <w:t xml:space="preserve"> TAKE </w:t>
      </w:r>
      <w:r w:rsidRPr="00BA7902" w:rsidR="006A3939">
        <w:rPr>
          <w:i/>
          <w:szCs w:val="22"/>
          <w:lang w:val="en-US"/>
        </w:rPr>
        <w:t xml:space="preserve">scheme </w:t>
      </w:r>
      <w:r w:rsidRPr="00BA7902" w:rsidR="007E3265">
        <w:rPr>
          <w:i/>
          <w:szCs w:val="22"/>
          <w:lang w:val="en-US"/>
        </w:rPr>
        <w:t xml:space="preserve">as alternative. </w:t>
      </w:r>
      <w:r w:rsidRPr="00BA7902" w:rsidR="007E3265">
        <w:rPr>
          <w:rFonts w:eastAsia="Calibri" w:cs="Calibri"/>
          <w:szCs w:val="22"/>
          <w:lang w:val="en-ID"/>
        </w:rPr>
        <w:t>It is a district government incentive to the village authorities for their efforts to protect forests and to improve environmental management. Since April 2020, TI together with Kalfor have facilitated the formulation of TAKE regulation in Ketapang District, which will be financed from the Village Funds (Alokasi Dana Desa/ADD).</w:t>
      </w:r>
      <w:r w:rsidRPr="00BA7902">
        <w:rPr>
          <w:rFonts w:eastAsia="Calibri" w:cs="Calibri"/>
          <w:szCs w:val="22"/>
          <w:lang w:val="en-ID"/>
        </w:rPr>
        <w:t xml:space="preserve"> So far, the draft of regulation has not been signed by the Regent.</w:t>
      </w:r>
      <w:r w:rsidRPr="00BA7902" w:rsidR="00C81004">
        <w:rPr>
          <w:rFonts w:eastAsia="Calibri" w:cs="Calibri"/>
          <w:szCs w:val="22"/>
          <w:lang w:val="en-ID"/>
        </w:rPr>
        <w:t xml:space="preserve">  He may be reluctance to sign as this is a new approach and only limited government district which have been adopted the scheme. </w:t>
      </w:r>
    </w:p>
    <w:p w:rsidRPr="00BA7902" w:rsidR="005B2892" w:rsidP="007E3265" w:rsidRDefault="005B2892" w14:paraId="5D69E5E3" w14:textId="42A52CC0">
      <w:pPr>
        <w:jc w:val="both"/>
        <w:rPr>
          <w:rFonts w:eastAsia="Calibri" w:cs="Calibri"/>
          <w:lang w:val="en-ID"/>
        </w:rPr>
      </w:pPr>
    </w:p>
    <w:p w:rsidRPr="00BA7902" w:rsidR="005B2892" w:rsidP="00047618" w:rsidRDefault="005B2892" w14:paraId="55B2A22F" w14:textId="70B826B2">
      <w:pPr>
        <w:pStyle w:val="ListParagraph"/>
        <w:numPr>
          <w:ilvl w:val="1"/>
          <w:numId w:val="30"/>
        </w:numPr>
        <w:jc w:val="both"/>
        <w:rPr>
          <w:rFonts w:cs="Calibri"/>
          <w:lang w:val="en-ID"/>
        </w:rPr>
      </w:pPr>
      <w:r w:rsidRPr="00BA7902">
        <w:rPr>
          <w:rFonts w:cs="Calibri"/>
          <w:lang w:val="en-ID"/>
        </w:rPr>
        <w:t>Village govts in K-KU have accomplished participatory and gender inclusive land use and NR planning.</w:t>
      </w:r>
    </w:p>
    <w:p w:rsidRPr="00BA7902" w:rsidR="0067320C" w:rsidP="00506E65" w:rsidRDefault="0067320C" w14:paraId="63CE7BD8" w14:textId="77777777">
      <w:pPr>
        <w:rPr>
          <w:i/>
          <w:lang w:val="en-US"/>
        </w:rPr>
      </w:pPr>
    </w:p>
    <w:p w:rsidRPr="00BA7902" w:rsidR="00F1435B" w:rsidP="00DF5CFD" w:rsidRDefault="006C313A" w14:paraId="1A63DFFE" w14:textId="3990CA34">
      <w:pPr>
        <w:jc w:val="both"/>
        <w:rPr>
          <w:iCs/>
          <w:lang w:val="en-US"/>
        </w:rPr>
      </w:pPr>
      <w:r w:rsidRPr="00BA7902">
        <w:rPr>
          <w:iCs/>
          <w:lang w:val="en-US"/>
        </w:rPr>
        <w:t xml:space="preserve">PM and PLUP facilitation worked very well in Simpang Dua Landscape, as they are willing to allocate their village fund for </w:t>
      </w:r>
      <w:r w:rsidRPr="00BA7902" w:rsidR="00F1435B">
        <w:rPr>
          <w:iCs/>
          <w:lang w:val="en-US"/>
        </w:rPr>
        <w:t>this activity</w:t>
      </w:r>
      <w:r w:rsidRPr="00BA7902">
        <w:rPr>
          <w:iCs/>
          <w:lang w:val="en-US"/>
        </w:rPr>
        <w:t xml:space="preserve"> and use the process to reconcile their inter-village boundaries.</w:t>
      </w:r>
      <w:r w:rsidRPr="00BA7902" w:rsidR="00F1435B">
        <w:rPr>
          <w:iCs/>
          <w:lang w:val="en-US"/>
        </w:rPr>
        <w:t xml:space="preserve"> The better connection with the ancestor history has triggered their spirits </w:t>
      </w:r>
      <w:bookmarkStart w:name="_Hlk72061742" w:id="53"/>
      <w:r w:rsidRPr="00BA7902" w:rsidR="00F1435B">
        <w:rPr>
          <w:iCs/>
          <w:lang w:val="en-US"/>
        </w:rPr>
        <w:t xml:space="preserve">to </w:t>
      </w:r>
      <w:r w:rsidRPr="00BA7902" w:rsidR="00AE3894">
        <w:rPr>
          <w:iCs/>
          <w:lang w:val="en-US"/>
        </w:rPr>
        <w:t>conduct PM and PLUP</w:t>
      </w:r>
      <w:r w:rsidRPr="00BA7902" w:rsidR="00F1435B">
        <w:rPr>
          <w:iCs/>
          <w:lang w:val="en-US"/>
        </w:rPr>
        <w:t xml:space="preserve">. </w:t>
      </w:r>
      <w:bookmarkEnd w:id="53"/>
      <w:r w:rsidRPr="00BA7902">
        <w:rPr>
          <w:iCs/>
          <w:lang w:val="en-US"/>
        </w:rPr>
        <w:t xml:space="preserve"> </w:t>
      </w:r>
      <w:r w:rsidRPr="00BA7902" w:rsidR="00AE3894">
        <w:rPr>
          <w:iCs/>
          <w:lang w:val="en-US"/>
        </w:rPr>
        <w:t>The situation is different with Sungai Pelang Landscape, the dominant of migrant community and large part of the land owned by outsiders, has led the poor sprits to delineate their village areas related to its sustainable uses and permanent boundaries.</w:t>
      </w:r>
    </w:p>
    <w:p w:rsidRPr="00BA7902" w:rsidR="00970638" w:rsidP="00DF5CFD" w:rsidRDefault="00970638" w14:paraId="02AA0636" w14:textId="4FBCE683">
      <w:pPr>
        <w:jc w:val="both"/>
        <w:rPr>
          <w:iCs/>
          <w:lang w:val="en-US"/>
        </w:rPr>
      </w:pPr>
    </w:p>
    <w:p w:rsidRPr="00BA7902" w:rsidR="00970638" w:rsidP="00DF5CFD" w:rsidRDefault="00970638" w14:paraId="1CE3FF78" w14:textId="0E38DDB9">
      <w:pPr>
        <w:jc w:val="both"/>
        <w:rPr>
          <w:iCs/>
          <w:lang w:val="en-US"/>
        </w:rPr>
      </w:pPr>
      <w:bookmarkStart w:name="_Hlk72075026" w:id="54"/>
      <w:r w:rsidRPr="00BA7902">
        <w:rPr>
          <w:b/>
          <w:bCs/>
          <w:i/>
          <w:lang w:val="en-US"/>
        </w:rPr>
        <w:t xml:space="preserve">Workable intervention: </w:t>
      </w:r>
      <w:r w:rsidRPr="00BA7902">
        <w:rPr>
          <w:iCs/>
          <w:lang w:val="en-US"/>
        </w:rPr>
        <w:t xml:space="preserve">Current intervention has been on the right tract; no adjustments are required. </w:t>
      </w:r>
    </w:p>
    <w:bookmarkEnd w:id="54"/>
    <w:p w:rsidRPr="00BA7902" w:rsidR="007E3D65" w:rsidP="001E02C6" w:rsidRDefault="007E3D65" w14:paraId="379F8A9A" w14:textId="17EA926F">
      <w:pPr>
        <w:rPr>
          <w:iCs/>
          <w:lang w:val="en-US"/>
        </w:rPr>
      </w:pPr>
    </w:p>
    <w:p w:rsidRPr="00BA7902" w:rsidR="00871518" w:rsidP="001E02C6" w:rsidRDefault="00DF5CFD" w14:paraId="2003686B" w14:textId="35715751">
      <w:pPr>
        <w:rPr>
          <w:lang w:val="en-US"/>
        </w:rPr>
      </w:pPr>
      <w:r w:rsidRPr="00BA7902">
        <w:rPr>
          <w:lang w:val="en-US"/>
        </w:rPr>
        <w:t xml:space="preserve">2.4. Village governments in K-KU peatlands issue village regulation(s) to improve NR governance for peatland </w:t>
      </w:r>
      <w:r w:rsidRPr="00BA7902" w:rsidR="00BE16AB">
        <w:rPr>
          <w:lang w:val="en-US"/>
        </w:rPr>
        <w:t>restoration.</w:t>
      </w:r>
    </w:p>
    <w:p w:rsidRPr="00BA7902" w:rsidR="00DF5CFD" w:rsidP="001E02C6" w:rsidRDefault="00DF5CFD" w14:paraId="78BC0FC3" w14:textId="61B5A24D">
      <w:pPr>
        <w:rPr>
          <w:lang w:val="en-US"/>
        </w:rPr>
      </w:pPr>
    </w:p>
    <w:p w:rsidRPr="00BA7902" w:rsidR="007B4AD5" w:rsidP="004D406E" w:rsidRDefault="004D406E" w14:paraId="005D519B" w14:textId="77777777">
      <w:pPr>
        <w:spacing w:after="160" w:line="240" w:lineRule="auto"/>
        <w:contextualSpacing/>
        <w:jc w:val="both"/>
        <w:rPr>
          <w:rFonts w:eastAsia="Yu Mincho" w:cs="Arial"/>
          <w:color w:val="00000A"/>
          <w:szCs w:val="22"/>
          <w:lang w:val="en-GB"/>
        </w:rPr>
      </w:pPr>
      <w:r w:rsidRPr="00BA7902">
        <w:rPr>
          <w:rFonts w:eastAsia="Yu Mincho" w:cs="Arial"/>
          <w:color w:val="00000A"/>
          <w:szCs w:val="22"/>
          <w:lang w:val="en-GB"/>
        </w:rPr>
        <w:t xml:space="preserve">The key priority of the collaborative actions in this sub-landscape is to prevent recurrent peat-swamp forest- and land fires in the peatland dominated landscape areas. </w:t>
      </w:r>
      <w:r w:rsidRPr="00BA7902" w:rsidR="007B4AD5">
        <w:rPr>
          <w:rFonts w:eastAsia="Times New Roman" w:cs="Calibri"/>
          <w:lang w:val="en-GB"/>
        </w:rPr>
        <w:t xml:space="preserve">On 14 September 2020, three villages located in peat-swamp areas, i.e., Sungai Pelang, Sungai Besar and Pematang Gadung, together with the surrounding villages, i.e., Sungai Bakau and Pesaguhan Kanan Villages had established inter-village multi-stakeholder platform to prevent forest land fire. </w:t>
      </w:r>
      <w:r w:rsidRPr="00BA7902">
        <w:rPr>
          <w:rFonts w:eastAsia="Yu Mincho" w:cs="Arial"/>
          <w:color w:val="00000A"/>
          <w:szCs w:val="22"/>
          <w:lang w:val="en-GB"/>
        </w:rPr>
        <w:t xml:space="preserve">We have encouraged multi-stakeholders to maintain water levels to keep the peat swamp ecosystem wet during the dry season. </w:t>
      </w:r>
    </w:p>
    <w:p w:rsidRPr="00BA7902" w:rsidR="007B4AD5" w:rsidP="004D406E" w:rsidRDefault="007B4AD5" w14:paraId="6B4C2D9C" w14:textId="77777777">
      <w:pPr>
        <w:spacing w:after="160" w:line="240" w:lineRule="auto"/>
        <w:contextualSpacing/>
        <w:jc w:val="both"/>
        <w:rPr>
          <w:rFonts w:eastAsia="Yu Mincho" w:cs="Arial"/>
          <w:color w:val="00000A"/>
          <w:szCs w:val="22"/>
          <w:lang w:val="en-GB"/>
        </w:rPr>
      </w:pPr>
    </w:p>
    <w:p w:rsidRPr="00BA7902" w:rsidR="007B4AD5" w:rsidP="007B4AD5" w:rsidRDefault="004D406E" w14:paraId="755BC537" w14:textId="7618D975">
      <w:pPr>
        <w:spacing w:after="160" w:line="240" w:lineRule="auto"/>
        <w:contextualSpacing/>
        <w:jc w:val="both"/>
        <w:rPr>
          <w:rFonts w:eastAsia="Yu Mincho" w:cs="Arial"/>
          <w:color w:val="00000A"/>
          <w:szCs w:val="22"/>
          <w:lang w:val="en-US"/>
        </w:rPr>
      </w:pPr>
      <w:r w:rsidRPr="00BA7902">
        <w:rPr>
          <w:rFonts w:eastAsia="Yu Mincho" w:cs="Arial"/>
          <w:color w:val="00000A"/>
          <w:szCs w:val="22"/>
          <w:lang w:val="en-GB"/>
        </w:rPr>
        <w:t xml:space="preserve">Since June 2020, together with village champions we have: (1) been mapping the spatial distribution of peat swamp drainage in the sub-landscape located between Pawan and Kepuluh Rivers, (2) conduct stakeholders mapping and engagement, (3) raised awareness of local communities and district government champions; and (4) facilitated peatland fire preventions actions by controlling the key drivers of degradation (degraded peat-swamp systems are more susceptible to fire). It is expected that we can stimulate the courage of local communities to develop sustainable livelihoods in the peat-swamp area (paludiculture etc.) without degrading the natural system. </w:t>
      </w:r>
      <w:r w:rsidRPr="00BA7902" w:rsidR="00970638">
        <w:rPr>
          <w:rFonts w:eastAsia="Yu Mincho" w:cs="Arial"/>
          <w:color w:val="00000A"/>
          <w:szCs w:val="22"/>
          <w:lang w:val="en-GB"/>
        </w:rPr>
        <w:t xml:space="preserve"> </w:t>
      </w:r>
      <w:r w:rsidRPr="00BA7902" w:rsidR="007B4AD5">
        <w:rPr>
          <w:rFonts w:eastAsia="Yu Mincho" w:cs="Arial"/>
          <w:color w:val="00000A"/>
          <w:szCs w:val="22"/>
          <w:lang w:val="en-GB"/>
        </w:rPr>
        <w:t>However, till the end of 2020, v</w:t>
      </w:r>
      <w:r w:rsidRPr="00BA7902" w:rsidR="007B4AD5">
        <w:rPr>
          <w:rFonts w:eastAsia="Yu Mincho" w:cs="Arial"/>
          <w:color w:val="00000A"/>
          <w:szCs w:val="22"/>
          <w:lang w:val="en-US"/>
        </w:rPr>
        <w:t xml:space="preserve">illage governments regulation(s) have not been issued to improve NR governance for peatland restoration. </w:t>
      </w:r>
    </w:p>
    <w:p w:rsidRPr="00BA7902" w:rsidR="007B4AD5" w:rsidP="007B4AD5" w:rsidRDefault="007B4AD5" w14:paraId="45EB4462" w14:textId="5CA9BA0D">
      <w:pPr>
        <w:spacing w:after="160" w:line="240" w:lineRule="auto"/>
        <w:contextualSpacing/>
        <w:jc w:val="both"/>
        <w:rPr>
          <w:lang w:val="en-US"/>
        </w:rPr>
      </w:pPr>
    </w:p>
    <w:p w:rsidRPr="00BA7902" w:rsidR="00970638" w:rsidP="00970638" w:rsidRDefault="00970638" w14:paraId="31E84564" w14:textId="36B4280E">
      <w:pPr>
        <w:jc w:val="both"/>
        <w:rPr>
          <w:iCs/>
          <w:lang w:val="en-US"/>
        </w:rPr>
      </w:pPr>
      <w:r w:rsidRPr="00BA7902">
        <w:rPr>
          <w:b/>
          <w:bCs/>
          <w:i/>
          <w:lang w:val="en-US"/>
        </w:rPr>
        <w:t xml:space="preserve">Workable intervention: </w:t>
      </w:r>
      <w:r w:rsidRPr="00BA7902">
        <w:rPr>
          <w:iCs/>
          <w:lang w:val="en-US"/>
        </w:rPr>
        <w:t xml:space="preserve">Current intervention has been on the right tract; no adjustments are required. </w:t>
      </w:r>
    </w:p>
    <w:p w:rsidRPr="00BA7902" w:rsidR="005C3320" w:rsidP="00970638" w:rsidRDefault="005C3320" w14:paraId="387168B8" w14:textId="71CB2731">
      <w:pPr>
        <w:jc w:val="both"/>
        <w:rPr>
          <w:iCs/>
          <w:lang w:val="en-US"/>
        </w:rPr>
      </w:pPr>
    </w:p>
    <w:p w:rsidRPr="00BA7902" w:rsidR="005C3320" w:rsidP="00970638" w:rsidRDefault="005C3320" w14:paraId="1EE85644" w14:textId="343EB40D">
      <w:pPr>
        <w:jc w:val="both"/>
        <w:rPr>
          <w:iCs/>
          <w:lang w:val="en-US"/>
        </w:rPr>
      </w:pPr>
      <w:r w:rsidRPr="00BA7902">
        <w:rPr>
          <w:lang w:val="en-US"/>
        </w:rPr>
        <w:t>2.6. Govt (MoEF or Provincial govt) issues regulations or technical guidelines for implementation and monitoring of KEE and ES initiatives</w:t>
      </w:r>
    </w:p>
    <w:p w:rsidRPr="00BA7902" w:rsidR="005C3320" w:rsidP="001E02C6" w:rsidRDefault="005C3320" w14:paraId="15422986" w14:textId="77777777">
      <w:pPr>
        <w:rPr>
          <w:lang w:val="en-US"/>
        </w:rPr>
      </w:pPr>
    </w:p>
    <w:p w:rsidRPr="00BA7902" w:rsidR="00867E46" w:rsidP="001E02C6" w:rsidRDefault="005C3320" w14:paraId="44D7458C" w14:textId="77777777">
      <w:pPr>
        <w:rPr>
          <w:lang w:val="en-US"/>
        </w:rPr>
      </w:pPr>
      <w:r w:rsidRPr="00BA7902">
        <w:rPr>
          <w:lang w:val="en-US"/>
        </w:rPr>
        <w:t xml:space="preserve">Our key assumption that MoEF and Province government will be our key partners to facilitate the KEE Ketapang was unfounded. </w:t>
      </w:r>
    </w:p>
    <w:p w:rsidRPr="00BA7902" w:rsidR="00867E46" w:rsidP="001E02C6" w:rsidRDefault="00867E46" w14:paraId="71197E9F" w14:textId="77777777">
      <w:pPr>
        <w:rPr>
          <w:lang w:val="en-US"/>
        </w:rPr>
      </w:pPr>
    </w:p>
    <w:p w:rsidRPr="00BA7902" w:rsidR="00867E46" w:rsidP="00867E46" w:rsidRDefault="00867E46" w14:paraId="3A16384D" w14:textId="2F4CD345">
      <w:pPr>
        <w:jc w:val="both"/>
        <w:rPr>
          <w:i/>
          <w:iCs/>
          <w:lang w:val="en-US"/>
        </w:rPr>
      </w:pPr>
      <w:r w:rsidRPr="00BA7902">
        <w:rPr>
          <w:b/>
          <w:bCs/>
          <w:i/>
          <w:lang w:val="en-US"/>
        </w:rPr>
        <w:t xml:space="preserve">Workable intervention: </w:t>
      </w:r>
      <w:r w:rsidRPr="00BA7902">
        <w:rPr>
          <w:i/>
          <w:lang w:val="en-US"/>
        </w:rPr>
        <w:t>W</w:t>
      </w:r>
      <w:r w:rsidRPr="00BA7902" w:rsidR="005C3320">
        <w:rPr>
          <w:lang w:val="en-US"/>
        </w:rPr>
        <w:t xml:space="preserve">e change our </w:t>
      </w:r>
      <w:r w:rsidRPr="00BA7902">
        <w:rPr>
          <w:lang w:val="en-US"/>
        </w:rPr>
        <w:t>interventions</w:t>
      </w:r>
      <w:r w:rsidRPr="00BA7902" w:rsidR="005C3320">
        <w:rPr>
          <w:lang w:val="en-US"/>
        </w:rPr>
        <w:t xml:space="preserve"> by putting our emphasis to local partners </w:t>
      </w:r>
      <w:r w:rsidRPr="00BA7902">
        <w:rPr>
          <w:lang w:val="en-US"/>
        </w:rPr>
        <w:t xml:space="preserve">who </w:t>
      </w:r>
      <w:r w:rsidRPr="00BA7902">
        <w:rPr>
          <w:i/>
          <w:iCs/>
          <w:lang w:val="en-US"/>
        </w:rPr>
        <w:t xml:space="preserve">still have interest on the initiative, i.e., GPNP, KPH Ketapang Selatan, possibly Bappeda Ketapang (Planning Agency of Ketapang District), Laman Satong, Kuala Satong and Kuala Tolak Village Governments, PT. KAL, PT. GMS, PT. DAS (oil-palm), PT. MPK, YIARI, FFI, Kalfor, PMP and IDH.  We will adjust the Multi-stakeholder Planning document of 2019 version and will start to implement the adjusted planning involving the local partners. We expect the initiative will be snowballing overtime, which hopefully can attract the buy-in of other expected partners (Laman Mining etc.). </w:t>
      </w:r>
    </w:p>
    <w:p w:rsidRPr="00BA7902" w:rsidR="00DF5CFD" w:rsidP="001E02C6" w:rsidRDefault="00DF5CFD" w14:paraId="3FB8DF59" w14:textId="213FAE02">
      <w:pPr>
        <w:rPr>
          <w:rFonts w:asciiTheme="minorHAnsi" w:hAnsiTheme="minorHAnsi" w:cstheme="minorBidi"/>
          <w:color w:val="000000" w:themeColor="text1"/>
          <w:szCs w:val="22"/>
          <w:lang w:val="en-US"/>
        </w:rPr>
      </w:pPr>
    </w:p>
    <w:p w:rsidRPr="00BA7902" w:rsidR="00AF15FC" w:rsidP="001E02C6" w:rsidRDefault="00AF15FC" w14:paraId="23035753" w14:textId="5239C166">
      <w:pPr>
        <w:rPr>
          <w:rFonts w:asciiTheme="minorHAnsi" w:hAnsiTheme="minorHAnsi" w:cstheme="minorBidi"/>
          <w:color w:val="000000" w:themeColor="text1"/>
          <w:szCs w:val="22"/>
          <w:lang w:val="en-US"/>
        </w:rPr>
      </w:pPr>
    </w:p>
    <w:p w:rsidRPr="00BA7902" w:rsidR="001E02C6" w:rsidP="00F77CCE" w:rsidRDefault="0016093C" w14:paraId="353AD38C" w14:textId="341706B3">
      <w:pPr>
        <w:pStyle w:val="Heading2"/>
        <w:rPr>
          <w:rFonts w:cstheme="minorBidi"/>
          <w:szCs w:val="22"/>
          <w:lang w:val="en-US"/>
        </w:rPr>
      </w:pPr>
      <w:r w:rsidRPr="00BA7902">
        <w:rPr>
          <w:lang w:val="en-US"/>
        </w:rPr>
        <w:t>Collaboration</w:t>
      </w:r>
    </w:p>
    <w:p w:rsidRPr="00BA7902" w:rsidR="001E02C6" w:rsidP="00206D5A" w:rsidRDefault="00E06403" w14:paraId="1E5C9C2E" w14:textId="7E94FF39">
      <w:pPr>
        <w:jc w:val="both"/>
        <w:rPr>
          <w:rFonts w:eastAsia="Calibri" w:cs="DejaVu Sans"/>
          <w:i/>
          <w:color w:val="00000A"/>
          <w:kern w:val="1"/>
          <w:szCs w:val="22"/>
          <w:lang w:val="en-US"/>
        </w:rPr>
      </w:pPr>
      <w:r w:rsidRPr="00BA7902">
        <w:rPr>
          <w:rFonts w:eastAsia="Calibri" w:cs="DejaVu Sans"/>
          <w:i/>
          <w:color w:val="00000A"/>
          <w:kern w:val="1"/>
          <w:szCs w:val="22"/>
          <w:lang w:val="en-US"/>
        </w:rPr>
        <w:t xml:space="preserve">Provide an overview of the main partners with which </w:t>
      </w:r>
      <w:r w:rsidRPr="00BA7902" w:rsidR="00B33A2D">
        <w:rPr>
          <w:rFonts w:eastAsia="Calibri" w:cs="DejaVu Sans"/>
          <w:i/>
          <w:color w:val="00000A"/>
          <w:kern w:val="1"/>
          <w:szCs w:val="22"/>
          <w:lang w:val="en-US"/>
        </w:rPr>
        <w:t xml:space="preserve">you </w:t>
      </w:r>
      <w:r w:rsidRPr="00BA7902">
        <w:rPr>
          <w:rFonts w:eastAsia="Calibri" w:cs="DejaVu Sans"/>
          <w:i/>
          <w:color w:val="00000A"/>
          <w:kern w:val="1"/>
          <w:szCs w:val="22"/>
          <w:lang w:val="en-US"/>
        </w:rPr>
        <w:t xml:space="preserve">collaborated in </w:t>
      </w:r>
      <w:r w:rsidRPr="00BA7902" w:rsidR="00186572">
        <w:rPr>
          <w:rFonts w:eastAsia="Calibri" w:cs="DejaVu Sans"/>
          <w:i/>
          <w:color w:val="00000A"/>
          <w:kern w:val="1"/>
          <w:szCs w:val="22"/>
          <w:lang w:val="en-US"/>
        </w:rPr>
        <w:t>2020</w:t>
      </w:r>
      <w:r w:rsidRPr="00BA7902">
        <w:rPr>
          <w:rFonts w:eastAsia="Calibri" w:cs="DejaVu Sans"/>
          <w:i/>
          <w:color w:val="00000A"/>
          <w:kern w:val="1"/>
          <w:szCs w:val="22"/>
          <w:lang w:val="en-US"/>
        </w:rPr>
        <w:t xml:space="preserve"> or is starting a collaboration. Explain how these partnerships have </w:t>
      </w:r>
      <w:r w:rsidRPr="00BA7902" w:rsidR="00BB3520">
        <w:rPr>
          <w:rFonts w:eastAsia="Calibri" w:cs="DejaVu Sans"/>
          <w:i/>
          <w:color w:val="00000A"/>
          <w:kern w:val="1"/>
          <w:szCs w:val="22"/>
          <w:lang w:val="en-US"/>
        </w:rPr>
        <w:t xml:space="preserve">(or potentially will) </w:t>
      </w:r>
      <w:r w:rsidRPr="00BA7902">
        <w:rPr>
          <w:rFonts w:eastAsia="Calibri" w:cs="DejaVu Sans"/>
          <w:i/>
          <w:color w:val="00000A"/>
          <w:kern w:val="1"/>
          <w:szCs w:val="22"/>
          <w:lang w:val="en-US"/>
        </w:rPr>
        <w:t>improved and/or affected your programme.</w:t>
      </w:r>
    </w:p>
    <w:p w:rsidRPr="00BA7902" w:rsidR="007E3D65" w:rsidP="005D63D8" w:rsidRDefault="007E3D65" w14:paraId="35102046" w14:textId="46B2ECEE">
      <w:pPr>
        <w:rPr>
          <w:rFonts w:eastAsia="Calibri" w:cs="DejaVu Sans"/>
          <w:i/>
          <w:color w:val="00000A"/>
          <w:kern w:val="1"/>
          <w:szCs w:val="22"/>
          <w:lang w:val="en-US"/>
        </w:rPr>
      </w:pPr>
    </w:p>
    <w:p w:rsidRPr="00BA7902" w:rsidR="007E3D65" w:rsidP="005D63D8" w:rsidRDefault="007E3D65" w14:paraId="59383596" w14:textId="5C6C8E23">
      <w:pPr>
        <w:rPr>
          <w:rFonts w:eastAsia="Calibri" w:cs="DejaVu Sans"/>
          <w:i/>
          <w:color w:val="00000A"/>
          <w:kern w:val="1"/>
          <w:szCs w:val="22"/>
          <w:lang w:val="en-US"/>
        </w:rPr>
      </w:pPr>
    </w:p>
    <w:p w:rsidRPr="00BA7902" w:rsidR="00AF15FC" w:rsidP="0066512F" w:rsidRDefault="0066512F" w14:paraId="4483AE6F" w14:textId="7E15995C">
      <w:pPr>
        <w:ind w:left="426" w:hanging="426"/>
        <w:rPr>
          <w:rFonts w:eastAsia="Calibri" w:cs="DejaVu Sans"/>
          <w:i/>
          <w:color w:val="00000A"/>
          <w:kern w:val="1"/>
          <w:szCs w:val="22"/>
          <w:lang w:val="en-US"/>
        </w:rPr>
      </w:pPr>
      <w:r w:rsidRPr="00BA7902">
        <w:rPr>
          <w:rFonts w:eastAsia="Calibri" w:cs="DejaVu Sans"/>
          <w:i/>
          <w:color w:val="00000A"/>
          <w:kern w:val="1"/>
          <w:szCs w:val="22"/>
          <w:lang w:val="en-US"/>
        </w:rPr>
        <w:t xml:space="preserve">1.  </w:t>
      </w:r>
      <w:r w:rsidRPr="00BA7902" w:rsidR="00AF15FC">
        <w:rPr>
          <w:rFonts w:eastAsia="Calibri" w:cs="DejaVu Sans"/>
          <w:i/>
          <w:color w:val="00000A"/>
          <w:kern w:val="1"/>
          <w:szCs w:val="22"/>
          <w:lang w:val="en-US"/>
        </w:rPr>
        <w:t xml:space="preserve">Gunung Palung National Park, PT. KAL, PT. BGA (large-scale oil-palm plantation), YIARI, FFI (NGOs); those organization have worked together to establish KEE Ketapang, a wildlife corridor connecting Sungai Putri-Gunung Palung National Park and Gunung Tarak Protection Forest, and we are expected to collaborate with us to reactivate KEE Ketapang.   </w:t>
      </w:r>
    </w:p>
    <w:p w:rsidRPr="00BA7902" w:rsidR="00AF15FC" w:rsidP="005D63D8" w:rsidRDefault="00AF15FC" w14:paraId="6C625EEE" w14:textId="14E0B34B">
      <w:pPr>
        <w:rPr>
          <w:rFonts w:eastAsia="Calibri" w:cs="DejaVu Sans"/>
          <w:i/>
          <w:color w:val="00000A"/>
          <w:kern w:val="1"/>
          <w:szCs w:val="22"/>
          <w:lang w:val="en-US"/>
        </w:rPr>
      </w:pPr>
    </w:p>
    <w:p w:rsidRPr="00BA7902" w:rsidR="00AF15FC" w:rsidP="00047618" w:rsidRDefault="00E92CD0" w14:paraId="0B4B0E34" w14:textId="7F9DD310">
      <w:pPr>
        <w:pStyle w:val="ListParagraph"/>
        <w:numPr>
          <w:ilvl w:val="0"/>
          <w:numId w:val="30"/>
        </w:numPr>
        <w:rPr>
          <w:i/>
          <w:lang w:val="en-US"/>
        </w:rPr>
      </w:pPr>
      <w:r w:rsidRPr="00BA7902">
        <w:rPr>
          <w:i/>
          <w:lang w:val="en-US"/>
        </w:rPr>
        <w:t xml:space="preserve"> D</w:t>
      </w:r>
      <w:r w:rsidRPr="00BA7902" w:rsidR="00AF15FC">
        <w:rPr>
          <w:i/>
          <w:lang w:val="en-US"/>
        </w:rPr>
        <w:t>evelopment planning (Bappeda)</w:t>
      </w:r>
      <w:r w:rsidRPr="00BA7902">
        <w:rPr>
          <w:i/>
          <w:lang w:val="en-US"/>
        </w:rPr>
        <w:t>,</w:t>
      </w:r>
      <w:r w:rsidRPr="00BA7902" w:rsidR="00AF15FC">
        <w:rPr>
          <w:i/>
          <w:lang w:val="en-US"/>
        </w:rPr>
        <w:t xml:space="preserve"> </w:t>
      </w:r>
      <w:r w:rsidRPr="00BA7902">
        <w:rPr>
          <w:i/>
          <w:lang w:val="en-US"/>
        </w:rPr>
        <w:t>Public Work</w:t>
      </w:r>
      <w:r w:rsidRPr="00BA7902" w:rsidR="00192C9D">
        <w:rPr>
          <w:i/>
          <w:lang w:val="en-US"/>
        </w:rPr>
        <w:t xml:space="preserve"> and Agriculture</w:t>
      </w:r>
      <w:r w:rsidRPr="00BA7902">
        <w:rPr>
          <w:i/>
          <w:lang w:val="en-US"/>
        </w:rPr>
        <w:t xml:space="preserve"> and plantation agency</w:t>
      </w:r>
      <w:r w:rsidRPr="00BA7902" w:rsidR="00192C9D">
        <w:rPr>
          <w:i/>
          <w:lang w:val="en-US"/>
        </w:rPr>
        <w:t xml:space="preserve"> of Ketapang District are our key collaborator on canal blocking construction</w:t>
      </w:r>
      <w:r w:rsidRPr="00BA7902" w:rsidR="00446CE1">
        <w:rPr>
          <w:i/>
          <w:lang w:val="en-US"/>
        </w:rPr>
        <w:t>.</w:t>
      </w:r>
    </w:p>
    <w:p w:rsidRPr="00BA7902" w:rsidR="0066512F" w:rsidP="00047618" w:rsidRDefault="0066512F" w14:paraId="64B70179" w14:textId="48C74358">
      <w:pPr>
        <w:pStyle w:val="ListParagraph"/>
        <w:numPr>
          <w:ilvl w:val="0"/>
          <w:numId w:val="30"/>
        </w:numPr>
        <w:rPr>
          <w:i/>
          <w:lang w:val="en-US"/>
        </w:rPr>
      </w:pPr>
      <w:r w:rsidRPr="00BA7902">
        <w:rPr>
          <w:i/>
          <w:lang w:val="en-US"/>
        </w:rPr>
        <w:t>Village Development Agency of Ketapang is our partner on PM, PLUP and inter-village boundary mapping.</w:t>
      </w:r>
    </w:p>
    <w:p w:rsidRPr="00BA7902" w:rsidR="00192C9D" w:rsidP="00047618" w:rsidRDefault="00192C9D" w14:paraId="4DD74709" w14:textId="17779604">
      <w:pPr>
        <w:pStyle w:val="ListParagraph"/>
        <w:numPr>
          <w:ilvl w:val="0"/>
          <w:numId w:val="30"/>
        </w:numPr>
        <w:rPr>
          <w:i/>
          <w:lang w:val="en-US"/>
        </w:rPr>
      </w:pPr>
      <w:r w:rsidRPr="00BA7902">
        <w:rPr>
          <w:i/>
          <w:lang w:val="en-US"/>
        </w:rPr>
        <w:t xml:space="preserve">National peatland and mangrove restoration agency and Directorate General </w:t>
      </w:r>
      <w:r w:rsidRPr="00BA7902" w:rsidR="0066512F">
        <w:rPr>
          <w:i/>
          <w:lang w:val="en-US"/>
        </w:rPr>
        <w:t xml:space="preserve">(DG) </w:t>
      </w:r>
      <w:r w:rsidRPr="00BA7902">
        <w:rPr>
          <w:i/>
          <w:lang w:val="en-US"/>
        </w:rPr>
        <w:t>of Climate Change Control are our key collaborator at national level on peatland restoration for forest and land fire prevention.</w:t>
      </w:r>
    </w:p>
    <w:p w:rsidRPr="00BA7902" w:rsidR="00446CE1" w:rsidP="00047618" w:rsidRDefault="00446CE1" w14:paraId="1B6E9E9E" w14:textId="28CB0B5D">
      <w:pPr>
        <w:pStyle w:val="ListParagraph"/>
        <w:numPr>
          <w:ilvl w:val="0"/>
          <w:numId w:val="30"/>
        </w:numPr>
        <w:rPr>
          <w:i/>
          <w:lang w:val="en-US"/>
        </w:rPr>
      </w:pPr>
      <w:r w:rsidRPr="00BA7902">
        <w:rPr>
          <w:i/>
          <w:lang w:val="en-US"/>
        </w:rPr>
        <w:t>Credit Union Semandang Jaya and Credit Union Lantang Tipo are our collaborator for community economic empowerment</w:t>
      </w:r>
      <w:r w:rsidRPr="00BA7902" w:rsidR="0066512F">
        <w:rPr>
          <w:i/>
          <w:lang w:val="en-US"/>
        </w:rPr>
        <w:t xml:space="preserve"> on B&amp;F</w:t>
      </w:r>
      <w:r w:rsidRPr="00BA7902">
        <w:rPr>
          <w:i/>
          <w:lang w:val="en-US"/>
        </w:rPr>
        <w:t xml:space="preserve"> in Simpang </w:t>
      </w:r>
      <w:r w:rsidRPr="00BA7902" w:rsidR="0066512F">
        <w:rPr>
          <w:i/>
          <w:lang w:val="en-US"/>
        </w:rPr>
        <w:t>Dua</w:t>
      </w:r>
      <w:r w:rsidRPr="00BA7902">
        <w:rPr>
          <w:i/>
          <w:lang w:val="en-US"/>
        </w:rPr>
        <w:t xml:space="preserve"> Landscape.</w:t>
      </w:r>
    </w:p>
    <w:p w:rsidRPr="00BA7902" w:rsidR="0066512F" w:rsidP="00047618" w:rsidRDefault="0066512F" w14:paraId="6E564B90" w14:textId="1A74F9FF">
      <w:pPr>
        <w:pStyle w:val="ListParagraph"/>
        <w:numPr>
          <w:ilvl w:val="0"/>
          <w:numId w:val="30"/>
        </w:numPr>
        <w:rPr>
          <w:i/>
          <w:lang w:val="en-US"/>
        </w:rPr>
      </w:pPr>
      <w:r w:rsidRPr="00BA7902">
        <w:rPr>
          <w:i/>
          <w:lang w:val="en-US"/>
        </w:rPr>
        <w:t>DG on Social Forestry and West Kalimantan Environment and Forestry Agency is our collaborator on Social Forestry development.</w:t>
      </w:r>
    </w:p>
    <w:p w:rsidRPr="00BA7902" w:rsidR="0066512F" w:rsidP="00047618" w:rsidRDefault="0066512F" w14:paraId="14A771D9" w14:textId="7124C771">
      <w:pPr>
        <w:pStyle w:val="ListParagraph"/>
        <w:numPr>
          <w:ilvl w:val="0"/>
          <w:numId w:val="30"/>
        </w:numPr>
        <w:rPr>
          <w:i/>
          <w:lang w:val="en-US"/>
        </w:rPr>
      </w:pPr>
      <w:r w:rsidRPr="00BA7902">
        <w:rPr>
          <w:i/>
          <w:lang w:val="en-US"/>
        </w:rPr>
        <w:t>Small and medium enterprise and trade agency is our government partner on B&amp;F.</w:t>
      </w:r>
    </w:p>
    <w:p w:rsidRPr="00BA7902" w:rsidR="00B91104" w:rsidP="00047618" w:rsidRDefault="00B91104" w14:paraId="2B0439A8" w14:textId="09583DE8">
      <w:pPr>
        <w:pStyle w:val="ListParagraph"/>
        <w:numPr>
          <w:ilvl w:val="0"/>
          <w:numId w:val="30"/>
        </w:numPr>
        <w:rPr>
          <w:i/>
          <w:lang w:val="en-US"/>
        </w:rPr>
      </w:pPr>
      <w:r w:rsidRPr="00BA7902">
        <w:rPr>
          <w:i/>
          <w:lang w:val="en-US"/>
        </w:rPr>
        <w:t xml:space="preserve">PMP (local NGO) as key collaborator for L&amp;A with Ketapang District government. </w:t>
      </w:r>
    </w:p>
    <w:p w:rsidRPr="00BA7902" w:rsidR="00FA27DA" w:rsidP="00047618" w:rsidRDefault="00FA27DA" w14:paraId="194BA7CE" w14:textId="13EE9545">
      <w:pPr>
        <w:pStyle w:val="ListParagraph"/>
        <w:numPr>
          <w:ilvl w:val="0"/>
          <w:numId w:val="30"/>
        </w:numPr>
        <w:rPr>
          <w:i/>
          <w:lang w:val="en-US"/>
        </w:rPr>
      </w:pPr>
      <w:r w:rsidRPr="00BA7902">
        <w:rPr>
          <w:i/>
          <w:lang w:val="en-US"/>
        </w:rPr>
        <w:t xml:space="preserve">Forest Management Unit (KPH) of Ketapang Selatan and YIARI are key collaborator on forest management in peat-swamp forest in Pelang Landscape. </w:t>
      </w:r>
    </w:p>
    <w:p w:rsidRPr="00BA7902" w:rsidR="00FA27DA" w:rsidP="00047618" w:rsidRDefault="00FA27DA" w14:paraId="083919BD" w14:textId="1DFFC6D0">
      <w:pPr>
        <w:pStyle w:val="ListParagraph"/>
        <w:numPr>
          <w:ilvl w:val="0"/>
          <w:numId w:val="30"/>
        </w:numPr>
        <w:rPr>
          <w:i/>
          <w:lang w:val="en-US"/>
        </w:rPr>
      </w:pPr>
      <w:r w:rsidRPr="00BA7902">
        <w:rPr>
          <w:i/>
          <w:lang w:val="en-US"/>
        </w:rPr>
        <w:t>Forest Management Unit (KPH) of Ketapang Utara</w:t>
      </w:r>
      <w:r w:rsidRPr="00BA7902">
        <w:t xml:space="preserve"> in key collaborator </w:t>
      </w:r>
      <w:r w:rsidRPr="00BA7902">
        <w:rPr>
          <w:i/>
          <w:lang w:val="en-US"/>
        </w:rPr>
        <w:t xml:space="preserve">on forest patrol in Gunung Juring Protection Forest. </w:t>
      </w:r>
    </w:p>
    <w:p w:rsidRPr="00BA7902" w:rsidR="00FA27DA" w:rsidP="00047618" w:rsidRDefault="00FA27DA" w14:paraId="787AE89C" w14:textId="375B664F">
      <w:pPr>
        <w:pStyle w:val="ListParagraph"/>
        <w:numPr>
          <w:ilvl w:val="0"/>
          <w:numId w:val="30"/>
        </w:numPr>
        <w:rPr>
          <w:i/>
          <w:lang w:val="en-US"/>
        </w:rPr>
      </w:pPr>
      <w:r w:rsidRPr="00BA7902">
        <w:rPr>
          <w:i/>
          <w:lang w:val="en-US"/>
        </w:rPr>
        <w:t>FFI is our partner on the management of Manjau Village Forest.</w:t>
      </w:r>
    </w:p>
    <w:p w:rsidRPr="00BA7902" w:rsidR="009E7924" w:rsidP="00047618" w:rsidRDefault="004D2598" w14:paraId="4870C608" w14:textId="1316BE66">
      <w:pPr>
        <w:pStyle w:val="ListParagraph"/>
        <w:numPr>
          <w:ilvl w:val="0"/>
          <w:numId w:val="30"/>
        </w:numPr>
        <w:rPr>
          <w:i/>
          <w:lang w:val="en-US"/>
        </w:rPr>
      </w:pPr>
      <w:r w:rsidRPr="00BA7902">
        <w:rPr>
          <w:i/>
          <w:lang w:val="en-US"/>
        </w:rPr>
        <w:t>Kalimantan Forest/</w:t>
      </w:r>
      <w:r w:rsidRPr="00BA7902" w:rsidR="009E7924">
        <w:rPr>
          <w:i/>
          <w:lang w:val="en-US"/>
        </w:rPr>
        <w:t>Kalfor (UNDP).</w:t>
      </w:r>
    </w:p>
    <w:p w:rsidRPr="00BA7902" w:rsidR="00FA27DA" w:rsidP="00FA27DA" w:rsidRDefault="00FA27DA" w14:paraId="33B050A4" w14:textId="0D1971D5">
      <w:pPr>
        <w:pStyle w:val="ListParagraph"/>
        <w:ind w:left="380"/>
        <w:rPr>
          <w:i/>
          <w:lang w:val="en-US"/>
        </w:rPr>
      </w:pPr>
    </w:p>
    <w:p w:rsidRPr="00BA7902" w:rsidR="00FA27DA" w:rsidP="00FA27DA" w:rsidRDefault="00FA27DA" w14:paraId="2430AE8E" w14:textId="7AA53D92">
      <w:pPr>
        <w:pStyle w:val="ListParagraph"/>
        <w:ind w:left="380"/>
        <w:rPr>
          <w:i/>
          <w:lang w:val="en-US"/>
        </w:rPr>
      </w:pPr>
    </w:p>
    <w:p w:rsidRPr="00BA7902" w:rsidR="00FA27DA" w:rsidP="00FA27DA" w:rsidRDefault="00FA27DA" w14:paraId="30380EE3" w14:textId="719FF640">
      <w:pPr>
        <w:pStyle w:val="ListParagraph"/>
        <w:ind w:left="380"/>
        <w:rPr>
          <w:i/>
          <w:lang w:val="en-US"/>
        </w:rPr>
      </w:pPr>
    </w:p>
    <w:p w:rsidRPr="00BA7902" w:rsidR="008275EC" w:rsidP="003D091C" w:rsidRDefault="00BE16AB" w14:paraId="476921C2" w14:textId="0097A4C1">
      <w:pPr>
        <w:pStyle w:val="Heading2"/>
        <w:rPr>
          <w:lang w:val="en-US"/>
        </w:rPr>
      </w:pPr>
      <w:r w:rsidRPr="00BA7902">
        <w:rPr>
          <w:lang w:val="en-US"/>
        </w:rPr>
        <w:t>Organizational</w:t>
      </w:r>
      <w:r w:rsidRPr="00BA7902" w:rsidR="003D4271">
        <w:rPr>
          <w:lang w:val="en-US"/>
        </w:rPr>
        <w:t xml:space="preserve"> c</w:t>
      </w:r>
      <w:r w:rsidRPr="00BA7902" w:rsidR="003D091C">
        <w:rPr>
          <w:lang w:val="en-US"/>
        </w:rPr>
        <w:t>apacity Strengthening</w:t>
      </w:r>
    </w:p>
    <w:p w:rsidRPr="00BA7902" w:rsidR="0016093C" w:rsidP="00206D5A" w:rsidRDefault="00206D5A" w14:paraId="00FB26F5" w14:textId="428B4EF4">
      <w:pPr>
        <w:jc w:val="both"/>
        <w:rPr>
          <w:rFonts w:asciiTheme="minorHAnsi" w:hAnsiTheme="minorHAnsi" w:cstheme="minorBidi"/>
          <w:i/>
          <w:color w:val="000000" w:themeColor="text1"/>
          <w:szCs w:val="22"/>
          <w:lang w:val="en-US"/>
        </w:rPr>
      </w:pPr>
      <w:r w:rsidRPr="00BA7902">
        <w:rPr>
          <w:rFonts w:asciiTheme="minorHAnsi" w:hAnsiTheme="minorHAnsi" w:cstheme="minorBidi"/>
          <w:i/>
          <w:color w:val="000000" w:themeColor="text1"/>
          <w:szCs w:val="22"/>
          <w:lang w:val="en-US"/>
        </w:rPr>
        <w:t>Refer</w:t>
      </w:r>
      <w:r w:rsidRPr="00BA7902" w:rsidR="00871518">
        <w:rPr>
          <w:rFonts w:asciiTheme="minorHAnsi" w:hAnsiTheme="minorHAnsi" w:cstheme="minorBidi"/>
          <w:i/>
          <w:color w:val="000000" w:themeColor="text1"/>
          <w:szCs w:val="22"/>
          <w:lang w:val="en-US"/>
        </w:rPr>
        <w:t xml:space="preserve"> to the Capacity Analysis Tool that you filled in during the inception phase</w:t>
      </w:r>
      <w:r w:rsidRPr="00BA7902" w:rsidR="002016F7">
        <w:rPr>
          <w:rFonts w:asciiTheme="minorHAnsi" w:hAnsiTheme="minorHAnsi" w:cstheme="minorBidi"/>
          <w:i/>
          <w:color w:val="000000" w:themeColor="text1"/>
          <w:szCs w:val="22"/>
          <w:lang w:val="en-US"/>
        </w:rPr>
        <w:t>, see also the overview of WL capacity indicators in annex V</w:t>
      </w:r>
      <w:r w:rsidRPr="00BA7902" w:rsidR="00871518">
        <w:rPr>
          <w:rFonts w:asciiTheme="minorHAnsi" w:hAnsiTheme="minorHAnsi" w:cstheme="minorBidi"/>
          <w:i/>
          <w:color w:val="000000" w:themeColor="text1"/>
          <w:szCs w:val="22"/>
          <w:lang w:val="en-US"/>
        </w:rPr>
        <w:t xml:space="preserve">. What capacity development priorities did you define? What actions have you taken in </w:t>
      </w:r>
      <w:r w:rsidRPr="00BA7902" w:rsidR="00186572">
        <w:rPr>
          <w:rFonts w:asciiTheme="minorHAnsi" w:hAnsiTheme="minorHAnsi" w:cstheme="minorBidi"/>
          <w:i/>
          <w:color w:val="000000" w:themeColor="text1"/>
          <w:szCs w:val="22"/>
          <w:lang w:val="en-US"/>
        </w:rPr>
        <w:t>2020</w:t>
      </w:r>
      <w:r w:rsidRPr="00BA7902" w:rsidR="00871518">
        <w:rPr>
          <w:rFonts w:asciiTheme="minorHAnsi" w:hAnsiTheme="minorHAnsi" w:cstheme="minorBidi"/>
          <w:i/>
          <w:color w:val="000000" w:themeColor="text1"/>
          <w:szCs w:val="22"/>
          <w:lang w:val="en-US"/>
        </w:rPr>
        <w:t xml:space="preserve"> to address these priorities and do you now have sufficient capacity to continue implementing Working Landscapes?</w:t>
      </w:r>
    </w:p>
    <w:p w:rsidRPr="00BA7902" w:rsidR="00FA27DA" w:rsidP="005D63D8" w:rsidRDefault="00FA27DA" w14:paraId="43FF0CFC" w14:textId="7CB72A68">
      <w:pPr>
        <w:rPr>
          <w:rFonts w:asciiTheme="minorHAnsi" w:hAnsiTheme="minorHAnsi" w:cstheme="minorBidi"/>
          <w:iCs/>
          <w:color w:val="000000" w:themeColor="text1"/>
          <w:szCs w:val="22"/>
          <w:lang w:val="en-US"/>
        </w:rPr>
      </w:pPr>
    </w:p>
    <w:p w:rsidRPr="00BA7902" w:rsidR="004D2598" w:rsidP="005D63D8" w:rsidRDefault="004D2598" w14:paraId="7CF6D57B" w14:textId="77777777">
      <w:pPr>
        <w:rPr>
          <w:rFonts w:asciiTheme="minorHAnsi" w:hAnsiTheme="minorHAnsi" w:cstheme="minorBidi"/>
          <w:iCs/>
          <w:color w:val="000000" w:themeColor="text1"/>
          <w:szCs w:val="22"/>
          <w:lang w:val="en-US"/>
        </w:rPr>
      </w:pPr>
    </w:p>
    <w:p w:rsidRPr="00BA7902" w:rsidR="00826F79" w:rsidP="00826F79" w:rsidRDefault="00826F79" w14:paraId="7FD220DF" w14:textId="227FE1D4">
      <w:pPr>
        <w:rPr>
          <w:rFonts w:asciiTheme="minorHAnsi" w:hAnsiTheme="minorHAnsi" w:cstheme="minorBidi"/>
          <w:iCs/>
          <w:color w:val="000000" w:themeColor="text1"/>
          <w:szCs w:val="22"/>
          <w:lang w:val="en-US"/>
        </w:rPr>
      </w:pPr>
      <w:r w:rsidRPr="00BA7902">
        <w:rPr>
          <w:rFonts w:asciiTheme="minorHAnsi" w:hAnsiTheme="minorHAnsi" w:cstheme="minorBidi"/>
          <w:iCs/>
          <w:color w:val="000000" w:themeColor="text1"/>
          <w:szCs w:val="22"/>
          <w:lang w:val="en-US"/>
        </w:rPr>
        <w:t xml:space="preserve">WL Capabilities 1. Capacity to generate and use verified </w:t>
      </w:r>
      <w:r w:rsidRPr="00BA7902" w:rsidR="005777BD">
        <w:rPr>
          <w:rFonts w:asciiTheme="minorHAnsi" w:hAnsiTheme="minorHAnsi" w:cstheme="minorBidi"/>
          <w:iCs/>
          <w:color w:val="000000" w:themeColor="text1"/>
          <w:szCs w:val="22"/>
          <w:lang w:val="en-US"/>
        </w:rPr>
        <w:t>evidence.</w:t>
      </w:r>
    </w:p>
    <w:p w:rsidRPr="00BA7902" w:rsidR="00826F79" w:rsidP="00047618" w:rsidRDefault="00826F79" w14:paraId="3B44090B" w14:textId="77777777">
      <w:pPr>
        <w:pStyle w:val="ListParagraph"/>
        <w:numPr>
          <w:ilvl w:val="0"/>
          <w:numId w:val="32"/>
        </w:numPr>
        <w:textAlignment w:val="auto"/>
        <w:rPr>
          <w:rFonts w:asciiTheme="minorHAnsi" w:hAnsiTheme="minorHAnsi" w:cstheme="minorBidi"/>
          <w:iCs/>
          <w:color w:val="000000" w:themeColor="text1"/>
          <w:lang w:val="en-US"/>
        </w:rPr>
      </w:pPr>
      <w:r w:rsidRPr="00BA7902">
        <w:rPr>
          <w:rFonts w:asciiTheme="minorHAnsi" w:hAnsiTheme="minorHAnsi" w:cstheme="minorBidi"/>
          <w:iCs/>
          <w:color w:val="000000" w:themeColor="text1"/>
          <w:lang w:val="en-US"/>
        </w:rPr>
        <w:t xml:space="preserve">Aligned with the activities of Vulnerability Studies and Working Landscape Baseline survey, series of discussion and training on generate producing verified evidence on climate change and vulnerability were undertaken with Dr. Atiek Widayati as resource persons. Capacity building activities were involving people from the field and Bogor based staff. </w:t>
      </w:r>
    </w:p>
    <w:p w:rsidRPr="00BA7902" w:rsidR="00826F79" w:rsidP="00826F79" w:rsidRDefault="00826F79" w14:paraId="3C1BB28E" w14:textId="77777777">
      <w:pPr>
        <w:rPr>
          <w:rFonts w:asciiTheme="minorHAnsi" w:hAnsiTheme="minorHAnsi" w:cstheme="minorBidi"/>
          <w:iCs/>
          <w:color w:val="000000" w:themeColor="text1"/>
          <w:szCs w:val="22"/>
          <w:lang w:val="en-US"/>
        </w:rPr>
      </w:pPr>
    </w:p>
    <w:p w:rsidRPr="00BA7902" w:rsidR="00826F79" w:rsidP="00826F79" w:rsidRDefault="00826F79" w14:paraId="0D9DB6F9" w14:textId="7E7F859B">
      <w:pPr>
        <w:rPr>
          <w:rFonts w:asciiTheme="minorHAnsi" w:hAnsiTheme="minorHAnsi" w:cstheme="minorBidi"/>
          <w:iCs/>
          <w:color w:val="000000" w:themeColor="text1"/>
          <w:szCs w:val="22"/>
          <w:lang w:val="en-US"/>
        </w:rPr>
      </w:pPr>
      <w:r w:rsidRPr="00BA7902">
        <w:rPr>
          <w:rFonts w:asciiTheme="minorHAnsi" w:hAnsiTheme="minorHAnsi" w:cstheme="minorBidi"/>
          <w:iCs/>
          <w:color w:val="000000" w:themeColor="text1"/>
          <w:szCs w:val="22"/>
          <w:lang w:val="en-US"/>
        </w:rPr>
        <w:t xml:space="preserve">WL Capabilities 2. Your organization builds strong </w:t>
      </w:r>
      <w:r w:rsidRPr="00BA7902" w:rsidR="004D2598">
        <w:rPr>
          <w:rFonts w:asciiTheme="minorHAnsi" w:hAnsiTheme="minorHAnsi" w:cstheme="minorBidi"/>
          <w:iCs/>
          <w:color w:val="000000" w:themeColor="text1"/>
          <w:szCs w:val="22"/>
          <w:lang w:val="en-US"/>
        </w:rPr>
        <w:t>coalitions.</w:t>
      </w:r>
    </w:p>
    <w:p w:rsidRPr="00BA7902" w:rsidR="00826F79" w:rsidP="00047618" w:rsidRDefault="00826F79" w14:paraId="76812993" w14:textId="77777777">
      <w:pPr>
        <w:pStyle w:val="ListParagraph"/>
        <w:numPr>
          <w:ilvl w:val="0"/>
          <w:numId w:val="32"/>
        </w:numPr>
        <w:textAlignment w:val="auto"/>
        <w:rPr>
          <w:rFonts w:asciiTheme="minorHAnsi" w:hAnsiTheme="minorHAnsi" w:cstheme="minorBidi"/>
          <w:iCs/>
          <w:color w:val="000000" w:themeColor="text1"/>
          <w:lang w:val="en-US"/>
        </w:rPr>
      </w:pPr>
      <w:r w:rsidRPr="00BA7902">
        <w:rPr>
          <w:rFonts w:asciiTheme="minorHAnsi" w:hAnsiTheme="minorHAnsi" w:cstheme="minorBidi"/>
          <w:iCs/>
          <w:color w:val="000000" w:themeColor="text1"/>
          <w:lang w:val="en-US"/>
        </w:rPr>
        <w:t>Lack of experience in B&amp;F. Hire two new staff, as B&amp;F coordinator (Triana) and Dia Mawesti as the consultant on B&amp;F and currently have responsibility as MoMo4C Project Officer who based in Bogor.</w:t>
      </w:r>
    </w:p>
    <w:p w:rsidRPr="00BA7902" w:rsidR="00826F79" w:rsidP="00047618" w:rsidRDefault="00826F79" w14:paraId="5424D24E" w14:textId="6600E917">
      <w:pPr>
        <w:pStyle w:val="ListParagraph"/>
        <w:numPr>
          <w:ilvl w:val="0"/>
          <w:numId w:val="32"/>
        </w:numPr>
        <w:textAlignment w:val="auto"/>
        <w:rPr>
          <w:rFonts w:asciiTheme="minorHAnsi" w:hAnsiTheme="minorHAnsi" w:cstheme="minorBidi"/>
          <w:iCs/>
          <w:color w:val="000000" w:themeColor="text1"/>
          <w:lang w:val="en-US"/>
        </w:rPr>
      </w:pPr>
      <w:r w:rsidRPr="00BA7902">
        <w:rPr>
          <w:rFonts w:asciiTheme="minorHAnsi" w:hAnsiTheme="minorHAnsi" w:cstheme="minorBidi"/>
          <w:iCs/>
          <w:color w:val="000000" w:themeColor="text1"/>
          <w:lang w:val="en-US"/>
        </w:rPr>
        <w:t xml:space="preserve">Lack of skill in facilitating District level </w:t>
      </w:r>
      <w:r w:rsidRPr="00BA7902" w:rsidR="004D2598">
        <w:rPr>
          <w:rFonts w:asciiTheme="minorHAnsi" w:hAnsiTheme="minorHAnsi" w:cstheme="minorBidi"/>
          <w:iCs/>
          <w:color w:val="000000" w:themeColor="text1"/>
          <w:lang w:val="en-US"/>
        </w:rPr>
        <w:t>multi-stakeholder</w:t>
      </w:r>
      <w:r w:rsidRPr="00BA7902">
        <w:rPr>
          <w:rFonts w:asciiTheme="minorHAnsi" w:hAnsiTheme="minorHAnsi" w:cstheme="minorBidi"/>
          <w:iCs/>
          <w:color w:val="000000" w:themeColor="text1"/>
          <w:lang w:val="en-US"/>
        </w:rPr>
        <w:t xml:space="preserve"> forum, as such we have developing intensive collaboration with PMP, a local NGO focusing on lobby and advocacy with Ketapang District government. </w:t>
      </w:r>
    </w:p>
    <w:p w:rsidRPr="00BA7902" w:rsidR="00826F79" w:rsidP="00826F79" w:rsidRDefault="00826F79" w14:paraId="23A4D560" w14:textId="77777777">
      <w:pPr>
        <w:rPr>
          <w:rFonts w:asciiTheme="minorHAnsi" w:hAnsiTheme="minorHAnsi" w:cstheme="minorBidi"/>
          <w:iCs/>
          <w:color w:val="000000" w:themeColor="text1"/>
          <w:szCs w:val="22"/>
          <w:lang w:val="en-US"/>
        </w:rPr>
      </w:pPr>
    </w:p>
    <w:p w:rsidRPr="00BA7902" w:rsidR="00826F79" w:rsidP="00826F79" w:rsidRDefault="00826F79" w14:paraId="059A91F4" w14:textId="5C87DC1D">
      <w:pPr>
        <w:rPr>
          <w:rFonts w:asciiTheme="minorHAnsi" w:hAnsiTheme="minorHAnsi" w:cstheme="minorBidi"/>
          <w:iCs/>
          <w:color w:val="000000" w:themeColor="text1"/>
          <w:szCs w:val="22"/>
          <w:lang w:val="en-US"/>
        </w:rPr>
      </w:pPr>
      <w:r w:rsidRPr="00BA7902">
        <w:rPr>
          <w:rFonts w:asciiTheme="minorHAnsi" w:hAnsiTheme="minorHAnsi" w:cstheme="minorBidi"/>
          <w:iCs/>
          <w:color w:val="000000" w:themeColor="text1"/>
          <w:szCs w:val="22"/>
          <w:lang w:val="en-US"/>
        </w:rPr>
        <w:t xml:space="preserve">WL Capabilities 3. Your organization develops clear and strategic </w:t>
      </w:r>
      <w:r w:rsidRPr="00BA7902" w:rsidR="004D2598">
        <w:rPr>
          <w:rFonts w:asciiTheme="minorHAnsi" w:hAnsiTheme="minorHAnsi" w:cstheme="minorBidi"/>
          <w:iCs/>
          <w:color w:val="000000" w:themeColor="text1"/>
          <w:szCs w:val="22"/>
          <w:lang w:val="en-US"/>
        </w:rPr>
        <w:t>interventions.</w:t>
      </w:r>
    </w:p>
    <w:p w:rsidRPr="00BA7902" w:rsidR="00826F79" w:rsidP="00047618" w:rsidRDefault="00826F79" w14:paraId="15DDFB76" w14:textId="0D7295D4">
      <w:pPr>
        <w:pStyle w:val="ListParagraph"/>
        <w:numPr>
          <w:ilvl w:val="0"/>
          <w:numId w:val="32"/>
        </w:numPr>
        <w:textAlignment w:val="auto"/>
        <w:rPr>
          <w:rFonts w:asciiTheme="minorHAnsi" w:hAnsiTheme="minorHAnsi" w:cstheme="minorBidi"/>
          <w:iCs/>
          <w:color w:val="000000" w:themeColor="text1"/>
          <w:lang w:val="en-US"/>
        </w:rPr>
      </w:pPr>
      <w:r w:rsidRPr="00BA7902">
        <w:rPr>
          <w:rFonts w:asciiTheme="minorHAnsi" w:hAnsiTheme="minorHAnsi" w:cstheme="minorBidi"/>
          <w:iCs/>
          <w:color w:val="000000" w:themeColor="text1"/>
          <w:lang w:val="en-US"/>
        </w:rPr>
        <w:t xml:space="preserve">Good Agricultural Practices on Oil Palm plantation with SNV for all WL implemented staff in the </w:t>
      </w:r>
      <w:r w:rsidRPr="00BA7902" w:rsidR="004D2598">
        <w:rPr>
          <w:rFonts w:asciiTheme="minorHAnsi" w:hAnsiTheme="minorHAnsi" w:cstheme="minorBidi"/>
          <w:iCs/>
          <w:color w:val="000000" w:themeColor="text1"/>
          <w:lang w:val="en-US"/>
        </w:rPr>
        <w:t>field.</w:t>
      </w:r>
    </w:p>
    <w:p w:rsidRPr="00BA7902" w:rsidR="00826F79" w:rsidP="00047618" w:rsidRDefault="00826F79" w14:paraId="00048BBA" w14:textId="63BF79CB">
      <w:pPr>
        <w:pStyle w:val="ListParagraph"/>
        <w:numPr>
          <w:ilvl w:val="0"/>
          <w:numId w:val="32"/>
        </w:numPr>
        <w:textAlignment w:val="auto"/>
        <w:rPr>
          <w:rFonts w:asciiTheme="minorHAnsi" w:hAnsiTheme="minorHAnsi" w:cstheme="minorBidi"/>
          <w:iCs/>
          <w:color w:val="000000" w:themeColor="text1"/>
          <w:lang w:val="en-US"/>
        </w:rPr>
      </w:pPr>
      <w:r w:rsidRPr="00BA7902">
        <w:rPr>
          <w:rFonts w:asciiTheme="minorHAnsi" w:hAnsiTheme="minorHAnsi" w:cstheme="minorBidi"/>
          <w:iCs/>
          <w:color w:val="000000" w:themeColor="text1"/>
          <w:lang w:val="en-US"/>
        </w:rPr>
        <w:t xml:space="preserve">Plan Vivo certification training to understand the procedure of plan vivo process with Dr. </w:t>
      </w:r>
      <w:proofErr w:type="spellStart"/>
      <w:r w:rsidRPr="00BA7902">
        <w:rPr>
          <w:rFonts w:asciiTheme="minorHAnsi" w:hAnsiTheme="minorHAnsi" w:cstheme="minorBidi"/>
          <w:iCs/>
          <w:color w:val="000000" w:themeColor="text1"/>
          <w:lang w:val="en-US"/>
        </w:rPr>
        <w:t>Ellin</w:t>
      </w:r>
      <w:proofErr w:type="spellEnd"/>
      <w:r w:rsidRPr="00BA7902">
        <w:rPr>
          <w:rFonts w:asciiTheme="minorHAnsi" w:hAnsiTheme="minorHAnsi" w:cstheme="minorBidi"/>
          <w:iCs/>
          <w:color w:val="000000" w:themeColor="text1"/>
          <w:lang w:val="en-US"/>
        </w:rPr>
        <w:t xml:space="preserve"> Damayanti as the resources </w:t>
      </w:r>
      <w:r w:rsidRPr="00BA7902" w:rsidR="004D2598">
        <w:rPr>
          <w:rFonts w:asciiTheme="minorHAnsi" w:hAnsiTheme="minorHAnsi" w:cstheme="minorBidi"/>
          <w:iCs/>
          <w:color w:val="000000" w:themeColor="text1"/>
          <w:lang w:val="en-US"/>
        </w:rPr>
        <w:t>person.</w:t>
      </w:r>
    </w:p>
    <w:p w:rsidRPr="00BA7902" w:rsidR="00826F79" w:rsidP="00047618" w:rsidRDefault="00826F79" w14:paraId="49711857" w14:textId="77777777">
      <w:pPr>
        <w:pStyle w:val="ListParagraph"/>
        <w:numPr>
          <w:ilvl w:val="0"/>
          <w:numId w:val="32"/>
        </w:numPr>
        <w:textAlignment w:val="auto"/>
        <w:rPr>
          <w:rFonts w:asciiTheme="minorHAnsi" w:hAnsiTheme="minorHAnsi" w:cstheme="minorBidi"/>
          <w:iCs/>
          <w:color w:val="000000" w:themeColor="text1"/>
          <w:lang w:val="en-US"/>
        </w:rPr>
      </w:pPr>
      <w:r w:rsidRPr="00BA7902">
        <w:rPr>
          <w:rFonts w:asciiTheme="minorHAnsi" w:hAnsiTheme="minorHAnsi" w:cstheme="minorBidi"/>
          <w:iCs/>
          <w:color w:val="000000" w:themeColor="text1"/>
          <w:lang w:val="en-US"/>
        </w:rPr>
        <w:t xml:space="preserve">Training on communication strategy with Ahmad </w:t>
      </w:r>
      <w:proofErr w:type="spellStart"/>
      <w:r w:rsidRPr="00BA7902">
        <w:rPr>
          <w:rFonts w:asciiTheme="minorHAnsi" w:hAnsiTheme="minorHAnsi" w:cstheme="minorBidi"/>
          <w:iCs/>
          <w:color w:val="000000" w:themeColor="text1"/>
          <w:lang w:val="en-US"/>
        </w:rPr>
        <w:t>Tefur</w:t>
      </w:r>
      <w:proofErr w:type="spellEnd"/>
      <w:r w:rsidRPr="00BA7902">
        <w:rPr>
          <w:rFonts w:asciiTheme="minorHAnsi" w:hAnsiTheme="minorHAnsi" w:cstheme="minorBidi"/>
          <w:iCs/>
          <w:color w:val="000000" w:themeColor="text1"/>
          <w:lang w:val="en-US"/>
        </w:rPr>
        <w:t xml:space="preserve">, the social media practitioner as the trainer.  TI has also recruited an intern to boost information outreach on social media. </w:t>
      </w:r>
    </w:p>
    <w:p w:rsidRPr="00BA7902" w:rsidR="00826F79" w:rsidP="00047618" w:rsidRDefault="00826F79" w14:paraId="12BF9D2C" w14:textId="5F0E6CC3">
      <w:pPr>
        <w:pStyle w:val="ListParagraph"/>
        <w:numPr>
          <w:ilvl w:val="0"/>
          <w:numId w:val="32"/>
        </w:numPr>
        <w:textAlignment w:val="auto"/>
        <w:rPr>
          <w:rFonts w:asciiTheme="minorHAnsi" w:hAnsiTheme="minorHAnsi" w:cstheme="minorBidi"/>
          <w:iCs/>
          <w:color w:val="000000" w:themeColor="text1"/>
          <w:lang w:val="en-US"/>
        </w:rPr>
      </w:pPr>
      <w:r w:rsidRPr="00BA7902">
        <w:rPr>
          <w:rFonts w:asciiTheme="minorHAnsi" w:hAnsiTheme="minorHAnsi" w:cstheme="minorBidi"/>
          <w:iCs/>
          <w:color w:val="000000" w:themeColor="text1"/>
          <w:lang w:val="en-US"/>
        </w:rPr>
        <w:t xml:space="preserve">Semi-formal discussion and workshop on Citizen Journalism followed by citizen journalist network named Mitra </w:t>
      </w:r>
      <w:proofErr w:type="spellStart"/>
      <w:r w:rsidRPr="00BA7902">
        <w:rPr>
          <w:rFonts w:asciiTheme="minorHAnsi" w:hAnsiTheme="minorHAnsi" w:cstheme="minorBidi"/>
          <w:iCs/>
          <w:color w:val="000000" w:themeColor="text1"/>
          <w:lang w:val="en-US"/>
        </w:rPr>
        <w:t>Pencinta</w:t>
      </w:r>
      <w:proofErr w:type="spellEnd"/>
      <w:r w:rsidRPr="00BA7902">
        <w:rPr>
          <w:rFonts w:asciiTheme="minorHAnsi" w:hAnsiTheme="minorHAnsi" w:cstheme="minorBidi"/>
          <w:iCs/>
          <w:color w:val="000000" w:themeColor="text1"/>
          <w:lang w:val="en-US"/>
        </w:rPr>
        <w:t xml:space="preserve"> Lingkungan (Partners of Environment Lovers) at the landscape consist of the youth. The trainer was from </w:t>
      </w:r>
      <w:proofErr w:type="spellStart"/>
      <w:r w:rsidRPr="00BA7902">
        <w:rPr>
          <w:rFonts w:asciiTheme="minorHAnsi" w:hAnsiTheme="minorHAnsi" w:cstheme="minorBidi"/>
          <w:iCs/>
          <w:color w:val="000000" w:themeColor="text1"/>
          <w:lang w:val="en-US"/>
        </w:rPr>
        <w:t>Yofie</w:t>
      </w:r>
      <w:proofErr w:type="spellEnd"/>
      <w:r w:rsidRPr="00BA7902">
        <w:rPr>
          <w:rFonts w:asciiTheme="minorHAnsi" w:hAnsiTheme="minorHAnsi" w:cstheme="minorBidi"/>
          <w:iCs/>
          <w:color w:val="000000" w:themeColor="text1"/>
          <w:lang w:val="en-US"/>
        </w:rPr>
        <w:t xml:space="preserve"> </w:t>
      </w:r>
      <w:proofErr w:type="spellStart"/>
      <w:r w:rsidRPr="00BA7902">
        <w:rPr>
          <w:rFonts w:asciiTheme="minorHAnsi" w:hAnsiTheme="minorHAnsi" w:cstheme="minorBidi"/>
          <w:iCs/>
          <w:color w:val="000000" w:themeColor="text1"/>
          <w:lang w:val="en-US"/>
        </w:rPr>
        <w:t>Burnama</w:t>
      </w:r>
      <w:proofErr w:type="spellEnd"/>
      <w:r w:rsidRPr="00BA7902">
        <w:rPr>
          <w:rFonts w:asciiTheme="minorHAnsi" w:hAnsiTheme="minorHAnsi" w:cstheme="minorBidi"/>
          <w:iCs/>
          <w:color w:val="000000" w:themeColor="text1"/>
          <w:lang w:val="en-US"/>
        </w:rPr>
        <w:t xml:space="preserve">, SH (national television station) </w:t>
      </w:r>
      <w:r w:rsidRPr="00BA7902" w:rsidR="004D2598">
        <w:rPr>
          <w:rFonts w:asciiTheme="minorHAnsi" w:hAnsiTheme="minorHAnsi" w:cstheme="minorBidi"/>
          <w:iCs/>
          <w:color w:val="000000" w:themeColor="text1"/>
          <w:lang w:val="en-US"/>
        </w:rPr>
        <w:t>and Ahmad</w:t>
      </w:r>
      <w:r w:rsidRPr="00BA7902">
        <w:rPr>
          <w:rFonts w:asciiTheme="minorHAnsi" w:hAnsiTheme="minorHAnsi" w:cstheme="minorBidi"/>
          <w:iCs/>
          <w:color w:val="000000" w:themeColor="text1"/>
          <w:lang w:val="en-US"/>
        </w:rPr>
        <w:t xml:space="preserve"> Sofi (Pontianak Post)</w:t>
      </w:r>
    </w:p>
    <w:p w:rsidRPr="00BA7902" w:rsidR="00826F79" w:rsidP="00047618" w:rsidRDefault="00826F79" w14:paraId="5BFD60F9" w14:textId="77777777">
      <w:pPr>
        <w:pStyle w:val="ListParagraph"/>
        <w:numPr>
          <w:ilvl w:val="0"/>
          <w:numId w:val="32"/>
        </w:numPr>
        <w:textAlignment w:val="auto"/>
        <w:rPr>
          <w:rFonts w:asciiTheme="minorHAnsi" w:hAnsiTheme="minorHAnsi" w:cstheme="minorBidi"/>
          <w:iCs/>
          <w:color w:val="000000" w:themeColor="text1"/>
          <w:lang w:val="en-US"/>
        </w:rPr>
      </w:pPr>
      <w:r w:rsidRPr="00BA7902">
        <w:rPr>
          <w:rFonts w:asciiTheme="minorHAnsi" w:hAnsiTheme="minorHAnsi" w:cstheme="minorBidi"/>
          <w:iCs/>
          <w:color w:val="000000" w:themeColor="text1"/>
          <w:lang w:val="en-US"/>
        </w:rPr>
        <w:t xml:space="preserve">Socio culture by </w:t>
      </w:r>
      <w:proofErr w:type="spellStart"/>
      <w:r w:rsidRPr="00BA7902">
        <w:rPr>
          <w:rFonts w:asciiTheme="minorHAnsi" w:hAnsiTheme="minorHAnsi" w:cstheme="minorBidi"/>
          <w:iCs/>
          <w:color w:val="000000" w:themeColor="text1"/>
          <w:lang w:val="en-US"/>
        </w:rPr>
        <w:t>Yulia</w:t>
      </w:r>
      <w:proofErr w:type="spellEnd"/>
      <w:r w:rsidRPr="00BA7902">
        <w:rPr>
          <w:rFonts w:asciiTheme="minorHAnsi" w:hAnsiTheme="minorHAnsi" w:cstheme="minorBidi"/>
          <w:iCs/>
          <w:color w:val="000000" w:themeColor="text1"/>
          <w:lang w:val="en-US"/>
        </w:rPr>
        <w:t xml:space="preserve"> </w:t>
      </w:r>
      <w:proofErr w:type="spellStart"/>
      <w:r w:rsidRPr="00BA7902">
        <w:rPr>
          <w:rFonts w:asciiTheme="minorHAnsi" w:hAnsiTheme="minorHAnsi" w:cstheme="minorBidi"/>
          <w:iCs/>
          <w:color w:val="000000" w:themeColor="text1"/>
          <w:lang w:val="en-US"/>
        </w:rPr>
        <w:t>Sugandi</w:t>
      </w:r>
      <w:proofErr w:type="spellEnd"/>
      <w:r w:rsidRPr="00BA7902">
        <w:rPr>
          <w:rFonts w:asciiTheme="minorHAnsi" w:hAnsiTheme="minorHAnsi" w:cstheme="minorBidi"/>
          <w:iCs/>
          <w:color w:val="000000" w:themeColor="text1"/>
          <w:lang w:val="en-US"/>
        </w:rPr>
        <w:t xml:space="preserve"> (Anthropologist from Indonesia University)</w:t>
      </w:r>
    </w:p>
    <w:p w:rsidRPr="00BA7902" w:rsidR="00826F79" w:rsidP="00047618" w:rsidRDefault="00826F79" w14:paraId="227E0EF2" w14:textId="77777777">
      <w:pPr>
        <w:pStyle w:val="ListParagraph"/>
        <w:numPr>
          <w:ilvl w:val="0"/>
          <w:numId w:val="32"/>
        </w:numPr>
        <w:textAlignment w:val="auto"/>
        <w:rPr>
          <w:rFonts w:asciiTheme="minorHAnsi" w:hAnsiTheme="minorHAnsi" w:cstheme="minorBidi"/>
          <w:iCs/>
          <w:color w:val="000000" w:themeColor="text1"/>
          <w:lang w:val="en-US"/>
        </w:rPr>
      </w:pPr>
      <w:r w:rsidRPr="00BA7902">
        <w:rPr>
          <w:rFonts w:asciiTheme="minorHAnsi" w:hAnsiTheme="minorHAnsi" w:cstheme="minorBidi"/>
          <w:iCs/>
          <w:color w:val="000000" w:themeColor="text1"/>
          <w:lang w:val="en-US"/>
        </w:rPr>
        <w:t xml:space="preserve">Lack of experience in valuable cash-crop land management and cultivation, and TI hire Farmer Field School specialist, Bp. </w:t>
      </w:r>
      <w:proofErr w:type="spellStart"/>
      <w:r w:rsidRPr="00BA7902">
        <w:rPr>
          <w:rFonts w:asciiTheme="minorHAnsi" w:hAnsiTheme="minorHAnsi" w:cstheme="minorBidi"/>
          <w:iCs/>
          <w:color w:val="000000" w:themeColor="text1"/>
          <w:lang w:val="en-US"/>
        </w:rPr>
        <w:t>Sukardi</w:t>
      </w:r>
      <w:proofErr w:type="spellEnd"/>
      <w:r w:rsidRPr="00BA7902">
        <w:rPr>
          <w:rFonts w:asciiTheme="minorHAnsi" w:hAnsiTheme="minorHAnsi" w:cstheme="minorBidi"/>
          <w:iCs/>
          <w:color w:val="000000" w:themeColor="text1"/>
          <w:lang w:val="en-US"/>
        </w:rPr>
        <w:t xml:space="preserve">. </w:t>
      </w:r>
    </w:p>
    <w:p w:rsidRPr="00BA7902" w:rsidR="00826F79" w:rsidP="00826F79" w:rsidRDefault="00826F79" w14:paraId="59100F43" w14:textId="77777777">
      <w:pPr>
        <w:rPr>
          <w:rFonts w:asciiTheme="minorHAnsi" w:hAnsiTheme="minorHAnsi" w:cstheme="minorBidi"/>
          <w:iCs/>
          <w:color w:val="000000" w:themeColor="text1"/>
          <w:szCs w:val="22"/>
          <w:lang w:val="en-US"/>
        </w:rPr>
      </w:pPr>
    </w:p>
    <w:p w:rsidRPr="00BA7902" w:rsidR="00826F79" w:rsidP="00826F79" w:rsidRDefault="00826F79" w14:paraId="582663C4" w14:textId="6C824B92">
      <w:pPr>
        <w:rPr>
          <w:rFonts w:asciiTheme="minorHAnsi" w:hAnsiTheme="minorHAnsi" w:cstheme="minorBidi"/>
          <w:iCs/>
          <w:color w:val="000000" w:themeColor="text1"/>
          <w:szCs w:val="22"/>
          <w:lang w:val="en-US"/>
        </w:rPr>
      </w:pPr>
      <w:r w:rsidRPr="00BA7902">
        <w:rPr>
          <w:rFonts w:asciiTheme="minorHAnsi" w:hAnsiTheme="minorHAnsi" w:cstheme="minorBidi"/>
          <w:iCs/>
          <w:color w:val="000000" w:themeColor="text1"/>
          <w:szCs w:val="22"/>
          <w:lang w:val="en-US"/>
        </w:rPr>
        <w:t xml:space="preserve">WL Capabilities 5. Your organization has sufficient ability for effective implementation of </w:t>
      </w:r>
      <w:r w:rsidRPr="00BA7902" w:rsidR="00BE16AB">
        <w:rPr>
          <w:rFonts w:asciiTheme="minorHAnsi" w:hAnsiTheme="minorHAnsi" w:cstheme="minorBidi"/>
          <w:iCs/>
          <w:color w:val="000000" w:themeColor="text1"/>
          <w:szCs w:val="22"/>
          <w:lang w:val="en-US"/>
        </w:rPr>
        <w:t>WL.</w:t>
      </w:r>
    </w:p>
    <w:p w:rsidRPr="00BA7902" w:rsidR="00826F79" w:rsidP="00047618" w:rsidRDefault="00826F79" w14:paraId="53CE3BA8" w14:textId="1BDD4E57">
      <w:pPr>
        <w:pStyle w:val="ListParagraph"/>
        <w:numPr>
          <w:ilvl w:val="0"/>
          <w:numId w:val="32"/>
        </w:numPr>
        <w:textAlignment w:val="auto"/>
        <w:rPr>
          <w:rFonts w:asciiTheme="minorHAnsi" w:hAnsiTheme="minorHAnsi" w:cstheme="minorBidi"/>
          <w:iCs/>
          <w:color w:val="000000" w:themeColor="text1"/>
          <w:lang w:val="en-US"/>
        </w:rPr>
      </w:pPr>
      <w:r w:rsidRPr="00BA7902">
        <w:rPr>
          <w:rFonts w:asciiTheme="minorHAnsi" w:hAnsiTheme="minorHAnsi" w:cstheme="minorBidi"/>
          <w:iCs/>
          <w:color w:val="000000" w:themeColor="text1"/>
          <w:lang w:val="en-US"/>
        </w:rPr>
        <w:t xml:space="preserve">Gender and youth refreshing discussion: approach and methods by Elok Mulyoutami, the gender </w:t>
      </w:r>
      <w:r w:rsidRPr="00BA7902" w:rsidR="004D2598">
        <w:rPr>
          <w:rFonts w:asciiTheme="minorHAnsi" w:hAnsiTheme="minorHAnsi" w:cstheme="minorBidi"/>
          <w:iCs/>
          <w:color w:val="000000" w:themeColor="text1"/>
          <w:lang w:val="en-US"/>
        </w:rPr>
        <w:t>specialist.</w:t>
      </w:r>
    </w:p>
    <w:p w:rsidRPr="00BA7902" w:rsidR="004D2598" w:rsidP="004D2598" w:rsidRDefault="004D2598" w14:paraId="63B70C50" w14:textId="13D3CBD2">
      <w:pPr>
        <w:rPr>
          <w:rFonts w:asciiTheme="minorHAnsi" w:hAnsiTheme="minorHAnsi" w:cstheme="minorBidi"/>
          <w:iCs/>
          <w:color w:val="000000" w:themeColor="text1"/>
          <w:lang w:val="en-US"/>
        </w:rPr>
      </w:pPr>
    </w:p>
    <w:p w:rsidRPr="00BA7902" w:rsidR="007E3D65" w:rsidP="005D63D8" w:rsidRDefault="007E3D65" w14:paraId="128CCFC3" w14:textId="3F0B3A4A">
      <w:pPr>
        <w:rPr>
          <w:rFonts w:asciiTheme="minorHAnsi" w:hAnsiTheme="minorHAnsi" w:cstheme="minorBidi"/>
          <w:i/>
          <w:color w:val="000000" w:themeColor="text1"/>
          <w:szCs w:val="22"/>
          <w:lang w:val="en-US"/>
        </w:rPr>
      </w:pPr>
    </w:p>
    <w:p w:rsidRPr="00BA7902" w:rsidR="00665B67" w:rsidP="0016093C" w:rsidRDefault="000302C7" w14:paraId="6014D7E8" w14:textId="72C01FD7">
      <w:pPr>
        <w:pStyle w:val="Heading2"/>
        <w:rPr>
          <w:lang w:val="en-US"/>
        </w:rPr>
      </w:pPr>
      <w:r w:rsidRPr="00BA7902">
        <w:rPr>
          <w:lang w:val="en-US"/>
        </w:rPr>
        <w:t>O</w:t>
      </w:r>
      <w:r w:rsidRPr="00BA7902" w:rsidR="0016093C">
        <w:rPr>
          <w:lang w:val="en-US"/>
        </w:rPr>
        <w:t>ther remarks</w:t>
      </w:r>
    </w:p>
    <w:p w:rsidRPr="00BA7902" w:rsidR="0016093C" w:rsidP="0016093C" w:rsidRDefault="00FA27DA" w14:paraId="17E19A61" w14:textId="681043CF">
      <w:pPr>
        <w:rPr>
          <w:rFonts w:asciiTheme="minorHAnsi" w:hAnsiTheme="minorHAnsi" w:cstheme="minorBidi"/>
          <w:i/>
          <w:color w:val="000000" w:themeColor="text1"/>
          <w:szCs w:val="22"/>
          <w:lang w:val="en-US"/>
        </w:rPr>
      </w:pPr>
      <w:r w:rsidRPr="00BA7902">
        <w:rPr>
          <w:rFonts w:asciiTheme="minorHAnsi" w:hAnsiTheme="minorHAnsi" w:cstheme="minorBidi"/>
          <w:i/>
          <w:color w:val="000000" w:themeColor="text1"/>
          <w:szCs w:val="22"/>
          <w:lang w:val="en-US"/>
        </w:rPr>
        <w:t>Fe</w:t>
      </w:r>
      <w:r w:rsidRPr="00BA7902" w:rsidR="0016093C">
        <w:rPr>
          <w:rFonts w:asciiTheme="minorHAnsi" w:hAnsiTheme="minorHAnsi" w:cstheme="minorBidi"/>
          <w:i/>
          <w:color w:val="000000" w:themeColor="text1"/>
          <w:szCs w:val="22"/>
          <w:lang w:val="en-US"/>
        </w:rPr>
        <w:t>el free to describe any other information that is important or that you would like to share.</w:t>
      </w:r>
    </w:p>
    <w:p w:rsidRPr="00BA7902" w:rsidR="00FA27DA" w:rsidP="0016093C" w:rsidRDefault="00FA27DA" w14:paraId="53064A45" w14:textId="335C0C63">
      <w:pPr>
        <w:rPr>
          <w:rFonts w:asciiTheme="minorHAnsi" w:hAnsiTheme="minorHAnsi" w:cstheme="minorBidi"/>
          <w:i/>
          <w:color w:val="000000" w:themeColor="text1"/>
          <w:szCs w:val="22"/>
          <w:lang w:val="en-US"/>
        </w:rPr>
      </w:pPr>
    </w:p>
    <w:p w:rsidRPr="00BA7902" w:rsidR="00FA27DA" w:rsidP="0016093C" w:rsidRDefault="00FA27DA" w14:paraId="6D540B34" w14:textId="6440B3DE">
      <w:pPr>
        <w:rPr>
          <w:rFonts w:asciiTheme="minorHAnsi" w:hAnsiTheme="minorHAnsi" w:cstheme="minorBidi"/>
          <w:i/>
          <w:color w:val="000000" w:themeColor="text1"/>
          <w:szCs w:val="22"/>
          <w:lang w:val="en-US"/>
        </w:rPr>
      </w:pPr>
      <w:r w:rsidRPr="00BA7902">
        <w:rPr>
          <w:rFonts w:asciiTheme="minorHAnsi" w:hAnsiTheme="minorHAnsi" w:cstheme="minorBidi"/>
          <w:i/>
          <w:color w:val="000000" w:themeColor="text1"/>
          <w:szCs w:val="22"/>
          <w:lang w:val="en-US"/>
        </w:rPr>
        <w:t>None.</w:t>
      </w:r>
    </w:p>
    <w:p w:rsidRPr="00BA7902" w:rsidR="00F10094" w:rsidP="00F10094" w:rsidRDefault="00F10094" w14:paraId="7C2C27F1" w14:textId="45053DE3">
      <w:pPr>
        <w:rPr>
          <w:lang w:val="en-US"/>
        </w:rPr>
      </w:pPr>
    </w:p>
    <w:p w:rsidR="00CC0ECB" w:rsidP="006976A7" w:rsidRDefault="00CC0ECB" w14:paraId="7C833E96" w14:textId="1940F2BB">
      <w:pPr>
        <w:pStyle w:val="Heading1"/>
        <w:rPr>
          <w:color w:val="000000" w:themeColor="text1"/>
          <w:lang w:val="en-US"/>
        </w:rPr>
      </w:pPr>
    </w:p>
    <w:p w:rsidR="00D1760D" w:rsidP="00D1760D" w:rsidRDefault="00D1760D" w14:paraId="6BACB072" w14:textId="5AF9EE50">
      <w:pPr>
        <w:rPr>
          <w:lang w:val="en-US"/>
        </w:rPr>
      </w:pPr>
    </w:p>
    <w:p w:rsidR="00D1760D" w:rsidP="00D1760D" w:rsidRDefault="00D1760D" w14:paraId="4138584A" w14:textId="299FF7EF">
      <w:pPr>
        <w:rPr>
          <w:lang w:val="en-US"/>
        </w:rPr>
      </w:pPr>
    </w:p>
    <w:p w:rsidR="00D1760D" w:rsidP="00D1760D" w:rsidRDefault="00D1760D" w14:paraId="78F7589F" w14:textId="440FD2EF">
      <w:pPr>
        <w:rPr>
          <w:lang w:val="en-US"/>
        </w:rPr>
      </w:pPr>
    </w:p>
    <w:p w:rsidR="00D1760D" w:rsidP="00D1760D" w:rsidRDefault="00D1760D" w14:paraId="2E1BE860" w14:textId="7FAE84A3">
      <w:pPr>
        <w:rPr>
          <w:lang w:val="en-US"/>
        </w:rPr>
      </w:pPr>
    </w:p>
    <w:p w:rsidR="00D1760D" w:rsidP="00D1760D" w:rsidRDefault="00D1760D" w14:paraId="65235248" w14:textId="171871BF">
      <w:pPr>
        <w:rPr>
          <w:lang w:val="en-US"/>
        </w:rPr>
      </w:pPr>
    </w:p>
    <w:p w:rsidR="00D1760D" w:rsidP="00D1760D" w:rsidRDefault="00D1760D" w14:paraId="1FD05AD8" w14:textId="1739DBA0">
      <w:pPr>
        <w:rPr>
          <w:lang w:val="en-US"/>
        </w:rPr>
      </w:pPr>
    </w:p>
    <w:p w:rsidR="00D1760D" w:rsidP="00D1760D" w:rsidRDefault="00D1760D" w14:paraId="21AB43B9" w14:textId="4251C555">
      <w:pPr>
        <w:rPr>
          <w:lang w:val="en-US"/>
        </w:rPr>
      </w:pPr>
    </w:p>
    <w:p w:rsidR="00D1760D" w:rsidP="00D1760D" w:rsidRDefault="00D1760D" w14:paraId="560C1F66" w14:textId="2A1D7DDF">
      <w:pPr>
        <w:rPr>
          <w:lang w:val="en-US"/>
        </w:rPr>
      </w:pPr>
    </w:p>
    <w:p w:rsidR="00D1760D" w:rsidP="00D1760D" w:rsidRDefault="00D1760D" w14:paraId="4872AA7B" w14:textId="7202FBAF">
      <w:pPr>
        <w:rPr>
          <w:lang w:val="en-US"/>
        </w:rPr>
      </w:pPr>
    </w:p>
    <w:p w:rsidR="00D1760D" w:rsidP="00D1760D" w:rsidRDefault="00D1760D" w14:paraId="777E61F4" w14:textId="4680D7BC">
      <w:pPr>
        <w:rPr>
          <w:lang w:val="en-US"/>
        </w:rPr>
      </w:pPr>
    </w:p>
    <w:p w:rsidR="00D1760D" w:rsidP="00D1760D" w:rsidRDefault="00D1760D" w14:paraId="57E11825" w14:textId="71681CE7">
      <w:pPr>
        <w:rPr>
          <w:lang w:val="en-US"/>
        </w:rPr>
      </w:pPr>
    </w:p>
    <w:p w:rsidR="00D1760D" w:rsidP="00D1760D" w:rsidRDefault="00D1760D" w14:paraId="4229C57A" w14:textId="5789A107">
      <w:pPr>
        <w:rPr>
          <w:lang w:val="en-US"/>
        </w:rPr>
      </w:pPr>
    </w:p>
    <w:p w:rsidR="00D1760D" w:rsidP="00D1760D" w:rsidRDefault="00D1760D" w14:paraId="55F35CDD" w14:textId="743E6386">
      <w:pPr>
        <w:rPr>
          <w:lang w:val="en-US"/>
        </w:rPr>
      </w:pPr>
    </w:p>
    <w:p w:rsidR="00D1760D" w:rsidP="00D1760D" w:rsidRDefault="00D1760D" w14:paraId="187CF256" w14:textId="0C697B07">
      <w:pPr>
        <w:rPr>
          <w:lang w:val="en-US"/>
        </w:rPr>
      </w:pPr>
    </w:p>
    <w:p w:rsidR="00D1760D" w:rsidP="00D1760D" w:rsidRDefault="00D1760D" w14:paraId="45A16E58" w14:textId="5D1305A7">
      <w:pPr>
        <w:rPr>
          <w:lang w:val="en-US"/>
        </w:rPr>
      </w:pPr>
    </w:p>
    <w:p w:rsidR="00D1760D" w:rsidP="00D1760D" w:rsidRDefault="00D1760D" w14:paraId="3DCCAFC9" w14:textId="70807CDF">
      <w:pPr>
        <w:rPr>
          <w:lang w:val="en-US"/>
        </w:rPr>
      </w:pPr>
    </w:p>
    <w:p w:rsidR="00D1760D" w:rsidP="00D1760D" w:rsidRDefault="00D1760D" w14:paraId="0C436276" w14:textId="10250EA1">
      <w:pPr>
        <w:rPr>
          <w:lang w:val="en-US"/>
        </w:rPr>
      </w:pPr>
    </w:p>
    <w:p w:rsidR="00D1760D" w:rsidP="00D1760D" w:rsidRDefault="00D1760D" w14:paraId="78AEEE15" w14:textId="69F0934A">
      <w:pPr>
        <w:rPr>
          <w:lang w:val="en-US"/>
        </w:rPr>
      </w:pPr>
    </w:p>
    <w:p w:rsidR="00D1760D" w:rsidP="00D1760D" w:rsidRDefault="00D1760D" w14:paraId="4D4F5ADE" w14:textId="785DE072">
      <w:pPr>
        <w:rPr>
          <w:lang w:val="en-US"/>
        </w:rPr>
      </w:pPr>
    </w:p>
    <w:p w:rsidR="00D1760D" w:rsidP="00D1760D" w:rsidRDefault="00D1760D" w14:paraId="44786189" w14:textId="5942A2CE">
      <w:pPr>
        <w:rPr>
          <w:lang w:val="en-US"/>
        </w:rPr>
      </w:pPr>
    </w:p>
    <w:p w:rsidR="00D1760D" w:rsidP="00D1760D" w:rsidRDefault="00D1760D" w14:paraId="6C6C9119" w14:textId="1C076B3D">
      <w:pPr>
        <w:rPr>
          <w:lang w:val="en-US"/>
        </w:rPr>
      </w:pPr>
    </w:p>
    <w:p w:rsidR="00D1760D" w:rsidP="00D1760D" w:rsidRDefault="00D1760D" w14:paraId="63A9C013" w14:textId="023A8C99">
      <w:pPr>
        <w:rPr>
          <w:lang w:val="en-US"/>
        </w:rPr>
      </w:pPr>
    </w:p>
    <w:p w:rsidR="00D1760D" w:rsidP="00D1760D" w:rsidRDefault="00D1760D" w14:paraId="1B306815" w14:textId="2B159E56">
      <w:pPr>
        <w:rPr>
          <w:lang w:val="en-US"/>
        </w:rPr>
      </w:pPr>
    </w:p>
    <w:p w:rsidR="00D1760D" w:rsidP="00D1760D" w:rsidRDefault="00D1760D" w14:paraId="77681644" w14:textId="6F2B246A">
      <w:pPr>
        <w:rPr>
          <w:lang w:val="en-US"/>
        </w:rPr>
      </w:pPr>
    </w:p>
    <w:p w:rsidR="00D1760D" w:rsidP="00D1760D" w:rsidRDefault="00D1760D" w14:paraId="6520DE22" w14:textId="38F6A049">
      <w:pPr>
        <w:rPr>
          <w:lang w:val="en-US"/>
        </w:rPr>
      </w:pPr>
    </w:p>
    <w:p w:rsidR="00D1760D" w:rsidP="00D1760D" w:rsidRDefault="00D1760D" w14:paraId="686FD381" w14:textId="2511E48A">
      <w:pPr>
        <w:rPr>
          <w:lang w:val="en-US"/>
        </w:rPr>
      </w:pPr>
    </w:p>
    <w:p w:rsidR="00D1760D" w:rsidP="00D1760D" w:rsidRDefault="00D1760D" w14:paraId="3A795275" w14:textId="5B5D218D">
      <w:pPr>
        <w:rPr>
          <w:lang w:val="en-US"/>
        </w:rPr>
      </w:pPr>
    </w:p>
    <w:p w:rsidR="00D1760D" w:rsidP="00D1760D" w:rsidRDefault="00D1760D" w14:paraId="1EDD1044" w14:textId="21C5C5B7">
      <w:pPr>
        <w:rPr>
          <w:lang w:val="en-US"/>
        </w:rPr>
      </w:pPr>
    </w:p>
    <w:p w:rsidR="00D1760D" w:rsidP="00D1760D" w:rsidRDefault="00D1760D" w14:paraId="3B3EBC1F" w14:textId="70C3C567">
      <w:pPr>
        <w:rPr>
          <w:lang w:val="en-US"/>
        </w:rPr>
      </w:pPr>
    </w:p>
    <w:p w:rsidRPr="00BA7902" w:rsidR="00377381" w:rsidP="006976A7" w:rsidRDefault="001E02C6" w14:paraId="48299016" w14:textId="54AFEF7C">
      <w:pPr>
        <w:pStyle w:val="Heading1"/>
        <w:rPr>
          <w:rFonts w:ascii="Calibri" w:hAnsi="Calibri" w:cs="Calibri"/>
          <w:sz w:val="20"/>
          <w:szCs w:val="20"/>
          <w:lang w:val="en-US"/>
        </w:rPr>
      </w:pPr>
      <w:r w:rsidRPr="00BA7902">
        <w:rPr>
          <w:color w:val="000000" w:themeColor="text1"/>
          <w:lang w:val="en-US"/>
        </w:rPr>
        <w:t xml:space="preserve">Annex I: </w:t>
      </w:r>
      <w:r w:rsidRPr="00BA7902" w:rsidR="00377381">
        <w:rPr>
          <w:lang w:val="en-US"/>
        </w:rPr>
        <w:t>TBI thematic &amp; strategic priorities  </w:t>
      </w:r>
    </w:p>
    <w:p w:rsidRPr="00BA7902" w:rsidR="00377381" w:rsidP="00377381" w:rsidRDefault="00377381" w14:paraId="7D896532" w14:textId="77777777">
      <w:pPr>
        <w:spacing w:line="240" w:lineRule="auto"/>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The list below is a mix of priorities and themes identified for GLA and WL. Please add if there is a thematic or strategic priority unmentioned.  </w:t>
      </w:r>
    </w:p>
    <w:p w:rsidRPr="00BA7902" w:rsidR="00377381" w:rsidP="00377381" w:rsidRDefault="00377381" w14:paraId="1AFC1AC4" w14:textId="77777777">
      <w:pPr>
        <w:spacing w:line="240" w:lineRule="auto"/>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 </w:t>
      </w:r>
    </w:p>
    <w:p w:rsidRPr="00BA7902" w:rsidR="00377381" w:rsidP="00377381" w:rsidRDefault="00377381" w14:paraId="549B7E62" w14:textId="77777777">
      <w:pPr>
        <w:spacing w:line="240" w:lineRule="auto"/>
        <w:textAlignment w:val="baseline"/>
        <w:rPr>
          <w:rFonts w:eastAsia="Times New Roman" w:cs="Calibri"/>
          <w:color w:val="000000"/>
          <w:sz w:val="20"/>
          <w:lang w:val="en-US" w:eastAsia="en-GB"/>
        </w:rPr>
      </w:pPr>
      <w:r w:rsidRPr="00BA7902">
        <w:rPr>
          <w:rFonts w:eastAsia="Times New Roman" w:cs="Calibri"/>
          <w:b/>
          <w:bCs/>
          <w:color w:val="000000"/>
          <w:sz w:val="20"/>
          <w:lang w:val="en-US" w:eastAsia="en-GB"/>
        </w:rPr>
        <w:t>Interventions or outcome contribute(d) to:</w:t>
      </w:r>
      <w:r w:rsidRPr="00BA7902">
        <w:rPr>
          <w:rFonts w:eastAsia="Times New Roman" w:cs="Calibri"/>
          <w:color w:val="000000"/>
          <w:sz w:val="20"/>
          <w:lang w:val="en-US" w:eastAsia="en-GB"/>
        </w:rPr>
        <w:t> </w:t>
      </w:r>
    </w:p>
    <w:p w:rsidRPr="00BA7902" w:rsidR="00377381" w:rsidP="00C71777" w:rsidRDefault="00377381" w14:paraId="6C4C63BE" w14:textId="4D34DAAF">
      <w:pPr>
        <w:numPr>
          <w:ilvl w:val="0"/>
          <w:numId w:val="16"/>
        </w:numPr>
        <w:spacing w:line="240" w:lineRule="auto"/>
        <w:ind w:left="0" w:firstLine="0"/>
        <w:textAlignment w:val="baseline"/>
        <w:rPr>
          <w:rFonts w:eastAsia="Times New Roman" w:cs="Calibri"/>
          <w:color w:val="00000A"/>
          <w:sz w:val="20"/>
          <w:lang w:val="en-US" w:eastAsia="en-GB"/>
        </w:rPr>
      </w:pPr>
      <w:r w:rsidRPr="00BA7902">
        <w:rPr>
          <w:rFonts w:eastAsia="Times New Roman" w:cs="Calibri"/>
          <w:color w:val="00000A"/>
          <w:sz w:val="20"/>
          <w:u w:val="single"/>
          <w:lang w:val="en-US" w:eastAsia="en-GB"/>
        </w:rPr>
        <w:t>Landscape approach/ Inclusive landscape governance:</w:t>
      </w:r>
      <w:r w:rsidRPr="00BA7902">
        <w:rPr>
          <w:rFonts w:eastAsia="Times New Roman" w:cs="Calibri"/>
          <w:color w:val="00000A"/>
          <w:sz w:val="20"/>
          <w:lang w:val="en-US" w:eastAsia="en-GB"/>
        </w:rPr>
        <w:t> </w:t>
      </w:r>
    </w:p>
    <w:p w:rsidRPr="00BA7902" w:rsidR="00377381" w:rsidP="007B13DD" w:rsidRDefault="00377381" w14:paraId="499B70AD" w14:textId="0A0D6B38">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 xml:space="preserve">1a. Inclusive decision-making or ensured the inclusiveness of local communities/marginalized/indigenous </w:t>
      </w:r>
      <w:r w:rsidRPr="00BA7902" w:rsidR="00271229">
        <w:rPr>
          <w:rFonts w:eastAsia="Times New Roman" w:cs="Calibri"/>
          <w:color w:val="000000"/>
          <w:sz w:val="20"/>
          <w:lang w:val="en-US" w:eastAsia="en-GB"/>
        </w:rPr>
        <w:t>groups.</w:t>
      </w:r>
      <w:r w:rsidRPr="00BA7902">
        <w:rPr>
          <w:rFonts w:eastAsia="Times New Roman" w:cs="Calibri"/>
          <w:color w:val="000000"/>
          <w:sz w:val="20"/>
          <w:lang w:val="en-US" w:eastAsia="en-GB"/>
        </w:rPr>
        <w:t> </w:t>
      </w:r>
    </w:p>
    <w:p w:rsidRPr="00BA7902" w:rsidR="00377381" w:rsidP="007B13DD" w:rsidRDefault="00377381" w14:paraId="6B3E720A" w14:textId="77777777">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1b. Cross sectoral coordination and collaboration </w:t>
      </w:r>
    </w:p>
    <w:p w:rsidRPr="00BA7902" w:rsidR="00377381" w:rsidP="007B13DD" w:rsidRDefault="00377381" w14:paraId="55A9D7A0" w14:textId="479FCF7D">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1c. An integrated perspective (instead of one-issue), looking at landscape connectivity, multi-stakeholder dialogue, working towards/identifying a joint </w:t>
      </w:r>
      <w:r w:rsidRPr="00BA7902" w:rsidR="00271229">
        <w:rPr>
          <w:rFonts w:eastAsia="Times New Roman" w:cs="Calibri"/>
          <w:color w:val="000000"/>
          <w:sz w:val="20"/>
          <w:lang w:val="en-US" w:eastAsia="en-GB"/>
        </w:rPr>
        <w:t>vision, integrated</w:t>
      </w:r>
      <w:r w:rsidRPr="00BA7902">
        <w:rPr>
          <w:rFonts w:eastAsia="Times New Roman" w:cs="Calibri"/>
          <w:color w:val="000000"/>
          <w:sz w:val="20"/>
          <w:lang w:val="en-US" w:eastAsia="en-GB"/>
        </w:rPr>
        <w:t> and collaborative landscape planning, collaborative managements of public goods. </w:t>
      </w:r>
    </w:p>
    <w:p w:rsidRPr="00BA7902" w:rsidR="00377381" w:rsidP="007B13DD" w:rsidRDefault="00377381" w14:paraId="6FC207D6" w14:textId="77777777">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1d: networking/ collaboration/ strategy development between different groups of CSOs and/or other stakeholders in the landscape? </w:t>
      </w:r>
    </w:p>
    <w:p w:rsidRPr="00BA7902" w:rsidR="00377381" w:rsidP="00C71777" w:rsidRDefault="00377381" w14:paraId="01B3A078" w14:textId="77777777">
      <w:pPr>
        <w:numPr>
          <w:ilvl w:val="0"/>
          <w:numId w:val="17"/>
        </w:numPr>
        <w:spacing w:line="240" w:lineRule="auto"/>
        <w:ind w:left="0" w:firstLine="0"/>
        <w:textAlignment w:val="baseline"/>
        <w:rPr>
          <w:rFonts w:eastAsia="Times New Roman" w:cs="Calibri"/>
          <w:color w:val="00000A"/>
          <w:sz w:val="20"/>
          <w:lang w:val="en-US" w:eastAsia="en-GB"/>
        </w:rPr>
      </w:pPr>
      <w:r w:rsidRPr="00BA7902">
        <w:rPr>
          <w:rFonts w:eastAsia="Times New Roman" w:cs="Calibri"/>
          <w:color w:val="00000A"/>
          <w:sz w:val="20"/>
          <w:u w:val="single"/>
          <w:lang w:val="en-US" w:eastAsia="en-GB"/>
        </w:rPr>
        <w:t>Sustainable land use/restoration/halt deforestation:</w:t>
      </w:r>
      <w:r w:rsidRPr="00BA7902">
        <w:rPr>
          <w:rFonts w:eastAsia="Times New Roman" w:cs="Calibri"/>
          <w:color w:val="00000A"/>
          <w:sz w:val="20"/>
          <w:lang w:val="en-US" w:eastAsia="en-GB"/>
        </w:rPr>
        <w:t> </w:t>
      </w:r>
    </w:p>
    <w:p w:rsidRPr="00BA7902" w:rsidR="00377381" w:rsidP="007B13DD" w:rsidRDefault="00377381" w14:paraId="631FDBA8" w14:textId="77777777">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2a. Smallholder agroforestry </w:t>
      </w:r>
    </w:p>
    <w:p w:rsidRPr="00BA7902" w:rsidR="00377381" w:rsidP="007B13DD" w:rsidRDefault="00377381" w14:paraId="583AA17C" w14:textId="77777777">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2b. Forest and landscape restoration </w:t>
      </w:r>
    </w:p>
    <w:p w:rsidRPr="00BA7902" w:rsidR="00377381" w:rsidP="007B13DD" w:rsidRDefault="00377381" w14:paraId="5C5200A4" w14:textId="77777777">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2c. Combat (further) deforestation </w:t>
      </w:r>
    </w:p>
    <w:p w:rsidRPr="00BA7902" w:rsidR="00377381" w:rsidP="007B13DD" w:rsidRDefault="00377381" w14:paraId="50EF7150" w14:textId="30ECFA9E">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2d. Legal </w:t>
      </w:r>
      <w:r w:rsidRPr="00BA7902" w:rsidR="00271229">
        <w:rPr>
          <w:rFonts w:eastAsia="Times New Roman" w:cs="Calibri"/>
          <w:color w:val="000000"/>
          <w:sz w:val="20"/>
          <w:lang w:val="en-US" w:eastAsia="en-GB"/>
        </w:rPr>
        <w:t>timber:</w:t>
      </w:r>
      <w:r w:rsidRPr="00BA7902">
        <w:rPr>
          <w:rFonts w:eastAsia="Times New Roman" w:cs="Calibri"/>
          <w:color w:val="000000"/>
          <w:sz w:val="20"/>
          <w:lang w:val="en-US" w:eastAsia="en-GB"/>
        </w:rPr>
        <w:t> e.g. (il)legal logging, access to timber resources, domestic market, FLEGT, certification, charcoal, etc. </w:t>
      </w:r>
    </w:p>
    <w:p w:rsidRPr="00BA7902" w:rsidR="00377381" w:rsidP="00C71777" w:rsidRDefault="00377381" w14:paraId="0CDAECD2" w14:textId="77777777">
      <w:pPr>
        <w:numPr>
          <w:ilvl w:val="0"/>
          <w:numId w:val="18"/>
        </w:numPr>
        <w:spacing w:line="240" w:lineRule="auto"/>
        <w:ind w:left="0" w:firstLine="0"/>
        <w:textAlignment w:val="baseline"/>
        <w:rPr>
          <w:rFonts w:eastAsia="Times New Roman" w:cs="Calibri"/>
          <w:color w:val="00000A"/>
          <w:sz w:val="20"/>
          <w:lang w:val="en-US" w:eastAsia="en-GB"/>
        </w:rPr>
      </w:pPr>
      <w:r w:rsidRPr="00BA7902">
        <w:rPr>
          <w:rFonts w:eastAsia="Times New Roman" w:cs="Calibri"/>
          <w:color w:val="00000A"/>
          <w:sz w:val="20"/>
          <w:u w:val="single"/>
          <w:lang w:val="en-US" w:eastAsia="en-GB"/>
        </w:rPr>
        <w:t>Responsible business and finance:</w:t>
      </w:r>
      <w:r w:rsidRPr="00BA7902">
        <w:rPr>
          <w:rFonts w:eastAsia="Times New Roman" w:cs="Calibri"/>
          <w:color w:val="00000A"/>
          <w:sz w:val="20"/>
          <w:lang w:val="en-US" w:eastAsia="en-GB"/>
        </w:rPr>
        <w:t> </w:t>
      </w:r>
    </w:p>
    <w:p w:rsidRPr="00BA7902" w:rsidR="00377381" w:rsidP="007B13DD" w:rsidRDefault="00377381" w14:paraId="45BBF733" w14:textId="77777777">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3a. Integration of smallholders in value chains </w:t>
      </w:r>
    </w:p>
    <w:p w:rsidRPr="00BA7902" w:rsidR="00377381" w:rsidP="007B13DD" w:rsidRDefault="00377381" w14:paraId="5707413C" w14:textId="77777777">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3b. Innovative business models and financing mechanisms, PES, REDD+, etc. </w:t>
      </w:r>
    </w:p>
    <w:p w:rsidRPr="00BA7902" w:rsidR="00377381" w:rsidP="007B13DD" w:rsidRDefault="00377381" w14:paraId="4C5E6F3E" w14:textId="77777777">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3c. Private sector standards and commitments </w:t>
      </w:r>
    </w:p>
    <w:p w:rsidRPr="00BA7902" w:rsidR="00377381" w:rsidP="007B13DD" w:rsidRDefault="00377381" w14:paraId="5DDE6C32" w14:textId="77777777">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3d. Inclusive business and finance; access to finance, responsible financing, </w:t>
      </w:r>
    </w:p>
    <w:p w:rsidRPr="00BA7902" w:rsidR="00377381" w:rsidP="007B13DD" w:rsidRDefault="00377381" w14:paraId="38E9AFBA" w14:textId="34A249A5">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3d. Support to producer </w:t>
      </w:r>
      <w:r w:rsidRPr="00BA7902" w:rsidR="00271229">
        <w:rPr>
          <w:rFonts w:eastAsia="Times New Roman" w:cs="Calibri"/>
          <w:color w:val="000000"/>
          <w:sz w:val="20"/>
          <w:lang w:val="en-US" w:eastAsia="en-GB"/>
        </w:rPr>
        <w:t>organizations</w:t>
      </w:r>
      <w:r w:rsidRPr="00BA7902">
        <w:rPr>
          <w:rFonts w:eastAsia="Times New Roman" w:cs="Calibri"/>
          <w:color w:val="000000"/>
          <w:sz w:val="20"/>
          <w:lang w:val="en-US" w:eastAsia="en-GB"/>
        </w:rPr>
        <w:t>, cooperatives, SMFE associations (plantations, NTFPs), etc. </w:t>
      </w:r>
    </w:p>
    <w:p w:rsidRPr="00BA7902" w:rsidR="00377381" w:rsidP="00C71777" w:rsidRDefault="00377381" w14:paraId="78074C2E" w14:textId="77777777">
      <w:pPr>
        <w:numPr>
          <w:ilvl w:val="0"/>
          <w:numId w:val="19"/>
        </w:numPr>
        <w:spacing w:line="240" w:lineRule="auto"/>
        <w:ind w:left="0" w:firstLine="0"/>
        <w:textAlignment w:val="baseline"/>
        <w:rPr>
          <w:rFonts w:eastAsia="Times New Roman" w:cs="Calibri"/>
          <w:color w:val="00000A"/>
          <w:sz w:val="20"/>
          <w:lang w:val="en-US" w:eastAsia="en-GB"/>
        </w:rPr>
      </w:pPr>
      <w:r w:rsidRPr="00BA7902">
        <w:rPr>
          <w:rFonts w:eastAsia="Times New Roman" w:cs="Calibri"/>
          <w:color w:val="00000A"/>
          <w:sz w:val="20"/>
          <w:u w:val="single"/>
          <w:lang w:val="en-US" w:eastAsia="en-GB"/>
        </w:rPr>
        <w:t>Gender:</w:t>
      </w:r>
      <w:r w:rsidRPr="00BA7902">
        <w:rPr>
          <w:rFonts w:eastAsia="Times New Roman" w:cs="Calibri"/>
          <w:color w:val="00000A"/>
          <w:sz w:val="20"/>
          <w:lang w:val="en-US" w:eastAsia="en-GB"/>
        </w:rPr>
        <w:t> </w:t>
      </w:r>
    </w:p>
    <w:p w:rsidRPr="00BA7902" w:rsidR="00377381" w:rsidP="007B13DD" w:rsidRDefault="00377381" w14:paraId="4B028A34" w14:textId="77777777">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4a. More equity in access to land and ecosystem services </w:t>
      </w:r>
    </w:p>
    <w:p w:rsidRPr="00BA7902" w:rsidR="00377381" w:rsidP="007B13DD" w:rsidRDefault="00377381" w14:paraId="3B7CD2B8" w14:textId="77777777">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4b More equity in land tenure rights/security </w:t>
      </w:r>
    </w:p>
    <w:p w:rsidRPr="00BA7902" w:rsidR="00377381" w:rsidP="007B13DD" w:rsidRDefault="00377381" w14:paraId="3EACB0EA" w14:textId="25FB3195">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 xml:space="preserve">4c. More equity in participation in decision making about land &amp; forest use and </w:t>
      </w:r>
      <w:r w:rsidRPr="00BA7902" w:rsidR="00271229">
        <w:rPr>
          <w:rFonts w:eastAsia="Times New Roman" w:cs="Calibri"/>
          <w:color w:val="000000"/>
          <w:sz w:val="20"/>
          <w:lang w:val="en-US" w:eastAsia="en-GB"/>
        </w:rPr>
        <w:t>governance.</w:t>
      </w:r>
      <w:r w:rsidRPr="00BA7902">
        <w:rPr>
          <w:rFonts w:eastAsia="Times New Roman" w:cs="Calibri"/>
          <w:color w:val="000000"/>
          <w:sz w:val="20"/>
          <w:lang w:val="en-US" w:eastAsia="en-GB"/>
        </w:rPr>
        <w:t> </w:t>
      </w:r>
    </w:p>
    <w:p w:rsidRPr="00BA7902" w:rsidR="00377381" w:rsidP="007B13DD" w:rsidRDefault="00377381" w14:paraId="020BD335" w14:textId="639524CB">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 xml:space="preserve">4d. More equity in access to production resources, </w:t>
      </w:r>
      <w:r w:rsidRPr="00BA7902" w:rsidR="00271229">
        <w:rPr>
          <w:rFonts w:eastAsia="Times New Roman" w:cs="Calibri"/>
          <w:color w:val="000000"/>
          <w:sz w:val="20"/>
          <w:lang w:val="en-US" w:eastAsia="en-GB"/>
        </w:rPr>
        <w:t>inputs,</w:t>
      </w:r>
      <w:r w:rsidRPr="00BA7902">
        <w:rPr>
          <w:rFonts w:eastAsia="Times New Roman" w:cs="Calibri"/>
          <w:color w:val="000000"/>
          <w:sz w:val="20"/>
          <w:lang w:val="en-US" w:eastAsia="en-GB"/>
        </w:rPr>
        <w:t xml:space="preserve"> and benefits </w:t>
      </w:r>
    </w:p>
    <w:p w:rsidRPr="00BA7902" w:rsidR="00377381" w:rsidP="007B13DD" w:rsidRDefault="00377381" w14:paraId="1AB255B3" w14:textId="77777777">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4e. More equity in participation in, contribution to, and benefits of climate smart practices </w:t>
      </w:r>
    </w:p>
    <w:p w:rsidRPr="00BA7902" w:rsidR="00377381" w:rsidP="007B13DD" w:rsidRDefault="00377381" w14:paraId="468E6568" w14:textId="4149C8C4">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 xml:space="preserve">4f. Transformative change in values/norms/power balances leading to (more) </w:t>
      </w:r>
      <w:r w:rsidRPr="00BA7902" w:rsidR="00271229">
        <w:rPr>
          <w:rFonts w:eastAsia="Times New Roman" w:cs="Calibri"/>
          <w:color w:val="000000"/>
          <w:sz w:val="20"/>
          <w:lang w:val="en-US" w:eastAsia="en-GB"/>
        </w:rPr>
        <w:t>equity.</w:t>
      </w:r>
      <w:r w:rsidRPr="00BA7902">
        <w:rPr>
          <w:rFonts w:eastAsia="Times New Roman" w:cs="Calibri"/>
          <w:color w:val="000000"/>
          <w:sz w:val="20"/>
          <w:lang w:val="en-US" w:eastAsia="en-GB"/>
        </w:rPr>
        <w:t> </w:t>
      </w:r>
    </w:p>
    <w:p w:rsidRPr="00BA7902" w:rsidR="00377381" w:rsidP="00047618" w:rsidRDefault="00377381" w14:paraId="5FD52C28" w14:textId="77777777">
      <w:pPr>
        <w:numPr>
          <w:ilvl w:val="0"/>
          <w:numId w:val="26"/>
        </w:numPr>
        <w:spacing w:line="240" w:lineRule="auto"/>
        <w:ind w:left="0" w:firstLine="0"/>
        <w:textAlignment w:val="baseline"/>
        <w:rPr>
          <w:rFonts w:eastAsia="Times New Roman" w:cs="Calibri"/>
          <w:color w:val="00000A"/>
          <w:sz w:val="20"/>
          <w:lang w:val="en-US" w:eastAsia="en-GB"/>
        </w:rPr>
      </w:pPr>
      <w:r w:rsidRPr="00BA7902">
        <w:rPr>
          <w:rFonts w:eastAsia="Times New Roman" w:cs="Calibri"/>
          <w:color w:val="00000A"/>
          <w:sz w:val="20"/>
          <w:u w:val="single"/>
          <w:lang w:val="en-US" w:eastAsia="en-GB"/>
        </w:rPr>
        <w:t>Youth (F/M)</w:t>
      </w:r>
      <w:r w:rsidRPr="00BA7902">
        <w:rPr>
          <w:rFonts w:eastAsia="Times New Roman" w:cs="Calibri"/>
          <w:color w:val="00000A"/>
          <w:sz w:val="20"/>
          <w:lang w:val="en-US" w:eastAsia="en-GB"/>
        </w:rPr>
        <w:t>:  </w:t>
      </w:r>
    </w:p>
    <w:p w:rsidRPr="00BA7902" w:rsidR="00377381" w:rsidP="007B13DD" w:rsidRDefault="00377381" w14:paraId="100BF185" w14:textId="77777777">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5a improved participation/ involvement/ benefits of land &amp; forest use and governance  </w:t>
      </w:r>
    </w:p>
    <w:p w:rsidRPr="00BA7902" w:rsidR="00377381" w:rsidP="007B13DD" w:rsidRDefault="00377381" w14:paraId="353D3FE0" w14:textId="77777777">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 xml:space="preserve">5b improved participation in, contribution to, and benefits of climate smart </w:t>
      </w:r>
      <w:proofErr w:type="gramStart"/>
      <w:r w:rsidRPr="00BA7902">
        <w:rPr>
          <w:rFonts w:eastAsia="Times New Roman" w:cs="Calibri"/>
          <w:color w:val="000000"/>
          <w:sz w:val="20"/>
          <w:lang w:val="en-US" w:eastAsia="en-GB"/>
        </w:rPr>
        <w:t>practices;</w:t>
      </w:r>
      <w:proofErr w:type="gramEnd"/>
      <w:r w:rsidRPr="00BA7902">
        <w:rPr>
          <w:rFonts w:eastAsia="Times New Roman" w:cs="Calibri"/>
          <w:color w:val="000000"/>
          <w:sz w:val="20"/>
          <w:lang w:val="en-US" w:eastAsia="en-GB"/>
        </w:rPr>
        <w:t> </w:t>
      </w:r>
    </w:p>
    <w:p w:rsidRPr="00BA7902" w:rsidR="00377381" w:rsidP="007B13DD" w:rsidRDefault="00377381" w14:paraId="09C855EF" w14:textId="77777777">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5c Improved (job or other) opportunities created for youth. </w:t>
      </w:r>
    </w:p>
    <w:p w:rsidRPr="00BA7902" w:rsidR="00377381" w:rsidP="007B13DD" w:rsidRDefault="00377381" w14:paraId="65957854" w14:textId="77777777">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5d More equity in participation/ involvement/ benefits between young men and young women </w:t>
      </w:r>
    </w:p>
    <w:p w:rsidRPr="00BA7902" w:rsidR="00377381" w:rsidP="00047618" w:rsidRDefault="00377381" w14:paraId="32362BCC" w14:textId="77777777">
      <w:pPr>
        <w:numPr>
          <w:ilvl w:val="0"/>
          <w:numId w:val="20"/>
        </w:numPr>
        <w:spacing w:line="240" w:lineRule="auto"/>
        <w:ind w:left="0" w:firstLine="0"/>
        <w:textAlignment w:val="baseline"/>
        <w:rPr>
          <w:rFonts w:eastAsia="Times New Roman" w:cs="Calibri"/>
          <w:color w:val="00000A"/>
          <w:sz w:val="20"/>
          <w:lang w:val="en-US" w:eastAsia="en-GB"/>
        </w:rPr>
      </w:pPr>
      <w:r w:rsidRPr="00BA7902">
        <w:rPr>
          <w:rFonts w:eastAsia="Times New Roman" w:cs="Calibri"/>
          <w:color w:val="00000A"/>
          <w:sz w:val="20"/>
          <w:u w:val="single"/>
          <w:lang w:val="en-US" w:eastAsia="en-GB"/>
        </w:rPr>
        <w:t>Nationally Determined Contributions</w:t>
      </w:r>
      <w:r w:rsidRPr="00BA7902">
        <w:rPr>
          <w:rFonts w:eastAsia="Times New Roman" w:cs="Calibri"/>
          <w:color w:val="00000A"/>
          <w:sz w:val="20"/>
          <w:lang w:val="en-US" w:eastAsia="en-GB"/>
        </w:rPr>
        <w:t> </w:t>
      </w:r>
      <w:r w:rsidRPr="00BA7902">
        <w:rPr>
          <w:rFonts w:eastAsia="Times New Roman" w:cs="Calibri"/>
          <w:color w:val="00000A"/>
          <w:sz w:val="20"/>
          <w:u w:val="single"/>
          <w:lang w:val="en-US" w:eastAsia="en-GB"/>
        </w:rPr>
        <w:t>(NDCs):</w:t>
      </w:r>
      <w:r w:rsidRPr="00BA7902">
        <w:rPr>
          <w:rFonts w:eastAsia="Times New Roman" w:cs="Calibri"/>
          <w:color w:val="00000A"/>
          <w:sz w:val="20"/>
          <w:lang w:val="en-US" w:eastAsia="en-GB"/>
        </w:rPr>
        <w:t>  </w:t>
      </w:r>
    </w:p>
    <w:p w:rsidRPr="00BA7902" w:rsidR="00377381" w:rsidP="007B13DD" w:rsidRDefault="00377381" w14:paraId="633AFF8F" w14:textId="77777777">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6a. National policy dialogue and/or NDC </w:t>
      </w:r>
    </w:p>
    <w:p w:rsidRPr="00BA7902" w:rsidR="00377381" w:rsidP="007B13DD" w:rsidRDefault="00377381" w14:paraId="696AF19B" w14:textId="77777777">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6b. improved understanding of the link between landscape and national decision making; national lobby &amp; advocacy; translate local and international themes to make them nationally relevant. </w:t>
      </w:r>
    </w:p>
    <w:p w:rsidRPr="00BA7902" w:rsidR="00377381" w:rsidP="00047618" w:rsidRDefault="00377381" w14:paraId="46C3AD49" w14:textId="77777777">
      <w:pPr>
        <w:numPr>
          <w:ilvl w:val="0"/>
          <w:numId w:val="21"/>
        </w:numPr>
        <w:spacing w:line="240" w:lineRule="auto"/>
        <w:ind w:left="0" w:firstLine="0"/>
        <w:textAlignment w:val="baseline"/>
        <w:rPr>
          <w:rFonts w:eastAsia="Times New Roman" w:cs="Calibri"/>
          <w:color w:val="00000A"/>
          <w:sz w:val="20"/>
          <w:lang w:val="en-US" w:eastAsia="en-GB"/>
        </w:rPr>
      </w:pPr>
      <w:r w:rsidRPr="00BA7902">
        <w:rPr>
          <w:rFonts w:eastAsia="Times New Roman" w:cs="Calibri"/>
          <w:color w:val="00000A"/>
          <w:sz w:val="20"/>
          <w:u w:val="single"/>
          <w:lang w:val="en-US" w:eastAsia="en-GB"/>
        </w:rPr>
        <w:t>Agro-commodities</w:t>
      </w:r>
      <w:r w:rsidRPr="00BA7902">
        <w:rPr>
          <w:rFonts w:eastAsia="Times New Roman" w:cs="Calibri"/>
          <w:color w:val="00000A"/>
          <w:sz w:val="20"/>
          <w:lang w:val="en-US" w:eastAsia="en-GB"/>
        </w:rPr>
        <w:t>, e.g.  </w:t>
      </w:r>
    </w:p>
    <w:p w:rsidRPr="00BA7902" w:rsidR="00377381" w:rsidP="007B13DD" w:rsidRDefault="00377381" w14:paraId="5BDBAB86" w14:textId="73A9E25D">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 xml:space="preserve">7a sustainability and inclusiveness </w:t>
      </w:r>
      <w:r w:rsidRPr="00BA7902" w:rsidR="00271229">
        <w:rPr>
          <w:rFonts w:eastAsia="Times New Roman" w:cs="Calibri"/>
          <w:color w:val="000000"/>
          <w:sz w:val="20"/>
          <w:lang w:val="en-US" w:eastAsia="en-GB"/>
        </w:rPr>
        <w:t>standards.</w:t>
      </w:r>
      <w:r w:rsidRPr="00BA7902">
        <w:rPr>
          <w:rFonts w:eastAsia="Times New Roman" w:cs="Calibri"/>
          <w:color w:val="000000"/>
          <w:sz w:val="20"/>
          <w:lang w:val="en-US" w:eastAsia="en-GB"/>
        </w:rPr>
        <w:t>  </w:t>
      </w:r>
    </w:p>
    <w:p w:rsidRPr="00BA7902" w:rsidR="00377381" w:rsidP="007B13DD" w:rsidRDefault="00377381" w14:paraId="15502400" w14:textId="4C4D90B1">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7b policy development/</w:t>
      </w:r>
      <w:r w:rsidRPr="00BA7902" w:rsidR="00271229">
        <w:rPr>
          <w:rFonts w:eastAsia="Times New Roman" w:cs="Calibri"/>
          <w:color w:val="000000"/>
          <w:sz w:val="20"/>
          <w:lang w:val="en-US" w:eastAsia="en-GB"/>
        </w:rPr>
        <w:t>approval.</w:t>
      </w:r>
      <w:r w:rsidRPr="00BA7902">
        <w:rPr>
          <w:rFonts w:eastAsia="Times New Roman" w:cs="Calibri"/>
          <w:color w:val="000000"/>
          <w:sz w:val="20"/>
          <w:lang w:val="en-US" w:eastAsia="en-GB"/>
        </w:rPr>
        <w:t>  </w:t>
      </w:r>
    </w:p>
    <w:p w:rsidRPr="00BA7902" w:rsidR="00377381" w:rsidP="007B13DD" w:rsidRDefault="00377381" w14:paraId="3E81D231" w14:textId="0DA33FB3">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 xml:space="preserve">7c sustainable practices at local, </w:t>
      </w:r>
      <w:r w:rsidRPr="00BA7902" w:rsidR="00271229">
        <w:rPr>
          <w:rFonts w:eastAsia="Times New Roman" w:cs="Calibri"/>
          <w:color w:val="000000"/>
          <w:sz w:val="20"/>
          <w:lang w:val="en-US" w:eastAsia="en-GB"/>
        </w:rPr>
        <w:t>national,</w:t>
      </w:r>
      <w:r w:rsidRPr="00BA7902">
        <w:rPr>
          <w:rFonts w:eastAsia="Times New Roman" w:cs="Calibri"/>
          <w:color w:val="000000"/>
          <w:sz w:val="20"/>
          <w:lang w:val="en-US" w:eastAsia="en-GB"/>
        </w:rPr>
        <w:t xml:space="preserve"> and international levels </w:t>
      </w:r>
    </w:p>
    <w:p w:rsidRPr="00BA7902" w:rsidR="00377381" w:rsidP="007B13DD" w:rsidRDefault="00377381" w14:paraId="15697280" w14:textId="09C8F206">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7d other, sector specific </w:t>
      </w:r>
      <w:r w:rsidRPr="00BA7902" w:rsidR="00271229">
        <w:rPr>
          <w:rFonts w:eastAsia="Times New Roman" w:cs="Calibri"/>
          <w:color w:val="000000"/>
          <w:sz w:val="20"/>
          <w:lang w:val="en-US" w:eastAsia="en-GB"/>
        </w:rPr>
        <w:t>(</w:t>
      </w:r>
      <w:r w:rsidRPr="00BA7902" w:rsidR="00BE16AB">
        <w:rPr>
          <w:rFonts w:eastAsia="Times New Roman" w:cs="Calibri"/>
          <w:color w:val="000000"/>
          <w:sz w:val="20"/>
          <w:lang w:val="en-US" w:eastAsia="en-GB"/>
        </w:rPr>
        <w:t>e.g.,</w:t>
      </w:r>
      <w:r w:rsidRPr="00BA7902">
        <w:rPr>
          <w:rFonts w:eastAsia="Times New Roman" w:cs="Calibri"/>
          <w:color w:val="000000"/>
          <w:sz w:val="20"/>
          <w:u w:val="single"/>
          <w:lang w:val="en-US" w:eastAsia="en-GB"/>
        </w:rPr>
        <w:t> </w:t>
      </w:r>
      <w:r w:rsidRPr="00BA7902">
        <w:rPr>
          <w:rFonts w:eastAsia="Times New Roman" w:cs="Calibri"/>
          <w:color w:val="000000"/>
          <w:sz w:val="20"/>
          <w:lang w:val="en-US" w:eastAsia="en-GB"/>
        </w:rPr>
        <w:t>Palm Oil; Cacao; Coffee; Soy, </w:t>
      </w:r>
      <w:r w:rsidRPr="00BA7902" w:rsidR="00271229">
        <w:rPr>
          <w:rFonts w:eastAsia="Times New Roman" w:cs="Calibri"/>
          <w:color w:val="000000"/>
          <w:sz w:val="20"/>
          <w:lang w:val="en-US" w:eastAsia="en-GB"/>
        </w:rPr>
        <w:t>….</w:t>
      </w:r>
      <w:r w:rsidRPr="00BA7902">
        <w:rPr>
          <w:rFonts w:eastAsia="Times New Roman" w:cs="Calibri"/>
          <w:color w:val="000000"/>
          <w:sz w:val="20"/>
          <w:lang w:val="en-US" w:eastAsia="en-GB"/>
        </w:rPr>
        <w:t>)  ….. </w:t>
      </w:r>
    </w:p>
    <w:p w:rsidRPr="00BA7902" w:rsidR="00377381" w:rsidP="00047618" w:rsidRDefault="00377381" w14:paraId="095A6408" w14:textId="77777777">
      <w:pPr>
        <w:numPr>
          <w:ilvl w:val="0"/>
          <w:numId w:val="22"/>
        </w:numPr>
        <w:spacing w:line="240" w:lineRule="auto"/>
        <w:ind w:left="0" w:firstLine="0"/>
        <w:textAlignment w:val="baseline"/>
        <w:rPr>
          <w:rFonts w:eastAsia="Times New Roman" w:cs="Calibri"/>
          <w:color w:val="00000A"/>
          <w:sz w:val="20"/>
          <w:lang w:val="en-US" w:eastAsia="en-GB"/>
        </w:rPr>
      </w:pPr>
      <w:r w:rsidRPr="00BA7902">
        <w:rPr>
          <w:rFonts w:eastAsia="Times New Roman" w:cs="Calibri"/>
          <w:color w:val="00000A"/>
          <w:sz w:val="20"/>
          <w:u w:val="single"/>
          <w:lang w:val="en-US" w:eastAsia="en-GB"/>
        </w:rPr>
        <w:t>Knowledge broker role</w:t>
      </w:r>
      <w:r w:rsidRPr="00BA7902">
        <w:rPr>
          <w:rFonts w:eastAsia="Times New Roman" w:cs="Calibri"/>
          <w:color w:val="00000A"/>
          <w:sz w:val="20"/>
          <w:lang w:val="en-US" w:eastAsia="en-GB"/>
        </w:rPr>
        <w:t>:  </w:t>
      </w:r>
    </w:p>
    <w:p w:rsidRPr="00BA7902" w:rsidR="00377381" w:rsidP="007B13DD" w:rsidRDefault="00377381" w14:paraId="6BBC3DFA" w14:textId="7AC8428A">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9</w:t>
      </w:r>
      <w:r w:rsidRPr="00BA7902" w:rsidR="00271229">
        <w:rPr>
          <w:rFonts w:eastAsia="Times New Roman" w:cs="Calibri"/>
          <w:color w:val="000000"/>
          <w:sz w:val="20"/>
          <w:lang w:val="en-US" w:eastAsia="en-GB"/>
        </w:rPr>
        <w:t>a. applied</w:t>
      </w:r>
      <w:r w:rsidRPr="00BA7902">
        <w:rPr>
          <w:rFonts w:eastAsia="Times New Roman" w:cs="Calibri"/>
          <w:color w:val="000000"/>
          <w:sz w:val="20"/>
          <w:lang w:val="en-US" w:eastAsia="en-GB"/>
        </w:rPr>
        <w:t> research and dissemination of results, translation </w:t>
      </w:r>
      <w:r w:rsidRPr="00BA7902" w:rsidR="00271229">
        <w:rPr>
          <w:rFonts w:eastAsia="Times New Roman" w:cs="Calibri"/>
          <w:color w:val="000000"/>
          <w:sz w:val="20"/>
          <w:lang w:val="en-US" w:eastAsia="en-GB"/>
        </w:rPr>
        <w:t>of knowledge</w:t>
      </w:r>
      <w:r w:rsidRPr="00BA7902">
        <w:rPr>
          <w:rFonts w:eastAsia="Times New Roman" w:cs="Calibri"/>
          <w:color w:val="000000"/>
          <w:sz w:val="20"/>
          <w:lang w:val="en-US" w:eastAsia="en-GB"/>
        </w:rPr>
        <w:t>, </w:t>
      </w:r>
    </w:p>
    <w:p w:rsidRPr="00BA7902" w:rsidR="00377381" w:rsidP="007B13DD" w:rsidRDefault="00377381" w14:paraId="2FA28D11" w14:textId="77777777">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9b connecting knowledge-users and –producers in dialogue,  </w:t>
      </w:r>
    </w:p>
    <w:p w:rsidRPr="00BA7902" w:rsidR="00377381" w:rsidP="007B13DD" w:rsidRDefault="00377381" w14:paraId="0A0A98B9" w14:textId="67D6F2B5">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 xml:space="preserve">9c analysis and understanding before proposing an </w:t>
      </w:r>
      <w:r w:rsidRPr="00BA7902" w:rsidR="00271229">
        <w:rPr>
          <w:rFonts w:eastAsia="Times New Roman" w:cs="Calibri"/>
          <w:color w:val="000000"/>
          <w:sz w:val="20"/>
          <w:lang w:val="en-US" w:eastAsia="en-GB"/>
        </w:rPr>
        <w:t>intervention.</w:t>
      </w:r>
      <w:r w:rsidRPr="00BA7902">
        <w:rPr>
          <w:rFonts w:eastAsia="Times New Roman" w:cs="Calibri"/>
          <w:color w:val="000000"/>
          <w:sz w:val="20"/>
          <w:lang w:val="en-US" w:eastAsia="en-GB"/>
        </w:rPr>
        <w:t> </w:t>
      </w:r>
    </w:p>
    <w:p w:rsidRPr="00BA7902" w:rsidR="00377381" w:rsidP="00047618" w:rsidRDefault="00377381" w14:paraId="5391B8FD" w14:textId="77777777">
      <w:pPr>
        <w:numPr>
          <w:ilvl w:val="0"/>
          <w:numId w:val="23"/>
        </w:numPr>
        <w:spacing w:line="240" w:lineRule="auto"/>
        <w:ind w:left="0" w:firstLine="0"/>
        <w:textAlignment w:val="baseline"/>
        <w:rPr>
          <w:rFonts w:eastAsia="Times New Roman" w:cs="Calibri"/>
          <w:color w:val="00000A"/>
          <w:sz w:val="20"/>
          <w:lang w:val="en-US" w:eastAsia="en-GB"/>
        </w:rPr>
      </w:pPr>
      <w:r w:rsidRPr="00BA7902">
        <w:rPr>
          <w:rFonts w:eastAsia="Times New Roman" w:cs="Calibri"/>
          <w:color w:val="00000A"/>
          <w:sz w:val="20"/>
          <w:u w:val="single"/>
          <w:lang w:val="en-US" w:eastAsia="en-GB"/>
        </w:rPr>
        <w:t>Capacity strengthening</w:t>
      </w:r>
      <w:r w:rsidRPr="00BA7902">
        <w:rPr>
          <w:rFonts w:eastAsia="Times New Roman" w:cs="Calibri"/>
          <w:color w:val="00000A"/>
          <w:sz w:val="20"/>
          <w:lang w:val="en-US" w:eastAsia="en-GB"/>
        </w:rPr>
        <w:t>: e.g.  </w:t>
      </w:r>
    </w:p>
    <w:p w:rsidRPr="00BA7902" w:rsidR="00377381" w:rsidP="007B13DD" w:rsidRDefault="00377381" w14:paraId="18729C34" w14:textId="134E2AD6">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10a (institutional) capacity development of other </w:t>
      </w:r>
      <w:r w:rsidRPr="00BA7902" w:rsidR="00271229">
        <w:rPr>
          <w:rFonts w:eastAsia="Times New Roman" w:cs="Calibri"/>
          <w:color w:val="000000"/>
          <w:sz w:val="20"/>
          <w:lang w:val="en-US" w:eastAsia="en-GB"/>
        </w:rPr>
        <w:t>actors.</w:t>
      </w:r>
      <w:r w:rsidRPr="00BA7902">
        <w:rPr>
          <w:rFonts w:eastAsia="Times New Roman" w:cs="Calibri"/>
          <w:color w:val="000000"/>
          <w:sz w:val="20"/>
          <w:lang w:val="en-US" w:eastAsia="en-GB"/>
        </w:rPr>
        <w:t> </w:t>
      </w:r>
    </w:p>
    <w:p w:rsidRPr="00BA7902" w:rsidR="00377381" w:rsidP="007B13DD" w:rsidRDefault="00377381" w14:paraId="7FDF25A4" w14:textId="7314EF73">
      <w:pPr>
        <w:spacing w:line="240" w:lineRule="auto"/>
        <w:ind w:left="397"/>
        <w:textAlignment w:val="baseline"/>
        <w:rPr>
          <w:rFonts w:eastAsia="Times New Roman" w:cs="Calibri"/>
          <w:color w:val="000000"/>
          <w:sz w:val="20"/>
          <w:lang w:val="en-US" w:eastAsia="en-GB"/>
        </w:rPr>
      </w:pPr>
      <w:r w:rsidRPr="00BA7902">
        <w:rPr>
          <w:rFonts w:eastAsia="Times New Roman" w:cs="Calibri"/>
          <w:color w:val="000000"/>
          <w:sz w:val="20"/>
          <w:lang w:val="en-US" w:eastAsia="en-GB"/>
        </w:rPr>
        <w:t>10b Identify capacity needs of other </w:t>
      </w:r>
      <w:r w:rsidRPr="00BA7902" w:rsidR="00271229">
        <w:rPr>
          <w:rFonts w:eastAsia="Times New Roman" w:cs="Calibri"/>
          <w:color w:val="000000"/>
          <w:sz w:val="20"/>
          <w:lang w:val="en-US" w:eastAsia="en-GB"/>
        </w:rPr>
        <w:t>actors in</w:t>
      </w:r>
      <w:r w:rsidRPr="00BA7902">
        <w:rPr>
          <w:rFonts w:eastAsia="Times New Roman" w:cs="Calibri"/>
          <w:color w:val="000000"/>
          <w:sz w:val="20"/>
          <w:lang w:val="en-US" w:eastAsia="en-GB"/>
        </w:rPr>
        <w:t> line with </w:t>
      </w:r>
      <w:proofErr w:type="gramStart"/>
      <w:r w:rsidRPr="00BA7902">
        <w:rPr>
          <w:rFonts w:eastAsia="Times New Roman" w:cs="Calibri"/>
          <w:color w:val="000000"/>
          <w:sz w:val="20"/>
          <w:lang w:val="en-US" w:eastAsia="en-GB"/>
        </w:rPr>
        <w:t>ToC;</w:t>
      </w:r>
      <w:proofErr w:type="gramEnd"/>
      <w:r w:rsidRPr="00BA7902">
        <w:rPr>
          <w:rFonts w:eastAsia="Times New Roman" w:cs="Calibri"/>
          <w:color w:val="000000"/>
          <w:sz w:val="20"/>
          <w:lang w:val="en-US" w:eastAsia="en-GB"/>
        </w:rPr>
        <w:t> </w:t>
      </w:r>
    </w:p>
    <w:p w:rsidR="00271229" w:rsidP="00206D5A" w:rsidRDefault="00377381" w14:paraId="42A00F9F" w14:textId="1A5DB086">
      <w:pPr>
        <w:spacing w:line="240" w:lineRule="auto"/>
        <w:ind w:left="397"/>
        <w:textAlignment w:val="baseline"/>
        <w:rPr>
          <w:rFonts w:asciiTheme="majorHAnsi" w:hAnsiTheme="majorHAnsi" w:eastAsiaTheme="majorEastAsia" w:cstheme="majorBidi"/>
          <w:b/>
          <w:color w:val="000000" w:themeColor="text1"/>
          <w:sz w:val="32"/>
          <w:szCs w:val="32"/>
          <w:lang w:val="en-US"/>
        </w:rPr>
      </w:pPr>
      <w:r w:rsidRPr="00BA7902">
        <w:rPr>
          <w:rFonts w:eastAsia="Times New Roman" w:cs="Calibri"/>
          <w:color w:val="000000"/>
          <w:sz w:val="20"/>
          <w:lang w:val="en-US" w:eastAsia="en-GB"/>
        </w:rPr>
        <w:t>10c blended learning (not just training), capacity strengthening in collaboration with target audience, etc. </w:t>
      </w:r>
      <w:r w:rsidRPr="00BA7902">
        <w:rPr>
          <w:rFonts w:eastAsia="Times New Roman" w:cs="Calibri"/>
          <w:color w:val="00000A"/>
          <w:sz w:val="20"/>
          <w:lang w:val="en-US" w:eastAsia="en-GB"/>
        </w:rPr>
        <w:t> </w:t>
      </w:r>
    </w:p>
    <w:p w:rsidRPr="00BA7902" w:rsidR="00E67767" w:rsidP="00377381" w:rsidRDefault="00E67767" w14:paraId="747EC670" w14:textId="53E63C31">
      <w:pPr>
        <w:keepNext/>
        <w:keepLines/>
        <w:spacing w:before="120"/>
        <w:outlineLvl w:val="0"/>
        <w:rPr>
          <w:rFonts w:asciiTheme="majorHAnsi" w:hAnsiTheme="majorHAnsi" w:eastAsiaTheme="majorEastAsia" w:cstheme="majorBidi"/>
          <w:b/>
          <w:color w:val="000000" w:themeColor="text1"/>
          <w:sz w:val="32"/>
          <w:szCs w:val="32"/>
          <w:lang w:val="en-US"/>
        </w:rPr>
      </w:pPr>
      <w:r w:rsidRPr="00BA7902">
        <w:rPr>
          <w:rFonts w:asciiTheme="majorHAnsi" w:hAnsiTheme="majorHAnsi" w:eastAsiaTheme="majorEastAsia" w:cstheme="majorBidi"/>
          <w:b/>
          <w:color w:val="000000" w:themeColor="text1"/>
          <w:sz w:val="32"/>
          <w:szCs w:val="32"/>
          <w:lang w:val="en-US"/>
        </w:rPr>
        <w:t xml:space="preserve">Annex </w:t>
      </w:r>
      <w:r w:rsidRPr="00BA7902" w:rsidR="00871518">
        <w:rPr>
          <w:rFonts w:asciiTheme="majorHAnsi" w:hAnsiTheme="majorHAnsi" w:eastAsiaTheme="majorEastAsia" w:cstheme="majorBidi"/>
          <w:b/>
          <w:color w:val="000000" w:themeColor="text1"/>
          <w:sz w:val="32"/>
          <w:szCs w:val="32"/>
          <w:lang w:val="en-US"/>
        </w:rPr>
        <w:t>II</w:t>
      </w:r>
      <w:r w:rsidRPr="00BA7902">
        <w:rPr>
          <w:rFonts w:asciiTheme="majorHAnsi" w:hAnsiTheme="majorHAnsi" w:eastAsiaTheme="majorEastAsia" w:cstheme="majorBidi"/>
          <w:b/>
          <w:color w:val="000000" w:themeColor="text1"/>
          <w:sz w:val="32"/>
          <w:szCs w:val="32"/>
          <w:lang w:val="en-US"/>
        </w:rPr>
        <w:t>: Narratives (optional)</w:t>
      </w:r>
    </w:p>
    <w:p w:rsidRPr="00BA7902" w:rsidR="00E67767" w:rsidP="00E67767" w:rsidRDefault="00E67767" w14:paraId="3E8FADD3" w14:textId="77777777">
      <w:pPr>
        <w:rPr>
          <w:rFonts w:asciiTheme="minorHAnsi" w:hAnsiTheme="minorHAnsi" w:cstheme="minorBidi"/>
          <w:color w:val="000000" w:themeColor="text1"/>
          <w:szCs w:val="22"/>
          <w:lang w:val="en-US"/>
        </w:rPr>
      </w:pPr>
    </w:p>
    <w:p w:rsidRPr="00BA7902" w:rsidR="00E67767" w:rsidP="00E67767" w:rsidRDefault="00E67767" w14:paraId="1144D94E" w14:textId="34194CA3">
      <w:pPr>
        <w:rPr>
          <w:rFonts w:asciiTheme="minorHAnsi" w:hAnsiTheme="minorHAnsi" w:cstheme="minorBidi"/>
          <w:b/>
          <w:color w:val="000000" w:themeColor="text1"/>
          <w:szCs w:val="22"/>
          <w:lang w:val="en-US"/>
        </w:rPr>
      </w:pPr>
      <w:r w:rsidRPr="00BA7902">
        <w:rPr>
          <w:rFonts w:asciiTheme="minorHAnsi" w:hAnsiTheme="minorHAnsi" w:cstheme="minorBidi"/>
          <w:i/>
          <w:iCs/>
          <w:color w:val="000000" w:themeColor="text1"/>
          <w:szCs w:val="22"/>
          <w:lang w:val="en-US"/>
        </w:rPr>
        <w:t>These could be descriptions of events</w:t>
      </w:r>
      <w:r w:rsidRPr="00BA7902" w:rsidR="00DB60AD">
        <w:rPr>
          <w:rFonts w:asciiTheme="minorHAnsi" w:hAnsiTheme="minorHAnsi" w:cstheme="minorBidi"/>
          <w:i/>
          <w:iCs/>
          <w:color w:val="000000" w:themeColor="text1"/>
          <w:szCs w:val="22"/>
          <w:lang w:val="en-US"/>
        </w:rPr>
        <w:t>, stories</w:t>
      </w:r>
      <w:r w:rsidRPr="00BA7902">
        <w:rPr>
          <w:rFonts w:asciiTheme="minorHAnsi" w:hAnsiTheme="minorHAnsi" w:cstheme="minorBidi"/>
          <w:i/>
          <w:iCs/>
          <w:color w:val="000000" w:themeColor="text1"/>
          <w:szCs w:val="22"/>
          <w:lang w:val="en-US"/>
        </w:rPr>
        <w:t xml:space="preserve"> and/or pictures that further explain or illustrate the outcomes. You may use news stories or annual report stories that you prepared for other purposes. NB: this is optional, </w:t>
      </w:r>
      <w:r w:rsidRPr="00BA7902" w:rsidR="00DB60AD">
        <w:rPr>
          <w:rFonts w:asciiTheme="minorHAnsi" w:hAnsiTheme="minorHAnsi" w:cstheme="minorBidi"/>
          <w:i/>
          <w:iCs/>
          <w:color w:val="000000" w:themeColor="text1"/>
          <w:szCs w:val="22"/>
          <w:lang w:val="en-US"/>
        </w:rPr>
        <w:t>but please</w:t>
      </w:r>
      <w:r w:rsidRPr="00BA7902" w:rsidR="00B02626">
        <w:rPr>
          <w:rFonts w:asciiTheme="minorHAnsi" w:hAnsiTheme="minorHAnsi" w:cstheme="minorBidi"/>
          <w:i/>
          <w:iCs/>
          <w:color w:val="000000" w:themeColor="text1"/>
          <w:szCs w:val="22"/>
          <w:lang w:val="en-US"/>
        </w:rPr>
        <w:t xml:space="preserve"> </w:t>
      </w:r>
      <w:r w:rsidRPr="00BA7902">
        <w:rPr>
          <w:rFonts w:asciiTheme="minorHAnsi" w:hAnsiTheme="minorHAnsi" w:cstheme="minorBidi"/>
          <w:i/>
          <w:iCs/>
          <w:color w:val="000000" w:themeColor="text1"/>
          <w:szCs w:val="22"/>
          <w:lang w:val="en-US"/>
        </w:rPr>
        <w:t>add them when you have them available (in other reports or document</w:t>
      </w:r>
      <w:r w:rsidRPr="00BA7902" w:rsidR="00B02626">
        <w:rPr>
          <w:rFonts w:asciiTheme="minorHAnsi" w:hAnsiTheme="minorHAnsi" w:cstheme="minorBidi"/>
          <w:i/>
          <w:iCs/>
          <w:color w:val="000000" w:themeColor="text1"/>
          <w:szCs w:val="22"/>
          <w:lang w:val="en-US"/>
        </w:rPr>
        <w:t>s</w:t>
      </w:r>
      <w:r w:rsidRPr="00BA7902">
        <w:rPr>
          <w:rFonts w:asciiTheme="minorHAnsi" w:hAnsiTheme="minorHAnsi" w:cstheme="minorBidi"/>
          <w:i/>
          <w:iCs/>
          <w:color w:val="000000" w:themeColor="text1"/>
          <w:szCs w:val="22"/>
          <w:lang w:val="en-US"/>
        </w:rPr>
        <w:t>).</w:t>
      </w:r>
      <w:r w:rsidRPr="00BA7902">
        <w:rPr>
          <w:rFonts w:asciiTheme="minorHAnsi" w:hAnsiTheme="minorHAnsi" w:cstheme="minorBidi"/>
          <w:b/>
          <w:i/>
          <w:iCs/>
          <w:color w:val="000000" w:themeColor="text1"/>
          <w:szCs w:val="22"/>
          <w:lang w:val="en-US"/>
        </w:rPr>
        <w:t xml:space="preserve"> </w:t>
      </w:r>
    </w:p>
    <w:p w:rsidRPr="00BA7902" w:rsidR="00206D5A" w:rsidP="00206D5A" w:rsidRDefault="00206D5A" w14:paraId="4D401FC6" w14:textId="300FC852">
      <w:pPr>
        <w:spacing w:after="160"/>
        <w:rPr>
          <w:rFonts w:asciiTheme="minorHAnsi" w:hAnsiTheme="minorHAnsi" w:cstheme="minorBidi"/>
          <w:szCs w:val="22"/>
          <w:lang w:val="en-US"/>
        </w:rPr>
      </w:pPr>
      <w:r>
        <w:rPr>
          <w:rFonts w:asciiTheme="minorHAnsi" w:hAnsiTheme="minorHAnsi" w:cstheme="minorBidi"/>
          <w:szCs w:val="22"/>
          <w:lang w:val="en-US"/>
        </w:rPr>
        <w:br w:type="page"/>
      </w:r>
    </w:p>
    <w:p w:rsidRPr="00BA7902" w:rsidR="001E02C6" w:rsidP="001E02C6" w:rsidRDefault="001E02C6" w14:paraId="46EB4EB9" w14:textId="6D4FD767">
      <w:pPr>
        <w:keepNext/>
        <w:keepLines/>
        <w:spacing w:before="120"/>
        <w:outlineLvl w:val="0"/>
        <w:rPr>
          <w:rFonts w:asciiTheme="majorHAnsi" w:hAnsiTheme="majorHAnsi" w:eastAsiaTheme="majorEastAsia" w:cstheme="majorBidi"/>
          <w:b/>
          <w:color w:val="000000" w:themeColor="text1"/>
          <w:sz w:val="32"/>
          <w:szCs w:val="32"/>
          <w:lang w:val="en-US"/>
        </w:rPr>
      </w:pPr>
      <w:r w:rsidRPr="00BA7902">
        <w:rPr>
          <w:rFonts w:asciiTheme="majorHAnsi" w:hAnsiTheme="majorHAnsi" w:eastAsiaTheme="majorEastAsia" w:cstheme="majorBidi"/>
          <w:b/>
          <w:color w:val="000000" w:themeColor="text1"/>
          <w:sz w:val="32"/>
          <w:szCs w:val="32"/>
          <w:lang w:val="en-US"/>
        </w:rPr>
        <w:t xml:space="preserve">Annex </w:t>
      </w:r>
      <w:r w:rsidRPr="00BA7902" w:rsidR="007F5994">
        <w:rPr>
          <w:rFonts w:asciiTheme="majorHAnsi" w:hAnsiTheme="majorHAnsi" w:eastAsiaTheme="majorEastAsia" w:cstheme="majorBidi"/>
          <w:b/>
          <w:color w:val="000000" w:themeColor="text1"/>
          <w:sz w:val="32"/>
          <w:szCs w:val="32"/>
          <w:lang w:val="en-US"/>
        </w:rPr>
        <w:t>III</w:t>
      </w:r>
      <w:r w:rsidRPr="00BA7902" w:rsidR="00AB4053">
        <w:rPr>
          <w:rFonts w:asciiTheme="majorHAnsi" w:hAnsiTheme="majorHAnsi" w:eastAsiaTheme="majorEastAsia" w:cstheme="majorBidi"/>
          <w:b/>
          <w:color w:val="000000" w:themeColor="text1"/>
          <w:sz w:val="32"/>
          <w:szCs w:val="32"/>
          <w:lang w:val="en-US"/>
        </w:rPr>
        <w:t>a</w:t>
      </w:r>
      <w:r w:rsidRPr="00BA7902">
        <w:rPr>
          <w:rFonts w:asciiTheme="majorHAnsi" w:hAnsiTheme="majorHAnsi" w:eastAsiaTheme="majorEastAsia" w:cstheme="majorBidi"/>
          <w:b/>
          <w:color w:val="000000" w:themeColor="text1"/>
          <w:sz w:val="32"/>
          <w:szCs w:val="32"/>
          <w:lang w:val="en-US"/>
        </w:rPr>
        <w:t>: Engagement, Commitment and Action</w:t>
      </w:r>
      <w:r w:rsidRPr="00BA7902" w:rsidR="006E4FBD">
        <w:rPr>
          <w:rFonts w:asciiTheme="majorHAnsi" w:hAnsiTheme="majorHAnsi" w:eastAsiaTheme="majorEastAsia" w:cstheme="majorBidi"/>
          <w:b/>
          <w:color w:val="000000" w:themeColor="text1"/>
          <w:sz w:val="32"/>
          <w:szCs w:val="32"/>
          <w:lang w:val="en-US"/>
        </w:rPr>
        <w:t xml:space="preserve"> (ECA)</w:t>
      </w:r>
      <w:r w:rsidRPr="00BA7902">
        <w:rPr>
          <w:rFonts w:asciiTheme="majorHAnsi" w:hAnsiTheme="majorHAnsi" w:eastAsiaTheme="majorEastAsia" w:cstheme="majorBidi"/>
          <w:b/>
          <w:color w:val="000000" w:themeColor="text1"/>
          <w:sz w:val="32"/>
          <w:szCs w:val="32"/>
          <w:lang w:val="en-US"/>
        </w:rPr>
        <w:t xml:space="preserve"> Tool</w:t>
      </w:r>
      <w:r w:rsidRPr="00BA7902" w:rsidR="001B7C70">
        <w:rPr>
          <w:rStyle w:val="FootnoteReference"/>
          <w:rFonts w:asciiTheme="majorHAnsi" w:hAnsiTheme="majorHAnsi" w:eastAsiaTheme="majorEastAsia" w:cstheme="majorBidi"/>
          <w:b/>
          <w:color w:val="000000" w:themeColor="text1"/>
          <w:sz w:val="32"/>
          <w:szCs w:val="32"/>
          <w:lang w:val="en-US"/>
        </w:rPr>
        <w:footnoteReference w:id="17"/>
      </w:r>
    </w:p>
    <w:p w:rsidRPr="00BA7902" w:rsidR="001E02C6" w:rsidP="001E02C6" w:rsidRDefault="001E02C6" w14:paraId="4C37E620" w14:textId="77777777">
      <w:pPr>
        <w:spacing w:line="276" w:lineRule="auto"/>
        <w:rPr>
          <w:rFonts w:cs="Arial" w:asciiTheme="minorHAnsi" w:hAnsiTheme="minorHAnsi"/>
          <w:color w:val="000000" w:themeColor="text1"/>
          <w:szCs w:val="22"/>
          <w:u w:val="single"/>
          <w:lang w:val="en-US"/>
        </w:rPr>
      </w:pPr>
      <w:r w:rsidRPr="00BA7902">
        <w:rPr>
          <w:rFonts w:asciiTheme="minorHAnsi" w:hAnsiTheme="minorHAnsi" w:cstheme="minorBidi"/>
          <w:color w:val="000000" w:themeColor="text1"/>
          <w:szCs w:val="22"/>
          <w:lang w:val="en-US"/>
        </w:rPr>
        <w:br/>
      </w:r>
      <w:r w:rsidRPr="00BA7902">
        <w:rPr>
          <w:rFonts w:cs="Arial" w:asciiTheme="minorHAnsi" w:hAnsiTheme="minorHAnsi"/>
          <w:color w:val="000000" w:themeColor="text1"/>
          <w:szCs w:val="22"/>
          <w:u w:val="single"/>
          <w:lang w:val="en-US"/>
        </w:rPr>
        <w:t>Purpose of the tool</w:t>
      </w:r>
    </w:p>
    <w:p w:rsidRPr="00BA7902" w:rsidR="001E02C6" w:rsidP="001E02C6" w:rsidRDefault="001E02C6" w14:paraId="17842814" w14:textId="0734CE06">
      <w:pPr>
        <w:spacing w:line="276" w:lineRule="auto"/>
        <w:rPr>
          <w:rFonts w:cs="Arial" w:asciiTheme="minorHAnsi" w:hAnsiTheme="minorHAnsi"/>
          <w:color w:val="000000" w:themeColor="text1"/>
          <w:szCs w:val="22"/>
          <w:lang w:val="en-US"/>
        </w:rPr>
      </w:pPr>
      <w:r w:rsidRPr="00BA7902">
        <w:rPr>
          <w:rFonts w:cs="Arial" w:asciiTheme="minorHAnsi" w:hAnsiTheme="minorHAnsi"/>
          <w:color w:val="000000" w:themeColor="text1"/>
          <w:szCs w:val="22"/>
          <w:lang w:val="en-US"/>
        </w:rPr>
        <w:t xml:space="preserve">For each country and driver programme a ToC has been developed, including desired outcomes for lobby and advocacy. </w:t>
      </w:r>
      <w:r w:rsidRPr="00BA7902" w:rsidR="00460ECD">
        <w:rPr>
          <w:rFonts w:cs="Arial" w:asciiTheme="minorHAnsi" w:hAnsiTheme="minorHAnsi"/>
          <w:color w:val="000000" w:themeColor="text1"/>
          <w:szCs w:val="22"/>
          <w:lang w:val="en-US"/>
        </w:rPr>
        <w:t>To</w:t>
      </w:r>
      <w:r w:rsidRPr="00BA7902">
        <w:rPr>
          <w:rFonts w:cs="Arial" w:asciiTheme="minorHAnsi" w:hAnsiTheme="minorHAnsi"/>
          <w:color w:val="000000" w:themeColor="text1"/>
          <w:szCs w:val="22"/>
          <w:lang w:val="en-US"/>
        </w:rPr>
        <w:t xml:space="preserve"> monitor progress towards </w:t>
      </w:r>
      <w:r w:rsidRPr="00BA7902" w:rsidR="00460ECD">
        <w:rPr>
          <w:rFonts w:cs="Arial" w:asciiTheme="minorHAnsi" w:hAnsiTheme="minorHAnsi"/>
          <w:color w:val="000000" w:themeColor="text1"/>
          <w:szCs w:val="22"/>
          <w:lang w:val="en-US"/>
        </w:rPr>
        <w:t>realization</w:t>
      </w:r>
      <w:r w:rsidRPr="00BA7902">
        <w:rPr>
          <w:rFonts w:cs="Arial" w:asciiTheme="minorHAnsi" w:hAnsiTheme="minorHAnsi"/>
          <w:color w:val="000000" w:themeColor="text1"/>
          <w:szCs w:val="22"/>
          <w:lang w:val="en-US"/>
        </w:rPr>
        <w:t xml:space="preserve"> of the desired lobby and advocacy outcomes of the country and driver programmes an Engagement, Commitment and Action Tool has been developed based on two tools originally developed for </w:t>
      </w:r>
      <w:r w:rsidRPr="00BA7902" w:rsidR="001B7C70">
        <w:rPr>
          <w:rFonts w:cs="Arial" w:asciiTheme="minorHAnsi" w:hAnsiTheme="minorHAnsi"/>
          <w:color w:val="000000" w:themeColor="text1"/>
          <w:szCs w:val="22"/>
          <w:lang w:val="en-US"/>
        </w:rPr>
        <w:t>GLA</w:t>
      </w:r>
      <w:r w:rsidRPr="00BA7902">
        <w:rPr>
          <w:rFonts w:cs="Arial" w:asciiTheme="minorHAnsi" w:hAnsiTheme="minorHAnsi"/>
          <w:color w:val="000000" w:themeColor="text1"/>
          <w:szCs w:val="22"/>
          <w:lang w:val="en-US"/>
        </w:rPr>
        <w:t>.  More specifically the tool is intended for use by CSOs for:</w:t>
      </w:r>
    </w:p>
    <w:p w:rsidRPr="00BA7902" w:rsidR="001E02C6" w:rsidP="00C71777" w:rsidRDefault="001E02C6" w14:paraId="4402418F" w14:textId="77777777">
      <w:pPr>
        <w:numPr>
          <w:ilvl w:val="0"/>
          <w:numId w:val="2"/>
        </w:numPr>
        <w:spacing w:line="276" w:lineRule="auto"/>
        <w:rPr>
          <w:rFonts w:cs="Arial" w:asciiTheme="minorHAnsi" w:hAnsiTheme="minorHAnsi" w:eastAsiaTheme="minorEastAsia"/>
          <w:szCs w:val="22"/>
          <w:lang w:val="en-US"/>
        </w:rPr>
      </w:pPr>
      <w:r w:rsidRPr="00BA7902">
        <w:rPr>
          <w:rFonts w:cs="Arial" w:asciiTheme="minorHAnsi" w:hAnsiTheme="minorHAnsi" w:eastAsiaTheme="minorEastAsia"/>
          <w:szCs w:val="22"/>
          <w:lang w:val="en-US"/>
        </w:rPr>
        <w:t>Assessing the baseline situation</w:t>
      </w:r>
    </w:p>
    <w:p w:rsidRPr="00BA7902" w:rsidR="001E02C6" w:rsidP="00C71777" w:rsidRDefault="001E02C6" w14:paraId="2599F0EE" w14:textId="77777777">
      <w:pPr>
        <w:numPr>
          <w:ilvl w:val="0"/>
          <w:numId w:val="2"/>
        </w:numPr>
        <w:spacing w:line="276" w:lineRule="auto"/>
        <w:rPr>
          <w:rFonts w:cs="Arial" w:asciiTheme="minorHAnsi" w:hAnsiTheme="minorHAnsi" w:eastAsiaTheme="minorEastAsia"/>
          <w:szCs w:val="22"/>
          <w:lang w:val="en-US"/>
        </w:rPr>
      </w:pPr>
      <w:r w:rsidRPr="00BA7902">
        <w:rPr>
          <w:rFonts w:cs="Arial" w:asciiTheme="minorHAnsi" w:hAnsiTheme="minorHAnsi" w:eastAsiaTheme="minorEastAsia"/>
          <w:szCs w:val="22"/>
          <w:lang w:val="en-US"/>
        </w:rPr>
        <w:t>Setting targets for the full programme period and each year of the programme</w:t>
      </w:r>
    </w:p>
    <w:p w:rsidRPr="00BA7902" w:rsidR="001E02C6" w:rsidP="00C71777" w:rsidRDefault="001E02C6" w14:paraId="1DBC961B" w14:textId="77777777">
      <w:pPr>
        <w:numPr>
          <w:ilvl w:val="0"/>
          <w:numId w:val="2"/>
        </w:numPr>
        <w:spacing w:line="276" w:lineRule="auto"/>
        <w:rPr>
          <w:rFonts w:cs="Arial" w:asciiTheme="minorHAnsi" w:hAnsiTheme="minorHAnsi" w:eastAsiaTheme="minorEastAsia"/>
          <w:szCs w:val="22"/>
          <w:lang w:val="en-US"/>
        </w:rPr>
      </w:pPr>
      <w:r w:rsidRPr="00BA7902">
        <w:rPr>
          <w:rFonts w:cs="Arial" w:asciiTheme="minorHAnsi" w:hAnsiTheme="minorHAnsi" w:eastAsiaTheme="minorEastAsia"/>
          <w:szCs w:val="22"/>
          <w:lang w:val="en-US"/>
        </w:rPr>
        <w:t xml:space="preserve">Tracking progress </w:t>
      </w:r>
    </w:p>
    <w:p w:rsidRPr="00BA7902" w:rsidR="001E02C6" w:rsidP="001E02C6" w:rsidRDefault="001E02C6" w14:paraId="66D753C3" w14:textId="77777777">
      <w:pPr>
        <w:spacing w:line="276" w:lineRule="auto"/>
        <w:rPr>
          <w:rFonts w:cs="Arial" w:asciiTheme="minorHAnsi" w:hAnsiTheme="minorHAnsi"/>
          <w:color w:val="000000" w:themeColor="text1"/>
          <w:szCs w:val="22"/>
          <w:u w:val="single"/>
          <w:lang w:val="en-US"/>
        </w:rPr>
      </w:pPr>
    </w:p>
    <w:p w:rsidRPr="00BA7902" w:rsidR="001E02C6" w:rsidP="001E02C6" w:rsidRDefault="001E02C6" w14:paraId="6DB54464" w14:textId="77777777">
      <w:pPr>
        <w:spacing w:line="276" w:lineRule="auto"/>
        <w:rPr>
          <w:rFonts w:cs="Arial" w:asciiTheme="minorHAnsi" w:hAnsiTheme="minorHAnsi"/>
          <w:color w:val="000000" w:themeColor="text1"/>
          <w:szCs w:val="22"/>
          <w:lang w:val="en-US"/>
        </w:rPr>
      </w:pPr>
      <w:r w:rsidRPr="00BA7902">
        <w:rPr>
          <w:rFonts w:cs="Arial" w:asciiTheme="minorHAnsi" w:hAnsiTheme="minorHAnsi"/>
          <w:color w:val="000000" w:themeColor="text1"/>
          <w:szCs w:val="22"/>
          <w:u w:val="single"/>
          <w:lang w:val="en-US"/>
        </w:rPr>
        <w:t>How to use the tool</w:t>
      </w:r>
    </w:p>
    <w:p w:rsidRPr="00BA7902" w:rsidR="001E02C6" w:rsidP="001E02C6" w:rsidRDefault="001E02C6" w14:paraId="5E0DA763" w14:textId="261541CD">
      <w:pPr>
        <w:spacing w:line="276" w:lineRule="auto"/>
        <w:rPr>
          <w:rFonts w:cs="Arial" w:asciiTheme="minorHAnsi" w:hAnsiTheme="minorHAnsi"/>
          <w:color w:val="000000" w:themeColor="text1"/>
          <w:szCs w:val="22"/>
          <w:lang w:val="en-US"/>
        </w:rPr>
      </w:pPr>
      <w:r w:rsidRPr="00BA7902">
        <w:rPr>
          <w:rFonts w:cs="Arial" w:asciiTheme="minorHAnsi" w:hAnsiTheme="minorHAnsi"/>
          <w:color w:val="000000" w:themeColor="text1"/>
          <w:szCs w:val="22"/>
          <w:lang w:val="en-US"/>
        </w:rPr>
        <w:t xml:space="preserve">The tool consists of 8 levels of “engagement, commitment and action” of the target groups of our lobby and advocacy activities: government institutions and companies at local, regional, </w:t>
      </w:r>
      <w:proofErr w:type="gramStart"/>
      <w:r w:rsidRPr="00BA7902">
        <w:rPr>
          <w:rFonts w:cs="Arial" w:asciiTheme="minorHAnsi" w:hAnsiTheme="minorHAnsi"/>
          <w:color w:val="000000" w:themeColor="text1"/>
          <w:szCs w:val="22"/>
          <w:lang w:val="en-US"/>
        </w:rPr>
        <w:t>national</w:t>
      </w:r>
      <w:proofErr w:type="gramEnd"/>
      <w:r w:rsidRPr="00BA7902">
        <w:rPr>
          <w:rFonts w:cs="Arial" w:asciiTheme="minorHAnsi" w:hAnsiTheme="minorHAnsi"/>
          <w:color w:val="000000" w:themeColor="text1"/>
          <w:szCs w:val="22"/>
          <w:lang w:val="en-US"/>
        </w:rPr>
        <w:t xml:space="preserve"> and international level. CSOs working on </w:t>
      </w:r>
      <w:r w:rsidRPr="00BA7902" w:rsidR="00460ECD">
        <w:rPr>
          <w:rFonts w:cs="Arial" w:asciiTheme="minorHAnsi" w:hAnsiTheme="minorHAnsi"/>
          <w:color w:val="000000" w:themeColor="text1"/>
          <w:szCs w:val="22"/>
          <w:lang w:val="en-US"/>
        </w:rPr>
        <w:t>realization</w:t>
      </w:r>
      <w:r w:rsidRPr="00BA7902">
        <w:rPr>
          <w:rFonts w:cs="Arial" w:asciiTheme="minorHAnsi" w:hAnsiTheme="minorHAnsi"/>
          <w:color w:val="000000" w:themeColor="text1"/>
          <w:szCs w:val="22"/>
          <w:lang w:val="en-US"/>
        </w:rPr>
        <w:t xml:space="preserve"> of the desired lobby and advocacy outcomes of the country/driver programmes will for each of the desired outcomes periodically determine the level that has been reached as well as set the desired level. This means that:</w:t>
      </w:r>
    </w:p>
    <w:p w:rsidRPr="00BA7902" w:rsidR="001E02C6" w:rsidP="00C71777" w:rsidRDefault="001E02C6" w14:paraId="4CDB72EE" w14:textId="5E7E32F4">
      <w:pPr>
        <w:numPr>
          <w:ilvl w:val="0"/>
          <w:numId w:val="3"/>
        </w:numPr>
        <w:spacing w:line="276" w:lineRule="auto"/>
        <w:rPr>
          <w:rFonts w:cs="Arial" w:asciiTheme="minorHAnsi" w:hAnsiTheme="minorHAnsi" w:eastAsiaTheme="minorEastAsia"/>
          <w:szCs w:val="22"/>
          <w:lang w:val="en-US"/>
        </w:rPr>
      </w:pPr>
      <w:r w:rsidRPr="00BA7902">
        <w:rPr>
          <w:rFonts w:cs="Arial" w:asciiTheme="minorHAnsi" w:hAnsiTheme="minorHAnsi" w:eastAsiaTheme="minorEastAsia"/>
          <w:szCs w:val="22"/>
          <w:lang w:val="en-US"/>
        </w:rPr>
        <w:t>During the inception period, CSOs will determine the baseline levels as well as set the desired levels</w:t>
      </w:r>
      <w:r w:rsidRPr="00BA7902" w:rsidR="0097371C">
        <w:rPr>
          <w:rFonts w:cs="Arial" w:asciiTheme="minorHAnsi" w:hAnsiTheme="minorHAnsi" w:eastAsiaTheme="minorEastAsia"/>
          <w:szCs w:val="22"/>
          <w:lang w:val="en-US"/>
        </w:rPr>
        <w:t xml:space="preserve"> for the full programme </w:t>
      </w:r>
      <w:r w:rsidRPr="00BA7902" w:rsidR="00460ECD">
        <w:rPr>
          <w:rFonts w:cs="Arial" w:asciiTheme="minorHAnsi" w:hAnsiTheme="minorHAnsi" w:eastAsiaTheme="minorEastAsia"/>
          <w:szCs w:val="22"/>
          <w:lang w:val="en-US"/>
        </w:rPr>
        <w:t>period.</w:t>
      </w:r>
    </w:p>
    <w:p w:rsidRPr="00BA7902" w:rsidR="001E02C6" w:rsidP="00C71777" w:rsidRDefault="001E02C6" w14:paraId="19D4F8DE" w14:textId="405CD769">
      <w:pPr>
        <w:numPr>
          <w:ilvl w:val="0"/>
          <w:numId w:val="3"/>
        </w:numPr>
        <w:spacing w:line="276" w:lineRule="auto"/>
        <w:rPr>
          <w:rFonts w:cs="Arial" w:asciiTheme="minorHAnsi" w:hAnsiTheme="minorHAnsi" w:eastAsiaTheme="minorEastAsia"/>
          <w:szCs w:val="22"/>
          <w:lang w:val="en-US"/>
        </w:rPr>
      </w:pPr>
      <w:r w:rsidRPr="00BA7902">
        <w:rPr>
          <w:rFonts w:cs="Arial" w:asciiTheme="minorHAnsi" w:hAnsiTheme="minorHAnsi" w:eastAsiaTheme="minorEastAsia"/>
          <w:szCs w:val="22"/>
          <w:lang w:val="en-US"/>
        </w:rPr>
        <w:t xml:space="preserve">Each September CSOs will determine the levels they have reached as well as set the desired levels for the following year. This will be included in their annual work plan and progress report. </w:t>
      </w:r>
    </w:p>
    <w:p w:rsidRPr="00BA7902" w:rsidR="001E02C6" w:rsidP="001E02C6" w:rsidRDefault="001E02C6" w14:paraId="1A5C1F6A" w14:textId="77777777">
      <w:pPr>
        <w:spacing w:line="276" w:lineRule="auto"/>
        <w:rPr>
          <w:rFonts w:cs="Arial" w:asciiTheme="minorHAnsi" w:hAnsiTheme="minorHAnsi" w:eastAsiaTheme="minorEastAsia"/>
          <w:szCs w:val="22"/>
          <w:lang w:val="en-US"/>
        </w:rPr>
      </w:pPr>
    </w:p>
    <w:p w:rsidRPr="00BA7902" w:rsidR="001E02C6" w:rsidP="001E02C6" w:rsidRDefault="001E02C6" w14:paraId="5B2DD2EA" w14:textId="7F9F5862">
      <w:pPr>
        <w:spacing w:line="276" w:lineRule="auto"/>
        <w:rPr>
          <w:rFonts w:cs="Arial" w:asciiTheme="minorHAnsi" w:hAnsiTheme="minorHAnsi"/>
          <w:color w:val="000000" w:themeColor="text1"/>
          <w:szCs w:val="22"/>
          <w:lang w:val="en-US"/>
        </w:rPr>
      </w:pPr>
      <w:r w:rsidRPr="00BA7902">
        <w:rPr>
          <w:rFonts w:cs="Arial" w:asciiTheme="minorHAnsi" w:hAnsiTheme="minorHAnsi"/>
          <w:color w:val="000000" w:themeColor="text1"/>
          <w:szCs w:val="22"/>
          <w:lang w:val="en-US"/>
        </w:rPr>
        <w:t xml:space="preserve">Policy/practice influencing processes are by their nature complex. The tool is therefore not necessarily linear and sequential, for instance certain levels could be </w:t>
      </w:r>
      <w:r w:rsidRPr="00BA7902" w:rsidR="00460ECD">
        <w:rPr>
          <w:rFonts w:cs="Arial" w:asciiTheme="minorHAnsi" w:hAnsiTheme="minorHAnsi"/>
          <w:color w:val="000000" w:themeColor="text1"/>
          <w:szCs w:val="22"/>
          <w:lang w:val="en-US"/>
        </w:rPr>
        <w:t>jumped over</w:t>
      </w:r>
      <w:r w:rsidRPr="00BA7902">
        <w:rPr>
          <w:rFonts w:cs="Arial" w:asciiTheme="minorHAnsi" w:hAnsiTheme="minorHAnsi"/>
          <w:color w:val="000000" w:themeColor="text1"/>
          <w:szCs w:val="22"/>
          <w:lang w:val="en-US"/>
        </w:rPr>
        <w:t xml:space="preserve"> or levels could happen simultaneously. The tool has an inherent element of subjectivity and does not give a direct measure of only </w:t>
      </w:r>
      <w:r w:rsidRPr="00BA7902" w:rsidR="001B7C70">
        <w:rPr>
          <w:rFonts w:cs="Arial" w:asciiTheme="minorHAnsi" w:hAnsiTheme="minorHAnsi"/>
          <w:color w:val="000000" w:themeColor="text1"/>
          <w:szCs w:val="22"/>
          <w:lang w:val="en-US"/>
        </w:rPr>
        <w:t>WL</w:t>
      </w:r>
      <w:r w:rsidRPr="00BA7902">
        <w:rPr>
          <w:rFonts w:cs="Arial" w:asciiTheme="minorHAnsi" w:hAnsiTheme="minorHAnsi"/>
          <w:color w:val="000000" w:themeColor="text1"/>
          <w:szCs w:val="22"/>
          <w:lang w:val="en-US"/>
        </w:rPr>
        <w:t xml:space="preserve">-partner influencing result: the level might have been reached through a variety of actors besides </w:t>
      </w:r>
      <w:r w:rsidRPr="00BA7902" w:rsidR="001B7C70">
        <w:rPr>
          <w:rFonts w:cs="Arial" w:asciiTheme="minorHAnsi" w:hAnsiTheme="minorHAnsi"/>
          <w:color w:val="000000" w:themeColor="text1"/>
          <w:szCs w:val="22"/>
          <w:lang w:val="en-US"/>
        </w:rPr>
        <w:t>WL</w:t>
      </w:r>
      <w:r w:rsidRPr="00BA7902">
        <w:rPr>
          <w:rFonts w:cs="Arial" w:asciiTheme="minorHAnsi" w:hAnsiTheme="minorHAnsi"/>
          <w:color w:val="000000" w:themeColor="text1"/>
          <w:szCs w:val="22"/>
          <w:lang w:val="en-US"/>
        </w:rPr>
        <w:t xml:space="preserve"> partners. That means that being higher in the scale is not always better. The scale is merely meant as tool for setting targets and as reflection for what has been achieved.</w:t>
      </w:r>
    </w:p>
    <w:p w:rsidRPr="00BA7902" w:rsidR="001E02C6" w:rsidP="001E02C6" w:rsidRDefault="001E02C6" w14:paraId="080137B3" w14:textId="77777777">
      <w:pPr>
        <w:rPr>
          <w:rFonts w:cs="Arial" w:asciiTheme="minorHAnsi" w:hAnsiTheme="minorHAnsi"/>
          <w:color w:val="000000" w:themeColor="text1"/>
          <w:szCs w:val="22"/>
          <w:u w:val="single"/>
          <w:lang w:val="en-US"/>
        </w:rPr>
      </w:pPr>
      <w:r w:rsidRPr="00BA7902">
        <w:rPr>
          <w:rFonts w:cs="Arial" w:asciiTheme="minorHAnsi" w:hAnsiTheme="minorHAnsi"/>
          <w:color w:val="000000" w:themeColor="text1"/>
          <w:szCs w:val="22"/>
          <w:u w:val="single"/>
          <w:lang w:val="en-US"/>
        </w:rPr>
        <w:t xml:space="preserve">The scale and its levels </w:t>
      </w:r>
    </w:p>
    <w:p w:rsidRPr="00BA7902" w:rsidR="001E02C6" w:rsidP="001E02C6" w:rsidRDefault="001E02C6" w14:paraId="31C27597" w14:textId="77777777">
      <w:pPr>
        <w:rPr>
          <w:rFonts w:cs="Arial" w:asciiTheme="minorHAnsi" w:hAnsiTheme="minorHAnsi"/>
          <w:color w:val="000000" w:themeColor="text1"/>
          <w:szCs w:val="22"/>
          <w:u w:val="single"/>
          <w:lang w:val="en-US"/>
        </w:rPr>
      </w:pPr>
    </w:p>
    <w:tbl>
      <w:tblPr>
        <w:tblStyle w:val="Tabelraster1"/>
        <w:tblW w:w="9923" w:type="dxa"/>
        <w:tblInd w:w="-5" w:type="dxa"/>
        <w:tblCellMar>
          <w:left w:w="103" w:type="dxa"/>
        </w:tblCellMar>
        <w:tblLook w:val="04A0" w:firstRow="1" w:lastRow="0" w:firstColumn="1" w:lastColumn="0" w:noHBand="0" w:noVBand="1"/>
      </w:tblPr>
      <w:tblGrid>
        <w:gridCol w:w="981"/>
        <w:gridCol w:w="2402"/>
        <w:gridCol w:w="6540"/>
      </w:tblGrid>
      <w:tr w:rsidRPr="00BA7902" w:rsidR="001E02C6" w:rsidTr="001E02C6" w14:paraId="6CF52C57" w14:textId="77777777">
        <w:trPr>
          <w:tblHeader/>
        </w:trPr>
        <w:tc>
          <w:tcPr>
            <w:tcW w:w="981" w:type="dxa"/>
            <w:shd w:val="clear" w:color="auto" w:fill="D9D9D9" w:themeFill="background1" w:themeFillShade="D9"/>
            <w:tcMar>
              <w:left w:w="103" w:type="dxa"/>
            </w:tcMar>
          </w:tcPr>
          <w:p w:rsidRPr="00BA7902" w:rsidR="001E02C6" w:rsidP="001E02C6" w:rsidRDefault="001E02C6" w14:paraId="0C25F81A" w14:textId="77777777">
            <w:pPr>
              <w:spacing w:line="276" w:lineRule="auto"/>
              <w:rPr>
                <w:rFonts w:cs="Arial" w:asciiTheme="minorHAnsi" w:hAnsiTheme="minorHAnsi"/>
                <w:b/>
                <w:bCs/>
                <w:color w:val="000000" w:themeColor="text1"/>
                <w:sz w:val="20"/>
                <w:lang w:val="en-US"/>
              </w:rPr>
            </w:pPr>
            <w:r w:rsidRPr="00BA7902">
              <w:rPr>
                <w:rFonts w:cs="Arial" w:asciiTheme="minorHAnsi" w:hAnsiTheme="minorHAnsi"/>
                <w:b/>
                <w:bCs/>
                <w:color w:val="000000" w:themeColor="text1"/>
                <w:sz w:val="20"/>
                <w:lang w:val="en-US"/>
              </w:rPr>
              <w:t>Level</w:t>
            </w:r>
          </w:p>
        </w:tc>
        <w:tc>
          <w:tcPr>
            <w:tcW w:w="2402" w:type="dxa"/>
            <w:shd w:val="clear" w:color="auto" w:fill="D9D9D9" w:themeFill="background1" w:themeFillShade="D9"/>
            <w:tcMar>
              <w:left w:w="103" w:type="dxa"/>
            </w:tcMar>
          </w:tcPr>
          <w:p w:rsidRPr="00BA7902" w:rsidR="001E02C6" w:rsidP="001E02C6" w:rsidRDefault="001E02C6" w14:paraId="27ABB38C" w14:textId="77777777">
            <w:pPr>
              <w:spacing w:line="276" w:lineRule="auto"/>
              <w:rPr>
                <w:rFonts w:cs="Arial" w:asciiTheme="minorHAnsi" w:hAnsiTheme="minorHAnsi"/>
                <w:b/>
                <w:bCs/>
                <w:color w:val="000000" w:themeColor="text1"/>
                <w:sz w:val="20"/>
                <w:lang w:val="en-US"/>
              </w:rPr>
            </w:pPr>
            <w:r w:rsidRPr="00BA7902">
              <w:rPr>
                <w:rFonts w:cs="Arial" w:asciiTheme="minorHAnsi" w:hAnsiTheme="minorHAnsi"/>
                <w:b/>
                <w:bCs/>
                <w:color w:val="000000" w:themeColor="text1"/>
                <w:sz w:val="20"/>
                <w:lang w:val="en-US"/>
              </w:rPr>
              <w:t>Description of level</w:t>
            </w:r>
          </w:p>
        </w:tc>
        <w:tc>
          <w:tcPr>
            <w:tcW w:w="6540" w:type="dxa"/>
            <w:shd w:val="clear" w:color="auto" w:fill="D9D9D9" w:themeFill="background1" w:themeFillShade="D9"/>
            <w:tcMar>
              <w:left w:w="103" w:type="dxa"/>
            </w:tcMar>
          </w:tcPr>
          <w:p w:rsidRPr="00BA7902" w:rsidR="001E02C6" w:rsidP="001E02C6" w:rsidRDefault="001E02C6" w14:paraId="0113BAE2" w14:textId="77777777">
            <w:pPr>
              <w:spacing w:line="276" w:lineRule="auto"/>
              <w:rPr>
                <w:rFonts w:cs="Arial" w:asciiTheme="minorHAnsi" w:hAnsiTheme="minorHAnsi"/>
                <w:b/>
                <w:bCs/>
                <w:color w:val="000000" w:themeColor="text1"/>
                <w:sz w:val="20"/>
                <w:lang w:val="en-US"/>
              </w:rPr>
            </w:pPr>
            <w:r w:rsidRPr="00BA7902">
              <w:rPr>
                <w:rFonts w:cs="Arial" w:asciiTheme="minorHAnsi" w:hAnsiTheme="minorHAnsi"/>
                <w:b/>
                <w:bCs/>
                <w:color w:val="000000" w:themeColor="text1"/>
                <w:sz w:val="20"/>
                <w:lang w:val="en-US"/>
              </w:rPr>
              <w:t>Generic examples of evidence</w:t>
            </w:r>
          </w:p>
        </w:tc>
      </w:tr>
      <w:tr w:rsidRPr="00BA7902" w:rsidR="001E02C6" w:rsidTr="001E02C6" w14:paraId="1E6B71C1" w14:textId="77777777">
        <w:tc>
          <w:tcPr>
            <w:tcW w:w="981" w:type="dxa"/>
            <w:tcMar>
              <w:left w:w="103" w:type="dxa"/>
            </w:tcMar>
          </w:tcPr>
          <w:p w:rsidRPr="00BA7902" w:rsidR="001E02C6" w:rsidP="001E02C6" w:rsidRDefault="001E02C6" w14:paraId="14B3074F" w14:textId="77777777">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Level 1</w:t>
            </w:r>
          </w:p>
        </w:tc>
        <w:tc>
          <w:tcPr>
            <w:tcW w:w="2402" w:type="dxa"/>
            <w:tcMar>
              <w:left w:w="103" w:type="dxa"/>
            </w:tcMar>
          </w:tcPr>
          <w:p w:rsidRPr="00BA7902" w:rsidR="001E02C6" w:rsidP="001E02C6" w:rsidRDefault="001E02C6" w14:paraId="332C30E6" w14:textId="77777777">
            <w:pPr>
              <w:spacing w:line="276" w:lineRule="auto"/>
              <w:rPr>
                <w:rFonts w:cs="Arial" w:asciiTheme="minorHAnsi" w:hAnsiTheme="minorHAnsi"/>
                <w:color w:val="000000" w:themeColor="text1"/>
                <w:sz w:val="20"/>
                <w:lang w:val="en-US"/>
              </w:rPr>
            </w:pPr>
            <w:r w:rsidRPr="00BA7902">
              <w:rPr>
                <w:rFonts w:cs="Arial" w:asciiTheme="minorHAnsi" w:hAnsiTheme="minorHAnsi"/>
                <w:b/>
                <w:bCs/>
                <w:color w:val="000000" w:themeColor="text1"/>
                <w:sz w:val="20"/>
                <w:lang w:val="en-US"/>
              </w:rPr>
              <w:t>No interest</w:t>
            </w:r>
            <w:r w:rsidRPr="00BA7902">
              <w:rPr>
                <w:rFonts w:cs="Arial" w:asciiTheme="minorHAnsi" w:hAnsiTheme="minorHAnsi"/>
                <w:color w:val="000000" w:themeColor="text1"/>
                <w:sz w:val="20"/>
                <w:lang w:val="en-US"/>
              </w:rPr>
              <w:t xml:space="preserve"> in the lobby/advocacy issue</w:t>
            </w:r>
          </w:p>
        </w:tc>
        <w:tc>
          <w:tcPr>
            <w:tcW w:w="6540" w:type="dxa"/>
            <w:tcMar>
              <w:left w:w="103" w:type="dxa"/>
            </w:tcMar>
          </w:tcPr>
          <w:p w:rsidRPr="00BA7902" w:rsidR="001E02C6" w:rsidP="001E02C6" w:rsidRDefault="001E02C6" w14:paraId="415CC12B" w14:textId="77777777">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No interest in or discussion on the lobby/advocacy issue among decision makers</w:t>
            </w:r>
          </w:p>
        </w:tc>
      </w:tr>
      <w:tr w:rsidRPr="00BA7902" w:rsidR="001E02C6" w:rsidTr="001E02C6" w14:paraId="17C33570" w14:textId="77777777">
        <w:tc>
          <w:tcPr>
            <w:tcW w:w="981" w:type="dxa"/>
            <w:tcMar>
              <w:left w:w="103" w:type="dxa"/>
            </w:tcMar>
          </w:tcPr>
          <w:p w:rsidRPr="00BA7902" w:rsidR="001E02C6" w:rsidP="001E02C6" w:rsidRDefault="001E02C6" w14:paraId="1AF7B881" w14:textId="77777777">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Level 2</w:t>
            </w:r>
          </w:p>
        </w:tc>
        <w:tc>
          <w:tcPr>
            <w:tcW w:w="2402" w:type="dxa"/>
            <w:tcMar>
              <w:left w:w="103" w:type="dxa"/>
            </w:tcMar>
          </w:tcPr>
          <w:p w:rsidRPr="00BA7902" w:rsidR="001E02C6" w:rsidP="001E02C6" w:rsidRDefault="001E02C6" w14:paraId="2C6DF9F7" w14:textId="77777777">
            <w:pPr>
              <w:spacing w:line="276" w:lineRule="auto"/>
              <w:rPr>
                <w:rFonts w:cs="Arial" w:asciiTheme="minorHAnsi" w:hAnsiTheme="minorHAnsi"/>
                <w:color w:val="000000" w:themeColor="text1"/>
                <w:sz w:val="20"/>
                <w:lang w:val="en-US"/>
              </w:rPr>
            </w:pPr>
            <w:r w:rsidRPr="00BA7902">
              <w:rPr>
                <w:rFonts w:cs="Arial" w:asciiTheme="minorHAnsi" w:hAnsiTheme="minorHAnsi"/>
                <w:b/>
                <w:bCs/>
                <w:color w:val="000000" w:themeColor="text1"/>
                <w:sz w:val="20"/>
                <w:lang w:val="en-US"/>
              </w:rPr>
              <w:t>Increased awareness and receptiveness</w:t>
            </w:r>
            <w:r w:rsidRPr="00BA7902">
              <w:rPr>
                <w:rFonts w:cs="Arial" w:asciiTheme="minorHAnsi" w:hAnsiTheme="minorHAnsi"/>
                <w:color w:val="000000" w:themeColor="text1"/>
                <w:sz w:val="20"/>
                <w:lang w:val="en-US"/>
              </w:rPr>
              <w:t xml:space="preserve"> of decision makers</w:t>
            </w:r>
          </w:p>
          <w:p w:rsidRPr="00BA7902" w:rsidR="001E02C6" w:rsidP="001E02C6" w:rsidRDefault="001E02C6" w14:paraId="121B4F0D" w14:textId="77777777">
            <w:pPr>
              <w:spacing w:line="276" w:lineRule="auto"/>
              <w:rPr>
                <w:rFonts w:cs="Arial" w:asciiTheme="minorHAnsi" w:hAnsiTheme="minorHAnsi"/>
                <w:color w:val="000000" w:themeColor="text1"/>
                <w:sz w:val="20"/>
                <w:lang w:val="en-US"/>
              </w:rPr>
            </w:pPr>
          </w:p>
        </w:tc>
        <w:tc>
          <w:tcPr>
            <w:tcW w:w="6540" w:type="dxa"/>
            <w:tcMar>
              <w:left w:w="103" w:type="dxa"/>
            </w:tcMar>
          </w:tcPr>
          <w:p w:rsidRPr="00BA7902" w:rsidR="001E02C6" w:rsidP="001E02C6" w:rsidRDefault="001E02C6" w14:paraId="3CB462CA" w14:textId="51840601">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xml:space="preserve">- Decision makers have shown interest in information from </w:t>
            </w:r>
            <w:r w:rsidRPr="00BA7902" w:rsidR="001B7C70">
              <w:rPr>
                <w:rFonts w:cs="Arial" w:asciiTheme="minorHAnsi" w:hAnsiTheme="minorHAnsi"/>
                <w:color w:val="000000" w:themeColor="text1"/>
                <w:sz w:val="20"/>
                <w:lang w:val="en-US"/>
              </w:rPr>
              <w:t>WL</w:t>
            </w:r>
            <w:r w:rsidRPr="00BA7902">
              <w:rPr>
                <w:rFonts w:cs="Arial" w:asciiTheme="minorHAnsi" w:hAnsiTheme="minorHAnsi"/>
                <w:color w:val="000000" w:themeColor="text1"/>
                <w:sz w:val="20"/>
                <w:lang w:val="en-US"/>
              </w:rPr>
              <w:t xml:space="preserve"> partners or have consulted with </w:t>
            </w:r>
            <w:r w:rsidRPr="00BA7902" w:rsidR="001B7C70">
              <w:rPr>
                <w:rFonts w:cs="Arial" w:asciiTheme="minorHAnsi" w:hAnsiTheme="minorHAnsi"/>
                <w:color w:val="000000" w:themeColor="text1"/>
                <w:sz w:val="20"/>
                <w:lang w:val="en-US"/>
              </w:rPr>
              <w:t>WL</w:t>
            </w:r>
            <w:r w:rsidRPr="00BA7902">
              <w:rPr>
                <w:rFonts w:cs="Arial" w:asciiTheme="minorHAnsi" w:hAnsiTheme="minorHAnsi"/>
                <w:color w:val="000000" w:themeColor="text1"/>
                <w:sz w:val="20"/>
                <w:lang w:val="en-US"/>
              </w:rPr>
              <w:t xml:space="preserve"> partners</w:t>
            </w:r>
          </w:p>
          <w:p w:rsidRPr="00BA7902" w:rsidR="001E02C6" w:rsidP="001E02C6" w:rsidRDefault="001E02C6" w14:paraId="6F3EBAA5" w14:textId="59F34103">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xml:space="preserve">- Decision makers and </w:t>
            </w:r>
            <w:r w:rsidRPr="00BA7902" w:rsidR="001B7C70">
              <w:rPr>
                <w:rFonts w:cs="Arial" w:asciiTheme="minorHAnsi" w:hAnsiTheme="minorHAnsi"/>
                <w:color w:val="000000" w:themeColor="text1"/>
                <w:sz w:val="20"/>
                <w:lang w:val="en-US"/>
              </w:rPr>
              <w:t>WL</w:t>
            </w:r>
            <w:r w:rsidRPr="00BA7902">
              <w:rPr>
                <w:rFonts w:cs="Arial" w:asciiTheme="minorHAnsi" w:hAnsiTheme="minorHAnsi"/>
                <w:color w:val="000000" w:themeColor="text1"/>
                <w:sz w:val="20"/>
                <w:lang w:val="en-US"/>
              </w:rPr>
              <w:t xml:space="preserve"> partners have shared information </w:t>
            </w:r>
          </w:p>
          <w:p w:rsidRPr="00BA7902" w:rsidR="001E02C6" w:rsidP="001E02C6" w:rsidRDefault="001E02C6" w14:paraId="548B2EEC" w14:textId="44941F01">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xml:space="preserve">- ‘Champions for change’ (key political, </w:t>
            </w:r>
            <w:r w:rsidRPr="00BA7902" w:rsidR="007F1310">
              <w:rPr>
                <w:rFonts w:cs="Arial" w:asciiTheme="minorHAnsi" w:hAnsiTheme="minorHAnsi"/>
                <w:color w:val="000000" w:themeColor="text1"/>
                <w:sz w:val="20"/>
                <w:lang w:val="en-US"/>
              </w:rPr>
              <w:t>business,</w:t>
            </w:r>
            <w:r w:rsidRPr="00BA7902">
              <w:rPr>
                <w:rFonts w:cs="Arial" w:asciiTheme="minorHAnsi" w:hAnsiTheme="minorHAnsi"/>
                <w:color w:val="000000" w:themeColor="text1"/>
                <w:sz w:val="20"/>
                <w:lang w:val="en-US"/>
              </w:rPr>
              <w:t xml:space="preserve"> or public figures) have emerged </w:t>
            </w:r>
          </w:p>
          <w:p w:rsidRPr="00BA7902" w:rsidR="001E02C6" w:rsidP="001E02C6" w:rsidRDefault="001E02C6" w14:paraId="7A93EB9F" w14:textId="3FDCC845">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xml:space="preserve">- Decision makers have referenced </w:t>
            </w:r>
            <w:r w:rsidRPr="00BA7902" w:rsidR="001B7C70">
              <w:rPr>
                <w:rFonts w:cs="Arial" w:asciiTheme="minorHAnsi" w:hAnsiTheme="minorHAnsi"/>
                <w:color w:val="000000" w:themeColor="text1"/>
                <w:sz w:val="20"/>
                <w:lang w:val="en-US"/>
              </w:rPr>
              <w:t>WL</w:t>
            </w:r>
            <w:r w:rsidRPr="00BA7902">
              <w:rPr>
                <w:rFonts w:cs="Arial" w:asciiTheme="minorHAnsi" w:hAnsiTheme="minorHAnsi"/>
                <w:color w:val="000000" w:themeColor="text1"/>
                <w:sz w:val="20"/>
                <w:lang w:val="en-US"/>
              </w:rPr>
              <w:t xml:space="preserve"> partner stance or research/case studies/campaign material in meetings and the media</w:t>
            </w:r>
          </w:p>
        </w:tc>
      </w:tr>
      <w:tr w:rsidRPr="00BA7902" w:rsidR="001E02C6" w:rsidTr="001E02C6" w14:paraId="4135BF00" w14:textId="77777777">
        <w:tc>
          <w:tcPr>
            <w:tcW w:w="981" w:type="dxa"/>
            <w:tcMar>
              <w:left w:w="103" w:type="dxa"/>
            </w:tcMar>
          </w:tcPr>
          <w:p w:rsidRPr="00BA7902" w:rsidR="001E02C6" w:rsidP="001E02C6" w:rsidRDefault="001E02C6" w14:paraId="36E5DB23" w14:textId="77777777">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Level 3</w:t>
            </w:r>
          </w:p>
        </w:tc>
        <w:tc>
          <w:tcPr>
            <w:tcW w:w="2402" w:type="dxa"/>
            <w:tcMar>
              <w:left w:w="103" w:type="dxa"/>
            </w:tcMar>
          </w:tcPr>
          <w:p w:rsidRPr="00BA7902" w:rsidR="001E02C6" w:rsidP="001E02C6" w:rsidRDefault="001E02C6" w14:paraId="2B149233" w14:textId="77777777">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xml:space="preserve">Lobby/advocacy issue </w:t>
            </w:r>
            <w:r w:rsidRPr="00BA7902">
              <w:rPr>
                <w:rFonts w:cs="Arial" w:asciiTheme="minorHAnsi" w:hAnsiTheme="minorHAnsi"/>
                <w:b/>
                <w:bCs/>
                <w:color w:val="000000" w:themeColor="text1"/>
                <w:sz w:val="20"/>
                <w:lang w:val="en-US"/>
              </w:rPr>
              <w:t>on the political/corporate agenda</w:t>
            </w:r>
          </w:p>
        </w:tc>
        <w:tc>
          <w:tcPr>
            <w:tcW w:w="6540" w:type="dxa"/>
            <w:tcMar>
              <w:left w:w="103" w:type="dxa"/>
            </w:tcMar>
          </w:tcPr>
          <w:p w:rsidRPr="00BA7902" w:rsidR="001E02C6" w:rsidP="001E02C6" w:rsidRDefault="001E02C6" w14:paraId="4F39891D" w14:textId="77777777">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Specific formal political/corporate meetings have been scheduled to discuss the lobby/advocacy issue</w:t>
            </w:r>
          </w:p>
          <w:p w:rsidRPr="00BA7902" w:rsidR="001E02C6" w:rsidP="001E02C6" w:rsidRDefault="001E02C6" w14:paraId="6D4E0E86" w14:textId="3D6CE898">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xml:space="preserve">- </w:t>
            </w:r>
            <w:r w:rsidRPr="00BA7902" w:rsidR="00651424">
              <w:rPr>
                <w:rFonts w:cs="Arial" w:asciiTheme="minorHAnsi" w:hAnsiTheme="minorHAnsi"/>
                <w:color w:val="000000" w:themeColor="text1"/>
                <w:sz w:val="20"/>
                <w:lang w:val="en-US"/>
              </w:rPr>
              <w:t>WL</w:t>
            </w:r>
            <w:r w:rsidRPr="00BA7902">
              <w:rPr>
                <w:rFonts w:cs="Arial" w:asciiTheme="minorHAnsi" w:hAnsiTheme="minorHAnsi"/>
                <w:color w:val="000000" w:themeColor="text1"/>
                <w:sz w:val="20"/>
                <w:lang w:val="en-US"/>
              </w:rPr>
              <w:t xml:space="preserve"> members have been invited to sit in a panel/committee/working group related to the lobby/advocacy issue</w:t>
            </w:r>
          </w:p>
          <w:p w:rsidRPr="00BA7902" w:rsidR="001E02C6" w:rsidP="001E02C6" w:rsidRDefault="001E02C6" w14:paraId="66902795" w14:textId="77777777">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Lobby/advocacy issue has been regularly referred to during key meetings/speeches or given ‘slot’ on agenda by decision makers</w:t>
            </w:r>
          </w:p>
          <w:p w:rsidRPr="00BA7902" w:rsidR="001E02C6" w:rsidP="001E02C6" w:rsidRDefault="001E02C6" w14:paraId="434B778A" w14:textId="5C563661">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xml:space="preserve">- </w:t>
            </w:r>
            <w:r w:rsidRPr="00BA7902" w:rsidR="00651424">
              <w:rPr>
                <w:rFonts w:cs="Arial" w:asciiTheme="minorHAnsi" w:hAnsiTheme="minorHAnsi"/>
                <w:color w:val="000000" w:themeColor="text1"/>
                <w:sz w:val="20"/>
                <w:lang w:val="en-US"/>
              </w:rPr>
              <w:t>WL</w:t>
            </w:r>
            <w:r w:rsidRPr="00BA7902">
              <w:rPr>
                <w:rFonts w:cs="Arial" w:asciiTheme="minorHAnsi" w:hAnsiTheme="minorHAnsi"/>
                <w:color w:val="000000" w:themeColor="text1"/>
                <w:sz w:val="20"/>
                <w:lang w:val="en-US"/>
              </w:rPr>
              <w:t xml:space="preserve"> partners have been requested to present </w:t>
            </w:r>
            <w:r w:rsidRPr="00BA7902" w:rsidR="007F1310">
              <w:rPr>
                <w:rFonts w:cs="Arial" w:asciiTheme="minorHAnsi" w:hAnsiTheme="minorHAnsi"/>
                <w:color w:val="000000" w:themeColor="text1"/>
                <w:sz w:val="20"/>
                <w:lang w:val="en-US"/>
              </w:rPr>
              <w:t>information/evidence/cases/studies/proposals</w:t>
            </w:r>
            <w:r w:rsidRPr="00BA7902">
              <w:rPr>
                <w:rFonts w:cs="Arial" w:asciiTheme="minorHAnsi" w:hAnsiTheme="minorHAnsi"/>
                <w:color w:val="000000" w:themeColor="text1"/>
                <w:sz w:val="20"/>
                <w:lang w:val="en-US"/>
              </w:rPr>
              <w:t xml:space="preserve"> by decision makers</w:t>
            </w:r>
          </w:p>
        </w:tc>
      </w:tr>
      <w:tr w:rsidRPr="00BA7902" w:rsidR="001E02C6" w:rsidTr="001E02C6" w14:paraId="1DC535E9" w14:textId="77777777">
        <w:tc>
          <w:tcPr>
            <w:tcW w:w="981" w:type="dxa"/>
            <w:tcMar>
              <w:left w:w="103" w:type="dxa"/>
            </w:tcMar>
          </w:tcPr>
          <w:p w:rsidRPr="00BA7902" w:rsidR="001E02C6" w:rsidP="001E02C6" w:rsidRDefault="001E02C6" w14:paraId="45ED42FC" w14:textId="77777777">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Level 4</w:t>
            </w:r>
          </w:p>
        </w:tc>
        <w:tc>
          <w:tcPr>
            <w:tcW w:w="2402" w:type="dxa"/>
            <w:tcMar>
              <w:left w:w="103" w:type="dxa"/>
            </w:tcMar>
          </w:tcPr>
          <w:p w:rsidRPr="00BA7902" w:rsidR="001E02C6" w:rsidP="001E02C6" w:rsidRDefault="001E02C6" w14:paraId="3A2F8B2C" w14:textId="3EA85486">
            <w:pPr>
              <w:spacing w:line="276" w:lineRule="auto"/>
              <w:rPr>
                <w:rFonts w:cs="Arial" w:asciiTheme="minorHAnsi" w:hAnsiTheme="minorHAnsi"/>
                <w:b/>
                <w:bCs/>
                <w:color w:val="000000" w:themeColor="text1"/>
                <w:sz w:val="20"/>
                <w:lang w:val="en-US"/>
              </w:rPr>
            </w:pPr>
            <w:r w:rsidRPr="00BA7902">
              <w:rPr>
                <w:rFonts w:cs="Arial" w:asciiTheme="minorHAnsi" w:hAnsiTheme="minorHAnsi"/>
                <w:b/>
                <w:bCs/>
                <w:color w:val="000000" w:themeColor="text1"/>
                <w:sz w:val="20"/>
                <w:lang w:val="en-US"/>
              </w:rPr>
              <w:t xml:space="preserve">Concrete steps taken towards development or improvement of laws, policies, </w:t>
            </w:r>
            <w:r w:rsidRPr="00BA7902" w:rsidR="007F1310">
              <w:rPr>
                <w:rFonts w:cs="Arial" w:asciiTheme="minorHAnsi" w:hAnsiTheme="minorHAnsi"/>
                <w:b/>
                <w:bCs/>
                <w:color w:val="000000" w:themeColor="text1"/>
                <w:sz w:val="20"/>
                <w:lang w:val="en-US"/>
              </w:rPr>
              <w:t>guidelines,</w:t>
            </w:r>
            <w:r w:rsidRPr="00BA7902">
              <w:rPr>
                <w:rFonts w:cs="Arial" w:asciiTheme="minorHAnsi" w:hAnsiTheme="minorHAnsi"/>
                <w:b/>
                <w:bCs/>
                <w:color w:val="000000" w:themeColor="text1"/>
                <w:sz w:val="20"/>
                <w:lang w:val="en-US"/>
              </w:rPr>
              <w:t xml:space="preserve"> or action plans</w:t>
            </w:r>
          </w:p>
        </w:tc>
        <w:tc>
          <w:tcPr>
            <w:tcW w:w="6540" w:type="dxa"/>
            <w:tcMar>
              <w:left w:w="103" w:type="dxa"/>
            </w:tcMar>
          </w:tcPr>
          <w:p w:rsidRPr="00BA7902" w:rsidR="001E02C6" w:rsidP="001E02C6" w:rsidRDefault="001E02C6" w14:paraId="4CFAF7B7" w14:textId="284A86BE">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xml:space="preserve">- Political/corporate commitment to development or improvement of legislation, policies, </w:t>
            </w:r>
            <w:r w:rsidRPr="00BA7902" w:rsidR="007F1310">
              <w:rPr>
                <w:rFonts w:cs="Arial" w:asciiTheme="minorHAnsi" w:hAnsiTheme="minorHAnsi"/>
                <w:color w:val="000000" w:themeColor="text1"/>
                <w:sz w:val="20"/>
                <w:lang w:val="en-US"/>
              </w:rPr>
              <w:t>guidelines,</w:t>
            </w:r>
            <w:r w:rsidRPr="00BA7902">
              <w:rPr>
                <w:rFonts w:cs="Arial" w:asciiTheme="minorHAnsi" w:hAnsiTheme="minorHAnsi"/>
                <w:color w:val="000000" w:themeColor="text1"/>
                <w:sz w:val="20"/>
                <w:lang w:val="en-US"/>
              </w:rPr>
              <w:t xml:space="preserve"> or action plans has been expressed</w:t>
            </w:r>
          </w:p>
          <w:p w:rsidRPr="00BA7902" w:rsidR="001E02C6" w:rsidP="001E02C6" w:rsidRDefault="001E02C6" w14:paraId="52FE146D" w14:textId="110F50E1">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xml:space="preserve">- Research has been commissioned by key decision-makers to inform development or improvement of legislation, policies, </w:t>
            </w:r>
            <w:r w:rsidRPr="00BA7902" w:rsidR="007F1310">
              <w:rPr>
                <w:rFonts w:cs="Arial" w:asciiTheme="minorHAnsi" w:hAnsiTheme="minorHAnsi"/>
                <w:color w:val="000000" w:themeColor="text1"/>
                <w:sz w:val="20"/>
                <w:lang w:val="en-US"/>
              </w:rPr>
              <w:t>guidelines,</w:t>
            </w:r>
            <w:r w:rsidRPr="00BA7902">
              <w:rPr>
                <w:rFonts w:cs="Arial" w:asciiTheme="minorHAnsi" w:hAnsiTheme="minorHAnsi"/>
                <w:color w:val="000000" w:themeColor="text1"/>
                <w:sz w:val="20"/>
                <w:lang w:val="en-US"/>
              </w:rPr>
              <w:t xml:space="preserve"> or action plans</w:t>
            </w:r>
          </w:p>
          <w:p w:rsidRPr="00BA7902" w:rsidR="001E02C6" w:rsidP="001E02C6" w:rsidRDefault="001E02C6" w14:paraId="7862777B" w14:textId="77777777">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xml:space="preserve">- Promising practices are being piloted </w:t>
            </w:r>
          </w:p>
          <w:p w:rsidRPr="00BA7902" w:rsidR="001E02C6" w:rsidP="001E02C6" w:rsidRDefault="001E02C6" w14:paraId="748E9A5F" w14:textId="5801D059">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xml:space="preserve">- Formal committee/working group has been established for development or revision of legislation, policies, </w:t>
            </w:r>
            <w:r w:rsidRPr="00BA7902" w:rsidR="007F1310">
              <w:rPr>
                <w:rFonts w:cs="Arial" w:asciiTheme="minorHAnsi" w:hAnsiTheme="minorHAnsi"/>
                <w:color w:val="000000" w:themeColor="text1"/>
                <w:sz w:val="20"/>
                <w:lang w:val="en-US"/>
              </w:rPr>
              <w:t>guidelines,</w:t>
            </w:r>
            <w:r w:rsidRPr="00BA7902">
              <w:rPr>
                <w:rFonts w:cs="Arial" w:asciiTheme="minorHAnsi" w:hAnsiTheme="minorHAnsi"/>
                <w:color w:val="000000" w:themeColor="text1"/>
                <w:sz w:val="20"/>
                <w:lang w:val="en-US"/>
              </w:rPr>
              <w:t xml:space="preserve"> or action plan</w:t>
            </w:r>
          </w:p>
        </w:tc>
      </w:tr>
      <w:tr w:rsidRPr="00BA7902" w:rsidR="001E02C6" w:rsidTr="001E02C6" w14:paraId="1E1826BB" w14:textId="77777777">
        <w:tc>
          <w:tcPr>
            <w:tcW w:w="981" w:type="dxa"/>
            <w:tcMar>
              <w:left w:w="103" w:type="dxa"/>
            </w:tcMar>
          </w:tcPr>
          <w:p w:rsidRPr="00BA7902" w:rsidR="001E02C6" w:rsidP="001E02C6" w:rsidRDefault="001E02C6" w14:paraId="31B1E7D0" w14:textId="77777777">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Level 5</w:t>
            </w:r>
          </w:p>
        </w:tc>
        <w:tc>
          <w:tcPr>
            <w:tcW w:w="2402" w:type="dxa"/>
            <w:tcMar>
              <w:left w:w="103" w:type="dxa"/>
            </w:tcMar>
          </w:tcPr>
          <w:p w:rsidRPr="00BA7902" w:rsidR="001E02C6" w:rsidP="001E02C6" w:rsidRDefault="001E02C6" w14:paraId="1116EAEF" w14:textId="02CC225E">
            <w:pPr>
              <w:spacing w:line="276" w:lineRule="auto"/>
              <w:rPr>
                <w:rFonts w:cs="Arial" w:asciiTheme="minorHAnsi" w:hAnsiTheme="minorHAnsi"/>
                <w:b/>
                <w:bCs/>
                <w:color w:val="000000" w:themeColor="text1"/>
                <w:sz w:val="20"/>
                <w:lang w:val="en-US"/>
              </w:rPr>
            </w:pPr>
            <w:r w:rsidRPr="00BA7902">
              <w:rPr>
                <w:rFonts w:cs="Arial" w:asciiTheme="minorHAnsi" w:hAnsiTheme="minorHAnsi"/>
                <w:b/>
                <w:bCs/>
                <w:color w:val="000000" w:themeColor="text1"/>
                <w:sz w:val="20"/>
                <w:lang w:val="en-US"/>
              </w:rPr>
              <w:t xml:space="preserve">Developed/improved laws, policies, </w:t>
            </w:r>
            <w:r w:rsidRPr="00BA7902" w:rsidR="007F1310">
              <w:rPr>
                <w:rFonts w:cs="Arial" w:asciiTheme="minorHAnsi" w:hAnsiTheme="minorHAnsi"/>
                <w:b/>
                <w:bCs/>
                <w:color w:val="000000" w:themeColor="text1"/>
                <w:sz w:val="20"/>
                <w:lang w:val="en-US"/>
              </w:rPr>
              <w:t>guidelines,</w:t>
            </w:r>
            <w:r w:rsidRPr="00BA7902">
              <w:rPr>
                <w:rFonts w:cs="Arial" w:asciiTheme="minorHAnsi" w:hAnsiTheme="minorHAnsi"/>
                <w:b/>
                <w:bCs/>
                <w:color w:val="000000" w:themeColor="text1"/>
                <w:sz w:val="20"/>
                <w:lang w:val="en-US"/>
              </w:rPr>
              <w:t xml:space="preserve"> or action plans have </w:t>
            </w:r>
            <w:r w:rsidRPr="00BA7902" w:rsidR="007F1310">
              <w:rPr>
                <w:rFonts w:cs="Arial" w:asciiTheme="minorHAnsi" w:hAnsiTheme="minorHAnsi"/>
                <w:b/>
                <w:bCs/>
                <w:color w:val="000000" w:themeColor="text1"/>
                <w:sz w:val="20"/>
                <w:lang w:val="en-US"/>
              </w:rPr>
              <w:t>been approved</w:t>
            </w:r>
            <w:r w:rsidRPr="00BA7902">
              <w:rPr>
                <w:rFonts w:cs="Arial" w:asciiTheme="minorHAnsi" w:hAnsiTheme="minorHAnsi"/>
                <w:b/>
                <w:bCs/>
                <w:color w:val="000000" w:themeColor="text1"/>
                <w:sz w:val="20"/>
                <w:lang w:val="en-US"/>
              </w:rPr>
              <w:t xml:space="preserve"> </w:t>
            </w:r>
          </w:p>
        </w:tc>
        <w:tc>
          <w:tcPr>
            <w:tcW w:w="6540" w:type="dxa"/>
            <w:tcMar>
              <w:left w:w="103" w:type="dxa"/>
            </w:tcMar>
          </w:tcPr>
          <w:p w:rsidRPr="00BA7902" w:rsidR="001E02C6" w:rsidP="001E02C6" w:rsidRDefault="001E02C6" w14:paraId="373F9A88" w14:textId="09C55B85">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xml:space="preserve">- Developed or revised laws, policies, </w:t>
            </w:r>
            <w:r w:rsidRPr="00BA7902" w:rsidR="007F1310">
              <w:rPr>
                <w:rFonts w:cs="Arial" w:asciiTheme="minorHAnsi" w:hAnsiTheme="minorHAnsi"/>
                <w:color w:val="000000" w:themeColor="text1"/>
                <w:sz w:val="20"/>
                <w:lang w:val="en-US"/>
              </w:rPr>
              <w:t>guidelines,</w:t>
            </w:r>
            <w:r w:rsidRPr="00BA7902">
              <w:rPr>
                <w:rFonts w:cs="Arial" w:asciiTheme="minorHAnsi" w:hAnsiTheme="minorHAnsi"/>
                <w:color w:val="000000" w:themeColor="text1"/>
                <w:sz w:val="20"/>
                <w:lang w:val="en-US"/>
              </w:rPr>
              <w:t xml:space="preserve"> or action plans have been formally approved and are seen as an improvement by </w:t>
            </w:r>
            <w:r w:rsidRPr="00BA7902" w:rsidR="00651424">
              <w:rPr>
                <w:rFonts w:cs="Arial" w:asciiTheme="minorHAnsi" w:hAnsiTheme="minorHAnsi"/>
                <w:color w:val="000000" w:themeColor="text1"/>
                <w:sz w:val="20"/>
                <w:lang w:val="en-US"/>
              </w:rPr>
              <w:t>WL</w:t>
            </w:r>
            <w:r w:rsidRPr="00BA7902">
              <w:rPr>
                <w:rFonts w:cs="Arial" w:asciiTheme="minorHAnsi" w:hAnsiTheme="minorHAnsi"/>
                <w:color w:val="000000" w:themeColor="text1"/>
                <w:sz w:val="20"/>
                <w:lang w:val="en-US"/>
              </w:rPr>
              <w:t xml:space="preserve"> partners</w:t>
            </w:r>
          </w:p>
        </w:tc>
      </w:tr>
      <w:tr w:rsidRPr="00BA7902" w:rsidR="001E02C6" w:rsidTr="001E02C6" w14:paraId="22A055F6" w14:textId="77777777">
        <w:trPr>
          <w:trHeight w:val="2161"/>
        </w:trPr>
        <w:tc>
          <w:tcPr>
            <w:tcW w:w="981" w:type="dxa"/>
            <w:tcMar>
              <w:left w:w="103" w:type="dxa"/>
            </w:tcMar>
          </w:tcPr>
          <w:p w:rsidRPr="00BA7902" w:rsidR="001E02C6" w:rsidP="001E02C6" w:rsidRDefault="001E02C6" w14:paraId="1F9286D0" w14:textId="77777777">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Level 6</w:t>
            </w:r>
          </w:p>
        </w:tc>
        <w:tc>
          <w:tcPr>
            <w:tcW w:w="2402" w:type="dxa"/>
            <w:tcMar>
              <w:left w:w="103" w:type="dxa"/>
            </w:tcMar>
          </w:tcPr>
          <w:p w:rsidRPr="00BA7902" w:rsidR="001E02C6" w:rsidP="001E02C6" w:rsidRDefault="001E02C6" w14:paraId="534A99DA" w14:textId="4CD55192">
            <w:pPr>
              <w:spacing w:line="276" w:lineRule="auto"/>
              <w:rPr>
                <w:rFonts w:cs="Arial" w:asciiTheme="minorHAnsi" w:hAnsiTheme="minorHAnsi"/>
                <w:b/>
                <w:bCs/>
                <w:color w:val="000000" w:themeColor="text1"/>
                <w:sz w:val="20"/>
                <w:lang w:val="en-US"/>
              </w:rPr>
            </w:pPr>
            <w:r w:rsidRPr="00BA7902">
              <w:rPr>
                <w:rFonts w:cs="Arial" w:asciiTheme="minorHAnsi" w:hAnsiTheme="minorHAnsi"/>
                <w:b/>
                <w:bCs/>
                <w:color w:val="000000" w:themeColor="text1"/>
                <w:sz w:val="20"/>
                <w:lang w:val="en-US"/>
              </w:rPr>
              <w:t xml:space="preserve">Developed/improved laws, policies, </w:t>
            </w:r>
            <w:r w:rsidRPr="00BA7902" w:rsidR="007F1310">
              <w:rPr>
                <w:rFonts w:cs="Arial" w:asciiTheme="minorHAnsi" w:hAnsiTheme="minorHAnsi"/>
                <w:b/>
                <w:bCs/>
                <w:color w:val="000000" w:themeColor="text1"/>
                <w:sz w:val="20"/>
                <w:lang w:val="en-US"/>
              </w:rPr>
              <w:t>guidelines,</w:t>
            </w:r>
            <w:r w:rsidRPr="00BA7902">
              <w:rPr>
                <w:rFonts w:cs="Arial" w:asciiTheme="minorHAnsi" w:hAnsiTheme="minorHAnsi"/>
                <w:b/>
                <w:bCs/>
                <w:color w:val="000000" w:themeColor="text1"/>
                <w:sz w:val="20"/>
                <w:lang w:val="en-US"/>
              </w:rPr>
              <w:t xml:space="preserve"> or action plans are not implemented or to a poor extent </w:t>
            </w:r>
          </w:p>
        </w:tc>
        <w:tc>
          <w:tcPr>
            <w:tcW w:w="6540" w:type="dxa"/>
            <w:tcMar>
              <w:left w:w="103" w:type="dxa"/>
            </w:tcMar>
          </w:tcPr>
          <w:p w:rsidRPr="00BA7902" w:rsidR="001E02C6" w:rsidP="001E02C6" w:rsidRDefault="001E02C6" w14:paraId="6FFD1430" w14:textId="162E899B">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xml:space="preserve">Policies are in place, developed or revised, </w:t>
            </w:r>
            <w:r w:rsidRPr="00BA7902" w:rsidR="007F1310">
              <w:rPr>
                <w:rFonts w:cs="Arial" w:asciiTheme="minorHAnsi" w:hAnsiTheme="minorHAnsi"/>
                <w:color w:val="000000" w:themeColor="text1"/>
                <w:sz w:val="20"/>
                <w:lang w:val="en-US"/>
              </w:rPr>
              <w:t>but: -</w:t>
            </w:r>
            <w:r w:rsidRPr="00BA7902">
              <w:rPr>
                <w:rFonts w:cs="Arial" w:asciiTheme="minorHAnsi" w:hAnsiTheme="minorHAnsi"/>
                <w:color w:val="000000" w:themeColor="text1"/>
                <w:sz w:val="20"/>
                <w:lang w:val="en-US"/>
              </w:rPr>
              <w:t xml:space="preserve"> Governments/companies have not (yet) or poorly implemented the laws, policies, </w:t>
            </w:r>
            <w:r w:rsidRPr="00BA7902" w:rsidR="007F1310">
              <w:rPr>
                <w:rFonts w:cs="Arial" w:asciiTheme="minorHAnsi" w:hAnsiTheme="minorHAnsi"/>
                <w:color w:val="000000" w:themeColor="text1"/>
                <w:sz w:val="20"/>
                <w:lang w:val="en-US"/>
              </w:rPr>
              <w:t>guidelines,</w:t>
            </w:r>
            <w:r w:rsidRPr="00BA7902">
              <w:rPr>
                <w:rFonts w:cs="Arial" w:asciiTheme="minorHAnsi" w:hAnsiTheme="minorHAnsi"/>
                <w:color w:val="000000" w:themeColor="text1"/>
                <w:sz w:val="20"/>
                <w:lang w:val="en-US"/>
              </w:rPr>
              <w:t xml:space="preserve"> or action </w:t>
            </w:r>
            <w:r w:rsidRPr="00BA7902" w:rsidR="007F1310">
              <w:rPr>
                <w:rFonts w:cs="Arial" w:asciiTheme="minorHAnsi" w:hAnsiTheme="minorHAnsi"/>
                <w:color w:val="000000" w:themeColor="text1"/>
                <w:sz w:val="20"/>
                <w:lang w:val="en-US"/>
              </w:rPr>
              <w:t>plans.</w:t>
            </w:r>
            <w:r w:rsidRPr="00BA7902">
              <w:rPr>
                <w:rFonts w:cs="Arial" w:asciiTheme="minorHAnsi" w:hAnsiTheme="minorHAnsi"/>
                <w:color w:val="000000" w:themeColor="text1"/>
                <w:sz w:val="20"/>
                <w:lang w:val="en-US"/>
              </w:rPr>
              <w:t xml:space="preserve">  </w:t>
            </w:r>
          </w:p>
          <w:p w:rsidRPr="00BA7902" w:rsidR="001E02C6" w:rsidP="001E02C6" w:rsidRDefault="001E02C6" w14:paraId="5AFC6707" w14:textId="57CC6AD6">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xml:space="preserve">- No or little (increased) investment (budget, human resources, technical capacity) for implementation of legislation, policies, </w:t>
            </w:r>
            <w:r w:rsidRPr="00BA7902" w:rsidR="007F1310">
              <w:rPr>
                <w:rFonts w:cs="Arial" w:asciiTheme="minorHAnsi" w:hAnsiTheme="minorHAnsi"/>
                <w:color w:val="000000" w:themeColor="text1"/>
                <w:sz w:val="20"/>
                <w:lang w:val="en-US"/>
              </w:rPr>
              <w:t>guidelines,</w:t>
            </w:r>
            <w:r w:rsidRPr="00BA7902">
              <w:rPr>
                <w:rFonts w:cs="Arial" w:asciiTheme="minorHAnsi" w:hAnsiTheme="minorHAnsi"/>
                <w:color w:val="000000" w:themeColor="text1"/>
                <w:sz w:val="20"/>
                <w:lang w:val="en-US"/>
              </w:rPr>
              <w:t xml:space="preserve"> or action plans</w:t>
            </w:r>
          </w:p>
          <w:p w:rsidRPr="00BA7902" w:rsidR="001E02C6" w:rsidP="001E02C6" w:rsidRDefault="001E02C6" w14:paraId="20095F79" w14:textId="77777777">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Structures/mechanisms for implementation and enforcement of legislation, policies, or action plans are not (yet) put in place or are functioning poorly</w:t>
            </w:r>
          </w:p>
        </w:tc>
      </w:tr>
      <w:tr w:rsidRPr="00BA7902" w:rsidR="001E02C6" w:rsidTr="001E02C6" w14:paraId="5D59D5BA" w14:textId="77777777">
        <w:tc>
          <w:tcPr>
            <w:tcW w:w="981" w:type="dxa"/>
            <w:tcMar>
              <w:left w:w="103" w:type="dxa"/>
            </w:tcMar>
          </w:tcPr>
          <w:p w:rsidRPr="00BA7902" w:rsidR="001E02C6" w:rsidP="001E02C6" w:rsidRDefault="001E02C6" w14:paraId="7C0E9043" w14:textId="77777777">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Level 7</w:t>
            </w:r>
          </w:p>
        </w:tc>
        <w:tc>
          <w:tcPr>
            <w:tcW w:w="2402" w:type="dxa"/>
            <w:tcMar>
              <w:left w:w="103" w:type="dxa"/>
            </w:tcMar>
          </w:tcPr>
          <w:p w:rsidRPr="00BA7902" w:rsidR="001E02C6" w:rsidP="001E02C6" w:rsidRDefault="001E02C6" w14:paraId="55C148A2" w14:textId="42A958F7">
            <w:pPr>
              <w:spacing w:line="276" w:lineRule="auto"/>
              <w:rPr>
                <w:rFonts w:cs="Arial" w:asciiTheme="minorHAnsi" w:hAnsiTheme="minorHAnsi"/>
                <w:b/>
                <w:bCs/>
                <w:color w:val="000000" w:themeColor="text1"/>
                <w:sz w:val="20"/>
                <w:lang w:val="en-US"/>
              </w:rPr>
            </w:pPr>
            <w:r w:rsidRPr="00BA7902">
              <w:rPr>
                <w:rFonts w:cs="Arial" w:asciiTheme="minorHAnsi" w:hAnsiTheme="minorHAnsi"/>
                <w:b/>
                <w:bCs/>
                <w:color w:val="000000" w:themeColor="text1"/>
                <w:sz w:val="20"/>
                <w:lang w:val="en-US"/>
              </w:rPr>
              <w:t xml:space="preserve">Developed/improved laws, policies, </w:t>
            </w:r>
            <w:r w:rsidRPr="00BA7902" w:rsidR="007F1310">
              <w:rPr>
                <w:rFonts w:cs="Arial" w:asciiTheme="minorHAnsi" w:hAnsiTheme="minorHAnsi"/>
                <w:b/>
                <w:bCs/>
                <w:color w:val="000000" w:themeColor="text1"/>
                <w:sz w:val="20"/>
                <w:lang w:val="en-US"/>
              </w:rPr>
              <w:t>guidelines,</w:t>
            </w:r>
            <w:r w:rsidRPr="00BA7902">
              <w:rPr>
                <w:rFonts w:cs="Arial" w:asciiTheme="minorHAnsi" w:hAnsiTheme="minorHAnsi"/>
                <w:b/>
                <w:bCs/>
                <w:color w:val="000000" w:themeColor="text1"/>
                <w:sz w:val="20"/>
                <w:lang w:val="en-US"/>
              </w:rPr>
              <w:t xml:space="preserve"> or action plans are implemented to a moderate/fair extent </w:t>
            </w:r>
          </w:p>
        </w:tc>
        <w:tc>
          <w:tcPr>
            <w:tcW w:w="6540" w:type="dxa"/>
            <w:tcMar>
              <w:left w:w="103" w:type="dxa"/>
            </w:tcMar>
          </w:tcPr>
          <w:p w:rsidRPr="00BA7902" w:rsidR="001E02C6" w:rsidP="001E02C6" w:rsidRDefault="001E02C6" w14:paraId="730C5713" w14:textId="26DB4B4F">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xml:space="preserve">- Governments/companies have implemented the laws, policies, </w:t>
            </w:r>
            <w:r w:rsidRPr="00BA7902" w:rsidR="007F1310">
              <w:rPr>
                <w:rFonts w:cs="Arial" w:asciiTheme="minorHAnsi" w:hAnsiTheme="minorHAnsi"/>
                <w:color w:val="000000" w:themeColor="text1"/>
                <w:sz w:val="20"/>
                <w:lang w:val="en-US"/>
              </w:rPr>
              <w:t>guidelines,</w:t>
            </w:r>
            <w:r w:rsidRPr="00BA7902">
              <w:rPr>
                <w:rFonts w:cs="Arial" w:asciiTheme="minorHAnsi" w:hAnsiTheme="minorHAnsi"/>
                <w:color w:val="000000" w:themeColor="text1"/>
                <w:sz w:val="20"/>
                <w:lang w:val="en-US"/>
              </w:rPr>
              <w:t xml:space="preserve"> or action plans to a moderate extent</w:t>
            </w:r>
          </w:p>
          <w:p w:rsidRPr="00BA7902" w:rsidR="001E02C6" w:rsidP="001E02C6" w:rsidRDefault="001E02C6" w14:paraId="3B756725" w14:textId="49B07A31">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xml:space="preserve">- Moderate (increased) investment (budget, human resources, technical capacity) for implementation of legislation, policies, </w:t>
            </w:r>
            <w:r w:rsidRPr="00BA7902" w:rsidR="007F1310">
              <w:rPr>
                <w:rFonts w:cs="Arial" w:asciiTheme="minorHAnsi" w:hAnsiTheme="minorHAnsi"/>
                <w:color w:val="000000" w:themeColor="text1"/>
                <w:sz w:val="20"/>
                <w:lang w:val="en-US"/>
              </w:rPr>
              <w:t>guidelines,</w:t>
            </w:r>
            <w:r w:rsidRPr="00BA7902">
              <w:rPr>
                <w:rFonts w:cs="Arial" w:asciiTheme="minorHAnsi" w:hAnsiTheme="minorHAnsi"/>
                <w:color w:val="000000" w:themeColor="text1"/>
                <w:sz w:val="20"/>
                <w:lang w:val="en-US"/>
              </w:rPr>
              <w:t xml:space="preserve"> or action plans</w:t>
            </w:r>
          </w:p>
          <w:p w:rsidRPr="00BA7902" w:rsidR="001E02C6" w:rsidP="001E02C6" w:rsidRDefault="001E02C6" w14:paraId="2202B801" w14:textId="77777777">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Structures/mechanisms for implementation and enforcement of legislation, policies, or action plans are put in place and functioning to a moderate extent</w:t>
            </w:r>
          </w:p>
        </w:tc>
      </w:tr>
      <w:tr w:rsidRPr="00BA7902" w:rsidR="001E02C6" w:rsidTr="007F1310" w14:paraId="7D01AB35" w14:textId="77777777">
        <w:trPr>
          <w:trHeight w:val="90"/>
        </w:trPr>
        <w:tc>
          <w:tcPr>
            <w:tcW w:w="981" w:type="dxa"/>
            <w:tcMar>
              <w:left w:w="103" w:type="dxa"/>
            </w:tcMar>
          </w:tcPr>
          <w:p w:rsidRPr="00BA7902" w:rsidR="001E02C6" w:rsidP="001E02C6" w:rsidRDefault="001E02C6" w14:paraId="5A6938D4" w14:textId="77777777">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Level 8</w:t>
            </w:r>
          </w:p>
        </w:tc>
        <w:tc>
          <w:tcPr>
            <w:tcW w:w="2402" w:type="dxa"/>
            <w:tcMar>
              <w:left w:w="103" w:type="dxa"/>
            </w:tcMar>
          </w:tcPr>
          <w:p w:rsidRPr="00BA7902" w:rsidR="001E02C6" w:rsidP="001E02C6" w:rsidRDefault="001E02C6" w14:paraId="11B60B50" w14:textId="2B3988AB">
            <w:pPr>
              <w:spacing w:line="276" w:lineRule="auto"/>
              <w:rPr>
                <w:rFonts w:cs="Arial" w:asciiTheme="minorHAnsi" w:hAnsiTheme="minorHAnsi"/>
                <w:b/>
                <w:bCs/>
                <w:color w:val="000000" w:themeColor="text1"/>
                <w:sz w:val="20"/>
                <w:lang w:val="en-US"/>
              </w:rPr>
            </w:pPr>
            <w:r w:rsidRPr="00BA7902">
              <w:rPr>
                <w:rFonts w:cs="Arial" w:asciiTheme="minorHAnsi" w:hAnsiTheme="minorHAnsi"/>
                <w:b/>
                <w:bCs/>
                <w:color w:val="000000" w:themeColor="text1"/>
                <w:sz w:val="20"/>
                <w:lang w:val="en-US"/>
              </w:rPr>
              <w:t xml:space="preserve">Developed/improved laws, policies, </w:t>
            </w:r>
            <w:r w:rsidRPr="00BA7902" w:rsidR="00473E43">
              <w:rPr>
                <w:rFonts w:cs="Arial" w:asciiTheme="minorHAnsi" w:hAnsiTheme="minorHAnsi"/>
                <w:b/>
                <w:bCs/>
                <w:color w:val="000000" w:themeColor="text1"/>
                <w:sz w:val="20"/>
                <w:lang w:val="en-US"/>
              </w:rPr>
              <w:t>guidelines,</w:t>
            </w:r>
            <w:r w:rsidRPr="00BA7902">
              <w:rPr>
                <w:rFonts w:cs="Arial" w:asciiTheme="minorHAnsi" w:hAnsiTheme="minorHAnsi"/>
                <w:b/>
                <w:bCs/>
                <w:color w:val="000000" w:themeColor="text1"/>
                <w:sz w:val="20"/>
                <w:lang w:val="en-US"/>
              </w:rPr>
              <w:t xml:space="preserve"> or action plans are implemented to a satisfactory </w:t>
            </w:r>
            <w:r w:rsidRPr="00BA7902" w:rsidR="00473E43">
              <w:rPr>
                <w:rFonts w:cs="Arial" w:asciiTheme="minorHAnsi" w:hAnsiTheme="minorHAnsi"/>
                <w:b/>
                <w:bCs/>
                <w:color w:val="000000" w:themeColor="text1"/>
                <w:sz w:val="20"/>
                <w:lang w:val="en-US"/>
              </w:rPr>
              <w:t>extent.</w:t>
            </w:r>
          </w:p>
          <w:p w:rsidRPr="00BA7902" w:rsidR="001E02C6" w:rsidP="001E02C6" w:rsidRDefault="001E02C6" w14:paraId="0FDCBDEE" w14:textId="77777777">
            <w:pPr>
              <w:spacing w:line="276" w:lineRule="auto"/>
              <w:rPr>
                <w:rFonts w:cs="Arial" w:asciiTheme="minorHAnsi" w:hAnsiTheme="minorHAnsi"/>
                <w:b/>
                <w:bCs/>
                <w:color w:val="000000" w:themeColor="text1"/>
                <w:sz w:val="20"/>
                <w:lang w:val="en-US"/>
              </w:rPr>
            </w:pPr>
          </w:p>
        </w:tc>
        <w:tc>
          <w:tcPr>
            <w:tcW w:w="6540" w:type="dxa"/>
            <w:tcMar>
              <w:left w:w="103" w:type="dxa"/>
            </w:tcMar>
          </w:tcPr>
          <w:p w:rsidRPr="00BA7902" w:rsidR="001E02C6" w:rsidP="001E02C6" w:rsidRDefault="001E02C6" w14:paraId="226EF9FA" w14:textId="173CDDFF">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xml:space="preserve"> - Governments/companies have implemented the laws, policies, </w:t>
            </w:r>
            <w:r w:rsidRPr="00BA7902" w:rsidR="00473E43">
              <w:rPr>
                <w:rFonts w:cs="Arial" w:asciiTheme="minorHAnsi" w:hAnsiTheme="minorHAnsi"/>
                <w:color w:val="000000" w:themeColor="text1"/>
                <w:sz w:val="20"/>
                <w:lang w:val="en-US"/>
              </w:rPr>
              <w:t>guidelines,</w:t>
            </w:r>
            <w:r w:rsidRPr="00BA7902">
              <w:rPr>
                <w:rFonts w:cs="Arial" w:asciiTheme="minorHAnsi" w:hAnsiTheme="minorHAnsi"/>
                <w:color w:val="000000" w:themeColor="text1"/>
                <w:sz w:val="20"/>
                <w:lang w:val="en-US"/>
              </w:rPr>
              <w:t xml:space="preserve"> or action plans to a satisfactory extent</w:t>
            </w:r>
          </w:p>
          <w:p w:rsidRPr="00BA7902" w:rsidR="001E02C6" w:rsidP="001E02C6" w:rsidRDefault="001E02C6" w14:paraId="1678AD3C" w14:textId="446BADD7">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xml:space="preserve">- Significant (increased) investment (budget, human resources, technical capacity) for implementation of legislation, policies, </w:t>
            </w:r>
            <w:r w:rsidRPr="00BA7902" w:rsidR="007F1310">
              <w:rPr>
                <w:rFonts w:cs="Arial" w:asciiTheme="minorHAnsi" w:hAnsiTheme="minorHAnsi"/>
                <w:color w:val="000000" w:themeColor="text1"/>
                <w:sz w:val="20"/>
                <w:lang w:val="en-US"/>
              </w:rPr>
              <w:t>guidelines,</w:t>
            </w:r>
            <w:r w:rsidRPr="00BA7902">
              <w:rPr>
                <w:rFonts w:cs="Arial" w:asciiTheme="minorHAnsi" w:hAnsiTheme="minorHAnsi"/>
                <w:color w:val="000000" w:themeColor="text1"/>
                <w:sz w:val="20"/>
                <w:lang w:val="en-US"/>
              </w:rPr>
              <w:t xml:space="preserve"> or action plans</w:t>
            </w:r>
          </w:p>
          <w:p w:rsidRPr="00BA7902" w:rsidR="001E02C6" w:rsidP="001E02C6" w:rsidRDefault="001E02C6" w14:paraId="2E9AA03A" w14:textId="77777777">
            <w:pPr>
              <w:spacing w:line="276" w:lineRule="auto"/>
              <w:rPr>
                <w:rFonts w:cs="Arial" w:asciiTheme="minorHAnsi" w:hAnsiTheme="minorHAnsi"/>
                <w:color w:val="000000" w:themeColor="text1"/>
                <w:sz w:val="20"/>
                <w:lang w:val="en-US"/>
              </w:rPr>
            </w:pPr>
            <w:r w:rsidRPr="00BA7902">
              <w:rPr>
                <w:rFonts w:cs="Arial" w:asciiTheme="minorHAnsi" w:hAnsiTheme="minorHAnsi"/>
                <w:color w:val="000000" w:themeColor="text1"/>
                <w:sz w:val="20"/>
                <w:lang w:val="en-US"/>
              </w:rPr>
              <w:t xml:space="preserve">- Structures/mechanisms for implementation and enforcement of legislation, policies, or action plans are put in place and are reasonably well functioning </w:t>
            </w:r>
          </w:p>
        </w:tc>
      </w:tr>
    </w:tbl>
    <w:p w:rsidRPr="00BA7902" w:rsidR="001E02C6" w:rsidP="001E02C6" w:rsidRDefault="001E02C6" w14:paraId="4411FDCD" w14:textId="77777777">
      <w:pPr>
        <w:spacing w:line="276" w:lineRule="auto"/>
        <w:rPr>
          <w:rFonts w:cs="Arial" w:asciiTheme="minorHAnsi" w:hAnsiTheme="minorHAnsi"/>
          <w:color w:val="000000" w:themeColor="text1"/>
          <w:sz w:val="20"/>
          <w:lang w:val="en-US"/>
        </w:rPr>
      </w:pPr>
    </w:p>
    <w:p w:rsidRPr="00BA7902" w:rsidR="001E02C6" w:rsidP="009A314A" w:rsidRDefault="00271229" w14:paraId="7B24C72D" w14:textId="3E208F7D">
      <w:pPr>
        <w:spacing w:after="160"/>
        <w:rPr>
          <w:rFonts w:asciiTheme="majorHAnsi" w:hAnsiTheme="majorHAnsi" w:eastAsiaTheme="majorEastAsia" w:cstheme="majorBidi"/>
          <w:b/>
          <w:color w:val="000000" w:themeColor="text1"/>
          <w:sz w:val="32"/>
          <w:szCs w:val="32"/>
          <w:lang w:val="en-US"/>
        </w:rPr>
      </w:pPr>
      <w:r>
        <w:rPr>
          <w:rFonts w:asciiTheme="majorHAnsi" w:hAnsiTheme="majorHAnsi" w:eastAsiaTheme="majorEastAsia" w:cstheme="majorBidi"/>
          <w:b/>
          <w:color w:val="000000" w:themeColor="text1"/>
          <w:sz w:val="32"/>
          <w:szCs w:val="32"/>
          <w:lang w:val="en-US"/>
        </w:rPr>
        <w:br w:type="page"/>
      </w:r>
      <w:r w:rsidRPr="00BA7902" w:rsidR="001E02C6">
        <w:rPr>
          <w:rFonts w:asciiTheme="majorHAnsi" w:hAnsiTheme="majorHAnsi" w:eastAsiaTheme="majorEastAsia" w:cstheme="majorBidi"/>
          <w:b/>
          <w:color w:val="000000" w:themeColor="text1"/>
          <w:sz w:val="32"/>
          <w:szCs w:val="32"/>
          <w:lang w:val="en-US"/>
        </w:rPr>
        <w:t xml:space="preserve">Annex </w:t>
      </w:r>
      <w:r w:rsidRPr="00BA7902" w:rsidR="006E4FBD">
        <w:rPr>
          <w:rFonts w:asciiTheme="majorHAnsi" w:hAnsiTheme="majorHAnsi" w:eastAsiaTheme="majorEastAsia" w:cstheme="majorBidi"/>
          <w:b/>
          <w:color w:val="000000" w:themeColor="text1"/>
          <w:sz w:val="32"/>
          <w:szCs w:val="32"/>
          <w:lang w:val="en-US"/>
        </w:rPr>
        <w:t>I</w:t>
      </w:r>
      <w:r w:rsidRPr="00BA7902" w:rsidR="00AB4053">
        <w:rPr>
          <w:rFonts w:asciiTheme="majorHAnsi" w:hAnsiTheme="majorHAnsi" w:eastAsiaTheme="majorEastAsia" w:cstheme="majorBidi"/>
          <w:b/>
          <w:color w:val="000000" w:themeColor="text1"/>
          <w:sz w:val="32"/>
          <w:szCs w:val="32"/>
          <w:lang w:val="en-US"/>
        </w:rPr>
        <w:t>II</w:t>
      </w:r>
      <w:r w:rsidR="00D566F9">
        <w:rPr>
          <w:rFonts w:asciiTheme="majorHAnsi" w:hAnsiTheme="majorHAnsi" w:eastAsiaTheme="majorEastAsia" w:cstheme="majorBidi"/>
          <w:b/>
          <w:color w:val="000000" w:themeColor="text1"/>
          <w:sz w:val="32"/>
          <w:szCs w:val="32"/>
          <w:lang w:val="en-US"/>
        </w:rPr>
        <w:t xml:space="preserve"> </w:t>
      </w:r>
      <w:r w:rsidRPr="00BA7902" w:rsidR="006E4FBD">
        <w:rPr>
          <w:rFonts w:asciiTheme="majorHAnsi" w:hAnsiTheme="majorHAnsi" w:eastAsiaTheme="majorEastAsia" w:cstheme="majorBidi"/>
          <w:b/>
          <w:color w:val="000000" w:themeColor="text1"/>
          <w:sz w:val="32"/>
          <w:szCs w:val="32"/>
          <w:lang w:val="en-US"/>
        </w:rPr>
        <w:t>b</w:t>
      </w:r>
      <w:r w:rsidRPr="00BA7902" w:rsidR="001E02C6">
        <w:rPr>
          <w:rFonts w:asciiTheme="majorHAnsi" w:hAnsiTheme="majorHAnsi" w:eastAsiaTheme="majorEastAsia" w:cstheme="majorBidi"/>
          <w:b/>
          <w:color w:val="000000" w:themeColor="text1"/>
          <w:sz w:val="32"/>
          <w:szCs w:val="32"/>
          <w:lang w:val="en-US"/>
        </w:rPr>
        <w:t>: Civil Actor Participation (CAP) tool</w:t>
      </w:r>
    </w:p>
    <w:p w:rsidRPr="00BA7902" w:rsidR="001E02C6" w:rsidP="001E02C6" w:rsidRDefault="001E02C6" w14:paraId="4CFA025B" w14:textId="77777777">
      <w:pPr>
        <w:spacing w:line="276" w:lineRule="auto"/>
        <w:rPr>
          <w:rFonts w:asciiTheme="minorHAnsi" w:hAnsiTheme="minorHAnsi" w:cstheme="minorBidi"/>
          <w:color w:val="000000" w:themeColor="text1"/>
          <w:szCs w:val="22"/>
          <w:lang w:val="en-US"/>
        </w:rPr>
      </w:pPr>
    </w:p>
    <w:p w:rsidRPr="00BA7902" w:rsidR="001E02C6" w:rsidP="001E02C6" w:rsidRDefault="001E02C6" w14:paraId="2E394463" w14:textId="5A5D845B">
      <w:pPr>
        <w:spacing w:line="276" w:lineRule="auto"/>
        <w:rPr>
          <w:rFonts w:asciiTheme="minorHAnsi" w:hAnsiTheme="minorHAnsi" w:cstheme="minorBidi"/>
          <w:color w:val="000000" w:themeColor="text1"/>
          <w:sz w:val="20"/>
          <w:lang w:val="en-US"/>
        </w:rPr>
      </w:pPr>
      <w:r w:rsidRPr="00BA7902">
        <w:rPr>
          <w:rFonts w:asciiTheme="minorHAnsi" w:hAnsiTheme="minorHAnsi" w:cstheme="minorBidi"/>
          <w:color w:val="000000" w:themeColor="text1"/>
          <w:sz w:val="20"/>
          <w:lang w:val="en-US"/>
        </w:rPr>
        <w:t xml:space="preserve">This Civil Actor Participation (CAP) tool has been developed to assess the baseline and set targets for </w:t>
      </w:r>
      <w:r w:rsidRPr="00BA7902" w:rsidR="001B7C70">
        <w:rPr>
          <w:rFonts w:asciiTheme="minorHAnsi" w:hAnsiTheme="minorHAnsi" w:cstheme="minorBidi"/>
          <w:color w:val="000000" w:themeColor="text1"/>
          <w:sz w:val="20"/>
          <w:lang w:val="en-US"/>
        </w:rPr>
        <w:t>WL</w:t>
      </w:r>
      <w:r w:rsidRPr="00BA7902">
        <w:rPr>
          <w:rFonts w:asciiTheme="minorHAnsi" w:hAnsiTheme="minorHAnsi" w:cstheme="minorBidi"/>
          <w:color w:val="000000" w:themeColor="text1"/>
          <w:sz w:val="20"/>
          <w:lang w:val="en-US"/>
        </w:rPr>
        <w:t xml:space="preserve"> lobby &amp; advocacy interventions for </w:t>
      </w:r>
      <w:r w:rsidRPr="00BA7902">
        <w:rPr>
          <w:rFonts w:asciiTheme="minorHAnsi" w:hAnsiTheme="minorHAnsi" w:cstheme="minorBidi"/>
          <w:i/>
          <w:iCs/>
          <w:color w:val="000000" w:themeColor="text1"/>
          <w:sz w:val="20"/>
          <w:lang w:val="en-US"/>
        </w:rPr>
        <w:t>civil actors</w:t>
      </w:r>
      <w:r w:rsidRPr="00BA7902">
        <w:rPr>
          <w:rFonts w:asciiTheme="minorHAnsi" w:hAnsiTheme="minorHAnsi" w:cstheme="minorBidi"/>
          <w:color w:val="000000" w:themeColor="text1"/>
          <w:sz w:val="20"/>
          <w:lang w:val="en-US"/>
        </w:rPr>
        <w:t>. ‘Civil actors’ can be local CSOs, CBOs, communities or specific local community groups (</w:t>
      </w:r>
      <w:r w:rsidRPr="00BA7902" w:rsidR="007F1310">
        <w:rPr>
          <w:rFonts w:asciiTheme="minorHAnsi" w:hAnsiTheme="minorHAnsi" w:cstheme="minorBidi"/>
          <w:color w:val="000000" w:themeColor="text1"/>
          <w:sz w:val="20"/>
          <w:lang w:val="en-US"/>
        </w:rPr>
        <w:t>e.g.,</w:t>
      </w:r>
      <w:r w:rsidRPr="00BA7902">
        <w:rPr>
          <w:rFonts w:asciiTheme="minorHAnsi" w:hAnsiTheme="minorHAnsi" w:cstheme="minorBidi"/>
          <w:color w:val="000000" w:themeColor="text1"/>
          <w:sz w:val="20"/>
          <w:lang w:val="en-US"/>
        </w:rPr>
        <w:t xml:space="preserve"> indigenous people, women, youth, etc.). But it can also be regional or national level CSOs that </w:t>
      </w:r>
      <w:r w:rsidRPr="00BA7902" w:rsidR="001B7C70">
        <w:rPr>
          <w:rFonts w:asciiTheme="minorHAnsi" w:hAnsiTheme="minorHAnsi" w:cstheme="minorBidi"/>
          <w:color w:val="000000" w:themeColor="text1"/>
          <w:sz w:val="20"/>
          <w:lang w:val="en-US"/>
        </w:rPr>
        <w:t>WL</w:t>
      </w:r>
      <w:r w:rsidRPr="00BA7902">
        <w:rPr>
          <w:rFonts w:asciiTheme="minorHAnsi" w:hAnsiTheme="minorHAnsi" w:cstheme="minorBidi"/>
          <w:color w:val="000000" w:themeColor="text1"/>
          <w:sz w:val="20"/>
          <w:lang w:val="en-US"/>
        </w:rPr>
        <w:t xml:space="preserve"> southern partners train and/or connect with for L&amp;A reasons.</w:t>
      </w:r>
      <w:r w:rsidRPr="00BA7902">
        <w:rPr>
          <w:rFonts w:asciiTheme="minorHAnsi" w:hAnsiTheme="minorHAnsi" w:cstheme="minorBidi"/>
          <w:color w:val="000000" w:themeColor="text1"/>
          <w:sz w:val="20"/>
          <w:vertAlign w:val="superscript"/>
          <w:lang w:val="en-US"/>
        </w:rPr>
        <w:footnoteReference w:id="18"/>
      </w:r>
    </w:p>
    <w:p w:rsidRPr="00BA7902" w:rsidR="001E02C6" w:rsidP="001E02C6" w:rsidRDefault="001E02C6" w14:paraId="66014FF2" w14:textId="77777777">
      <w:pPr>
        <w:spacing w:line="276" w:lineRule="auto"/>
        <w:rPr>
          <w:rFonts w:asciiTheme="minorHAnsi" w:hAnsiTheme="minorHAnsi" w:cstheme="minorHAnsi"/>
          <w:color w:val="000000" w:themeColor="text1"/>
          <w:sz w:val="20"/>
          <w:lang w:val="en-US"/>
        </w:rPr>
      </w:pPr>
    </w:p>
    <w:p w:rsidRPr="00BA7902" w:rsidR="001E02C6" w:rsidP="001E02C6" w:rsidRDefault="001E02C6" w14:paraId="5B64E9C7" w14:textId="66461D23">
      <w:pPr>
        <w:spacing w:line="276" w:lineRule="auto"/>
        <w:rPr>
          <w:rFonts w:asciiTheme="minorHAnsi" w:hAnsiTheme="minorHAnsi" w:cstheme="minorBidi"/>
          <w:color w:val="000000" w:themeColor="text1"/>
          <w:sz w:val="20"/>
          <w:lang w:val="en-US"/>
        </w:rPr>
      </w:pPr>
      <w:r w:rsidRPr="00BA7902">
        <w:rPr>
          <w:rFonts w:asciiTheme="minorHAnsi" w:hAnsiTheme="minorHAnsi" w:cstheme="minorBidi"/>
          <w:color w:val="000000" w:themeColor="text1"/>
          <w:sz w:val="20"/>
          <w:lang w:val="en-US"/>
        </w:rPr>
        <w:t xml:space="preserve">This tool is different from the Engagement, Commitment and Action (ECA) tool that </w:t>
      </w:r>
      <w:r w:rsidRPr="00BA7902" w:rsidR="001B7C70">
        <w:rPr>
          <w:rFonts w:asciiTheme="minorHAnsi" w:hAnsiTheme="minorHAnsi" w:cstheme="minorBidi"/>
          <w:color w:val="000000" w:themeColor="text1"/>
          <w:sz w:val="20"/>
          <w:lang w:val="en-US"/>
        </w:rPr>
        <w:t>WL</w:t>
      </w:r>
      <w:r w:rsidRPr="00BA7902">
        <w:rPr>
          <w:rFonts w:asciiTheme="minorHAnsi" w:hAnsiTheme="minorHAnsi" w:cstheme="minorBidi"/>
          <w:color w:val="000000" w:themeColor="text1"/>
          <w:sz w:val="20"/>
          <w:lang w:val="en-US"/>
        </w:rPr>
        <w:t xml:space="preserve"> uses </w:t>
      </w:r>
      <w:r w:rsidRPr="00BA7902">
        <w:rPr>
          <w:rFonts w:asciiTheme="minorHAnsi" w:hAnsiTheme="minorHAnsi" w:cstheme="minorBidi"/>
          <w:i/>
          <w:iCs/>
          <w:color w:val="000000" w:themeColor="text1"/>
          <w:sz w:val="20"/>
          <w:lang w:val="en-US"/>
        </w:rPr>
        <w:t>for public and private actors.</w:t>
      </w:r>
      <w:r w:rsidRPr="00BA7902">
        <w:rPr>
          <w:rFonts w:asciiTheme="minorHAnsi" w:hAnsiTheme="minorHAnsi" w:cstheme="minorBidi"/>
          <w:color w:val="000000" w:themeColor="text1"/>
          <w:sz w:val="20"/>
          <w:lang w:val="en-US"/>
        </w:rPr>
        <w:t xml:space="preserve"> The civil actor’s outcomes </w:t>
      </w:r>
      <w:proofErr w:type="gramStart"/>
      <w:r w:rsidRPr="00BA7902">
        <w:rPr>
          <w:rFonts w:asciiTheme="minorHAnsi" w:hAnsiTheme="minorHAnsi" w:cstheme="minorBidi"/>
          <w:color w:val="000000" w:themeColor="text1"/>
          <w:sz w:val="20"/>
          <w:lang w:val="en-US"/>
        </w:rPr>
        <w:t>have to</w:t>
      </w:r>
      <w:proofErr w:type="gramEnd"/>
      <w:r w:rsidRPr="00BA7902">
        <w:rPr>
          <w:rFonts w:asciiTheme="minorHAnsi" w:hAnsiTheme="minorHAnsi" w:cstheme="minorBidi"/>
          <w:color w:val="000000" w:themeColor="text1"/>
          <w:sz w:val="20"/>
          <w:lang w:val="en-US"/>
        </w:rPr>
        <w:t xml:space="preserve"> be assessed differently because public and private actors are usually the ‘power holders’ contrary to civil actors. This means that for civil actors other aspects </w:t>
      </w:r>
      <w:proofErr w:type="gramStart"/>
      <w:r w:rsidRPr="00BA7902">
        <w:rPr>
          <w:rFonts w:asciiTheme="minorHAnsi" w:hAnsiTheme="minorHAnsi" w:cstheme="minorBidi"/>
          <w:color w:val="000000" w:themeColor="text1"/>
          <w:sz w:val="20"/>
          <w:lang w:val="en-US"/>
        </w:rPr>
        <w:t>have to</w:t>
      </w:r>
      <w:proofErr w:type="gramEnd"/>
      <w:r w:rsidRPr="00BA7902">
        <w:rPr>
          <w:rFonts w:asciiTheme="minorHAnsi" w:hAnsiTheme="minorHAnsi" w:cstheme="minorBidi"/>
          <w:color w:val="000000" w:themeColor="text1"/>
          <w:sz w:val="20"/>
          <w:lang w:val="en-US"/>
        </w:rPr>
        <w:t xml:space="preserve"> be assessed than for public and private actors.</w:t>
      </w:r>
    </w:p>
    <w:p w:rsidRPr="00BA7902" w:rsidR="001E02C6" w:rsidP="001E02C6" w:rsidRDefault="001E02C6" w14:paraId="49696297" w14:textId="77777777">
      <w:pPr>
        <w:spacing w:line="240" w:lineRule="auto"/>
        <w:rPr>
          <w:rFonts w:asciiTheme="minorHAnsi" w:hAnsiTheme="minorHAnsi" w:cstheme="minorHAnsi"/>
          <w:color w:val="000000" w:themeColor="text1"/>
          <w:sz w:val="20"/>
          <w:lang w:val="en-US"/>
        </w:rPr>
      </w:pPr>
    </w:p>
    <w:p w:rsidRPr="00BA7902" w:rsidR="001E02C6" w:rsidP="001E02C6" w:rsidRDefault="001E02C6" w14:paraId="6AF818E3" w14:textId="74B60044">
      <w:pPr>
        <w:spacing w:line="240" w:lineRule="auto"/>
        <w:rPr>
          <w:rFonts w:asciiTheme="minorHAnsi" w:hAnsiTheme="minorHAnsi" w:cstheme="minorBidi"/>
          <w:color w:val="000000" w:themeColor="text1"/>
          <w:sz w:val="20"/>
          <w:lang w:val="en-US"/>
        </w:rPr>
      </w:pPr>
      <w:r w:rsidRPr="00BA7902">
        <w:rPr>
          <w:rFonts w:asciiTheme="minorHAnsi" w:hAnsiTheme="minorHAnsi" w:cstheme="minorBidi"/>
          <w:color w:val="000000" w:themeColor="text1"/>
          <w:sz w:val="20"/>
          <w:lang w:val="en-US"/>
        </w:rPr>
        <w:t>The Civil Actor Participation (CAP) tool was developed based on an existing tool (</w:t>
      </w:r>
      <w:r w:rsidRPr="00BA7902" w:rsidR="00460ECD">
        <w:rPr>
          <w:rFonts w:asciiTheme="minorHAnsi" w:hAnsiTheme="minorHAnsi" w:cstheme="minorBidi"/>
          <w:color w:val="000000" w:themeColor="text1"/>
          <w:sz w:val="20"/>
          <w:lang w:val="en-US"/>
        </w:rPr>
        <w:t>Aronstein’s</w:t>
      </w:r>
      <w:r w:rsidRPr="00BA7902">
        <w:rPr>
          <w:rFonts w:asciiTheme="minorHAnsi" w:hAnsiTheme="minorHAnsi" w:cstheme="minorBidi"/>
          <w:color w:val="000000" w:themeColor="text1"/>
          <w:sz w:val="20"/>
          <w:lang w:val="en-US"/>
        </w:rPr>
        <w:t xml:space="preserve"> Ladder of Participation’).  However, </w:t>
      </w:r>
      <w:r w:rsidRPr="00BA7902" w:rsidR="007F1310">
        <w:rPr>
          <w:rFonts w:asciiTheme="minorHAnsi" w:hAnsiTheme="minorHAnsi" w:cstheme="minorBidi"/>
          <w:color w:val="000000" w:themeColor="text1"/>
          <w:sz w:val="20"/>
          <w:lang w:val="en-US"/>
        </w:rPr>
        <w:t>realizing</w:t>
      </w:r>
      <w:r w:rsidRPr="00BA7902">
        <w:rPr>
          <w:rFonts w:asciiTheme="minorHAnsi" w:hAnsiTheme="minorHAnsi" w:cstheme="minorBidi"/>
          <w:color w:val="000000" w:themeColor="text1"/>
          <w:sz w:val="20"/>
          <w:lang w:val="en-US"/>
        </w:rPr>
        <w:t xml:space="preserve"> that the </w:t>
      </w:r>
      <w:r w:rsidRPr="00BA7902" w:rsidR="001B7C70">
        <w:rPr>
          <w:rFonts w:asciiTheme="minorHAnsi" w:hAnsiTheme="minorHAnsi" w:cstheme="minorBidi"/>
          <w:color w:val="000000" w:themeColor="text1"/>
          <w:sz w:val="20"/>
          <w:lang w:val="en-US"/>
        </w:rPr>
        <w:t>WL</w:t>
      </w:r>
      <w:r w:rsidRPr="00BA7902">
        <w:rPr>
          <w:rFonts w:asciiTheme="minorHAnsi" w:hAnsiTheme="minorHAnsi" w:cstheme="minorBidi"/>
          <w:color w:val="000000" w:themeColor="text1"/>
          <w:sz w:val="20"/>
          <w:lang w:val="en-US"/>
        </w:rPr>
        <w:t xml:space="preserve"> has a wide range of interventions targeting a wide range of civil actors, many adaptions needed to be made to suit the use of this tool for the </w:t>
      </w:r>
      <w:r w:rsidRPr="00BA7902" w:rsidR="001B7C70">
        <w:rPr>
          <w:rFonts w:asciiTheme="minorHAnsi" w:hAnsiTheme="minorHAnsi" w:cstheme="minorBidi"/>
          <w:color w:val="000000" w:themeColor="text1"/>
          <w:sz w:val="20"/>
          <w:lang w:val="en-US"/>
        </w:rPr>
        <w:t>WL</w:t>
      </w:r>
      <w:r w:rsidRPr="00BA7902">
        <w:rPr>
          <w:rFonts w:asciiTheme="minorHAnsi" w:hAnsiTheme="minorHAnsi" w:cstheme="minorBidi"/>
          <w:color w:val="000000" w:themeColor="text1"/>
          <w:sz w:val="20"/>
          <w:lang w:val="en-US"/>
        </w:rPr>
        <w:t>.</w:t>
      </w:r>
    </w:p>
    <w:p w:rsidRPr="00BA7902" w:rsidR="001E02C6" w:rsidP="001E02C6" w:rsidRDefault="001E02C6" w14:paraId="4ADFBB18" w14:textId="77777777">
      <w:pPr>
        <w:spacing w:line="240" w:lineRule="auto"/>
        <w:rPr>
          <w:rFonts w:asciiTheme="minorHAnsi" w:hAnsiTheme="minorHAnsi" w:cstheme="minorHAnsi"/>
          <w:color w:val="000000" w:themeColor="text1"/>
          <w:sz w:val="20"/>
          <w:lang w:val="en-US"/>
        </w:rPr>
      </w:pPr>
    </w:p>
    <w:p w:rsidRPr="00BA7902" w:rsidR="001E02C6" w:rsidP="001E02C6" w:rsidRDefault="001E02C6" w14:paraId="041960AA" w14:textId="1D96F1EF">
      <w:pPr>
        <w:spacing w:line="276" w:lineRule="auto"/>
        <w:rPr>
          <w:rFonts w:asciiTheme="minorHAnsi" w:hAnsiTheme="minorHAnsi" w:cstheme="minorBidi"/>
          <w:color w:val="000000" w:themeColor="text1"/>
          <w:sz w:val="20"/>
          <w:lang w:val="en-US"/>
        </w:rPr>
      </w:pPr>
      <w:r w:rsidRPr="00BA7902">
        <w:rPr>
          <w:rFonts w:asciiTheme="minorHAnsi" w:hAnsiTheme="minorHAnsi" w:cstheme="minorBidi"/>
          <w:color w:val="000000" w:themeColor="text1"/>
          <w:sz w:val="20"/>
          <w:lang w:val="en-US"/>
        </w:rPr>
        <w:t xml:space="preserve">The tool has a scale of six levels. Based on the kind of objectives and activities of the </w:t>
      </w:r>
      <w:r w:rsidRPr="00BA7902" w:rsidR="001B7C70">
        <w:rPr>
          <w:rFonts w:asciiTheme="minorHAnsi" w:hAnsiTheme="minorHAnsi" w:cstheme="minorBidi"/>
          <w:color w:val="000000" w:themeColor="text1"/>
          <w:sz w:val="20"/>
          <w:lang w:val="en-US"/>
        </w:rPr>
        <w:t>WL</w:t>
      </w:r>
      <w:r w:rsidRPr="00BA7902">
        <w:rPr>
          <w:rFonts w:asciiTheme="minorHAnsi" w:hAnsiTheme="minorHAnsi" w:cstheme="minorBidi"/>
          <w:color w:val="000000" w:themeColor="text1"/>
          <w:sz w:val="20"/>
          <w:lang w:val="en-US"/>
        </w:rPr>
        <w:t xml:space="preserve"> the following three aspects are included in the different levels of the tool. These levels have been indicated with different </w:t>
      </w:r>
      <w:proofErr w:type="spellStart"/>
      <w:r w:rsidRPr="00BA7902">
        <w:rPr>
          <w:rFonts w:asciiTheme="minorHAnsi" w:hAnsiTheme="minorHAnsi" w:cstheme="minorBidi"/>
          <w:color w:val="000000" w:themeColor="text1"/>
          <w:sz w:val="20"/>
          <w:lang w:val="en-US"/>
        </w:rPr>
        <w:t>colours</w:t>
      </w:r>
      <w:proofErr w:type="spellEnd"/>
      <w:r w:rsidRPr="00BA7902">
        <w:rPr>
          <w:rFonts w:asciiTheme="minorHAnsi" w:hAnsiTheme="minorHAnsi" w:cstheme="minorBidi"/>
          <w:color w:val="000000" w:themeColor="text1"/>
          <w:sz w:val="20"/>
          <w:lang w:val="en-US"/>
        </w:rPr>
        <w:t>. Make sure to adapt the description of the level to the content of the expected or harvested outcome you assess:</w:t>
      </w:r>
    </w:p>
    <w:p w:rsidRPr="00BA7902" w:rsidR="001E02C6" w:rsidP="00C71777" w:rsidRDefault="001E02C6" w14:paraId="5C9DFE2C" w14:textId="77777777">
      <w:pPr>
        <w:numPr>
          <w:ilvl w:val="0"/>
          <w:numId w:val="9"/>
        </w:numPr>
        <w:spacing w:line="276" w:lineRule="auto"/>
        <w:contextualSpacing/>
        <w:rPr>
          <w:rFonts w:eastAsia="Calibri" w:asciiTheme="minorHAnsi" w:hAnsiTheme="minorHAnsi" w:cstheme="minorBidi"/>
          <w:color w:val="00000A"/>
          <w:kern w:val="1"/>
          <w:sz w:val="20"/>
          <w:lang w:val="en-US"/>
        </w:rPr>
      </w:pPr>
      <w:r w:rsidRPr="00BA7902">
        <w:rPr>
          <w:rFonts w:eastAsia="Calibri" w:asciiTheme="minorHAnsi" w:hAnsiTheme="minorHAnsi" w:cstheme="minorBidi"/>
          <w:color w:val="00000A"/>
          <w:kern w:val="1"/>
          <w:sz w:val="20"/>
          <w:u w:val="single"/>
          <w:lang w:val="en-US"/>
        </w:rPr>
        <w:t xml:space="preserve">The level of </w:t>
      </w:r>
      <w:r w:rsidRPr="00BA7902">
        <w:rPr>
          <w:rFonts w:eastAsia="Calibri" w:asciiTheme="minorHAnsi" w:hAnsiTheme="minorHAnsi" w:cstheme="minorBidi"/>
          <w:b/>
          <w:bCs/>
          <w:color w:val="00000A"/>
          <w:kern w:val="1"/>
          <w:sz w:val="20"/>
          <w:u w:val="single"/>
          <w:lang w:val="en-US"/>
        </w:rPr>
        <w:t xml:space="preserve">active and legitimate </w:t>
      </w:r>
      <w:r w:rsidRPr="00BA7902">
        <w:rPr>
          <w:rFonts w:eastAsia="Calibri" w:asciiTheme="minorHAnsi" w:hAnsiTheme="minorHAnsi" w:cstheme="minorBidi"/>
          <w:b/>
          <w:bCs/>
          <w:color w:val="000000" w:themeColor="text1"/>
          <w:kern w:val="1"/>
          <w:sz w:val="20"/>
          <w:u w:val="single"/>
          <w:lang w:val="en-US"/>
        </w:rPr>
        <w:t>influence and participation (‘inclusion’</w:t>
      </w:r>
      <w:r w:rsidRPr="00BA7902">
        <w:rPr>
          <w:rFonts w:eastAsia="Calibri" w:asciiTheme="minorHAnsi" w:hAnsiTheme="minorHAnsi" w:cstheme="minorBidi"/>
          <w:b/>
          <w:bCs/>
          <w:color w:val="000000" w:themeColor="text1"/>
          <w:kern w:val="1"/>
          <w:sz w:val="20"/>
          <w:lang w:val="en-US"/>
        </w:rPr>
        <w:t xml:space="preserve">) </w:t>
      </w:r>
      <w:r w:rsidRPr="00BA7902">
        <w:rPr>
          <w:rFonts w:eastAsia="Calibri" w:asciiTheme="minorHAnsi" w:hAnsiTheme="minorHAnsi" w:cstheme="minorBidi"/>
          <w:b/>
          <w:bCs/>
          <w:color w:val="00000A"/>
          <w:kern w:val="1"/>
          <w:sz w:val="20"/>
          <w:lang w:val="en-US"/>
        </w:rPr>
        <w:t>of civil actors</w:t>
      </w:r>
      <w:r w:rsidRPr="00BA7902">
        <w:rPr>
          <w:rFonts w:eastAsia="Calibri" w:asciiTheme="minorHAnsi" w:hAnsiTheme="minorHAnsi" w:cstheme="minorBidi"/>
          <w:color w:val="00000A"/>
          <w:kern w:val="1"/>
          <w:sz w:val="20"/>
          <w:lang w:val="en-US"/>
        </w:rPr>
        <w:t xml:space="preserve"> in decision making or key processes concerning</w:t>
      </w:r>
      <w:r w:rsidRPr="00BA7902">
        <w:rPr>
          <w:rFonts w:eastAsia="Calibri" w:asciiTheme="minorHAnsi" w:hAnsiTheme="minorHAnsi" w:cstheme="minorBidi"/>
          <w:color w:val="00000A"/>
          <w:kern w:val="1"/>
          <w:sz w:val="20"/>
          <w:vertAlign w:val="superscript"/>
          <w:lang w:val="en-US"/>
        </w:rPr>
        <w:footnoteReference w:id="19"/>
      </w:r>
      <w:r w:rsidRPr="00BA7902">
        <w:rPr>
          <w:rFonts w:eastAsia="Calibri" w:asciiTheme="minorHAnsi" w:hAnsiTheme="minorHAnsi" w:cstheme="minorBidi"/>
          <w:color w:val="00000A"/>
          <w:kern w:val="1"/>
          <w:sz w:val="20"/>
          <w:lang w:val="en-US"/>
        </w:rPr>
        <w:t xml:space="preserve">: </w:t>
      </w:r>
    </w:p>
    <w:p w:rsidRPr="00BA7902" w:rsidR="001E02C6" w:rsidP="00C71777" w:rsidRDefault="001E02C6" w14:paraId="342CC277" w14:textId="789EB38A">
      <w:pPr>
        <w:numPr>
          <w:ilvl w:val="0"/>
          <w:numId w:val="10"/>
        </w:numPr>
        <w:spacing w:line="276" w:lineRule="auto"/>
        <w:contextualSpacing/>
        <w:rPr>
          <w:rFonts w:eastAsia="Calibri" w:asciiTheme="minorHAnsi" w:hAnsiTheme="minorHAnsi" w:cstheme="minorBidi"/>
          <w:color w:val="00000A"/>
          <w:kern w:val="1"/>
          <w:sz w:val="20"/>
          <w:lang w:val="en-US"/>
        </w:rPr>
      </w:pPr>
      <w:r w:rsidRPr="00BA7902">
        <w:rPr>
          <w:rFonts w:eastAsia="Calibri" w:asciiTheme="minorHAnsi" w:hAnsiTheme="minorHAnsi" w:cstheme="minorBidi"/>
          <w:color w:val="00000A"/>
          <w:kern w:val="1"/>
          <w:sz w:val="20"/>
          <w:lang w:val="en-US"/>
        </w:rPr>
        <w:t xml:space="preserve">governance of forested </w:t>
      </w:r>
      <w:r w:rsidRPr="00BA7902" w:rsidR="007F1310">
        <w:rPr>
          <w:rFonts w:eastAsia="Calibri" w:asciiTheme="minorHAnsi" w:hAnsiTheme="minorHAnsi" w:cstheme="minorBidi"/>
          <w:color w:val="00000A"/>
          <w:kern w:val="1"/>
          <w:sz w:val="20"/>
          <w:lang w:val="en-US"/>
        </w:rPr>
        <w:t>landscapes.</w:t>
      </w:r>
      <w:r w:rsidRPr="00BA7902">
        <w:rPr>
          <w:rFonts w:eastAsia="Calibri" w:asciiTheme="minorHAnsi" w:hAnsiTheme="minorHAnsi" w:cstheme="minorBidi"/>
          <w:color w:val="00000A"/>
          <w:kern w:val="1"/>
          <w:sz w:val="20"/>
          <w:lang w:val="en-US"/>
        </w:rPr>
        <w:t xml:space="preserve"> </w:t>
      </w:r>
    </w:p>
    <w:p w:rsidRPr="00BA7902" w:rsidR="001E02C6" w:rsidP="00C71777" w:rsidRDefault="001E02C6" w14:paraId="342D18F6" w14:textId="77777777">
      <w:pPr>
        <w:numPr>
          <w:ilvl w:val="0"/>
          <w:numId w:val="10"/>
        </w:numPr>
        <w:spacing w:line="276" w:lineRule="auto"/>
        <w:contextualSpacing/>
        <w:rPr>
          <w:rFonts w:eastAsia="Calibri" w:asciiTheme="minorHAnsi" w:hAnsiTheme="minorHAnsi" w:cstheme="minorBidi"/>
          <w:color w:val="00000A"/>
          <w:kern w:val="1"/>
          <w:sz w:val="20"/>
          <w:lang w:val="en-US"/>
        </w:rPr>
      </w:pPr>
      <w:r w:rsidRPr="00BA7902">
        <w:rPr>
          <w:rFonts w:eastAsia="Calibri" w:asciiTheme="minorHAnsi" w:hAnsiTheme="minorHAnsi" w:cstheme="minorBidi"/>
          <w:color w:val="00000A"/>
          <w:kern w:val="1"/>
          <w:sz w:val="20"/>
          <w:lang w:val="en-US"/>
        </w:rPr>
        <w:t>access to land and resources (use and tenure rights)</w:t>
      </w:r>
    </w:p>
    <w:p w:rsidRPr="00BA7902" w:rsidR="001E02C6" w:rsidP="00C71777" w:rsidRDefault="001E02C6" w14:paraId="41236504" w14:textId="37D73878">
      <w:pPr>
        <w:numPr>
          <w:ilvl w:val="0"/>
          <w:numId w:val="10"/>
        </w:numPr>
        <w:spacing w:line="276" w:lineRule="auto"/>
        <w:contextualSpacing/>
        <w:rPr>
          <w:rFonts w:eastAsia="Calibri" w:asciiTheme="minorHAnsi" w:hAnsiTheme="minorHAnsi" w:cstheme="minorBidi"/>
          <w:color w:val="00000A"/>
          <w:kern w:val="1"/>
          <w:sz w:val="20"/>
          <w:lang w:val="en-US"/>
        </w:rPr>
      </w:pPr>
      <w:r w:rsidRPr="00BA7902">
        <w:rPr>
          <w:rFonts w:eastAsia="Calibri" w:asciiTheme="minorHAnsi" w:hAnsiTheme="minorHAnsi" w:cstheme="minorBidi"/>
          <w:color w:val="00000A"/>
          <w:kern w:val="1"/>
          <w:sz w:val="20"/>
          <w:lang w:val="en-US"/>
        </w:rPr>
        <w:t xml:space="preserve">applying nature based sustainable </w:t>
      </w:r>
      <w:r w:rsidRPr="00BA7902" w:rsidR="00473E43">
        <w:rPr>
          <w:rFonts w:eastAsia="Calibri" w:asciiTheme="minorHAnsi" w:hAnsiTheme="minorHAnsi" w:cstheme="minorBidi"/>
          <w:color w:val="00000A"/>
          <w:kern w:val="1"/>
          <w:sz w:val="20"/>
          <w:lang w:val="en-US"/>
        </w:rPr>
        <w:t>practices.</w:t>
      </w:r>
    </w:p>
    <w:p w:rsidRPr="00BA7902" w:rsidR="001E02C6" w:rsidP="00C71777" w:rsidRDefault="001E02C6" w14:paraId="05E72785" w14:textId="77777777">
      <w:pPr>
        <w:numPr>
          <w:ilvl w:val="0"/>
          <w:numId w:val="9"/>
        </w:numPr>
        <w:spacing w:line="276" w:lineRule="auto"/>
        <w:contextualSpacing/>
        <w:rPr>
          <w:rFonts w:eastAsia="Calibri" w:asciiTheme="minorHAnsi" w:hAnsiTheme="minorHAnsi" w:cstheme="minorBidi"/>
          <w:i/>
          <w:iCs/>
          <w:color w:val="0070C0"/>
          <w:kern w:val="1"/>
          <w:sz w:val="20"/>
          <w:lang w:val="en-US"/>
        </w:rPr>
      </w:pPr>
      <w:r w:rsidRPr="00BA7902">
        <w:rPr>
          <w:rFonts w:eastAsia="Calibri" w:asciiTheme="minorHAnsi" w:hAnsiTheme="minorHAnsi" w:cstheme="minorBidi"/>
          <w:i/>
          <w:iCs/>
          <w:color w:val="0070C0"/>
          <w:kern w:val="1"/>
          <w:sz w:val="20"/>
          <w:u w:val="single"/>
          <w:lang w:val="en-US"/>
        </w:rPr>
        <w:t xml:space="preserve">The extent to which </w:t>
      </w:r>
      <w:r w:rsidRPr="00BA7902">
        <w:rPr>
          <w:rFonts w:eastAsia="Calibri" w:asciiTheme="minorHAnsi" w:hAnsiTheme="minorHAnsi" w:cstheme="minorBidi"/>
          <w:b/>
          <w:bCs/>
          <w:i/>
          <w:iCs/>
          <w:color w:val="0070C0"/>
          <w:kern w:val="1"/>
          <w:sz w:val="20"/>
          <w:u w:val="single"/>
          <w:lang w:val="en-US"/>
        </w:rPr>
        <w:t>civil actors have the capacity</w:t>
      </w:r>
      <w:r w:rsidRPr="00BA7902">
        <w:rPr>
          <w:rFonts w:eastAsia="Calibri" w:asciiTheme="minorHAnsi" w:hAnsiTheme="minorHAnsi" w:cstheme="minorBidi"/>
          <w:i/>
          <w:iCs/>
          <w:color w:val="0070C0"/>
          <w:kern w:val="1"/>
          <w:sz w:val="20"/>
          <w:lang w:val="en-US"/>
        </w:rPr>
        <w:t xml:space="preserve"> to exert meaningful influence, to participate and/or have access to resources (</w:t>
      </w:r>
      <w:proofErr w:type="gramStart"/>
      <w:r w:rsidRPr="00BA7902">
        <w:rPr>
          <w:rFonts w:eastAsia="Calibri" w:asciiTheme="minorHAnsi" w:hAnsiTheme="minorHAnsi" w:cstheme="minorBidi"/>
          <w:i/>
          <w:iCs/>
          <w:color w:val="0070C0"/>
          <w:kern w:val="1"/>
          <w:sz w:val="20"/>
          <w:lang w:val="en-US"/>
        </w:rPr>
        <w:t>e.g.</w:t>
      </w:r>
      <w:proofErr w:type="gramEnd"/>
      <w:r w:rsidRPr="00BA7902">
        <w:rPr>
          <w:rFonts w:eastAsia="Calibri" w:asciiTheme="minorHAnsi" w:hAnsiTheme="minorHAnsi" w:cstheme="minorBidi"/>
          <w:i/>
          <w:iCs/>
          <w:color w:val="0070C0"/>
          <w:kern w:val="1"/>
          <w:sz w:val="20"/>
          <w:lang w:val="en-US"/>
        </w:rPr>
        <w:t xml:space="preserve"> information, training, finance)</w:t>
      </w:r>
      <w:r w:rsidRPr="00BA7902">
        <w:rPr>
          <w:rFonts w:eastAsia="Calibri" w:asciiTheme="minorHAnsi" w:hAnsiTheme="minorHAnsi" w:cstheme="minorBidi"/>
          <w:i/>
          <w:iCs/>
          <w:color w:val="0070C0"/>
          <w:kern w:val="1"/>
          <w:sz w:val="20"/>
          <w:vertAlign w:val="superscript"/>
          <w:lang w:val="en-US"/>
        </w:rPr>
        <w:footnoteReference w:id="20"/>
      </w:r>
    </w:p>
    <w:p w:rsidRPr="00BA7902" w:rsidR="001E02C6" w:rsidP="00C71777" w:rsidRDefault="001E02C6" w14:paraId="0FE3BD5C" w14:textId="77777777">
      <w:pPr>
        <w:numPr>
          <w:ilvl w:val="0"/>
          <w:numId w:val="9"/>
        </w:numPr>
        <w:spacing w:line="276" w:lineRule="auto"/>
        <w:contextualSpacing/>
        <w:rPr>
          <w:rFonts w:eastAsia="Calibri" w:asciiTheme="minorHAnsi" w:hAnsiTheme="minorHAnsi" w:cstheme="minorBidi"/>
          <w:color w:val="538135" w:themeColor="accent6" w:themeShade="BF"/>
          <w:kern w:val="1"/>
          <w:sz w:val="20"/>
          <w:lang w:val="en-US"/>
        </w:rPr>
      </w:pPr>
      <w:r w:rsidRPr="00BA7902">
        <w:rPr>
          <w:rFonts w:eastAsia="Calibri" w:asciiTheme="minorHAnsi" w:hAnsiTheme="minorHAnsi" w:cstheme="minorBidi"/>
          <w:color w:val="538135" w:themeColor="accent6" w:themeShade="BF"/>
          <w:kern w:val="1"/>
          <w:sz w:val="20"/>
          <w:u w:val="single"/>
          <w:lang w:val="en-US"/>
        </w:rPr>
        <w:t xml:space="preserve">The extent to which the </w:t>
      </w:r>
      <w:r w:rsidRPr="00BA7902">
        <w:rPr>
          <w:rFonts w:eastAsia="Calibri" w:asciiTheme="minorHAnsi" w:hAnsiTheme="minorHAnsi" w:cstheme="minorBidi"/>
          <w:b/>
          <w:bCs/>
          <w:color w:val="538135" w:themeColor="accent6" w:themeShade="BF"/>
          <w:kern w:val="1"/>
          <w:sz w:val="20"/>
          <w:u w:val="single"/>
          <w:lang w:val="en-US"/>
        </w:rPr>
        <w:t>environment/operational space</w:t>
      </w:r>
      <w:r w:rsidRPr="00BA7902">
        <w:rPr>
          <w:rFonts w:eastAsia="Calibri" w:asciiTheme="minorHAnsi" w:hAnsiTheme="minorHAnsi" w:cstheme="minorBidi"/>
          <w:color w:val="538135" w:themeColor="accent6" w:themeShade="BF"/>
          <w:kern w:val="1"/>
          <w:sz w:val="20"/>
          <w:u w:val="single"/>
          <w:lang w:val="en-US"/>
        </w:rPr>
        <w:t xml:space="preserve"> is conducive</w:t>
      </w:r>
      <w:r w:rsidRPr="00BA7902">
        <w:rPr>
          <w:rFonts w:eastAsia="Calibri" w:asciiTheme="minorHAnsi" w:hAnsiTheme="minorHAnsi" w:cstheme="minorBidi"/>
          <w:color w:val="538135" w:themeColor="accent6" w:themeShade="BF"/>
          <w:kern w:val="1"/>
          <w:sz w:val="20"/>
          <w:lang w:val="en-US"/>
        </w:rPr>
        <w:t xml:space="preserve"> for meaningful influence or participation of civil actors</w:t>
      </w:r>
      <w:r w:rsidRPr="00BA7902">
        <w:rPr>
          <w:rFonts w:eastAsia="Calibri" w:asciiTheme="minorHAnsi" w:hAnsiTheme="minorHAnsi" w:cstheme="minorBidi"/>
          <w:color w:val="538135" w:themeColor="accent6" w:themeShade="BF"/>
          <w:kern w:val="1"/>
          <w:sz w:val="20"/>
          <w:vertAlign w:val="superscript"/>
          <w:lang w:val="en-US"/>
        </w:rPr>
        <w:footnoteReference w:id="21"/>
      </w:r>
    </w:p>
    <w:p w:rsidRPr="00BA7902" w:rsidR="001E02C6" w:rsidP="001E02C6" w:rsidRDefault="001E02C6" w14:paraId="2EE4340F" w14:textId="77777777">
      <w:pPr>
        <w:spacing w:line="276" w:lineRule="auto"/>
        <w:contextualSpacing/>
        <w:rPr>
          <w:rFonts w:asciiTheme="minorHAnsi" w:hAnsiTheme="minorHAnsi" w:cstheme="minorHAnsi"/>
          <w:color w:val="000000" w:themeColor="text1"/>
          <w:sz w:val="20"/>
          <w:lang w:val="en-US"/>
        </w:rPr>
      </w:pPr>
    </w:p>
    <w:p w:rsidRPr="00BA7902" w:rsidR="001E02C6" w:rsidP="001E02C6" w:rsidRDefault="001E02C6" w14:paraId="03AE01CA" w14:textId="42CC2A2D">
      <w:pPr>
        <w:spacing w:line="276" w:lineRule="auto"/>
        <w:rPr>
          <w:rFonts w:asciiTheme="minorHAnsi" w:hAnsiTheme="minorHAnsi" w:cstheme="minorBidi"/>
          <w:color w:val="000000" w:themeColor="text1"/>
          <w:sz w:val="20"/>
          <w:lang w:val="en-US"/>
        </w:rPr>
      </w:pPr>
      <w:r w:rsidRPr="00BA7902">
        <w:rPr>
          <w:rFonts w:asciiTheme="minorHAnsi" w:hAnsiTheme="minorHAnsi" w:cstheme="minorBidi"/>
          <w:color w:val="000000" w:themeColor="text1"/>
          <w:sz w:val="20"/>
          <w:lang w:val="en-US"/>
        </w:rPr>
        <w:t xml:space="preserve">The tool is intended for use by the </w:t>
      </w:r>
      <w:r w:rsidRPr="00BA7902" w:rsidR="001B7C70">
        <w:rPr>
          <w:rFonts w:asciiTheme="minorHAnsi" w:hAnsiTheme="minorHAnsi" w:cstheme="minorBidi"/>
          <w:color w:val="000000" w:themeColor="text1"/>
          <w:sz w:val="20"/>
          <w:lang w:val="en-US"/>
        </w:rPr>
        <w:t>WL</w:t>
      </w:r>
      <w:r w:rsidRPr="00BA7902">
        <w:rPr>
          <w:rFonts w:asciiTheme="minorHAnsi" w:hAnsiTheme="minorHAnsi" w:cstheme="minorBidi"/>
          <w:color w:val="000000" w:themeColor="text1"/>
          <w:sz w:val="20"/>
          <w:lang w:val="en-US"/>
        </w:rPr>
        <w:t xml:space="preserve"> Southern partners to:</w:t>
      </w:r>
    </w:p>
    <w:p w:rsidRPr="00BA7902" w:rsidR="001E02C6" w:rsidP="00C71777" w:rsidRDefault="001E02C6" w14:paraId="458749CC" w14:textId="77777777">
      <w:pPr>
        <w:numPr>
          <w:ilvl w:val="0"/>
          <w:numId w:val="2"/>
        </w:numPr>
        <w:spacing w:line="276" w:lineRule="auto"/>
        <w:ind w:left="851" w:hanging="491"/>
        <w:rPr>
          <w:rFonts w:asciiTheme="minorHAnsi" w:hAnsiTheme="minorHAnsi" w:eastAsiaTheme="minorEastAsia" w:cstheme="minorBidi"/>
          <w:sz w:val="20"/>
          <w:szCs w:val="22"/>
          <w:lang w:val="en-US"/>
        </w:rPr>
      </w:pPr>
      <w:r w:rsidRPr="00BA7902">
        <w:rPr>
          <w:rFonts w:asciiTheme="minorHAnsi" w:hAnsiTheme="minorHAnsi" w:eastAsiaTheme="minorEastAsia" w:cstheme="minorBidi"/>
          <w:sz w:val="20"/>
          <w:szCs w:val="22"/>
          <w:lang w:val="en-US"/>
        </w:rPr>
        <w:t xml:space="preserve">assess the baseline situation for either of the three aspects mentioned </w:t>
      </w:r>
      <w:proofErr w:type="gramStart"/>
      <w:r w:rsidRPr="00BA7902">
        <w:rPr>
          <w:rFonts w:asciiTheme="minorHAnsi" w:hAnsiTheme="minorHAnsi" w:eastAsiaTheme="minorEastAsia" w:cstheme="minorBidi"/>
          <w:sz w:val="20"/>
          <w:szCs w:val="22"/>
          <w:lang w:val="en-US"/>
        </w:rPr>
        <w:t>above;</w:t>
      </w:r>
      <w:proofErr w:type="gramEnd"/>
    </w:p>
    <w:p w:rsidRPr="00BA7902" w:rsidR="001E02C6" w:rsidP="00C71777" w:rsidRDefault="001E02C6" w14:paraId="7226DF6A" w14:textId="77777777">
      <w:pPr>
        <w:numPr>
          <w:ilvl w:val="0"/>
          <w:numId w:val="2"/>
        </w:numPr>
        <w:spacing w:line="276" w:lineRule="auto"/>
        <w:ind w:left="851" w:hanging="491"/>
        <w:rPr>
          <w:rFonts w:asciiTheme="minorHAnsi" w:hAnsiTheme="minorHAnsi" w:eastAsiaTheme="minorEastAsia" w:cstheme="minorBidi"/>
          <w:sz w:val="20"/>
          <w:szCs w:val="22"/>
          <w:lang w:val="en-US"/>
        </w:rPr>
      </w:pPr>
      <w:r w:rsidRPr="00BA7902">
        <w:rPr>
          <w:rFonts w:asciiTheme="minorHAnsi" w:hAnsiTheme="minorHAnsi" w:eastAsiaTheme="minorEastAsia" w:cstheme="minorBidi"/>
          <w:sz w:val="20"/>
          <w:szCs w:val="22"/>
          <w:lang w:val="en-US"/>
        </w:rPr>
        <w:t xml:space="preserve">set targets for the full programme period and each year of the </w:t>
      </w:r>
      <w:proofErr w:type="gramStart"/>
      <w:r w:rsidRPr="00BA7902">
        <w:rPr>
          <w:rFonts w:asciiTheme="minorHAnsi" w:hAnsiTheme="minorHAnsi" w:eastAsiaTheme="minorEastAsia" w:cstheme="minorBidi"/>
          <w:sz w:val="20"/>
          <w:szCs w:val="22"/>
          <w:lang w:val="en-US"/>
        </w:rPr>
        <w:t>programme;</w:t>
      </w:r>
      <w:proofErr w:type="gramEnd"/>
    </w:p>
    <w:p w:rsidRPr="00BA7902" w:rsidR="001E02C6" w:rsidP="00C71777" w:rsidRDefault="001E02C6" w14:paraId="5855CA36" w14:textId="77777777">
      <w:pPr>
        <w:numPr>
          <w:ilvl w:val="0"/>
          <w:numId w:val="2"/>
        </w:numPr>
        <w:spacing w:line="276" w:lineRule="auto"/>
        <w:ind w:left="851" w:hanging="494"/>
        <w:rPr>
          <w:rFonts w:asciiTheme="minorHAnsi" w:hAnsiTheme="minorHAnsi" w:eastAsiaTheme="minorEastAsia" w:cstheme="minorBidi"/>
          <w:sz w:val="20"/>
          <w:szCs w:val="22"/>
          <w:lang w:val="en-US"/>
        </w:rPr>
      </w:pPr>
      <w:r w:rsidRPr="00BA7902">
        <w:rPr>
          <w:rFonts w:asciiTheme="minorHAnsi" w:hAnsiTheme="minorHAnsi" w:eastAsiaTheme="minorEastAsia" w:cstheme="minorBidi"/>
          <w:sz w:val="20"/>
          <w:szCs w:val="22"/>
          <w:lang w:val="en-US"/>
        </w:rPr>
        <w:t xml:space="preserve">track progress, assess </w:t>
      </w:r>
      <w:proofErr w:type="gramStart"/>
      <w:r w:rsidRPr="00BA7902">
        <w:rPr>
          <w:rFonts w:asciiTheme="minorHAnsi" w:hAnsiTheme="minorHAnsi" w:eastAsiaTheme="minorEastAsia" w:cstheme="minorBidi"/>
          <w:sz w:val="20"/>
          <w:szCs w:val="22"/>
          <w:lang w:val="en-US"/>
        </w:rPr>
        <w:t>achievements</w:t>
      </w:r>
      <w:proofErr w:type="gramEnd"/>
      <w:r w:rsidRPr="00BA7902">
        <w:rPr>
          <w:rFonts w:asciiTheme="minorHAnsi" w:hAnsiTheme="minorHAnsi" w:eastAsiaTheme="minorEastAsia" w:cstheme="minorBidi"/>
          <w:sz w:val="20"/>
          <w:szCs w:val="22"/>
          <w:lang w:val="en-US"/>
        </w:rPr>
        <w:t xml:space="preserve"> </w:t>
      </w:r>
    </w:p>
    <w:p w:rsidRPr="00BA7902" w:rsidR="001E02C6" w:rsidP="001E02C6" w:rsidRDefault="001E02C6" w14:paraId="6E3B5840" w14:textId="77777777">
      <w:pPr>
        <w:spacing w:line="276" w:lineRule="auto"/>
        <w:ind w:left="851"/>
        <w:rPr>
          <w:rFonts w:asciiTheme="minorHAnsi" w:hAnsiTheme="minorHAnsi" w:eastAsiaTheme="minorEastAsia" w:cstheme="minorHAnsi"/>
          <w:sz w:val="20"/>
          <w:lang w:val="en-US"/>
        </w:rPr>
      </w:pPr>
    </w:p>
    <w:p w:rsidRPr="00BA7902" w:rsidR="001E02C6" w:rsidP="001E02C6" w:rsidRDefault="001E02C6" w14:paraId="75B578E5" w14:textId="3B8BAA7B">
      <w:pPr>
        <w:spacing w:line="240" w:lineRule="auto"/>
        <w:rPr>
          <w:rFonts w:asciiTheme="minorHAnsi" w:hAnsiTheme="minorHAnsi" w:cstheme="minorBidi"/>
          <w:color w:val="000000" w:themeColor="text1"/>
          <w:sz w:val="20"/>
          <w:lang w:val="en-US"/>
        </w:rPr>
      </w:pPr>
      <w:r w:rsidRPr="00BA7902">
        <w:rPr>
          <w:rFonts w:asciiTheme="minorHAnsi" w:hAnsiTheme="minorHAnsi" w:cstheme="minorBidi"/>
          <w:color w:val="000000" w:themeColor="text1"/>
          <w:sz w:val="20"/>
          <w:lang w:val="en-US"/>
        </w:rPr>
        <w:t>The baseline situation (201</w:t>
      </w:r>
      <w:r w:rsidRPr="00BA7902" w:rsidR="00F37065">
        <w:rPr>
          <w:rFonts w:asciiTheme="minorHAnsi" w:hAnsiTheme="minorHAnsi" w:cstheme="minorBidi"/>
          <w:color w:val="000000" w:themeColor="text1"/>
          <w:sz w:val="20"/>
          <w:lang w:val="en-US"/>
        </w:rPr>
        <w:t>9</w:t>
      </w:r>
      <w:r w:rsidRPr="00BA7902">
        <w:rPr>
          <w:rFonts w:asciiTheme="minorHAnsi" w:hAnsiTheme="minorHAnsi" w:cstheme="minorBidi"/>
          <w:color w:val="000000" w:themeColor="text1"/>
          <w:sz w:val="20"/>
          <w:lang w:val="en-US"/>
        </w:rPr>
        <w:t>) and target outcomes fo</w:t>
      </w:r>
      <w:r w:rsidRPr="00BA7902" w:rsidR="00186572">
        <w:rPr>
          <w:rFonts w:asciiTheme="minorHAnsi" w:hAnsiTheme="minorHAnsi" w:cstheme="minorBidi"/>
          <w:color w:val="000000" w:themeColor="text1"/>
          <w:sz w:val="20"/>
          <w:lang w:val="en-US"/>
        </w:rPr>
        <w:t>r civil actors for 2020</w:t>
      </w:r>
      <w:r w:rsidRPr="00BA7902">
        <w:rPr>
          <w:rFonts w:asciiTheme="minorHAnsi" w:hAnsiTheme="minorHAnsi" w:cstheme="minorBidi"/>
          <w:color w:val="000000" w:themeColor="text1"/>
          <w:sz w:val="20"/>
          <w:lang w:val="en-US"/>
        </w:rPr>
        <w:t xml:space="preserve"> are already described in the country/thematic programm</w:t>
      </w:r>
      <w:r w:rsidRPr="00BA7902" w:rsidR="00186572">
        <w:rPr>
          <w:rFonts w:asciiTheme="minorHAnsi" w:hAnsiTheme="minorHAnsi" w:cstheme="minorBidi"/>
          <w:color w:val="000000" w:themeColor="text1"/>
          <w:sz w:val="20"/>
          <w:lang w:val="en-US"/>
        </w:rPr>
        <w:t>e inception reports and the 2020</w:t>
      </w:r>
      <w:r w:rsidRPr="00BA7902">
        <w:rPr>
          <w:rFonts w:asciiTheme="minorHAnsi" w:hAnsiTheme="minorHAnsi" w:cstheme="minorBidi"/>
          <w:color w:val="000000" w:themeColor="text1"/>
          <w:sz w:val="20"/>
          <w:lang w:val="en-US"/>
        </w:rPr>
        <w:t xml:space="preserve"> southern partner CSOs work plans. For future progress tracking and IATI now the corresponding levels in the CAP tool need to be assessed, </w:t>
      </w:r>
      <w:proofErr w:type="gramStart"/>
      <w:r w:rsidRPr="00BA7902">
        <w:rPr>
          <w:rFonts w:asciiTheme="minorHAnsi" w:hAnsiTheme="minorHAnsi" w:cstheme="minorBidi"/>
          <w:color w:val="000000" w:themeColor="text1"/>
          <w:sz w:val="20"/>
          <w:lang w:val="en-US"/>
        </w:rPr>
        <w:t>similar to</w:t>
      </w:r>
      <w:proofErr w:type="gramEnd"/>
      <w:r w:rsidRPr="00BA7902">
        <w:rPr>
          <w:rFonts w:asciiTheme="minorHAnsi" w:hAnsiTheme="minorHAnsi" w:cstheme="minorBidi"/>
          <w:color w:val="000000" w:themeColor="text1"/>
          <w:sz w:val="20"/>
          <w:lang w:val="en-US"/>
        </w:rPr>
        <w:t xml:space="preserve"> the process for public and private actors with the ECA tool.</w:t>
      </w:r>
    </w:p>
    <w:p w:rsidRPr="00BA7902" w:rsidR="001E02C6" w:rsidP="001E02C6" w:rsidRDefault="001E02C6" w14:paraId="4DEBEDE4" w14:textId="77777777">
      <w:pPr>
        <w:spacing w:line="240" w:lineRule="auto"/>
        <w:rPr>
          <w:rFonts w:asciiTheme="minorHAnsi" w:hAnsiTheme="minorHAnsi" w:cstheme="minorHAnsi"/>
          <w:color w:val="000000" w:themeColor="text1"/>
          <w:sz w:val="20"/>
          <w:lang w:val="en-US"/>
        </w:rPr>
      </w:pPr>
    </w:p>
    <w:p w:rsidRPr="00BA7902" w:rsidR="001E02C6" w:rsidP="001E02C6" w:rsidRDefault="001E02C6" w14:paraId="6F1211AD" w14:textId="0239BB84">
      <w:pPr>
        <w:rPr>
          <w:rFonts w:asciiTheme="minorHAnsi" w:hAnsiTheme="minorHAnsi" w:cstheme="minorBidi"/>
          <w:color w:val="000000" w:themeColor="text1"/>
          <w:sz w:val="20"/>
          <w:lang w:val="en-US"/>
        </w:rPr>
      </w:pPr>
      <w:r w:rsidRPr="00BA7902">
        <w:rPr>
          <w:rFonts w:asciiTheme="minorHAnsi" w:hAnsiTheme="minorHAnsi" w:cstheme="minorBidi"/>
          <w:color w:val="000000" w:themeColor="text1"/>
          <w:sz w:val="20"/>
          <w:lang w:val="en-US"/>
        </w:rPr>
        <w:t xml:space="preserve">NB: Influencing processes are by nature complex. Like the ECA tool this CAP tool is not necessarily linear and sequential, the distinction between levels is gradual and a higher level in the scale is not always ‘better’!  Levels for different aspects could differ, </w:t>
      </w:r>
      <w:r w:rsidRPr="00BA7902" w:rsidR="00D566F9">
        <w:rPr>
          <w:rFonts w:asciiTheme="minorHAnsi" w:hAnsiTheme="minorHAnsi" w:cstheme="minorBidi"/>
          <w:color w:val="000000" w:themeColor="text1"/>
          <w:sz w:val="20"/>
          <w:lang w:val="en-US"/>
        </w:rPr>
        <w:t>e.g.,</w:t>
      </w:r>
      <w:r w:rsidRPr="00BA7902">
        <w:rPr>
          <w:rFonts w:asciiTheme="minorHAnsi" w:hAnsiTheme="minorHAnsi" w:cstheme="minorBidi"/>
          <w:color w:val="000000" w:themeColor="text1"/>
          <w:sz w:val="20"/>
          <w:lang w:val="en-US"/>
        </w:rPr>
        <w:t xml:space="preserve"> the legitimate operational space could be level 3 (limited), while </w:t>
      </w:r>
      <w:r w:rsidRPr="00BA7902">
        <w:rPr>
          <w:rFonts w:asciiTheme="minorHAnsi" w:hAnsiTheme="minorHAnsi" w:cstheme="minorBidi"/>
          <w:i/>
          <w:iCs/>
          <w:color w:val="0070C0"/>
          <w:sz w:val="20"/>
          <w:lang w:val="en-US"/>
        </w:rPr>
        <w:t>the capacity of civil actors</w:t>
      </w:r>
      <w:r w:rsidRPr="00BA7902">
        <w:rPr>
          <w:rFonts w:asciiTheme="minorHAnsi" w:hAnsiTheme="minorHAnsi" w:cstheme="minorBidi"/>
          <w:color w:val="0070C0"/>
          <w:sz w:val="20"/>
          <w:lang w:val="en-US"/>
        </w:rPr>
        <w:t xml:space="preserve"> </w:t>
      </w:r>
      <w:r w:rsidRPr="00BA7902">
        <w:rPr>
          <w:rFonts w:asciiTheme="minorHAnsi" w:hAnsiTheme="minorHAnsi" w:cstheme="minorBidi"/>
          <w:color w:val="000000" w:themeColor="text1"/>
          <w:sz w:val="20"/>
          <w:lang w:val="en-US"/>
        </w:rPr>
        <w:t>to use this space for meaningful influence/participation might be level 1 (non-existent</w:t>
      </w:r>
      <w:r w:rsidRPr="00BA7902" w:rsidR="00D566F9">
        <w:rPr>
          <w:rFonts w:asciiTheme="minorHAnsi" w:hAnsiTheme="minorHAnsi" w:cstheme="minorBidi"/>
          <w:color w:val="000000" w:themeColor="text1"/>
          <w:sz w:val="20"/>
          <w:lang w:val="en-US"/>
        </w:rPr>
        <w:t>).</w:t>
      </w:r>
      <w:r w:rsidRPr="00BA7902">
        <w:rPr>
          <w:rFonts w:asciiTheme="minorHAnsi" w:hAnsiTheme="minorHAnsi" w:cstheme="minorBidi"/>
          <w:color w:val="000000" w:themeColor="text1"/>
          <w:sz w:val="20"/>
          <w:lang w:val="en-US"/>
        </w:rPr>
        <w:t xml:space="preserve"> The scale is merely meant as tool for setting a baseline and targets and as reflection for what has been achieved for the distinct aspects. </w:t>
      </w:r>
    </w:p>
    <w:p w:rsidRPr="00BA7902" w:rsidR="00667BB8" w:rsidP="001E02C6" w:rsidRDefault="00667BB8" w14:paraId="1BFE4644" w14:textId="77777777">
      <w:pPr>
        <w:spacing w:after="120" w:line="276" w:lineRule="auto"/>
        <w:rPr>
          <w:rFonts w:asciiTheme="minorHAnsi" w:hAnsiTheme="minorHAnsi" w:cstheme="minorBidi"/>
          <w:color w:val="000000" w:themeColor="text1"/>
          <w:szCs w:val="22"/>
          <w:u w:val="single"/>
          <w:lang w:val="en-US"/>
        </w:rPr>
      </w:pPr>
    </w:p>
    <w:p w:rsidRPr="00BA7902" w:rsidR="001E02C6" w:rsidP="001E02C6" w:rsidRDefault="001E02C6" w14:paraId="233D0F7D" w14:textId="77777777">
      <w:pPr>
        <w:spacing w:after="120" w:line="276" w:lineRule="auto"/>
        <w:rPr>
          <w:rFonts w:asciiTheme="minorHAnsi" w:hAnsiTheme="minorHAnsi" w:cstheme="minorBidi"/>
          <w:color w:val="000000" w:themeColor="text1"/>
          <w:szCs w:val="22"/>
          <w:u w:val="single"/>
          <w:lang w:val="en-US"/>
        </w:rPr>
      </w:pPr>
      <w:r w:rsidRPr="00BA7902">
        <w:rPr>
          <w:rFonts w:asciiTheme="minorHAnsi" w:hAnsiTheme="minorHAnsi" w:cstheme="minorBidi"/>
          <w:color w:val="000000" w:themeColor="text1"/>
          <w:szCs w:val="22"/>
          <w:u w:val="single"/>
          <w:lang w:val="en-US"/>
        </w:rPr>
        <w:t>The scale and its levels</w:t>
      </w:r>
    </w:p>
    <w:tbl>
      <w:tblPr>
        <w:tblStyle w:val="Tabelraster1"/>
        <w:tblW w:w="10915" w:type="dxa"/>
        <w:tblInd w:w="-714" w:type="dxa"/>
        <w:tblCellMar>
          <w:left w:w="103" w:type="dxa"/>
        </w:tblCellMar>
        <w:tblLook w:val="04A0" w:firstRow="1" w:lastRow="0" w:firstColumn="1" w:lastColumn="0" w:noHBand="0" w:noVBand="1"/>
      </w:tblPr>
      <w:tblGrid>
        <w:gridCol w:w="792"/>
        <w:gridCol w:w="2721"/>
        <w:gridCol w:w="7402"/>
      </w:tblGrid>
      <w:tr w:rsidRPr="00BA7902" w:rsidR="001E02C6" w:rsidTr="001E02C6" w14:paraId="5AD98F6E" w14:textId="77777777">
        <w:trPr>
          <w:tblHeader/>
        </w:trPr>
        <w:tc>
          <w:tcPr>
            <w:tcW w:w="792" w:type="dxa"/>
            <w:shd w:val="clear" w:color="auto" w:fill="E7E6E6" w:themeFill="background2"/>
            <w:tcMar>
              <w:left w:w="103" w:type="dxa"/>
            </w:tcMar>
          </w:tcPr>
          <w:p w:rsidRPr="00BA7902" w:rsidR="001E02C6" w:rsidP="001E02C6" w:rsidRDefault="001E02C6" w14:paraId="7887E8C7" w14:textId="77777777">
            <w:pPr>
              <w:rPr>
                <w:rFonts w:asciiTheme="minorHAnsi" w:hAnsiTheme="minorHAnsi"/>
                <w:b/>
                <w:bCs/>
                <w:color w:val="000000" w:themeColor="text1"/>
                <w:sz w:val="20"/>
                <w:lang w:val="en-US"/>
              </w:rPr>
            </w:pPr>
            <w:r w:rsidRPr="00BA7902">
              <w:rPr>
                <w:rFonts w:asciiTheme="minorHAnsi" w:hAnsiTheme="minorHAnsi"/>
                <w:b/>
                <w:bCs/>
                <w:color w:val="000000" w:themeColor="text1"/>
                <w:sz w:val="20"/>
                <w:lang w:val="en-US"/>
              </w:rPr>
              <w:t>Level</w:t>
            </w:r>
          </w:p>
        </w:tc>
        <w:tc>
          <w:tcPr>
            <w:tcW w:w="2721" w:type="dxa"/>
            <w:shd w:val="clear" w:color="auto" w:fill="E7E6E6" w:themeFill="background2"/>
            <w:tcMar>
              <w:left w:w="103" w:type="dxa"/>
            </w:tcMar>
          </w:tcPr>
          <w:p w:rsidRPr="00BA7902" w:rsidR="001E02C6" w:rsidP="001E02C6" w:rsidRDefault="001E02C6" w14:paraId="10FA073E" w14:textId="77777777">
            <w:pPr>
              <w:rPr>
                <w:rFonts w:asciiTheme="minorHAnsi" w:hAnsiTheme="minorHAnsi"/>
                <w:b/>
                <w:bCs/>
                <w:color w:val="000000" w:themeColor="text1"/>
                <w:sz w:val="20"/>
                <w:lang w:val="en-US"/>
              </w:rPr>
            </w:pPr>
            <w:r w:rsidRPr="00BA7902">
              <w:rPr>
                <w:rFonts w:asciiTheme="minorHAnsi" w:hAnsiTheme="minorHAnsi"/>
                <w:b/>
                <w:bCs/>
                <w:color w:val="000000" w:themeColor="text1"/>
                <w:sz w:val="20"/>
                <w:lang w:val="en-US"/>
              </w:rPr>
              <w:t>Description of level</w:t>
            </w:r>
          </w:p>
        </w:tc>
        <w:tc>
          <w:tcPr>
            <w:tcW w:w="7402" w:type="dxa"/>
            <w:shd w:val="clear" w:color="auto" w:fill="E7E6E6" w:themeFill="background2"/>
            <w:tcMar>
              <w:left w:w="103" w:type="dxa"/>
            </w:tcMar>
          </w:tcPr>
          <w:p w:rsidRPr="00BA7902" w:rsidR="001E02C6" w:rsidP="001E02C6" w:rsidRDefault="001E02C6" w14:paraId="62F48D31" w14:textId="77777777">
            <w:pPr>
              <w:rPr>
                <w:rFonts w:asciiTheme="minorHAnsi" w:hAnsiTheme="minorHAnsi"/>
                <w:b/>
                <w:bCs/>
                <w:color w:val="000000" w:themeColor="text1"/>
                <w:sz w:val="20"/>
                <w:lang w:val="en-US"/>
              </w:rPr>
            </w:pPr>
            <w:r w:rsidRPr="00BA7902">
              <w:rPr>
                <w:rFonts w:asciiTheme="minorHAnsi" w:hAnsiTheme="minorHAnsi"/>
                <w:b/>
                <w:bCs/>
                <w:color w:val="000000" w:themeColor="text1"/>
                <w:sz w:val="20"/>
                <w:lang w:val="en-US"/>
              </w:rPr>
              <w:t xml:space="preserve">Generic examples </w:t>
            </w:r>
          </w:p>
        </w:tc>
      </w:tr>
      <w:tr w:rsidRPr="00BA7902" w:rsidR="001E02C6" w:rsidTr="001E02C6" w14:paraId="0A38F6E7" w14:textId="77777777">
        <w:trPr>
          <w:trHeight w:val="510"/>
        </w:trPr>
        <w:tc>
          <w:tcPr>
            <w:tcW w:w="792" w:type="dxa"/>
            <w:tcMar>
              <w:left w:w="103" w:type="dxa"/>
            </w:tcMar>
            <w:vAlign w:val="center"/>
          </w:tcPr>
          <w:p w:rsidRPr="00BA7902" w:rsidR="001E02C6" w:rsidP="001E02C6" w:rsidRDefault="001E02C6" w14:paraId="676047C0" w14:textId="77777777">
            <w:pPr>
              <w:rPr>
                <w:rFonts w:asciiTheme="minorHAnsi" w:hAnsiTheme="minorHAnsi"/>
                <w:color w:val="000000" w:themeColor="text1"/>
                <w:sz w:val="20"/>
                <w:lang w:val="en-US"/>
              </w:rPr>
            </w:pPr>
            <w:r w:rsidRPr="00BA7902">
              <w:rPr>
                <w:rFonts w:asciiTheme="minorHAnsi" w:hAnsiTheme="minorHAnsi"/>
                <w:color w:val="000000" w:themeColor="text1"/>
                <w:sz w:val="20"/>
                <w:lang w:val="en-US"/>
              </w:rPr>
              <w:t>Level 1</w:t>
            </w:r>
          </w:p>
          <w:p w:rsidRPr="00BA7902" w:rsidR="001E02C6" w:rsidP="001E02C6" w:rsidRDefault="001E02C6" w14:paraId="73AD73F4" w14:textId="77777777">
            <w:pPr>
              <w:rPr>
                <w:rFonts w:asciiTheme="minorHAnsi" w:hAnsiTheme="minorHAnsi" w:cstheme="minorHAnsi"/>
                <w:color w:val="000000" w:themeColor="text1"/>
                <w:sz w:val="20"/>
                <w:lang w:val="en-US"/>
              </w:rPr>
            </w:pPr>
          </w:p>
        </w:tc>
        <w:tc>
          <w:tcPr>
            <w:tcW w:w="2721" w:type="dxa"/>
            <w:tcMar>
              <w:left w:w="103" w:type="dxa"/>
            </w:tcMar>
          </w:tcPr>
          <w:p w:rsidRPr="00BA7902" w:rsidR="001E02C6" w:rsidP="001E02C6" w:rsidRDefault="001E02C6" w14:paraId="6046445C" w14:textId="77777777">
            <w:pPr>
              <w:rPr>
                <w:rFonts w:asciiTheme="minorHAnsi" w:hAnsiTheme="minorHAnsi"/>
                <w:b/>
                <w:bCs/>
                <w:color w:val="000000" w:themeColor="text1"/>
                <w:sz w:val="20"/>
                <w:lang w:val="en-US"/>
              </w:rPr>
            </w:pPr>
            <w:r w:rsidRPr="00BA7902">
              <w:rPr>
                <w:rFonts w:asciiTheme="minorHAnsi" w:hAnsiTheme="minorHAnsi"/>
                <w:b/>
                <w:bCs/>
                <w:color w:val="000000" w:themeColor="text1"/>
                <w:sz w:val="20"/>
                <w:lang w:val="en-US"/>
              </w:rPr>
              <w:t>No participation:</w:t>
            </w:r>
          </w:p>
          <w:p w:rsidRPr="00BA7902" w:rsidR="001E02C6" w:rsidP="001E02C6" w:rsidRDefault="001E02C6" w14:paraId="02B96CD8" w14:textId="77777777">
            <w:pPr>
              <w:rPr>
                <w:rFonts w:asciiTheme="minorHAnsi" w:hAnsiTheme="minorHAnsi"/>
                <w:color w:val="000000" w:themeColor="text1"/>
                <w:sz w:val="20"/>
                <w:lang w:val="en-US"/>
              </w:rPr>
            </w:pPr>
            <w:r w:rsidRPr="00BA7902">
              <w:rPr>
                <w:rFonts w:asciiTheme="minorHAnsi" w:hAnsiTheme="minorHAnsi"/>
                <w:color w:val="000000" w:themeColor="text1"/>
                <w:sz w:val="20"/>
                <w:lang w:val="en-US"/>
              </w:rPr>
              <w:t xml:space="preserve">- No meaningful participation or influence of civil actors in decision making or processes concerning forested landscape governance. </w:t>
            </w:r>
          </w:p>
          <w:p w:rsidRPr="00BA7902" w:rsidR="001E02C6" w:rsidP="001E02C6" w:rsidRDefault="001E02C6" w14:paraId="1E9151C5" w14:textId="75875A5C">
            <w:pPr>
              <w:rPr>
                <w:rFonts w:asciiTheme="minorHAnsi" w:hAnsiTheme="minorHAnsi"/>
                <w:i/>
                <w:iCs/>
                <w:color w:val="0070C0"/>
                <w:sz w:val="20"/>
                <w:lang w:val="en-US"/>
              </w:rPr>
            </w:pPr>
            <w:r w:rsidRPr="00BA7902">
              <w:rPr>
                <w:rFonts w:asciiTheme="minorHAnsi" w:hAnsiTheme="minorHAnsi"/>
                <w:i/>
                <w:iCs/>
                <w:color w:val="0070C0"/>
                <w:sz w:val="20"/>
                <w:lang w:val="en-US"/>
              </w:rPr>
              <w:t xml:space="preserve">- Civil </w:t>
            </w:r>
            <w:r w:rsidRPr="00BA7902" w:rsidR="00D566F9">
              <w:rPr>
                <w:rFonts w:asciiTheme="minorHAnsi" w:hAnsiTheme="minorHAnsi"/>
                <w:i/>
                <w:iCs/>
                <w:color w:val="0070C0"/>
                <w:sz w:val="20"/>
                <w:lang w:val="en-US"/>
              </w:rPr>
              <w:t>actors</w:t>
            </w:r>
            <w:r w:rsidRPr="00BA7902">
              <w:rPr>
                <w:rFonts w:asciiTheme="minorHAnsi" w:hAnsiTheme="minorHAnsi"/>
                <w:i/>
                <w:iCs/>
                <w:color w:val="0070C0"/>
                <w:sz w:val="20"/>
                <w:lang w:val="en-US"/>
              </w:rPr>
              <w:t xml:space="preserve"> have no awareness and/or capacity or means to exert influence. </w:t>
            </w:r>
          </w:p>
          <w:p w:rsidRPr="00BA7902" w:rsidR="001E02C6" w:rsidP="001E02C6" w:rsidRDefault="001E02C6" w14:paraId="47FAA7FE" w14:textId="77777777">
            <w:pPr>
              <w:rPr>
                <w:rFonts w:asciiTheme="minorHAnsi" w:hAnsiTheme="minorHAnsi"/>
                <w:color w:val="000000" w:themeColor="text1"/>
                <w:sz w:val="20"/>
                <w:lang w:val="en-US"/>
              </w:rPr>
            </w:pPr>
            <w:r w:rsidRPr="00BA7902">
              <w:rPr>
                <w:rFonts w:asciiTheme="minorHAnsi" w:hAnsiTheme="minorHAnsi"/>
                <w:color w:val="538135" w:themeColor="accent6" w:themeShade="BF"/>
                <w:sz w:val="20"/>
                <w:lang w:val="en-US"/>
              </w:rPr>
              <w:t>- No conducive environment/ operational space for civil actor participation</w:t>
            </w:r>
            <w:r w:rsidRPr="00BA7902">
              <w:rPr>
                <w:rFonts w:asciiTheme="minorHAnsi" w:hAnsiTheme="minorHAnsi"/>
                <w:color w:val="000000" w:themeColor="text1"/>
                <w:sz w:val="20"/>
                <w:lang w:val="en-US"/>
              </w:rPr>
              <w:t>.</w:t>
            </w:r>
          </w:p>
          <w:p w:rsidRPr="00BA7902" w:rsidR="001E02C6" w:rsidP="001E02C6" w:rsidRDefault="001E02C6" w14:paraId="760B994E" w14:textId="77777777">
            <w:pPr>
              <w:rPr>
                <w:rFonts w:asciiTheme="minorHAnsi" w:hAnsiTheme="minorHAnsi" w:cstheme="minorHAnsi"/>
                <w:color w:val="000000" w:themeColor="text1"/>
                <w:sz w:val="20"/>
                <w:lang w:val="en-US"/>
              </w:rPr>
            </w:pPr>
          </w:p>
          <w:p w:rsidRPr="00BA7902" w:rsidR="001E02C6" w:rsidP="001E02C6" w:rsidRDefault="001E02C6" w14:paraId="360543F7" w14:textId="77777777">
            <w:pPr>
              <w:rPr>
                <w:rFonts w:asciiTheme="minorHAnsi" w:hAnsiTheme="minorHAnsi" w:cstheme="minorHAnsi"/>
                <w:color w:val="000000" w:themeColor="text1"/>
                <w:sz w:val="20"/>
                <w:lang w:val="en-US"/>
              </w:rPr>
            </w:pPr>
          </w:p>
        </w:tc>
        <w:tc>
          <w:tcPr>
            <w:tcW w:w="7402" w:type="dxa"/>
            <w:tcMar>
              <w:left w:w="103" w:type="dxa"/>
            </w:tcMar>
          </w:tcPr>
          <w:p w:rsidRPr="00BA7902" w:rsidR="001E02C6" w:rsidP="00C71777" w:rsidRDefault="001E02C6" w14:paraId="030D33AD" w14:textId="6D98A6B2">
            <w:pPr>
              <w:numPr>
                <w:ilvl w:val="0"/>
                <w:numId w:val="8"/>
              </w:numPr>
              <w:contextualSpacing/>
              <w:rPr>
                <w:rFonts w:eastAsia="Calibri" w:asciiTheme="minorHAnsi" w:hAnsiTheme="minorHAnsi"/>
                <w:color w:val="00000A"/>
                <w:kern w:val="1"/>
                <w:sz w:val="20"/>
                <w:lang w:val="en-US"/>
              </w:rPr>
            </w:pPr>
            <w:r w:rsidRPr="00BA7902">
              <w:rPr>
                <w:rFonts w:eastAsia="Calibri" w:asciiTheme="minorHAnsi" w:hAnsiTheme="minorHAnsi"/>
                <w:color w:val="00000A"/>
                <w:kern w:val="1"/>
                <w:sz w:val="20"/>
                <w:lang w:val="en-US"/>
              </w:rPr>
              <w:t xml:space="preserve">Public or private sector actors do as they like without showing any attention for the interests of, or the consequences for civil actors. Sometimes they are withholding information or giving misleading information; denying dangers/risks; dismissing critics; and/or disregarding differences of </w:t>
            </w:r>
            <w:r w:rsidRPr="00BA7902" w:rsidR="007F1310">
              <w:rPr>
                <w:rFonts w:eastAsia="Calibri" w:asciiTheme="minorHAnsi" w:hAnsiTheme="minorHAnsi"/>
                <w:color w:val="00000A"/>
                <w:kern w:val="1"/>
                <w:sz w:val="20"/>
                <w:lang w:val="en-US"/>
              </w:rPr>
              <w:t>opinion.</w:t>
            </w:r>
          </w:p>
          <w:p w:rsidRPr="00BA7902" w:rsidR="001E02C6" w:rsidP="00C71777" w:rsidRDefault="001E02C6" w14:paraId="2C841844" w14:textId="4F4D7A6B">
            <w:pPr>
              <w:numPr>
                <w:ilvl w:val="0"/>
                <w:numId w:val="8"/>
              </w:numPr>
              <w:contextualSpacing/>
              <w:rPr>
                <w:rFonts w:eastAsia="Calibri" w:asciiTheme="minorHAnsi" w:hAnsiTheme="minorHAnsi"/>
                <w:color w:val="00000A"/>
                <w:kern w:val="1"/>
                <w:sz w:val="20"/>
                <w:lang w:val="en-US"/>
              </w:rPr>
            </w:pPr>
            <w:r w:rsidRPr="00BA7902">
              <w:rPr>
                <w:rFonts w:eastAsia="Calibri" w:asciiTheme="minorHAnsi" w:hAnsiTheme="minorHAnsi"/>
                <w:color w:val="00000A"/>
                <w:kern w:val="1"/>
                <w:sz w:val="20"/>
                <w:lang w:val="en-US"/>
              </w:rPr>
              <w:t xml:space="preserve">Public or private actors urge civil actors to change their </w:t>
            </w:r>
            <w:r w:rsidRPr="00BA7902" w:rsidR="007F1310">
              <w:rPr>
                <w:rFonts w:eastAsia="Calibri" w:asciiTheme="minorHAnsi" w:hAnsiTheme="minorHAnsi"/>
                <w:color w:val="00000A"/>
                <w:kern w:val="1"/>
                <w:sz w:val="20"/>
                <w:lang w:val="en-US"/>
              </w:rPr>
              <w:t>behavior</w:t>
            </w:r>
            <w:r w:rsidRPr="00BA7902">
              <w:rPr>
                <w:rFonts w:eastAsia="Calibri" w:asciiTheme="minorHAnsi" w:hAnsiTheme="minorHAnsi"/>
                <w:color w:val="00000A"/>
                <w:kern w:val="1"/>
                <w:sz w:val="20"/>
                <w:lang w:val="en-US"/>
              </w:rPr>
              <w:t xml:space="preserve">, </w:t>
            </w:r>
            <w:r w:rsidRPr="00BA7902" w:rsidR="002959E8">
              <w:rPr>
                <w:rFonts w:eastAsia="Calibri" w:asciiTheme="minorHAnsi" w:hAnsiTheme="minorHAnsi"/>
                <w:color w:val="00000A"/>
                <w:kern w:val="1"/>
                <w:sz w:val="20"/>
                <w:lang w:val="en-US"/>
              </w:rPr>
              <w:t>e.g.,</w:t>
            </w:r>
            <w:r w:rsidRPr="00BA7902">
              <w:rPr>
                <w:rFonts w:eastAsia="Calibri" w:asciiTheme="minorHAnsi" w:hAnsiTheme="minorHAnsi"/>
                <w:color w:val="00000A"/>
                <w:kern w:val="1"/>
                <w:sz w:val="20"/>
                <w:lang w:val="en-US"/>
              </w:rPr>
              <w:t xml:space="preserve"> illegal logging, poaching, mining, etc. without being prepared to discuss solutions in which they </w:t>
            </w:r>
            <w:proofErr w:type="gramStart"/>
            <w:r w:rsidRPr="00BA7902">
              <w:rPr>
                <w:rFonts w:eastAsia="Calibri" w:asciiTheme="minorHAnsi" w:hAnsiTheme="minorHAnsi"/>
                <w:color w:val="00000A"/>
                <w:kern w:val="1"/>
                <w:sz w:val="20"/>
                <w:lang w:val="en-US"/>
              </w:rPr>
              <w:t>have to</w:t>
            </w:r>
            <w:proofErr w:type="gramEnd"/>
            <w:r w:rsidRPr="00BA7902">
              <w:rPr>
                <w:rFonts w:eastAsia="Calibri" w:asciiTheme="minorHAnsi" w:hAnsiTheme="minorHAnsi"/>
                <w:color w:val="00000A"/>
                <w:kern w:val="1"/>
                <w:sz w:val="20"/>
                <w:lang w:val="en-US"/>
              </w:rPr>
              <w:t xml:space="preserve"> make commitments </w:t>
            </w:r>
            <w:r w:rsidRPr="00BA7902" w:rsidR="002959E8">
              <w:rPr>
                <w:rFonts w:eastAsia="Calibri" w:asciiTheme="minorHAnsi" w:hAnsiTheme="minorHAnsi"/>
                <w:color w:val="00000A"/>
                <w:kern w:val="1"/>
                <w:sz w:val="20"/>
                <w:lang w:val="en-US"/>
              </w:rPr>
              <w:t>themselves.</w:t>
            </w:r>
          </w:p>
          <w:p w:rsidRPr="00BA7902" w:rsidR="001E02C6" w:rsidP="00C71777" w:rsidRDefault="001E02C6" w14:paraId="62A3A6D2" w14:textId="6F714F66">
            <w:pPr>
              <w:numPr>
                <w:ilvl w:val="0"/>
                <w:numId w:val="8"/>
              </w:numPr>
              <w:contextualSpacing/>
              <w:rPr>
                <w:rFonts w:eastAsia="Calibri" w:asciiTheme="minorHAnsi" w:hAnsiTheme="minorHAnsi"/>
                <w:color w:val="00000A"/>
                <w:kern w:val="1"/>
                <w:sz w:val="20"/>
                <w:lang w:val="en-US"/>
              </w:rPr>
            </w:pPr>
            <w:r w:rsidRPr="00BA7902">
              <w:rPr>
                <w:rFonts w:eastAsia="Calibri" w:asciiTheme="minorHAnsi" w:hAnsiTheme="minorHAnsi"/>
                <w:color w:val="00000A"/>
                <w:kern w:val="1"/>
                <w:sz w:val="20"/>
                <w:lang w:val="en-US"/>
              </w:rPr>
              <w:t xml:space="preserve">Civil actors are directed (‘manipulated’) by public or private actors to agree with certain decisions without being properly informed about the issue, </w:t>
            </w:r>
            <w:r w:rsidRPr="00BA7902" w:rsidR="002959E8">
              <w:rPr>
                <w:rFonts w:eastAsia="Calibri" w:asciiTheme="minorHAnsi" w:hAnsiTheme="minorHAnsi"/>
                <w:color w:val="00000A"/>
                <w:kern w:val="1"/>
                <w:sz w:val="20"/>
                <w:lang w:val="en-US"/>
              </w:rPr>
              <w:t>purpose,</w:t>
            </w:r>
            <w:r w:rsidRPr="00BA7902">
              <w:rPr>
                <w:rFonts w:eastAsia="Calibri" w:asciiTheme="minorHAnsi" w:hAnsiTheme="minorHAnsi"/>
                <w:color w:val="00000A"/>
                <w:kern w:val="1"/>
                <w:sz w:val="20"/>
                <w:lang w:val="en-US"/>
              </w:rPr>
              <w:t xml:space="preserve"> or consequences. E.g.: local elected or traditional leaders agree to allocate communal land to a private company because of misleading information or a </w:t>
            </w:r>
            <w:r w:rsidRPr="00BA7902" w:rsidR="007F1310">
              <w:rPr>
                <w:rFonts w:eastAsia="Calibri" w:asciiTheme="minorHAnsi" w:hAnsiTheme="minorHAnsi"/>
                <w:color w:val="00000A"/>
                <w:kern w:val="1"/>
                <w:sz w:val="20"/>
                <w:lang w:val="en-US"/>
              </w:rPr>
              <w:t>short-term</w:t>
            </w:r>
            <w:r w:rsidRPr="00BA7902">
              <w:rPr>
                <w:rFonts w:eastAsia="Calibri" w:asciiTheme="minorHAnsi" w:hAnsiTheme="minorHAnsi"/>
                <w:color w:val="00000A"/>
                <w:kern w:val="1"/>
                <w:sz w:val="20"/>
                <w:lang w:val="en-US"/>
              </w:rPr>
              <w:t xml:space="preserve"> gain</w:t>
            </w:r>
          </w:p>
          <w:p w:rsidRPr="00BA7902" w:rsidR="001E02C6" w:rsidP="00C71777" w:rsidRDefault="001E02C6" w14:paraId="3B43A706" w14:textId="77777777">
            <w:pPr>
              <w:numPr>
                <w:ilvl w:val="0"/>
                <w:numId w:val="8"/>
              </w:numPr>
              <w:contextualSpacing/>
              <w:rPr>
                <w:rFonts w:eastAsia="Calibri" w:asciiTheme="minorHAnsi" w:hAnsiTheme="minorHAnsi"/>
                <w:color w:val="00000A"/>
                <w:kern w:val="1"/>
                <w:sz w:val="20"/>
                <w:lang w:val="en-US"/>
              </w:rPr>
            </w:pPr>
            <w:r w:rsidRPr="00BA7902">
              <w:rPr>
                <w:rFonts w:eastAsia="Calibri" w:asciiTheme="minorHAnsi" w:hAnsiTheme="minorHAnsi"/>
                <w:color w:val="00000A"/>
                <w:kern w:val="1"/>
                <w:sz w:val="20"/>
                <w:lang w:val="en-US"/>
              </w:rPr>
              <w:t>Civil actors are involved in implementing initiatives of public or private actors but have no influence on the activities/decisions and are not (made) aware of their rights, or how activities/decisions may affect them (participation for ‘decoration/show’)</w:t>
            </w:r>
          </w:p>
          <w:p w:rsidRPr="00BA7902" w:rsidR="001E02C6" w:rsidP="00C71777" w:rsidRDefault="001E02C6" w14:paraId="2D6B57C3" w14:textId="77777777">
            <w:pPr>
              <w:numPr>
                <w:ilvl w:val="0"/>
                <w:numId w:val="8"/>
              </w:numPr>
              <w:contextualSpacing/>
              <w:rPr>
                <w:rFonts w:eastAsia="Calibri" w:asciiTheme="minorHAnsi" w:hAnsiTheme="minorHAnsi"/>
                <w:i/>
                <w:iCs/>
                <w:color w:val="00000A"/>
                <w:kern w:val="1"/>
                <w:sz w:val="20"/>
                <w:lang w:val="en-US"/>
              </w:rPr>
            </w:pPr>
            <w:r w:rsidRPr="00BA7902">
              <w:rPr>
                <w:rFonts w:eastAsia="Calibri" w:asciiTheme="minorHAnsi" w:hAnsiTheme="minorHAnsi"/>
                <w:i/>
                <w:iCs/>
                <w:color w:val="0070C0"/>
                <w:kern w:val="1"/>
                <w:sz w:val="20"/>
                <w:lang w:val="en-US"/>
              </w:rPr>
              <w:t xml:space="preserve">Farmer associations are not aware of the need for applying nature based sustainable practices, </w:t>
            </w:r>
            <w:proofErr w:type="gramStart"/>
            <w:r w:rsidRPr="00BA7902">
              <w:rPr>
                <w:rFonts w:eastAsia="Calibri" w:asciiTheme="minorHAnsi" w:hAnsiTheme="minorHAnsi"/>
                <w:i/>
                <w:iCs/>
                <w:color w:val="0070C0"/>
                <w:kern w:val="1"/>
                <w:sz w:val="20"/>
                <w:lang w:val="en-US"/>
              </w:rPr>
              <w:t>e.g.</w:t>
            </w:r>
            <w:proofErr w:type="gramEnd"/>
            <w:r w:rsidRPr="00BA7902">
              <w:rPr>
                <w:rFonts w:eastAsia="Calibri" w:asciiTheme="minorHAnsi" w:hAnsiTheme="minorHAnsi"/>
                <w:i/>
                <w:iCs/>
                <w:color w:val="0070C0"/>
                <w:kern w:val="1"/>
                <w:sz w:val="20"/>
                <w:lang w:val="en-US"/>
              </w:rPr>
              <w:t xml:space="preserve"> agroforestry, ‘climate smart agriculture’ (CSA), etc</w:t>
            </w:r>
            <w:r w:rsidRPr="00BA7902">
              <w:rPr>
                <w:rFonts w:eastAsia="Calibri" w:asciiTheme="minorHAnsi" w:hAnsiTheme="minorHAnsi"/>
                <w:i/>
                <w:iCs/>
                <w:color w:val="00000A"/>
                <w:kern w:val="1"/>
                <w:sz w:val="20"/>
                <w:lang w:val="en-US"/>
              </w:rPr>
              <w:t>.</w:t>
            </w:r>
          </w:p>
          <w:p w:rsidRPr="00BA7902" w:rsidR="001E02C6" w:rsidP="00C71777" w:rsidRDefault="001E02C6" w14:paraId="0A12B1BB" w14:textId="77777777">
            <w:pPr>
              <w:numPr>
                <w:ilvl w:val="0"/>
                <w:numId w:val="8"/>
              </w:numPr>
              <w:contextualSpacing/>
              <w:rPr>
                <w:rFonts w:eastAsia="Calibri" w:asciiTheme="minorHAnsi" w:hAnsiTheme="minorHAnsi"/>
                <w:color w:val="538135" w:themeColor="accent6" w:themeShade="BF"/>
                <w:kern w:val="1"/>
                <w:sz w:val="20"/>
                <w:lang w:val="en-US"/>
              </w:rPr>
            </w:pPr>
            <w:r w:rsidRPr="00BA7902">
              <w:rPr>
                <w:rFonts w:eastAsia="Calibri" w:asciiTheme="minorHAnsi" w:hAnsiTheme="minorHAnsi"/>
                <w:color w:val="538135" w:themeColor="accent6" w:themeShade="BF"/>
                <w:kern w:val="1"/>
                <w:sz w:val="20"/>
                <w:lang w:val="en-US"/>
              </w:rPr>
              <w:t>Civil actors do not get the opportunity to take part in discussions or public debate about forested landscape governance issues.</w:t>
            </w:r>
          </w:p>
        </w:tc>
      </w:tr>
      <w:tr w:rsidRPr="00BA7902" w:rsidR="001E02C6" w:rsidTr="001E02C6" w14:paraId="660A91A5" w14:textId="77777777">
        <w:trPr>
          <w:trHeight w:val="283"/>
        </w:trPr>
        <w:tc>
          <w:tcPr>
            <w:tcW w:w="792" w:type="dxa"/>
            <w:tcMar>
              <w:left w:w="103" w:type="dxa"/>
            </w:tcMar>
            <w:vAlign w:val="center"/>
          </w:tcPr>
          <w:p w:rsidRPr="00BA7902" w:rsidR="001E02C6" w:rsidP="001E02C6" w:rsidRDefault="001E02C6" w14:paraId="4664B696" w14:textId="77777777">
            <w:pPr>
              <w:rPr>
                <w:rFonts w:asciiTheme="minorHAnsi" w:hAnsiTheme="minorHAnsi"/>
                <w:color w:val="000000" w:themeColor="text1"/>
                <w:sz w:val="20"/>
                <w:lang w:val="en-US"/>
              </w:rPr>
            </w:pPr>
            <w:r w:rsidRPr="00BA7902">
              <w:rPr>
                <w:rFonts w:asciiTheme="minorHAnsi" w:hAnsiTheme="minorHAnsi"/>
                <w:color w:val="000000" w:themeColor="text1"/>
                <w:sz w:val="20"/>
                <w:lang w:val="en-US"/>
              </w:rPr>
              <w:t>Level 2</w:t>
            </w:r>
          </w:p>
        </w:tc>
        <w:tc>
          <w:tcPr>
            <w:tcW w:w="2721" w:type="dxa"/>
            <w:shd w:val="clear" w:color="auto" w:fill="auto"/>
            <w:tcMar>
              <w:left w:w="103" w:type="dxa"/>
            </w:tcMar>
          </w:tcPr>
          <w:p w:rsidRPr="00BA7902" w:rsidR="001E02C6" w:rsidP="001E02C6" w:rsidRDefault="001E02C6" w14:paraId="20BD7AF3" w14:textId="77777777">
            <w:pPr>
              <w:rPr>
                <w:rFonts w:asciiTheme="minorHAnsi" w:hAnsiTheme="minorHAnsi"/>
                <w:color w:val="000000" w:themeColor="text1"/>
                <w:sz w:val="20"/>
                <w:lang w:val="en-US"/>
              </w:rPr>
            </w:pPr>
            <w:r w:rsidRPr="00BA7902">
              <w:rPr>
                <w:rFonts w:asciiTheme="minorHAnsi" w:hAnsiTheme="minorHAnsi"/>
                <w:b/>
                <w:bCs/>
                <w:color w:val="000000" w:themeColor="text1"/>
                <w:sz w:val="20"/>
                <w:lang w:val="en-US"/>
              </w:rPr>
              <w:t>Passive participation:</w:t>
            </w:r>
            <w:r w:rsidRPr="00BA7902">
              <w:rPr>
                <w:rFonts w:asciiTheme="minorHAnsi" w:hAnsiTheme="minorHAnsi"/>
                <w:color w:val="000000" w:themeColor="text1"/>
                <w:sz w:val="20"/>
                <w:lang w:val="en-US"/>
              </w:rPr>
              <w:t xml:space="preserve"> </w:t>
            </w:r>
          </w:p>
          <w:p w:rsidRPr="00BA7902" w:rsidR="001E02C6" w:rsidP="001E02C6" w:rsidRDefault="001E02C6" w14:paraId="202289AE" w14:textId="77777777">
            <w:pPr>
              <w:rPr>
                <w:rFonts w:asciiTheme="minorHAnsi" w:hAnsiTheme="minorHAnsi"/>
                <w:color w:val="000000" w:themeColor="text1"/>
                <w:sz w:val="20"/>
                <w:lang w:val="en-US"/>
              </w:rPr>
            </w:pPr>
            <w:r w:rsidRPr="00BA7902">
              <w:rPr>
                <w:rFonts w:asciiTheme="minorHAnsi" w:hAnsiTheme="minorHAnsi"/>
                <w:color w:val="000000" w:themeColor="text1"/>
                <w:sz w:val="20"/>
                <w:lang w:val="en-US"/>
              </w:rPr>
              <w:t xml:space="preserve">- Civil actors are informed/ aware, but they have no influence on decisions or processes concerning forested landscape governance. </w:t>
            </w:r>
          </w:p>
          <w:p w:rsidRPr="00BA7902" w:rsidR="001E02C6" w:rsidP="001E02C6" w:rsidRDefault="001E02C6" w14:paraId="6808A409" w14:textId="77777777">
            <w:pPr>
              <w:rPr>
                <w:rFonts w:asciiTheme="minorHAnsi" w:hAnsiTheme="minorHAnsi"/>
                <w:i/>
                <w:iCs/>
                <w:color w:val="0070C0"/>
                <w:sz w:val="20"/>
                <w:lang w:val="en-US"/>
              </w:rPr>
            </w:pPr>
            <w:r w:rsidRPr="00BA7902">
              <w:rPr>
                <w:rFonts w:asciiTheme="minorHAnsi" w:hAnsiTheme="minorHAnsi"/>
                <w:i/>
                <w:iCs/>
                <w:color w:val="0070C0"/>
                <w:sz w:val="20"/>
                <w:lang w:val="en-US"/>
              </w:rPr>
              <w:t xml:space="preserve">- </w:t>
            </w:r>
            <w:proofErr w:type="gramStart"/>
            <w:r w:rsidRPr="00BA7902">
              <w:rPr>
                <w:rFonts w:asciiTheme="minorHAnsi" w:hAnsiTheme="minorHAnsi"/>
                <w:i/>
                <w:iCs/>
                <w:color w:val="0070C0"/>
                <w:sz w:val="20"/>
                <w:lang w:val="en-US"/>
              </w:rPr>
              <w:t>Very limited</w:t>
            </w:r>
            <w:proofErr w:type="gramEnd"/>
            <w:r w:rsidRPr="00BA7902">
              <w:rPr>
                <w:rFonts w:asciiTheme="minorHAnsi" w:hAnsiTheme="minorHAnsi"/>
                <w:i/>
                <w:iCs/>
                <w:color w:val="0070C0"/>
                <w:sz w:val="20"/>
                <w:lang w:val="en-US"/>
              </w:rPr>
              <w:t xml:space="preserve"> capacity to influence/participate</w:t>
            </w:r>
          </w:p>
          <w:p w:rsidRPr="00BA7902" w:rsidR="001E02C6" w:rsidP="001E02C6" w:rsidRDefault="001E02C6" w14:paraId="2E89E694" w14:textId="77777777">
            <w:pPr>
              <w:rPr>
                <w:rFonts w:asciiTheme="minorHAnsi" w:hAnsiTheme="minorHAnsi"/>
                <w:color w:val="000000" w:themeColor="text1"/>
                <w:sz w:val="20"/>
                <w:lang w:val="en-US"/>
              </w:rPr>
            </w:pPr>
            <w:r w:rsidRPr="00BA7902">
              <w:rPr>
                <w:rFonts w:asciiTheme="minorHAnsi" w:hAnsiTheme="minorHAnsi"/>
                <w:color w:val="538135" w:themeColor="accent6" w:themeShade="BF"/>
                <w:sz w:val="20"/>
                <w:lang w:val="en-US"/>
              </w:rPr>
              <w:t xml:space="preserve">- Possibilities to influence/ participate </w:t>
            </w:r>
            <w:proofErr w:type="gramStart"/>
            <w:r w:rsidRPr="00BA7902">
              <w:rPr>
                <w:rFonts w:asciiTheme="minorHAnsi" w:hAnsiTheme="minorHAnsi"/>
                <w:color w:val="538135" w:themeColor="accent6" w:themeShade="BF"/>
                <w:sz w:val="20"/>
                <w:lang w:val="en-US"/>
              </w:rPr>
              <w:t>very limited</w:t>
            </w:r>
            <w:proofErr w:type="gramEnd"/>
            <w:r w:rsidRPr="00BA7902">
              <w:rPr>
                <w:rFonts w:asciiTheme="minorHAnsi" w:hAnsiTheme="minorHAnsi"/>
                <w:color w:val="538135" w:themeColor="accent6" w:themeShade="BF"/>
                <w:sz w:val="20"/>
                <w:lang w:val="en-US"/>
              </w:rPr>
              <w:t xml:space="preserve"> </w:t>
            </w:r>
          </w:p>
        </w:tc>
        <w:tc>
          <w:tcPr>
            <w:tcW w:w="7402" w:type="dxa"/>
            <w:shd w:val="clear" w:color="auto" w:fill="auto"/>
            <w:tcMar>
              <w:left w:w="103" w:type="dxa"/>
            </w:tcMar>
          </w:tcPr>
          <w:p w:rsidRPr="00BA7902" w:rsidR="001E02C6" w:rsidP="00C71777" w:rsidRDefault="001E02C6" w14:paraId="7B5F9886" w14:textId="77777777">
            <w:pPr>
              <w:numPr>
                <w:ilvl w:val="0"/>
                <w:numId w:val="7"/>
              </w:numPr>
              <w:contextualSpacing/>
              <w:rPr>
                <w:rFonts w:eastAsia="Calibri" w:asciiTheme="minorHAnsi" w:hAnsiTheme="minorHAnsi"/>
                <w:color w:val="00000A"/>
                <w:kern w:val="1"/>
                <w:sz w:val="20"/>
                <w:lang w:val="en-US"/>
              </w:rPr>
            </w:pPr>
            <w:r w:rsidRPr="00BA7902">
              <w:rPr>
                <w:rFonts w:eastAsia="Calibri" w:asciiTheme="minorHAnsi" w:hAnsiTheme="minorHAnsi"/>
                <w:color w:val="00000A"/>
                <w:kern w:val="1"/>
                <w:sz w:val="20"/>
                <w:lang w:val="en-US"/>
              </w:rPr>
              <w:t>Civil actors are informed about actions or changes and how it might affect them, but their views are not actively sought. E.g.: information meeting about the allocation of land to a palm oil company</w:t>
            </w:r>
          </w:p>
          <w:p w:rsidRPr="00BA7902" w:rsidR="001E02C6" w:rsidP="00C71777" w:rsidRDefault="001E02C6" w14:paraId="1D6B47F0" w14:textId="68374D99">
            <w:pPr>
              <w:numPr>
                <w:ilvl w:val="0"/>
                <w:numId w:val="7"/>
              </w:numPr>
              <w:contextualSpacing/>
              <w:rPr>
                <w:rFonts w:eastAsia="Calibri" w:asciiTheme="minorHAnsi" w:hAnsiTheme="minorHAnsi"/>
                <w:i/>
                <w:iCs/>
                <w:color w:val="00000A"/>
                <w:kern w:val="1"/>
                <w:sz w:val="20"/>
                <w:lang w:val="en-US"/>
              </w:rPr>
            </w:pPr>
            <w:r w:rsidRPr="00BA7902">
              <w:rPr>
                <w:rFonts w:eastAsia="Calibri" w:asciiTheme="minorHAnsi" w:hAnsiTheme="minorHAnsi"/>
                <w:color w:val="00000A"/>
                <w:kern w:val="1"/>
                <w:sz w:val="20"/>
                <w:lang w:val="en-US"/>
              </w:rPr>
              <w:t xml:space="preserve">Village level civil actors or </w:t>
            </w:r>
            <w:r w:rsidRPr="00BA7902" w:rsidR="007F1310">
              <w:rPr>
                <w:rFonts w:eastAsia="Calibri" w:asciiTheme="minorHAnsi" w:hAnsiTheme="minorHAnsi"/>
                <w:color w:val="00000A"/>
                <w:kern w:val="1"/>
                <w:sz w:val="20"/>
                <w:lang w:val="en-US"/>
              </w:rPr>
              <w:t>community-based</w:t>
            </w:r>
            <w:r w:rsidRPr="00BA7902">
              <w:rPr>
                <w:rFonts w:eastAsia="Calibri" w:asciiTheme="minorHAnsi" w:hAnsiTheme="minorHAnsi"/>
                <w:color w:val="00000A"/>
                <w:kern w:val="1"/>
                <w:sz w:val="20"/>
                <w:lang w:val="en-US"/>
              </w:rPr>
              <w:t xml:space="preserve"> </w:t>
            </w:r>
            <w:r w:rsidRPr="00BA7902" w:rsidR="007F1310">
              <w:rPr>
                <w:rFonts w:eastAsia="Calibri" w:asciiTheme="minorHAnsi" w:hAnsiTheme="minorHAnsi"/>
                <w:color w:val="00000A"/>
                <w:kern w:val="1"/>
                <w:sz w:val="20"/>
                <w:lang w:val="en-US"/>
              </w:rPr>
              <w:t>organization</w:t>
            </w:r>
            <w:r w:rsidRPr="00BA7902">
              <w:rPr>
                <w:rFonts w:eastAsia="Calibri" w:asciiTheme="minorHAnsi" w:hAnsiTheme="minorHAnsi"/>
                <w:color w:val="00000A"/>
                <w:kern w:val="1"/>
                <w:sz w:val="20"/>
                <w:lang w:val="en-US"/>
              </w:rPr>
              <w:t xml:space="preserve"> (CBOs) are informed about, but not involved in natural resources governance </w:t>
            </w:r>
            <w:r w:rsidRPr="00BA7902" w:rsidR="007F1310">
              <w:rPr>
                <w:rFonts w:eastAsia="Calibri" w:asciiTheme="minorHAnsi" w:hAnsiTheme="minorHAnsi"/>
                <w:color w:val="00000A"/>
                <w:kern w:val="1"/>
                <w:sz w:val="20"/>
                <w:lang w:val="en-US"/>
              </w:rPr>
              <w:t>issues.</w:t>
            </w:r>
          </w:p>
          <w:p w:rsidRPr="00BA7902" w:rsidR="001E02C6" w:rsidP="00C71777" w:rsidRDefault="001E02C6" w14:paraId="37B39462" w14:textId="77777777">
            <w:pPr>
              <w:numPr>
                <w:ilvl w:val="0"/>
                <w:numId w:val="7"/>
              </w:numPr>
              <w:contextualSpacing/>
              <w:rPr>
                <w:rFonts w:eastAsia="Calibri" w:asciiTheme="minorHAnsi" w:hAnsiTheme="minorHAnsi"/>
                <w:i/>
                <w:iCs/>
                <w:color w:val="0070C0"/>
                <w:kern w:val="1"/>
                <w:sz w:val="20"/>
                <w:lang w:val="en-US"/>
              </w:rPr>
            </w:pPr>
            <w:r w:rsidRPr="00BA7902">
              <w:rPr>
                <w:rFonts w:eastAsia="Calibri" w:asciiTheme="minorHAnsi" w:hAnsiTheme="minorHAnsi"/>
                <w:i/>
                <w:iCs/>
                <w:color w:val="0070C0"/>
                <w:kern w:val="1"/>
                <w:sz w:val="20"/>
                <w:lang w:val="en-US"/>
              </w:rPr>
              <w:t xml:space="preserve">Farmers associations are aware of the need for nature based sustainable practices, but lack the capacity to apply </w:t>
            </w:r>
            <w:proofErr w:type="gramStart"/>
            <w:r w:rsidRPr="00BA7902">
              <w:rPr>
                <w:rFonts w:eastAsia="Calibri" w:asciiTheme="minorHAnsi" w:hAnsiTheme="minorHAnsi"/>
                <w:i/>
                <w:iCs/>
                <w:color w:val="0070C0"/>
                <w:kern w:val="1"/>
                <w:sz w:val="20"/>
                <w:lang w:val="en-US"/>
              </w:rPr>
              <w:t>it</w:t>
            </w:r>
            <w:proofErr w:type="gramEnd"/>
          </w:p>
          <w:p w:rsidRPr="00BA7902" w:rsidR="001E02C6" w:rsidP="00C71777" w:rsidRDefault="001E02C6" w14:paraId="7F505767" w14:textId="3C3E5249">
            <w:pPr>
              <w:numPr>
                <w:ilvl w:val="0"/>
                <w:numId w:val="7"/>
              </w:numPr>
              <w:contextualSpacing/>
              <w:rPr>
                <w:rFonts w:eastAsia="Calibri" w:asciiTheme="minorHAnsi" w:hAnsiTheme="minorHAnsi"/>
                <w:i/>
                <w:iCs/>
                <w:color w:val="0070C0"/>
                <w:kern w:val="1"/>
                <w:sz w:val="20"/>
                <w:lang w:val="en-US"/>
              </w:rPr>
            </w:pPr>
            <w:r w:rsidRPr="00BA7902">
              <w:rPr>
                <w:rFonts w:eastAsia="Calibri" w:asciiTheme="minorHAnsi" w:hAnsiTheme="minorHAnsi"/>
                <w:i/>
                <w:iCs/>
                <w:color w:val="0070C0"/>
                <w:kern w:val="1"/>
                <w:sz w:val="20"/>
                <w:lang w:val="en-US"/>
              </w:rPr>
              <w:t xml:space="preserve">Civil actors are aware of legislation about civil actor participation in spatial </w:t>
            </w:r>
            <w:r w:rsidRPr="00BA7902" w:rsidR="007F1310">
              <w:rPr>
                <w:rFonts w:eastAsia="Calibri" w:asciiTheme="minorHAnsi" w:hAnsiTheme="minorHAnsi"/>
                <w:i/>
                <w:iCs/>
                <w:color w:val="0070C0"/>
                <w:kern w:val="1"/>
                <w:sz w:val="20"/>
                <w:lang w:val="en-US"/>
              </w:rPr>
              <w:t>planning,</w:t>
            </w:r>
            <w:r w:rsidRPr="00BA7902">
              <w:rPr>
                <w:rFonts w:eastAsia="Calibri" w:asciiTheme="minorHAnsi" w:hAnsiTheme="minorHAnsi"/>
                <w:i/>
                <w:iCs/>
                <w:color w:val="0070C0"/>
                <w:kern w:val="1"/>
                <w:sz w:val="20"/>
                <w:lang w:val="en-US"/>
              </w:rPr>
              <w:t xml:space="preserve"> but they do not have the capacity to act on </w:t>
            </w:r>
            <w:proofErr w:type="gramStart"/>
            <w:r w:rsidRPr="00BA7902">
              <w:rPr>
                <w:rFonts w:eastAsia="Calibri" w:asciiTheme="minorHAnsi" w:hAnsiTheme="minorHAnsi"/>
                <w:i/>
                <w:iCs/>
                <w:color w:val="0070C0"/>
                <w:kern w:val="1"/>
                <w:sz w:val="20"/>
                <w:lang w:val="en-US"/>
              </w:rPr>
              <w:t>it</w:t>
            </w:r>
            <w:proofErr w:type="gramEnd"/>
          </w:p>
          <w:p w:rsidRPr="00BA7902" w:rsidR="001E02C6" w:rsidP="00C71777" w:rsidRDefault="001E02C6" w14:paraId="48360886" w14:textId="77777777">
            <w:pPr>
              <w:numPr>
                <w:ilvl w:val="0"/>
                <w:numId w:val="7"/>
              </w:numPr>
              <w:contextualSpacing/>
              <w:rPr>
                <w:rFonts w:eastAsia="Calibri" w:asciiTheme="minorHAnsi" w:hAnsiTheme="minorHAnsi"/>
                <w:i/>
                <w:iCs/>
                <w:color w:val="538135" w:themeColor="accent6" w:themeShade="BF"/>
                <w:kern w:val="1"/>
                <w:sz w:val="20"/>
                <w:lang w:val="en-US"/>
              </w:rPr>
            </w:pPr>
            <w:r w:rsidRPr="00BA7902">
              <w:rPr>
                <w:rFonts w:eastAsia="Calibri" w:asciiTheme="minorHAnsi" w:hAnsiTheme="minorHAnsi"/>
                <w:color w:val="538135" w:themeColor="accent6" w:themeShade="BF"/>
                <w:kern w:val="1"/>
                <w:sz w:val="20"/>
                <w:lang w:val="en-US"/>
              </w:rPr>
              <w:t>Public and private actors are reluctant to give civil actors any influence.</w:t>
            </w:r>
          </w:p>
          <w:p w:rsidRPr="00BA7902" w:rsidR="001E02C6" w:rsidP="00C71777" w:rsidRDefault="001E02C6" w14:paraId="5BF1CB21" w14:textId="77777777">
            <w:pPr>
              <w:numPr>
                <w:ilvl w:val="0"/>
                <w:numId w:val="7"/>
              </w:numPr>
              <w:contextualSpacing/>
              <w:rPr>
                <w:rFonts w:eastAsia="Calibri" w:asciiTheme="minorHAnsi" w:hAnsiTheme="minorHAnsi"/>
                <w:i/>
                <w:iCs/>
                <w:color w:val="538135" w:themeColor="accent6" w:themeShade="BF"/>
                <w:kern w:val="1"/>
                <w:sz w:val="20"/>
                <w:lang w:val="en-US"/>
              </w:rPr>
            </w:pPr>
            <w:r w:rsidRPr="00BA7902">
              <w:rPr>
                <w:rFonts w:eastAsia="Calibri" w:asciiTheme="minorHAnsi" w:hAnsiTheme="minorHAnsi"/>
                <w:color w:val="538135" w:themeColor="accent6" w:themeShade="BF"/>
                <w:kern w:val="1"/>
                <w:sz w:val="20"/>
                <w:lang w:val="en-US"/>
              </w:rPr>
              <w:t xml:space="preserve">Legal options for influence/participation are </w:t>
            </w:r>
            <w:proofErr w:type="gramStart"/>
            <w:r w:rsidRPr="00BA7902">
              <w:rPr>
                <w:rFonts w:eastAsia="Calibri" w:asciiTheme="minorHAnsi" w:hAnsiTheme="minorHAnsi"/>
                <w:color w:val="538135" w:themeColor="accent6" w:themeShade="BF"/>
                <w:kern w:val="1"/>
                <w:sz w:val="20"/>
                <w:lang w:val="en-US"/>
              </w:rPr>
              <w:t>very limited</w:t>
            </w:r>
            <w:proofErr w:type="gramEnd"/>
            <w:r w:rsidRPr="00BA7902">
              <w:rPr>
                <w:rFonts w:eastAsia="Calibri" w:asciiTheme="minorHAnsi" w:hAnsiTheme="minorHAnsi"/>
                <w:color w:val="538135" w:themeColor="accent6" w:themeShade="BF"/>
                <w:kern w:val="1"/>
                <w:sz w:val="20"/>
                <w:lang w:val="en-US"/>
              </w:rPr>
              <w:t>, or there is little operational space for civil actors to exert influence.</w:t>
            </w:r>
          </w:p>
        </w:tc>
      </w:tr>
      <w:tr w:rsidRPr="00BA7902" w:rsidR="001E02C6" w:rsidTr="001E02C6" w14:paraId="60CC07DC" w14:textId="77777777">
        <w:trPr>
          <w:trHeight w:val="283"/>
        </w:trPr>
        <w:tc>
          <w:tcPr>
            <w:tcW w:w="792" w:type="dxa"/>
            <w:tcMar>
              <w:left w:w="103" w:type="dxa"/>
            </w:tcMar>
          </w:tcPr>
          <w:p w:rsidRPr="00BA7902" w:rsidR="001E02C6" w:rsidP="001E02C6" w:rsidRDefault="001E02C6" w14:paraId="3E824CEB" w14:textId="77777777">
            <w:pPr>
              <w:rPr>
                <w:rFonts w:asciiTheme="minorHAnsi" w:hAnsiTheme="minorHAnsi"/>
                <w:color w:val="000000" w:themeColor="text1"/>
                <w:sz w:val="20"/>
                <w:lang w:val="en-US"/>
              </w:rPr>
            </w:pPr>
            <w:r w:rsidRPr="00BA7902">
              <w:rPr>
                <w:rFonts w:asciiTheme="minorHAnsi" w:hAnsiTheme="minorHAnsi"/>
                <w:color w:val="000000" w:themeColor="text1"/>
                <w:sz w:val="20"/>
                <w:lang w:val="en-US"/>
              </w:rPr>
              <w:t>Level 3</w:t>
            </w:r>
          </w:p>
        </w:tc>
        <w:tc>
          <w:tcPr>
            <w:tcW w:w="2721" w:type="dxa"/>
            <w:tcMar>
              <w:left w:w="103" w:type="dxa"/>
            </w:tcMar>
          </w:tcPr>
          <w:p w:rsidRPr="00BA7902" w:rsidR="001E02C6" w:rsidP="001E02C6" w:rsidRDefault="001E02C6" w14:paraId="27CDB561" w14:textId="77777777">
            <w:pPr>
              <w:rPr>
                <w:rFonts w:asciiTheme="minorHAnsi" w:hAnsiTheme="minorHAnsi"/>
                <w:color w:val="000000" w:themeColor="text1"/>
                <w:sz w:val="20"/>
                <w:lang w:val="en-US"/>
              </w:rPr>
            </w:pPr>
            <w:r w:rsidRPr="00BA7902">
              <w:rPr>
                <w:rFonts w:asciiTheme="minorHAnsi" w:hAnsiTheme="minorHAnsi"/>
                <w:b/>
                <w:bCs/>
                <w:color w:val="000000" w:themeColor="text1"/>
                <w:sz w:val="20"/>
                <w:lang w:val="en-US"/>
              </w:rPr>
              <w:t>Limited form of influence/participation:</w:t>
            </w:r>
            <w:r w:rsidRPr="00BA7902">
              <w:rPr>
                <w:rFonts w:asciiTheme="minorHAnsi" w:hAnsiTheme="minorHAnsi"/>
                <w:color w:val="000000" w:themeColor="text1"/>
                <w:sz w:val="20"/>
                <w:lang w:val="en-US"/>
              </w:rPr>
              <w:t xml:space="preserve"> </w:t>
            </w:r>
          </w:p>
          <w:p w:rsidRPr="00BA7902" w:rsidR="001E02C6" w:rsidP="001E02C6" w:rsidRDefault="001E02C6" w14:paraId="19B41432" w14:textId="77777777">
            <w:pPr>
              <w:rPr>
                <w:rFonts w:asciiTheme="minorHAnsi" w:hAnsiTheme="minorHAnsi"/>
                <w:color w:val="000000" w:themeColor="text1"/>
                <w:sz w:val="20"/>
                <w:lang w:val="en-US"/>
              </w:rPr>
            </w:pPr>
            <w:r w:rsidRPr="00BA7902">
              <w:rPr>
                <w:rFonts w:asciiTheme="minorHAnsi" w:hAnsiTheme="minorHAnsi"/>
                <w:color w:val="000000" w:themeColor="text1"/>
                <w:sz w:val="20"/>
                <w:lang w:val="en-US"/>
              </w:rPr>
              <w:t xml:space="preserve">- Civil actors have limited influence on decisions or processes concerning forested landscape governance. </w:t>
            </w:r>
          </w:p>
          <w:p w:rsidRPr="00BA7902" w:rsidR="001E02C6" w:rsidP="001E02C6" w:rsidRDefault="001E02C6" w14:paraId="2C77805B" w14:textId="77777777">
            <w:pPr>
              <w:rPr>
                <w:rFonts w:asciiTheme="minorHAnsi" w:hAnsiTheme="minorHAnsi"/>
                <w:i/>
                <w:iCs/>
                <w:color w:val="0070C0"/>
                <w:sz w:val="20"/>
                <w:lang w:val="en-US"/>
              </w:rPr>
            </w:pPr>
            <w:r w:rsidRPr="00BA7902">
              <w:rPr>
                <w:rFonts w:asciiTheme="minorHAnsi" w:hAnsiTheme="minorHAnsi"/>
                <w:i/>
                <w:iCs/>
                <w:color w:val="0070C0"/>
                <w:sz w:val="20"/>
                <w:lang w:val="en-US"/>
              </w:rPr>
              <w:t>- Civil actors have some, but not sufficient capacity</w:t>
            </w:r>
            <w:r w:rsidRPr="00BA7902">
              <w:rPr>
                <w:rFonts w:asciiTheme="minorHAnsi" w:hAnsiTheme="minorHAnsi"/>
                <w:color w:val="0070C0"/>
                <w:sz w:val="20"/>
                <w:lang w:val="en-US"/>
              </w:rPr>
              <w:t xml:space="preserve"> </w:t>
            </w:r>
            <w:r w:rsidRPr="00BA7902">
              <w:rPr>
                <w:rFonts w:asciiTheme="minorHAnsi" w:hAnsiTheme="minorHAnsi"/>
                <w:i/>
                <w:iCs/>
                <w:color w:val="0070C0"/>
                <w:sz w:val="20"/>
                <w:lang w:val="en-US"/>
              </w:rPr>
              <w:t>to influence/ participate</w:t>
            </w:r>
          </w:p>
          <w:p w:rsidRPr="00BA7902" w:rsidR="001E02C6" w:rsidP="001E02C6" w:rsidRDefault="001E02C6" w14:paraId="7F83F3C1" w14:textId="77777777">
            <w:pPr>
              <w:rPr>
                <w:rFonts w:asciiTheme="minorHAnsi" w:hAnsiTheme="minorHAnsi"/>
                <w:color w:val="538135" w:themeColor="accent6" w:themeShade="BF"/>
                <w:sz w:val="20"/>
                <w:lang w:val="en-US"/>
              </w:rPr>
            </w:pPr>
            <w:r w:rsidRPr="00BA7902">
              <w:rPr>
                <w:rFonts w:asciiTheme="minorHAnsi" w:hAnsiTheme="minorHAnsi"/>
                <w:color w:val="538135" w:themeColor="accent6" w:themeShade="BF"/>
                <w:sz w:val="20"/>
                <w:lang w:val="en-US"/>
              </w:rPr>
              <w:t xml:space="preserve">- Some opportunity (operational space) to influence decisions or processes </w:t>
            </w:r>
          </w:p>
        </w:tc>
        <w:tc>
          <w:tcPr>
            <w:tcW w:w="7402" w:type="dxa"/>
            <w:tcMar>
              <w:left w:w="103" w:type="dxa"/>
            </w:tcMar>
          </w:tcPr>
          <w:p w:rsidRPr="00BA7902" w:rsidR="001E02C6" w:rsidP="00C71777" w:rsidRDefault="001E02C6" w14:paraId="042B2502" w14:textId="49B24C2F">
            <w:pPr>
              <w:numPr>
                <w:ilvl w:val="0"/>
                <w:numId w:val="7"/>
              </w:numPr>
              <w:contextualSpacing/>
              <w:rPr>
                <w:rFonts w:eastAsia="Calibri" w:asciiTheme="minorHAnsi" w:hAnsiTheme="minorHAnsi"/>
                <w:color w:val="00000A"/>
                <w:kern w:val="1"/>
                <w:sz w:val="20"/>
                <w:lang w:val="en-US"/>
              </w:rPr>
            </w:pPr>
            <w:r w:rsidRPr="00BA7902">
              <w:rPr>
                <w:rFonts w:eastAsia="Calibri" w:asciiTheme="minorHAnsi" w:hAnsiTheme="minorHAnsi"/>
                <w:color w:val="00000A"/>
                <w:kern w:val="1"/>
                <w:sz w:val="20"/>
                <w:lang w:val="en-US"/>
              </w:rPr>
              <w:t>Civil actors are informed and encouraged to express their opinions and ideas, but the decisions are taken by the consulting (public or private) actors. E.g.: public surveys; public comment procedures; community /</w:t>
            </w:r>
            <w:r w:rsidRPr="00BA7902" w:rsidR="00D566F9">
              <w:rPr>
                <w:rFonts w:eastAsia="Calibri" w:asciiTheme="minorHAnsi" w:hAnsiTheme="minorHAnsi"/>
                <w:color w:val="00000A"/>
                <w:kern w:val="1"/>
                <w:sz w:val="20"/>
                <w:lang w:val="en-US"/>
              </w:rPr>
              <w:t>neighborhood</w:t>
            </w:r>
            <w:r w:rsidRPr="00BA7902">
              <w:rPr>
                <w:rFonts w:eastAsia="Calibri" w:asciiTheme="minorHAnsi" w:hAnsiTheme="minorHAnsi"/>
                <w:color w:val="00000A"/>
                <w:kern w:val="1"/>
                <w:sz w:val="20"/>
                <w:lang w:val="en-US"/>
              </w:rPr>
              <w:t xml:space="preserve"> meetings, etc.</w:t>
            </w:r>
          </w:p>
          <w:p w:rsidRPr="00BA7902" w:rsidR="001E02C6" w:rsidP="00C71777" w:rsidRDefault="001E02C6" w14:paraId="063774CD" w14:textId="6C30B2F1">
            <w:pPr>
              <w:numPr>
                <w:ilvl w:val="0"/>
                <w:numId w:val="7"/>
              </w:numPr>
              <w:contextualSpacing/>
              <w:rPr>
                <w:rFonts w:eastAsia="Calibri" w:asciiTheme="minorHAnsi" w:hAnsiTheme="minorHAnsi"/>
                <w:i/>
                <w:iCs/>
                <w:color w:val="0070C0"/>
                <w:kern w:val="1"/>
                <w:sz w:val="20"/>
                <w:lang w:val="en-US"/>
              </w:rPr>
            </w:pPr>
            <w:r w:rsidRPr="00BA7902">
              <w:rPr>
                <w:rFonts w:eastAsia="Calibri" w:asciiTheme="minorHAnsi" w:hAnsiTheme="minorHAnsi"/>
                <w:i/>
                <w:iCs/>
                <w:color w:val="0070C0"/>
                <w:kern w:val="1"/>
                <w:sz w:val="20"/>
                <w:lang w:val="en-US"/>
              </w:rPr>
              <w:t xml:space="preserve">Community CSOs have some but </w:t>
            </w:r>
            <w:r w:rsidRPr="00BA7902" w:rsidR="00D566F9">
              <w:rPr>
                <w:rFonts w:eastAsia="Calibri" w:asciiTheme="minorHAnsi" w:hAnsiTheme="minorHAnsi"/>
                <w:i/>
                <w:iCs/>
                <w:color w:val="0070C0"/>
                <w:kern w:val="1"/>
                <w:sz w:val="20"/>
                <w:lang w:val="en-US"/>
              </w:rPr>
              <w:t>not enough</w:t>
            </w:r>
            <w:r w:rsidRPr="00BA7902">
              <w:rPr>
                <w:rFonts w:eastAsia="Calibri" w:asciiTheme="minorHAnsi" w:hAnsiTheme="minorHAnsi"/>
                <w:i/>
                <w:iCs/>
                <w:color w:val="0070C0"/>
                <w:kern w:val="1"/>
                <w:sz w:val="20"/>
                <w:lang w:val="en-US"/>
              </w:rPr>
              <w:t xml:space="preserve"> capacity for High Conservation Values (HCV) areas assessments and </w:t>
            </w:r>
            <w:r w:rsidRPr="00BA7902" w:rsidR="00D566F9">
              <w:rPr>
                <w:rFonts w:eastAsia="Calibri" w:asciiTheme="minorHAnsi" w:hAnsiTheme="minorHAnsi"/>
                <w:i/>
                <w:iCs/>
                <w:color w:val="0070C0"/>
                <w:kern w:val="1"/>
                <w:sz w:val="20"/>
                <w:lang w:val="en-US"/>
              </w:rPr>
              <w:t>management.</w:t>
            </w:r>
          </w:p>
          <w:p w:rsidRPr="00BA7902" w:rsidR="001E02C6" w:rsidP="00C71777" w:rsidRDefault="001E02C6" w14:paraId="1888A35C" w14:textId="68BC324E">
            <w:pPr>
              <w:numPr>
                <w:ilvl w:val="0"/>
                <w:numId w:val="7"/>
              </w:numPr>
              <w:contextualSpacing/>
              <w:rPr>
                <w:rFonts w:eastAsia="Calibri" w:asciiTheme="minorHAnsi" w:hAnsiTheme="minorHAnsi"/>
                <w:i/>
                <w:iCs/>
                <w:color w:val="0070C0"/>
                <w:kern w:val="1"/>
                <w:sz w:val="20"/>
                <w:lang w:val="en-US"/>
              </w:rPr>
            </w:pPr>
            <w:r w:rsidRPr="00BA7902">
              <w:rPr>
                <w:rFonts w:eastAsia="Calibri" w:asciiTheme="minorHAnsi" w:hAnsiTheme="minorHAnsi"/>
                <w:i/>
                <w:iCs/>
                <w:color w:val="0070C0"/>
                <w:kern w:val="1"/>
                <w:sz w:val="20"/>
                <w:lang w:val="en-US"/>
              </w:rPr>
              <w:t xml:space="preserve">Civil actors, </w:t>
            </w:r>
            <w:r w:rsidRPr="00BA7902" w:rsidR="00473E43">
              <w:rPr>
                <w:rFonts w:eastAsia="Calibri" w:asciiTheme="minorHAnsi" w:hAnsiTheme="minorHAnsi"/>
                <w:i/>
                <w:iCs/>
                <w:color w:val="0070C0"/>
                <w:kern w:val="1"/>
                <w:sz w:val="20"/>
                <w:lang w:val="en-US"/>
              </w:rPr>
              <w:t>e.g.,</w:t>
            </w:r>
            <w:r w:rsidRPr="00BA7902">
              <w:rPr>
                <w:rFonts w:eastAsia="Calibri" w:asciiTheme="minorHAnsi" w:hAnsiTheme="minorHAnsi"/>
                <w:i/>
                <w:iCs/>
                <w:color w:val="0070C0"/>
                <w:kern w:val="1"/>
                <w:sz w:val="20"/>
                <w:lang w:val="en-US"/>
              </w:rPr>
              <w:t xml:space="preserve"> women or youth, </w:t>
            </w:r>
            <w:r w:rsidRPr="00BA7902" w:rsidR="00D566F9">
              <w:rPr>
                <w:rFonts w:eastAsia="Calibri" w:asciiTheme="minorHAnsi" w:hAnsiTheme="minorHAnsi"/>
                <w:i/>
                <w:iCs/>
                <w:color w:val="0070C0"/>
                <w:kern w:val="1"/>
                <w:sz w:val="20"/>
                <w:lang w:val="en-US"/>
              </w:rPr>
              <w:t>organized</w:t>
            </w:r>
            <w:r w:rsidRPr="00BA7902">
              <w:rPr>
                <w:rFonts w:eastAsia="Calibri" w:asciiTheme="minorHAnsi" w:hAnsiTheme="minorHAnsi"/>
                <w:i/>
                <w:iCs/>
                <w:color w:val="0070C0"/>
                <w:kern w:val="1"/>
                <w:sz w:val="20"/>
                <w:lang w:val="en-US"/>
              </w:rPr>
              <w:t xml:space="preserve"> themselves but do not </w:t>
            </w:r>
            <w:r w:rsidRPr="00BA7902" w:rsidR="00D566F9">
              <w:rPr>
                <w:rFonts w:eastAsia="Calibri" w:asciiTheme="minorHAnsi" w:hAnsiTheme="minorHAnsi"/>
                <w:i/>
                <w:iCs/>
                <w:color w:val="0070C0"/>
                <w:kern w:val="1"/>
                <w:sz w:val="20"/>
                <w:lang w:val="en-US"/>
              </w:rPr>
              <w:t>have enough</w:t>
            </w:r>
            <w:r w:rsidRPr="00BA7902">
              <w:rPr>
                <w:rFonts w:eastAsia="Calibri" w:asciiTheme="minorHAnsi" w:hAnsiTheme="minorHAnsi"/>
                <w:i/>
                <w:iCs/>
                <w:color w:val="0070C0"/>
                <w:kern w:val="1"/>
                <w:sz w:val="20"/>
                <w:lang w:val="en-US"/>
              </w:rPr>
              <w:t xml:space="preserve"> capacity to conduct L&amp;A to the government for their </w:t>
            </w:r>
            <w:proofErr w:type="gramStart"/>
            <w:r w:rsidRPr="00BA7902">
              <w:rPr>
                <w:rFonts w:eastAsia="Calibri" w:asciiTheme="minorHAnsi" w:hAnsiTheme="minorHAnsi"/>
                <w:i/>
                <w:iCs/>
                <w:color w:val="0070C0"/>
                <w:kern w:val="1"/>
                <w:sz w:val="20"/>
                <w:lang w:val="en-US"/>
              </w:rPr>
              <w:t>issues</w:t>
            </w:r>
            <w:proofErr w:type="gramEnd"/>
          </w:p>
          <w:p w:rsidRPr="00BA7902" w:rsidR="001E02C6" w:rsidP="00C71777" w:rsidRDefault="001E02C6" w14:paraId="4CEFAD74" w14:textId="77777777">
            <w:pPr>
              <w:numPr>
                <w:ilvl w:val="0"/>
                <w:numId w:val="7"/>
              </w:numPr>
              <w:contextualSpacing/>
              <w:rPr>
                <w:rFonts w:eastAsia="Calibri" w:asciiTheme="minorHAnsi" w:hAnsiTheme="minorHAnsi"/>
                <w:color w:val="538135" w:themeColor="accent6" w:themeShade="BF"/>
                <w:kern w:val="1"/>
                <w:sz w:val="20"/>
                <w:lang w:val="en-US"/>
              </w:rPr>
            </w:pPr>
            <w:r w:rsidRPr="00BA7902">
              <w:rPr>
                <w:rFonts w:eastAsia="Calibri" w:asciiTheme="minorHAnsi" w:hAnsiTheme="minorHAnsi"/>
                <w:color w:val="538135" w:themeColor="accent6" w:themeShade="BF"/>
                <w:kern w:val="1"/>
                <w:sz w:val="20"/>
                <w:lang w:val="en-US"/>
              </w:rPr>
              <w:t>On a limited scale local CSOs/CBOs are allowed to influence or participate in forms of spatial planning</w:t>
            </w:r>
          </w:p>
          <w:p w:rsidRPr="00BA7902" w:rsidR="001E02C6" w:rsidP="001E02C6" w:rsidRDefault="001E02C6" w14:paraId="21DE1B5A" w14:textId="77777777">
            <w:pPr>
              <w:rPr>
                <w:rFonts w:asciiTheme="minorHAnsi" w:hAnsiTheme="minorHAnsi" w:cstheme="minorHAnsi"/>
                <w:color w:val="000000" w:themeColor="text1"/>
                <w:sz w:val="20"/>
                <w:lang w:val="en-US"/>
              </w:rPr>
            </w:pPr>
          </w:p>
        </w:tc>
      </w:tr>
      <w:tr w:rsidRPr="00BA7902" w:rsidR="001E02C6" w:rsidTr="001E02C6" w14:paraId="3672735D" w14:textId="77777777">
        <w:trPr>
          <w:trHeight w:val="283"/>
        </w:trPr>
        <w:tc>
          <w:tcPr>
            <w:tcW w:w="792" w:type="dxa"/>
            <w:tcMar>
              <w:left w:w="103" w:type="dxa"/>
            </w:tcMar>
          </w:tcPr>
          <w:p w:rsidRPr="00BA7902" w:rsidR="001E02C6" w:rsidP="001E02C6" w:rsidRDefault="001E02C6" w14:paraId="0E567DA8" w14:textId="77777777">
            <w:pPr>
              <w:rPr>
                <w:rFonts w:asciiTheme="minorHAnsi" w:hAnsiTheme="minorHAnsi"/>
                <w:color w:val="000000" w:themeColor="text1"/>
                <w:sz w:val="20"/>
                <w:lang w:val="en-US"/>
              </w:rPr>
            </w:pPr>
            <w:r w:rsidRPr="00BA7902">
              <w:rPr>
                <w:rFonts w:asciiTheme="minorHAnsi" w:hAnsiTheme="minorHAnsi"/>
                <w:color w:val="000000" w:themeColor="text1"/>
                <w:sz w:val="20"/>
                <w:lang w:val="en-US"/>
              </w:rPr>
              <w:t>Level 4</w:t>
            </w:r>
          </w:p>
        </w:tc>
        <w:tc>
          <w:tcPr>
            <w:tcW w:w="2721" w:type="dxa"/>
            <w:tcMar>
              <w:left w:w="103" w:type="dxa"/>
            </w:tcMar>
          </w:tcPr>
          <w:p w:rsidRPr="00BA7902" w:rsidR="001E02C6" w:rsidP="001E02C6" w:rsidRDefault="001E02C6" w14:paraId="271F5DBD" w14:textId="77777777">
            <w:pPr>
              <w:rPr>
                <w:rFonts w:asciiTheme="minorHAnsi" w:hAnsiTheme="minorHAnsi"/>
                <w:color w:val="000000" w:themeColor="text1"/>
                <w:sz w:val="20"/>
                <w:lang w:val="en-US"/>
              </w:rPr>
            </w:pPr>
            <w:r w:rsidRPr="00BA7902">
              <w:rPr>
                <w:rFonts w:asciiTheme="minorHAnsi" w:hAnsiTheme="minorHAnsi"/>
                <w:b/>
                <w:bCs/>
                <w:color w:val="000000" w:themeColor="text1"/>
                <w:sz w:val="20"/>
                <w:lang w:val="en-US"/>
              </w:rPr>
              <w:t>Involvement:</w:t>
            </w:r>
            <w:r w:rsidRPr="00BA7902">
              <w:rPr>
                <w:rFonts w:asciiTheme="minorHAnsi" w:hAnsiTheme="minorHAnsi"/>
                <w:color w:val="000000" w:themeColor="text1"/>
                <w:sz w:val="20"/>
                <w:lang w:val="en-US"/>
              </w:rPr>
              <w:t xml:space="preserve"> </w:t>
            </w:r>
          </w:p>
          <w:p w:rsidRPr="00BA7902" w:rsidR="001E02C6" w:rsidP="001E02C6" w:rsidRDefault="001E02C6" w14:paraId="795BEEFA" w14:textId="77777777">
            <w:pPr>
              <w:rPr>
                <w:rFonts w:asciiTheme="minorHAnsi" w:hAnsiTheme="minorHAnsi"/>
                <w:color w:val="000000" w:themeColor="text1"/>
                <w:sz w:val="20"/>
                <w:lang w:val="en-US"/>
              </w:rPr>
            </w:pPr>
            <w:r w:rsidRPr="00BA7902">
              <w:rPr>
                <w:rFonts w:asciiTheme="minorHAnsi" w:hAnsiTheme="minorHAnsi"/>
                <w:color w:val="000000" w:themeColor="text1"/>
                <w:sz w:val="20"/>
                <w:lang w:val="en-US"/>
              </w:rPr>
              <w:t xml:space="preserve">- Civil actors actively influence or participate in decision making or governance of forested landscapes  </w:t>
            </w:r>
          </w:p>
          <w:p w:rsidRPr="00BA7902" w:rsidR="001E02C6" w:rsidP="001E02C6" w:rsidRDefault="001E02C6" w14:paraId="56EBEC6C" w14:textId="77777777">
            <w:pPr>
              <w:rPr>
                <w:rFonts w:asciiTheme="minorHAnsi" w:hAnsiTheme="minorHAnsi"/>
                <w:i/>
                <w:iCs/>
                <w:color w:val="0070C0"/>
                <w:sz w:val="20"/>
                <w:lang w:val="en-US"/>
              </w:rPr>
            </w:pPr>
            <w:r w:rsidRPr="00BA7902">
              <w:rPr>
                <w:rFonts w:asciiTheme="minorHAnsi" w:hAnsiTheme="minorHAnsi"/>
                <w:i/>
                <w:iCs/>
                <w:color w:val="0070C0"/>
                <w:sz w:val="20"/>
                <w:lang w:val="en-US"/>
              </w:rPr>
              <w:t xml:space="preserve">- Civil actors have the capacity to influence or participate, are organized, formed coalitions, etc. </w:t>
            </w:r>
          </w:p>
          <w:p w:rsidRPr="00BA7902" w:rsidR="001E02C6" w:rsidP="001E02C6" w:rsidRDefault="001E02C6" w14:paraId="33D9D1F6" w14:textId="77777777">
            <w:pPr>
              <w:rPr>
                <w:rFonts w:asciiTheme="minorHAnsi" w:hAnsiTheme="minorHAnsi"/>
                <w:color w:val="000000" w:themeColor="text1"/>
                <w:sz w:val="20"/>
                <w:lang w:val="en-US"/>
              </w:rPr>
            </w:pPr>
            <w:r w:rsidRPr="00BA7902">
              <w:rPr>
                <w:rFonts w:asciiTheme="minorHAnsi" w:hAnsiTheme="minorHAnsi"/>
                <w:color w:val="538135" w:themeColor="accent6" w:themeShade="BF"/>
                <w:sz w:val="20"/>
                <w:lang w:val="en-US"/>
              </w:rPr>
              <w:t>- More conducive environment/ favorable operational space.</w:t>
            </w:r>
          </w:p>
        </w:tc>
        <w:tc>
          <w:tcPr>
            <w:tcW w:w="7402" w:type="dxa"/>
            <w:tcMar>
              <w:left w:w="103" w:type="dxa"/>
            </w:tcMar>
          </w:tcPr>
          <w:p w:rsidRPr="00BA7902" w:rsidR="001E02C6" w:rsidP="00C71777" w:rsidRDefault="001E02C6" w14:paraId="4658A554" w14:textId="77777777">
            <w:pPr>
              <w:numPr>
                <w:ilvl w:val="0"/>
                <w:numId w:val="6"/>
              </w:numPr>
              <w:contextualSpacing/>
              <w:rPr>
                <w:rFonts w:eastAsia="Calibri" w:asciiTheme="minorHAnsi" w:hAnsiTheme="minorHAnsi"/>
                <w:color w:val="00000A"/>
                <w:kern w:val="1"/>
                <w:sz w:val="20"/>
                <w:lang w:val="en-US"/>
              </w:rPr>
            </w:pPr>
            <w:r w:rsidRPr="00BA7902">
              <w:rPr>
                <w:rFonts w:eastAsia="Calibri" w:asciiTheme="minorHAnsi" w:hAnsiTheme="minorHAnsi"/>
                <w:color w:val="00000A"/>
                <w:kern w:val="1"/>
                <w:sz w:val="20"/>
                <w:lang w:val="en-US"/>
              </w:rPr>
              <w:t xml:space="preserve">Civil actors have an active role in forested landscape governance issues, </w:t>
            </w:r>
            <w:proofErr w:type="gramStart"/>
            <w:r w:rsidRPr="00BA7902">
              <w:rPr>
                <w:rFonts w:eastAsia="Calibri" w:asciiTheme="minorHAnsi" w:hAnsiTheme="minorHAnsi"/>
                <w:color w:val="00000A"/>
                <w:kern w:val="1"/>
                <w:sz w:val="20"/>
                <w:lang w:val="en-US"/>
              </w:rPr>
              <w:t>e.g.</w:t>
            </w:r>
            <w:proofErr w:type="gramEnd"/>
            <w:r w:rsidRPr="00BA7902">
              <w:rPr>
                <w:rFonts w:eastAsia="Calibri" w:asciiTheme="minorHAnsi" w:hAnsiTheme="minorHAnsi"/>
                <w:color w:val="00000A"/>
                <w:kern w:val="1"/>
                <w:sz w:val="20"/>
                <w:lang w:val="en-US"/>
              </w:rPr>
              <w:t xml:space="preserve"> in (facilitating) participatory spatial planning, but public or private actors take the end-decisions </w:t>
            </w:r>
          </w:p>
          <w:p w:rsidRPr="00BA7902" w:rsidR="001E02C6" w:rsidP="00C71777" w:rsidRDefault="001E02C6" w14:paraId="51CB74FC" w14:textId="0A5A4E42">
            <w:pPr>
              <w:numPr>
                <w:ilvl w:val="0"/>
                <w:numId w:val="6"/>
              </w:numPr>
              <w:contextualSpacing/>
              <w:rPr>
                <w:rFonts w:eastAsia="Calibri" w:asciiTheme="minorHAnsi" w:hAnsiTheme="minorHAnsi"/>
                <w:color w:val="00000A"/>
                <w:kern w:val="1"/>
                <w:sz w:val="20"/>
                <w:lang w:val="en-US"/>
              </w:rPr>
            </w:pPr>
            <w:r w:rsidRPr="00BA7902">
              <w:rPr>
                <w:rFonts w:eastAsia="Calibri" w:asciiTheme="minorHAnsi" w:hAnsiTheme="minorHAnsi"/>
                <w:color w:val="00000A"/>
                <w:kern w:val="1"/>
                <w:sz w:val="20"/>
                <w:lang w:val="en-US"/>
              </w:rPr>
              <w:t xml:space="preserve">Civil actors are allowed to actively advise or </w:t>
            </w:r>
            <w:r w:rsidRPr="00BA7902" w:rsidR="00D566F9">
              <w:rPr>
                <w:rFonts w:eastAsia="Calibri" w:asciiTheme="minorHAnsi" w:hAnsiTheme="minorHAnsi"/>
                <w:color w:val="00000A"/>
                <w:kern w:val="1"/>
                <w:sz w:val="20"/>
                <w:lang w:val="en-US"/>
              </w:rPr>
              <w:t>plan,</w:t>
            </w:r>
            <w:r w:rsidRPr="00BA7902">
              <w:rPr>
                <w:rFonts w:eastAsia="Calibri" w:asciiTheme="minorHAnsi" w:hAnsiTheme="minorHAnsi"/>
                <w:color w:val="00000A"/>
                <w:kern w:val="1"/>
                <w:sz w:val="20"/>
                <w:lang w:val="en-US"/>
              </w:rPr>
              <w:t xml:space="preserve"> but public or private actors retain the power to decide on the legitimacy or feasibility of the advice. E.g.: participatory workshops engaging a representative range of concerned stakeholders about new developments in the area, in which discussions/ results can be input to decisions</w:t>
            </w:r>
          </w:p>
          <w:p w:rsidRPr="00BA7902" w:rsidR="001E02C6" w:rsidP="00C71777" w:rsidRDefault="001E02C6" w14:paraId="0553CFDA" w14:textId="517B9815">
            <w:pPr>
              <w:numPr>
                <w:ilvl w:val="0"/>
                <w:numId w:val="6"/>
              </w:numPr>
              <w:contextualSpacing/>
              <w:rPr>
                <w:rFonts w:eastAsia="Calibri" w:asciiTheme="minorHAnsi" w:hAnsiTheme="minorHAnsi"/>
                <w:color w:val="00000A"/>
                <w:kern w:val="1"/>
                <w:sz w:val="20"/>
                <w:lang w:val="en-US"/>
              </w:rPr>
            </w:pPr>
            <w:r w:rsidRPr="00BA7902">
              <w:rPr>
                <w:rFonts w:eastAsia="Calibri" w:asciiTheme="minorHAnsi" w:hAnsiTheme="minorHAnsi"/>
                <w:color w:val="00000A"/>
                <w:kern w:val="1"/>
                <w:sz w:val="20"/>
                <w:lang w:val="en-US"/>
              </w:rPr>
              <w:t xml:space="preserve">Farmers associations/ unions promoting/facilitating nature based sustainable practices among members and </w:t>
            </w:r>
            <w:r w:rsidRPr="00BA7902" w:rsidR="00CD73DB">
              <w:rPr>
                <w:rFonts w:eastAsia="Calibri" w:asciiTheme="minorHAnsi" w:hAnsiTheme="minorHAnsi"/>
                <w:color w:val="00000A"/>
                <w:kern w:val="1"/>
                <w:sz w:val="20"/>
                <w:lang w:val="en-US"/>
              </w:rPr>
              <w:t>government.</w:t>
            </w:r>
          </w:p>
          <w:p w:rsidRPr="00BA7902" w:rsidR="001E02C6" w:rsidP="00C71777" w:rsidRDefault="001E02C6" w14:paraId="7B598BAC" w14:textId="434E599A">
            <w:pPr>
              <w:numPr>
                <w:ilvl w:val="0"/>
                <w:numId w:val="6"/>
              </w:numPr>
              <w:contextualSpacing/>
              <w:rPr>
                <w:rFonts w:eastAsia="Calibri" w:asciiTheme="minorHAnsi" w:hAnsiTheme="minorHAnsi"/>
                <w:color w:val="00000A"/>
                <w:kern w:val="1"/>
                <w:sz w:val="20"/>
                <w:lang w:val="en-US"/>
              </w:rPr>
            </w:pPr>
            <w:r w:rsidRPr="00BA7902">
              <w:rPr>
                <w:rFonts w:eastAsia="Calibri" w:asciiTheme="minorHAnsi" w:hAnsiTheme="minorHAnsi"/>
                <w:color w:val="00000A"/>
                <w:kern w:val="1"/>
                <w:sz w:val="20"/>
                <w:lang w:val="en-US"/>
              </w:rPr>
              <w:t>Local CSO coalition provides technical assistance to oil palm company to improve HCV</w:t>
            </w:r>
            <w:r w:rsidRPr="00BA7902">
              <w:rPr>
                <w:rFonts w:eastAsia="Calibri" w:asciiTheme="minorHAnsi" w:hAnsiTheme="minorHAnsi"/>
                <w:color w:val="00000A"/>
                <w:kern w:val="1"/>
                <w:sz w:val="20"/>
                <w:vertAlign w:val="superscript"/>
                <w:lang w:val="en-US"/>
              </w:rPr>
              <w:footnoteReference w:id="22"/>
            </w:r>
            <w:r w:rsidRPr="00BA7902">
              <w:rPr>
                <w:rFonts w:eastAsia="Calibri" w:asciiTheme="minorHAnsi" w:hAnsiTheme="minorHAnsi"/>
                <w:color w:val="00000A"/>
                <w:kern w:val="1"/>
                <w:sz w:val="20"/>
                <w:lang w:val="en-US"/>
              </w:rPr>
              <w:t xml:space="preserve"> allocation and </w:t>
            </w:r>
            <w:r w:rsidRPr="00BA7902" w:rsidR="00CD73DB">
              <w:rPr>
                <w:rFonts w:eastAsia="Calibri" w:asciiTheme="minorHAnsi" w:hAnsiTheme="minorHAnsi"/>
                <w:color w:val="00000A"/>
                <w:kern w:val="1"/>
                <w:sz w:val="20"/>
                <w:lang w:val="en-US"/>
              </w:rPr>
              <w:t>management.</w:t>
            </w:r>
          </w:p>
          <w:p w:rsidRPr="00BA7902" w:rsidR="001E02C6" w:rsidP="00C71777" w:rsidRDefault="001E02C6" w14:paraId="35504F81" w14:textId="77777777">
            <w:pPr>
              <w:numPr>
                <w:ilvl w:val="0"/>
                <w:numId w:val="6"/>
              </w:numPr>
              <w:contextualSpacing/>
              <w:rPr>
                <w:rFonts w:eastAsia="Calibri" w:asciiTheme="minorHAnsi" w:hAnsiTheme="minorHAnsi"/>
                <w:color w:val="00000A"/>
                <w:kern w:val="1"/>
                <w:sz w:val="20"/>
                <w:lang w:val="en-US"/>
              </w:rPr>
            </w:pPr>
            <w:r w:rsidRPr="00BA7902">
              <w:rPr>
                <w:rFonts w:eastAsia="Calibri" w:asciiTheme="minorHAnsi" w:hAnsiTheme="minorHAnsi"/>
                <w:color w:val="00000A"/>
                <w:kern w:val="1"/>
                <w:sz w:val="20"/>
                <w:lang w:val="en-US"/>
              </w:rPr>
              <w:t>CSOs lobby successfully for the use of ecosystem values for ecological protection in production areas</w:t>
            </w:r>
          </w:p>
          <w:p w:rsidRPr="00BA7902" w:rsidR="001E02C6" w:rsidP="00C71777" w:rsidRDefault="001E02C6" w14:paraId="6506D1D1" w14:textId="77777777">
            <w:pPr>
              <w:numPr>
                <w:ilvl w:val="0"/>
                <w:numId w:val="6"/>
              </w:numPr>
              <w:contextualSpacing/>
              <w:rPr>
                <w:rFonts w:eastAsia="Calibri" w:asciiTheme="minorHAnsi" w:hAnsiTheme="minorHAnsi"/>
                <w:i/>
                <w:iCs/>
                <w:color w:val="0070C0"/>
                <w:kern w:val="1"/>
                <w:sz w:val="20"/>
                <w:lang w:val="en-US"/>
              </w:rPr>
            </w:pPr>
            <w:r w:rsidRPr="00BA7902">
              <w:rPr>
                <w:rFonts w:eastAsia="Calibri" w:asciiTheme="minorHAnsi" w:hAnsiTheme="minorHAnsi"/>
                <w:i/>
                <w:iCs/>
                <w:color w:val="0070C0"/>
                <w:kern w:val="1"/>
                <w:sz w:val="20"/>
                <w:lang w:val="en-US"/>
              </w:rPr>
              <w:t xml:space="preserve">Communities/civil actors </w:t>
            </w:r>
            <w:proofErr w:type="gramStart"/>
            <w:r w:rsidRPr="00BA7902">
              <w:rPr>
                <w:rFonts w:eastAsia="Calibri" w:asciiTheme="minorHAnsi" w:hAnsiTheme="minorHAnsi"/>
                <w:i/>
                <w:iCs/>
                <w:color w:val="0070C0"/>
                <w:kern w:val="1"/>
                <w:sz w:val="20"/>
                <w:lang w:val="en-US"/>
              </w:rPr>
              <w:t>are able to</w:t>
            </w:r>
            <w:proofErr w:type="gramEnd"/>
            <w:r w:rsidRPr="00BA7902">
              <w:rPr>
                <w:rFonts w:eastAsia="Calibri" w:asciiTheme="minorHAnsi" w:hAnsiTheme="minorHAnsi"/>
                <w:i/>
                <w:iCs/>
                <w:color w:val="0070C0"/>
                <w:kern w:val="1"/>
                <w:sz w:val="20"/>
                <w:lang w:val="en-US"/>
              </w:rPr>
              <w:t xml:space="preserve"> request forested land tenure and titles.   </w:t>
            </w:r>
          </w:p>
          <w:p w:rsidRPr="00BA7902" w:rsidR="001E02C6" w:rsidP="00C71777" w:rsidRDefault="001E02C6" w14:paraId="51AC237B" w14:textId="77777777">
            <w:pPr>
              <w:numPr>
                <w:ilvl w:val="0"/>
                <w:numId w:val="6"/>
              </w:numPr>
              <w:contextualSpacing/>
              <w:rPr>
                <w:rFonts w:eastAsia="Calibri" w:asciiTheme="minorHAnsi" w:hAnsiTheme="minorHAnsi"/>
                <w:i/>
                <w:iCs/>
                <w:color w:val="0070C0"/>
                <w:kern w:val="1"/>
                <w:sz w:val="20"/>
                <w:lang w:val="en-US"/>
              </w:rPr>
            </w:pPr>
            <w:r w:rsidRPr="00BA7902">
              <w:rPr>
                <w:rFonts w:eastAsia="Calibri" w:asciiTheme="minorHAnsi" w:hAnsiTheme="minorHAnsi"/>
                <w:i/>
                <w:iCs/>
                <w:color w:val="0070C0"/>
                <w:kern w:val="1"/>
                <w:sz w:val="20"/>
                <w:lang w:val="en-US"/>
              </w:rPr>
              <w:t xml:space="preserve">CSOs </w:t>
            </w:r>
            <w:proofErr w:type="gramStart"/>
            <w:r w:rsidRPr="00BA7902">
              <w:rPr>
                <w:rFonts w:eastAsia="Calibri" w:asciiTheme="minorHAnsi" w:hAnsiTheme="minorHAnsi"/>
                <w:i/>
                <w:iCs/>
                <w:color w:val="0070C0"/>
                <w:kern w:val="1"/>
                <w:sz w:val="20"/>
                <w:lang w:val="en-US"/>
              </w:rPr>
              <w:t>are able to</w:t>
            </w:r>
            <w:proofErr w:type="gramEnd"/>
            <w:r w:rsidRPr="00BA7902">
              <w:rPr>
                <w:rFonts w:eastAsia="Calibri" w:asciiTheme="minorHAnsi" w:hAnsiTheme="minorHAnsi"/>
                <w:i/>
                <w:iCs/>
                <w:color w:val="0070C0"/>
                <w:kern w:val="1"/>
                <w:sz w:val="20"/>
                <w:lang w:val="en-US"/>
              </w:rPr>
              <w:t xml:space="preserve"> map oil palm supply chain as a basis for L&amp;A.</w:t>
            </w:r>
          </w:p>
          <w:p w:rsidRPr="00BA7902" w:rsidR="001E02C6" w:rsidP="00C71777" w:rsidRDefault="001E02C6" w14:paraId="53D9F661" w14:textId="4E4E5624">
            <w:pPr>
              <w:numPr>
                <w:ilvl w:val="0"/>
                <w:numId w:val="6"/>
              </w:numPr>
              <w:pBdr>
                <w:top w:val="nil"/>
                <w:left w:val="nil"/>
                <w:bottom w:val="nil"/>
                <w:right w:val="nil"/>
                <w:between w:val="nil"/>
                <w:bar w:val="nil"/>
              </w:pBdr>
              <w:rPr>
                <w:rFonts w:eastAsia="Arial Unicode MS" w:asciiTheme="minorHAnsi" w:hAnsiTheme="minorHAnsi"/>
                <w:i/>
                <w:iCs/>
                <w:color w:val="0070C0"/>
                <w:sz w:val="20"/>
                <w:u w:color="000000"/>
                <w:bdr w:val="nil"/>
                <w:lang w:val="en-US"/>
              </w:rPr>
            </w:pPr>
            <w:r w:rsidRPr="00BA7902">
              <w:rPr>
                <w:rFonts w:eastAsia="Arial Unicode MS" w:asciiTheme="minorHAnsi" w:hAnsiTheme="minorHAnsi"/>
                <w:i/>
                <w:iCs/>
                <w:color w:val="0070C0"/>
                <w:sz w:val="20"/>
                <w:u w:color="000000"/>
                <w:bdr w:val="nil"/>
                <w:lang w:val="en-US"/>
              </w:rPr>
              <w:t xml:space="preserve">Local CSOs </w:t>
            </w:r>
            <w:proofErr w:type="gramStart"/>
            <w:r w:rsidRPr="00BA7902">
              <w:rPr>
                <w:rFonts w:eastAsia="Arial Unicode MS" w:asciiTheme="minorHAnsi" w:hAnsiTheme="minorHAnsi"/>
                <w:i/>
                <w:iCs/>
                <w:color w:val="0070C0"/>
                <w:sz w:val="20"/>
                <w:u w:color="000000"/>
                <w:bdr w:val="nil"/>
                <w:lang w:val="en-US"/>
              </w:rPr>
              <w:t>are able to</w:t>
            </w:r>
            <w:proofErr w:type="gramEnd"/>
            <w:r w:rsidRPr="00BA7902">
              <w:rPr>
                <w:rFonts w:eastAsia="Arial Unicode MS" w:asciiTheme="minorHAnsi" w:hAnsiTheme="minorHAnsi"/>
                <w:i/>
                <w:iCs/>
                <w:color w:val="0070C0"/>
                <w:sz w:val="20"/>
                <w:u w:color="000000"/>
                <w:bdr w:val="nil"/>
                <w:lang w:val="en-US"/>
              </w:rPr>
              <w:t xml:space="preserve"> support local communities to participate effectively in land use planning and forestland allocation </w:t>
            </w:r>
            <w:r w:rsidRPr="00BA7902" w:rsidR="00270283">
              <w:rPr>
                <w:rFonts w:eastAsia="Arial Unicode MS" w:asciiTheme="minorHAnsi" w:hAnsiTheme="minorHAnsi"/>
                <w:i/>
                <w:iCs/>
                <w:color w:val="0070C0"/>
                <w:sz w:val="20"/>
                <w:u w:color="000000"/>
                <w:bdr w:val="nil"/>
                <w:lang w:val="en-US"/>
              </w:rPr>
              <w:t>processes.</w:t>
            </w:r>
          </w:p>
          <w:p w:rsidRPr="00BA7902" w:rsidR="001E02C6" w:rsidP="00C71777" w:rsidRDefault="001E02C6" w14:paraId="6BCDD920" w14:textId="77777777">
            <w:pPr>
              <w:numPr>
                <w:ilvl w:val="0"/>
                <w:numId w:val="6"/>
              </w:numPr>
              <w:contextualSpacing/>
              <w:rPr>
                <w:rFonts w:eastAsia="Arial Unicode MS" w:asciiTheme="minorHAnsi" w:hAnsiTheme="minorHAnsi"/>
                <w:i/>
                <w:iCs/>
                <w:color w:val="0070C0"/>
                <w:kern w:val="1"/>
                <w:sz w:val="20"/>
                <w:lang w:val="en-US"/>
              </w:rPr>
            </w:pPr>
            <w:r w:rsidRPr="00BA7902">
              <w:rPr>
                <w:rFonts w:eastAsia="Arial Unicode MS" w:asciiTheme="minorHAnsi" w:hAnsiTheme="minorHAnsi"/>
                <w:i/>
                <w:iCs/>
                <w:color w:val="0070C0"/>
                <w:kern w:val="1"/>
                <w:sz w:val="20"/>
                <w:bdr w:val="nil"/>
                <w:lang w:val="en-US"/>
              </w:rPr>
              <w:t xml:space="preserve">CSOs, CBOs </w:t>
            </w:r>
            <w:proofErr w:type="gramStart"/>
            <w:r w:rsidRPr="00BA7902">
              <w:rPr>
                <w:rFonts w:eastAsia="Arial Unicode MS" w:asciiTheme="minorHAnsi" w:hAnsiTheme="minorHAnsi"/>
                <w:i/>
                <w:iCs/>
                <w:color w:val="0070C0"/>
                <w:kern w:val="1"/>
                <w:sz w:val="20"/>
                <w:bdr w:val="nil"/>
                <w:lang w:val="en-US"/>
              </w:rPr>
              <w:t>are able to</w:t>
            </w:r>
            <w:proofErr w:type="gramEnd"/>
            <w:r w:rsidRPr="00BA7902">
              <w:rPr>
                <w:rFonts w:eastAsia="Arial Unicode MS" w:asciiTheme="minorHAnsi" w:hAnsiTheme="minorHAnsi"/>
                <w:i/>
                <w:iCs/>
                <w:color w:val="0070C0"/>
                <w:kern w:val="1"/>
                <w:sz w:val="20"/>
                <w:bdr w:val="nil"/>
                <w:lang w:val="en-US"/>
              </w:rPr>
              <w:t xml:space="preserve"> support local communities to lobby for and/or claim land titles, and resource use rights.</w:t>
            </w:r>
          </w:p>
          <w:p w:rsidRPr="00BA7902" w:rsidR="001E02C6" w:rsidP="00C71777" w:rsidRDefault="001E02C6" w14:paraId="530FA46C" w14:textId="52EE0695">
            <w:pPr>
              <w:numPr>
                <w:ilvl w:val="0"/>
                <w:numId w:val="6"/>
              </w:numPr>
              <w:pBdr>
                <w:top w:val="nil"/>
                <w:left w:val="nil"/>
                <w:bottom w:val="nil"/>
                <w:right w:val="nil"/>
                <w:between w:val="nil"/>
                <w:bar w:val="nil"/>
              </w:pBdr>
              <w:rPr>
                <w:rFonts w:eastAsia="Arial Unicode MS" w:asciiTheme="minorHAnsi" w:hAnsiTheme="minorHAnsi"/>
                <w:i/>
                <w:iCs/>
                <w:color w:val="0070C0"/>
                <w:sz w:val="20"/>
                <w:u w:color="000000"/>
                <w:bdr w:val="nil"/>
                <w:lang w:val="en-US"/>
              </w:rPr>
            </w:pPr>
            <w:r w:rsidRPr="00BA7902">
              <w:rPr>
                <w:rFonts w:eastAsia="Times New Roman" w:asciiTheme="minorHAnsi" w:hAnsiTheme="minorHAnsi"/>
                <w:i/>
                <w:iCs/>
                <w:color w:val="0070C0"/>
                <w:sz w:val="20"/>
                <w:u w:color="000000"/>
                <w:bdr w:val="nil"/>
                <w:lang w:val="en-US" w:eastAsia="nl-NL"/>
              </w:rPr>
              <w:t xml:space="preserve">CSOs generate and deploy verified evidence in campaigns to influence decision making of public and private </w:t>
            </w:r>
            <w:r w:rsidRPr="00BA7902" w:rsidR="00270283">
              <w:rPr>
                <w:rFonts w:eastAsia="Times New Roman" w:asciiTheme="minorHAnsi" w:hAnsiTheme="minorHAnsi"/>
                <w:i/>
                <w:iCs/>
                <w:color w:val="0070C0"/>
                <w:sz w:val="20"/>
                <w:u w:color="000000"/>
                <w:bdr w:val="nil"/>
                <w:lang w:val="en-US" w:eastAsia="nl-NL"/>
              </w:rPr>
              <w:t>actors.</w:t>
            </w:r>
          </w:p>
          <w:p w:rsidRPr="00BA7902" w:rsidR="001E02C6" w:rsidP="00C71777" w:rsidRDefault="001E02C6" w14:paraId="1A23B08F" w14:textId="687CAD8D">
            <w:pPr>
              <w:numPr>
                <w:ilvl w:val="0"/>
                <w:numId w:val="6"/>
              </w:numPr>
              <w:pBdr>
                <w:top w:val="nil"/>
                <w:left w:val="nil"/>
                <w:bottom w:val="nil"/>
                <w:right w:val="nil"/>
                <w:between w:val="nil"/>
                <w:bar w:val="nil"/>
              </w:pBdr>
              <w:rPr>
                <w:rFonts w:eastAsia="Arial Unicode MS" w:asciiTheme="minorHAnsi" w:hAnsiTheme="minorHAnsi"/>
                <w:color w:val="0070C0"/>
                <w:sz w:val="20"/>
                <w:u w:color="000000"/>
                <w:bdr w:val="nil"/>
                <w:lang w:val="en-US"/>
              </w:rPr>
            </w:pPr>
            <w:r w:rsidRPr="00BA7902">
              <w:rPr>
                <w:rFonts w:eastAsia="Times New Roman" w:asciiTheme="minorHAnsi" w:hAnsiTheme="minorHAnsi"/>
                <w:i/>
                <w:iCs/>
                <w:color w:val="0070C0"/>
                <w:sz w:val="20"/>
                <w:u w:color="000000"/>
                <w:bdr w:val="nil"/>
                <w:lang w:val="en-US" w:eastAsia="nl-NL"/>
              </w:rPr>
              <w:t xml:space="preserve">Local communities </w:t>
            </w:r>
            <w:r w:rsidRPr="00BA7902" w:rsidR="00473E43">
              <w:rPr>
                <w:rFonts w:eastAsia="Times New Roman" w:asciiTheme="minorHAnsi" w:hAnsiTheme="minorHAnsi"/>
                <w:i/>
                <w:iCs/>
                <w:color w:val="0070C0"/>
                <w:sz w:val="20"/>
                <w:u w:color="000000"/>
                <w:bdr w:val="nil"/>
                <w:lang w:val="en-US" w:eastAsia="nl-NL"/>
              </w:rPr>
              <w:t>can</w:t>
            </w:r>
            <w:r w:rsidRPr="00BA7902">
              <w:rPr>
                <w:rFonts w:eastAsia="Times New Roman" w:asciiTheme="minorHAnsi" w:hAnsiTheme="minorHAnsi"/>
                <w:i/>
                <w:iCs/>
                <w:color w:val="0070C0"/>
                <w:sz w:val="20"/>
                <w:u w:color="000000"/>
                <w:bdr w:val="nil"/>
                <w:lang w:val="en-US" w:eastAsia="nl-NL"/>
              </w:rPr>
              <w:t xml:space="preserve"> defend their rights and promote their own sustainable livelihood systems towards companies and governments.</w:t>
            </w:r>
          </w:p>
          <w:p w:rsidRPr="00BA7902" w:rsidR="001E02C6" w:rsidP="00C71777" w:rsidRDefault="001E02C6" w14:paraId="663911F3" w14:textId="77777777">
            <w:pPr>
              <w:numPr>
                <w:ilvl w:val="0"/>
                <w:numId w:val="6"/>
              </w:numPr>
              <w:pBdr>
                <w:top w:val="nil"/>
                <w:left w:val="nil"/>
                <w:bottom w:val="nil"/>
                <w:right w:val="nil"/>
                <w:between w:val="nil"/>
                <w:bar w:val="nil"/>
              </w:pBdr>
              <w:rPr>
                <w:rFonts w:eastAsia="Arial Unicode MS" w:asciiTheme="minorHAnsi" w:hAnsiTheme="minorHAnsi"/>
                <w:color w:val="538135" w:themeColor="accent6" w:themeShade="BF"/>
                <w:sz w:val="20"/>
                <w:u w:color="000000"/>
                <w:bdr w:val="nil"/>
                <w:lang w:val="en-US"/>
              </w:rPr>
            </w:pPr>
            <w:r w:rsidRPr="00BA7902">
              <w:rPr>
                <w:rFonts w:eastAsia="Times New Roman" w:asciiTheme="minorHAnsi" w:hAnsiTheme="minorHAnsi"/>
                <w:color w:val="538135" w:themeColor="accent6" w:themeShade="BF"/>
                <w:sz w:val="20"/>
                <w:u w:color="000000"/>
                <w:bdr w:val="nil"/>
                <w:lang w:val="en-US" w:eastAsia="nl-NL"/>
              </w:rPr>
              <w:t xml:space="preserve">Civil actors are actively invited by public or private actors to participate </w:t>
            </w:r>
            <w:r w:rsidRPr="00BA7902">
              <w:rPr>
                <w:rFonts w:eastAsia="Arial Unicode MS" w:asciiTheme="minorHAnsi" w:hAnsiTheme="minorHAnsi"/>
                <w:color w:val="538135" w:themeColor="accent6" w:themeShade="BF"/>
                <w:sz w:val="20"/>
                <w:u w:color="000000"/>
                <w:bdr w:val="nil"/>
                <w:lang w:val="en-US"/>
              </w:rPr>
              <w:t>in forested landscape governance issues</w:t>
            </w:r>
          </w:p>
        </w:tc>
      </w:tr>
      <w:tr w:rsidRPr="00BA7902" w:rsidR="001E02C6" w:rsidTr="001E02C6" w14:paraId="7CB51575" w14:textId="77777777">
        <w:trPr>
          <w:trHeight w:val="283"/>
        </w:trPr>
        <w:tc>
          <w:tcPr>
            <w:tcW w:w="792" w:type="dxa"/>
            <w:tcMar>
              <w:left w:w="103" w:type="dxa"/>
            </w:tcMar>
          </w:tcPr>
          <w:p w:rsidRPr="00BA7902" w:rsidR="001E02C6" w:rsidP="001E02C6" w:rsidRDefault="001E02C6" w14:paraId="5FC099B0" w14:textId="77777777">
            <w:pPr>
              <w:rPr>
                <w:rFonts w:asciiTheme="minorHAnsi" w:hAnsiTheme="minorHAnsi"/>
                <w:color w:val="000000" w:themeColor="text1"/>
                <w:sz w:val="20"/>
                <w:lang w:val="en-US"/>
              </w:rPr>
            </w:pPr>
            <w:r w:rsidRPr="00BA7902">
              <w:rPr>
                <w:rFonts w:asciiTheme="minorHAnsi" w:hAnsiTheme="minorHAnsi"/>
                <w:color w:val="000000" w:themeColor="text1"/>
                <w:sz w:val="20"/>
                <w:lang w:val="en-US"/>
              </w:rPr>
              <w:t>Level 5</w:t>
            </w:r>
          </w:p>
        </w:tc>
        <w:tc>
          <w:tcPr>
            <w:tcW w:w="2721" w:type="dxa"/>
            <w:tcMar>
              <w:left w:w="103" w:type="dxa"/>
            </w:tcMar>
          </w:tcPr>
          <w:p w:rsidRPr="00BA7902" w:rsidR="001E02C6" w:rsidP="001E02C6" w:rsidRDefault="001E02C6" w14:paraId="7AD4EC25" w14:textId="77777777">
            <w:pPr>
              <w:rPr>
                <w:rFonts w:asciiTheme="minorHAnsi" w:hAnsiTheme="minorHAnsi"/>
                <w:color w:val="000000" w:themeColor="text1"/>
                <w:sz w:val="20"/>
                <w:lang w:val="en-US"/>
              </w:rPr>
            </w:pPr>
            <w:r w:rsidRPr="00BA7902">
              <w:rPr>
                <w:rFonts w:asciiTheme="minorHAnsi" w:hAnsiTheme="minorHAnsi"/>
                <w:b/>
                <w:bCs/>
                <w:color w:val="000000" w:themeColor="text1"/>
                <w:sz w:val="20"/>
                <w:lang w:val="en-US"/>
              </w:rPr>
              <w:t>Partnership/collaboration:</w:t>
            </w:r>
            <w:r w:rsidRPr="00BA7902">
              <w:rPr>
                <w:rFonts w:asciiTheme="minorHAnsi" w:hAnsiTheme="minorHAnsi"/>
                <w:color w:val="000000" w:themeColor="text1"/>
                <w:sz w:val="20"/>
                <w:lang w:val="en-US"/>
              </w:rPr>
              <w:t xml:space="preserve"> </w:t>
            </w:r>
          </w:p>
          <w:p w:rsidRPr="00BA7902" w:rsidR="001E02C6" w:rsidP="001E02C6" w:rsidRDefault="001E02C6" w14:paraId="55744745" w14:textId="77777777">
            <w:pPr>
              <w:rPr>
                <w:rFonts w:asciiTheme="minorHAnsi" w:hAnsiTheme="minorHAnsi"/>
                <w:color w:val="000000" w:themeColor="text1"/>
                <w:sz w:val="20"/>
                <w:lang w:val="en-US"/>
              </w:rPr>
            </w:pPr>
            <w:r w:rsidRPr="00BA7902">
              <w:rPr>
                <w:rFonts w:asciiTheme="minorHAnsi" w:hAnsiTheme="minorHAnsi"/>
                <w:color w:val="000000" w:themeColor="text1"/>
                <w:sz w:val="20"/>
                <w:lang w:val="en-US"/>
              </w:rPr>
              <w:t xml:space="preserve">- Civil actors are considered partners by public and/or private actors in decision making and processes of forested landscape governance.  </w:t>
            </w:r>
          </w:p>
          <w:p w:rsidRPr="00BA7902" w:rsidR="001E02C6" w:rsidP="001E02C6" w:rsidRDefault="001E02C6" w14:paraId="68DEF768" w14:textId="77777777">
            <w:pPr>
              <w:rPr>
                <w:rFonts w:asciiTheme="minorHAnsi" w:hAnsiTheme="minorHAnsi"/>
                <w:i/>
                <w:iCs/>
                <w:color w:val="0070C0"/>
                <w:sz w:val="20"/>
                <w:lang w:val="en-US"/>
              </w:rPr>
            </w:pPr>
            <w:r w:rsidRPr="00BA7902">
              <w:rPr>
                <w:rFonts w:asciiTheme="minorHAnsi" w:hAnsiTheme="minorHAnsi"/>
                <w:i/>
                <w:iCs/>
                <w:color w:val="0070C0"/>
                <w:sz w:val="20"/>
                <w:lang w:val="en-US"/>
              </w:rPr>
              <w:t>- Civil actors have the capacity and means to influence or participate as equal partners</w:t>
            </w:r>
          </w:p>
          <w:p w:rsidRPr="00BA7902" w:rsidR="001E02C6" w:rsidP="001E02C6" w:rsidRDefault="001E02C6" w14:paraId="4CC64CB6" w14:textId="77777777">
            <w:pPr>
              <w:rPr>
                <w:rFonts w:asciiTheme="minorHAnsi" w:hAnsiTheme="minorHAnsi"/>
                <w:color w:val="538135" w:themeColor="accent6" w:themeShade="BF"/>
                <w:sz w:val="20"/>
                <w:lang w:val="en-US"/>
              </w:rPr>
            </w:pPr>
            <w:r w:rsidRPr="00BA7902">
              <w:rPr>
                <w:rFonts w:asciiTheme="minorHAnsi" w:hAnsiTheme="minorHAnsi"/>
                <w:color w:val="538135" w:themeColor="accent6" w:themeShade="BF"/>
                <w:sz w:val="20"/>
                <w:lang w:val="en-US"/>
              </w:rPr>
              <w:t>- Favorable operational space.</w:t>
            </w:r>
          </w:p>
          <w:p w:rsidRPr="00BA7902" w:rsidR="001E02C6" w:rsidP="001E02C6" w:rsidRDefault="001E02C6" w14:paraId="6E79CC96" w14:textId="77777777">
            <w:pPr>
              <w:rPr>
                <w:rFonts w:asciiTheme="minorHAnsi" w:hAnsiTheme="minorHAnsi" w:cstheme="minorHAnsi"/>
                <w:bCs/>
                <w:color w:val="000000" w:themeColor="text1"/>
                <w:sz w:val="20"/>
                <w:lang w:val="en-US"/>
              </w:rPr>
            </w:pPr>
          </w:p>
        </w:tc>
        <w:tc>
          <w:tcPr>
            <w:tcW w:w="7402" w:type="dxa"/>
            <w:tcMar>
              <w:left w:w="103" w:type="dxa"/>
            </w:tcMar>
          </w:tcPr>
          <w:p w:rsidRPr="00BA7902" w:rsidR="001E02C6" w:rsidP="00C71777" w:rsidRDefault="001E02C6" w14:paraId="51AA9AF7" w14:textId="428FABB8">
            <w:pPr>
              <w:numPr>
                <w:ilvl w:val="0"/>
                <w:numId w:val="5"/>
              </w:numPr>
              <w:contextualSpacing/>
              <w:rPr>
                <w:rFonts w:eastAsia="Calibri" w:asciiTheme="minorHAnsi" w:hAnsiTheme="minorHAnsi"/>
                <w:color w:val="00000A"/>
                <w:kern w:val="1"/>
                <w:sz w:val="20"/>
                <w:lang w:val="en-US"/>
              </w:rPr>
            </w:pPr>
            <w:r w:rsidRPr="00BA7902">
              <w:rPr>
                <w:rFonts w:eastAsia="Calibri" w:asciiTheme="minorHAnsi" w:hAnsiTheme="minorHAnsi"/>
                <w:color w:val="00000A"/>
                <w:kern w:val="1"/>
                <w:sz w:val="20"/>
                <w:lang w:val="en-US"/>
              </w:rPr>
              <w:t xml:space="preserve">Civil actors are directly involved in planning, decision making processes and activities through a formal partnership/ joint body with public and/or private actors for a shared common </w:t>
            </w:r>
            <w:r w:rsidRPr="00BA7902" w:rsidR="00270283">
              <w:rPr>
                <w:rFonts w:eastAsia="Calibri" w:asciiTheme="minorHAnsi" w:hAnsiTheme="minorHAnsi"/>
                <w:color w:val="00000A"/>
                <w:kern w:val="1"/>
                <w:sz w:val="20"/>
                <w:lang w:val="en-US"/>
              </w:rPr>
              <w:t>goal and</w:t>
            </w:r>
            <w:r w:rsidRPr="00BA7902">
              <w:rPr>
                <w:rFonts w:eastAsia="Calibri" w:asciiTheme="minorHAnsi" w:hAnsiTheme="minorHAnsi"/>
                <w:color w:val="00000A"/>
                <w:kern w:val="1"/>
                <w:sz w:val="20"/>
                <w:lang w:val="en-US"/>
              </w:rPr>
              <w:t xml:space="preserve"> agreed division of roles and responsibilities. E.g.: community management committee for communal forest area used by multiple stakeholders. </w:t>
            </w:r>
          </w:p>
          <w:p w:rsidRPr="00BA7902" w:rsidR="001E02C6" w:rsidP="00C71777" w:rsidRDefault="001E02C6" w14:paraId="1907D4F8" w14:textId="2929E7E8">
            <w:pPr>
              <w:numPr>
                <w:ilvl w:val="0"/>
                <w:numId w:val="5"/>
              </w:numPr>
              <w:contextualSpacing/>
              <w:rPr>
                <w:rFonts w:eastAsia="Calibri" w:asciiTheme="minorHAnsi" w:hAnsiTheme="minorHAnsi"/>
                <w:color w:val="00000A"/>
                <w:kern w:val="1"/>
                <w:sz w:val="20"/>
                <w:lang w:val="en-US"/>
              </w:rPr>
            </w:pPr>
            <w:r w:rsidRPr="00BA7902">
              <w:rPr>
                <w:rFonts w:eastAsia="Calibri" w:asciiTheme="minorHAnsi" w:hAnsiTheme="minorHAnsi"/>
                <w:color w:val="00000A"/>
                <w:kern w:val="1"/>
                <w:sz w:val="20"/>
                <w:lang w:val="en-US"/>
              </w:rPr>
              <w:t xml:space="preserve">Decisions regarding forested landscape governance are the result of negotiations between civil and public/private actors, or direct influence of civil actors through L&amp;A, </w:t>
            </w:r>
            <w:r w:rsidRPr="00BA7902" w:rsidR="00270283">
              <w:rPr>
                <w:rFonts w:eastAsia="Calibri" w:asciiTheme="minorHAnsi" w:hAnsiTheme="minorHAnsi"/>
                <w:color w:val="00000A"/>
                <w:kern w:val="1"/>
                <w:sz w:val="20"/>
                <w:lang w:val="en-US"/>
              </w:rPr>
              <w:t>e.g.,</w:t>
            </w:r>
            <w:r w:rsidRPr="00BA7902">
              <w:rPr>
                <w:rFonts w:eastAsia="Calibri" w:asciiTheme="minorHAnsi" w:hAnsiTheme="minorHAnsi"/>
                <w:color w:val="00000A"/>
                <w:kern w:val="1"/>
                <w:sz w:val="20"/>
                <w:lang w:val="en-US"/>
              </w:rPr>
              <w:t xml:space="preserve"> on spatial planning/ governance/ land use or tenure rights in a forested landscape, or in standard setting for oil palm growers. </w:t>
            </w:r>
          </w:p>
          <w:p w:rsidRPr="00BA7902" w:rsidR="001E02C6" w:rsidP="00C71777" w:rsidRDefault="001E02C6" w14:paraId="5C81DC66" w14:textId="23B854BD">
            <w:pPr>
              <w:numPr>
                <w:ilvl w:val="0"/>
                <w:numId w:val="5"/>
              </w:numPr>
              <w:contextualSpacing/>
              <w:rPr>
                <w:rFonts w:eastAsia="Calibri" w:asciiTheme="minorHAnsi" w:hAnsiTheme="minorHAnsi"/>
                <w:i/>
                <w:iCs/>
                <w:color w:val="0070C0"/>
                <w:kern w:val="1"/>
                <w:sz w:val="20"/>
                <w:lang w:val="en-US"/>
              </w:rPr>
            </w:pPr>
            <w:r w:rsidRPr="00BA7902">
              <w:rPr>
                <w:rFonts w:eastAsia="Calibri" w:asciiTheme="minorHAnsi" w:hAnsiTheme="minorHAnsi"/>
                <w:i/>
                <w:iCs/>
                <w:color w:val="0070C0"/>
                <w:kern w:val="1"/>
                <w:sz w:val="20"/>
                <w:lang w:val="en-US"/>
              </w:rPr>
              <w:t xml:space="preserve">Civil actors have the capacity </w:t>
            </w:r>
            <w:r w:rsidRPr="00BA7902" w:rsidR="00270283">
              <w:rPr>
                <w:rFonts w:eastAsia="Calibri" w:asciiTheme="minorHAnsi" w:hAnsiTheme="minorHAnsi"/>
                <w:i/>
                <w:iCs/>
                <w:color w:val="0070C0"/>
                <w:kern w:val="1"/>
                <w:sz w:val="20"/>
                <w:lang w:val="en-US"/>
              </w:rPr>
              <w:t>and the</w:t>
            </w:r>
            <w:r w:rsidRPr="00BA7902">
              <w:rPr>
                <w:rFonts w:eastAsia="Calibri" w:asciiTheme="minorHAnsi" w:hAnsiTheme="minorHAnsi"/>
                <w:i/>
                <w:iCs/>
                <w:color w:val="0070C0"/>
                <w:kern w:val="1"/>
                <w:sz w:val="20"/>
                <w:lang w:val="en-US"/>
              </w:rPr>
              <w:t xml:space="preserve"> means to participate in forms of village and inter-village spatial planning; participatory conservation planning etc.</w:t>
            </w:r>
          </w:p>
          <w:p w:rsidRPr="00BA7902" w:rsidR="001E02C6" w:rsidP="00C71777" w:rsidRDefault="001E02C6" w14:paraId="7CF118A2" w14:textId="258B821C">
            <w:pPr>
              <w:numPr>
                <w:ilvl w:val="0"/>
                <w:numId w:val="5"/>
              </w:numPr>
              <w:contextualSpacing/>
              <w:rPr>
                <w:rFonts w:eastAsia="Calibri" w:asciiTheme="minorHAnsi" w:hAnsiTheme="minorHAnsi"/>
                <w:i/>
                <w:iCs/>
                <w:color w:val="0070C0"/>
                <w:kern w:val="1"/>
                <w:sz w:val="20"/>
                <w:lang w:val="en-US"/>
              </w:rPr>
            </w:pPr>
            <w:r w:rsidRPr="00BA7902">
              <w:rPr>
                <w:rFonts w:eastAsia="Calibri" w:asciiTheme="minorHAnsi" w:hAnsiTheme="minorHAnsi"/>
                <w:i/>
                <w:iCs/>
                <w:color w:val="0070C0"/>
                <w:kern w:val="1"/>
                <w:sz w:val="20"/>
                <w:lang w:val="en-US"/>
              </w:rPr>
              <w:t xml:space="preserve">Members of farmer’s associations are starting to deploy nature based sustainable </w:t>
            </w:r>
            <w:r w:rsidRPr="00BA7902" w:rsidR="00270283">
              <w:rPr>
                <w:rFonts w:eastAsia="Calibri" w:asciiTheme="minorHAnsi" w:hAnsiTheme="minorHAnsi"/>
                <w:i/>
                <w:iCs/>
                <w:color w:val="0070C0"/>
                <w:kern w:val="1"/>
                <w:sz w:val="20"/>
                <w:lang w:val="en-US"/>
              </w:rPr>
              <w:t>practices.</w:t>
            </w:r>
            <w:r w:rsidRPr="00BA7902">
              <w:rPr>
                <w:rFonts w:eastAsia="Calibri" w:asciiTheme="minorHAnsi" w:hAnsiTheme="minorHAnsi"/>
                <w:i/>
                <w:iCs/>
                <w:color w:val="0070C0"/>
                <w:kern w:val="1"/>
                <w:sz w:val="20"/>
                <w:lang w:val="en-US"/>
              </w:rPr>
              <w:t xml:space="preserve"> </w:t>
            </w:r>
          </w:p>
          <w:p w:rsidRPr="00BA7902" w:rsidR="001E02C6" w:rsidP="00C71777" w:rsidRDefault="001E02C6" w14:paraId="484AE80D" w14:textId="77777777">
            <w:pPr>
              <w:numPr>
                <w:ilvl w:val="0"/>
                <w:numId w:val="5"/>
              </w:numPr>
              <w:contextualSpacing/>
              <w:rPr>
                <w:rFonts w:eastAsia="Calibri" w:asciiTheme="minorHAnsi" w:hAnsiTheme="minorHAnsi"/>
                <w:i/>
                <w:iCs/>
                <w:color w:val="538135" w:themeColor="accent6" w:themeShade="BF"/>
                <w:kern w:val="1"/>
                <w:sz w:val="20"/>
                <w:lang w:val="en-US"/>
              </w:rPr>
            </w:pPr>
            <w:r w:rsidRPr="00BA7902">
              <w:rPr>
                <w:rFonts w:eastAsia="Calibri" w:asciiTheme="minorHAnsi" w:hAnsiTheme="minorHAnsi"/>
                <w:color w:val="538135" w:themeColor="accent6" w:themeShade="BF"/>
                <w:kern w:val="1"/>
                <w:sz w:val="20"/>
                <w:lang w:val="en-US"/>
              </w:rPr>
              <w:t>Civil actors are treated as equal partners and are given the opportunity and the means to participate in forested landscape governance issues</w:t>
            </w:r>
          </w:p>
        </w:tc>
      </w:tr>
      <w:tr w:rsidRPr="00BA7902" w:rsidR="001E02C6" w:rsidTr="001E02C6" w14:paraId="731EE4EB" w14:textId="77777777">
        <w:trPr>
          <w:trHeight w:val="20"/>
        </w:trPr>
        <w:tc>
          <w:tcPr>
            <w:tcW w:w="792" w:type="dxa"/>
            <w:tcMar>
              <w:left w:w="103" w:type="dxa"/>
            </w:tcMar>
          </w:tcPr>
          <w:p w:rsidRPr="00BA7902" w:rsidR="001E02C6" w:rsidP="001E02C6" w:rsidRDefault="001E02C6" w14:paraId="4A05286F" w14:textId="77777777">
            <w:pPr>
              <w:rPr>
                <w:rFonts w:asciiTheme="minorHAnsi" w:hAnsiTheme="minorHAnsi"/>
                <w:color w:val="000000" w:themeColor="text1"/>
                <w:sz w:val="20"/>
                <w:lang w:val="en-US"/>
              </w:rPr>
            </w:pPr>
            <w:r w:rsidRPr="00BA7902">
              <w:rPr>
                <w:rFonts w:asciiTheme="minorHAnsi" w:hAnsiTheme="minorHAnsi"/>
                <w:color w:val="000000" w:themeColor="text1"/>
                <w:sz w:val="20"/>
                <w:lang w:val="en-US"/>
              </w:rPr>
              <w:t>Level 6</w:t>
            </w:r>
          </w:p>
        </w:tc>
        <w:tc>
          <w:tcPr>
            <w:tcW w:w="2721" w:type="dxa"/>
            <w:tcMar>
              <w:left w:w="103" w:type="dxa"/>
            </w:tcMar>
          </w:tcPr>
          <w:p w:rsidRPr="00BA7902" w:rsidR="001E02C6" w:rsidP="001E02C6" w:rsidRDefault="001E02C6" w14:paraId="42ECF8C6" w14:textId="77777777">
            <w:pPr>
              <w:rPr>
                <w:rFonts w:asciiTheme="minorHAnsi" w:hAnsiTheme="minorHAnsi"/>
                <w:b/>
                <w:bCs/>
                <w:color w:val="000000" w:themeColor="text1"/>
                <w:sz w:val="20"/>
                <w:lang w:val="en-US"/>
              </w:rPr>
            </w:pPr>
            <w:r w:rsidRPr="00BA7902">
              <w:rPr>
                <w:rFonts w:asciiTheme="minorHAnsi" w:hAnsiTheme="minorHAnsi"/>
                <w:b/>
                <w:bCs/>
                <w:color w:val="000000" w:themeColor="text1"/>
                <w:sz w:val="20"/>
                <w:lang w:val="en-US"/>
              </w:rPr>
              <w:t>Leading role for civil actors</w:t>
            </w:r>
          </w:p>
          <w:p w:rsidRPr="00BA7902" w:rsidR="001E02C6" w:rsidP="001E02C6" w:rsidRDefault="001E02C6" w14:paraId="1810A497" w14:textId="77777777">
            <w:pPr>
              <w:rPr>
                <w:rFonts w:asciiTheme="minorHAnsi" w:hAnsiTheme="minorHAnsi"/>
                <w:color w:val="000000" w:themeColor="text1"/>
                <w:sz w:val="20"/>
                <w:lang w:val="en-US"/>
              </w:rPr>
            </w:pPr>
            <w:r w:rsidRPr="00BA7902">
              <w:rPr>
                <w:rFonts w:asciiTheme="minorHAnsi" w:hAnsiTheme="minorHAnsi"/>
                <w:color w:val="000000" w:themeColor="text1"/>
                <w:sz w:val="20"/>
                <w:lang w:val="en-US"/>
              </w:rPr>
              <w:t xml:space="preserve">- Civil actors have a leading influence, delegated </w:t>
            </w:r>
            <w:proofErr w:type="gramStart"/>
            <w:r w:rsidRPr="00BA7902">
              <w:rPr>
                <w:rFonts w:asciiTheme="minorHAnsi" w:hAnsiTheme="minorHAnsi"/>
                <w:color w:val="000000" w:themeColor="text1"/>
                <w:sz w:val="20"/>
                <w:lang w:val="en-US"/>
              </w:rPr>
              <w:t>power</w:t>
            </w:r>
            <w:proofErr w:type="gramEnd"/>
            <w:r w:rsidRPr="00BA7902">
              <w:rPr>
                <w:rFonts w:asciiTheme="minorHAnsi" w:hAnsiTheme="minorHAnsi"/>
                <w:color w:val="000000" w:themeColor="text1"/>
                <w:sz w:val="20"/>
                <w:lang w:val="en-US"/>
              </w:rPr>
              <w:t xml:space="preserve"> or full control in decisions on forested landscape governance. </w:t>
            </w:r>
          </w:p>
          <w:p w:rsidRPr="00BA7902" w:rsidR="001E02C6" w:rsidP="001E02C6" w:rsidRDefault="001E02C6" w14:paraId="5186F478" w14:textId="77777777">
            <w:pPr>
              <w:rPr>
                <w:rFonts w:asciiTheme="minorHAnsi" w:hAnsiTheme="minorHAnsi"/>
                <w:i/>
                <w:iCs/>
                <w:color w:val="0070C0"/>
                <w:sz w:val="20"/>
                <w:lang w:val="en-US"/>
              </w:rPr>
            </w:pPr>
            <w:r w:rsidRPr="00BA7902">
              <w:rPr>
                <w:rFonts w:asciiTheme="minorHAnsi" w:hAnsiTheme="minorHAnsi"/>
                <w:i/>
                <w:iCs/>
                <w:color w:val="0070C0"/>
                <w:sz w:val="20"/>
                <w:lang w:val="en-US"/>
              </w:rPr>
              <w:t xml:space="preserve">- Civil actors are fully capacitated and acknowledged for having the leading role. </w:t>
            </w:r>
          </w:p>
          <w:p w:rsidRPr="00BA7902" w:rsidR="001E02C6" w:rsidP="001E02C6" w:rsidRDefault="001E02C6" w14:paraId="415D819A" w14:textId="77777777">
            <w:pPr>
              <w:rPr>
                <w:rFonts w:asciiTheme="minorHAnsi" w:hAnsiTheme="minorHAnsi"/>
                <w:color w:val="000000" w:themeColor="text1"/>
                <w:sz w:val="20"/>
                <w:lang w:val="en-US"/>
              </w:rPr>
            </w:pPr>
            <w:r w:rsidRPr="00BA7902">
              <w:rPr>
                <w:rFonts w:asciiTheme="minorHAnsi" w:hAnsiTheme="minorHAnsi"/>
                <w:color w:val="538135" w:themeColor="accent6" w:themeShade="BF"/>
                <w:sz w:val="20"/>
                <w:lang w:val="en-US"/>
              </w:rPr>
              <w:t>- Conducive, safe operational space.</w:t>
            </w:r>
          </w:p>
        </w:tc>
        <w:tc>
          <w:tcPr>
            <w:tcW w:w="7402" w:type="dxa"/>
            <w:tcMar>
              <w:left w:w="103" w:type="dxa"/>
            </w:tcMar>
          </w:tcPr>
          <w:p w:rsidRPr="00BA7902" w:rsidR="001E02C6" w:rsidP="00C71777" w:rsidRDefault="001E02C6" w14:paraId="3B41BAE6" w14:textId="7FEDCF14">
            <w:pPr>
              <w:numPr>
                <w:ilvl w:val="0"/>
                <w:numId w:val="4"/>
              </w:numPr>
              <w:contextualSpacing/>
              <w:rPr>
                <w:rFonts w:eastAsia="Calibri" w:asciiTheme="minorHAnsi" w:hAnsiTheme="minorHAnsi"/>
                <w:color w:val="00000A"/>
                <w:kern w:val="1"/>
                <w:sz w:val="20"/>
                <w:lang w:val="en-US"/>
              </w:rPr>
            </w:pPr>
            <w:r w:rsidRPr="00BA7902">
              <w:rPr>
                <w:rFonts w:eastAsia="Calibri" w:asciiTheme="minorHAnsi" w:hAnsiTheme="minorHAnsi"/>
                <w:color w:val="00000A"/>
                <w:kern w:val="1"/>
                <w:sz w:val="20"/>
                <w:lang w:val="en-US"/>
              </w:rPr>
              <w:t xml:space="preserve">Civil actors’ led activities, in which decision making is shared with public and/or private actors as equal </w:t>
            </w:r>
            <w:r w:rsidRPr="00BA7902" w:rsidR="00270283">
              <w:rPr>
                <w:rFonts w:eastAsia="Calibri" w:asciiTheme="minorHAnsi" w:hAnsiTheme="minorHAnsi"/>
                <w:color w:val="00000A"/>
                <w:kern w:val="1"/>
                <w:sz w:val="20"/>
                <w:lang w:val="en-US"/>
              </w:rPr>
              <w:t>partners.</w:t>
            </w:r>
          </w:p>
          <w:p w:rsidRPr="00BA7902" w:rsidR="001E02C6" w:rsidP="00C71777" w:rsidRDefault="001E02C6" w14:paraId="63ABEE1B" w14:textId="463140E9">
            <w:pPr>
              <w:numPr>
                <w:ilvl w:val="0"/>
                <w:numId w:val="4"/>
              </w:numPr>
              <w:contextualSpacing/>
              <w:rPr>
                <w:rFonts w:eastAsia="Calibri" w:asciiTheme="minorHAnsi" w:hAnsiTheme="minorHAnsi"/>
                <w:color w:val="00000A"/>
                <w:kern w:val="1"/>
                <w:sz w:val="20"/>
                <w:lang w:val="en-US"/>
              </w:rPr>
            </w:pPr>
            <w:r w:rsidRPr="00BA7902">
              <w:rPr>
                <w:rFonts w:eastAsia="Calibri" w:asciiTheme="minorHAnsi" w:hAnsiTheme="minorHAnsi"/>
                <w:color w:val="00000A"/>
                <w:kern w:val="1"/>
                <w:sz w:val="20"/>
                <w:lang w:val="en-US"/>
              </w:rPr>
              <w:t xml:space="preserve">Civil actors have the dominant or full </w:t>
            </w:r>
            <w:r w:rsidRPr="00BA7902" w:rsidR="00270283">
              <w:rPr>
                <w:rFonts w:eastAsia="Calibri" w:asciiTheme="minorHAnsi" w:hAnsiTheme="minorHAnsi"/>
                <w:color w:val="00000A"/>
                <w:kern w:val="1"/>
                <w:sz w:val="20"/>
                <w:lang w:val="en-US"/>
              </w:rPr>
              <w:t>decision-making</w:t>
            </w:r>
            <w:r w:rsidRPr="00BA7902">
              <w:rPr>
                <w:rFonts w:eastAsia="Calibri" w:asciiTheme="minorHAnsi" w:hAnsiTheme="minorHAnsi"/>
                <w:color w:val="00000A"/>
                <w:kern w:val="1"/>
                <w:sz w:val="20"/>
                <w:lang w:val="en-US"/>
              </w:rPr>
              <w:t xml:space="preserve"> authority in a plan or program, even if the goal was set by a public or private actor. </w:t>
            </w:r>
            <w:r w:rsidRPr="00BA7902" w:rsidR="00270283">
              <w:rPr>
                <w:rFonts w:eastAsia="Calibri" w:asciiTheme="minorHAnsi" w:hAnsiTheme="minorHAnsi"/>
                <w:color w:val="00000A"/>
                <w:kern w:val="1"/>
                <w:sz w:val="20"/>
                <w:lang w:val="en-US"/>
              </w:rPr>
              <w:t>E.g.,</w:t>
            </w:r>
            <w:r w:rsidRPr="00BA7902">
              <w:rPr>
                <w:rFonts w:eastAsia="Calibri" w:asciiTheme="minorHAnsi" w:hAnsiTheme="minorHAnsi"/>
                <w:color w:val="00000A"/>
                <w:kern w:val="1"/>
                <w:sz w:val="20"/>
                <w:lang w:val="en-US"/>
              </w:rPr>
              <w:t xml:space="preserve"> community forested area management committee composed of representatives of different community stakeholders with the delegated authority to take decisions on land use and tenure rights.  Representatives of public or private actors might be in the committee but with an advisory role only.</w:t>
            </w:r>
          </w:p>
          <w:p w:rsidRPr="00BA7902" w:rsidR="001E02C6" w:rsidP="00C71777" w:rsidRDefault="001E02C6" w14:paraId="55DA78DE" w14:textId="4013D271">
            <w:pPr>
              <w:numPr>
                <w:ilvl w:val="0"/>
                <w:numId w:val="4"/>
              </w:numPr>
              <w:contextualSpacing/>
              <w:rPr>
                <w:rFonts w:eastAsia="Calibri" w:asciiTheme="minorHAnsi" w:hAnsiTheme="minorHAnsi"/>
                <w:i/>
                <w:iCs/>
                <w:color w:val="0070C0"/>
                <w:kern w:val="1"/>
                <w:sz w:val="20"/>
                <w:lang w:val="en-US"/>
              </w:rPr>
            </w:pPr>
            <w:r w:rsidRPr="00BA7902">
              <w:rPr>
                <w:rFonts w:eastAsia="Calibri" w:asciiTheme="minorHAnsi" w:hAnsiTheme="minorHAnsi"/>
                <w:i/>
                <w:iCs/>
                <w:color w:val="0070C0"/>
                <w:kern w:val="1"/>
                <w:sz w:val="20"/>
                <w:lang w:val="en-US"/>
              </w:rPr>
              <w:t xml:space="preserve">Resources and responsibilities are passed to civil actors for decisions on forested landscape governance issues, </w:t>
            </w:r>
            <w:r w:rsidRPr="00BA7902" w:rsidR="00270283">
              <w:rPr>
                <w:rFonts w:eastAsia="Calibri" w:asciiTheme="minorHAnsi" w:hAnsiTheme="minorHAnsi"/>
                <w:i/>
                <w:iCs/>
                <w:color w:val="0070C0"/>
                <w:kern w:val="1"/>
                <w:sz w:val="20"/>
                <w:lang w:val="en-US"/>
              </w:rPr>
              <w:t>e.g.,</w:t>
            </w:r>
            <w:r w:rsidRPr="00BA7902">
              <w:rPr>
                <w:rFonts w:eastAsia="Calibri" w:asciiTheme="minorHAnsi" w:hAnsiTheme="minorHAnsi"/>
                <w:i/>
                <w:iCs/>
                <w:color w:val="0070C0"/>
                <w:kern w:val="1"/>
                <w:sz w:val="20"/>
                <w:lang w:val="en-US"/>
              </w:rPr>
              <w:t xml:space="preserve"> a forested area user corporation with no intermediaries between the corporation and the source of funds.</w:t>
            </w:r>
          </w:p>
          <w:p w:rsidRPr="00BA7902" w:rsidR="001E02C6" w:rsidP="00C71777" w:rsidRDefault="001E02C6" w14:paraId="395BCE8A" w14:textId="797BB142">
            <w:pPr>
              <w:numPr>
                <w:ilvl w:val="0"/>
                <w:numId w:val="4"/>
              </w:numPr>
              <w:contextualSpacing/>
              <w:rPr>
                <w:rFonts w:eastAsia="Calibri" w:asciiTheme="minorHAnsi" w:hAnsiTheme="minorHAnsi"/>
                <w:i/>
                <w:iCs/>
                <w:color w:val="0070C0"/>
                <w:kern w:val="1"/>
                <w:sz w:val="20"/>
                <w:lang w:val="en-US"/>
              </w:rPr>
            </w:pPr>
            <w:r w:rsidRPr="00BA7902">
              <w:rPr>
                <w:rFonts w:eastAsia="Calibri" w:asciiTheme="minorHAnsi" w:hAnsiTheme="minorHAnsi"/>
                <w:i/>
                <w:iCs/>
                <w:color w:val="0070C0"/>
                <w:kern w:val="1"/>
                <w:sz w:val="20"/>
                <w:lang w:val="en-US"/>
              </w:rPr>
              <w:t xml:space="preserve">Members of farmer’s associations are deploying nature based sustainable </w:t>
            </w:r>
            <w:r w:rsidRPr="00BA7902" w:rsidR="00270283">
              <w:rPr>
                <w:rFonts w:eastAsia="Calibri" w:asciiTheme="minorHAnsi" w:hAnsiTheme="minorHAnsi"/>
                <w:i/>
                <w:iCs/>
                <w:color w:val="0070C0"/>
                <w:kern w:val="1"/>
                <w:sz w:val="20"/>
                <w:lang w:val="en-US"/>
              </w:rPr>
              <w:t>practices.</w:t>
            </w:r>
            <w:r w:rsidRPr="00BA7902">
              <w:rPr>
                <w:rFonts w:eastAsia="Calibri" w:asciiTheme="minorHAnsi" w:hAnsiTheme="minorHAnsi"/>
                <w:i/>
                <w:iCs/>
                <w:color w:val="0070C0"/>
                <w:kern w:val="1"/>
                <w:sz w:val="20"/>
                <w:lang w:val="en-US"/>
              </w:rPr>
              <w:t xml:space="preserve">  </w:t>
            </w:r>
          </w:p>
          <w:p w:rsidRPr="00BA7902" w:rsidR="001E02C6" w:rsidP="00C71777" w:rsidRDefault="001E02C6" w14:paraId="120F6192" w14:textId="77777777">
            <w:pPr>
              <w:numPr>
                <w:ilvl w:val="0"/>
                <w:numId w:val="4"/>
              </w:numPr>
              <w:contextualSpacing/>
              <w:rPr>
                <w:rFonts w:eastAsia="Calibri" w:asciiTheme="minorHAnsi" w:hAnsiTheme="minorHAnsi"/>
                <w:color w:val="538135" w:themeColor="accent6" w:themeShade="BF"/>
                <w:kern w:val="1"/>
                <w:sz w:val="20"/>
                <w:lang w:val="en-US"/>
              </w:rPr>
            </w:pPr>
            <w:r w:rsidRPr="00BA7902">
              <w:rPr>
                <w:rFonts w:eastAsia="Calibri" w:asciiTheme="minorHAnsi" w:hAnsiTheme="minorHAnsi"/>
                <w:color w:val="538135" w:themeColor="accent6" w:themeShade="BF"/>
                <w:kern w:val="1"/>
                <w:sz w:val="20"/>
                <w:lang w:val="en-US"/>
              </w:rPr>
              <w:t>Civil actors can initiate agenda and are given the responsibility, power and means for managing aspects of all, or certain landscape governance issues. Public or private actors do not direct but offer support and advice to consider.</w:t>
            </w:r>
          </w:p>
        </w:tc>
      </w:tr>
    </w:tbl>
    <w:p w:rsidRPr="00BA7902" w:rsidR="006E4FBD" w:rsidP="0001655B" w:rsidRDefault="006E4FBD" w14:paraId="18AB3DF8" w14:textId="4DDD6582">
      <w:pPr>
        <w:tabs>
          <w:tab w:val="left" w:pos="2085"/>
        </w:tabs>
        <w:rPr>
          <w:lang w:val="en-US"/>
        </w:rPr>
      </w:pPr>
    </w:p>
    <w:p w:rsidR="006E4FBD" w:rsidP="006E4FBD" w:rsidRDefault="006E4FBD" w14:paraId="7044FBDD" w14:textId="6884C003">
      <w:pPr>
        <w:keepNext/>
        <w:keepLines/>
        <w:spacing w:before="120"/>
        <w:outlineLvl w:val="0"/>
        <w:rPr>
          <w:rFonts w:asciiTheme="majorHAnsi" w:hAnsiTheme="majorHAnsi" w:eastAsiaTheme="majorEastAsia" w:cstheme="majorBidi"/>
          <w:b/>
          <w:color w:val="000000" w:themeColor="text1"/>
          <w:sz w:val="32"/>
          <w:szCs w:val="32"/>
          <w:lang w:val="en-US"/>
        </w:rPr>
      </w:pPr>
      <w:r w:rsidRPr="00BA7902">
        <w:rPr>
          <w:lang w:val="en-US"/>
        </w:rPr>
        <w:br w:type="page"/>
      </w:r>
      <w:r w:rsidRPr="00BA7902">
        <w:rPr>
          <w:rFonts w:asciiTheme="majorHAnsi" w:hAnsiTheme="majorHAnsi" w:eastAsiaTheme="majorEastAsia" w:cstheme="majorBidi"/>
          <w:b/>
          <w:color w:val="000000" w:themeColor="text1"/>
          <w:sz w:val="32"/>
          <w:szCs w:val="32"/>
          <w:lang w:val="en-US"/>
        </w:rPr>
        <w:t>Annex I</w:t>
      </w:r>
      <w:r w:rsidRPr="00BA7902" w:rsidR="00D832F5">
        <w:rPr>
          <w:rFonts w:asciiTheme="majorHAnsi" w:hAnsiTheme="majorHAnsi" w:eastAsiaTheme="majorEastAsia" w:cstheme="majorBidi"/>
          <w:b/>
          <w:color w:val="000000" w:themeColor="text1"/>
          <w:sz w:val="32"/>
          <w:szCs w:val="32"/>
          <w:lang w:val="en-US"/>
        </w:rPr>
        <w:t>II</w:t>
      </w:r>
      <w:r w:rsidRPr="00BA7902">
        <w:rPr>
          <w:rFonts w:asciiTheme="majorHAnsi" w:hAnsiTheme="majorHAnsi" w:eastAsiaTheme="majorEastAsia" w:cstheme="majorBidi"/>
          <w:b/>
          <w:color w:val="000000" w:themeColor="text1"/>
          <w:sz w:val="32"/>
          <w:szCs w:val="32"/>
          <w:lang w:val="en-US"/>
        </w:rPr>
        <w:t>c: Climate-Smart Practice (CSP) tool</w:t>
      </w:r>
    </w:p>
    <w:p w:rsidRPr="00BA7902" w:rsidR="00206D5A" w:rsidP="006E4FBD" w:rsidRDefault="00206D5A" w14:paraId="47C72535" w14:textId="77777777">
      <w:pPr>
        <w:keepNext/>
        <w:keepLines/>
        <w:spacing w:before="120"/>
        <w:outlineLvl w:val="0"/>
        <w:rPr>
          <w:rFonts w:asciiTheme="majorHAnsi" w:hAnsiTheme="majorHAnsi" w:eastAsiaTheme="majorEastAsia" w:cstheme="majorBidi"/>
          <w:b/>
          <w:color w:val="000000" w:themeColor="text1"/>
          <w:sz w:val="32"/>
          <w:szCs w:val="32"/>
          <w:lang w:val="en-US"/>
        </w:rPr>
      </w:pPr>
    </w:p>
    <w:p w:rsidRPr="00BA7902" w:rsidR="006E4FBD" w:rsidP="006E4FBD" w:rsidRDefault="006E4FBD" w14:paraId="64351C07" w14:textId="77777777">
      <w:pPr>
        <w:spacing w:after="160"/>
        <w:rPr>
          <w:lang w:val="en-US"/>
        </w:rPr>
      </w:pPr>
      <w:r w:rsidRPr="00BA7902">
        <w:rPr>
          <w:lang w:val="en-US"/>
        </w:rPr>
        <w:t>The CSP tool is a scale of 5 levels. The levels in the tool are formulated so that they can apply to different stakeholders, but will be most relevant for communities, smallholders and other civil actors that are actively targeted to improve their practices for adaptation and mitigation of a changing climate. This tool does not provide a single definition of what a climate-smart practice is, since this is highly dependent on local conditions, but rather gives indication of the process of moving from ‘climate unawareness’ to climate-smartness.</w:t>
      </w:r>
    </w:p>
    <w:p w:rsidRPr="00BA7902" w:rsidR="006E4FBD" w:rsidP="006E4FBD" w:rsidRDefault="006E4FBD" w14:paraId="6481378B" w14:textId="77777777">
      <w:pPr>
        <w:spacing w:after="160"/>
        <w:rPr>
          <w:b/>
          <w:lang w:val="en-US"/>
        </w:rPr>
      </w:pPr>
      <w:r w:rsidRPr="00BA7902">
        <w:rPr>
          <w:b/>
          <w:lang w:val="en-US"/>
        </w:rPr>
        <w:t>Scaling up</w:t>
      </w:r>
    </w:p>
    <w:p w:rsidRPr="00BA7902" w:rsidR="006E4FBD" w:rsidP="006E4FBD" w:rsidRDefault="006E4FBD" w14:paraId="4C3CCB21" w14:textId="09DA6AE8">
      <w:pPr>
        <w:spacing w:after="160"/>
        <w:rPr>
          <w:lang w:val="en-US"/>
        </w:rPr>
      </w:pPr>
      <w:r w:rsidRPr="00BA7902">
        <w:rPr>
          <w:lang w:val="en-US"/>
        </w:rPr>
        <w:t xml:space="preserve">The levels on the CSP tool give an indication what steps can be considered as separate outcomes. For the CSP tool specifically, besides increasing in levels, an increase in scale, </w:t>
      </w:r>
      <w:r w:rsidRPr="00BA7902" w:rsidR="00270283">
        <w:rPr>
          <w:lang w:val="en-US"/>
        </w:rPr>
        <w:t>i.e.,</w:t>
      </w:r>
      <w:r w:rsidRPr="00BA7902">
        <w:rPr>
          <w:lang w:val="en-US"/>
        </w:rPr>
        <w:t xml:space="preserve"> geographical or number of people, can also be considered a separate outcome. For example, a community adopted a climate-smart practice (level 5) that is consequently taken up and integrated on regional level.</w:t>
      </w:r>
    </w:p>
    <w:p w:rsidRPr="00BA7902" w:rsidR="006E4FBD" w:rsidP="006E4FBD" w:rsidRDefault="006E4FBD" w14:paraId="53497F96" w14:textId="77777777">
      <w:pPr>
        <w:spacing w:after="160"/>
        <w:rPr>
          <w:lang w:val="en-US"/>
        </w:rPr>
      </w:pPr>
    </w:p>
    <w:tbl>
      <w:tblPr>
        <w:tblStyle w:val="TableGrid"/>
        <w:tblW w:w="5000" w:type="pct"/>
        <w:tblCellMar>
          <w:left w:w="103" w:type="dxa"/>
        </w:tblCellMar>
        <w:tblLook w:val="04A0" w:firstRow="1" w:lastRow="0" w:firstColumn="1" w:lastColumn="0" w:noHBand="0" w:noVBand="1"/>
      </w:tblPr>
      <w:tblGrid>
        <w:gridCol w:w="734"/>
        <w:gridCol w:w="2456"/>
        <w:gridCol w:w="5872"/>
      </w:tblGrid>
      <w:tr w:rsidRPr="00BA7902" w:rsidR="006E4FBD" w:rsidTr="00CD6DDA" w14:paraId="787BC06C" w14:textId="77777777">
        <w:trPr>
          <w:tblHeader/>
        </w:trPr>
        <w:tc>
          <w:tcPr>
            <w:tcW w:w="405" w:type="pct"/>
            <w:shd w:val="clear" w:color="auto" w:fill="E7E6E6" w:themeFill="background2"/>
            <w:tcMar>
              <w:left w:w="103" w:type="dxa"/>
            </w:tcMar>
          </w:tcPr>
          <w:p w:rsidRPr="00BA7902" w:rsidR="006E4FBD" w:rsidP="00CD6DDA" w:rsidRDefault="006E4FBD" w14:paraId="45B08C16" w14:textId="77777777">
            <w:pPr>
              <w:rPr>
                <w:rFonts w:cstheme="minorHAnsi"/>
                <w:b/>
                <w:bCs/>
                <w:szCs w:val="20"/>
                <w:lang w:val="en-US"/>
              </w:rPr>
            </w:pPr>
            <w:r w:rsidRPr="00BA7902">
              <w:rPr>
                <w:rFonts w:cstheme="minorHAnsi"/>
                <w:b/>
                <w:bCs/>
                <w:szCs w:val="20"/>
                <w:lang w:val="en-US"/>
              </w:rPr>
              <w:t>Level</w:t>
            </w:r>
          </w:p>
        </w:tc>
        <w:tc>
          <w:tcPr>
            <w:tcW w:w="1355" w:type="pct"/>
            <w:shd w:val="clear" w:color="auto" w:fill="E7E6E6" w:themeFill="background2"/>
            <w:tcMar>
              <w:left w:w="103" w:type="dxa"/>
            </w:tcMar>
          </w:tcPr>
          <w:p w:rsidRPr="00BA7902" w:rsidR="006E4FBD" w:rsidP="00CD6DDA" w:rsidRDefault="006E4FBD" w14:paraId="20FB05BB" w14:textId="77777777">
            <w:pPr>
              <w:rPr>
                <w:rFonts w:cstheme="minorHAnsi"/>
                <w:b/>
                <w:bCs/>
                <w:szCs w:val="20"/>
                <w:lang w:val="en-US"/>
              </w:rPr>
            </w:pPr>
            <w:r w:rsidRPr="00BA7902">
              <w:rPr>
                <w:rFonts w:cstheme="minorHAnsi"/>
                <w:b/>
                <w:bCs/>
                <w:szCs w:val="20"/>
                <w:lang w:val="en-US"/>
              </w:rPr>
              <w:t>Description of level</w:t>
            </w:r>
          </w:p>
        </w:tc>
        <w:tc>
          <w:tcPr>
            <w:tcW w:w="3240" w:type="pct"/>
            <w:shd w:val="clear" w:color="auto" w:fill="E7E6E6" w:themeFill="background2"/>
            <w:tcMar>
              <w:left w:w="103" w:type="dxa"/>
            </w:tcMar>
          </w:tcPr>
          <w:p w:rsidRPr="00BA7902" w:rsidR="006E4FBD" w:rsidP="00CD6DDA" w:rsidRDefault="006E4FBD" w14:paraId="59179353" w14:textId="77777777">
            <w:pPr>
              <w:rPr>
                <w:rFonts w:cstheme="minorHAnsi"/>
                <w:b/>
                <w:bCs/>
                <w:szCs w:val="20"/>
                <w:lang w:val="en-US"/>
              </w:rPr>
            </w:pPr>
            <w:r w:rsidRPr="00BA7902">
              <w:rPr>
                <w:rFonts w:cstheme="minorHAnsi"/>
                <w:b/>
                <w:bCs/>
                <w:szCs w:val="20"/>
                <w:lang w:val="en-US"/>
              </w:rPr>
              <w:t xml:space="preserve">Generic examples </w:t>
            </w:r>
          </w:p>
        </w:tc>
      </w:tr>
      <w:tr w:rsidRPr="00BA7902" w:rsidR="006E4FBD" w:rsidTr="00CD6DDA" w14:paraId="05B34E15" w14:textId="77777777">
        <w:trPr>
          <w:trHeight w:val="510"/>
        </w:trPr>
        <w:tc>
          <w:tcPr>
            <w:tcW w:w="405" w:type="pct"/>
            <w:tcMar>
              <w:left w:w="103" w:type="dxa"/>
            </w:tcMar>
            <w:vAlign w:val="center"/>
          </w:tcPr>
          <w:p w:rsidRPr="00BA7902" w:rsidR="006E4FBD" w:rsidP="00CD6DDA" w:rsidRDefault="006E4FBD" w14:paraId="3E91F74E" w14:textId="77777777">
            <w:pPr>
              <w:rPr>
                <w:rFonts w:cstheme="minorHAnsi"/>
                <w:szCs w:val="20"/>
                <w:lang w:val="en-US"/>
              </w:rPr>
            </w:pPr>
            <w:r w:rsidRPr="00BA7902">
              <w:rPr>
                <w:rFonts w:cstheme="minorHAnsi"/>
                <w:szCs w:val="20"/>
                <w:lang w:val="en-US"/>
              </w:rPr>
              <w:t>Level 1</w:t>
            </w:r>
          </w:p>
        </w:tc>
        <w:tc>
          <w:tcPr>
            <w:tcW w:w="1355" w:type="pct"/>
            <w:tcMar>
              <w:left w:w="103" w:type="dxa"/>
            </w:tcMar>
          </w:tcPr>
          <w:p w:rsidRPr="00BA7902" w:rsidR="006E4FBD" w:rsidP="00CD6DDA" w:rsidRDefault="006E4FBD" w14:paraId="00C93FC9" w14:textId="77777777">
            <w:pPr>
              <w:rPr>
                <w:rFonts w:cstheme="minorHAnsi"/>
                <w:b/>
                <w:szCs w:val="20"/>
                <w:lang w:val="en-US"/>
              </w:rPr>
            </w:pPr>
            <w:r w:rsidRPr="00BA7902">
              <w:rPr>
                <w:rFonts w:cstheme="minorHAnsi"/>
                <w:szCs w:val="20"/>
                <w:lang w:val="en-US"/>
              </w:rPr>
              <w:t xml:space="preserve">The actor has </w:t>
            </w:r>
            <w:r w:rsidRPr="00BA7902">
              <w:rPr>
                <w:rFonts w:cstheme="minorHAnsi"/>
                <w:b/>
                <w:szCs w:val="20"/>
                <w:lang w:val="en-US"/>
              </w:rPr>
              <w:t>no knowledge and/or interest in the issue</w:t>
            </w:r>
          </w:p>
        </w:tc>
        <w:tc>
          <w:tcPr>
            <w:tcW w:w="3240" w:type="pct"/>
            <w:tcMar>
              <w:left w:w="103" w:type="dxa"/>
            </w:tcMar>
          </w:tcPr>
          <w:p w:rsidRPr="00BA7902" w:rsidR="006E4FBD" w:rsidP="00C71777" w:rsidRDefault="006E4FBD" w14:paraId="43A0AA55" w14:textId="77777777">
            <w:pPr>
              <w:pStyle w:val="ListParagraph"/>
              <w:numPr>
                <w:ilvl w:val="0"/>
                <w:numId w:val="4"/>
              </w:numPr>
              <w:suppressAutoHyphens w:val="0"/>
              <w:contextualSpacing/>
              <w:textAlignment w:val="auto"/>
              <w:rPr>
                <w:rFonts w:cstheme="minorHAnsi"/>
                <w:szCs w:val="20"/>
                <w:lang w:val="en-US"/>
              </w:rPr>
            </w:pPr>
            <w:r w:rsidRPr="00BA7902">
              <w:rPr>
                <w:rFonts w:cstheme="minorHAnsi"/>
                <w:szCs w:val="20"/>
                <w:lang w:val="en-US"/>
              </w:rPr>
              <w:t>Smallholder has no knowledge of the potential effects of climate change on their livelihoods and environment.</w:t>
            </w:r>
          </w:p>
        </w:tc>
      </w:tr>
      <w:tr w:rsidRPr="00BA7902" w:rsidR="006E4FBD" w:rsidTr="00CD6DDA" w14:paraId="2C03D217" w14:textId="77777777">
        <w:trPr>
          <w:trHeight w:val="510"/>
        </w:trPr>
        <w:tc>
          <w:tcPr>
            <w:tcW w:w="405" w:type="pct"/>
            <w:tcMar>
              <w:left w:w="103" w:type="dxa"/>
            </w:tcMar>
            <w:vAlign w:val="center"/>
          </w:tcPr>
          <w:p w:rsidRPr="00BA7902" w:rsidR="006E4FBD" w:rsidP="00CD6DDA" w:rsidRDefault="006E4FBD" w14:paraId="4AC73A58" w14:textId="77777777">
            <w:pPr>
              <w:rPr>
                <w:rFonts w:cstheme="minorHAnsi"/>
                <w:szCs w:val="20"/>
                <w:lang w:val="en-US"/>
              </w:rPr>
            </w:pPr>
            <w:r w:rsidRPr="00BA7902">
              <w:rPr>
                <w:rFonts w:cstheme="minorHAnsi"/>
                <w:szCs w:val="20"/>
                <w:lang w:val="en-US"/>
              </w:rPr>
              <w:t>Level 2</w:t>
            </w:r>
          </w:p>
        </w:tc>
        <w:tc>
          <w:tcPr>
            <w:tcW w:w="1355" w:type="pct"/>
            <w:tcMar>
              <w:left w:w="103" w:type="dxa"/>
            </w:tcMar>
          </w:tcPr>
          <w:p w:rsidRPr="00BA7902" w:rsidR="006E4FBD" w:rsidP="00CD6DDA" w:rsidRDefault="006E4FBD" w14:paraId="58161D15" w14:textId="77777777">
            <w:pPr>
              <w:rPr>
                <w:rFonts w:cstheme="minorHAnsi"/>
                <w:szCs w:val="20"/>
                <w:lang w:val="en-US"/>
              </w:rPr>
            </w:pPr>
            <w:r w:rsidRPr="00BA7902">
              <w:rPr>
                <w:rFonts w:cstheme="minorHAnsi"/>
                <w:b/>
                <w:szCs w:val="20"/>
                <w:lang w:val="en-US"/>
              </w:rPr>
              <w:t xml:space="preserve">Increased awareness and receptiveness </w:t>
            </w:r>
            <w:r w:rsidRPr="00BA7902">
              <w:rPr>
                <w:rFonts w:cstheme="minorHAnsi"/>
                <w:szCs w:val="20"/>
                <w:lang w:val="en-US"/>
              </w:rPr>
              <w:t>of the actor for climate consequences and alternative practices</w:t>
            </w:r>
          </w:p>
        </w:tc>
        <w:tc>
          <w:tcPr>
            <w:tcW w:w="3240" w:type="pct"/>
            <w:tcMar>
              <w:left w:w="103" w:type="dxa"/>
            </w:tcMar>
          </w:tcPr>
          <w:p w:rsidRPr="00BA7902" w:rsidR="006E4FBD" w:rsidP="00C71777" w:rsidRDefault="006E4FBD" w14:paraId="636683AC" w14:textId="77777777">
            <w:pPr>
              <w:pStyle w:val="ListParagraph"/>
              <w:numPr>
                <w:ilvl w:val="0"/>
                <w:numId w:val="4"/>
              </w:numPr>
              <w:suppressAutoHyphens w:val="0"/>
              <w:contextualSpacing/>
              <w:textAlignment w:val="auto"/>
              <w:rPr>
                <w:rFonts w:cstheme="minorHAnsi"/>
                <w:szCs w:val="20"/>
                <w:lang w:val="en-US"/>
              </w:rPr>
            </w:pPr>
            <w:r w:rsidRPr="00BA7902">
              <w:rPr>
                <w:rFonts w:cstheme="minorHAnsi"/>
                <w:szCs w:val="20"/>
                <w:lang w:val="en-US"/>
              </w:rPr>
              <w:t>Smallholder is aware of how their practices contribute to climate change and how these effects can be mitigated.</w:t>
            </w:r>
          </w:p>
          <w:p w:rsidRPr="00BA7902" w:rsidR="006E4FBD" w:rsidP="00C71777" w:rsidRDefault="006E4FBD" w14:paraId="6ED63D8A" w14:textId="77777777">
            <w:pPr>
              <w:pStyle w:val="ListParagraph"/>
              <w:numPr>
                <w:ilvl w:val="0"/>
                <w:numId w:val="4"/>
              </w:numPr>
              <w:suppressAutoHyphens w:val="0"/>
              <w:contextualSpacing/>
              <w:textAlignment w:val="auto"/>
              <w:rPr>
                <w:rFonts w:cstheme="minorHAnsi"/>
                <w:szCs w:val="20"/>
                <w:lang w:val="en-US"/>
              </w:rPr>
            </w:pPr>
            <w:r w:rsidRPr="00BA7902">
              <w:rPr>
                <w:rFonts w:cstheme="minorHAnsi"/>
                <w:szCs w:val="20"/>
                <w:lang w:val="en-US"/>
              </w:rPr>
              <w:t xml:space="preserve">Smallholder knows of alternative practices that could reduce the impacts of climate change on their livelihoods and environment. </w:t>
            </w:r>
          </w:p>
        </w:tc>
      </w:tr>
      <w:tr w:rsidRPr="00BA7902" w:rsidR="006E4FBD" w:rsidTr="00CD6DDA" w14:paraId="742C2247" w14:textId="77777777">
        <w:trPr>
          <w:trHeight w:val="510"/>
        </w:trPr>
        <w:tc>
          <w:tcPr>
            <w:tcW w:w="405" w:type="pct"/>
            <w:tcMar>
              <w:left w:w="103" w:type="dxa"/>
            </w:tcMar>
            <w:vAlign w:val="center"/>
          </w:tcPr>
          <w:p w:rsidRPr="00BA7902" w:rsidR="006E4FBD" w:rsidP="00CD6DDA" w:rsidRDefault="006E4FBD" w14:paraId="299F990B" w14:textId="77777777">
            <w:pPr>
              <w:rPr>
                <w:rFonts w:cstheme="minorHAnsi"/>
                <w:szCs w:val="20"/>
                <w:lang w:val="en-US"/>
              </w:rPr>
            </w:pPr>
            <w:r w:rsidRPr="00BA7902">
              <w:rPr>
                <w:rFonts w:cstheme="minorHAnsi"/>
                <w:szCs w:val="20"/>
                <w:lang w:val="en-US"/>
              </w:rPr>
              <w:t>Level 3</w:t>
            </w:r>
          </w:p>
        </w:tc>
        <w:tc>
          <w:tcPr>
            <w:tcW w:w="1355" w:type="pct"/>
            <w:tcMar>
              <w:left w:w="103" w:type="dxa"/>
            </w:tcMar>
          </w:tcPr>
          <w:p w:rsidRPr="00BA7902" w:rsidR="006E4FBD" w:rsidP="00CD6DDA" w:rsidRDefault="006E4FBD" w14:paraId="6ABF08EB" w14:textId="77777777">
            <w:pPr>
              <w:rPr>
                <w:rFonts w:cstheme="minorHAnsi"/>
                <w:szCs w:val="20"/>
                <w:lang w:val="en-US"/>
              </w:rPr>
            </w:pPr>
            <w:r w:rsidRPr="00BA7902">
              <w:rPr>
                <w:rFonts w:cstheme="minorHAnsi"/>
                <w:szCs w:val="20"/>
                <w:lang w:val="en-US"/>
              </w:rPr>
              <w:t xml:space="preserve">The actor indicates </w:t>
            </w:r>
            <w:r w:rsidRPr="00BA7902">
              <w:rPr>
                <w:rFonts w:cstheme="minorHAnsi"/>
                <w:b/>
                <w:szCs w:val="20"/>
                <w:lang w:val="en-US"/>
              </w:rPr>
              <w:t xml:space="preserve">interest and shows initiative </w:t>
            </w:r>
            <w:r w:rsidRPr="00BA7902">
              <w:rPr>
                <w:rFonts w:cstheme="minorHAnsi"/>
                <w:szCs w:val="20"/>
                <w:lang w:val="en-US"/>
              </w:rPr>
              <w:t>to investigate alternative practices</w:t>
            </w:r>
          </w:p>
        </w:tc>
        <w:tc>
          <w:tcPr>
            <w:tcW w:w="3240" w:type="pct"/>
            <w:tcMar>
              <w:left w:w="103" w:type="dxa"/>
            </w:tcMar>
          </w:tcPr>
          <w:p w:rsidRPr="00BA7902" w:rsidR="006E4FBD" w:rsidP="00C71777" w:rsidRDefault="006E4FBD" w14:paraId="3DC61BFA" w14:textId="77777777">
            <w:pPr>
              <w:pStyle w:val="ListParagraph"/>
              <w:numPr>
                <w:ilvl w:val="0"/>
                <w:numId w:val="4"/>
              </w:numPr>
              <w:suppressAutoHyphens w:val="0"/>
              <w:contextualSpacing/>
              <w:textAlignment w:val="auto"/>
              <w:rPr>
                <w:rFonts w:cstheme="minorHAnsi"/>
                <w:szCs w:val="20"/>
                <w:lang w:val="en-US"/>
              </w:rPr>
            </w:pPr>
            <w:r w:rsidRPr="00BA7902">
              <w:rPr>
                <w:rFonts w:cstheme="minorHAnsi"/>
                <w:szCs w:val="20"/>
                <w:lang w:val="en-US"/>
              </w:rPr>
              <w:t>Smallholder actively seeks for, and/or addresses and discusses alternative practices.</w:t>
            </w:r>
          </w:p>
        </w:tc>
      </w:tr>
      <w:tr w:rsidRPr="00BA7902" w:rsidR="006E4FBD" w:rsidTr="00CD6DDA" w14:paraId="289AD664" w14:textId="77777777">
        <w:trPr>
          <w:trHeight w:val="510"/>
        </w:trPr>
        <w:tc>
          <w:tcPr>
            <w:tcW w:w="405" w:type="pct"/>
            <w:tcMar>
              <w:left w:w="103" w:type="dxa"/>
            </w:tcMar>
            <w:vAlign w:val="center"/>
          </w:tcPr>
          <w:p w:rsidRPr="00BA7902" w:rsidR="006E4FBD" w:rsidP="00CD6DDA" w:rsidRDefault="006E4FBD" w14:paraId="5C2C038A" w14:textId="77777777">
            <w:pPr>
              <w:rPr>
                <w:rFonts w:cstheme="minorHAnsi"/>
                <w:szCs w:val="20"/>
                <w:lang w:val="en-US"/>
              </w:rPr>
            </w:pPr>
            <w:r w:rsidRPr="00BA7902">
              <w:rPr>
                <w:rFonts w:cstheme="minorHAnsi"/>
                <w:szCs w:val="20"/>
                <w:lang w:val="en-US"/>
              </w:rPr>
              <w:t>Level 4</w:t>
            </w:r>
          </w:p>
        </w:tc>
        <w:tc>
          <w:tcPr>
            <w:tcW w:w="1355" w:type="pct"/>
            <w:tcMar>
              <w:left w:w="103" w:type="dxa"/>
            </w:tcMar>
          </w:tcPr>
          <w:p w:rsidRPr="00BA7902" w:rsidR="006E4FBD" w:rsidP="00CD6DDA" w:rsidRDefault="006E4FBD" w14:paraId="1F90A7D1" w14:textId="77777777">
            <w:pPr>
              <w:rPr>
                <w:rFonts w:cstheme="minorHAnsi"/>
                <w:b/>
                <w:szCs w:val="20"/>
                <w:lang w:val="en-US"/>
              </w:rPr>
            </w:pPr>
            <w:r w:rsidRPr="00BA7902">
              <w:rPr>
                <w:rFonts w:cstheme="minorHAnsi"/>
                <w:szCs w:val="20"/>
                <w:lang w:val="en-US"/>
              </w:rPr>
              <w:t xml:space="preserve">The actor has </w:t>
            </w:r>
            <w:r w:rsidRPr="00BA7902">
              <w:rPr>
                <w:rFonts w:cstheme="minorHAnsi"/>
                <w:b/>
                <w:szCs w:val="20"/>
                <w:lang w:val="en-US"/>
              </w:rPr>
              <w:t xml:space="preserve">the capacity to adopt climate-smart practices </w:t>
            </w:r>
            <w:r w:rsidRPr="00BA7902">
              <w:rPr>
                <w:rFonts w:cstheme="minorHAnsi"/>
                <w:szCs w:val="20"/>
                <w:lang w:val="en-US"/>
              </w:rPr>
              <w:t>that contribute to adaptation and/or mitigation</w:t>
            </w:r>
          </w:p>
        </w:tc>
        <w:tc>
          <w:tcPr>
            <w:tcW w:w="3240" w:type="pct"/>
            <w:tcMar>
              <w:left w:w="103" w:type="dxa"/>
            </w:tcMar>
          </w:tcPr>
          <w:p w:rsidRPr="00BA7902" w:rsidR="006E4FBD" w:rsidP="00C71777" w:rsidRDefault="006E4FBD" w14:paraId="0B82B8DF" w14:textId="77777777">
            <w:pPr>
              <w:pStyle w:val="ListParagraph"/>
              <w:numPr>
                <w:ilvl w:val="0"/>
                <w:numId w:val="4"/>
              </w:numPr>
              <w:suppressAutoHyphens w:val="0"/>
              <w:contextualSpacing/>
              <w:textAlignment w:val="auto"/>
              <w:rPr>
                <w:rFonts w:cstheme="minorHAnsi"/>
                <w:szCs w:val="20"/>
                <w:lang w:val="en-US"/>
              </w:rPr>
            </w:pPr>
            <w:r w:rsidRPr="00BA7902">
              <w:rPr>
                <w:rFonts w:cstheme="minorHAnsi"/>
                <w:szCs w:val="20"/>
                <w:lang w:val="en-US"/>
              </w:rPr>
              <w:t>Smallholder has the capacity to respond to changing conditions, by shifting to other or adapted cropping systems or other livelihood types.</w:t>
            </w:r>
          </w:p>
          <w:p w:rsidRPr="00BA7902" w:rsidR="006E4FBD" w:rsidP="00C71777" w:rsidRDefault="006E4FBD" w14:paraId="30FB027A" w14:textId="77777777">
            <w:pPr>
              <w:pStyle w:val="ListParagraph"/>
              <w:numPr>
                <w:ilvl w:val="0"/>
                <w:numId w:val="4"/>
              </w:numPr>
              <w:suppressAutoHyphens w:val="0"/>
              <w:contextualSpacing/>
              <w:textAlignment w:val="auto"/>
              <w:rPr>
                <w:rFonts w:cstheme="minorHAnsi"/>
                <w:szCs w:val="20"/>
                <w:lang w:val="en-US"/>
              </w:rPr>
            </w:pPr>
            <w:r w:rsidRPr="00BA7902">
              <w:rPr>
                <w:rFonts w:cstheme="minorHAnsi"/>
                <w:szCs w:val="20"/>
                <w:lang w:val="en-US"/>
              </w:rPr>
              <w:t>Smallholder has the capacity to respond to livelihood failure at their current location by moving/migrating.</w:t>
            </w:r>
          </w:p>
        </w:tc>
      </w:tr>
      <w:tr w:rsidRPr="00BA7902" w:rsidR="006E4FBD" w:rsidTr="00CD6DDA" w14:paraId="0895C3D6" w14:textId="77777777">
        <w:trPr>
          <w:trHeight w:val="510"/>
        </w:trPr>
        <w:tc>
          <w:tcPr>
            <w:tcW w:w="405" w:type="pct"/>
            <w:tcMar>
              <w:left w:w="103" w:type="dxa"/>
            </w:tcMar>
            <w:vAlign w:val="center"/>
          </w:tcPr>
          <w:p w:rsidRPr="00BA7902" w:rsidR="006E4FBD" w:rsidP="00CD6DDA" w:rsidRDefault="006E4FBD" w14:paraId="571F8C86" w14:textId="77777777">
            <w:pPr>
              <w:rPr>
                <w:rFonts w:cstheme="minorHAnsi"/>
                <w:szCs w:val="20"/>
                <w:lang w:val="en-US"/>
              </w:rPr>
            </w:pPr>
            <w:r w:rsidRPr="00BA7902">
              <w:rPr>
                <w:rFonts w:cstheme="minorHAnsi"/>
                <w:szCs w:val="20"/>
                <w:lang w:val="en-US"/>
              </w:rPr>
              <w:t>Level 5</w:t>
            </w:r>
          </w:p>
        </w:tc>
        <w:tc>
          <w:tcPr>
            <w:tcW w:w="1355" w:type="pct"/>
            <w:tcMar>
              <w:left w:w="103" w:type="dxa"/>
            </w:tcMar>
          </w:tcPr>
          <w:p w:rsidRPr="00BA7902" w:rsidR="006E4FBD" w:rsidP="00CD6DDA" w:rsidRDefault="006E4FBD" w14:paraId="705ED47B" w14:textId="77777777">
            <w:pPr>
              <w:rPr>
                <w:rFonts w:cstheme="minorHAnsi"/>
                <w:szCs w:val="20"/>
                <w:lang w:val="en-US"/>
              </w:rPr>
            </w:pPr>
            <w:r w:rsidRPr="00BA7902">
              <w:rPr>
                <w:rFonts w:cstheme="minorHAnsi"/>
                <w:szCs w:val="20"/>
                <w:lang w:val="en-US"/>
              </w:rPr>
              <w:t xml:space="preserve">The actor </w:t>
            </w:r>
            <w:r w:rsidRPr="00BA7902">
              <w:rPr>
                <w:rFonts w:cstheme="minorHAnsi"/>
                <w:b/>
                <w:szCs w:val="20"/>
                <w:lang w:val="en-US"/>
              </w:rPr>
              <w:t xml:space="preserve">adopts and applies climate-smart practices </w:t>
            </w:r>
          </w:p>
        </w:tc>
        <w:tc>
          <w:tcPr>
            <w:tcW w:w="3240" w:type="pct"/>
            <w:tcMar>
              <w:left w:w="103" w:type="dxa"/>
            </w:tcMar>
          </w:tcPr>
          <w:p w:rsidRPr="00BA7902" w:rsidR="006E4FBD" w:rsidP="00C71777" w:rsidRDefault="006E4FBD" w14:paraId="010A70CB" w14:textId="77777777">
            <w:pPr>
              <w:pStyle w:val="ListParagraph"/>
              <w:numPr>
                <w:ilvl w:val="0"/>
                <w:numId w:val="4"/>
              </w:numPr>
              <w:suppressAutoHyphens w:val="0"/>
              <w:contextualSpacing/>
              <w:textAlignment w:val="auto"/>
              <w:rPr>
                <w:rFonts w:cstheme="minorHAnsi"/>
                <w:szCs w:val="20"/>
                <w:lang w:val="en-US"/>
              </w:rPr>
            </w:pPr>
            <w:r w:rsidRPr="00BA7902">
              <w:rPr>
                <w:rFonts w:cstheme="minorHAnsi"/>
                <w:szCs w:val="20"/>
                <w:lang w:val="en-US"/>
              </w:rPr>
              <w:t xml:space="preserve">Smallholder has adopted climate-smart practice </w:t>
            </w:r>
          </w:p>
        </w:tc>
      </w:tr>
    </w:tbl>
    <w:p w:rsidRPr="00BA7902" w:rsidR="006E4FBD" w:rsidP="006E4FBD" w:rsidRDefault="006E4FBD" w14:paraId="7486A309" w14:textId="77777777">
      <w:pPr>
        <w:spacing w:after="160"/>
        <w:rPr>
          <w:lang w:val="en-US"/>
        </w:rPr>
      </w:pPr>
      <w:r w:rsidRPr="00BA7902">
        <w:rPr>
          <w:lang w:val="en-US"/>
        </w:rPr>
        <w:br w:type="page"/>
      </w:r>
    </w:p>
    <w:p w:rsidRPr="00BA7902" w:rsidR="00B33A2D" w:rsidP="006E4FBD" w:rsidRDefault="00B33A2D" w14:paraId="1D32778C" w14:textId="77777777">
      <w:pPr>
        <w:spacing w:after="160"/>
        <w:rPr>
          <w:lang w:val="en-US"/>
        </w:rPr>
        <w:sectPr w:rsidRPr="00BA7902" w:rsidR="00B33A2D" w:rsidSect="00CC0ECB">
          <w:pgSz w:w="11906" w:h="16838" w:orient="portrait"/>
          <w:pgMar w:top="1417" w:right="1417" w:bottom="1417" w:left="1417" w:header="708" w:footer="708" w:gutter="0"/>
          <w:cols w:space="708"/>
          <w:docGrid w:linePitch="360"/>
        </w:sectPr>
      </w:pPr>
    </w:p>
    <w:p w:rsidRPr="00BA7902" w:rsidR="00B33A2D" w:rsidP="00C606D3" w:rsidRDefault="00B33A2D" w14:paraId="590B6092" w14:textId="6CF4C5C4">
      <w:pPr>
        <w:pStyle w:val="Heading1"/>
        <w:rPr>
          <w:lang w:val="en-US"/>
        </w:rPr>
      </w:pPr>
      <w:r w:rsidRPr="00BA7902">
        <w:rPr>
          <w:lang w:val="en-US"/>
        </w:rPr>
        <w:t xml:space="preserve">Annex </w:t>
      </w:r>
      <w:r w:rsidRPr="00BA7902" w:rsidR="00D310A0">
        <w:rPr>
          <w:lang w:val="en-US"/>
        </w:rPr>
        <w:t>I</w:t>
      </w:r>
      <w:r w:rsidRPr="00BA7902">
        <w:rPr>
          <w:lang w:val="en-US"/>
        </w:rPr>
        <w:t>V: overview WL Capacity Analysis Tool indicators</w:t>
      </w:r>
    </w:p>
    <w:tbl>
      <w:tblPr>
        <w:tblStyle w:val="Tabelraster1"/>
        <w:tblW w:w="0" w:type="auto"/>
        <w:tblInd w:w="-113" w:type="dxa"/>
        <w:tblLook w:val="04A0" w:firstRow="1" w:lastRow="0" w:firstColumn="1" w:lastColumn="0" w:noHBand="0" w:noVBand="1"/>
      </w:tblPr>
      <w:tblGrid>
        <w:gridCol w:w="1920"/>
        <w:gridCol w:w="1765"/>
        <w:gridCol w:w="1766"/>
        <w:gridCol w:w="1333"/>
        <w:gridCol w:w="1577"/>
        <w:gridCol w:w="1064"/>
        <w:gridCol w:w="1573"/>
        <w:gridCol w:w="1558"/>
        <w:gridCol w:w="1551"/>
      </w:tblGrid>
      <w:tr w:rsidRPr="00BA7902" w:rsidR="00B33A2D" w:rsidTr="00651424" w14:paraId="59426078" w14:textId="77777777">
        <w:trPr>
          <w:tblHeader/>
        </w:trPr>
        <w:tc>
          <w:tcPr>
            <w:tcW w:w="0" w:type="auto"/>
            <w:shd w:val="clear" w:color="auto" w:fill="E7E6E6" w:themeFill="background2"/>
          </w:tcPr>
          <w:p w:rsidRPr="00BA7902" w:rsidR="00B33A2D" w:rsidP="00DD126E" w:rsidRDefault="00B33A2D" w14:paraId="2484982F" w14:textId="77777777">
            <w:pPr>
              <w:rPr>
                <w:b/>
                <w:szCs w:val="20"/>
                <w:lang w:val="en-US"/>
              </w:rPr>
            </w:pPr>
            <w:r w:rsidRPr="00BA7902">
              <w:rPr>
                <w:b/>
                <w:szCs w:val="20"/>
                <w:lang w:val="en-US"/>
              </w:rPr>
              <w:t>WL capabilities:</w:t>
            </w:r>
          </w:p>
        </w:tc>
        <w:tc>
          <w:tcPr>
            <w:tcW w:w="0" w:type="auto"/>
            <w:gridSpan w:val="8"/>
            <w:shd w:val="clear" w:color="auto" w:fill="E7E6E6" w:themeFill="background2"/>
          </w:tcPr>
          <w:p w:rsidRPr="00BA7902" w:rsidR="00B33A2D" w:rsidP="00DD126E" w:rsidRDefault="00B33A2D" w14:paraId="0DCF0012" w14:textId="77777777">
            <w:pPr>
              <w:jc w:val="center"/>
              <w:rPr>
                <w:b/>
                <w:sz w:val="20"/>
                <w:szCs w:val="20"/>
                <w:lang w:val="en-US"/>
              </w:rPr>
            </w:pPr>
            <w:r w:rsidRPr="00BA7902">
              <w:rPr>
                <w:b/>
                <w:szCs w:val="20"/>
                <w:lang w:val="en-US"/>
              </w:rPr>
              <w:t>Capacity Analysis tool indicators:</w:t>
            </w:r>
          </w:p>
        </w:tc>
      </w:tr>
      <w:tr w:rsidRPr="00BA7902" w:rsidR="00B33A2D" w:rsidTr="00DD126E" w14:paraId="75CA07F3" w14:textId="77777777">
        <w:tc>
          <w:tcPr>
            <w:tcW w:w="0" w:type="auto"/>
          </w:tcPr>
          <w:p w:rsidRPr="00BA7902" w:rsidR="00B33A2D" w:rsidP="00DD126E" w:rsidRDefault="00B33A2D" w14:paraId="627BC2B1" w14:textId="4621BD00">
            <w:pPr>
              <w:rPr>
                <w:b/>
                <w:szCs w:val="20"/>
                <w:lang w:val="en-US"/>
              </w:rPr>
            </w:pPr>
            <w:r w:rsidRPr="00BA7902">
              <w:rPr>
                <w:b/>
                <w:szCs w:val="20"/>
                <w:lang w:val="en-US"/>
              </w:rPr>
              <w:t xml:space="preserve">1. Capacity </w:t>
            </w:r>
            <w:r w:rsidRPr="00BA7902" w:rsidR="00E43ED0">
              <w:rPr>
                <w:b/>
                <w:szCs w:val="20"/>
                <w:lang w:val="en-US"/>
              </w:rPr>
              <w:t>to generate</w:t>
            </w:r>
            <w:r w:rsidRPr="00BA7902">
              <w:rPr>
                <w:b/>
                <w:szCs w:val="20"/>
                <w:lang w:val="en-US"/>
              </w:rPr>
              <w:t xml:space="preserve"> and use verified evidence</w:t>
            </w:r>
          </w:p>
        </w:tc>
        <w:tc>
          <w:tcPr>
            <w:tcW w:w="0" w:type="auto"/>
          </w:tcPr>
          <w:p w:rsidRPr="00BA7902" w:rsidR="00B33A2D" w:rsidP="00DD126E" w:rsidRDefault="00B33A2D" w14:paraId="40E8FE1B" w14:textId="77777777">
            <w:pPr>
              <w:rPr>
                <w:sz w:val="20"/>
                <w:szCs w:val="20"/>
                <w:lang w:val="en-US"/>
              </w:rPr>
            </w:pPr>
            <w:r w:rsidRPr="00BA7902">
              <w:rPr>
                <w:sz w:val="20"/>
                <w:szCs w:val="20"/>
                <w:lang w:val="en-US"/>
              </w:rPr>
              <w:t>1.1 Ability to generate and use verified evidence</w:t>
            </w:r>
          </w:p>
        </w:tc>
        <w:tc>
          <w:tcPr>
            <w:tcW w:w="0" w:type="auto"/>
          </w:tcPr>
          <w:p w:rsidRPr="00BA7902" w:rsidR="00B33A2D" w:rsidP="00DD126E" w:rsidRDefault="00B33A2D" w14:paraId="45692AAC" w14:textId="77777777">
            <w:pPr>
              <w:rPr>
                <w:sz w:val="20"/>
                <w:szCs w:val="20"/>
                <w:lang w:val="en-US"/>
              </w:rPr>
            </w:pPr>
            <w:r w:rsidRPr="00BA7902">
              <w:rPr>
                <w:sz w:val="20"/>
                <w:szCs w:val="20"/>
                <w:lang w:val="en-US"/>
              </w:rPr>
              <w:t>1.2 Planning, Monitoring and Evaluation capacity</w:t>
            </w:r>
          </w:p>
        </w:tc>
        <w:tc>
          <w:tcPr>
            <w:tcW w:w="0" w:type="auto"/>
          </w:tcPr>
          <w:p w:rsidRPr="00BA7902" w:rsidR="00B33A2D" w:rsidP="00DD126E" w:rsidRDefault="00B33A2D" w14:paraId="6E96F2A8" w14:textId="77777777">
            <w:pPr>
              <w:rPr>
                <w:sz w:val="20"/>
                <w:szCs w:val="20"/>
                <w:lang w:val="en-US"/>
              </w:rPr>
            </w:pPr>
          </w:p>
        </w:tc>
        <w:tc>
          <w:tcPr>
            <w:tcW w:w="0" w:type="auto"/>
          </w:tcPr>
          <w:p w:rsidRPr="00BA7902" w:rsidR="00B33A2D" w:rsidP="00DD126E" w:rsidRDefault="00B33A2D" w14:paraId="2FE7FFA2" w14:textId="77777777">
            <w:pPr>
              <w:rPr>
                <w:sz w:val="20"/>
                <w:szCs w:val="20"/>
                <w:lang w:val="en-US"/>
              </w:rPr>
            </w:pPr>
          </w:p>
        </w:tc>
        <w:tc>
          <w:tcPr>
            <w:tcW w:w="0" w:type="auto"/>
          </w:tcPr>
          <w:p w:rsidRPr="00BA7902" w:rsidR="00B33A2D" w:rsidP="00DD126E" w:rsidRDefault="00B33A2D" w14:paraId="7246B334" w14:textId="77777777">
            <w:pPr>
              <w:rPr>
                <w:sz w:val="20"/>
                <w:szCs w:val="20"/>
                <w:lang w:val="en-US"/>
              </w:rPr>
            </w:pPr>
          </w:p>
        </w:tc>
        <w:tc>
          <w:tcPr>
            <w:tcW w:w="0" w:type="auto"/>
          </w:tcPr>
          <w:p w:rsidRPr="00BA7902" w:rsidR="00B33A2D" w:rsidP="00DD126E" w:rsidRDefault="00B33A2D" w14:paraId="1D55CB6D" w14:textId="77777777">
            <w:pPr>
              <w:rPr>
                <w:sz w:val="20"/>
                <w:szCs w:val="20"/>
                <w:lang w:val="en-US"/>
              </w:rPr>
            </w:pPr>
          </w:p>
        </w:tc>
        <w:tc>
          <w:tcPr>
            <w:tcW w:w="0" w:type="auto"/>
          </w:tcPr>
          <w:p w:rsidRPr="00BA7902" w:rsidR="00B33A2D" w:rsidP="00DD126E" w:rsidRDefault="00B33A2D" w14:paraId="7F69E00C" w14:textId="77777777">
            <w:pPr>
              <w:rPr>
                <w:sz w:val="20"/>
                <w:szCs w:val="20"/>
                <w:lang w:val="en-US"/>
              </w:rPr>
            </w:pPr>
          </w:p>
        </w:tc>
        <w:tc>
          <w:tcPr>
            <w:tcW w:w="0" w:type="auto"/>
          </w:tcPr>
          <w:p w:rsidRPr="00BA7902" w:rsidR="00B33A2D" w:rsidP="00DD126E" w:rsidRDefault="00B33A2D" w14:paraId="1BC52931" w14:textId="77777777">
            <w:pPr>
              <w:rPr>
                <w:sz w:val="20"/>
                <w:szCs w:val="20"/>
                <w:lang w:val="en-US"/>
              </w:rPr>
            </w:pPr>
          </w:p>
        </w:tc>
      </w:tr>
      <w:tr w:rsidRPr="00BA7902" w:rsidR="00B33A2D" w:rsidTr="00DD126E" w14:paraId="5E1A36B2" w14:textId="77777777">
        <w:tc>
          <w:tcPr>
            <w:tcW w:w="0" w:type="auto"/>
          </w:tcPr>
          <w:p w:rsidRPr="00BA7902" w:rsidR="00B33A2D" w:rsidP="00DD126E" w:rsidRDefault="00B33A2D" w14:paraId="629FFC99" w14:textId="77777777">
            <w:pPr>
              <w:rPr>
                <w:b/>
                <w:szCs w:val="20"/>
                <w:lang w:val="en-US"/>
              </w:rPr>
            </w:pPr>
            <w:r w:rsidRPr="00BA7902">
              <w:rPr>
                <w:b/>
                <w:szCs w:val="20"/>
                <w:lang w:val="en-US"/>
              </w:rPr>
              <w:t>2. Capacity to relate and build strong coalitions</w:t>
            </w:r>
          </w:p>
        </w:tc>
        <w:tc>
          <w:tcPr>
            <w:tcW w:w="0" w:type="auto"/>
          </w:tcPr>
          <w:p w:rsidRPr="00BA7902" w:rsidR="00B33A2D" w:rsidP="00DD126E" w:rsidRDefault="00B33A2D" w14:paraId="2EAA5539" w14:textId="53D7BAFB">
            <w:pPr>
              <w:rPr>
                <w:sz w:val="20"/>
                <w:szCs w:val="20"/>
                <w:lang w:val="en-US"/>
              </w:rPr>
            </w:pPr>
            <w:r w:rsidRPr="00BA7902">
              <w:rPr>
                <w:sz w:val="20"/>
                <w:szCs w:val="20"/>
                <w:lang w:val="en-US"/>
              </w:rPr>
              <w:t xml:space="preserve">2.1 Ability to participate </w:t>
            </w:r>
            <w:r w:rsidRPr="00BA7902" w:rsidR="00E43ED0">
              <w:rPr>
                <w:sz w:val="20"/>
                <w:szCs w:val="20"/>
                <w:lang w:val="en-US"/>
              </w:rPr>
              <w:t>in CSO</w:t>
            </w:r>
            <w:r w:rsidRPr="00BA7902">
              <w:rPr>
                <w:sz w:val="20"/>
                <w:szCs w:val="20"/>
                <w:lang w:val="en-US"/>
              </w:rPr>
              <w:t xml:space="preserve"> coalitions and networks</w:t>
            </w:r>
          </w:p>
        </w:tc>
        <w:tc>
          <w:tcPr>
            <w:tcW w:w="0" w:type="auto"/>
          </w:tcPr>
          <w:p w:rsidRPr="00BA7902" w:rsidR="00B33A2D" w:rsidP="00DD126E" w:rsidRDefault="00B33A2D" w14:paraId="579424CD" w14:textId="77777777">
            <w:pPr>
              <w:rPr>
                <w:sz w:val="20"/>
                <w:szCs w:val="20"/>
                <w:lang w:val="en-US"/>
              </w:rPr>
            </w:pPr>
            <w:r w:rsidRPr="00BA7902">
              <w:rPr>
                <w:sz w:val="20"/>
                <w:szCs w:val="20"/>
                <w:lang w:val="en-US"/>
              </w:rPr>
              <w:t xml:space="preserve">2.2 Ability to </w:t>
            </w:r>
            <w:r w:rsidRPr="00BA7902">
              <w:rPr>
                <w:rFonts w:cs="Arial"/>
                <w:sz w:val="20"/>
                <w:szCs w:val="20"/>
                <w:lang w:val="en-US"/>
              </w:rPr>
              <w:t>engage</w:t>
            </w:r>
            <w:r w:rsidRPr="00BA7902">
              <w:rPr>
                <w:sz w:val="20"/>
                <w:szCs w:val="20"/>
                <w:lang w:val="en-US"/>
              </w:rPr>
              <w:t xml:space="preserve"> with Government</w:t>
            </w:r>
          </w:p>
        </w:tc>
        <w:tc>
          <w:tcPr>
            <w:tcW w:w="0" w:type="auto"/>
          </w:tcPr>
          <w:p w:rsidRPr="00BA7902" w:rsidR="00B33A2D" w:rsidP="00DD126E" w:rsidRDefault="00B33A2D" w14:paraId="6954B60B" w14:textId="77777777">
            <w:pPr>
              <w:rPr>
                <w:sz w:val="20"/>
                <w:szCs w:val="20"/>
                <w:lang w:val="en-US"/>
              </w:rPr>
            </w:pPr>
            <w:r w:rsidRPr="00BA7902">
              <w:rPr>
                <w:sz w:val="20"/>
                <w:szCs w:val="20"/>
                <w:lang w:val="en-US"/>
              </w:rPr>
              <w:t xml:space="preserve">2.3 </w:t>
            </w:r>
            <w:r w:rsidRPr="00BA7902">
              <w:rPr>
                <w:rFonts w:cs="Arial"/>
                <w:sz w:val="20"/>
                <w:szCs w:val="20"/>
                <w:lang w:val="en-US"/>
              </w:rPr>
              <w:t>Ability to engage with</w:t>
            </w:r>
            <w:r w:rsidRPr="00BA7902">
              <w:rPr>
                <w:sz w:val="20"/>
                <w:szCs w:val="20"/>
                <w:lang w:val="en-US"/>
              </w:rPr>
              <w:t xml:space="preserve"> the Business and Finance sector</w:t>
            </w:r>
          </w:p>
        </w:tc>
        <w:tc>
          <w:tcPr>
            <w:tcW w:w="0" w:type="auto"/>
          </w:tcPr>
          <w:p w:rsidRPr="00BA7902" w:rsidR="00B33A2D" w:rsidP="00DD126E" w:rsidRDefault="00B33A2D" w14:paraId="71D8C193" w14:textId="77777777">
            <w:pPr>
              <w:rPr>
                <w:sz w:val="20"/>
                <w:szCs w:val="20"/>
                <w:lang w:val="en-US"/>
              </w:rPr>
            </w:pPr>
            <w:r w:rsidRPr="00BA7902">
              <w:rPr>
                <w:sz w:val="20"/>
                <w:szCs w:val="20"/>
                <w:lang w:val="en-US"/>
              </w:rPr>
              <w:t>2.4 Ability to convene multiple stakeholders around a common theme</w:t>
            </w:r>
          </w:p>
        </w:tc>
        <w:tc>
          <w:tcPr>
            <w:tcW w:w="0" w:type="auto"/>
          </w:tcPr>
          <w:p w:rsidRPr="00BA7902" w:rsidR="00B33A2D" w:rsidP="00DD126E" w:rsidRDefault="00B33A2D" w14:paraId="23870EBA" w14:textId="77777777">
            <w:pPr>
              <w:rPr>
                <w:sz w:val="20"/>
                <w:szCs w:val="20"/>
                <w:lang w:val="en-US"/>
              </w:rPr>
            </w:pPr>
          </w:p>
        </w:tc>
        <w:tc>
          <w:tcPr>
            <w:tcW w:w="0" w:type="auto"/>
          </w:tcPr>
          <w:p w:rsidRPr="00BA7902" w:rsidR="00B33A2D" w:rsidP="00DD126E" w:rsidRDefault="00B33A2D" w14:paraId="0F4CC5D2" w14:textId="77777777">
            <w:pPr>
              <w:rPr>
                <w:sz w:val="20"/>
                <w:szCs w:val="20"/>
                <w:lang w:val="en-US"/>
              </w:rPr>
            </w:pPr>
          </w:p>
        </w:tc>
        <w:tc>
          <w:tcPr>
            <w:tcW w:w="0" w:type="auto"/>
          </w:tcPr>
          <w:p w:rsidRPr="00BA7902" w:rsidR="00B33A2D" w:rsidP="00DD126E" w:rsidRDefault="00B33A2D" w14:paraId="0F4DD160" w14:textId="77777777">
            <w:pPr>
              <w:rPr>
                <w:sz w:val="20"/>
                <w:szCs w:val="20"/>
                <w:lang w:val="en-US"/>
              </w:rPr>
            </w:pPr>
          </w:p>
        </w:tc>
        <w:tc>
          <w:tcPr>
            <w:tcW w:w="0" w:type="auto"/>
          </w:tcPr>
          <w:p w:rsidRPr="00BA7902" w:rsidR="00B33A2D" w:rsidP="00DD126E" w:rsidRDefault="00B33A2D" w14:paraId="3765F950" w14:textId="77777777">
            <w:pPr>
              <w:rPr>
                <w:sz w:val="20"/>
                <w:szCs w:val="20"/>
                <w:lang w:val="en-US"/>
              </w:rPr>
            </w:pPr>
          </w:p>
        </w:tc>
      </w:tr>
      <w:tr w:rsidRPr="00BA7902" w:rsidR="00B33A2D" w:rsidTr="00DD126E" w14:paraId="7CACB7D9" w14:textId="77777777">
        <w:tc>
          <w:tcPr>
            <w:tcW w:w="0" w:type="auto"/>
          </w:tcPr>
          <w:p w:rsidRPr="00BA7902" w:rsidR="00B33A2D" w:rsidP="00DD126E" w:rsidRDefault="00B33A2D" w14:paraId="2EB13331" w14:textId="77777777">
            <w:pPr>
              <w:rPr>
                <w:b/>
                <w:szCs w:val="20"/>
                <w:lang w:val="en-US"/>
              </w:rPr>
            </w:pPr>
            <w:r w:rsidRPr="00BA7902">
              <w:rPr>
                <w:b/>
                <w:szCs w:val="20"/>
                <w:lang w:val="en-US"/>
              </w:rPr>
              <w:t xml:space="preserve">3. Capacity to communicate and develop clear intervention strategies </w:t>
            </w:r>
          </w:p>
        </w:tc>
        <w:tc>
          <w:tcPr>
            <w:tcW w:w="0" w:type="auto"/>
          </w:tcPr>
          <w:p w:rsidRPr="00BA7902" w:rsidR="00B33A2D" w:rsidP="00DD126E" w:rsidRDefault="00B33A2D" w14:paraId="5F05A130" w14:textId="77777777">
            <w:pPr>
              <w:rPr>
                <w:sz w:val="20"/>
                <w:szCs w:val="20"/>
                <w:lang w:val="en-US"/>
              </w:rPr>
            </w:pPr>
            <w:r w:rsidRPr="00BA7902">
              <w:rPr>
                <w:sz w:val="20"/>
                <w:szCs w:val="20"/>
                <w:lang w:val="en-US"/>
              </w:rPr>
              <w:t>3.1</w:t>
            </w:r>
            <w:r w:rsidRPr="00BA7902">
              <w:rPr>
                <w:rFonts w:cs="Arial"/>
                <w:sz w:val="20"/>
                <w:szCs w:val="20"/>
                <w:lang w:val="en-US"/>
              </w:rPr>
              <w:t xml:space="preserve"> Ability to develop clear implementation strategies to achieve ToC objectives</w:t>
            </w:r>
          </w:p>
        </w:tc>
        <w:tc>
          <w:tcPr>
            <w:tcW w:w="0" w:type="auto"/>
          </w:tcPr>
          <w:p w:rsidRPr="00BA7902" w:rsidR="00B33A2D" w:rsidP="00DD126E" w:rsidRDefault="00B33A2D" w14:paraId="760585BA" w14:textId="77777777">
            <w:pPr>
              <w:rPr>
                <w:sz w:val="20"/>
                <w:szCs w:val="20"/>
                <w:lang w:val="en-US"/>
              </w:rPr>
            </w:pPr>
            <w:r w:rsidRPr="00BA7902">
              <w:rPr>
                <w:sz w:val="20"/>
                <w:szCs w:val="20"/>
                <w:lang w:val="en-US"/>
              </w:rPr>
              <w:t>3.2 Ability to develop c</w:t>
            </w:r>
            <w:r w:rsidRPr="00BA7902">
              <w:rPr>
                <w:rFonts w:cs="Arial"/>
                <w:sz w:val="20"/>
                <w:szCs w:val="20"/>
                <w:lang w:val="en-US"/>
              </w:rPr>
              <w:t>ommunication strategies for multiple purposes</w:t>
            </w:r>
          </w:p>
        </w:tc>
        <w:tc>
          <w:tcPr>
            <w:tcW w:w="0" w:type="auto"/>
          </w:tcPr>
          <w:p w:rsidRPr="00BA7902" w:rsidR="00B33A2D" w:rsidP="00DD126E" w:rsidRDefault="00B33A2D" w14:paraId="4CE821DD" w14:textId="77777777">
            <w:pPr>
              <w:rPr>
                <w:sz w:val="20"/>
                <w:szCs w:val="20"/>
                <w:lang w:val="en-US"/>
              </w:rPr>
            </w:pPr>
          </w:p>
        </w:tc>
        <w:tc>
          <w:tcPr>
            <w:tcW w:w="0" w:type="auto"/>
          </w:tcPr>
          <w:p w:rsidRPr="00BA7902" w:rsidR="00B33A2D" w:rsidP="00DD126E" w:rsidRDefault="00B33A2D" w14:paraId="0067E757" w14:textId="77777777">
            <w:pPr>
              <w:rPr>
                <w:sz w:val="20"/>
                <w:szCs w:val="20"/>
                <w:lang w:val="en-US"/>
              </w:rPr>
            </w:pPr>
          </w:p>
        </w:tc>
        <w:tc>
          <w:tcPr>
            <w:tcW w:w="0" w:type="auto"/>
          </w:tcPr>
          <w:p w:rsidRPr="00BA7902" w:rsidR="00B33A2D" w:rsidP="00DD126E" w:rsidRDefault="00B33A2D" w14:paraId="2D22B618" w14:textId="77777777">
            <w:pPr>
              <w:rPr>
                <w:sz w:val="20"/>
                <w:szCs w:val="20"/>
                <w:lang w:val="en-US"/>
              </w:rPr>
            </w:pPr>
          </w:p>
        </w:tc>
        <w:tc>
          <w:tcPr>
            <w:tcW w:w="0" w:type="auto"/>
          </w:tcPr>
          <w:p w:rsidRPr="00BA7902" w:rsidR="00B33A2D" w:rsidP="00DD126E" w:rsidRDefault="00B33A2D" w14:paraId="27B0871F" w14:textId="77777777">
            <w:pPr>
              <w:rPr>
                <w:sz w:val="20"/>
                <w:szCs w:val="20"/>
                <w:lang w:val="en-US"/>
              </w:rPr>
            </w:pPr>
          </w:p>
        </w:tc>
        <w:tc>
          <w:tcPr>
            <w:tcW w:w="0" w:type="auto"/>
          </w:tcPr>
          <w:p w:rsidRPr="00BA7902" w:rsidR="00B33A2D" w:rsidP="00DD126E" w:rsidRDefault="00B33A2D" w14:paraId="3A3C6E4E" w14:textId="77777777">
            <w:pPr>
              <w:rPr>
                <w:sz w:val="20"/>
                <w:szCs w:val="20"/>
                <w:lang w:val="en-US"/>
              </w:rPr>
            </w:pPr>
          </w:p>
        </w:tc>
        <w:tc>
          <w:tcPr>
            <w:tcW w:w="0" w:type="auto"/>
          </w:tcPr>
          <w:p w:rsidRPr="00BA7902" w:rsidR="00B33A2D" w:rsidP="00DD126E" w:rsidRDefault="00B33A2D" w14:paraId="3B606919" w14:textId="77777777">
            <w:pPr>
              <w:rPr>
                <w:sz w:val="20"/>
                <w:szCs w:val="20"/>
                <w:lang w:val="en-US"/>
              </w:rPr>
            </w:pPr>
          </w:p>
        </w:tc>
      </w:tr>
      <w:tr w:rsidRPr="00BA7902" w:rsidR="00B33A2D" w:rsidTr="00DD126E" w14:paraId="2101F116" w14:textId="77777777">
        <w:tc>
          <w:tcPr>
            <w:tcW w:w="0" w:type="auto"/>
          </w:tcPr>
          <w:p w:rsidRPr="00BA7902" w:rsidR="00B33A2D" w:rsidP="00DD126E" w:rsidRDefault="00B33A2D" w14:paraId="091602E3" w14:textId="77777777">
            <w:pPr>
              <w:rPr>
                <w:b/>
                <w:szCs w:val="20"/>
                <w:lang w:val="en-US"/>
              </w:rPr>
            </w:pPr>
            <w:r w:rsidRPr="00BA7902">
              <w:rPr>
                <w:b/>
                <w:szCs w:val="20"/>
                <w:lang w:val="en-US"/>
              </w:rPr>
              <w:t>4. Capacity to continuously learn for improvement</w:t>
            </w:r>
          </w:p>
        </w:tc>
        <w:tc>
          <w:tcPr>
            <w:tcW w:w="0" w:type="auto"/>
          </w:tcPr>
          <w:p w:rsidRPr="00BA7902" w:rsidR="00B33A2D" w:rsidP="00DD126E" w:rsidRDefault="00B33A2D" w14:paraId="2C79661A" w14:textId="5CAE0F96">
            <w:pPr>
              <w:rPr>
                <w:sz w:val="20"/>
                <w:szCs w:val="20"/>
                <w:lang w:val="en-US"/>
              </w:rPr>
            </w:pPr>
            <w:r w:rsidRPr="00BA7902">
              <w:rPr>
                <w:sz w:val="20"/>
                <w:szCs w:val="20"/>
                <w:lang w:val="en-US"/>
              </w:rPr>
              <w:t xml:space="preserve">4.1 </w:t>
            </w:r>
            <w:r w:rsidRPr="00BA7902">
              <w:rPr>
                <w:rFonts w:cs="Arial"/>
                <w:sz w:val="20"/>
                <w:szCs w:val="20"/>
                <w:lang w:val="en-US"/>
              </w:rPr>
              <w:t xml:space="preserve">Ability to learn as an </w:t>
            </w:r>
            <w:r w:rsidRPr="00BA7902" w:rsidR="00E43ED0">
              <w:rPr>
                <w:rFonts w:cs="Arial"/>
                <w:sz w:val="20"/>
                <w:szCs w:val="20"/>
                <w:lang w:val="en-US"/>
              </w:rPr>
              <w:t>organization</w:t>
            </w:r>
          </w:p>
        </w:tc>
        <w:tc>
          <w:tcPr>
            <w:tcW w:w="0" w:type="auto"/>
          </w:tcPr>
          <w:p w:rsidRPr="00BA7902" w:rsidR="00B33A2D" w:rsidP="00DD126E" w:rsidRDefault="00B33A2D" w14:paraId="484ED0A8" w14:textId="77777777">
            <w:pPr>
              <w:rPr>
                <w:sz w:val="20"/>
                <w:szCs w:val="20"/>
                <w:lang w:val="en-US"/>
              </w:rPr>
            </w:pPr>
            <w:r w:rsidRPr="00BA7902">
              <w:rPr>
                <w:sz w:val="20"/>
                <w:szCs w:val="20"/>
                <w:lang w:val="en-US"/>
              </w:rPr>
              <w:t xml:space="preserve">4.2 </w:t>
            </w:r>
            <w:r w:rsidRPr="00BA7902">
              <w:rPr>
                <w:rFonts w:cs="Arial"/>
                <w:sz w:val="20"/>
                <w:szCs w:val="20"/>
                <w:lang w:val="en-US"/>
              </w:rPr>
              <w:t>Ability to adapt to external changes (mitigate risks and seize opportunities)</w:t>
            </w:r>
          </w:p>
        </w:tc>
        <w:tc>
          <w:tcPr>
            <w:tcW w:w="0" w:type="auto"/>
          </w:tcPr>
          <w:p w:rsidRPr="00BA7902" w:rsidR="00B33A2D" w:rsidP="00DD126E" w:rsidRDefault="00B33A2D" w14:paraId="12A79560" w14:textId="77777777">
            <w:pPr>
              <w:rPr>
                <w:sz w:val="20"/>
                <w:szCs w:val="20"/>
                <w:lang w:val="en-US"/>
              </w:rPr>
            </w:pPr>
          </w:p>
        </w:tc>
        <w:tc>
          <w:tcPr>
            <w:tcW w:w="0" w:type="auto"/>
          </w:tcPr>
          <w:p w:rsidRPr="00BA7902" w:rsidR="00B33A2D" w:rsidP="00DD126E" w:rsidRDefault="00B33A2D" w14:paraId="421A3D45" w14:textId="77777777">
            <w:pPr>
              <w:rPr>
                <w:sz w:val="20"/>
                <w:szCs w:val="20"/>
                <w:lang w:val="en-US"/>
              </w:rPr>
            </w:pPr>
          </w:p>
        </w:tc>
        <w:tc>
          <w:tcPr>
            <w:tcW w:w="0" w:type="auto"/>
          </w:tcPr>
          <w:p w:rsidRPr="00BA7902" w:rsidR="00B33A2D" w:rsidP="00DD126E" w:rsidRDefault="00B33A2D" w14:paraId="03AD5F28" w14:textId="77777777">
            <w:pPr>
              <w:rPr>
                <w:sz w:val="20"/>
                <w:szCs w:val="20"/>
                <w:lang w:val="en-US"/>
              </w:rPr>
            </w:pPr>
          </w:p>
        </w:tc>
        <w:tc>
          <w:tcPr>
            <w:tcW w:w="0" w:type="auto"/>
          </w:tcPr>
          <w:p w:rsidRPr="00BA7902" w:rsidR="00B33A2D" w:rsidP="00DD126E" w:rsidRDefault="00B33A2D" w14:paraId="2D2821E7" w14:textId="77777777">
            <w:pPr>
              <w:rPr>
                <w:sz w:val="20"/>
                <w:szCs w:val="20"/>
                <w:lang w:val="en-US"/>
              </w:rPr>
            </w:pPr>
          </w:p>
        </w:tc>
        <w:tc>
          <w:tcPr>
            <w:tcW w:w="0" w:type="auto"/>
          </w:tcPr>
          <w:p w:rsidRPr="00BA7902" w:rsidR="00B33A2D" w:rsidP="00DD126E" w:rsidRDefault="00B33A2D" w14:paraId="77A96060" w14:textId="77777777">
            <w:pPr>
              <w:rPr>
                <w:sz w:val="20"/>
                <w:szCs w:val="20"/>
                <w:lang w:val="en-US"/>
              </w:rPr>
            </w:pPr>
          </w:p>
        </w:tc>
        <w:tc>
          <w:tcPr>
            <w:tcW w:w="0" w:type="auto"/>
          </w:tcPr>
          <w:p w:rsidRPr="00BA7902" w:rsidR="00B33A2D" w:rsidP="00DD126E" w:rsidRDefault="00B33A2D" w14:paraId="37E32B53" w14:textId="77777777">
            <w:pPr>
              <w:rPr>
                <w:sz w:val="20"/>
                <w:szCs w:val="20"/>
                <w:lang w:val="en-US"/>
              </w:rPr>
            </w:pPr>
          </w:p>
        </w:tc>
      </w:tr>
      <w:tr w:rsidRPr="0080548F" w:rsidR="00B33A2D" w:rsidTr="00DD126E" w14:paraId="2911618D" w14:textId="77777777">
        <w:tc>
          <w:tcPr>
            <w:tcW w:w="0" w:type="auto"/>
          </w:tcPr>
          <w:p w:rsidRPr="00BA7902" w:rsidR="00B33A2D" w:rsidP="00DD126E" w:rsidRDefault="00B33A2D" w14:paraId="628A9BFA" w14:textId="77777777">
            <w:pPr>
              <w:rPr>
                <w:b/>
                <w:szCs w:val="20"/>
                <w:lang w:val="en-US"/>
              </w:rPr>
            </w:pPr>
            <w:r w:rsidRPr="00BA7902">
              <w:rPr>
                <w:b/>
                <w:szCs w:val="20"/>
                <w:lang w:val="en-US"/>
              </w:rPr>
              <w:t>5.  Capacity for effective implementation of WL</w:t>
            </w:r>
          </w:p>
        </w:tc>
        <w:tc>
          <w:tcPr>
            <w:tcW w:w="0" w:type="auto"/>
          </w:tcPr>
          <w:p w:rsidRPr="00BA7902" w:rsidR="00B33A2D" w:rsidP="00DD126E" w:rsidRDefault="00B33A2D" w14:paraId="7A8EAE7E" w14:textId="77777777">
            <w:pPr>
              <w:rPr>
                <w:sz w:val="20"/>
                <w:szCs w:val="20"/>
                <w:lang w:val="en-US"/>
              </w:rPr>
            </w:pPr>
            <w:r w:rsidRPr="00BA7902">
              <w:rPr>
                <w:sz w:val="20"/>
                <w:szCs w:val="20"/>
                <w:lang w:val="en-US"/>
              </w:rPr>
              <w:t xml:space="preserve">5.1 </w:t>
            </w:r>
            <w:r w:rsidRPr="00BA7902">
              <w:rPr>
                <w:rFonts w:cs="Arial"/>
                <w:sz w:val="20"/>
                <w:szCs w:val="20"/>
                <w:lang w:val="en-US"/>
              </w:rPr>
              <w:t xml:space="preserve">Ability to demonstrate results </w:t>
            </w:r>
          </w:p>
        </w:tc>
        <w:tc>
          <w:tcPr>
            <w:tcW w:w="0" w:type="auto"/>
          </w:tcPr>
          <w:p w:rsidRPr="00BA7902" w:rsidR="00B33A2D" w:rsidP="00DD126E" w:rsidRDefault="00B33A2D" w14:paraId="4EC90E76" w14:textId="2E62BFB0">
            <w:pPr>
              <w:rPr>
                <w:sz w:val="20"/>
                <w:szCs w:val="20"/>
                <w:lang w:val="en-US"/>
              </w:rPr>
            </w:pPr>
            <w:r w:rsidRPr="00BA7902">
              <w:rPr>
                <w:sz w:val="20"/>
                <w:szCs w:val="20"/>
                <w:lang w:val="en-US"/>
              </w:rPr>
              <w:t xml:space="preserve">5.2 </w:t>
            </w:r>
            <w:r w:rsidRPr="00BA7902">
              <w:rPr>
                <w:rFonts w:cs="Arial"/>
                <w:sz w:val="20"/>
                <w:szCs w:val="20"/>
                <w:lang w:val="en-US"/>
              </w:rPr>
              <w:t>Extent to which</w:t>
            </w:r>
            <w:r w:rsidRPr="00BA7902">
              <w:rPr>
                <w:sz w:val="20"/>
                <w:szCs w:val="20"/>
                <w:lang w:val="en-US"/>
              </w:rPr>
              <w:t xml:space="preserve"> </w:t>
            </w:r>
            <w:r w:rsidRPr="00BA7902">
              <w:rPr>
                <w:rFonts w:cs="Arial"/>
                <w:sz w:val="20"/>
                <w:szCs w:val="20"/>
                <w:lang w:val="en-US"/>
              </w:rPr>
              <w:t xml:space="preserve">the </w:t>
            </w:r>
            <w:r w:rsidRPr="00BA7902" w:rsidR="00E43ED0">
              <w:rPr>
                <w:rFonts w:cs="Arial"/>
                <w:sz w:val="20"/>
                <w:szCs w:val="20"/>
                <w:lang w:val="en-US"/>
              </w:rPr>
              <w:t>organization</w:t>
            </w:r>
            <w:r w:rsidRPr="00BA7902">
              <w:rPr>
                <w:rFonts w:cs="Arial"/>
                <w:sz w:val="20"/>
                <w:szCs w:val="20"/>
                <w:lang w:val="en-US"/>
              </w:rPr>
              <w:t xml:space="preserve"> is known as</w:t>
            </w:r>
            <w:r w:rsidRPr="00BA7902">
              <w:rPr>
                <w:sz w:val="20"/>
                <w:szCs w:val="20"/>
                <w:lang w:val="en-US"/>
              </w:rPr>
              <w:t xml:space="preserve"> legitimate, </w:t>
            </w:r>
            <w:proofErr w:type="gramStart"/>
            <w:r w:rsidRPr="00BA7902">
              <w:rPr>
                <w:sz w:val="20"/>
                <w:szCs w:val="20"/>
                <w:lang w:val="en-US"/>
              </w:rPr>
              <w:t>accountable</w:t>
            </w:r>
            <w:proofErr w:type="gramEnd"/>
            <w:r w:rsidRPr="00BA7902">
              <w:rPr>
                <w:sz w:val="20"/>
                <w:szCs w:val="20"/>
                <w:lang w:val="en-US"/>
              </w:rPr>
              <w:t xml:space="preserve"> and trustworthy</w:t>
            </w:r>
          </w:p>
        </w:tc>
        <w:tc>
          <w:tcPr>
            <w:tcW w:w="0" w:type="auto"/>
          </w:tcPr>
          <w:p w:rsidRPr="00BA7902" w:rsidR="00B33A2D" w:rsidP="00DD126E" w:rsidRDefault="00B33A2D" w14:paraId="123C93EB" w14:textId="77777777">
            <w:pPr>
              <w:rPr>
                <w:sz w:val="20"/>
                <w:szCs w:val="20"/>
                <w:lang w:val="en-US"/>
              </w:rPr>
            </w:pPr>
            <w:r w:rsidRPr="00BA7902">
              <w:rPr>
                <w:sz w:val="20"/>
                <w:szCs w:val="20"/>
                <w:lang w:val="en-US"/>
              </w:rPr>
              <w:t>5.3 Ability to ensure a safe operational space for its staff</w:t>
            </w:r>
          </w:p>
        </w:tc>
        <w:tc>
          <w:tcPr>
            <w:tcW w:w="0" w:type="auto"/>
          </w:tcPr>
          <w:p w:rsidRPr="00BA7902" w:rsidR="00B33A2D" w:rsidP="00DD126E" w:rsidRDefault="00B33A2D" w14:paraId="39036A0D" w14:textId="469C100B">
            <w:pPr>
              <w:rPr>
                <w:sz w:val="20"/>
                <w:szCs w:val="20"/>
                <w:lang w:val="en-US"/>
              </w:rPr>
            </w:pPr>
            <w:r w:rsidRPr="00BA7902">
              <w:rPr>
                <w:sz w:val="20"/>
                <w:szCs w:val="20"/>
                <w:lang w:val="en-US"/>
              </w:rPr>
              <w:t xml:space="preserve">5.4 Ability to mainstream gender, </w:t>
            </w:r>
            <w:r w:rsidRPr="00BA7902" w:rsidR="00270283">
              <w:rPr>
                <w:sz w:val="20"/>
                <w:szCs w:val="20"/>
                <w:lang w:val="en-US"/>
              </w:rPr>
              <w:t>youth,</w:t>
            </w:r>
            <w:r w:rsidRPr="00BA7902">
              <w:rPr>
                <w:sz w:val="20"/>
                <w:szCs w:val="20"/>
                <w:lang w:val="en-US"/>
              </w:rPr>
              <w:t xml:space="preserve"> and diversity within the </w:t>
            </w:r>
            <w:r w:rsidRPr="00BA7902" w:rsidR="00E43ED0">
              <w:rPr>
                <w:sz w:val="20"/>
                <w:szCs w:val="20"/>
                <w:lang w:val="en-US"/>
              </w:rPr>
              <w:t>organization</w:t>
            </w:r>
            <w:r w:rsidRPr="00BA7902">
              <w:rPr>
                <w:sz w:val="20"/>
                <w:szCs w:val="20"/>
                <w:lang w:val="en-US"/>
              </w:rPr>
              <w:t xml:space="preserve"> and in its practices </w:t>
            </w:r>
          </w:p>
        </w:tc>
        <w:tc>
          <w:tcPr>
            <w:tcW w:w="0" w:type="auto"/>
          </w:tcPr>
          <w:p w:rsidRPr="00BA7902" w:rsidR="00B33A2D" w:rsidP="00DD126E" w:rsidRDefault="00B33A2D" w14:paraId="530839BB" w14:textId="77777777">
            <w:pPr>
              <w:rPr>
                <w:sz w:val="20"/>
                <w:szCs w:val="20"/>
                <w:lang w:val="en-US"/>
              </w:rPr>
            </w:pPr>
            <w:r w:rsidRPr="00BA7902">
              <w:rPr>
                <w:sz w:val="20"/>
                <w:szCs w:val="20"/>
                <w:lang w:val="en-US"/>
              </w:rPr>
              <w:t xml:space="preserve">5.5 Ability to attract and retain qualified staff </w:t>
            </w:r>
          </w:p>
        </w:tc>
        <w:tc>
          <w:tcPr>
            <w:tcW w:w="0" w:type="auto"/>
          </w:tcPr>
          <w:p w:rsidRPr="00BA7902" w:rsidR="00B33A2D" w:rsidP="00DD126E" w:rsidRDefault="00B33A2D" w14:paraId="7D9B9FEF" w14:textId="77777777">
            <w:pPr>
              <w:rPr>
                <w:sz w:val="20"/>
                <w:szCs w:val="20"/>
                <w:lang w:val="en-US"/>
              </w:rPr>
            </w:pPr>
            <w:r w:rsidRPr="00BA7902">
              <w:rPr>
                <w:sz w:val="20"/>
                <w:szCs w:val="20"/>
                <w:lang w:val="en-US"/>
              </w:rPr>
              <w:t xml:space="preserve">5.6 Financial sustainability (ability to attract funds and maintain a good financial system) </w:t>
            </w:r>
          </w:p>
        </w:tc>
        <w:tc>
          <w:tcPr>
            <w:tcW w:w="0" w:type="auto"/>
          </w:tcPr>
          <w:p w:rsidRPr="00BA7902" w:rsidR="00B33A2D" w:rsidP="00DD126E" w:rsidRDefault="00B33A2D" w14:paraId="56538E55" w14:textId="29D92FFC">
            <w:pPr>
              <w:rPr>
                <w:color w:val="FF0000"/>
                <w:sz w:val="20"/>
                <w:szCs w:val="20"/>
                <w:lang w:val="en-US"/>
              </w:rPr>
            </w:pPr>
            <w:r w:rsidRPr="00BA7902">
              <w:rPr>
                <w:sz w:val="20"/>
                <w:szCs w:val="20"/>
                <w:lang w:val="en-US"/>
              </w:rPr>
              <w:t xml:space="preserve">5.7 Extent to which </w:t>
            </w:r>
            <w:r w:rsidRPr="00BA7902" w:rsidR="00693AD8">
              <w:rPr>
                <w:sz w:val="20"/>
                <w:szCs w:val="20"/>
                <w:lang w:val="en-US"/>
              </w:rPr>
              <w:t>g</w:t>
            </w:r>
            <w:r w:rsidRPr="00BA7902">
              <w:rPr>
                <w:sz w:val="20"/>
                <w:szCs w:val="20"/>
                <w:lang w:val="en-US"/>
              </w:rPr>
              <w:t xml:space="preserve">overnance of the </w:t>
            </w:r>
            <w:r w:rsidRPr="00BA7902" w:rsidR="00E43ED0">
              <w:rPr>
                <w:sz w:val="20"/>
                <w:szCs w:val="20"/>
                <w:lang w:val="en-US"/>
              </w:rPr>
              <w:t>organization</w:t>
            </w:r>
            <w:r w:rsidRPr="00BA7902">
              <w:rPr>
                <w:sz w:val="20"/>
                <w:szCs w:val="20"/>
                <w:lang w:val="en-US"/>
              </w:rPr>
              <w:t xml:space="preserve"> contributes to effective and efficient practices.</w:t>
            </w:r>
          </w:p>
        </w:tc>
        <w:tc>
          <w:tcPr>
            <w:tcW w:w="0" w:type="auto"/>
          </w:tcPr>
          <w:p w:rsidRPr="00F732ED" w:rsidR="00B33A2D" w:rsidP="00DD126E" w:rsidRDefault="00B33A2D" w14:paraId="5E882C1E" w14:textId="43BADB00">
            <w:pPr>
              <w:rPr>
                <w:color w:val="FF0000"/>
                <w:sz w:val="20"/>
                <w:szCs w:val="20"/>
                <w:lang w:val="en-US"/>
              </w:rPr>
            </w:pPr>
            <w:r w:rsidRPr="00BA7902">
              <w:rPr>
                <w:sz w:val="20"/>
                <w:szCs w:val="20"/>
                <w:lang w:val="en-US"/>
              </w:rPr>
              <w:t xml:space="preserve">5.8 Extent to which leadership of the </w:t>
            </w:r>
            <w:r w:rsidRPr="00BA7902" w:rsidR="00E43ED0">
              <w:rPr>
                <w:sz w:val="20"/>
                <w:szCs w:val="20"/>
                <w:lang w:val="en-US"/>
              </w:rPr>
              <w:t>organization</w:t>
            </w:r>
            <w:r w:rsidRPr="00BA7902">
              <w:rPr>
                <w:sz w:val="20"/>
                <w:szCs w:val="20"/>
                <w:lang w:val="en-US"/>
              </w:rPr>
              <w:t xml:space="preserve"> contributes to effective and efficient practices</w:t>
            </w:r>
            <w:r w:rsidRPr="00F732ED" w:rsidDel="004F08EC">
              <w:rPr>
                <w:sz w:val="20"/>
                <w:szCs w:val="20"/>
                <w:lang w:val="en-US"/>
              </w:rPr>
              <w:t xml:space="preserve"> </w:t>
            </w:r>
          </w:p>
        </w:tc>
      </w:tr>
    </w:tbl>
    <w:p w:rsidRPr="00F732ED" w:rsidR="00B33A2D" w:rsidP="00B33A2D" w:rsidRDefault="00B33A2D" w14:paraId="1AD83238" w14:textId="77777777">
      <w:pPr>
        <w:rPr>
          <w:lang w:val="en-US"/>
        </w:rPr>
      </w:pPr>
    </w:p>
    <w:p w:rsidRPr="00F732ED" w:rsidR="006E4FBD" w:rsidP="006E4FBD" w:rsidRDefault="006E4FBD" w14:paraId="745F593E" w14:textId="487720CF">
      <w:pPr>
        <w:spacing w:after="160"/>
        <w:rPr>
          <w:lang w:val="en-US"/>
        </w:rPr>
      </w:pPr>
    </w:p>
    <w:sectPr w:rsidRPr="00F732ED" w:rsidR="006E4FBD" w:rsidSect="00DD126E">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104D2" w:rsidP="00F634AC" w:rsidRDefault="009104D2" w14:paraId="317EF373" w14:textId="77777777">
      <w:pPr>
        <w:spacing w:line="240" w:lineRule="auto"/>
      </w:pPr>
      <w:r>
        <w:separator/>
      </w:r>
    </w:p>
  </w:endnote>
  <w:endnote w:type="continuationSeparator" w:id="0">
    <w:p w:rsidR="009104D2" w:rsidP="00F634AC" w:rsidRDefault="009104D2" w14:paraId="4DD11BC1" w14:textId="77777777">
      <w:pPr>
        <w:spacing w:line="240" w:lineRule="auto"/>
      </w:pPr>
      <w:r>
        <w:continuationSeparator/>
      </w:r>
    </w:p>
  </w:endnote>
  <w:endnote w:type="continuationNotice" w:id="1">
    <w:p w:rsidR="009104D2" w:rsidRDefault="009104D2" w14:paraId="4AD8F066"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jaVu Sans">
    <w:altName w:val="Arial"/>
    <w:charset w:val="00"/>
    <w:family w:val="auto"/>
    <w:pitch w:val="variable"/>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3403550"/>
      <w:docPartObj>
        <w:docPartGallery w:val="Page Numbers (Bottom of Page)"/>
        <w:docPartUnique/>
      </w:docPartObj>
    </w:sdtPr>
    <w:sdtEndPr/>
    <w:sdtContent>
      <w:p w:rsidR="002E26A6" w:rsidRDefault="002E26A6" w14:paraId="0DB6152D" w14:textId="77777777">
        <w:pPr>
          <w:pStyle w:val="Footer"/>
          <w:jc w:val="right"/>
        </w:pPr>
        <w:r>
          <w:fldChar w:fldCharType="begin"/>
        </w:r>
        <w:r>
          <w:instrText>PAGE   \* MERGEFORMAT</w:instrText>
        </w:r>
        <w:r>
          <w:fldChar w:fldCharType="separate"/>
        </w:r>
        <w:r w:rsidRPr="00EF46D6">
          <w:rPr>
            <w:noProof/>
            <w:lang w:val="nl-NL"/>
          </w:rPr>
          <w:t>10</w:t>
        </w:r>
        <w:r>
          <w:fldChar w:fldCharType="end"/>
        </w:r>
      </w:p>
    </w:sdtContent>
  </w:sdt>
  <w:p w:rsidR="002E26A6" w:rsidP="00B53CC9" w:rsidRDefault="002E26A6" w14:paraId="1D5719B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104D2" w:rsidP="00F634AC" w:rsidRDefault="009104D2" w14:paraId="092AB774" w14:textId="77777777">
      <w:pPr>
        <w:spacing w:line="240" w:lineRule="auto"/>
      </w:pPr>
      <w:r>
        <w:separator/>
      </w:r>
    </w:p>
  </w:footnote>
  <w:footnote w:type="continuationSeparator" w:id="0">
    <w:p w:rsidR="009104D2" w:rsidP="00F634AC" w:rsidRDefault="009104D2" w14:paraId="31A6A5A1" w14:textId="77777777">
      <w:pPr>
        <w:spacing w:line="240" w:lineRule="auto"/>
      </w:pPr>
      <w:r>
        <w:continuationSeparator/>
      </w:r>
    </w:p>
  </w:footnote>
  <w:footnote w:type="continuationNotice" w:id="1">
    <w:p w:rsidR="009104D2" w:rsidRDefault="009104D2" w14:paraId="14245D7E" w14:textId="77777777">
      <w:pPr>
        <w:spacing w:line="240" w:lineRule="auto"/>
      </w:pPr>
    </w:p>
  </w:footnote>
  <w:footnote w:id="2">
    <w:p w:rsidRPr="00FA517C" w:rsidR="002E26A6" w:rsidP="00AB07E8" w:rsidRDefault="002E26A6" w14:paraId="387E421C" w14:textId="2F3D78FF">
      <w:pPr>
        <w:pStyle w:val="FootnoteText"/>
        <w:rPr>
          <w:sz w:val="18"/>
          <w:szCs w:val="18"/>
        </w:rPr>
      </w:pPr>
      <w:r w:rsidRPr="00FA517C">
        <w:rPr>
          <w:rStyle w:val="FootnoteReference"/>
          <w:sz w:val="18"/>
          <w:szCs w:val="18"/>
        </w:rPr>
        <w:footnoteRef/>
      </w:r>
      <w:r w:rsidRPr="00FA517C">
        <w:rPr>
          <w:sz w:val="18"/>
          <w:szCs w:val="18"/>
        </w:rPr>
        <w:t xml:space="preserve"> Indicate country programme.</w:t>
      </w:r>
    </w:p>
  </w:footnote>
  <w:footnote w:id="3">
    <w:p w:rsidRPr="00FA517C" w:rsidR="002E26A6" w:rsidP="00E00707" w:rsidRDefault="002E26A6" w14:paraId="5A01FE7E" w14:textId="0DB75023">
      <w:pPr>
        <w:pStyle w:val="FootnoteText"/>
        <w:rPr>
          <w:sz w:val="18"/>
          <w:szCs w:val="18"/>
          <w:lang w:val="en-US"/>
        </w:rPr>
      </w:pPr>
      <w:r w:rsidRPr="00FA517C">
        <w:rPr>
          <w:rStyle w:val="FootnoteReference"/>
          <w:sz w:val="18"/>
          <w:szCs w:val="18"/>
        </w:rPr>
        <w:footnoteRef/>
      </w:r>
      <w:r w:rsidRPr="00FA517C">
        <w:rPr>
          <w:sz w:val="18"/>
          <w:szCs w:val="18"/>
        </w:rPr>
        <w:t xml:space="preserve"> </w:t>
      </w:r>
      <w:r w:rsidRPr="00FA517C">
        <w:rPr>
          <w:sz w:val="18"/>
          <w:szCs w:val="18"/>
          <w:lang w:val="en-US"/>
        </w:rPr>
        <w:t xml:space="preserve">NB: Information in this report may be used for online publishing on the internet (IATI), or in TBI reporting or communications. In case you have an objection to this or if you think information in this report should be made anonymous or be excluded, please inform your country contact </w:t>
      </w:r>
      <w:r w:rsidRPr="00FA517C" w:rsidR="00FA517C">
        <w:rPr>
          <w:sz w:val="18"/>
          <w:szCs w:val="18"/>
          <w:lang w:val="en-US"/>
        </w:rPr>
        <w:t>person,</w:t>
      </w:r>
      <w:r w:rsidRPr="00FA517C">
        <w:rPr>
          <w:sz w:val="18"/>
          <w:szCs w:val="18"/>
          <w:lang w:val="en-US"/>
        </w:rPr>
        <w:t xml:space="preserve"> or include a note stating the information is confidential.  For further information on IATI, contact </w:t>
      </w:r>
      <w:hyperlink w:history="1" r:id="rId1">
        <w:r w:rsidRPr="00FA517C">
          <w:rPr>
            <w:rStyle w:val="Hyperlink"/>
            <w:sz w:val="18"/>
            <w:szCs w:val="18"/>
            <w:lang w:val="en-US"/>
          </w:rPr>
          <w:t>trudi.vaningen@tropenbos.org</w:t>
        </w:r>
      </w:hyperlink>
      <w:r w:rsidRPr="00FA517C">
        <w:rPr>
          <w:sz w:val="18"/>
          <w:szCs w:val="18"/>
          <w:lang w:val="en-US"/>
        </w:rPr>
        <w:t xml:space="preserve">. </w:t>
      </w:r>
    </w:p>
  </w:footnote>
  <w:footnote w:id="4">
    <w:p w:rsidR="002E26A6" w:rsidRDefault="002E26A6" w14:paraId="0FFF9594" w14:textId="33D358B3">
      <w:pPr>
        <w:pStyle w:val="FootnoteText"/>
      </w:pPr>
      <w:r w:rsidRPr="00FA517C">
        <w:rPr>
          <w:rStyle w:val="FootnoteReference"/>
          <w:sz w:val="18"/>
          <w:szCs w:val="18"/>
        </w:rPr>
        <w:footnoteRef/>
      </w:r>
      <w:r w:rsidRPr="00FA517C">
        <w:rPr>
          <w:sz w:val="18"/>
          <w:szCs w:val="18"/>
        </w:rPr>
        <w:t xml:space="preserve"> You can use the list of abbreviations used in earlier </w:t>
      </w:r>
      <w:r w:rsidRPr="00FA517C" w:rsidR="00FA517C">
        <w:rPr>
          <w:sz w:val="18"/>
          <w:szCs w:val="18"/>
        </w:rPr>
        <w:t>reports.</w:t>
      </w:r>
    </w:p>
  </w:footnote>
  <w:footnote w:id="5">
    <w:p w:rsidRPr="00CF13C5" w:rsidR="003124EA" w:rsidP="003124EA" w:rsidRDefault="003124EA" w14:paraId="102E9E3A" w14:textId="77777777">
      <w:pPr>
        <w:pStyle w:val="FootnoteText"/>
        <w:jc w:val="both"/>
        <w:rPr>
          <w:sz w:val="18"/>
          <w:szCs w:val="18"/>
          <w:lang w:val="en-US"/>
        </w:rPr>
      </w:pPr>
      <w:r w:rsidRPr="00CF13C5">
        <w:rPr>
          <w:rStyle w:val="FootnoteReference"/>
          <w:sz w:val="18"/>
          <w:szCs w:val="18"/>
        </w:rPr>
        <w:footnoteRef/>
      </w:r>
      <w:r w:rsidRPr="00CF13C5">
        <w:rPr>
          <w:sz w:val="18"/>
          <w:szCs w:val="18"/>
        </w:rPr>
        <w:t xml:space="preserve"> The RSPO acknowledges some non-compliant land clearance of large-scale plantations has occurred since November 2005. Rather than imposing immediate penalties, including suspension, or barring grower members from certification, RSPO developed the ‘remediation and compensation procedure’, a mechanism to compensate cleared areas of high conservation value.</w:t>
      </w:r>
    </w:p>
    <w:p w:rsidRPr="0026460C" w:rsidR="003124EA" w:rsidP="003124EA" w:rsidRDefault="003124EA" w14:paraId="6778E2D2" w14:textId="77777777">
      <w:pPr>
        <w:pStyle w:val="FootnoteText"/>
        <w:rPr>
          <w:lang w:val="en-US"/>
        </w:rPr>
      </w:pPr>
    </w:p>
  </w:footnote>
  <w:footnote w:id="6">
    <w:p w:rsidRPr="00535FBE" w:rsidR="003124EA" w:rsidP="003124EA" w:rsidRDefault="003124EA" w14:paraId="23A284A2" w14:textId="77777777">
      <w:pPr>
        <w:pStyle w:val="FootnoteText"/>
        <w:jc w:val="both"/>
        <w:rPr>
          <w:lang w:val="en-US"/>
        </w:rPr>
      </w:pPr>
      <w:r>
        <w:rPr>
          <w:rStyle w:val="FootnoteReference"/>
        </w:rPr>
        <w:footnoteRef/>
      </w:r>
      <w:r>
        <w:t xml:space="preserve"> </w:t>
      </w:r>
      <w:r w:rsidRPr="003124EA">
        <w:rPr>
          <w:rFonts w:cs="Calibri"/>
          <w:bCs/>
          <w:lang w:val="en-US"/>
        </w:rPr>
        <w:t>The intervention scenario of a REDD+ program and associated land conversion has the potential to avoid 13,6 million tCO2-e emissions from 2019 to 2041, or nearly 600,000 tCO2-e per year on average. Based on a price of 1 USD per tCO2-e, the potential RBP payment could be USD 600,000 USD on average per year from 2020 till 2041. Although 1 USD per tCO2-e already demonstrates avoiding GHG can be profitable, it is argued that the value of carbon credits should be between 40-80 USD per tCO2-e (World Bank, 2017). This shows that carbon emission reduction projects provide huge income opportunities for communities and governments.</w:t>
      </w:r>
    </w:p>
  </w:footnote>
  <w:footnote w:id="7">
    <w:p w:rsidRPr="00AA433E" w:rsidR="002E26A6" w:rsidP="00CF04EC" w:rsidRDefault="002E26A6" w14:paraId="5F2179E7" w14:textId="77777777">
      <w:pPr>
        <w:pStyle w:val="FootnoteText"/>
        <w:rPr>
          <w:rFonts w:ascii="Calibri" w:hAnsi="Calibri"/>
          <w:sz w:val="18"/>
          <w:szCs w:val="18"/>
        </w:rPr>
      </w:pPr>
      <w:r w:rsidRPr="00AA433E">
        <w:rPr>
          <w:rStyle w:val="FootnoteReference"/>
          <w:rFonts w:ascii="Calibri" w:hAnsi="Calibri"/>
          <w:sz w:val="18"/>
          <w:szCs w:val="18"/>
        </w:rPr>
        <w:footnoteRef/>
      </w:r>
      <w:r w:rsidRPr="00AA433E">
        <w:rPr>
          <w:rFonts w:ascii="Calibri" w:hAnsi="Calibri"/>
          <w:sz w:val="18"/>
          <w:szCs w:val="18"/>
        </w:rPr>
        <w:t xml:space="preserve"> Indicate the (country/thematic) longer term </w:t>
      </w:r>
      <w:r w:rsidRPr="00AA433E">
        <w:rPr>
          <w:rFonts w:ascii="Calibri" w:hAnsi="Calibri"/>
          <w:b/>
          <w:sz w:val="18"/>
          <w:szCs w:val="18"/>
        </w:rPr>
        <w:t>ToC outcome</w:t>
      </w:r>
      <w:r w:rsidRPr="00AA433E">
        <w:rPr>
          <w:rFonts w:ascii="Calibri" w:hAnsi="Calibri"/>
          <w:sz w:val="18"/>
          <w:szCs w:val="18"/>
        </w:rPr>
        <w:t xml:space="preserve"> to which the intended outcome(s) in the next column would have contributed. Refer to the number of the outcome in the country/thematic ToC, unless the outcomes in the ToC are not numbered.</w:t>
      </w:r>
    </w:p>
  </w:footnote>
  <w:footnote w:id="8">
    <w:p w:rsidRPr="00AA433E" w:rsidR="002E26A6" w:rsidP="00CF04EC" w:rsidRDefault="002E26A6" w14:paraId="224E8DE1" w14:textId="170A4736">
      <w:pPr>
        <w:pStyle w:val="FootnoteText"/>
        <w:rPr>
          <w:rFonts w:ascii="Calibri" w:hAnsi="Calibri"/>
          <w:sz w:val="18"/>
          <w:szCs w:val="18"/>
        </w:rPr>
      </w:pPr>
      <w:r w:rsidRPr="00AA433E">
        <w:rPr>
          <w:rFonts w:ascii="Calibri" w:hAnsi="Calibri"/>
          <w:sz w:val="18"/>
          <w:szCs w:val="18"/>
        </w:rPr>
        <w:footnoteRef/>
      </w:r>
      <w:r w:rsidRPr="00AA433E">
        <w:rPr>
          <w:rFonts w:ascii="Calibri" w:hAnsi="Calibri"/>
          <w:sz w:val="18"/>
          <w:szCs w:val="18"/>
        </w:rPr>
        <w:t xml:space="preserve"> Provide the description of the </w:t>
      </w:r>
      <w:r w:rsidRPr="00AA433E">
        <w:rPr>
          <w:rFonts w:ascii="Calibri" w:hAnsi="Calibri"/>
          <w:b/>
          <w:sz w:val="18"/>
          <w:szCs w:val="18"/>
        </w:rPr>
        <w:t>intended outcome</w:t>
      </w:r>
      <w:r w:rsidRPr="00AA433E">
        <w:rPr>
          <w:rFonts w:ascii="Calibri" w:hAnsi="Calibri"/>
          <w:sz w:val="18"/>
          <w:szCs w:val="18"/>
        </w:rPr>
        <w:t>, referring to the number of the outcome in your 2020 work plan, if these were numbered. Start by listing the intended outcomes for which interventions have taken place (reason 1, just copy and paste this from your 2020 Work Plan / PMEL framework), followed by intended outcomes for which no interventions have taken place (reason 2).</w:t>
      </w:r>
    </w:p>
  </w:footnote>
  <w:footnote w:id="9">
    <w:p w:rsidRPr="00AA433E" w:rsidR="002E26A6" w:rsidP="00CF04EC" w:rsidRDefault="002E26A6" w14:paraId="3AA5BDFD" w14:textId="6797A0FB">
      <w:pPr>
        <w:pStyle w:val="FootnoteText"/>
        <w:rPr>
          <w:rFonts w:ascii="Calibri" w:hAnsi="Calibri"/>
          <w:sz w:val="18"/>
          <w:szCs w:val="18"/>
        </w:rPr>
      </w:pPr>
      <w:r w:rsidRPr="00AA433E">
        <w:rPr>
          <w:rFonts w:ascii="Calibri" w:hAnsi="Calibri"/>
          <w:sz w:val="18"/>
          <w:szCs w:val="18"/>
        </w:rPr>
        <w:footnoteRef/>
      </w:r>
      <w:r w:rsidRPr="00AA433E">
        <w:rPr>
          <w:rFonts w:ascii="Calibri" w:hAnsi="Calibri"/>
          <w:sz w:val="18"/>
          <w:szCs w:val="18"/>
        </w:rPr>
        <w:t xml:space="preserve"> Short but specific </w:t>
      </w:r>
      <w:r w:rsidRPr="00AA433E">
        <w:rPr>
          <w:rFonts w:ascii="Calibri" w:hAnsi="Calibri"/>
          <w:b/>
          <w:sz w:val="18"/>
          <w:szCs w:val="18"/>
        </w:rPr>
        <w:t>description of intervention/activity (what, when, where, with or for whom)</w:t>
      </w:r>
      <w:r w:rsidRPr="00AA433E">
        <w:rPr>
          <w:rFonts w:ascii="Calibri" w:hAnsi="Calibri"/>
          <w:sz w:val="18"/>
          <w:szCs w:val="18"/>
        </w:rPr>
        <w:t xml:space="preserve"> that did take place (but did not lead to an outcome (yet). Refer to the numbers of the activities of the outcome in your 2020 work plan, if these were </w:t>
      </w:r>
      <w:r w:rsidRPr="00AA433E" w:rsidR="00E92606">
        <w:rPr>
          <w:rFonts w:ascii="Calibri" w:hAnsi="Calibri"/>
          <w:sz w:val="18"/>
          <w:szCs w:val="18"/>
        </w:rPr>
        <w:t>numbered</w:t>
      </w:r>
      <w:r w:rsidRPr="00AA433E" w:rsidDel="00583BE9" w:rsidR="00E92606">
        <w:rPr>
          <w:rFonts w:ascii="Calibri" w:hAnsi="Calibri"/>
          <w:sz w:val="18"/>
          <w:szCs w:val="18"/>
        </w:rPr>
        <w:t>.</w:t>
      </w:r>
      <w:r w:rsidRPr="00AA433E">
        <w:rPr>
          <w:rFonts w:ascii="Calibri" w:hAnsi="Calibri"/>
          <w:sz w:val="18"/>
          <w:szCs w:val="18"/>
        </w:rPr>
        <w:t xml:space="preserve"> If intended activities did not take place, indicate ‘did not take </w:t>
      </w:r>
      <w:r w:rsidRPr="00AA433E" w:rsidR="00E92606">
        <w:rPr>
          <w:rFonts w:ascii="Calibri" w:hAnsi="Calibri"/>
          <w:sz w:val="18"/>
          <w:szCs w:val="18"/>
        </w:rPr>
        <w:t>place’.</w:t>
      </w:r>
    </w:p>
  </w:footnote>
  <w:footnote w:id="10">
    <w:p w:rsidRPr="00AA433E" w:rsidR="002E26A6" w:rsidP="00CF04EC" w:rsidRDefault="002E26A6" w14:paraId="0376772B" w14:textId="77777777">
      <w:pPr>
        <w:pStyle w:val="FootnoteText"/>
        <w:rPr>
          <w:sz w:val="16"/>
          <w:szCs w:val="16"/>
        </w:rPr>
      </w:pPr>
      <w:r w:rsidRPr="00AA433E">
        <w:rPr>
          <w:rFonts w:ascii="Calibri" w:hAnsi="Calibri"/>
          <w:sz w:val="18"/>
          <w:szCs w:val="18"/>
        </w:rPr>
        <w:footnoteRef/>
      </w:r>
      <w:r w:rsidRPr="00AA433E">
        <w:rPr>
          <w:rFonts w:ascii="Calibri" w:hAnsi="Calibri"/>
          <w:sz w:val="18"/>
          <w:szCs w:val="18"/>
        </w:rPr>
        <w:t xml:space="preserve"> Explain why the interventions did not lead to the intended outcome (yet</w:t>
      </w:r>
      <w:proofErr w:type="gramStart"/>
      <w:r w:rsidRPr="00AA433E">
        <w:rPr>
          <w:rFonts w:ascii="Calibri" w:hAnsi="Calibri"/>
          <w:sz w:val="18"/>
          <w:szCs w:val="18"/>
        </w:rPr>
        <w:t>)(</w:t>
      </w:r>
      <w:proofErr w:type="gramEnd"/>
      <w:r w:rsidRPr="00AA433E">
        <w:rPr>
          <w:rFonts w:ascii="Calibri" w:hAnsi="Calibri"/>
          <w:sz w:val="18"/>
          <w:szCs w:val="18"/>
        </w:rPr>
        <w:t>1), or, why the interventions did not take place (2).</w:t>
      </w:r>
    </w:p>
  </w:footnote>
  <w:footnote w:id="11">
    <w:p w:rsidR="002E26A6" w:rsidRDefault="002E26A6" w14:paraId="0DB7AE89" w14:textId="1A20A896">
      <w:pPr>
        <w:pStyle w:val="FootnoteText"/>
      </w:pPr>
      <w:r w:rsidRPr="00AA433E">
        <w:rPr>
          <w:rStyle w:val="FootnoteReference"/>
          <w:sz w:val="18"/>
          <w:szCs w:val="18"/>
        </w:rPr>
        <w:footnoteRef/>
      </w:r>
      <w:r w:rsidRPr="00AA433E">
        <w:rPr>
          <w:sz w:val="18"/>
          <w:szCs w:val="18"/>
        </w:rPr>
        <w:t xml:space="preserve"> </w:t>
      </w:r>
      <w:r w:rsidRPr="00AA433E" w:rsidR="00460ECD">
        <w:rPr>
          <w:sz w:val="18"/>
          <w:szCs w:val="18"/>
        </w:rPr>
        <w:t>So,</w:t>
      </w:r>
      <w:r w:rsidRPr="00AA433E">
        <w:rPr>
          <w:sz w:val="18"/>
          <w:szCs w:val="18"/>
        </w:rPr>
        <w:t xml:space="preserve"> what does this mean? What action will be taken, will the issue be dropped, is there a need to adapt the strategy?</w:t>
      </w:r>
    </w:p>
  </w:footnote>
  <w:footnote w:id="12">
    <w:p w:rsidRPr="00DE353C" w:rsidR="0073677C" w:rsidP="0073677C" w:rsidRDefault="0073677C" w14:paraId="532FBEA6" w14:textId="77777777">
      <w:pPr>
        <w:pStyle w:val="FootnoteText"/>
        <w:rPr>
          <w:lang w:val="en-US"/>
        </w:rPr>
      </w:pPr>
      <w:r>
        <w:rPr>
          <w:rStyle w:val="FootnoteReference"/>
        </w:rPr>
        <w:footnoteRef/>
      </w:r>
      <w:r>
        <w:t xml:space="preserve"> </w:t>
      </w:r>
      <w:r>
        <w:rPr>
          <w:lang w:val="en-US"/>
        </w:rPr>
        <w:t>The TAKE draft was submitted to Ketapang District Parliament in August 2020.</w:t>
      </w:r>
    </w:p>
  </w:footnote>
  <w:footnote w:id="13">
    <w:p w:rsidRPr="0074433D" w:rsidR="00922DAD" w:rsidRDefault="00922DAD" w14:paraId="2E022012" w14:textId="4015F0E8">
      <w:pPr>
        <w:pStyle w:val="FootnoteText"/>
        <w:rPr>
          <w:lang w:val="en-US"/>
        </w:rPr>
      </w:pPr>
      <w:r>
        <w:rPr>
          <w:rStyle w:val="FootnoteReference"/>
        </w:rPr>
        <w:footnoteRef/>
      </w:r>
      <w:r>
        <w:t xml:space="preserve"> </w:t>
      </w:r>
      <w:r>
        <w:rPr>
          <w:lang w:val="en-US"/>
        </w:rPr>
        <w:t>) In 2020, Manjau Village Forest has received Payment of Environmental Services (PES), part of RSPO</w:t>
      </w:r>
      <w:r w:rsidRPr="00E744F9">
        <w:rPr>
          <w:rFonts w:eastAsia="Calibri" w:cs="Calibri"/>
          <w:bCs/>
          <w:szCs w:val="22"/>
          <w:lang w:val="en-ID"/>
        </w:rPr>
        <w:t xml:space="preserve"> </w:t>
      </w:r>
      <w:hyperlink w:history="1" r:id="rId2">
        <w:r w:rsidRPr="00E744F9">
          <w:rPr>
            <w:rFonts w:eastAsia="Calibri" w:cs="Calibri"/>
            <w:bCs/>
            <w:color w:val="0000FF"/>
            <w:szCs w:val="22"/>
            <w:u w:val="single"/>
            <w:lang w:val="en-ID"/>
          </w:rPr>
          <w:t>RaCP</w:t>
        </w:r>
      </w:hyperlink>
      <w:r>
        <w:rPr>
          <w:lang w:val="en-US"/>
        </w:rPr>
        <w:t xml:space="preserve">,  from PT. DSN over 25 years. The scheme is facilitated by </w:t>
      </w:r>
      <w:r w:rsidRPr="00A33B86">
        <w:rPr>
          <w:lang w:val="en-US"/>
        </w:rPr>
        <w:t>Community Forest Ecosystem Services</w:t>
      </w:r>
      <w:r>
        <w:rPr>
          <w:lang w:val="en-US"/>
        </w:rPr>
        <w:t xml:space="preserve"> (CFEA) in collaboration with Fauna and Flora International (FFI).</w:t>
      </w:r>
    </w:p>
  </w:footnote>
  <w:footnote w:id="14">
    <w:p w:rsidRPr="0074433D" w:rsidR="00922DAD" w:rsidRDefault="00922DAD" w14:paraId="214CF8B2" w14:textId="050B56FC">
      <w:pPr>
        <w:pStyle w:val="FootnoteText"/>
        <w:rPr>
          <w:lang w:val="en-US"/>
        </w:rPr>
      </w:pPr>
      <w:r>
        <w:rPr>
          <w:rStyle w:val="FootnoteReference"/>
        </w:rPr>
        <w:footnoteRef/>
      </w:r>
      <w:r>
        <w:t xml:space="preserve">  In 2020, PES scheme approaches have also been initiated in Sungai Pelang and Sungai Besar Villages by TI in collaboration with Lestari Capital. </w:t>
      </w:r>
    </w:p>
  </w:footnote>
  <w:footnote w:id="15">
    <w:p w:rsidRPr="000229F2" w:rsidR="000A3E70" w:rsidP="000A3E70" w:rsidRDefault="000A3E70" w14:paraId="3EC9298B" w14:textId="77777777">
      <w:pPr>
        <w:pStyle w:val="FootnoteText"/>
        <w:rPr>
          <w:lang w:val="en-US"/>
        </w:rPr>
      </w:pPr>
      <w:r>
        <w:rPr>
          <w:rStyle w:val="FootnoteReference"/>
        </w:rPr>
        <w:footnoteRef/>
      </w:r>
      <w:r>
        <w:t xml:space="preserve"> </w:t>
      </w:r>
      <w:r>
        <w:rPr>
          <w:lang w:val="en-US"/>
        </w:rPr>
        <w:t xml:space="preserve">Dr. Hery Santoso, Dr. Titiek Setyowati, Dr. Prabianto, Carlo </w:t>
      </w:r>
    </w:p>
  </w:footnote>
  <w:footnote w:id="16">
    <w:p w:rsidRPr="0018096C" w:rsidR="002E26A6" w:rsidP="001E02C6" w:rsidRDefault="002E26A6" w14:paraId="4A9B6955" w14:textId="77777777">
      <w:pPr>
        <w:pStyle w:val="FootnoteText"/>
      </w:pPr>
      <w:r>
        <w:rPr>
          <w:rStyle w:val="FootnoteReference"/>
        </w:rPr>
        <w:footnoteRef/>
      </w:r>
      <w:r w:rsidRPr="0018096C">
        <w:t xml:space="preserve"> </w:t>
      </w:r>
      <w:r>
        <w:t xml:space="preserve">To validate an assumption means having proof that a cause -&gt; effect relationship, </w:t>
      </w:r>
      <w:proofErr w:type="gramStart"/>
      <w:r>
        <w:t>e.g.</w:t>
      </w:r>
      <w:proofErr w:type="gramEnd"/>
      <w:r>
        <w:t xml:space="preserve"> a certain intervention leads to a particular outcome, worked the way you thought it would work. To </w:t>
      </w:r>
      <w:r w:rsidRPr="00FF61E7">
        <w:rPr>
          <w:u w:val="single"/>
        </w:rPr>
        <w:t>in</w:t>
      </w:r>
      <w:r>
        <w:t xml:space="preserve">validate is the opposite: it </w:t>
      </w:r>
      <w:proofErr w:type="gramStart"/>
      <w:r>
        <w:t>didn’t</w:t>
      </w:r>
      <w:proofErr w:type="gramEnd"/>
      <w:r>
        <w:t xml:space="preserve"> work the way you thought it would work.</w:t>
      </w:r>
    </w:p>
  </w:footnote>
  <w:footnote w:id="17">
    <w:p w:rsidR="002E26A6" w:rsidRDefault="002E26A6" w14:paraId="03904B1A" w14:textId="37556A83">
      <w:pPr>
        <w:pStyle w:val="FootnoteText"/>
      </w:pPr>
      <w:r>
        <w:rPr>
          <w:rStyle w:val="FootnoteReference"/>
        </w:rPr>
        <w:footnoteRef/>
      </w:r>
      <w:r>
        <w:t xml:space="preserve"> Adapted from GLA tool</w:t>
      </w:r>
    </w:p>
  </w:footnote>
  <w:footnote w:id="18">
    <w:p w:rsidRPr="007F020A" w:rsidR="002E26A6" w:rsidP="001E02C6" w:rsidRDefault="002E26A6" w14:paraId="39189C89" w14:textId="77B97C0B">
      <w:pPr>
        <w:pStyle w:val="FootnoteText"/>
        <w:rPr>
          <w:sz w:val="18"/>
          <w:szCs w:val="18"/>
        </w:rPr>
      </w:pPr>
      <w:r w:rsidRPr="007F020A">
        <w:rPr>
          <w:rStyle w:val="FootnoteReference"/>
          <w:sz w:val="18"/>
          <w:szCs w:val="18"/>
        </w:rPr>
        <w:footnoteRef/>
      </w:r>
      <w:r w:rsidRPr="007F020A">
        <w:rPr>
          <w:sz w:val="18"/>
          <w:szCs w:val="18"/>
        </w:rPr>
        <w:t xml:space="preserve"> This means that the CSOs that are mentioned in the generic examples in the table are </w:t>
      </w:r>
      <w:r w:rsidRPr="007F020A">
        <w:rPr>
          <w:sz w:val="18"/>
          <w:szCs w:val="18"/>
          <w:u w:val="single"/>
        </w:rPr>
        <w:t xml:space="preserve">not our </w:t>
      </w:r>
      <w:r>
        <w:rPr>
          <w:sz w:val="18"/>
          <w:szCs w:val="18"/>
          <w:u w:val="single"/>
        </w:rPr>
        <w:t>WL</w:t>
      </w:r>
      <w:r w:rsidRPr="007F020A">
        <w:rPr>
          <w:sz w:val="18"/>
          <w:szCs w:val="18"/>
          <w:u w:val="single"/>
        </w:rPr>
        <w:t xml:space="preserve"> southern partner CSOs, </w:t>
      </w:r>
      <w:r w:rsidRPr="007F020A">
        <w:rPr>
          <w:sz w:val="18"/>
          <w:szCs w:val="18"/>
        </w:rPr>
        <w:t>but rather CSOs targeted by them.</w:t>
      </w:r>
    </w:p>
  </w:footnote>
  <w:footnote w:id="19">
    <w:p w:rsidRPr="007F020A" w:rsidR="002E26A6" w:rsidP="001E02C6" w:rsidRDefault="002E26A6" w14:paraId="003A0ED0" w14:textId="0E39A2BC">
      <w:pPr>
        <w:pStyle w:val="FootnoteText"/>
        <w:rPr>
          <w:sz w:val="18"/>
          <w:szCs w:val="18"/>
        </w:rPr>
      </w:pPr>
      <w:r w:rsidRPr="007F020A">
        <w:rPr>
          <w:rStyle w:val="FootnoteReference"/>
          <w:sz w:val="18"/>
          <w:szCs w:val="18"/>
        </w:rPr>
        <w:footnoteRef/>
      </w:r>
      <w:r w:rsidRPr="007F020A">
        <w:rPr>
          <w:sz w:val="18"/>
          <w:szCs w:val="18"/>
        </w:rPr>
        <w:t xml:space="preserve"> </w:t>
      </w:r>
      <w:r w:rsidRPr="001D32F0">
        <w:rPr>
          <w:sz w:val="18"/>
          <w:szCs w:val="18"/>
        </w:rPr>
        <w:t xml:space="preserve">These are the three conditions identified by </w:t>
      </w:r>
      <w:r>
        <w:rPr>
          <w:sz w:val="18"/>
          <w:szCs w:val="18"/>
        </w:rPr>
        <w:t>WL</w:t>
      </w:r>
      <w:r w:rsidRPr="001D32F0">
        <w:rPr>
          <w:sz w:val="18"/>
          <w:szCs w:val="18"/>
        </w:rPr>
        <w:t xml:space="preserve"> to manage the forested land sustainably (see </w:t>
      </w:r>
      <w:r>
        <w:rPr>
          <w:sz w:val="18"/>
          <w:szCs w:val="18"/>
        </w:rPr>
        <w:t>WL</w:t>
      </w:r>
      <w:r w:rsidRPr="001D32F0">
        <w:rPr>
          <w:sz w:val="18"/>
          <w:szCs w:val="18"/>
        </w:rPr>
        <w:t xml:space="preserve"> programme document)</w:t>
      </w:r>
    </w:p>
  </w:footnote>
  <w:footnote w:id="20">
    <w:p w:rsidRPr="00C42BEF" w:rsidR="002E26A6" w:rsidP="001E02C6" w:rsidRDefault="002E26A6" w14:paraId="4E56E946" w14:textId="04C9B12E">
      <w:pPr>
        <w:pStyle w:val="FootnoteText"/>
      </w:pPr>
      <w:r w:rsidRPr="007F020A">
        <w:rPr>
          <w:rStyle w:val="FootnoteReference"/>
          <w:sz w:val="18"/>
          <w:szCs w:val="18"/>
        </w:rPr>
        <w:footnoteRef/>
      </w:r>
      <w:r w:rsidRPr="007F020A">
        <w:rPr>
          <w:sz w:val="18"/>
          <w:szCs w:val="18"/>
        </w:rPr>
        <w:t xml:space="preserve"> Description of level and examples given in </w:t>
      </w:r>
      <w:r w:rsidRPr="06887A10">
        <w:rPr>
          <w:i/>
          <w:iCs/>
          <w:color w:val="0070C0"/>
          <w:sz w:val="18"/>
          <w:szCs w:val="18"/>
        </w:rPr>
        <w:t>blue/italic</w:t>
      </w:r>
      <w:r w:rsidRPr="007F020A">
        <w:rPr>
          <w:color w:val="0070C0"/>
          <w:sz w:val="18"/>
          <w:szCs w:val="18"/>
        </w:rPr>
        <w:t xml:space="preserve"> </w:t>
      </w:r>
      <w:r w:rsidRPr="007F020A">
        <w:rPr>
          <w:sz w:val="18"/>
          <w:szCs w:val="18"/>
        </w:rPr>
        <w:t xml:space="preserve">in the table with the scale and its </w:t>
      </w:r>
      <w:r w:rsidRPr="007F020A" w:rsidR="00D566F9">
        <w:rPr>
          <w:sz w:val="18"/>
          <w:szCs w:val="18"/>
        </w:rPr>
        <w:t>levels.</w:t>
      </w:r>
    </w:p>
  </w:footnote>
  <w:footnote w:id="21">
    <w:p w:rsidRPr="002E4EB6" w:rsidR="002E26A6" w:rsidP="001E02C6" w:rsidRDefault="002E26A6" w14:paraId="7740069B" w14:textId="0F37985A">
      <w:pPr>
        <w:pStyle w:val="FootnoteText"/>
        <w:rPr>
          <w:sz w:val="18"/>
          <w:szCs w:val="18"/>
        </w:rPr>
      </w:pPr>
      <w:r w:rsidRPr="002E4EB6">
        <w:rPr>
          <w:rStyle w:val="FootnoteReference"/>
          <w:sz w:val="18"/>
          <w:szCs w:val="18"/>
        </w:rPr>
        <w:footnoteRef/>
      </w:r>
      <w:r w:rsidRPr="002E4EB6">
        <w:rPr>
          <w:sz w:val="18"/>
          <w:szCs w:val="18"/>
        </w:rPr>
        <w:t xml:space="preserve"> Description of level and examples given in </w:t>
      </w:r>
      <w:r w:rsidRPr="06887A10">
        <w:rPr>
          <w:i/>
          <w:iCs/>
          <w:color w:val="538135" w:themeColor="accent6" w:themeShade="BF"/>
          <w:sz w:val="18"/>
          <w:szCs w:val="18"/>
        </w:rPr>
        <w:t>green/italic</w:t>
      </w:r>
      <w:r w:rsidRPr="002E4EB6">
        <w:rPr>
          <w:color w:val="538135" w:themeColor="accent6" w:themeShade="BF"/>
          <w:sz w:val="18"/>
          <w:szCs w:val="18"/>
        </w:rPr>
        <w:t xml:space="preserve"> </w:t>
      </w:r>
      <w:r w:rsidRPr="002E4EB6">
        <w:rPr>
          <w:sz w:val="18"/>
          <w:szCs w:val="18"/>
        </w:rPr>
        <w:t xml:space="preserve">in the table with the scale and its </w:t>
      </w:r>
      <w:r w:rsidRPr="002E4EB6" w:rsidR="00D566F9">
        <w:rPr>
          <w:sz w:val="18"/>
          <w:szCs w:val="18"/>
        </w:rPr>
        <w:t>levels.</w:t>
      </w:r>
    </w:p>
  </w:footnote>
  <w:footnote w:id="22">
    <w:p w:rsidRPr="007F5ABE" w:rsidR="002E26A6" w:rsidP="001E02C6" w:rsidRDefault="002E26A6" w14:paraId="6E4A7146" w14:textId="77777777">
      <w:pPr>
        <w:pStyle w:val="FootnoteText"/>
      </w:pPr>
      <w:r>
        <w:rPr>
          <w:rStyle w:val="FootnoteReference"/>
        </w:rPr>
        <w:footnoteRef/>
      </w:r>
      <w:r w:rsidRPr="00867FFC">
        <w:t xml:space="preserve"> </w:t>
      </w:r>
      <w:r w:rsidRPr="101FE748">
        <w:rPr>
          <w:sz w:val="18"/>
          <w:szCs w:val="18"/>
        </w:rPr>
        <w:t>HCV = High Conservation Values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08541A" w:rsidR="002E26A6" w:rsidP="00B53CC9" w:rsidRDefault="002E26A6" w14:paraId="4704F900" w14:textId="77777777">
    <w:pPr>
      <w:pStyle w:val="Header"/>
      <w:rPr>
        <w:color w:val="808080" w:themeColor="background1" w:themeShade="80"/>
      </w:rPr>
    </w:pPr>
    <w:r>
      <w:rPr>
        <w:color w:val="808080" w:themeColor="background1" w:themeShade="80"/>
      </w:rPr>
      <w:t>MoMo4C f</w:t>
    </w:r>
    <w:r w:rsidRPr="0008541A">
      <w:rPr>
        <w:color w:val="808080" w:themeColor="background1" w:themeShade="80"/>
      </w:rPr>
      <w:t>ormat for the annual CSO progress report</w:t>
    </w:r>
    <w:r>
      <w:rPr>
        <w:color w:val="808080" w:themeColor="background1" w:themeShade="80"/>
      </w:rPr>
      <w:t xml:space="preserve"> TBI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723E76"/>
    <w:multiLevelType w:val="multilevel"/>
    <w:tmpl w:val="CEE23B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825279"/>
    <w:multiLevelType w:val="hybridMultilevel"/>
    <w:tmpl w:val="3BB86E5C"/>
    <w:lvl w:ilvl="0" w:tplc="9542794C">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E1A2D4D"/>
    <w:multiLevelType w:val="hybridMultilevel"/>
    <w:tmpl w:val="9364CD48"/>
    <w:lvl w:ilvl="0" w:tplc="6652BBEA">
      <w:start w:val="1"/>
      <w:numFmt w:val="lowerLetter"/>
      <w:lvlText w:val="(%1)"/>
      <w:lvlJc w:val="left"/>
      <w:pPr>
        <w:ind w:left="710" w:hanging="360"/>
      </w:pPr>
      <w:rPr>
        <w:rFonts w:hint="default"/>
      </w:rPr>
    </w:lvl>
    <w:lvl w:ilvl="1" w:tplc="38090019" w:tentative="1">
      <w:start w:val="1"/>
      <w:numFmt w:val="lowerLetter"/>
      <w:lvlText w:val="%2."/>
      <w:lvlJc w:val="left"/>
      <w:pPr>
        <w:ind w:left="1430" w:hanging="360"/>
      </w:pPr>
    </w:lvl>
    <w:lvl w:ilvl="2" w:tplc="3809001B" w:tentative="1">
      <w:start w:val="1"/>
      <w:numFmt w:val="lowerRoman"/>
      <w:lvlText w:val="%3."/>
      <w:lvlJc w:val="right"/>
      <w:pPr>
        <w:ind w:left="2150" w:hanging="180"/>
      </w:pPr>
    </w:lvl>
    <w:lvl w:ilvl="3" w:tplc="3809000F" w:tentative="1">
      <w:start w:val="1"/>
      <w:numFmt w:val="decimal"/>
      <w:lvlText w:val="%4."/>
      <w:lvlJc w:val="left"/>
      <w:pPr>
        <w:ind w:left="2870" w:hanging="360"/>
      </w:pPr>
    </w:lvl>
    <w:lvl w:ilvl="4" w:tplc="38090019" w:tentative="1">
      <w:start w:val="1"/>
      <w:numFmt w:val="lowerLetter"/>
      <w:lvlText w:val="%5."/>
      <w:lvlJc w:val="left"/>
      <w:pPr>
        <w:ind w:left="3590" w:hanging="360"/>
      </w:pPr>
    </w:lvl>
    <w:lvl w:ilvl="5" w:tplc="3809001B" w:tentative="1">
      <w:start w:val="1"/>
      <w:numFmt w:val="lowerRoman"/>
      <w:lvlText w:val="%6."/>
      <w:lvlJc w:val="right"/>
      <w:pPr>
        <w:ind w:left="4310" w:hanging="180"/>
      </w:pPr>
    </w:lvl>
    <w:lvl w:ilvl="6" w:tplc="3809000F" w:tentative="1">
      <w:start w:val="1"/>
      <w:numFmt w:val="decimal"/>
      <w:lvlText w:val="%7."/>
      <w:lvlJc w:val="left"/>
      <w:pPr>
        <w:ind w:left="5030" w:hanging="360"/>
      </w:pPr>
    </w:lvl>
    <w:lvl w:ilvl="7" w:tplc="38090019" w:tentative="1">
      <w:start w:val="1"/>
      <w:numFmt w:val="lowerLetter"/>
      <w:lvlText w:val="%8."/>
      <w:lvlJc w:val="left"/>
      <w:pPr>
        <w:ind w:left="5750" w:hanging="360"/>
      </w:pPr>
    </w:lvl>
    <w:lvl w:ilvl="8" w:tplc="3809001B" w:tentative="1">
      <w:start w:val="1"/>
      <w:numFmt w:val="lowerRoman"/>
      <w:lvlText w:val="%9."/>
      <w:lvlJc w:val="right"/>
      <w:pPr>
        <w:ind w:left="6470" w:hanging="180"/>
      </w:pPr>
    </w:lvl>
  </w:abstractNum>
  <w:abstractNum w:abstractNumId="3" w15:restartNumberingAfterBreak="0">
    <w:nsid w:val="0F4214B5"/>
    <w:multiLevelType w:val="hybridMultilevel"/>
    <w:tmpl w:val="375C24E4"/>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4" w15:restartNumberingAfterBreak="0">
    <w:nsid w:val="10C178BC"/>
    <w:multiLevelType w:val="hybridMultilevel"/>
    <w:tmpl w:val="1E46C1D0"/>
    <w:lvl w:ilvl="0" w:tplc="2DB6FB08">
      <w:numFmt w:val="bullet"/>
      <w:lvlText w:val="-"/>
      <w:lvlJc w:val="left"/>
      <w:pPr>
        <w:ind w:left="360" w:hanging="360"/>
      </w:pPr>
      <w:rPr>
        <w:rFonts w:hint="default" w:ascii="Calibri" w:hAnsi="Calibri" w:cs="Arial" w:eastAsiaTheme="minorHAnsi"/>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5" w15:restartNumberingAfterBreak="0">
    <w:nsid w:val="14147EF4"/>
    <w:multiLevelType w:val="multilevel"/>
    <w:tmpl w:val="65329EEE"/>
    <w:lvl w:ilvl="0">
      <w:start w:val="1"/>
      <w:numFmt w:val="bullet"/>
      <w:lvlText w:val=""/>
      <w:lvlJc w:val="left"/>
      <w:pPr>
        <w:ind w:left="1070" w:hanging="71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16FF70B1"/>
    <w:multiLevelType w:val="multilevel"/>
    <w:tmpl w:val="D25EDDA8"/>
    <w:lvl w:ilvl="0">
      <w:start w:val="3"/>
      <w:numFmt w:val="decimal"/>
      <w:lvlText w:val="%1."/>
      <w:lvlJc w:val="left"/>
      <w:pPr>
        <w:ind w:left="720" w:hanging="360"/>
      </w:pPr>
      <w:rPr>
        <w:rFonts w:hint="default" w:asciiTheme="minorHAnsi" w:hAnsiTheme="minorHAnsi" w:cstheme="minorHAnsi"/>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18844501"/>
    <w:multiLevelType w:val="multilevel"/>
    <w:tmpl w:val="ED8CCC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8F5F1B"/>
    <w:multiLevelType w:val="multilevel"/>
    <w:tmpl w:val="AD10C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0209C1"/>
    <w:multiLevelType w:val="hybridMultilevel"/>
    <w:tmpl w:val="DEF279B8"/>
    <w:lvl w:ilvl="0" w:tplc="1474F68A">
      <w:numFmt w:val="bullet"/>
      <w:lvlText w:val="-"/>
      <w:lvlJc w:val="left"/>
      <w:pPr>
        <w:ind w:left="360" w:hanging="360"/>
      </w:pPr>
      <w:rPr>
        <w:rFonts w:hint="default" w:ascii="Calibri" w:hAnsi="Calibri" w:cs="Arial" w:eastAsiaTheme="minorHAnsi"/>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0" w15:restartNumberingAfterBreak="0">
    <w:nsid w:val="1DEB66FB"/>
    <w:multiLevelType w:val="multilevel"/>
    <w:tmpl w:val="E06E7B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0A7D09"/>
    <w:multiLevelType w:val="hybridMultilevel"/>
    <w:tmpl w:val="2FD43722"/>
    <w:lvl w:ilvl="0" w:tplc="B3C289F6">
      <w:start w:val="1"/>
      <w:numFmt w:val="upperLetter"/>
      <w:lvlText w:val="%1."/>
      <w:lvlJc w:val="left"/>
      <w:pPr>
        <w:ind w:left="1065" w:hanging="360"/>
      </w:pPr>
      <w:rPr>
        <w:rFonts w:hint="default" w:ascii="Calibri" w:hAnsi="Calibri" w:cs="Times New Roman"/>
        <w:sz w:val="22"/>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2" w15:restartNumberingAfterBreak="0">
    <w:nsid w:val="21550456"/>
    <w:multiLevelType w:val="hybridMultilevel"/>
    <w:tmpl w:val="359891BE"/>
    <w:lvl w:ilvl="0" w:tplc="C720AE02">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23355179"/>
    <w:multiLevelType w:val="hybridMultilevel"/>
    <w:tmpl w:val="59E2C4FC"/>
    <w:lvl w:ilvl="0" w:tplc="9542794C">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290D19FF"/>
    <w:multiLevelType w:val="multilevel"/>
    <w:tmpl w:val="02FE0530"/>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9DF1AE0"/>
    <w:multiLevelType w:val="hybridMultilevel"/>
    <w:tmpl w:val="B6FA34D0"/>
    <w:lvl w:ilvl="0" w:tplc="9542794C">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33806523"/>
    <w:multiLevelType w:val="hybridMultilevel"/>
    <w:tmpl w:val="41F2343E"/>
    <w:lvl w:ilvl="0" w:tplc="37C0275C">
      <w:numFmt w:val="bullet"/>
      <w:lvlText w:val="-"/>
      <w:lvlJc w:val="left"/>
      <w:pPr>
        <w:ind w:left="360" w:hanging="360"/>
      </w:pPr>
      <w:rPr>
        <w:rFonts w:hint="default" w:ascii="Calibri" w:hAnsi="Calibri" w:cs="Arial" w:eastAsiaTheme="minorHAnsi"/>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17" w15:restartNumberingAfterBreak="0">
    <w:nsid w:val="351E7550"/>
    <w:multiLevelType w:val="hybridMultilevel"/>
    <w:tmpl w:val="3E12C23E"/>
    <w:lvl w:ilvl="0" w:tplc="9542794C">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B8A4F55"/>
    <w:multiLevelType w:val="hybridMultilevel"/>
    <w:tmpl w:val="09A68F96"/>
    <w:lvl w:ilvl="0" w:tplc="9542794C">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3D3A2B6E"/>
    <w:multiLevelType w:val="hybridMultilevel"/>
    <w:tmpl w:val="790663C4"/>
    <w:lvl w:ilvl="0" w:tplc="FCE229BC">
      <w:numFmt w:val="bullet"/>
      <w:lvlText w:val="-"/>
      <w:lvlJc w:val="left"/>
      <w:pPr>
        <w:ind w:left="720" w:hanging="360"/>
      </w:pPr>
      <w:rPr>
        <w:rFonts w:hint="default" w:ascii="Calibri" w:hAnsi="Calibri" w:cs="Calibri" w:eastAsiaTheme="minorHAnsi"/>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20" w15:restartNumberingAfterBreak="0">
    <w:nsid w:val="40CE5F35"/>
    <w:multiLevelType w:val="multilevel"/>
    <w:tmpl w:val="8B4459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1A1CBC"/>
    <w:multiLevelType w:val="multilevel"/>
    <w:tmpl w:val="1BCA9C8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7E1376"/>
    <w:multiLevelType w:val="hybridMultilevel"/>
    <w:tmpl w:val="A66AE400"/>
    <w:lvl w:ilvl="0" w:tplc="07824378">
      <w:start w:val="5"/>
      <w:numFmt w:val="bullet"/>
      <w:lvlText w:val="-"/>
      <w:lvlJc w:val="left"/>
      <w:pPr>
        <w:ind w:left="720" w:hanging="360"/>
      </w:pPr>
      <w:rPr>
        <w:rFonts w:hint="default" w:ascii="Calibri" w:hAnsi="Calibri" w:cs="Times New Roman"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6D762F5"/>
    <w:multiLevelType w:val="hybridMultilevel"/>
    <w:tmpl w:val="5EAAFFE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47C7538E"/>
    <w:multiLevelType w:val="hybridMultilevel"/>
    <w:tmpl w:val="4A088FE8"/>
    <w:lvl w:ilvl="0" w:tplc="D6784E9C">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5" w15:restartNumberingAfterBreak="0">
    <w:nsid w:val="47D74523"/>
    <w:multiLevelType w:val="multilevel"/>
    <w:tmpl w:val="ECBC7A54"/>
    <w:lvl w:ilvl="0">
      <w:start w:val="1"/>
      <w:numFmt w:val="decimal"/>
      <w:lvlText w:val="%1"/>
      <w:lvlJc w:val="left"/>
      <w:pPr>
        <w:ind w:left="555" w:hanging="555"/>
      </w:pPr>
      <w:rPr>
        <w:rFonts w:hint="default"/>
      </w:rPr>
    </w:lvl>
    <w:lvl w:ilvl="1">
      <w:start w:val="1"/>
      <w:numFmt w:val="decimal"/>
      <w:pStyle w:val="Heading2"/>
      <w:lvlText w:val="%1.%2"/>
      <w:lvlJc w:val="left"/>
      <w:pPr>
        <w:ind w:left="1406" w:hanging="555"/>
      </w:pPr>
      <w:rPr>
        <w:rFonts w:hint="default"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F70513E"/>
    <w:multiLevelType w:val="hybridMultilevel"/>
    <w:tmpl w:val="D96EE1D8"/>
    <w:lvl w:ilvl="0" w:tplc="5AEC7242">
      <w:numFmt w:val="bullet"/>
      <w:lvlText w:val="-"/>
      <w:lvlJc w:val="left"/>
      <w:pPr>
        <w:ind w:left="360" w:hanging="360"/>
      </w:pPr>
      <w:rPr>
        <w:rFonts w:hint="default" w:ascii="Calibri" w:hAnsi="Calibri" w:cs="Arial" w:eastAsiaTheme="minorHAnsi"/>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7" w15:restartNumberingAfterBreak="0">
    <w:nsid w:val="5D3D4636"/>
    <w:multiLevelType w:val="hybridMultilevel"/>
    <w:tmpl w:val="5F7A65EE"/>
    <w:lvl w:ilvl="0" w:tplc="C4604696">
      <w:start w:val="1"/>
      <w:numFmt w:val="lowerLetter"/>
      <w:lvlText w:val="(%1)"/>
      <w:lvlJc w:val="left"/>
      <w:pPr>
        <w:ind w:left="810" w:hanging="360"/>
      </w:pPr>
      <w:rPr>
        <w:rFonts w:hint="default"/>
      </w:rPr>
    </w:lvl>
    <w:lvl w:ilvl="1" w:tplc="38090019" w:tentative="1">
      <w:start w:val="1"/>
      <w:numFmt w:val="lowerLetter"/>
      <w:lvlText w:val="%2."/>
      <w:lvlJc w:val="left"/>
      <w:pPr>
        <w:ind w:left="1530" w:hanging="360"/>
      </w:pPr>
    </w:lvl>
    <w:lvl w:ilvl="2" w:tplc="3809001B" w:tentative="1">
      <w:start w:val="1"/>
      <w:numFmt w:val="lowerRoman"/>
      <w:lvlText w:val="%3."/>
      <w:lvlJc w:val="right"/>
      <w:pPr>
        <w:ind w:left="2250" w:hanging="180"/>
      </w:pPr>
    </w:lvl>
    <w:lvl w:ilvl="3" w:tplc="3809000F" w:tentative="1">
      <w:start w:val="1"/>
      <w:numFmt w:val="decimal"/>
      <w:lvlText w:val="%4."/>
      <w:lvlJc w:val="left"/>
      <w:pPr>
        <w:ind w:left="2970" w:hanging="360"/>
      </w:pPr>
    </w:lvl>
    <w:lvl w:ilvl="4" w:tplc="38090019" w:tentative="1">
      <w:start w:val="1"/>
      <w:numFmt w:val="lowerLetter"/>
      <w:lvlText w:val="%5."/>
      <w:lvlJc w:val="left"/>
      <w:pPr>
        <w:ind w:left="3690" w:hanging="360"/>
      </w:pPr>
    </w:lvl>
    <w:lvl w:ilvl="5" w:tplc="3809001B" w:tentative="1">
      <w:start w:val="1"/>
      <w:numFmt w:val="lowerRoman"/>
      <w:lvlText w:val="%6."/>
      <w:lvlJc w:val="right"/>
      <w:pPr>
        <w:ind w:left="4410" w:hanging="180"/>
      </w:pPr>
    </w:lvl>
    <w:lvl w:ilvl="6" w:tplc="3809000F" w:tentative="1">
      <w:start w:val="1"/>
      <w:numFmt w:val="decimal"/>
      <w:lvlText w:val="%7."/>
      <w:lvlJc w:val="left"/>
      <w:pPr>
        <w:ind w:left="5130" w:hanging="360"/>
      </w:pPr>
    </w:lvl>
    <w:lvl w:ilvl="7" w:tplc="38090019" w:tentative="1">
      <w:start w:val="1"/>
      <w:numFmt w:val="lowerLetter"/>
      <w:lvlText w:val="%8."/>
      <w:lvlJc w:val="left"/>
      <w:pPr>
        <w:ind w:left="5850" w:hanging="360"/>
      </w:pPr>
    </w:lvl>
    <w:lvl w:ilvl="8" w:tplc="3809001B" w:tentative="1">
      <w:start w:val="1"/>
      <w:numFmt w:val="lowerRoman"/>
      <w:lvlText w:val="%9."/>
      <w:lvlJc w:val="right"/>
      <w:pPr>
        <w:ind w:left="6570" w:hanging="180"/>
      </w:pPr>
    </w:lvl>
  </w:abstractNum>
  <w:abstractNum w:abstractNumId="28" w15:restartNumberingAfterBreak="0">
    <w:nsid w:val="5ED42724"/>
    <w:multiLevelType w:val="multilevel"/>
    <w:tmpl w:val="B090FA0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9" w15:restartNumberingAfterBreak="0">
    <w:nsid w:val="64D936A2"/>
    <w:multiLevelType w:val="hybridMultilevel"/>
    <w:tmpl w:val="B4F47326"/>
    <w:lvl w:ilvl="0" w:tplc="9542794C">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655F3A4E"/>
    <w:multiLevelType w:val="hybridMultilevel"/>
    <w:tmpl w:val="F1B676BC"/>
    <w:lvl w:ilvl="0" w:tplc="0413000F">
      <w:start w:val="1"/>
      <w:numFmt w:val="decimal"/>
      <w:lvlText w:val="%1."/>
      <w:lvlJc w:val="left"/>
      <w:pPr>
        <w:ind w:left="720" w:hanging="360"/>
      </w:pPr>
    </w:lvl>
    <w:lvl w:ilvl="1" w:tplc="04130011">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56111D1"/>
    <w:multiLevelType w:val="multilevel"/>
    <w:tmpl w:val="7090CD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6720042"/>
    <w:multiLevelType w:val="hybridMultilevel"/>
    <w:tmpl w:val="E9DADCB8"/>
    <w:lvl w:ilvl="0" w:tplc="3948CF8C">
      <w:numFmt w:val="bullet"/>
      <w:lvlText w:val="-"/>
      <w:lvlJc w:val="left"/>
      <w:pPr>
        <w:ind w:left="360" w:hanging="360"/>
      </w:pPr>
      <w:rPr>
        <w:rFonts w:hint="default" w:ascii="Calibri" w:hAnsi="Calibri" w:cs="Arial" w:eastAsiaTheme="minorHAnsi"/>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3" w15:restartNumberingAfterBreak="0">
    <w:nsid w:val="68AC5146"/>
    <w:multiLevelType w:val="multilevel"/>
    <w:tmpl w:val="5670924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9912177"/>
    <w:multiLevelType w:val="multilevel"/>
    <w:tmpl w:val="1480BAE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CAE26B7"/>
    <w:multiLevelType w:val="multilevel"/>
    <w:tmpl w:val="6344A282"/>
    <w:lvl w:ilvl="0">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6" w15:restartNumberingAfterBreak="0">
    <w:nsid w:val="6DEF48A3"/>
    <w:multiLevelType w:val="multilevel"/>
    <w:tmpl w:val="D79AA5C6"/>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0DB649D"/>
    <w:multiLevelType w:val="hybridMultilevel"/>
    <w:tmpl w:val="5B7AA9F2"/>
    <w:lvl w:ilvl="0" w:tplc="0413000F">
      <w:start w:val="1"/>
      <w:numFmt w:val="decimal"/>
      <w:lvlText w:val="%1."/>
      <w:lvlJc w:val="left"/>
      <w:pPr>
        <w:ind w:left="360" w:hanging="360"/>
      </w:pPr>
      <w:rPr>
        <w:rFonts w:hint="default" w:cs="Times New Roman"/>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8" w15:restartNumberingAfterBreak="0">
    <w:nsid w:val="7340317C"/>
    <w:multiLevelType w:val="hybridMultilevel"/>
    <w:tmpl w:val="DF02D884"/>
    <w:lvl w:ilvl="0" w:tplc="9542794C">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6783219"/>
    <w:multiLevelType w:val="hybridMultilevel"/>
    <w:tmpl w:val="54E430EC"/>
    <w:lvl w:ilvl="0" w:tplc="BE929E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26052B"/>
    <w:multiLevelType w:val="hybridMultilevel"/>
    <w:tmpl w:val="1E504256"/>
    <w:lvl w:ilvl="0" w:tplc="9542794C">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B775755"/>
    <w:multiLevelType w:val="multilevel"/>
    <w:tmpl w:val="66A673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C31274C"/>
    <w:multiLevelType w:val="hybridMultilevel"/>
    <w:tmpl w:val="7F0C5EB0"/>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3" w15:restartNumberingAfterBreak="0">
    <w:nsid w:val="7D3F25BB"/>
    <w:multiLevelType w:val="multilevel"/>
    <w:tmpl w:val="840673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5"/>
  </w:num>
  <w:num w:numId="2">
    <w:abstractNumId w:val="5"/>
  </w:num>
  <w:num w:numId="3">
    <w:abstractNumId w:val="28"/>
  </w:num>
  <w:num w:numId="4">
    <w:abstractNumId w:val="26"/>
  </w:num>
  <w:num w:numId="5">
    <w:abstractNumId w:val="16"/>
  </w:num>
  <w:num w:numId="6">
    <w:abstractNumId w:val="9"/>
  </w:num>
  <w:num w:numId="7">
    <w:abstractNumId w:val="32"/>
  </w:num>
  <w:num w:numId="8">
    <w:abstractNumId w:val="4"/>
  </w:num>
  <w:num w:numId="9">
    <w:abstractNumId w:val="23"/>
  </w:num>
  <w:num w:numId="10">
    <w:abstractNumId w:val="3"/>
  </w:num>
  <w:num w:numId="11">
    <w:abstractNumId w:val="37"/>
  </w:num>
  <w:num w:numId="12">
    <w:abstractNumId w:val="35"/>
  </w:num>
  <w:num w:numId="13">
    <w:abstractNumId w:val="22"/>
  </w:num>
  <w:num w:numId="14">
    <w:abstractNumId w:val="11"/>
  </w:num>
  <w:num w:numId="15">
    <w:abstractNumId w:val="30"/>
  </w:num>
  <w:num w:numId="16">
    <w:abstractNumId w:val="8"/>
  </w:num>
  <w:num w:numId="17">
    <w:abstractNumId w:val="31"/>
  </w:num>
  <w:num w:numId="18">
    <w:abstractNumId w:val="7"/>
  </w:num>
  <w:num w:numId="19">
    <w:abstractNumId w:val="20"/>
  </w:num>
  <w:num w:numId="20">
    <w:abstractNumId w:val="10"/>
  </w:num>
  <w:num w:numId="21">
    <w:abstractNumId w:val="43"/>
  </w:num>
  <w:num w:numId="22">
    <w:abstractNumId w:val="33"/>
  </w:num>
  <w:num w:numId="23">
    <w:abstractNumId w:val="34"/>
  </w:num>
  <w:num w:numId="24">
    <w:abstractNumId w:val="21"/>
  </w:num>
  <w:num w:numId="25">
    <w:abstractNumId w:val="41"/>
  </w:num>
  <w:num w:numId="26">
    <w:abstractNumId w:val="6"/>
  </w:num>
  <w:num w:numId="27">
    <w:abstractNumId w:val="39"/>
  </w:num>
  <w:num w:numId="28">
    <w:abstractNumId w:val="12"/>
  </w:num>
  <w:num w:numId="29">
    <w:abstractNumId w:val="0"/>
  </w:num>
  <w:num w:numId="30">
    <w:abstractNumId w:val="36"/>
  </w:num>
  <w:num w:numId="31">
    <w:abstractNumId w:val="14"/>
  </w:num>
  <w:num w:numId="32">
    <w:abstractNumId w:val="19"/>
  </w:num>
  <w:num w:numId="33">
    <w:abstractNumId w:val="15"/>
  </w:num>
  <w:num w:numId="34">
    <w:abstractNumId w:val="42"/>
  </w:num>
  <w:num w:numId="35">
    <w:abstractNumId w:val="38"/>
  </w:num>
  <w:num w:numId="36">
    <w:abstractNumId w:val="13"/>
  </w:num>
  <w:num w:numId="37">
    <w:abstractNumId w:val="17"/>
  </w:num>
  <w:num w:numId="38">
    <w:abstractNumId w:val="40"/>
  </w:num>
  <w:num w:numId="39">
    <w:abstractNumId w:val="27"/>
  </w:num>
  <w:num w:numId="40">
    <w:abstractNumId w:val="18"/>
  </w:num>
  <w:num w:numId="41">
    <w:abstractNumId w:val="29"/>
  </w:num>
  <w:num w:numId="42">
    <w:abstractNumId w:val="1"/>
  </w:num>
  <w:num w:numId="43">
    <w:abstractNumId w:val="2"/>
  </w:num>
  <w:num w:numId="44">
    <w:abstractNumId w:val="24"/>
  </w:num>
  <w:numIdMacAtCleanup w:val="4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zoom w:percent="71"/>
  <w:proofState w:spelling="clean" w:grammar="dirty"/>
  <w:trackRevisions w:val="false"/>
  <w:doNotTrackFormatting/>
  <w:defaultTabStop w:val="708"/>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wNTYwNDYGEmZGpko6SsGpxcWZ+XkgBYYGtQBjPcw9LQAAAA=="/>
  </w:docVars>
  <w:rsids>
    <w:rsidRoot w:val="00F634AC"/>
    <w:rsid w:val="00000F80"/>
    <w:rsid w:val="000011F3"/>
    <w:rsid w:val="0000408A"/>
    <w:rsid w:val="000040EA"/>
    <w:rsid w:val="00005D8B"/>
    <w:rsid w:val="00006BBC"/>
    <w:rsid w:val="00012554"/>
    <w:rsid w:val="0001530D"/>
    <w:rsid w:val="0001607F"/>
    <w:rsid w:val="0001655B"/>
    <w:rsid w:val="00017B35"/>
    <w:rsid w:val="00022161"/>
    <w:rsid w:val="000234D1"/>
    <w:rsid w:val="00023899"/>
    <w:rsid w:val="00025CF8"/>
    <w:rsid w:val="00026F2D"/>
    <w:rsid w:val="000302C7"/>
    <w:rsid w:val="00030584"/>
    <w:rsid w:val="000313E8"/>
    <w:rsid w:val="00031905"/>
    <w:rsid w:val="00031B91"/>
    <w:rsid w:val="00035203"/>
    <w:rsid w:val="00036B36"/>
    <w:rsid w:val="00040E93"/>
    <w:rsid w:val="00040F45"/>
    <w:rsid w:val="0004466F"/>
    <w:rsid w:val="00046917"/>
    <w:rsid w:val="00047618"/>
    <w:rsid w:val="00051332"/>
    <w:rsid w:val="0005361C"/>
    <w:rsid w:val="000552B3"/>
    <w:rsid w:val="00056851"/>
    <w:rsid w:val="00057024"/>
    <w:rsid w:val="000576BF"/>
    <w:rsid w:val="00060B53"/>
    <w:rsid w:val="00060B67"/>
    <w:rsid w:val="00064608"/>
    <w:rsid w:val="00065FC3"/>
    <w:rsid w:val="00066276"/>
    <w:rsid w:val="00066ECC"/>
    <w:rsid w:val="00074B0F"/>
    <w:rsid w:val="00076016"/>
    <w:rsid w:val="00076F94"/>
    <w:rsid w:val="00080F1A"/>
    <w:rsid w:val="00080FE2"/>
    <w:rsid w:val="00081E6A"/>
    <w:rsid w:val="000832A3"/>
    <w:rsid w:val="00083822"/>
    <w:rsid w:val="00084354"/>
    <w:rsid w:val="00084BC1"/>
    <w:rsid w:val="00087439"/>
    <w:rsid w:val="00090DE4"/>
    <w:rsid w:val="00091B02"/>
    <w:rsid w:val="00093552"/>
    <w:rsid w:val="000937C8"/>
    <w:rsid w:val="000940FE"/>
    <w:rsid w:val="00094E9B"/>
    <w:rsid w:val="00095274"/>
    <w:rsid w:val="0009533E"/>
    <w:rsid w:val="00096B99"/>
    <w:rsid w:val="00097217"/>
    <w:rsid w:val="000A3256"/>
    <w:rsid w:val="000A3E70"/>
    <w:rsid w:val="000A5693"/>
    <w:rsid w:val="000A56C9"/>
    <w:rsid w:val="000A5EA6"/>
    <w:rsid w:val="000A64CD"/>
    <w:rsid w:val="000A65E9"/>
    <w:rsid w:val="000A7C46"/>
    <w:rsid w:val="000B0601"/>
    <w:rsid w:val="000B4825"/>
    <w:rsid w:val="000B4FA4"/>
    <w:rsid w:val="000B52F9"/>
    <w:rsid w:val="000B6318"/>
    <w:rsid w:val="000B7169"/>
    <w:rsid w:val="000C010C"/>
    <w:rsid w:val="000C060C"/>
    <w:rsid w:val="000C4BEB"/>
    <w:rsid w:val="000C527F"/>
    <w:rsid w:val="000C6E2B"/>
    <w:rsid w:val="000C6E77"/>
    <w:rsid w:val="000C7523"/>
    <w:rsid w:val="000D0119"/>
    <w:rsid w:val="000D14E9"/>
    <w:rsid w:val="000D1E22"/>
    <w:rsid w:val="000D23AB"/>
    <w:rsid w:val="000D5693"/>
    <w:rsid w:val="000E00B1"/>
    <w:rsid w:val="000E6CE0"/>
    <w:rsid w:val="000F55E6"/>
    <w:rsid w:val="000F73CA"/>
    <w:rsid w:val="001000C2"/>
    <w:rsid w:val="00100991"/>
    <w:rsid w:val="00101570"/>
    <w:rsid w:val="00102015"/>
    <w:rsid w:val="00102282"/>
    <w:rsid w:val="00102DA5"/>
    <w:rsid w:val="0010545C"/>
    <w:rsid w:val="00105A61"/>
    <w:rsid w:val="00105A8B"/>
    <w:rsid w:val="001062B1"/>
    <w:rsid w:val="001067F3"/>
    <w:rsid w:val="00107067"/>
    <w:rsid w:val="0010786F"/>
    <w:rsid w:val="00110A12"/>
    <w:rsid w:val="00110BC9"/>
    <w:rsid w:val="001141E7"/>
    <w:rsid w:val="001157D3"/>
    <w:rsid w:val="00115B83"/>
    <w:rsid w:val="00117D56"/>
    <w:rsid w:val="00120355"/>
    <w:rsid w:val="00120B64"/>
    <w:rsid w:val="0012119D"/>
    <w:rsid w:val="00121568"/>
    <w:rsid w:val="001220E5"/>
    <w:rsid w:val="00122C07"/>
    <w:rsid w:val="0012427A"/>
    <w:rsid w:val="001251BE"/>
    <w:rsid w:val="001259F6"/>
    <w:rsid w:val="001263C0"/>
    <w:rsid w:val="00126CF3"/>
    <w:rsid w:val="00130B9B"/>
    <w:rsid w:val="0013150D"/>
    <w:rsid w:val="00134276"/>
    <w:rsid w:val="0013431F"/>
    <w:rsid w:val="001366BE"/>
    <w:rsid w:val="00136D22"/>
    <w:rsid w:val="00136EE2"/>
    <w:rsid w:val="0013723F"/>
    <w:rsid w:val="00137FBD"/>
    <w:rsid w:val="00140E98"/>
    <w:rsid w:val="00140F48"/>
    <w:rsid w:val="0014367F"/>
    <w:rsid w:val="0014481B"/>
    <w:rsid w:val="00144DE5"/>
    <w:rsid w:val="001466F7"/>
    <w:rsid w:val="001468AA"/>
    <w:rsid w:val="00147383"/>
    <w:rsid w:val="00147B47"/>
    <w:rsid w:val="00152A08"/>
    <w:rsid w:val="00152BDC"/>
    <w:rsid w:val="00152DDB"/>
    <w:rsid w:val="00155BB6"/>
    <w:rsid w:val="00155D2F"/>
    <w:rsid w:val="00156B8C"/>
    <w:rsid w:val="00157A06"/>
    <w:rsid w:val="0016093C"/>
    <w:rsid w:val="00160BB0"/>
    <w:rsid w:val="0016252D"/>
    <w:rsid w:val="00162E77"/>
    <w:rsid w:val="001671E1"/>
    <w:rsid w:val="001674B8"/>
    <w:rsid w:val="00167BF3"/>
    <w:rsid w:val="00167EC7"/>
    <w:rsid w:val="00175AB2"/>
    <w:rsid w:val="0017708B"/>
    <w:rsid w:val="001801B3"/>
    <w:rsid w:val="0018102A"/>
    <w:rsid w:val="00183BDE"/>
    <w:rsid w:val="001846BF"/>
    <w:rsid w:val="00186572"/>
    <w:rsid w:val="00186E4D"/>
    <w:rsid w:val="0019026C"/>
    <w:rsid w:val="001917E7"/>
    <w:rsid w:val="00191828"/>
    <w:rsid w:val="00191ADA"/>
    <w:rsid w:val="00192C9D"/>
    <w:rsid w:val="00195A92"/>
    <w:rsid w:val="00197E84"/>
    <w:rsid w:val="001A04D2"/>
    <w:rsid w:val="001A199B"/>
    <w:rsid w:val="001A2F8C"/>
    <w:rsid w:val="001A3EFC"/>
    <w:rsid w:val="001A6DF2"/>
    <w:rsid w:val="001A7380"/>
    <w:rsid w:val="001A7F58"/>
    <w:rsid w:val="001A7FE5"/>
    <w:rsid w:val="001B05AC"/>
    <w:rsid w:val="001B13F2"/>
    <w:rsid w:val="001B19C9"/>
    <w:rsid w:val="001B1CD1"/>
    <w:rsid w:val="001B2CC7"/>
    <w:rsid w:val="001B3498"/>
    <w:rsid w:val="001B4E9D"/>
    <w:rsid w:val="001B7C70"/>
    <w:rsid w:val="001C0A6E"/>
    <w:rsid w:val="001C2C12"/>
    <w:rsid w:val="001C2C53"/>
    <w:rsid w:val="001C370A"/>
    <w:rsid w:val="001C4B89"/>
    <w:rsid w:val="001C5AE1"/>
    <w:rsid w:val="001C6DE9"/>
    <w:rsid w:val="001D0950"/>
    <w:rsid w:val="001D4725"/>
    <w:rsid w:val="001D5DE3"/>
    <w:rsid w:val="001D64BD"/>
    <w:rsid w:val="001D76BC"/>
    <w:rsid w:val="001E02C6"/>
    <w:rsid w:val="001E0923"/>
    <w:rsid w:val="001E0D90"/>
    <w:rsid w:val="001E1F47"/>
    <w:rsid w:val="001E2972"/>
    <w:rsid w:val="001E4AE8"/>
    <w:rsid w:val="001E53C5"/>
    <w:rsid w:val="001E5BB0"/>
    <w:rsid w:val="001E7C8A"/>
    <w:rsid w:val="001F070A"/>
    <w:rsid w:val="001F13ED"/>
    <w:rsid w:val="001F189E"/>
    <w:rsid w:val="001F4A5D"/>
    <w:rsid w:val="001F4E15"/>
    <w:rsid w:val="001F5538"/>
    <w:rsid w:val="001F5BCC"/>
    <w:rsid w:val="0020093F"/>
    <w:rsid w:val="00200DE9"/>
    <w:rsid w:val="002016F7"/>
    <w:rsid w:val="00201981"/>
    <w:rsid w:val="0020260F"/>
    <w:rsid w:val="002038D3"/>
    <w:rsid w:val="00203A1F"/>
    <w:rsid w:val="00205215"/>
    <w:rsid w:val="002061FF"/>
    <w:rsid w:val="00206D5A"/>
    <w:rsid w:val="00207895"/>
    <w:rsid w:val="0021082E"/>
    <w:rsid w:val="00210EB1"/>
    <w:rsid w:val="00211CF0"/>
    <w:rsid w:val="00214234"/>
    <w:rsid w:val="00215780"/>
    <w:rsid w:val="00217849"/>
    <w:rsid w:val="00217985"/>
    <w:rsid w:val="0022113A"/>
    <w:rsid w:val="002217F2"/>
    <w:rsid w:val="00224549"/>
    <w:rsid w:val="00225938"/>
    <w:rsid w:val="00227962"/>
    <w:rsid w:val="0023319C"/>
    <w:rsid w:val="00235AE3"/>
    <w:rsid w:val="00236567"/>
    <w:rsid w:val="00236B46"/>
    <w:rsid w:val="00241093"/>
    <w:rsid w:val="00247C4C"/>
    <w:rsid w:val="00250A4C"/>
    <w:rsid w:val="00250C8B"/>
    <w:rsid w:val="00253BC5"/>
    <w:rsid w:val="00255089"/>
    <w:rsid w:val="002558AD"/>
    <w:rsid w:val="00257429"/>
    <w:rsid w:val="00261BDB"/>
    <w:rsid w:val="0026204E"/>
    <w:rsid w:val="0026211C"/>
    <w:rsid w:val="00263A1B"/>
    <w:rsid w:val="002646B6"/>
    <w:rsid w:val="00264771"/>
    <w:rsid w:val="002675EA"/>
    <w:rsid w:val="00270283"/>
    <w:rsid w:val="00270D5E"/>
    <w:rsid w:val="0027118D"/>
    <w:rsid w:val="00271229"/>
    <w:rsid w:val="00271C79"/>
    <w:rsid w:val="002761F1"/>
    <w:rsid w:val="00276C44"/>
    <w:rsid w:val="00276D7F"/>
    <w:rsid w:val="002774C3"/>
    <w:rsid w:val="00280BC9"/>
    <w:rsid w:val="00283660"/>
    <w:rsid w:val="00285308"/>
    <w:rsid w:val="0028625B"/>
    <w:rsid w:val="00290546"/>
    <w:rsid w:val="0029062C"/>
    <w:rsid w:val="00293C1C"/>
    <w:rsid w:val="0029556A"/>
    <w:rsid w:val="002959E8"/>
    <w:rsid w:val="00296364"/>
    <w:rsid w:val="00296F52"/>
    <w:rsid w:val="00297511"/>
    <w:rsid w:val="002A0793"/>
    <w:rsid w:val="002A16E2"/>
    <w:rsid w:val="002A1995"/>
    <w:rsid w:val="002A3527"/>
    <w:rsid w:val="002A5D16"/>
    <w:rsid w:val="002A7201"/>
    <w:rsid w:val="002B08C2"/>
    <w:rsid w:val="002B0AF9"/>
    <w:rsid w:val="002B4D1A"/>
    <w:rsid w:val="002B5BCF"/>
    <w:rsid w:val="002C0006"/>
    <w:rsid w:val="002C000D"/>
    <w:rsid w:val="002C1A9F"/>
    <w:rsid w:val="002C1B9C"/>
    <w:rsid w:val="002C1CD2"/>
    <w:rsid w:val="002C4967"/>
    <w:rsid w:val="002C60CC"/>
    <w:rsid w:val="002C62BA"/>
    <w:rsid w:val="002C6CCE"/>
    <w:rsid w:val="002D12D2"/>
    <w:rsid w:val="002D3029"/>
    <w:rsid w:val="002D43C4"/>
    <w:rsid w:val="002D4577"/>
    <w:rsid w:val="002D5DE4"/>
    <w:rsid w:val="002D63D4"/>
    <w:rsid w:val="002D75C6"/>
    <w:rsid w:val="002E0F2D"/>
    <w:rsid w:val="002E12E6"/>
    <w:rsid w:val="002E26A6"/>
    <w:rsid w:val="002E2D2C"/>
    <w:rsid w:val="002E6C64"/>
    <w:rsid w:val="002E73EE"/>
    <w:rsid w:val="002E7788"/>
    <w:rsid w:val="002F336E"/>
    <w:rsid w:val="002F3D1B"/>
    <w:rsid w:val="002F48A8"/>
    <w:rsid w:val="002F5540"/>
    <w:rsid w:val="002F7016"/>
    <w:rsid w:val="00300435"/>
    <w:rsid w:val="00305546"/>
    <w:rsid w:val="0030746C"/>
    <w:rsid w:val="0031011D"/>
    <w:rsid w:val="00310BE9"/>
    <w:rsid w:val="003124EA"/>
    <w:rsid w:val="00312630"/>
    <w:rsid w:val="00313623"/>
    <w:rsid w:val="00315A62"/>
    <w:rsid w:val="003169BB"/>
    <w:rsid w:val="00320CEB"/>
    <w:rsid w:val="00321FE6"/>
    <w:rsid w:val="00323B08"/>
    <w:rsid w:val="00323B3E"/>
    <w:rsid w:val="00323C23"/>
    <w:rsid w:val="00325F7B"/>
    <w:rsid w:val="0032627F"/>
    <w:rsid w:val="003270BE"/>
    <w:rsid w:val="0032786A"/>
    <w:rsid w:val="00327925"/>
    <w:rsid w:val="0033262D"/>
    <w:rsid w:val="00334A76"/>
    <w:rsid w:val="00335D36"/>
    <w:rsid w:val="0033754A"/>
    <w:rsid w:val="00341353"/>
    <w:rsid w:val="0034168A"/>
    <w:rsid w:val="003423C4"/>
    <w:rsid w:val="00342548"/>
    <w:rsid w:val="003436F7"/>
    <w:rsid w:val="00344584"/>
    <w:rsid w:val="00344876"/>
    <w:rsid w:val="00350A20"/>
    <w:rsid w:val="00352065"/>
    <w:rsid w:val="00353919"/>
    <w:rsid w:val="003542F2"/>
    <w:rsid w:val="003562EC"/>
    <w:rsid w:val="003566FE"/>
    <w:rsid w:val="003577E8"/>
    <w:rsid w:val="00361582"/>
    <w:rsid w:val="0036175B"/>
    <w:rsid w:val="0036345D"/>
    <w:rsid w:val="00367681"/>
    <w:rsid w:val="00367A25"/>
    <w:rsid w:val="00370B68"/>
    <w:rsid w:val="00372B9C"/>
    <w:rsid w:val="00374610"/>
    <w:rsid w:val="00377265"/>
    <w:rsid w:val="00377381"/>
    <w:rsid w:val="00380088"/>
    <w:rsid w:val="00380FC9"/>
    <w:rsid w:val="00381F66"/>
    <w:rsid w:val="00382F8F"/>
    <w:rsid w:val="00384B1E"/>
    <w:rsid w:val="00384CF6"/>
    <w:rsid w:val="00385182"/>
    <w:rsid w:val="00391BA5"/>
    <w:rsid w:val="00392C50"/>
    <w:rsid w:val="00392FCB"/>
    <w:rsid w:val="00393B1E"/>
    <w:rsid w:val="00394623"/>
    <w:rsid w:val="003A41CA"/>
    <w:rsid w:val="003A6DD3"/>
    <w:rsid w:val="003A7429"/>
    <w:rsid w:val="003B00F3"/>
    <w:rsid w:val="003B1527"/>
    <w:rsid w:val="003B22AF"/>
    <w:rsid w:val="003B44D5"/>
    <w:rsid w:val="003B4B41"/>
    <w:rsid w:val="003B707A"/>
    <w:rsid w:val="003C055F"/>
    <w:rsid w:val="003C09B7"/>
    <w:rsid w:val="003C12D0"/>
    <w:rsid w:val="003C1318"/>
    <w:rsid w:val="003C186A"/>
    <w:rsid w:val="003C3004"/>
    <w:rsid w:val="003C4799"/>
    <w:rsid w:val="003C6ADD"/>
    <w:rsid w:val="003C7E7A"/>
    <w:rsid w:val="003D091C"/>
    <w:rsid w:val="003D0AD4"/>
    <w:rsid w:val="003D0C4E"/>
    <w:rsid w:val="003D3005"/>
    <w:rsid w:val="003D3699"/>
    <w:rsid w:val="003D4025"/>
    <w:rsid w:val="003D4271"/>
    <w:rsid w:val="003D4B54"/>
    <w:rsid w:val="003D4BCD"/>
    <w:rsid w:val="003D543F"/>
    <w:rsid w:val="003D6F51"/>
    <w:rsid w:val="003E03DA"/>
    <w:rsid w:val="003E1019"/>
    <w:rsid w:val="003E18C2"/>
    <w:rsid w:val="003E20C2"/>
    <w:rsid w:val="003E2585"/>
    <w:rsid w:val="003E5EDA"/>
    <w:rsid w:val="003E623B"/>
    <w:rsid w:val="003E6745"/>
    <w:rsid w:val="003E6DFA"/>
    <w:rsid w:val="003E7C52"/>
    <w:rsid w:val="003F2DC2"/>
    <w:rsid w:val="003F2F23"/>
    <w:rsid w:val="003F33BA"/>
    <w:rsid w:val="003F3A1C"/>
    <w:rsid w:val="003F7278"/>
    <w:rsid w:val="003F7613"/>
    <w:rsid w:val="004007B7"/>
    <w:rsid w:val="0040395F"/>
    <w:rsid w:val="00403CB1"/>
    <w:rsid w:val="00405B49"/>
    <w:rsid w:val="0041068E"/>
    <w:rsid w:val="004129D3"/>
    <w:rsid w:val="004152F0"/>
    <w:rsid w:val="00421578"/>
    <w:rsid w:val="00423688"/>
    <w:rsid w:val="00423AAF"/>
    <w:rsid w:val="004251AC"/>
    <w:rsid w:val="00431E1F"/>
    <w:rsid w:val="00432CE9"/>
    <w:rsid w:val="00434183"/>
    <w:rsid w:val="00435B8C"/>
    <w:rsid w:val="00436009"/>
    <w:rsid w:val="0043633B"/>
    <w:rsid w:val="004376C3"/>
    <w:rsid w:val="00437E31"/>
    <w:rsid w:val="0044374A"/>
    <w:rsid w:val="00444899"/>
    <w:rsid w:val="004464F5"/>
    <w:rsid w:val="004469F1"/>
    <w:rsid w:val="00446CE1"/>
    <w:rsid w:val="00450FE4"/>
    <w:rsid w:val="004510E3"/>
    <w:rsid w:val="00451EFE"/>
    <w:rsid w:val="00453BBF"/>
    <w:rsid w:val="00453BE4"/>
    <w:rsid w:val="00453EC2"/>
    <w:rsid w:val="0045449B"/>
    <w:rsid w:val="00454DCA"/>
    <w:rsid w:val="0045533D"/>
    <w:rsid w:val="00455659"/>
    <w:rsid w:val="004559B0"/>
    <w:rsid w:val="004574B6"/>
    <w:rsid w:val="0046023F"/>
    <w:rsid w:val="0046052E"/>
    <w:rsid w:val="00460ECD"/>
    <w:rsid w:val="00460EDC"/>
    <w:rsid w:val="00461D4D"/>
    <w:rsid w:val="00464EF4"/>
    <w:rsid w:val="004677D1"/>
    <w:rsid w:val="004702DB"/>
    <w:rsid w:val="00470D07"/>
    <w:rsid w:val="00471D1D"/>
    <w:rsid w:val="00472A91"/>
    <w:rsid w:val="00472FCA"/>
    <w:rsid w:val="00473E43"/>
    <w:rsid w:val="0047466B"/>
    <w:rsid w:val="00477190"/>
    <w:rsid w:val="00477424"/>
    <w:rsid w:val="00483206"/>
    <w:rsid w:val="00483F58"/>
    <w:rsid w:val="004844FC"/>
    <w:rsid w:val="00485075"/>
    <w:rsid w:val="0049084E"/>
    <w:rsid w:val="00491335"/>
    <w:rsid w:val="00495BD4"/>
    <w:rsid w:val="00496A4F"/>
    <w:rsid w:val="004A2D9D"/>
    <w:rsid w:val="004A3D47"/>
    <w:rsid w:val="004A44DD"/>
    <w:rsid w:val="004A4EB0"/>
    <w:rsid w:val="004A5416"/>
    <w:rsid w:val="004B279B"/>
    <w:rsid w:val="004B33DD"/>
    <w:rsid w:val="004B55BB"/>
    <w:rsid w:val="004B5C6C"/>
    <w:rsid w:val="004B6331"/>
    <w:rsid w:val="004B6FF0"/>
    <w:rsid w:val="004C0EF5"/>
    <w:rsid w:val="004C14AA"/>
    <w:rsid w:val="004C1F84"/>
    <w:rsid w:val="004C6841"/>
    <w:rsid w:val="004D2019"/>
    <w:rsid w:val="004D23DD"/>
    <w:rsid w:val="004D2598"/>
    <w:rsid w:val="004D25F9"/>
    <w:rsid w:val="004D29CA"/>
    <w:rsid w:val="004D406E"/>
    <w:rsid w:val="004D5EE3"/>
    <w:rsid w:val="004D6898"/>
    <w:rsid w:val="004D757F"/>
    <w:rsid w:val="004D7E1A"/>
    <w:rsid w:val="004D7EC6"/>
    <w:rsid w:val="004E0128"/>
    <w:rsid w:val="004E3290"/>
    <w:rsid w:val="004E3556"/>
    <w:rsid w:val="004E61E5"/>
    <w:rsid w:val="004E6DB1"/>
    <w:rsid w:val="004E7C07"/>
    <w:rsid w:val="004F1689"/>
    <w:rsid w:val="004F4286"/>
    <w:rsid w:val="004F458A"/>
    <w:rsid w:val="004F5780"/>
    <w:rsid w:val="004F612D"/>
    <w:rsid w:val="004F6474"/>
    <w:rsid w:val="005007B0"/>
    <w:rsid w:val="00501C76"/>
    <w:rsid w:val="00506E65"/>
    <w:rsid w:val="005112EB"/>
    <w:rsid w:val="00513FA1"/>
    <w:rsid w:val="00514436"/>
    <w:rsid w:val="0051480E"/>
    <w:rsid w:val="0051651D"/>
    <w:rsid w:val="00516A56"/>
    <w:rsid w:val="005177FF"/>
    <w:rsid w:val="00520633"/>
    <w:rsid w:val="00520C0B"/>
    <w:rsid w:val="00520C82"/>
    <w:rsid w:val="00521C09"/>
    <w:rsid w:val="0052408E"/>
    <w:rsid w:val="0052480E"/>
    <w:rsid w:val="0052642B"/>
    <w:rsid w:val="005276BA"/>
    <w:rsid w:val="00530566"/>
    <w:rsid w:val="00532CB5"/>
    <w:rsid w:val="00533A47"/>
    <w:rsid w:val="00533E46"/>
    <w:rsid w:val="005363AD"/>
    <w:rsid w:val="00536C2E"/>
    <w:rsid w:val="005376B8"/>
    <w:rsid w:val="00550B77"/>
    <w:rsid w:val="005523DA"/>
    <w:rsid w:val="00554B4C"/>
    <w:rsid w:val="00556C7A"/>
    <w:rsid w:val="005573D1"/>
    <w:rsid w:val="00561920"/>
    <w:rsid w:val="00563E12"/>
    <w:rsid w:val="00564898"/>
    <w:rsid w:val="00564BE7"/>
    <w:rsid w:val="00565E91"/>
    <w:rsid w:val="0056610B"/>
    <w:rsid w:val="0057062A"/>
    <w:rsid w:val="00571937"/>
    <w:rsid w:val="00575C7D"/>
    <w:rsid w:val="005763EC"/>
    <w:rsid w:val="00576D51"/>
    <w:rsid w:val="005775B6"/>
    <w:rsid w:val="005777BD"/>
    <w:rsid w:val="00581690"/>
    <w:rsid w:val="00585A2D"/>
    <w:rsid w:val="00586BBC"/>
    <w:rsid w:val="00587639"/>
    <w:rsid w:val="00591587"/>
    <w:rsid w:val="00591E73"/>
    <w:rsid w:val="0059245B"/>
    <w:rsid w:val="00592C4D"/>
    <w:rsid w:val="00593658"/>
    <w:rsid w:val="00594388"/>
    <w:rsid w:val="005A27E3"/>
    <w:rsid w:val="005A2A45"/>
    <w:rsid w:val="005A3342"/>
    <w:rsid w:val="005A38A2"/>
    <w:rsid w:val="005A4395"/>
    <w:rsid w:val="005A4515"/>
    <w:rsid w:val="005A58FD"/>
    <w:rsid w:val="005A6535"/>
    <w:rsid w:val="005A753D"/>
    <w:rsid w:val="005A7C11"/>
    <w:rsid w:val="005B2892"/>
    <w:rsid w:val="005B2C9C"/>
    <w:rsid w:val="005B3D29"/>
    <w:rsid w:val="005B3DA6"/>
    <w:rsid w:val="005B6797"/>
    <w:rsid w:val="005C1911"/>
    <w:rsid w:val="005C2B8D"/>
    <w:rsid w:val="005C3320"/>
    <w:rsid w:val="005C4F5E"/>
    <w:rsid w:val="005C567A"/>
    <w:rsid w:val="005C6893"/>
    <w:rsid w:val="005D19C8"/>
    <w:rsid w:val="005D22E6"/>
    <w:rsid w:val="005D28A4"/>
    <w:rsid w:val="005D2D67"/>
    <w:rsid w:val="005D3208"/>
    <w:rsid w:val="005D3A0F"/>
    <w:rsid w:val="005D3DA2"/>
    <w:rsid w:val="005D5C5C"/>
    <w:rsid w:val="005D63D8"/>
    <w:rsid w:val="005D6E72"/>
    <w:rsid w:val="005D7473"/>
    <w:rsid w:val="005E06BD"/>
    <w:rsid w:val="005E731A"/>
    <w:rsid w:val="005F1387"/>
    <w:rsid w:val="005F5764"/>
    <w:rsid w:val="005F6548"/>
    <w:rsid w:val="005F67BB"/>
    <w:rsid w:val="005F6E34"/>
    <w:rsid w:val="0060070B"/>
    <w:rsid w:val="00602B39"/>
    <w:rsid w:val="00604970"/>
    <w:rsid w:val="00607D04"/>
    <w:rsid w:val="00614CD1"/>
    <w:rsid w:val="00617F5C"/>
    <w:rsid w:val="00620FFE"/>
    <w:rsid w:val="0062141F"/>
    <w:rsid w:val="00623F8B"/>
    <w:rsid w:val="00625991"/>
    <w:rsid w:val="00625BFD"/>
    <w:rsid w:val="00627A55"/>
    <w:rsid w:val="006310F6"/>
    <w:rsid w:val="00633536"/>
    <w:rsid w:val="0063572F"/>
    <w:rsid w:val="00643C17"/>
    <w:rsid w:val="00644AD1"/>
    <w:rsid w:val="0064767B"/>
    <w:rsid w:val="0065063C"/>
    <w:rsid w:val="00650B84"/>
    <w:rsid w:val="00651424"/>
    <w:rsid w:val="006536D8"/>
    <w:rsid w:val="0065391C"/>
    <w:rsid w:val="006545B4"/>
    <w:rsid w:val="00655CC7"/>
    <w:rsid w:val="00655E57"/>
    <w:rsid w:val="006569B0"/>
    <w:rsid w:val="00656A9F"/>
    <w:rsid w:val="00657CC3"/>
    <w:rsid w:val="006616FE"/>
    <w:rsid w:val="00661D23"/>
    <w:rsid w:val="00662A93"/>
    <w:rsid w:val="006643D3"/>
    <w:rsid w:val="0066512F"/>
    <w:rsid w:val="00665B67"/>
    <w:rsid w:val="00665E8B"/>
    <w:rsid w:val="006675BC"/>
    <w:rsid w:val="00667BB8"/>
    <w:rsid w:val="006716E6"/>
    <w:rsid w:val="00672519"/>
    <w:rsid w:val="0067320C"/>
    <w:rsid w:val="00674964"/>
    <w:rsid w:val="0067640D"/>
    <w:rsid w:val="00676CA2"/>
    <w:rsid w:val="006777F5"/>
    <w:rsid w:val="0068206B"/>
    <w:rsid w:val="006826FD"/>
    <w:rsid w:val="00685291"/>
    <w:rsid w:val="00687FF0"/>
    <w:rsid w:val="006921AC"/>
    <w:rsid w:val="006928D5"/>
    <w:rsid w:val="0069292D"/>
    <w:rsid w:val="00693AD8"/>
    <w:rsid w:val="00694F72"/>
    <w:rsid w:val="0069515E"/>
    <w:rsid w:val="00695C91"/>
    <w:rsid w:val="006976A7"/>
    <w:rsid w:val="006A0505"/>
    <w:rsid w:val="006A08CB"/>
    <w:rsid w:val="006A1516"/>
    <w:rsid w:val="006A19C8"/>
    <w:rsid w:val="006A299D"/>
    <w:rsid w:val="006A3939"/>
    <w:rsid w:val="006A58D1"/>
    <w:rsid w:val="006A62DE"/>
    <w:rsid w:val="006A7594"/>
    <w:rsid w:val="006B0DBF"/>
    <w:rsid w:val="006B187A"/>
    <w:rsid w:val="006B1F1F"/>
    <w:rsid w:val="006B21D8"/>
    <w:rsid w:val="006B3B00"/>
    <w:rsid w:val="006B680E"/>
    <w:rsid w:val="006B6A0F"/>
    <w:rsid w:val="006B715A"/>
    <w:rsid w:val="006C231F"/>
    <w:rsid w:val="006C242F"/>
    <w:rsid w:val="006C313A"/>
    <w:rsid w:val="006C3609"/>
    <w:rsid w:val="006D0B10"/>
    <w:rsid w:val="006D0B5A"/>
    <w:rsid w:val="006D1446"/>
    <w:rsid w:val="006D18A8"/>
    <w:rsid w:val="006D2D68"/>
    <w:rsid w:val="006D7039"/>
    <w:rsid w:val="006D75CA"/>
    <w:rsid w:val="006E0A93"/>
    <w:rsid w:val="006E0ACD"/>
    <w:rsid w:val="006E1CF4"/>
    <w:rsid w:val="006E3D82"/>
    <w:rsid w:val="006E4EC6"/>
    <w:rsid w:val="006E4FBD"/>
    <w:rsid w:val="006F1DB0"/>
    <w:rsid w:val="006F22D2"/>
    <w:rsid w:val="006F2A1A"/>
    <w:rsid w:val="006F3C6B"/>
    <w:rsid w:val="006F3CDB"/>
    <w:rsid w:val="006F4F4F"/>
    <w:rsid w:val="006F5155"/>
    <w:rsid w:val="006F740E"/>
    <w:rsid w:val="006F74EB"/>
    <w:rsid w:val="006F77A6"/>
    <w:rsid w:val="007007C8"/>
    <w:rsid w:val="007008FB"/>
    <w:rsid w:val="00701886"/>
    <w:rsid w:val="0070197F"/>
    <w:rsid w:val="00703434"/>
    <w:rsid w:val="00704788"/>
    <w:rsid w:val="007062F1"/>
    <w:rsid w:val="00710F88"/>
    <w:rsid w:val="007125FF"/>
    <w:rsid w:val="007157EC"/>
    <w:rsid w:val="007157EF"/>
    <w:rsid w:val="007172A1"/>
    <w:rsid w:val="007178AB"/>
    <w:rsid w:val="00722292"/>
    <w:rsid w:val="00726833"/>
    <w:rsid w:val="0073115D"/>
    <w:rsid w:val="00734C1A"/>
    <w:rsid w:val="00735573"/>
    <w:rsid w:val="007356F9"/>
    <w:rsid w:val="00736180"/>
    <w:rsid w:val="0073645D"/>
    <w:rsid w:val="0073677C"/>
    <w:rsid w:val="007373A6"/>
    <w:rsid w:val="007414F8"/>
    <w:rsid w:val="007422F1"/>
    <w:rsid w:val="00742582"/>
    <w:rsid w:val="0074433D"/>
    <w:rsid w:val="0074756C"/>
    <w:rsid w:val="00756090"/>
    <w:rsid w:val="0075693E"/>
    <w:rsid w:val="00761007"/>
    <w:rsid w:val="00761E87"/>
    <w:rsid w:val="00762A17"/>
    <w:rsid w:val="0076531F"/>
    <w:rsid w:val="00774023"/>
    <w:rsid w:val="00774A31"/>
    <w:rsid w:val="00774FE7"/>
    <w:rsid w:val="0077750A"/>
    <w:rsid w:val="00783F0F"/>
    <w:rsid w:val="007843A9"/>
    <w:rsid w:val="0078708D"/>
    <w:rsid w:val="00787871"/>
    <w:rsid w:val="00790AB4"/>
    <w:rsid w:val="0079449D"/>
    <w:rsid w:val="0079581E"/>
    <w:rsid w:val="00795C1D"/>
    <w:rsid w:val="00795C5F"/>
    <w:rsid w:val="0079689F"/>
    <w:rsid w:val="0079763C"/>
    <w:rsid w:val="007A22E2"/>
    <w:rsid w:val="007A32FA"/>
    <w:rsid w:val="007A6813"/>
    <w:rsid w:val="007B0968"/>
    <w:rsid w:val="007B13DD"/>
    <w:rsid w:val="007B13FD"/>
    <w:rsid w:val="007B4070"/>
    <w:rsid w:val="007B4AD5"/>
    <w:rsid w:val="007B4BB8"/>
    <w:rsid w:val="007B5FC0"/>
    <w:rsid w:val="007B7405"/>
    <w:rsid w:val="007C059F"/>
    <w:rsid w:val="007C1246"/>
    <w:rsid w:val="007C28E2"/>
    <w:rsid w:val="007C3263"/>
    <w:rsid w:val="007C532E"/>
    <w:rsid w:val="007C5F37"/>
    <w:rsid w:val="007C736E"/>
    <w:rsid w:val="007D2BAA"/>
    <w:rsid w:val="007D313A"/>
    <w:rsid w:val="007D6079"/>
    <w:rsid w:val="007D6B92"/>
    <w:rsid w:val="007E1E14"/>
    <w:rsid w:val="007E2F9F"/>
    <w:rsid w:val="007E3265"/>
    <w:rsid w:val="007E3D65"/>
    <w:rsid w:val="007F0C56"/>
    <w:rsid w:val="007F1310"/>
    <w:rsid w:val="007F52BC"/>
    <w:rsid w:val="007F5994"/>
    <w:rsid w:val="007F7257"/>
    <w:rsid w:val="00800070"/>
    <w:rsid w:val="00804314"/>
    <w:rsid w:val="008047C7"/>
    <w:rsid w:val="00804ACF"/>
    <w:rsid w:val="0080548F"/>
    <w:rsid w:val="00805669"/>
    <w:rsid w:val="008058FF"/>
    <w:rsid w:val="00805F2A"/>
    <w:rsid w:val="008077AC"/>
    <w:rsid w:val="00810A94"/>
    <w:rsid w:val="00811EF7"/>
    <w:rsid w:val="008132AD"/>
    <w:rsid w:val="00814394"/>
    <w:rsid w:val="00814DB4"/>
    <w:rsid w:val="008161AB"/>
    <w:rsid w:val="00816F07"/>
    <w:rsid w:val="00820700"/>
    <w:rsid w:val="00820D9D"/>
    <w:rsid w:val="00822B30"/>
    <w:rsid w:val="00825F9F"/>
    <w:rsid w:val="00826F79"/>
    <w:rsid w:val="008275EC"/>
    <w:rsid w:val="0082780C"/>
    <w:rsid w:val="008340A5"/>
    <w:rsid w:val="00834980"/>
    <w:rsid w:val="008373FC"/>
    <w:rsid w:val="0084409D"/>
    <w:rsid w:val="0084527A"/>
    <w:rsid w:val="00846F01"/>
    <w:rsid w:val="008516CC"/>
    <w:rsid w:val="0085262C"/>
    <w:rsid w:val="00852DF4"/>
    <w:rsid w:val="008534EF"/>
    <w:rsid w:val="00853E2B"/>
    <w:rsid w:val="008544AA"/>
    <w:rsid w:val="00854EB6"/>
    <w:rsid w:val="008559B4"/>
    <w:rsid w:val="00855D55"/>
    <w:rsid w:val="00860054"/>
    <w:rsid w:val="00861299"/>
    <w:rsid w:val="008624D9"/>
    <w:rsid w:val="008635E1"/>
    <w:rsid w:val="00863F08"/>
    <w:rsid w:val="00863FF7"/>
    <w:rsid w:val="00864753"/>
    <w:rsid w:val="008648F8"/>
    <w:rsid w:val="00865D7E"/>
    <w:rsid w:val="00867C69"/>
    <w:rsid w:val="00867E46"/>
    <w:rsid w:val="00871518"/>
    <w:rsid w:val="00871DD2"/>
    <w:rsid w:val="00872798"/>
    <w:rsid w:val="008729A1"/>
    <w:rsid w:val="00872B9D"/>
    <w:rsid w:val="0087537B"/>
    <w:rsid w:val="0088039D"/>
    <w:rsid w:val="00880EA9"/>
    <w:rsid w:val="0088151A"/>
    <w:rsid w:val="008820AA"/>
    <w:rsid w:val="00882B16"/>
    <w:rsid w:val="008830B9"/>
    <w:rsid w:val="00883D4B"/>
    <w:rsid w:val="00884784"/>
    <w:rsid w:val="00886F0B"/>
    <w:rsid w:val="00887086"/>
    <w:rsid w:val="008872BD"/>
    <w:rsid w:val="00894002"/>
    <w:rsid w:val="0089527D"/>
    <w:rsid w:val="00896E91"/>
    <w:rsid w:val="00897A82"/>
    <w:rsid w:val="008A0326"/>
    <w:rsid w:val="008A0330"/>
    <w:rsid w:val="008A2FF4"/>
    <w:rsid w:val="008A4271"/>
    <w:rsid w:val="008A4911"/>
    <w:rsid w:val="008A492E"/>
    <w:rsid w:val="008A5CC5"/>
    <w:rsid w:val="008A5D4E"/>
    <w:rsid w:val="008B0E60"/>
    <w:rsid w:val="008B12D9"/>
    <w:rsid w:val="008B2068"/>
    <w:rsid w:val="008B4173"/>
    <w:rsid w:val="008B487E"/>
    <w:rsid w:val="008B589B"/>
    <w:rsid w:val="008B5CBF"/>
    <w:rsid w:val="008C110A"/>
    <w:rsid w:val="008C1617"/>
    <w:rsid w:val="008C3A89"/>
    <w:rsid w:val="008C3ADB"/>
    <w:rsid w:val="008C5D6D"/>
    <w:rsid w:val="008D008D"/>
    <w:rsid w:val="008D04F2"/>
    <w:rsid w:val="008D384C"/>
    <w:rsid w:val="008D3C2B"/>
    <w:rsid w:val="008D3D09"/>
    <w:rsid w:val="008D4243"/>
    <w:rsid w:val="008D7CD2"/>
    <w:rsid w:val="008E05CB"/>
    <w:rsid w:val="008E21C9"/>
    <w:rsid w:val="008E35FE"/>
    <w:rsid w:val="008E53B5"/>
    <w:rsid w:val="008E7437"/>
    <w:rsid w:val="008F331A"/>
    <w:rsid w:val="008F4CB3"/>
    <w:rsid w:val="008F4D68"/>
    <w:rsid w:val="008F5BFB"/>
    <w:rsid w:val="008F6230"/>
    <w:rsid w:val="008F6B94"/>
    <w:rsid w:val="008F764A"/>
    <w:rsid w:val="00900E97"/>
    <w:rsid w:val="009020A3"/>
    <w:rsid w:val="009025F4"/>
    <w:rsid w:val="00904118"/>
    <w:rsid w:val="00905D80"/>
    <w:rsid w:val="0090779E"/>
    <w:rsid w:val="00907BDB"/>
    <w:rsid w:val="00910244"/>
    <w:rsid w:val="009103D4"/>
    <w:rsid w:val="009104D2"/>
    <w:rsid w:val="00914551"/>
    <w:rsid w:val="009155C3"/>
    <w:rsid w:val="0092207F"/>
    <w:rsid w:val="00922DAD"/>
    <w:rsid w:val="00922E07"/>
    <w:rsid w:val="00923537"/>
    <w:rsid w:val="00923AE0"/>
    <w:rsid w:val="00924D27"/>
    <w:rsid w:val="009272BC"/>
    <w:rsid w:val="00930AFF"/>
    <w:rsid w:val="00931937"/>
    <w:rsid w:val="00931E77"/>
    <w:rsid w:val="00932CB5"/>
    <w:rsid w:val="00933616"/>
    <w:rsid w:val="009342D1"/>
    <w:rsid w:val="00935395"/>
    <w:rsid w:val="0093622F"/>
    <w:rsid w:val="00940012"/>
    <w:rsid w:val="009414D8"/>
    <w:rsid w:val="00941719"/>
    <w:rsid w:val="00941D3D"/>
    <w:rsid w:val="009450E5"/>
    <w:rsid w:val="00945338"/>
    <w:rsid w:val="00952621"/>
    <w:rsid w:val="00955D1A"/>
    <w:rsid w:val="009565E8"/>
    <w:rsid w:val="009568FB"/>
    <w:rsid w:val="00965B9D"/>
    <w:rsid w:val="00965BFF"/>
    <w:rsid w:val="00967791"/>
    <w:rsid w:val="00970638"/>
    <w:rsid w:val="00972CB7"/>
    <w:rsid w:val="0097371C"/>
    <w:rsid w:val="009738D3"/>
    <w:rsid w:val="00973BC6"/>
    <w:rsid w:val="00975B8C"/>
    <w:rsid w:val="00976286"/>
    <w:rsid w:val="0097684C"/>
    <w:rsid w:val="00976A23"/>
    <w:rsid w:val="0098021B"/>
    <w:rsid w:val="009823E9"/>
    <w:rsid w:val="00982630"/>
    <w:rsid w:val="009839AA"/>
    <w:rsid w:val="00986233"/>
    <w:rsid w:val="00987BCC"/>
    <w:rsid w:val="00990565"/>
    <w:rsid w:val="009954E9"/>
    <w:rsid w:val="00997882"/>
    <w:rsid w:val="009A0AAF"/>
    <w:rsid w:val="009A0CD0"/>
    <w:rsid w:val="009A10D7"/>
    <w:rsid w:val="009A314A"/>
    <w:rsid w:val="009A5EAB"/>
    <w:rsid w:val="009B29C7"/>
    <w:rsid w:val="009B40FE"/>
    <w:rsid w:val="009B42F0"/>
    <w:rsid w:val="009B682B"/>
    <w:rsid w:val="009B6A9E"/>
    <w:rsid w:val="009B73AF"/>
    <w:rsid w:val="009C0905"/>
    <w:rsid w:val="009C14AF"/>
    <w:rsid w:val="009C1BD0"/>
    <w:rsid w:val="009C219F"/>
    <w:rsid w:val="009C24B6"/>
    <w:rsid w:val="009C3246"/>
    <w:rsid w:val="009C5549"/>
    <w:rsid w:val="009C6405"/>
    <w:rsid w:val="009C7C07"/>
    <w:rsid w:val="009D039A"/>
    <w:rsid w:val="009D03C7"/>
    <w:rsid w:val="009D0EEC"/>
    <w:rsid w:val="009D1EC4"/>
    <w:rsid w:val="009D2EED"/>
    <w:rsid w:val="009D6B63"/>
    <w:rsid w:val="009E3BBF"/>
    <w:rsid w:val="009E409A"/>
    <w:rsid w:val="009E57E7"/>
    <w:rsid w:val="009E5B51"/>
    <w:rsid w:val="009E6E43"/>
    <w:rsid w:val="009E7924"/>
    <w:rsid w:val="009F092E"/>
    <w:rsid w:val="009F4B38"/>
    <w:rsid w:val="009F68B3"/>
    <w:rsid w:val="009F69B0"/>
    <w:rsid w:val="00A0508D"/>
    <w:rsid w:val="00A05B23"/>
    <w:rsid w:val="00A072A0"/>
    <w:rsid w:val="00A07B8A"/>
    <w:rsid w:val="00A102ED"/>
    <w:rsid w:val="00A13B0B"/>
    <w:rsid w:val="00A16F34"/>
    <w:rsid w:val="00A17335"/>
    <w:rsid w:val="00A20ECD"/>
    <w:rsid w:val="00A216C3"/>
    <w:rsid w:val="00A22665"/>
    <w:rsid w:val="00A22ED4"/>
    <w:rsid w:val="00A23D3A"/>
    <w:rsid w:val="00A3393C"/>
    <w:rsid w:val="00A33B86"/>
    <w:rsid w:val="00A34A98"/>
    <w:rsid w:val="00A35337"/>
    <w:rsid w:val="00A35AA1"/>
    <w:rsid w:val="00A36E28"/>
    <w:rsid w:val="00A41D13"/>
    <w:rsid w:val="00A43D32"/>
    <w:rsid w:val="00A44DA1"/>
    <w:rsid w:val="00A45F26"/>
    <w:rsid w:val="00A46FDE"/>
    <w:rsid w:val="00A50380"/>
    <w:rsid w:val="00A504E2"/>
    <w:rsid w:val="00A50A9E"/>
    <w:rsid w:val="00A534F9"/>
    <w:rsid w:val="00A539E2"/>
    <w:rsid w:val="00A601BE"/>
    <w:rsid w:val="00A62230"/>
    <w:rsid w:val="00A632E6"/>
    <w:rsid w:val="00A63C27"/>
    <w:rsid w:val="00A647F1"/>
    <w:rsid w:val="00A66164"/>
    <w:rsid w:val="00A665EB"/>
    <w:rsid w:val="00A7051B"/>
    <w:rsid w:val="00A71B4A"/>
    <w:rsid w:val="00A722E9"/>
    <w:rsid w:val="00A750F0"/>
    <w:rsid w:val="00A759D3"/>
    <w:rsid w:val="00A80D0E"/>
    <w:rsid w:val="00A81FB8"/>
    <w:rsid w:val="00A8355F"/>
    <w:rsid w:val="00A901E7"/>
    <w:rsid w:val="00A90B73"/>
    <w:rsid w:val="00A91DC4"/>
    <w:rsid w:val="00A91F58"/>
    <w:rsid w:val="00A96C95"/>
    <w:rsid w:val="00A970EE"/>
    <w:rsid w:val="00AA0F47"/>
    <w:rsid w:val="00AA1073"/>
    <w:rsid w:val="00AA41A2"/>
    <w:rsid w:val="00AA433E"/>
    <w:rsid w:val="00AA646D"/>
    <w:rsid w:val="00AB0358"/>
    <w:rsid w:val="00AB07E8"/>
    <w:rsid w:val="00AB092E"/>
    <w:rsid w:val="00AB33DA"/>
    <w:rsid w:val="00AB4053"/>
    <w:rsid w:val="00AB6B4C"/>
    <w:rsid w:val="00AB7571"/>
    <w:rsid w:val="00AB7578"/>
    <w:rsid w:val="00AB7F04"/>
    <w:rsid w:val="00AC046F"/>
    <w:rsid w:val="00AC2130"/>
    <w:rsid w:val="00AC22E7"/>
    <w:rsid w:val="00AC3781"/>
    <w:rsid w:val="00AC4DB8"/>
    <w:rsid w:val="00AC6BBB"/>
    <w:rsid w:val="00AC6CFC"/>
    <w:rsid w:val="00AD11EF"/>
    <w:rsid w:val="00AD27CB"/>
    <w:rsid w:val="00AD3B6D"/>
    <w:rsid w:val="00AD4B5F"/>
    <w:rsid w:val="00AD555E"/>
    <w:rsid w:val="00AD5E1B"/>
    <w:rsid w:val="00AD658F"/>
    <w:rsid w:val="00AE037B"/>
    <w:rsid w:val="00AE14AC"/>
    <w:rsid w:val="00AE3477"/>
    <w:rsid w:val="00AE3894"/>
    <w:rsid w:val="00AE4474"/>
    <w:rsid w:val="00AE77DD"/>
    <w:rsid w:val="00AF14AC"/>
    <w:rsid w:val="00AF15FC"/>
    <w:rsid w:val="00AF23CF"/>
    <w:rsid w:val="00AF302D"/>
    <w:rsid w:val="00AF3745"/>
    <w:rsid w:val="00AF4619"/>
    <w:rsid w:val="00AF7F91"/>
    <w:rsid w:val="00B003ED"/>
    <w:rsid w:val="00B0069A"/>
    <w:rsid w:val="00B02626"/>
    <w:rsid w:val="00B049F4"/>
    <w:rsid w:val="00B04A08"/>
    <w:rsid w:val="00B067DB"/>
    <w:rsid w:val="00B070DB"/>
    <w:rsid w:val="00B10876"/>
    <w:rsid w:val="00B12BD2"/>
    <w:rsid w:val="00B13685"/>
    <w:rsid w:val="00B13F47"/>
    <w:rsid w:val="00B15607"/>
    <w:rsid w:val="00B1598A"/>
    <w:rsid w:val="00B17F7E"/>
    <w:rsid w:val="00B2009A"/>
    <w:rsid w:val="00B20851"/>
    <w:rsid w:val="00B2189C"/>
    <w:rsid w:val="00B25329"/>
    <w:rsid w:val="00B26BCA"/>
    <w:rsid w:val="00B30826"/>
    <w:rsid w:val="00B31E7B"/>
    <w:rsid w:val="00B32B5E"/>
    <w:rsid w:val="00B3318B"/>
    <w:rsid w:val="00B33A2D"/>
    <w:rsid w:val="00B34541"/>
    <w:rsid w:val="00B3613D"/>
    <w:rsid w:val="00B3618C"/>
    <w:rsid w:val="00B37B38"/>
    <w:rsid w:val="00B43E34"/>
    <w:rsid w:val="00B4493A"/>
    <w:rsid w:val="00B458CF"/>
    <w:rsid w:val="00B51659"/>
    <w:rsid w:val="00B52D97"/>
    <w:rsid w:val="00B535FF"/>
    <w:rsid w:val="00B53CC9"/>
    <w:rsid w:val="00B55A05"/>
    <w:rsid w:val="00B55ADE"/>
    <w:rsid w:val="00B564F2"/>
    <w:rsid w:val="00B568C1"/>
    <w:rsid w:val="00B56DFC"/>
    <w:rsid w:val="00B5779F"/>
    <w:rsid w:val="00B61A0E"/>
    <w:rsid w:val="00B62026"/>
    <w:rsid w:val="00B63E88"/>
    <w:rsid w:val="00B65940"/>
    <w:rsid w:val="00B67917"/>
    <w:rsid w:val="00B7032C"/>
    <w:rsid w:val="00B71A23"/>
    <w:rsid w:val="00B738E8"/>
    <w:rsid w:val="00B74986"/>
    <w:rsid w:val="00B75873"/>
    <w:rsid w:val="00B767A9"/>
    <w:rsid w:val="00B81593"/>
    <w:rsid w:val="00B81CE6"/>
    <w:rsid w:val="00B84B75"/>
    <w:rsid w:val="00B85590"/>
    <w:rsid w:val="00B85988"/>
    <w:rsid w:val="00B8685C"/>
    <w:rsid w:val="00B86CDF"/>
    <w:rsid w:val="00B90107"/>
    <w:rsid w:val="00B90A67"/>
    <w:rsid w:val="00B91104"/>
    <w:rsid w:val="00B923CC"/>
    <w:rsid w:val="00B95CD6"/>
    <w:rsid w:val="00B96C2E"/>
    <w:rsid w:val="00BA18AF"/>
    <w:rsid w:val="00BA5A74"/>
    <w:rsid w:val="00BA5F02"/>
    <w:rsid w:val="00BA60C9"/>
    <w:rsid w:val="00BA7902"/>
    <w:rsid w:val="00BA7922"/>
    <w:rsid w:val="00BB01A4"/>
    <w:rsid w:val="00BB2930"/>
    <w:rsid w:val="00BB3520"/>
    <w:rsid w:val="00BB3674"/>
    <w:rsid w:val="00BB764A"/>
    <w:rsid w:val="00BC2A4B"/>
    <w:rsid w:val="00BC2EC4"/>
    <w:rsid w:val="00BC3B19"/>
    <w:rsid w:val="00BD2F6E"/>
    <w:rsid w:val="00BD3B49"/>
    <w:rsid w:val="00BD4ECF"/>
    <w:rsid w:val="00BD5739"/>
    <w:rsid w:val="00BD7735"/>
    <w:rsid w:val="00BD7C12"/>
    <w:rsid w:val="00BE16AB"/>
    <w:rsid w:val="00BE381E"/>
    <w:rsid w:val="00BE491C"/>
    <w:rsid w:val="00BE4B75"/>
    <w:rsid w:val="00BE5DCD"/>
    <w:rsid w:val="00BE6375"/>
    <w:rsid w:val="00BE65C2"/>
    <w:rsid w:val="00BE6E4E"/>
    <w:rsid w:val="00BF13BD"/>
    <w:rsid w:val="00BF1F73"/>
    <w:rsid w:val="00BF256F"/>
    <w:rsid w:val="00BF3EFA"/>
    <w:rsid w:val="00BF49B2"/>
    <w:rsid w:val="00BF5916"/>
    <w:rsid w:val="00BF6EF4"/>
    <w:rsid w:val="00BF7988"/>
    <w:rsid w:val="00BF7DEC"/>
    <w:rsid w:val="00C00ABF"/>
    <w:rsid w:val="00C010CE"/>
    <w:rsid w:val="00C01140"/>
    <w:rsid w:val="00C0413C"/>
    <w:rsid w:val="00C10657"/>
    <w:rsid w:val="00C10AAB"/>
    <w:rsid w:val="00C14498"/>
    <w:rsid w:val="00C144E8"/>
    <w:rsid w:val="00C14C6F"/>
    <w:rsid w:val="00C1531E"/>
    <w:rsid w:val="00C17A0C"/>
    <w:rsid w:val="00C17B20"/>
    <w:rsid w:val="00C17B30"/>
    <w:rsid w:val="00C20F2C"/>
    <w:rsid w:val="00C233F0"/>
    <w:rsid w:val="00C23904"/>
    <w:rsid w:val="00C252D1"/>
    <w:rsid w:val="00C260F2"/>
    <w:rsid w:val="00C270CA"/>
    <w:rsid w:val="00C27405"/>
    <w:rsid w:val="00C27B59"/>
    <w:rsid w:val="00C30178"/>
    <w:rsid w:val="00C30384"/>
    <w:rsid w:val="00C30DDA"/>
    <w:rsid w:val="00C3311F"/>
    <w:rsid w:val="00C34370"/>
    <w:rsid w:val="00C34B17"/>
    <w:rsid w:val="00C3570B"/>
    <w:rsid w:val="00C37707"/>
    <w:rsid w:val="00C407B4"/>
    <w:rsid w:val="00C41146"/>
    <w:rsid w:val="00C41215"/>
    <w:rsid w:val="00C421B2"/>
    <w:rsid w:val="00C43ED6"/>
    <w:rsid w:val="00C447E3"/>
    <w:rsid w:val="00C450D7"/>
    <w:rsid w:val="00C52D70"/>
    <w:rsid w:val="00C53592"/>
    <w:rsid w:val="00C55446"/>
    <w:rsid w:val="00C55B2E"/>
    <w:rsid w:val="00C606D3"/>
    <w:rsid w:val="00C62753"/>
    <w:rsid w:val="00C63DCA"/>
    <w:rsid w:val="00C63FAB"/>
    <w:rsid w:val="00C65A23"/>
    <w:rsid w:val="00C66822"/>
    <w:rsid w:val="00C66FC0"/>
    <w:rsid w:val="00C67F2E"/>
    <w:rsid w:val="00C713BD"/>
    <w:rsid w:val="00C71777"/>
    <w:rsid w:val="00C739AE"/>
    <w:rsid w:val="00C7429F"/>
    <w:rsid w:val="00C74AFC"/>
    <w:rsid w:val="00C76358"/>
    <w:rsid w:val="00C771DC"/>
    <w:rsid w:val="00C81004"/>
    <w:rsid w:val="00C85879"/>
    <w:rsid w:val="00C86001"/>
    <w:rsid w:val="00C92E1F"/>
    <w:rsid w:val="00C9388F"/>
    <w:rsid w:val="00C9399B"/>
    <w:rsid w:val="00C97B31"/>
    <w:rsid w:val="00CA02F3"/>
    <w:rsid w:val="00CA2F9C"/>
    <w:rsid w:val="00CA5053"/>
    <w:rsid w:val="00CA64EE"/>
    <w:rsid w:val="00CA6CDD"/>
    <w:rsid w:val="00CA77CC"/>
    <w:rsid w:val="00CB205B"/>
    <w:rsid w:val="00CB2658"/>
    <w:rsid w:val="00CB3351"/>
    <w:rsid w:val="00CB7D98"/>
    <w:rsid w:val="00CC0E30"/>
    <w:rsid w:val="00CC0ECB"/>
    <w:rsid w:val="00CC20E1"/>
    <w:rsid w:val="00CC3EC7"/>
    <w:rsid w:val="00CC5EAA"/>
    <w:rsid w:val="00CC6DF7"/>
    <w:rsid w:val="00CC70E6"/>
    <w:rsid w:val="00CC7C55"/>
    <w:rsid w:val="00CD0706"/>
    <w:rsid w:val="00CD0B93"/>
    <w:rsid w:val="00CD0DD4"/>
    <w:rsid w:val="00CD116B"/>
    <w:rsid w:val="00CD1DAD"/>
    <w:rsid w:val="00CD6DDA"/>
    <w:rsid w:val="00CD73DB"/>
    <w:rsid w:val="00CD7AE1"/>
    <w:rsid w:val="00CE2896"/>
    <w:rsid w:val="00CE3BCA"/>
    <w:rsid w:val="00CE63CF"/>
    <w:rsid w:val="00CE7998"/>
    <w:rsid w:val="00CF04EC"/>
    <w:rsid w:val="00CF0D10"/>
    <w:rsid w:val="00CF13C5"/>
    <w:rsid w:val="00CF5F48"/>
    <w:rsid w:val="00CF64FA"/>
    <w:rsid w:val="00D019D0"/>
    <w:rsid w:val="00D025A5"/>
    <w:rsid w:val="00D04083"/>
    <w:rsid w:val="00D137F3"/>
    <w:rsid w:val="00D13A04"/>
    <w:rsid w:val="00D1760D"/>
    <w:rsid w:val="00D21E93"/>
    <w:rsid w:val="00D22538"/>
    <w:rsid w:val="00D244DA"/>
    <w:rsid w:val="00D27ADF"/>
    <w:rsid w:val="00D30C98"/>
    <w:rsid w:val="00D310A0"/>
    <w:rsid w:val="00D3113C"/>
    <w:rsid w:val="00D31495"/>
    <w:rsid w:val="00D32399"/>
    <w:rsid w:val="00D3279F"/>
    <w:rsid w:val="00D34556"/>
    <w:rsid w:val="00D35F4D"/>
    <w:rsid w:val="00D44964"/>
    <w:rsid w:val="00D44DF3"/>
    <w:rsid w:val="00D46269"/>
    <w:rsid w:val="00D476C0"/>
    <w:rsid w:val="00D502B0"/>
    <w:rsid w:val="00D50749"/>
    <w:rsid w:val="00D5075D"/>
    <w:rsid w:val="00D50BBC"/>
    <w:rsid w:val="00D51DD9"/>
    <w:rsid w:val="00D52400"/>
    <w:rsid w:val="00D52B53"/>
    <w:rsid w:val="00D53C3D"/>
    <w:rsid w:val="00D566F9"/>
    <w:rsid w:val="00D603B0"/>
    <w:rsid w:val="00D620A1"/>
    <w:rsid w:val="00D63B63"/>
    <w:rsid w:val="00D6422F"/>
    <w:rsid w:val="00D70582"/>
    <w:rsid w:val="00D7129A"/>
    <w:rsid w:val="00D75FD6"/>
    <w:rsid w:val="00D76DE9"/>
    <w:rsid w:val="00D832F5"/>
    <w:rsid w:val="00D83650"/>
    <w:rsid w:val="00D85B59"/>
    <w:rsid w:val="00D87FC6"/>
    <w:rsid w:val="00D90CC5"/>
    <w:rsid w:val="00D91CBD"/>
    <w:rsid w:val="00D9439D"/>
    <w:rsid w:val="00D962DD"/>
    <w:rsid w:val="00DA27FB"/>
    <w:rsid w:val="00DA3E56"/>
    <w:rsid w:val="00DA5979"/>
    <w:rsid w:val="00DA5CAF"/>
    <w:rsid w:val="00DB29AA"/>
    <w:rsid w:val="00DB4D32"/>
    <w:rsid w:val="00DB60AD"/>
    <w:rsid w:val="00DB6934"/>
    <w:rsid w:val="00DB7B2F"/>
    <w:rsid w:val="00DC0494"/>
    <w:rsid w:val="00DC0DD2"/>
    <w:rsid w:val="00DC20C7"/>
    <w:rsid w:val="00DC2C3A"/>
    <w:rsid w:val="00DC2E24"/>
    <w:rsid w:val="00DC38CA"/>
    <w:rsid w:val="00DC56BD"/>
    <w:rsid w:val="00DC63A0"/>
    <w:rsid w:val="00DD126E"/>
    <w:rsid w:val="00DD3942"/>
    <w:rsid w:val="00DD4E4E"/>
    <w:rsid w:val="00DD583E"/>
    <w:rsid w:val="00DD7223"/>
    <w:rsid w:val="00DE0BEA"/>
    <w:rsid w:val="00DE0CC5"/>
    <w:rsid w:val="00DE21CF"/>
    <w:rsid w:val="00DE488F"/>
    <w:rsid w:val="00DF19F6"/>
    <w:rsid w:val="00DF1F71"/>
    <w:rsid w:val="00DF27F5"/>
    <w:rsid w:val="00DF2EFD"/>
    <w:rsid w:val="00DF33C9"/>
    <w:rsid w:val="00DF3DEA"/>
    <w:rsid w:val="00DF55BE"/>
    <w:rsid w:val="00DF5CFD"/>
    <w:rsid w:val="00DF6212"/>
    <w:rsid w:val="00E000E2"/>
    <w:rsid w:val="00E00707"/>
    <w:rsid w:val="00E00F25"/>
    <w:rsid w:val="00E02A45"/>
    <w:rsid w:val="00E02BED"/>
    <w:rsid w:val="00E06403"/>
    <w:rsid w:val="00E0787F"/>
    <w:rsid w:val="00E07FB1"/>
    <w:rsid w:val="00E13D36"/>
    <w:rsid w:val="00E1614C"/>
    <w:rsid w:val="00E169F1"/>
    <w:rsid w:val="00E20936"/>
    <w:rsid w:val="00E21D6F"/>
    <w:rsid w:val="00E22274"/>
    <w:rsid w:val="00E231DA"/>
    <w:rsid w:val="00E26AF4"/>
    <w:rsid w:val="00E31D44"/>
    <w:rsid w:val="00E34709"/>
    <w:rsid w:val="00E34A38"/>
    <w:rsid w:val="00E34C2B"/>
    <w:rsid w:val="00E35C88"/>
    <w:rsid w:val="00E41886"/>
    <w:rsid w:val="00E43ED0"/>
    <w:rsid w:val="00E44353"/>
    <w:rsid w:val="00E44421"/>
    <w:rsid w:val="00E44D69"/>
    <w:rsid w:val="00E44FC3"/>
    <w:rsid w:val="00E466C6"/>
    <w:rsid w:val="00E467B6"/>
    <w:rsid w:val="00E46A5C"/>
    <w:rsid w:val="00E50418"/>
    <w:rsid w:val="00E5152A"/>
    <w:rsid w:val="00E52B6B"/>
    <w:rsid w:val="00E57BFD"/>
    <w:rsid w:val="00E603FC"/>
    <w:rsid w:val="00E612F2"/>
    <w:rsid w:val="00E654D9"/>
    <w:rsid w:val="00E67767"/>
    <w:rsid w:val="00E67B2E"/>
    <w:rsid w:val="00E74260"/>
    <w:rsid w:val="00E744F9"/>
    <w:rsid w:val="00E756AA"/>
    <w:rsid w:val="00E760EF"/>
    <w:rsid w:val="00E774B1"/>
    <w:rsid w:val="00E8145F"/>
    <w:rsid w:val="00E83818"/>
    <w:rsid w:val="00E84256"/>
    <w:rsid w:val="00E8606B"/>
    <w:rsid w:val="00E8711A"/>
    <w:rsid w:val="00E92606"/>
    <w:rsid w:val="00E92CD0"/>
    <w:rsid w:val="00E93202"/>
    <w:rsid w:val="00E94D6B"/>
    <w:rsid w:val="00E97449"/>
    <w:rsid w:val="00E97E9E"/>
    <w:rsid w:val="00EA06CF"/>
    <w:rsid w:val="00EA0F7D"/>
    <w:rsid w:val="00EA18C6"/>
    <w:rsid w:val="00EA2455"/>
    <w:rsid w:val="00EA2BFB"/>
    <w:rsid w:val="00EA6455"/>
    <w:rsid w:val="00EA6EDB"/>
    <w:rsid w:val="00EA7516"/>
    <w:rsid w:val="00EB1B8B"/>
    <w:rsid w:val="00EB50D6"/>
    <w:rsid w:val="00EB5DB3"/>
    <w:rsid w:val="00EC0805"/>
    <w:rsid w:val="00EC2879"/>
    <w:rsid w:val="00EC4E3E"/>
    <w:rsid w:val="00ED1653"/>
    <w:rsid w:val="00ED1D40"/>
    <w:rsid w:val="00ED43B6"/>
    <w:rsid w:val="00ED7217"/>
    <w:rsid w:val="00EE1ECC"/>
    <w:rsid w:val="00EE2FE3"/>
    <w:rsid w:val="00EE4235"/>
    <w:rsid w:val="00EE7AF2"/>
    <w:rsid w:val="00EE7DF9"/>
    <w:rsid w:val="00EF16BE"/>
    <w:rsid w:val="00EF3427"/>
    <w:rsid w:val="00EF3B15"/>
    <w:rsid w:val="00EF403D"/>
    <w:rsid w:val="00EF4790"/>
    <w:rsid w:val="00EF65F1"/>
    <w:rsid w:val="00F00F64"/>
    <w:rsid w:val="00F013A1"/>
    <w:rsid w:val="00F01A89"/>
    <w:rsid w:val="00F01E43"/>
    <w:rsid w:val="00F0349A"/>
    <w:rsid w:val="00F0690F"/>
    <w:rsid w:val="00F06E70"/>
    <w:rsid w:val="00F10094"/>
    <w:rsid w:val="00F12366"/>
    <w:rsid w:val="00F124D4"/>
    <w:rsid w:val="00F1435B"/>
    <w:rsid w:val="00F171AB"/>
    <w:rsid w:val="00F249FE"/>
    <w:rsid w:val="00F27DDF"/>
    <w:rsid w:val="00F30C0A"/>
    <w:rsid w:val="00F3515A"/>
    <w:rsid w:val="00F36DC7"/>
    <w:rsid w:val="00F37065"/>
    <w:rsid w:val="00F4027C"/>
    <w:rsid w:val="00F413C1"/>
    <w:rsid w:val="00F43465"/>
    <w:rsid w:val="00F437D9"/>
    <w:rsid w:val="00F47575"/>
    <w:rsid w:val="00F47624"/>
    <w:rsid w:val="00F50987"/>
    <w:rsid w:val="00F51642"/>
    <w:rsid w:val="00F51D65"/>
    <w:rsid w:val="00F530E7"/>
    <w:rsid w:val="00F533A8"/>
    <w:rsid w:val="00F53F53"/>
    <w:rsid w:val="00F55109"/>
    <w:rsid w:val="00F55210"/>
    <w:rsid w:val="00F55C51"/>
    <w:rsid w:val="00F634AC"/>
    <w:rsid w:val="00F63B9D"/>
    <w:rsid w:val="00F63F96"/>
    <w:rsid w:val="00F65040"/>
    <w:rsid w:val="00F65E99"/>
    <w:rsid w:val="00F66A22"/>
    <w:rsid w:val="00F66D90"/>
    <w:rsid w:val="00F70F1B"/>
    <w:rsid w:val="00F71006"/>
    <w:rsid w:val="00F732ED"/>
    <w:rsid w:val="00F73CE9"/>
    <w:rsid w:val="00F73D18"/>
    <w:rsid w:val="00F75771"/>
    <w:rsid w:val="00F7764C"/>
    <w:rsid w:val="00F776F6"/>
    <w:rsid w:val="00F77BE1"/>
    <w:rsid w:val="00F77CCE"/>
    <w:rsid w:val="00F81BD7"/>
    <w:rsid w:val="00F83B0A"/>
    <w:rsid w:val="00F841C7"/>
    <w:rsid w:val="00F8485D"/>
    <w:rsid w:val="00F84BC4"/>
    <w:rsid w:val="00F85C2A"/>
    <w:rsid w:val="00F907B2"/>
    <w:rsid w:val="00F94334"/>
    <w:rsid w:val="00FA000C"/>
    <w:rsid w:val="00FA01B5"/>
    <w:rsid w:val="00FA116D"/>
    <w:rsid w:val="00FA27DA"/>
    <w:rsid w:val="00FA34B5"/>
    <w:rsid w:val="00FA517C"/>
    <w:rsid w:val="00FA57A3"/>
    <w:rsid w:val="00FA6032"/>
    <w:rsid w:val="00FA70B9"/>
    <w:rsid w:val="00FB03C5"/>
    <w:rsid w:val="00FB1EDF"/>
    <w:rsid w:val="00FB266D"/>
    <w:rsid w:val="00FB438E"/>
    <w:rsid w:val="00FB4A33"/>
    <w:rsid w:val="00FB5BDA"/>
    <w:rsid w:val="00FB5F43"/>
    <w:rsid w:val="00FB61D8"/>
    <w:rsid w:val="00FB735E"/>
    <w:rsid w:val="00FC07EE"/>
    <w:rsid w:val="00FC1615"/>
    <w:rsid w:val="00FC230A"/>
    <w:rsid w:val="00FC31EE"/>
    <w:rsid w:val="00FC3700"/>
    <w:rsid w:val="00FC6946"/>
    <w:rsid w:val="00FC69D7"/>
    <w:rsid w:val="00FC781C"/>
    <w:rsid w:val="00FD00C1"/>
    <w:rsid w:val="00FD1E11"/>
    <w:rsid w:val="00FD1FAE"/>
    <w:rsid w:val="00FD27CA"/>
    <w:rsid w:val="00FD6CBE"/>
    <w:rsid w:val="00FD7489"/>
    <w:rsid w:val="00FD75F1"/>
    <w:rsid w:val="00FE12FA"/>
    <w:rsid w:val="00FE2000"/>
    <w:rsid w:val="00FE2900"/>
    <w:rsid w:val="00FE320B"/>
    <w:rsid w:val="00FE37E7"/>
    <w:rsid w:val="00FE396F"/>
    <w:rsid w:val="00FE3D61"/>
    <w:rsid w:val="00FE4496"/>
    <w:rsid w:val="00FE5756"/>
    <w:rsid w:val="00FE6E6F"/>
    <w:rsid w:val="00FE6ED2"/>
    <w:rsid w:val="00FE74EB"/>
    <w:rsid w:val="00FF0845"/>
    <w:rsid w:val="00FF315C"/>
    <w:rsid w:val="00FF4D8F"/>
    <w:rsid w:val="00FF4FDC"/>
    <w:rsid w:val="00FF61E7"/>
    <w:rsid w:val="00FF7438"/>
    <w:rsid w:val="00FF75BD"/>
    <w:rsid w:val="305492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B93926"/>
  <w15:chartTrackingRefBased/>
  <w15:docId w15:val="{400B513C-AFDF-44E6-8AAF-918248B98F8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Candara" w:hAnsi="Candara" w:cs="Times New Roman" w:eastAsiaTheme="minorHAnsi"/>
        <w:color w:val="4472C4" w:themeColor="accent5"/>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2427A"/>
    <w:pPr>
      <w:spacing w:after="0"/>
    </w:pPr>
    <w:rPr>
      <w:rFonts w:ascii="Calibri" w:hAnsi="Calibri"/>
      <w:color w:val="auto"/>
      <w:sz w:val="22"/>
    </w:rPr>
  </w:style>
  <w:style w:type="paragraph" w:styleId="Heading1">
    <w:name w:val="heading 1"/>
    <w:basedOn w:val="Normal"/>
    <w:next w:val="Normal"/>
    <w:link w:val="Heading1Char"/>
    <w:uiPriority w:val="9"/>
    <w:qFormat/>
    <w:rsid w:val="009738D3"/>
    <w:pPr>
      <w:keepNext/>
      <w:keepLines/>
      <w:spacing w:before="240"/>
      <w:outlineLvl w:val="0"/>
    </w:pPr>
    <w:rPr>
      <w:rFonts w:asciiTheme="majorHAnsi" w:hAnsiTheme="majorHAnsi" w:eastAsiaTheme="majorEastAsia" w:cstheme="majorBidi"/>
      <w:b/>
      <w:sz w:val="32"/>
      <w:szCs w:val="32"/>
      <w:lang w:val="en-GB"/>
    </w:rPr>
  </w:style>
  <w:style w:type="paragraph" w:styleId="Heading2">
    <w:name w:val="heading 2"/>
    <w:basedOn w:val="Normal"/>
    <w:next w:val="Normal"/>
    <w:link w:val="Heading2Char"/>
    <w:uiPriority w:val="9"/>
    <w:unhideWhenUsed/>
    <w:qFormat/>
    <w:rsid w:val="00CA02F3"/>
    <w:pPr>
      <w:keepNext/>
      <w:keepLines/>
      <w:numPr>
        <w:ilvl w:val="1"/>
        <w:numId w:val="1"/>
      </w:numPr>
      <w:spacing w:before="240"/>
      <w:ind w:left="697"/>
      <w:outlineLvl w:val="1"/>
    </w:pPr>
    <w:rPr>
      <w:rFonts w:asciiTheme="majorHAnsi" w:hAnsiTheme="majorHAnsi" w:eastAsiaTheme="majorEastAsia" w:cstheme="majorBidi"/>
      <w:b/>
      <w:color w:val="1F4E79" w:themeColor="accent1" w:themeShade="80"/>
      <w:sz w:val="28"/>
      <w:szCs w:val="26"/>
      <w:lang w:val="fr-FR"/>
    </w:rPr>
  </w:style>
  <w:style w:type="paragraph" w:styleId="Heading3">
    <w:name w:val="heading 3"/>
    <w:basedOn w:val="Normal"/>
    <w:next w:val="Normal"/>
    <w:link w:val="Heading3Char"/>
    <w:uiPriority w:val="9"/>
    <w:unhideWhenUsed/>
    <w:qFormat/>
    <w:rsid w:val="0016252D"/>
    <w:pPr>
      <w:keepNext/>
      <w:keepLines/>
      <w:spacing w:before="40"/>
      <w:outlineLvl w:val="2"/>
    </w:pPr>
    <w:rPr>
      <w:rFonts w:asciiTheme="majorHAnsi" w:hAnsiTheme="majorHAnsi" w:eastAsiaTheme="majorEastAsia" w:cstheme="majorBidi"/>
      <w:b/>
      <w:color w:val="1F4D78" w:themeColor="accent1" w:themeShade="7F"/>
      <w:sz w:val="24"/>
      <w:szCs w:val="24"/>
      <w:lang w:val="en-GB"/>
    </w:rPr>
  </w:style>
  <w:style w:type="paragraph" w:styleId="Heading4">
    <w:name w:val="heading 4"/>
    <w:basedOn w:val="Normal"/>
    <w:next w:val="Normal"/>
    <w:link w:val="Heading4Char"/>
    <w:uiPriority w:val="9"/>
    <w:unhideWhenUsed/>
    <w:qFormat/>
    <w:rsid w:val="00235AE3"/>
    <w:pPr>
      <w:keepNext/>
      <w:keepLines/>
      <w:spacing w:before="40"/>
      <w:outlineLvl w:val="3"/>
    </w:pPr>
    <w:rPr>
      <w:rFonts w:asciiTheme="majorHAnsi" w:hAnsiTheme="majorHAnsi" w:eastAsiaTheme="majorEastAsia" w:cstheme="majorBidi"/>
      <w:b/>
      <w:bCs/>
      <w:i/>
      <w:iCs/>
      <w:color w:val="2E74B5" w:themeColor="accent1" w:themeShade="BF"/>
      <w:szCs w:val="22"/>
      <w:lang w:val="en-GB"/>
    </w:rPr>
  </w:style>
  <w:style w:type="paragraph" w:styleId="Heading6">
    <w:name w:val="heading 6"/>
    <w:basedOn w:val="Normal"/>
    <w:next w:val="Normal"/>
    <w:link w:val="Heading6Char"/>
    <w:uiPriority w:val="9"/>
    <w:semiHidden/>
    <w:unhideWhenUsed/>
    <w:qFormat/>
    <w:rsid w:val="008C3ADB"/>
    <w:pPr>
      <w:keepNext/>
      <w:keepLines/>
      <w:spacing w:before="40"/>
      <w:outlineLvl w:val="5"/>
    </w:pPr>
    <w:rPr>
      <w:rFonts w:asciiTheme="majorHAnsi" w:hAnsiTheme="majorHAnsi" w:eastAsiaTheme="majorEastAsia" w:cstheme="majorBidi"/>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qFormat/>
    <w:rsid w:val="009738D3"/>
    <w:rPr>
      <w:rFonts w:asciiTheme="majorHAnsi" w:hAnsiTheme="majorHAnsi" w:eastAsiaTheme="majorEastAsia" w:cstheme="majorBidi"/>
      <w:b/>
      <w:color w:val="auto"/>
      <w:sz w:val="32"/>
      <w:szCs w:val="32"/>
      <w:lang w:val="en-GB"/>
    </w:rPr>
  </w:style>
  <w:style w:type="character" w:styleId="Heading2Char" w:customStyle="1">
    <w:name w:val="Heading 2 Char"/>
    <w:basedOn w:val="DefaultParagraphFont"/>
    <w:link w:val="Heading2"/>
    <w:uiPriority w:val="9"/>
    <w:rsid w:val="00CA02F3"/>
    <w:rPr>
      <w:rFonts w:asciiTheme="majorHAnsi" w:hAnsiTheme="majorHAnsi" w:eastAsiaTheme="majorEastAsia" w:cstheme="majorBidi"/>
      <w:b/>
      <w:color w:val="1F4E79" w:themeColor="accent1" w:themeShade="80"/>
      <w:sz w:val="28"/>
      <w:szCs w:val="26"/>
      <w:lang w:val="fr-FR"/>
    </w:rPr>
  </w:style>
  <w:style w:type="character" w:styleId="Heading3Char" w:customStyle="1">
    <w:name w:val="Heading 3 Char"/>
    <w:basedOn w:val="DefaultParagraphFont"/>
    <w:link w:val="Heading3"/>
    <w:uiPriority w:val="9"/>
    <w:rsid w:val="0016252D"/>
    <w:rPr>
      <w:rFonts w:asciiTheme="majorHAnsi" w:hAnsiTheme="majorHAnsi" w:eastAsiaTheme="majorEastAsia" w:cstheme="majorBidi"/>
      <w:b/>
      <w:color w:val="1F4D78" w:themeColor="accent1" w:themeShade="7F"/>
      <w:sz w:val="24"/>
      <w:szCs w:val="24"/>
      <w:lang w:val="en-GB"/>
    </w:rPr>
  </w:style>
  <w:style w:type="paragraph" w:styleId="BalloonText">
    <w:name w:val="Balloon Text"/>
    <w:basedOn w:val="Normal"/>
    <w:link w:val="BalloonTextChar"/>
    <w:uiPriority w:val="99"/>
    <w:semiHidden/>
    <w:unhideWhenUsed/>
    <w:rsid w:val="00F634AC"/>
    <w:pPr>
      <w:spacing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634AC"/>
    <w:rPr>
      <w:rFonts w:ascii="Segoe UI" w:hAnsi="Segoe UI" w:cs="Segoe UI"/>
      <w:color w:val="auto"/>
      <w:sz w:val="18"/>
      <w:szCs w:val="18"/>
    </w:rPr>
  </w:style>
  <w:style w:type="paragraph" w:styleId="FootnoteText">
    <w:name w:val="footnote text"/>
    <w:basedOn w:val="Normal"/>
    <w:link w:val="FootnoteTextChar"/>
    <w:uiPriority w:val="99"/>
    <w:unhideWhenUsed/>
    <w:qFormat/>
    <w:rsid w:val="00F634AC"/>
    <w:pPr>
      <w:spacing w:line="240" w:lineRule="auto"/>
    </w:pPr>
    <w:rPr>
      <w:rFonts w:asciiTheme="minorHAnsi" w:hAnsiTheme="minorHAnsi" w:cstheme="minorBidi"/>
      <w:color w:val="000000" w:themeColor="text1"/>
      <w:sz w:val="20"/>
      <w:lang w:val="en-GB"/>
    </w:rPr>
  </w:style>
  <w:style w:type="character" w:styleId="FootnoteTextChar" w:customStyle="1">
    <w:name w:val="Footnote Text Char"/>
    <w:basedOn w:val="DefaultParagraphFont"/>
    <w:link w:val="FootnoteText"/>
    <w:uiPriority w:val="99"/>
    <w:qFormat/>
    <w:rsid w:val="00F634AC"/>
    <w:rPr>
      <w:rFonts w:asciiTheme="minorHAnsi" w:hAnsiTheme="minorHAnsi" w:cstheme="minorBidi"/>
      <w:color w:val="000000" w:themeColor="text1"/>
      <w:lang w:val="en-GB"/>
    </w:rPr>
  </w:style>
  <w:style w:type="paragraph" w:styleId="Header">
    <w:name w:val="header"/>
    <w:basedOn w:val="Normal"/>
    <w:link w:val="HeaderChar"/>
    <w:uiPriority w:val="99"/>
    <w:unhideWhenUsed/>
    <w:rsid w:val="00F634AC"/>
    <w:pPr>
      <w:tabs>
        <w:tab w:val="center" w:pos="4536"/>
        <w:tab w:val="right" w:pos="9072"/>
      </w:tabs>
      <w:spacing w:line="240" w:lineRule="auto"/>
    </w:pPr>
    <w:rPr>
      <w:rFonts w:asciiTheme="minorHAnsi" w:hAnsiTheme="minorHAnsi" w:cstheme="minorBidi"/>
      <w:color w:val="000000" w:themeColor="text1"/>
      <w:szCs w:val="22"/>
      <w:lang w:val="en-GB"/>
    </w:rPr>
  </w:style>
  <w:style w:type="character" w:styleId="HeaderChar" w:customStyle="1">
    <w:name w:val="Header Char"/>
    <w:basedOn w:val="DefaultParagraphFont"/>
    <w:link w:val="Header"/>
    <w:uiPriority w:val="99"/>
    <w:qFormat/>
    <w:rsid w:val="00F634AC"/>
    <w:rPr>
      <w:rFonts w:asciiTheme="minorHAnsi" w:hAnsiTheme="minorHAnsi" w:cstheme="minorBidi"/>
      <w:color w:val="000000" w:themeColor="text1"/>
      <w:sz w:val="22"/>
      <w:szCs w:val="22"/>
      <w:lang w:val="en-GB"/>
    </w:rPr>
  </w:style>
  <w:style w:type="character" w:styleId="FootnoteReference">
    <w:name w:val="footnote reference"/>
    <w:uiPriority w:val="99"/>
    <w:qFormat/>
    <w:rsid w:val="00F634AC"/>
    <w:rPr>
      <w:vertAlign w:val="superscript"/>
    </w:rPr>
  </w:style>
  <w:style w:type="paragraph" w:styleId="Footer">
    <w:name w:val="footer"/>
    <w:basedOn w:val="Normal"/>
    <w:link w:val="FooterChar"/>
    <w:uiPriority w:val="99"/>
    <w:unhideWhenUsed/>
    <w:rsid w:val="00F634AC"/>
    <w:pPr>
      <w:tabs>
        <w:tab w:val="center" w:pos="4536"/>
        <w:tab w:val="right" w:pos="9072"/>
      </w:tabs>
      <w:spacing w:line="240" w:lineRule="auto"/>
    </w:pPr>
    <w:rPr>
      <w:rFonts w:asciiTheme="minorHAnsi" w:hAnsiTheme="minorHAnsi" w:cstheme="minorBidi"/>
      <w:color w:val="000000" w:themeColor="text1"/>
      <w:szCs w:val="22"/>
      <w:lang w:val="en-GB"/>
    </w:rPr>
  </w:style>
  <w:style w:type="character" w:styleId="FooterChar" w:customStyle="1">
    <w:name w:val="Footer Char"/>
    <w:basedOn w:val="DefaultParagraphFont"/>
    <w:link w:val="Footer"/>
    <w:uiPriority w:val="99"/>
    <w:rsid w:val="00F634AC"/>
    <w:rPr>
      <w:rFonts w:asciiTheme="minorHAnsi" w:hAnsiTheme="minorHAnsi" w:cstheme="minorBidi"/>
      <w:color w:val="000000" w:themeColor="text1"/>
      <w:sz w:val="22"/>
      <w:szCs w:val="22"/>
      <w:lang w:val="en-GB"/>
    </w:rPr>
  </w:style>
  <w:style w:type="table" w:styleId="TableGrid">
    <w:name w:val="Table Grid"/>
    <w:basedOn w:val="TableNormal"/>
    <w:uiPriority w:val="39"/>
    <w:rsid w:val="00F634AC"/>
    <w:pPr>
      <w:spacing w:after="0" w:line="240" w:lineRule="auto"/>
    </w:pPr>
    <w:rPr>
      <w:rFonts w:asciiTheme="minorHAnsi" w:hAnsiTheme="minorHAnsi" w:cstheme="minorBidi"/>
      <w:color w:val="auto"/>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634AC"/>
    <w:rPr>
      <w:color w:val="0563C1" w:themeColor="hyperlink"/>
      <w:u w:val="single"/>
    </w:rPr>
  </w:style>
  <w:style w:type="paragraph" w:styleId="Title">
    <w:name w:val="Title"/>
    <w:basedOn w:val="Normal"/>
    <w:next w:val="Normal"/>
    <w:link w:val="TitleChar"/>
    <w:uiPriority w:val="10"/>
    <w:qFormat/>
    <w:rsid w:val="00AB07E8"/>
    <w:pPr>
      <w:spacing w:line="240" w:lineRule="auto"/>
      <w:contextualSpacing/>
    </w:pPr>
    <w:rPr>
      <w:rFonts w:asciiTheme="majorHAnsi" w:hAnsiTheme="majorHAnsi" w:eastAsiaTheme="majorEastAsia" w:cstheme="majorBidi"/>
      <w:b/>
      <w:color w:val="000000" w:themeColor="text1"/>
      <w:spacing w:val="-10"/>
      <w:kern w:val="28"/>
      <w:sz w:val="32"/>
      <w:szCs w:val="32"/>
      <w:lang w:val="en-GB"/>
    </w:rPr>
  </w:style>
  <w:style w:type="character" w:styleId="TitleChar" w:customStyle="1">
    <w:name w:val="Title Char"/>
    <w:basedOn w:val="DefaultParagraphFont"/>
    <w:link w:val="Title"/>
    <w:uiPriority w:val="10"/>
    <w:rsid w:val="00AB07E8"/>
    <w:rPr>
      <w:rFonts w:asciiTheme="majorHAnsi" w:hAnsiTheme="majorHAnsi" w:eastAsiaTheme="majorEastAsia" w:cstheme="majorBidi"/>
      <w:b/>
      <w:color w:val="000000" w:themeColor="text1"/>
      <w:spacing w:val="-10"/>
      <w:kern w:val="28"/>
      <w:sz w:val="32"/>
      <w:szCs w:val="32"/>
      <w:lang w:val="en-GB"/>
    </w:rPr>
  </w:style>
  <w:style w:type="character" w:styleId="FootnoteAnchor" w:customStyle="1">
    <w:name w:val="Footnote Anchor"/>
    <w:rsid w:val="00AB07E8"/>
    <w:rPr>
      <w:vertAlign w:val="superscript"/>
    </w:rPr>
  </w:style>
  <w:style w:type="paragraph" w:styleId="ListParagraph">
    <w:name w:val="List Paragraph"/>
    <w:basedOn w:val="Normal"/>
    <w:link w:val="ListParagraphChar"/>
    <w:uiPriority w:val="34"/>
    <w:qFormat/>
    <w:rsid w:val="00AB07E8"/>
    <w:pPr>
      <w:suppressAutoHyphens/>
      <w:spacing w:line="240" w:lineRule="auto"/>
      <w:ind w:left="708"/>
      <w:textAlignment w:val="baseline"/>
    </w:pPr>
    <w:rPr>
      <w:rFonts w:eastAsia="Calibri" w:cs="DejaVu Sans"/>
      <w:color w:val="00000A"/>
      <w:kern w:val="1"/>
      <w:szCs w:val="22"/>
      <w:lang w:val="en-GB"/>
    </w:rPr>
  </w:style>
  <w:style w:type="character" w:styleId="ListParagraphChar" w:customStyle="1">
    <w:name w:val="List Paragraph Char"/>
    <w:basedOn w:val="DefaultParagraphFont"/>
    <w:link w:val="ListParagraph"/>
    <w:uiPriority w:val="34"/>
    <w:qFormat/>
    <w:rsid w:val="00AB07E8"/>
    <w:rPr>
      <w:rFonts w:ascii="Calibri" w:hAnsi="Calibri" w:eastAsia="Calibri" w:cs="DejaVu Sans"/>
      <w:color w:val="00000A"/>
      <w:kern w:val="1"/>
      <w:sz w:val="22"/>
      <w:szCs w:val="22"/>
      <w:lang w:val="en-GB"/>
    </w:rPr>
  </w:style>
  <w:style w:type="character" w:styleId="Heading4Char" w:customStyle="1">
    <w:name w:val="Heading 4 Char"/>
    <w:basedOn w:val="DefaultParagraphFont"/>
    <w:link w:val="Heading4"/>
    <w:uiPriority w:val="9"/>
    <w:rsid w:val="00235AE3"/>
    <w:rPr>
      <w:rFonts w:asciiTheme="majorHAnsi" w:hAnsiTheme="majorHAnsi" w:eastAsiaTheme="majorEastAsia" w:cstheme="majorBidi"/>
      <w:b/>
      <w:bCs/>
      <w:i/>
      <w:iCs/>
      <w:color w:val="2E74B5" w:themeColor="accent1" w:themeShade="BF"/>
      <w:sz w:val="22"/>
      <w:szCs w:val="22"/>
      <w:lang w:val="en-GB"/>
    </w:rPr>
  </w:style>
  <w:style w:type="numbering" w:styleId="Geenlijst1" w:customStyle="1">
    <w:name w:val="Geen lijst1"/>
    <w:next w:val="NoList"/>
    <w:uiPriority w:val="99"/>
    <w:semiHidden/>
    <w:unhideWhenUsed/>
    <w:rsid w:val="001E02C6"/>
  </w:style>
  <w:style w:type="table" w:styleId="GridTable1Light-Accent1">
    <w:name w:val="Grid Table 1 Light Accent 1"/>
    <w:basedOn w:val="TableNormal"/>
    <w:uiPriority w:val="46"/>
    <w:rsid w:val="001E02C6"/>
    <w:pPr>
      <w:spacing w:after="0" w:line="240" w:lineRule="auto"/>
    </w:pPr>
    <w:rPr>
      <w:rFonts w:asciiTheme="minorHAnsi" w:hAnsiTheme="minorHAnsi" w:cstheme="minorBidi"/>
      <w:color w:val="auto"/>
      <w:sz w:val="22"/>
      <w:szCs w:val="22"/>
    </w:rPr>
    <w:tblPr>
      <w:tblStyleRowBandSize w:val="1"/>
      <w:tblStyleColBandSize w:val="1"/>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Pr>
    <w:tblStylePr w:type="firstRow">
      <w:rPr>
        <w:b/>
        <w:bCs/>
      </w:rPr>
      <w:tblPr/>
      <w:tcPr>
        <w:tcBorders>
          <w:bottom w:val="single" w:color="9CC2E5" w:themeColor="accent1" w:themeTint="99" w:sz="12" w:space="0"/>
        </w:tcBorders>
      </w:tcPr>
    </w:tblStylePr>
    <w:tblStylePr w:type="lastRow">
      <w:rPr>
        <w:b/>
        <w:bCs/>
      </w:rPr>
      <w:tblPr/>
      <w:tcPr>
        <w:tcBorders>
          <w:top w:val="double" w:color="9CC2E5" w:themeColor="accent1" w:themeTint="99" w:sz="2" w:space="0"/>
        </w:tcBorders>
      </w:tcPr>
    </w:tblStylePr>
    <w:tblStylePr w:type="firstCol">
      <w:rPr>
        <w:b/>
        <w:bCs/>
      </w:rPr>
    </w:tblStylePr>
    <w:tblStylePr w:type="lastCol">
      <w:rPr>
        <w:b/>
        <w:bCs/>
      </w:rPr>
    </w:tblStylePr>
  </w:style>
  <w:style w:type="table" w:styleId="Tabelraster1" w:customStyle="1">
    <w:name w:val="Tabelraster1"/>
    <w:basedOn w:val="TableNormal"/>
    <w:next w:val="TableGrid"/>
    <w:uiPriority w:val="39"/>
    <w:rsid w:val="001E02C6"/>
    <w:pPr>
      <w:spacing w:after="0" w:line="240" w:lineRule="auto"/>
    </w:pPr>
    <w:rPr>
      <w:rFonts w:asciiTheme="minorHAnsi" w:hAnsiTheme="minorHAnsi" w:cstheme="minorBidi"/>
      <w:color w:val="auto"/>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uiPriority w:val="99"/>
    <w:semiHidden/>
    <w:unhideWhenUsed/>
    <w:rsid w:val="001E02C6"/>
    <w:rPr>
      <w:sz w:val="16"/>
      <w:szCs w:val="16"/>
    </w:rPr>
  </w:style>
  <w:style w:type="paragraph" w:styleId="CommentText">
    <w:name w:val="annotation text"/>
    <w:basedOn w:val="Normal"/>
    <w:link w:val="CommentTextChar"/>
    <w:uiPriority w:val="99"/>
    <w:unhideWhenUsed/>
    <w:rsid w:val="001E02C6"/>
    <w:pPr>
      <w:spacing w:line="240" w:lineRule="auto"/>
    </w:pPr>
    <w:rPr>
      <w:rFonts w:asciiTheme="minorHAnsi" w:hAnsiTheme="minorHAnsi" w:cstheme="minorBidi"/>
      <w:color w:val="000000" w:themeColor="text1"/>
      <w:sz w:val="20"/>
      <w:lang w:val="en-GB"/>
    </w:rPr>
  </w:style>
  <w:style w:type="character" w:styleId="CommentTextChar" w:customStyle="1">
    <w:name w:val="Comment Text Char"/>
    <w:basedOn w:val="DefaultParagraphFont"/>
    <w:link w:val="CommentText"/>
    <w:uiPriority w:val="99"/>
    <w:rsid w:val="001E02C6"/>
    <w:rPr>
      <w:rFonts w:asciiTheme="minorHAnsi" w:hAnsiTheme="minorHAnsi" w:cstheme="minorBidi"/>
      <w:color w:val="000000" w:themeColor="text1"/>
      <w:lang w:val="en-GB"/>
    </w:rPr>
  </w:style>
  <w:style w:type="paragraph" w:styleId="CommentSubject">
    <w:name w:val="annotation subject"/>
    <w:basedOn w:val="CommentText"/>
    <w:next w:val="CommentText"/>
    <w:link w:val="CommentSubjectChar"/>
    <w:uiPriority w:val="99"/>
    <w:semiHidden/>
    <w:unhideWhenUsed/>
    <w:rsid w:val="001E02C6"/>
    <w:rPr>
      <w:b/>
      <w:bCs/>
    </w:rPr>
  </w:style>
  <w:style w:type="character" w:styleId="CommentSubjectChar" w:customStyle="1">
    <w:name w:val="Comment Subject Char"/>
    <w:basedOn w:val="CommentTextChar"/>
    <w:link w:val="CommentSubject"/>
    <w:uiPriority w:val="99"/>
    <w:semiHidden/>
    <w:rsid w:val="001E02C6"/>
    <w:rPr>
      <w:rFonts w:asciiTheme="minorHAnsi" w:hAnsiTheme="minorHAnsi" w:cstheme="minorBidi"/>
      <w:b/>
      <w:bCs/>
      <w:color w:val="000000" w:themeColor="text1"/>
      <w:lang w:val="en-GB"/>
    </w:rPr>
  </w:style>
  <w:style w:type="table" w:styleId="Tabelraster11" w:customStyle="1">
    <w:name w:val="Tabelraster11"/>
    <w:basedOn w:val="TableNormal"/>
    <w:next w:val="TableGrid"/>
    <w:uiPriority w:val="39"/>
    <w:rsid w:val="001E02C6"/>
    <w:pPr>
      <w:spacing w:after="0" w:line="240" w:lineRule="auto"/>
    </w:pPr>
    <w:rPr>
      <w:rFonts w:ascii="Calibri" w:hAnsi="Calibri"/>
      <w:color w:val="auto"/>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1E02C6"/>
    <w:pPr>
      <w:spacing w:after="0" w:line="240" w:lineRule="auto"/>
    </w:pPr>
    <w:rPr>
      <w:rFonts w:asciiTheme="minorHAnsi" w:hAnsiTheme="minorHAnsi" w:cstheme="minorBidi"/>
      <w:color w:val="000000" w:themeColor="text1"/>
      <w:sz w:val="22"/>
      <w:szCs w:val="22"/>
      <w:lang w:val="en-GB"/>
    </w:rPr>
  </w:style>
  <w:style w:type="paragraph" w:styleId="NoSpacing">
    <w:name w:val="No Spacing"/>
    <w:link w:val="NoSpacingChar"/>
    <w:uiPriority w:val="1"/>
    <w:qFormat/>
    <w:rsid w:val="001E02C6"/>
    <w:pPr>
      <w:spacing w:after="0" w:line="240" w:lineRule="auto"/>
    </w:pPr>
    <w:rPr>
      <w:rFonts w:ascii="Century Gothic" w:hAnsi="Century Gothic" w:eastAsiaTheme="minorEastAsia" w:cstheme="minorBidi"/>
      <w:color w:val="auto"/>
      <w:szCs w:val="22"/>
      <w:lang w:val="en-US"/>
    </w:rPr>
  </w:style>
  <w:style w:type="character" w:styleId="NoSpacingChar" w:customStyle="1">
    <w:name w:val="No Spacing Char"/>
    <w:basedOn w:val="DefaultParagraphFont"/>
    <w:link w:val="NoSpacing"/>
    <w:uiPriority w:val="1"/>
    <w:rsid w:val="001E02C6"/>
    <w:rPr>
      <w:rFonts w:ascii="Century Gothic" w:hAnsi="Century Gothic" w:eastAsiaTheme="minorEastAsia" w:cstheme="minorBidi"/>
      <w:color w:val="auto"/>
      <w:szCs w:val="22"/>
      <w:lang w:val="en-US"/>
    </w:rPr>
  </w:style>
  <w:style w:type="paragraph" w:styleId="Body" w:customStyle="1">
    <w:name w:val="Body"/>
    <w:rsid w:val="001E02C6"/>
    <w:pPr>
      <w:pBdr>
        <w:top w:val="nil"/>
        <w:left w:val="nil"/>
        <w:bottom w:val="nil"/>
        <w:right w:val="nil"/>
        <w:between w:val="nil"/>
        <w:bar w:val="nil"/>
      </w:pBdr>
    </w:pPr>
    <w:rPr>
      <w:rFonts w:ascii="Calibri" w:hAnsi="Calibri" w:eastAsia="Arial Unicode MS" w:cs="Arial Unicode MS"/>
      <w:color w:val="000000"/>
      <w:sz w:val="22"/>
      <w:szCs w:val="22"/>
      <w:u w:color="000000"/>
      <w:bdr w:val="nil"/>
      <w:lang w:val="en-US"/>
    </w:rPr>
  </w:style>
  <w:style w:type="paragraph" w:styleId="toolbox-heading1" w:customStyle="1">
    <w:name w:val="toolbox-heading1"/>
    <w:basedOn w:val="Normal"/>
    <w:qFormat/>
    <w:rsid w:val="001E02C6"/>
    <w:pPr>
      <w:keepLines/>
      <w:pBdr>
        <w:bottom w:val="dotted" w:color="385623" w:themeColor="accent6" w:themeShade="80" w:sz="18" w:space="1"/>
      </w:pBdr>
      <w:spacing w:after="240" w:line="262" w:lineRule="auto"/>
      <w:ind w:left="720" w:hanging="720"/>
      <w:jc w:val="both"/>
    </w:pPr>
    <w:rPr>
      <w:rFonts w:ascii="Century Gothic" w:hAnsi="Century Gothic" w:eastAsia="Century Gothic" w:cstheme="minorBidi"/>
      <w:i/>
      <w:noProof/>
      <w:color w:val="385623" w:themeColor="accent6" w:themeShade="80"/>
      <w:w w:val="105"/>
      <w:sz w:val="32"/>
      <w:szCs w:val="36"/>
      <w:lang w:val="en-GB" w:eastAsia="en-GB"/>
    </w:rPr>
  </w:style>
  <w:style w:type="character" w:styleId="Heading6Char" w:customStyle="1">
    <w:name w:val="Heading 6 Char"/>
    <w:basedOn w:val="DefaultParagraphFont"/>
    <w:link w:val="Heading6"/>
    <w:uiPriority w:val="9"/>
    <w:semiHidden/>
    <w:rsid w:val="008C3ADB"/>
    <w:rPr>
      <w:rFonts w:asciiTheme="majorHAnsi" w:hAnsiTheme="majorHAnsi" w:eastAsiaTheme="majorEastAsia" w:cstheme="majorBidi"/>
      <w:color w:val="1F4D78" w:themeColor="accent1" w:themeShade="7F"/>
      <w:sz w:val="22"/>
    </w:rPr>
  </w:style>
  <w:style w:type="paragraph" w:styleId="Standard" w:customStyle="1">
    <w:name w:val="Standard"/>
    <w:qFormat/>
    <w:rsid w:val="0078708D"/>
    <w:pPr>
      <w:suppressAutoHyphens/>
      <w:spacing w:after="0" w:line="240" w:lineRule="auto"/>
    </w:pPr>
    <w:rPr>
      <w:rFonts w:ascii="Calibri" w:hAnsi="Calibri" w:eastAsia="Calibri" w:cs="DejaVu Sans"/>
      <w:color w:val="00000A"/>
      <w:kern w:val="2"/>
      <w:sz w:val="22"/>
      <w:szCs w:val="22"/>
      <w:lang w:val="en-US"/>
    </w:rPr>
  </w:style>
  <w:style w:type="character" w:styleId="normaltextrun" w:customStyle="1">
    <w:name w:val="normaltextrun"/>
    <w:basedOn w:val="DefaultParagraphFont"/>
    <w:rsid w:val="0047466B"/>
  </w:style>
  <w:style w:type="character" w:styleId="eop" w:customStyle="1">
    <w:name w:val="eop"/>
    <w:basedOn w:val="DefaultParagraphFont"/>
    <w:rsid w:val="0047466B"/>
  </w:style>
  <w:style w:type="paragraph" w:styleId="paragraph" w:customStyle="1">
    <w:name w:val="paragraph"/>
    <w:basedOn w:val="Normal"/>
    <w:rsid w:val="001671E1"/>
    <w:pPr>
      <w:spacing w:before="100" w:beforeAutospacing="1" w:after="100" w:afterAutospacing="1" w:line="240" w:lineRule="auto"/>
    </w:pPr>
    <w:rPr>
      <w:rFonts w:ascii="Times New Roman" w:hAnsi="Times New Roman" w:eastAsia="Times New Roman"/>
      <w:sz w:val="24"/>
      <w:szCs w:val="24"/>
      <w:lang w:val="en-GB" w:eastAsia="en-GB"/>
    </w:rPr>
  </w:style>
  <w:style w:type="paragraph" w:styleId="NormalWeb">
    <w:name w:val="Normal (Web)"/>
    <w:basedOn w:val="Normal"/>
    <w:uiPriority w:val="99"/>
    <w:semiHidden/>
    <w:unhideWhenUsed/>
    <w:rsid w:val="00AE14AC"/>
    <w:pPr>
      <w:spacing w:before="100" w:beforeAutospacing="1" w:after="100" w:afterAutospacing="1" w:line="240" w:lineRule="auto"/>
    </w:pPr>
    <w:rPr>
      <w:rFonts w:ascii="Times New Roman" w:hAnsi="Times New Roman" w:eastAsia="Times New Roman"/>
      <w:sz w:val="24"/>
      <w:szCs w:val="24"/>
      <w:lang w:val="en-US"/>
    </w:rPr>
  </w:style>
  <w:style w:type="character" w:styleId="UnresolvedMention">
    <w:name w:val="Unresolved Mention"/>
    <w:basedOn w:val="DefaultParagraphFont"/>
    <w:uiPriority w:val="99"/>
    <w:semiHidden/>
    <w:unhideWhenUsed/>
    <w:rsid w:val="00E1614C"/>
    <w:rPr>
      <w:color w:val="605E5C"/>
      <w:shd w:val="clear" w:color="auto" w:fill="E1DFDD"/>
    </w:rPr>
  </w:style>
  <w:style w:type="numbering" w:styleId="NoList1" w:customStyle="1">
    <w:name w:val="No List1"/>
    <w:next w:val="NoList"/>
    <w:uiPriority w:val="99"/>
    <w:semiHidden/>
    <w:unhideWhenUsed/>
    <w:rsid w:val="003124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218653">
      <w:bodyDiv w:val="1"/>
      <w:marLeft w:val="0"/>
      <w:marRight w:val="0"/>
      <w:marTop w:val="0"/>
      <w:marBottom w:val="0"/>
      <w:divBdr>
        <w:top w:val="none" w:sz="0" w:space="0" w:color="auto"/>
        <w:left w:val="none" w:sz="0" w:space="0" w:color="auto"/>
        <w:bottom w:val="none" w:sz="0" w:space="0" w:color="auto"/>
        <w:right w:val="none" w:sz="0" w:space="0" w:color="auto"/>
      </w:divBdr>
      <w:divsChild>
        <w:div w:id="1947419700">
          <w:marLeft w:val="0"/>
          <w:marRight w:val="0"/>
          <w:marTop w:val="0"/>
          <w:marBottom w:val="0"/>
          <w:divBdr>
            <w:top w:val="none" w:sz="0" w:space="0" w:color="auto"/>
            <w:left w:val="none" w:sz="0" w:space="0" w:color="auto"/>
            <w:bottom w:val="none" w:sz="0" w:space="0" w:color="auto"/>
            <w:right w:val="none" w:sz="0" w:space="0" w:color="auto"/>
          </w:divBdr>
          <w:divsChild>
            <w:div w:id="1786267975">
              <w:marLeft w:val="0"/>
              <w:marRight w:val="0"/>
              <w:marTop w:val="0"/>
              <w:marBottom w:val="0"/>
              <w:divBdr>
                <w:top w:val="none" w:sz="0" w:space="0" w:color="auto"/>
                <w:left w:val="none" w:sz="0" w:space="0" w:color="auto"/>
                <w:bottom w:val="none" w:sz="0" w:space="0" w:color="auto"/>
                <w:right w:val="none" w:sz="0" w:space="0" w:color="auto"/>
              </w:divBdr>
            </w:div>
            <w:div w:id="1236746144">
              <w:marLeft w:val="0"/>
              <w:marRight w:val="0"/>
              <w:marTop w:val="0"/>
              <w:marBottom w:val="0"/>
              <w:divBdr>
                <w:top w:val="none" w:sz="0" w:space="0" w:color="auto"/>
                <w:left w:val="none" w:sz="0" w:space="0" w:color="auto"/>
                <w:bottom w:val="none" w:sz="0" w:space="0" w:color="auto"/>
                <w:right w:val="none" w:sz="0" w:space="0" w:color="auto"/>
              </w:divBdr>
            </w:div>
          </w:divsChild>
        </w:div>
        <w:div w:id="703601521">
          <w:marLeft w:val="0"/>
          <w:marRight w:val="0"/>
          <w:marTop w:val="0"/>
          <w:marBottom w:val="0"/>
          <w:divBdr>
            <w:top w:val="none" w:sz="0" w:space="0" w:color="auto"/>
            <w:left w:val="none" w:sz="0" w:space="0" w:color="auto"/>
            <w:bottom w:val="none" w:sz="0" w:space="0" w:color="auto"/>
            <w:right w:val="none" w:sz="0" w:space="0" w:color="auto"/>
          </w:divBdr>
        </w:div>
        <w:div w:id="1516194070">
          <w:marLeft w:val="0"/>
          <w:marRight w:val="0"/>
          <w:marTop w:val="0"/>
          <w:marBottom w:val="0"/>
          <w:divBdr>
            <w:top w:val="none" w:sz="0" w:space="0" w:color="auto"/>
            <w:left w:val="none" w:sz="0" w:space="0" w:color="auto"/>
            <w:bottom w:val="none" w:sz="0" w:space="0" w:color="auto"/>
            <w:right w:val="none" w:sz="0" w:space="0" w:color="auto"/>
          </w:divBdr>
        </w:div>
      </w:divsChild>
    </w:div>
    <w:div w:id="34278683">
      <w:bodyDiv w:val="1"/>
      <w:marLeft w:val="0"/>
      <w:marRight w:val="0"/>
      <w:marTop w:val="0"/>
      <w:marBottom w:val="0"/>
      <w:divBdr>
        <w:top w:val="none" w:sz="0" w:space="0" w:color="auto"/>
        <w:left w:val="none" w:sz="0" w:space="0" w:color="auto"/>
        <w:bottom w:val="none" w:sz="0" w:space="0" w:color="auto"/>
        <w:right w:val="none" w:sz="0" w:space="0" w:color="auto"/>
      </w:divBdr>
      <w:divsChild>
        <w:div w:id="1558131562">
          <w:marLeft w:val="0"/>
          <w:marRight w:val="0"/>
          <w:marTop w:val="0"/>
          <w:marBottom w:val="0"/>
          <w:divBdr>
            <w:top w:val="none" w:sz="0" w:space="0" w:color="auto"/>
            <w:left w:val="none" w:sz="0" w:space="0" w:color="auto"/>
            <w:bottom w:val="none" w:sz="0" w:space="0" w:color="auto"/>
            <w:right w:val="none" w:sz="0" w:space="0" w:color="auto"/>
          </w:divBdr>
        </w:div>
        <w:div w:id="277641955">
          <w:marLeft w:val="0"/>
          <w:marRight w:val="0"/>
          <w:marTop w:val="0"/>
          <w:marBottom w:val="0"/>
          <w:divBdr>
            <w:top w:val="none" w:sz="0" w:space="0" w:color="auto"/>
            <w:left w:val="none" w:sz="0" w:space="0" w:color="auto"/>
            <w:bottom w:val="none" w:sz="0" w:space="0" w:color="auto"/>
            <w:right w:val="none" w:sz="0" w:space="0" w:color="auto"/>
          </w:divBdr>
        </w:div>
        <w:div w:id="1962027236">
          <w:marLeft w:val="0"/>
          <w:marRight w:val="0"/>
          <w:marTop w:val="0"/>
          <w:marBottom w:val="0"/>
          <w:divBdr>
            <w:top w:val="none" w:sz="0" w:space="0" w:color="auto"/>
            <w:left w:val="none" w:sz="0" w:space="0" w:color="auto"/>
            <w:bottom w:val="none" w:sz="0" w:space="0" w:color="auto"/>
            <w:right w:val="none" w:sz="0" w:space="0" w:color="auto"/>
          </w:divBdr>
        </w:div>
        <w:div w:id="1134716022">
          <w:marLeft w:val="0"/>
          <w:marRight w:val="0"/>
          <w:marTop w:val="0"/>
          <w:marBottom w:val="0"/>
          <w:divBdr>
            <w:top w:val="none" w:sz="0" w:space="0" w:color="auto"/>
            <w:left w:val="none" w:sz="0" w:space="0" w:color="auto"/>
            <w:bottom w:val="none" w:sz="0" w:space="0" w:color="auto"/>
            <w:right w:val="none" w:sz="0" w:space="0" w:color="auto"/>
          </w:divBdr>
        </w:div>
        <w:div w:id="567618892">
          <w:marLeft w:val="0"/>
          <w:marRight w:val="0"/>
          <w:marTop w:val="0"/>
          <w:marBottom w:val="0"/>
          <w:divBdr>
            <w:top w:val="none" w:sz="0" w:space="0" w:color="auto"/>
            <w:left w:val="none" w:sz="0" w:space="0" w:color="auto"/>
            <w:bottom w:val="none" w:sz="0" w:space="0" w:color="auto"/>
            <w:right w:val="none" w:sz="0" w:space="0" w:color="auto"/>
          </w:divBdr>
        </w:div>
        <w:div w:id="1535269988">
          <w:marLeft w:val="0"/>
          <w:marRight w:val="0"/>
          <w:marTop w:val="0"/>
          <w:marBottom w:val="0"/>
          <w:divBdr>
            <w:top w:val="none" w:sz="0" w:space="0" w:color="auto"/>
            <w:left w:val="none" w:sz="0" w:space="0" w:color="auto"/>
            <w:bottom w:val="none" w:sz="0" w:space="0" w:color="auto"/>
            <w:right w:val="none" w:sz="0" w:space="0" w:color="auto"/>
          </w:divBdr>
        </w:div>
        <w:div w:id="2141609997">
          <w:marLeft w:val="0"/>
          <w:marRight w:val="0"/>
          <w:marTop w:val="0"/>
          <w:marBottom w:val="0"/>
          <w:divBdr>
            <w:top w:val="none" w:sz="0" w:space="0" w:color="auto"/>
            <w:left w:val="none" w:sz="0" w:space="0" w:color="auto"/>
            <w:bottom w:val="none" w:sz="0" w:space="0" w:color="auto"/>
            <w:right w:val="none" w:sz="0" w:space="0" w:color="auto"/>
          </w:divBdr>
        </w:div>
        <w:div w:id="85272020">
          <w:marLeft w:val="0"/>
          <w:marRight w:val="0"/>
          <w:marTop w:val="0"/>
          <w:marBottom w:val="0"/>
          <w:divBdr>
            <w:top w:val="none" w:sz="0" w:space="0" w:color="auto"/>
            <w:left w:val="none" w:sz="0" w:space="0" w:color="auto"/>
            <w:bottom w:val="none" w:sz="0" w:space="0" w:color="auto"/>
            <w:right w:val="none" w:sz="0" w:space="0" w:color="auto"/>
          </w:divBdr>
        </w:div>
        <w:div w:id="1322925801">
          <w:marLeft w:val="0"/>
          <w:marRight w:val="0"/>
          <w:marTop w:val="0"/>
          <w:marBottom w:val="0"/>
          <w:divBdr>
            <w:top w:val="none" w:sz="0" w:space="0" w:color="auto"/>
            <w:left w:val="none" w:sz="0" w:space="0" w:color="auto"/>
            <w:bottom w:val="none" w:sz="0" w:space="0" w:color="auto"/>
            <w:right w:val="none" w:sz="0" w:space="0" w:color="auto"/>
          </w:divBdr>
        </w:div>
        <w:div w:id="2062974514">
          <w:marLeft w:val="0"/>
          <w:marRight w:val="0"/>
          <w:marTop w:val="0"/>
          <w:marBottom w:val="0"/>
          <w:divBdr>
            <w:top w:val="none" w:sz="0" w:space="0" w:color="auto"/>
            <w:left w:val="none" w:sz="0" w:space="0" w:color="auto"/>
            <w:bottom w:val="none" w:sz="0" w:space="0" w:color="auto"/>
            <w:right w:val="none" w:sz="0" w:space="0" w:color="auto"/>
          </w:divBdr>
        </w:div>
        <w:div w:id="2094349348">
          <w:marLeft w:val="0"/>
          <w:marRight w:val="0"/>
          <w:marTop w:val="0"/>
          <w:marBottom w:val="0"/>
          <w:divBdr>
            <w:top w:val="none" w:sz="0" w:space="0" w:color="auto"/>
            <w:left w:val="none" w:sz="0" w:space="0" w:color="auto"/>
            <w:bottom w:val="none" w:sz="0" w:space="0" w:color="auto"/>
            <w:right w:val="none" w:sz="0" w:space="0" w:color="auto"/>
          </w:divBdr>
        </w:div>
        <w:div w:id="1431663430">
          <w:marLeft w:val="0"/>
          <w:marRight w:val="0"/>
          <w:marTop w:val="0"/>
          <w:marBottom w:val="0"/>
          <w:divBdr>
            <w:top w:val="none" w:sz="0" w:space="0" w:color="auto"/>
            <w:left w:val="none" w:sz="0" w:space="0" w:color="auto"/>
            <w:bottom w:val="none" w:sz="0" w:space="0" w:color="auto"/>
            <w:right w:val="none" w:sz="0" w:space="0" w:color="auto"/>
          </w:divBdr>
        </w:div>
        <w:div w:id="1951207274">
          <w:marLeft w:val="0"/>
          <w:marRight w:val="0"/>
          <w:marTop w:val="0"/>
          <w:marBottom w:val="0"/>
          <w:divBdr>
            <w:top w:val="none" w:sz="0" w:space="0" w:color="auto"/>
            <w:left w:val="none" w:sz="0" w:space="0" w:color="auto"/>
            <w:bottom w:val="none" w:sz="0" w:space="0" w:color="auto"/>
            <w:right w:val="none" w:sz="0" w:space="0" w:color="auto"/>
          </w:divBdr>
        </w:div>
        <w:div w:id="1657489652">
          <w:marLeft w:val="0"/>
          <w:marRight w:val="0"/>
          <w:marTop w:val="0"/>
          <w:marBottom w:val="0"/>
          <w:divBdr>
            <w:top w:val="none" w:sz="0" w:space="0" w:color="auto"/>
            <w:left w:val="none" w:sz="0" w:space="0" w:color="auto"/>
            <w:bottom w:val="none" w:sz="0" w:space="0" w:color="auto"/>
            <w:right w:val="none" w:sz="0" w:space="0" w:color="auto"/>
          </w:divBdr>
        </w:div>
        <w:div w:id="767502846">
          <w:marLeft w:val="0"/>
          <w:marRight w:val="0"/>
          <w:marTop w:val="0"/>
          <w:marBottom w:val="0"/>
          <w:divBdr>
            <w:top w:val="none" w:sz="0" w:space="0" w:color="auto"/>
            <w:left w:val="none" w:sz="0" w:space="0" w:color="auto"/>
            <w:bottom w:val="none" w:sz="0" w:space="0" w:color="auto"/>
            <w:right w:val="none" w:sz="0" w:space="0" w:color="auto"/>
          </w:divBdr>
        </w:div>
        <w:div w:id="165827138">
          <w:marLeft w:val="0"/>
          <w:marRight w:val="0"/>
          <w:marTop w:val="0"/>
          <w:marBottom w:val="0"/>
          <w:divBdr>
            <w:top w:val="none" w:sz="0" w:space="0" w:color="auto"/>
            <w:left w:val="none" w:sz="0" w:space="0" w:color="auto"/>
            <w:bottom w:val="none" w:sz="0" w:space="0" w:color="auto"/>
            <w:right w:val="none" w:sz="0" w:space="0" w:color="auto"/>
          </w:divBdr>
        </w:div>
        <w:div w:id="1478645246">
          <w:marLeft w:val="0"/>
          <w:marRight w:val="0"/>
          <w:marTop w:val="0"/>
          <w:marBottom w:val="0"/>
          <w:divBdr>
            <w:top w:val="none" w:sz="0" w:space="0" w:color="auto"/>
            <w:left w:val="none" w:sz="0" w:space="0" w:color="auto"/>
            <w:bottom w:val="none" w:sz="0" w:space="0" w:color="auto"/>
            <w:right w:val="none" w:sz="0" w:space="0" w:color="auto"/>
          </w:divBdr>
        </w:div>
        <w:div w:id="382363557">
          <w:marLeft w:val="0"/>
          <w:marRight w:val="0"/>
          <w:marTop w:val="0"/>
          <w:marBottom w:val="0"/>
          <w:divBdr>
            <w:top w:val="none" w:sz="0" w:space="0" w:color="auto"/>
            <w:left w:val="none" w:sz="0" w:space="0" w:color="auto"/>
            <w:bottom w:val="none" w:sz="0" w:space="0" w:color="auto"/>
            <w:right w:val="none" w:sz="0" w:space="0" w:color="auto"/>
          </w:divBdr>
        </w:div>
        <w:div w:id="1078093930">
          <w:marLeft w:val="0"/>
          <w:marRight w:val="0"/>
          <w:marTop w:val="0"/>
          <w:marBottom w:val="0"/>
          <w:divBdr>
            <w:top w:val="none" w:sz="0" w:space="0" w:color="auto"/>
            <w:left w:val="none" w:sz="0" w:space="0" w:color="auto"/>
            <w:bottom w:val="none" w:sz="0" w:space="0" w:color="auto"/>
            <w:right w:val="none" w:sz="0" w:space="0" w:color="auto"/>
          </w:divBdr>
        </w:div>
        <w:div w:id="1091778573">
          <w:marLeft w:val="0"/>
          <w:marRight w:val="0"/>
          <w:marTop w:val="0"/>
          <w:marBottom w:val="0"/>
          <w:divBdr>
            <w:top w:val="none" w:sz="0" w:space="0" w:color="auto"/>
            <w:left w:val="none" w:sz="0" w:space="0" w:color="auto"/>
            <w:bottom w:val="none" w:sz="0" w:space="0" w:color="auto"/>
            <w:right w:val="none" w:sz="0" w:space="0" w:color="auto"/>
          </w:divBdr>
        </w:div>
        <w:div w:id="1415585787">
          <w:marLeft w:val="0"/>
          <w:marRight w:val="0"/>
          <w:marTop w:val="0"/>
          <w:marBottom w:val="0"/>
          <w:divBdr>
            <w:top w:val="none" w:sz="0" w:space="0" w:color="auto"/>
            <w:left w:val="none" w:sz="0" w:space="0" w:color="auto"/>
            <w:bottom w:val="none" w:sz="0" w:space="0" w:color="auto"/>
            <w:right w:val="none" w:sz="0" w:space="0" w:color="auto"/>
          </w:divBdr>
        </w:div>
        <w:div w:id="1966932328">
          <w:marLeft w:val="0"/>
          <w:marRight w:val="0"/>
          <w:marTop w:val="0"/>
          <w:marBottom w:val="0"/>
          <w:divBdr>
            <w:top w:val="none" w:sz="0" w:space="0" w:color="auto"/>
            <w:left w:val="none" w:sz="0" w:space="0" w:color="auto"/>
            <w:bottom w:val="none" w:sz="0" w:space="0" w:color="auto"/>
            <w:right w:val="none" w:sz="0" w:space="0" w:color="auto"/>
          </w:divBdr>
        </w:div>
        <w:div w:id="1431658181">
          <w:marLeft w:val="0"/>
          <w:marRight w:val="0"/>
          <w:marTop w:val="0"/>
          <w:marBottom w:val="0"/>
          <w:divBdr>
            <w:top w:val="none" w:sz="0" w:space="0" w:color="auto"/>
            <w:left w:val="none" w:sz="0" w:space="0" w:color="auto"/>
            <w:bottom w:val="none" w:sz="0" w:space="0" w:color="auto"/>
            <w:right w:val="none" w:sz="0" w:space="0" w:color="auto"/>
          </w:divBdr>
        </w:div>
        <w:div w:id="1025332265">
          <w:marLeft w:val="0"/>
          <w:marRight w:val="0"/>
          <w:marTop w:val="0"/>
          <w:marBottom w:val="0"/>
          <w:divBdr>
            <w:top w:val="none" w:sz="0" w:space="0" w:color="auto"/>
            <w:left w:val="none" w:sz="0" w:space="0" w:color="auto"/>
            <w:bottom w:val="none" w:sz="0" w:space="0" w:color="auto"/>
            <w:right w:val="none" w:sz="0" w:space="0" w:color="auto"/>
          </w:divBdr>
        </w:div>
        <w:div w:id="952713778">
          <w:marLeft w:val="0"/>
          <w:marRight w:val="0"/>
          <w:marTop w:val="0"/>
          <w:marBottom w:val="0"/>
          <w:divBdr>
            <w:top w:val="none" w:sz="0" w:space="0" w:color="auto"/>
            <w:left w:val="none" w:sz="0" w:space="0" w:color="auto"/>
            <w:bottom w:val="none" w:sz="0" w:space="0" w:color="auto"/>
            <w:right w:val="none" w:sz="0" w:space="0" w:color="auto"/>
          </w:divBdr>
        </w:div>
        <w:div w:id="75444135">
          <w:marLeft w:val="0"/>
          <w:marRight w:val="0"/>
          <w:marTop w:val="0"/>
          <w:marBottom w:val="0"/>
          <w:divBdr>
            <w:top w:val="none" w:sz="0" w:space="0" w:color="auto"/>
            <w:left w:val="none" w:sz="0" w:space="0" w:color="auto"/>
            <w:bottom w:val="none" w:sz="0" w:space="0" w:color="auto"/>
            <w:right w:val="none" w:sz="0" w:space="0" w:color="auto"/>
          </w:divBdr>
        </w:div>
        <w:div w:id="763838091">
          <w:marLeft w:val="0"/>
          <w:marRight w:val="0"/>
          <w:marTop w:val="0"/>
          <w:marBottom w:val="0"/>
          <w:divBdr>
            <w:top w:val="none" w:sz="0" w:space="0" w:color="auto"/>
            <w:left w:val="none" w:sz="0" w:space="0" w:color="auto"/>
            <w:bottom w:val="none" w:sz="0" w:space="0" w:color="auto"/>
            <w:right w:val="none" w:sz="0" w:space="0" w:color="auto"/>
          </w:divBdr>
        </w:div>
        <w:div w:id="849180183">
          <w:marLeft w:val="0"/>
          <w:marRight w:val="0"/>
          <w:marTop w:val="0"/>
          <w:marBottom w:val="0"/>
          <w:divBdr>
            <w:top w:val="none" w:sz="0" w:space="0" w:color="auto"/>
            <w:left w:val="none" w:sz="0" w:space="0" w:color="auto"/>
            <w:bottom w:val="none" w:sz="0" w:space="0" w:color="auto"/>
            <w:right w:val="none" w:sz="0" w:space="0" w:color="auto"/>
          </w:divBdr>
        </w:div>
        <w:div w:id="2015917596">
          <w:marLeft w:val="0"/>
          <w:marRight w:val="0"/>
          <w:marTop w:val="0"/>
          <w:marBottom w:val="0"/>
          <w:divBdr>
            <w:top w:val="none" w:sz="0" w:space="0" w:color="auto"/>
            <w:left w:val="none" w:sz="0" w:space="0" w:color="auto"/>
            <w:bottom w:val="none" w:sz="0" w:space="0" w:color="auto"/>
            <w:right w:val="none" w:sz="0" w:space="0" w:color="auto"/>
          </w:divBdr>
        </w:div>
        <w:div w:id="970552399">
          <w:marLeft w:val="0"/>
          <w:marRight w:val="0"/>
          <w:marTop w:val="0"/>
          <w:marBottom w:val="0"/>
          <w:divBdr>
            <w:top w:val="none" w:sz="0" w:space="0" w:color="auto"/>
            <w:left w:val="none" w:sz="0" w:space="0" w:color="auto"/>
            <w:bottom w:val="none" w:sz="0" w:space="0" w:color="auto"/>
            <w:right w:val="none" w:sz="0" w:space="0" w:color="auto"/>
          </w:divBdr>
        </w:div>
        <w:div w:id="718625733">
          <w:marLeft w:val="0"/>
          <w:marRight w:val="0"/>
          <w:marTop w:val="0"/>
          <w:marBottom w:val="0"/>
          <w:divBdr>
            <w:top w:val="none" w:sz="0" w:space="0" w:color="auto"/>
            <w:left w:val="none" w:sz="0" w:space="0" w:color="auto"/>
            <w:bottom w:val="none" w:sz="0" w:space="0" w:color="auto"/>
            <w:right w:val="none" w:sz="0" w:space="0" w:color="auto"/>
          </w:divBdr>
        </w:div>
        <w:div w:id="764231523">
          <w:marLeft w:val="0"/>
          <w:marRight w:val="0"/>
          <w:marTop w:val="0"/>
          <w:marBottom w:val="0"/>
          <w:divBdr>
            <w:top w:val="none" w:sz="0" w:space="0" w:color="auto"/>
            <w:left w:val="none" w:sz="0" w:space="0" w:color="auto"/>
            <w:bottom w:val="none" w:sz="0" w:space="0" w:color="auto"/>
            <w:right w:val="none" w:sz="0" w:space="0" w:color="auto"/>
          </w:divBdr>
        </w:div>
        <w:div w:id="1703626411">
          <w:marLeft w:val="0"/>
          <w:marRight w:val="0"/>
          <w:marTop w:val="0"/>
          <w:marBottom w:val="0"/>
          <w:divBdr>
            <w:top w:val="none" w:sz="0" w:space="0" w:color="auto"/>
            <w:left w:val="none" w:sz="0" w:space="0" w:color="auto"/>
            <w:bottom w:val="none" w:sz="0" w:space="0" w:color="auto"/>
            <w:right w:val="none" w:sz="0" w:space="0" w:color="auto"/>
          </w:divBdr>
        </w:div>
        <w:div w:id="437651006">
          <w:marLeft w:val="0"/>
          <w:marRight w:val="0"/>
          <w:marTop w:val="0"/>
          <w:marBottom w:val="0"/>
          <w:divBdr>
            <w:top w:val="none" w:sz="0" w:space="0" w:color="auto"/>
            <w:left w:val="none" w:sz="0" w:space="0" w:color="auto"/>
            <w:bottom w:val="none" w:sz="0" w:space="0" w:color="auto"/>
            <w:right w:val="none" w:sz="0" w:space="0" w:color="auto"/>
          </w:divBdr>
        </w:div>
        <w:div w:id="2072464181">
          <w:marLeft w:val="0"/>
          <w:marRight w:val="0"/>
          <w:marTop w:val="0"/>
          <w:marBottom w:val="0"/>
          <w:divBdr>
            <w:top w:val="none" w:sz="0" w:space="0" w:color="auto"/>
            <w:left w:val="none" w:sz="0" w:space="0" w:color="auto"/>
            <w:bottom w:val="none" w:sz="0" w:space="0" w:color="auto"/>
            <w:right w:val="none" w:sz="0" w:space="0" w:color="auto"/>
          </w:divBdr>
        </w:div>
        <w:div w:id="1754399052">
          <w:marLeft w:val="0"/>
          <w:marRight w:val="0"/>
          <w:marTop w:val="0"/>
          <w:marBottom w:val="0"/>
          <w:divBdr>
            <w:top w:val="none" w:sz="0" w:space="0" w:color="auto"/>
            <w:left w:val="none" w:sz="0" w:space="0" w:color="auto"/>
            <w:bottom w:val="none" w:sz="0" w:space="0" w:color="auto"/>
            <w:right w:val="none" w:sz="0" w:space="0" w:color="auto"/>
          </w:divBdr>
        </w:div>
        <w:div w:id="1537506226">
          <w:marLeft w:val="0"/>
          <w:marRight w:val="0"/>
          <w:marTop w:val="0"/>
          <w:marBottom w:val="0"/>
          <w:divBdr>
            <w:top w:val="none" w:sz="0" w:space="0" w:color="auto"/>
            <w:left w:val="none" w:sz="0" w:space="0" w:color="auto"/>
            <w:bottom w:val="none" w:sz="0" w:space="0" w:color="auto"/>
            <w:right w:val="none" w:sz="0" w:space="0" w:color="auto"/>
          </w:divBdr>
        </w:div>
        <w:div w:id="2120637897">
          <w:marLeft w:val="0"/>
          <w:marRight w:val="0"/>
          <w:marTop w:val="0"/>
          <w:marBottom w:val="0"/>
          <w:divBdr>
            <w:top w:val="none" w:sz="0" w:space="0" w:color="auto"/>
            <w:left w:val="none" w:sz="0" w:space="0" w:color="auto"/>
            <w:bottom w:val="none" w:sz="0" w:space="0" w:color="auto"/>
            <w:right w:val="none" w:sz="0" w:space="0" w:color="auto"/>
          </w:divBdr>
        </w:div>
        <w:div w:id="456879101">
          <w:marLeft w:val="0"/>
          <w:marRight w:val="0"/>
          <w:marTop w:val="0"/>
          <w:marBottom w:val="0"/>
          <w:divBdr>
            <w:top w:val="none" w:sz="0" w:space="0" w:color="auto"/>
            <w:left w:val="none" w:sz="0" w:space="0" w:color="auto"/>
            <w:bottom w:val="none" w:sz="0" w:space="0" w:color="auto"/>
            <w:right w:val="none" w:sz="0" w:space="0" w:color="auto"/>
          </w:divBdr>
        </w:div>
        <w:div w:id="1324162556">
          <w:marLeft w:val="0"/>
          <w:marRight w:val="0"/>
          <w:marTop w:val="0"/>
          <w:marBottom w:val="0"/>
          <w:divBdr>
            <w:top w:val="none" w:sz="0" w:space="0" w:color="auto"/>
            <w:left w:val="none" w:sz="0" w:space="0" w:color="auto"/>
            <w:bottom w:val="none" w:sz="0" w:space="0" w:color="auto"/>
            <w:right w:val="none" w:sz="0" w:space="0" w:color="auto"/>
          </w:divBdr>
        </w:div>
        <w:div w:id="1514563709">
          <w:marLeft w:val="0"/>
          <w:marRight w:val="0"/>
          <w:marTop w:val="0"/>
          <w:marBottom w:val="0"/>
          <w:divBdr>
            <w:top w:val="none" w:sz="0" w:space="0" w:color="auto"/>
            <w:left w:val="none" w:sz="0" w:space="0" w:color="auto"/>
            <w:bottom w:val="none" w:sz="0" w:space="0" w:color="auto"/>
            <w:right w:val="none" w:sz="0" w:space="0" w:color="auto"/>
          </w:divBdr>
        </w:div>
        <w:div w:id="435636882">
          <w:marLeft w:val="0"/>
          <w:marRight w:val="0"/>
          <w:marTop w:val="0"/>
          <w:marBottom w:val="0"/>
          <w:divBdr>
            <w:top w:val="none" w:sz="0" w:space="0" w:color="auto"/>
            <w:left w:val="none" w:sz="0" w:space="0" w:color="auto"/>
            <w:bottom w:val="none" w:sz="0" w:space="0" w:color="auto"/>
            <w:right w:val="none" w:sz="0" w:space="0" w:color="auto"/>
          </w:divBdr>
        </w:div>
        <w:div w:id="1712460324">
          <w:marLeft w:val="0"/>
          <w:marRight w:val="0"/>
          <w:marTop w:val="0"/>
          <w:marBottom w:val="0"/>
          <w:divBdr>
            <w:top w:val="none" w:sz="0" w:space="0" w:color="auto"/>
            <w:left w:val="none" w:sz="0" w:space="0" w:color="auto"/>
            <w:bottom w:val="none" w:sz="0" w:space="0" w:color="auto"/>
            <w:right w:val="none" w:sz="0" w:space="0" w:color="auto"/>
          </w:divBdr>
        </w:div>
        <w:div w:id="1725057359">
          <w:marLeft w:val="0"/>
          <w:marRight w:val="0"/>
          <w:marTop w:val="0"/>
          <w:marBottom w:val="0"/>
          <w:divBdr>
            <w:top w:val="none" w:sz="0" w:space="0" w:color="auto"/>
            <w:left w:val="none" w:sz="0" w:space="0" w:color="auto"/>
            <w:bottom w:val="none" w:sz="0" w:space="0" w:color="auto"/>
            <w:right w:val="none" w:sz="0" w:space="0" w:color="auto"/>
          </w:divBdr>
        </w:div>
      </w:divsChild>
    </w:div>
    <w:div w:id="216551479">
      <w:bodyDiv w:val="1"/>
      <w:marLeft w:val="0"/>
      <w:marRight w:val="0"/>
      <w:marTop w:val="0"/>
      <w:marBottom w:val="0"/>
      <w:divBdr>
        <w:top w:val="none" w:sz="0" w:space="0" w:color="auto"/>
        <w:left w:val="none" w:sz="0" w:space="0" w:color="auto"/>
        <w:bottom w:val="none" w:sz="0" w:space="0" w:color="auto"/>
        <w:right w:val="none" w:sz="0" w:space="0" w:color="auto"/>
      </w:divBdr>
    </w:div>
    <w:div w:id="250359375">
      <w:bodyDiv w:val="1"/>
      <w:marLeft w:val="0"/>
      <w:marRight w:val="0"/>
      <w:marTop w:val="0"/>
      <w:marBottom w:val="0"/>
      <w:divBdr>
        <w:top w:val="none" w:sz="0" w:space="0" w:color="auto"/>
        <w:left w:val="none" w:sz="0" w:space="0" w:color="auto"/>
        <w:bottom w:val="none" w:sz="0" w:space="0" w:color="auto"/>
        <w:right w:val="none" w:sz="0" w:space="0" w:color="auto"/>
      </w:divBdr>
      <w:divsChild>
        <w:div w:id="1491675706">
          <w:marLeft w:val="0"/>
          <w:marRight w:val="0"/>
          <w:marTop w:val="0"/>
          <w:marBottom w:val="0"/>
          <w:divBdr>
            <w:top w:val="none" w:sz="0" w:space="0" w:color="auto"/>
            <w:left w:val="none" w:sz="0" w:space="0" w:color="auto"/>
            <w:bottom w:val="none" w:sz="0" w:space="0" w:color="auto"/>
            <w:right w:val="none" w:sz="0" w:space="0" w:color="auto"/>
          </w:divBdr>
        </w:div>
        <w:div w:id="2043283336">
          <w:marLeft w:val="0"/>
          <w:marRight w:val="0"/>
          <w:marTop w:val="0"/>
          <w:marBottom w:val="0"/>
          <w:divBdr>
            <w:top w:val="none" w:sz="0" w:space="0" w:color="auto"/>
            <w:left w:val="none" w:sz="0" w:space="0" w:color="auto"/>
            <w:bottom w:val="none" w:sz="0" w:space="0" w:color="auto"/>
            <w:right w:val="none" w:sz="0" w:space="0" w:color="auto"/>
          </w:divBdr>
        </w:div>
        <w:div w:id="1895776098">
          <w:marLeft w:val="0"/>
          <w:marRight w:val="0"/>
          <w:marTop w:val="0"/>
          <w:marBottom w:val="0"/>
          <w:divBdr>
            <w:top w:val="none" w:sz="0" w:space="0" w:color="auto"/>
            <w:left w:val="none" w:sz="0" w:space="0" w:color="auto"/>
            <w:bottom w:val="none" w:sz="0" w:space="0" w:color="auto"/>
            <w:right w:val="none" w:sz="0" w:space="0" w:color="auto"/>
          </w:divBdr>
        </w:div>
        <w:div w:id="965508621">
          <w:marLeft w:val="0"/>
          <w:marRight w:val="0"/>
          <w:marTop w:val="0"/>
          <w:marBottom w:val="0"/>
          <w:divBdr>
            <w:top w:val="none" w:sz="0" w:space="0" w:color="auto"/>
            <w:left w:val="none" w:sz="0" w:space="0" w:color="auto"/>
            <w:bottom w:val="none" w:sz="0" w:space="0" w:color="auto"/>
            <w:right w:val="none" w:sz="0" w:space="0" w:color="auto"/>
          </w:divBdr>
        </w:div>
        <w:div w:id="762192572">
          <w:marLeft w:val="0"/>
          <w:marRight w:val="0"/>
          <w:marTop w:val="0"/>
          <w:marBottom w:val="0"/>
          <w:divBdr>
            <w:top w:val="none" w:sz="0" w:space="0" w:color="auto"/>
            <w:left w:val="none" w:sz="0" w:space="0" w:color="auto"/>
            <w:bottom w:val="none" w:sz="0" w:space="0" w:color="auto"/>
            <w:right w:val="none" w:sz="0" w:space="0" w:color="auto"/>
          </w:divBdr>
        </w:div>
        <w:div w:id="189144693">
          <w:marLeft w:val="0"/>
          <w:marRight w:val="0"/>
          <w:marTop w:val="0"/>
          <w:marBottom w:val="0"/>
          <w:divBdr>
            <w:top w:val="none" w:sz="0" w:space="0" w:color="auto"/>
            <w:left w:val="none" w:sz="0" w:space="0" w:color="auto"/>
            <w:bottom w:val="none" w:sz="0" w:space="0" w:color="auto"/>
            <w:right w:val="none" w:sz="0" w:space="0" w:color="auto"/>
          </w:divBdr>
        </w:div>
        <w:div w:id="2081521325">
          <w:marLeft w:val="0"/>
          <w:marRight w:val="0"/>
          <w:marTop w:val="0"/>
          <w:marBottom w:val="0"/>
          <w:divBdr>
            <w:top w:val="none" w:sz="0" w:space="0" w:color="auto"/>
            <w:left w:val="none" w:sz="0" w:space="0" w:color="auto"/>
            <w:bottom w:val="none" w:sz="0" w:space="0" w:color="auto"/>
            <w:right w:val="none" w:sz="0" w:space="0" w:color="auto"/>
          </w:divBdr>
        </w:div>
        <w:div w:id="1680231552">
          <w:marLeft w:val="0"/>
          <w:marRight w:val="0"/>
          <w:marTop w:val="0"/>
          <w:marBottom w:val="0"/>
          <w:divBdr>
            <w:top w:val="none" w:sz="0" w:space="0" w:color="auto"/>
            <w:left w:val="none" w:sz="0" w:space="0" w:color="auto"/>
            <w:bottom w:val="none" w:sz="0" w:space="0" w:color="auto"/>
            <w:right w:val="none" w:sz="0" w:space="0" w:color="auto"/>
          </w:divBdr>
        </w:div>
        <w:div w:id="1948416602">
          <w:marLeft w:val="0"/>
          <w:marRight w:val="0"/>
          <w:marTop w:val="0"/>
          <w:marBottom w:val="0"/>
          <w:divBdr>
            <w:top w:val="none" w:sz="0" w:space="0" w:color="auto"/>
            <w:left w:val="none" w:sz="0" w:space="0" w:color="auto"/>
            <w:bottom w:val="none" w:sz="0" w:space="0" w:color="auto"/>
            <w:right w:val="none" w:sz="0" w:space="0" w:color="auto"/>
          </w:divBdr>
        </w:div>
        <w:div w:id="1946577339">
          <w:marLeft w:val="0"/>
          <w:marRight w:val="0"/>
          <w:marTop w:val="0"/>
          <w:marBottom w:val="0"/>
          <w:divBdr>
            <w:top w:val="none" w:sz="0" w:space="0" w:color="auto"/>
            <w:left w:val="none" w:sz="0" w:space="0" w:color="auto"/>
            <w:bottom w:val="none" w:sz="0" w:space="0" w:color="auto"/>
            <w:right w:val="none" w:sz="0" w:space="0" w:color="auto"/>
          </w:divBdr>
        </w:div>
        <w:div w:id="1361929550">
          <w:marLeft w:val="0"/>
          <w:marRight w:val="0"/>
          <w:marTop w:val="0"/>
          <w:marBottom w:val="0"/>
          <w:divBdr>
            <w:top w:val="none" w:sz="0" w:space="0" w:color="auto"/>
            <w:left w:val="none" w:sz="0" w:space="0" w:color="auto"/>
            <w:bottom w:val="none" w:sz="0" w:space="0" w:color="auto"/>
            <w:right w:val="none" w:sz="0" w:space="0" w:color="auto"/>
          </w:divBdr>
        </w:div>
        <w:div w:id="258413274">
          <w:marLeft w:val="0"/>
          <w:marRight w:val="0"/>
          <w:marTop w:val="0"/>
          <w:marBottom w:val="0"/>
          <w:divBdr>
            <w:top w:val="none" w:sz="0" w:space="0" w:color="auto"/>
            <w:left w:val="none" w:sz="0" w:space="0" w:color="auto"/>
            <w:bottom w:val="none" w:sz="0" w:space="0" w:color="auto"/>
            <w:right w:val="none" w:sz="0" w:space="0" w:color="auto"/>
          </w:divBdr>
        </w:div>
        <w:div w:id="1028142153">
          <w:marLeft w:val="0"/>
          <w:marRight w:val="0"/>
          <w:marTop w:val="0"/>
          <w:marBottom w:val="0"/>
          <w:divBdr>
            <w:top w:val="none" w:sz="0" w:space="0" w:color="auto"/>
            <w:left w:val="none" w:sz="0" w:space="0" w:color="auto"/>
            <w:bottom w:val="none" w:sz="0" w:space="0" w:color="auto"/>
            <w:right w:val="none" w:sz="0" w:space="0" w:color="auto"/>
          </w:divBdr>
        </w:div>
        <w:div w:id="2101484689">
          <w:marLeft w:val="0"/>
          <w:marRight w:val="0"/>
          <w:marTop w:val="0"/>
          <w:marBottom w:val="0"/>
          <w:divBdr>
            <w:top w:val="none" w:sz="0" w:space="0" w:color="auto"/>
            <w:left w:val="none" w:sz="0" w:space="0" w:color="auto"/>
            <w:bottom w:val="none" w:sz="0" w:space="0" w:color="auto"/>
            <w:right w:val="none" w:sz="0" w:space="0" w:color="auto"/>
          </w:divBdr>
        </w:div>
        <w:div w:id="1362627111">
          <w:marLeft w:val="0"/>
          <w:marRight w:val="0"/>
          <w:marTop w:val="0"/>
          <w:marBottom w:val="0"/>
          <w:divBdr>
            <w:top w:val="none" w:sz="0" w:space="0" w:color="auto"/>
            <w:left w:val="none" w:sz="0" w:space="0" w:color="auto"/>
            <w:bottom w:val="none" w:sz="0" w:space="0" w:color="auto"/>
            <w:right w:val="none" w:sz="0" w:space="0" w:color="auto"/>
          </w:divBdr>
        </w:div>
        <w:div w:id="123741383">
          <w:marLeft w:val="0"/>
          <w:marRight w:val="0"/>
          <w:marTop w:val="0"/>
          <w:marBottom w:val="0"/>
          <w:divBdr>
            <w:top w:val="none" w:sz="0" w:space="0" w:color="auto"/>
            <w:left w:val="none" w:sz="0" w:space="0" w:color="auto"/>
            <w:bottom w:val="none" w:sz="0" w:space="0" w:color="auto"/>
            <w:right w:val="none" w:sz="0" w:space="0" w:color="auto"/>
          </w:divBdr>
        </w:div>
        <w:div w:id="1965035665">
          <w:marLeft w:val="0"/>
          <w:marRight w:val="0"/>
          <w:marTop w:val="0"/>
          <w:marBottom w:val="0"/>
          <w:divBdr>
            <w:top w:val="none" w:sz="0" w:space="0" w:color="auto"/>
            <w:left w:val="none" w:sz="0" w:space="0" w:color="auto"/>
            <w:bottom w:val="none" w:sz="0" w:space="0" w:color="auto"/>
            <w:right w:val="none" w:sz="0" w:space="0" w:color="auto"/>
          </w:divBdr>
        </w:div>
        <w:div w:id="350764109">
          <w:marLeft w:val="0"/>
          <w:marRight w:val="0"/>
          <w:marTop w:val="0"/>
          <w:marBottom w:val="0"/>
          <w:divBdr>
            <w:top w:val="none" w:sz="0" w:space="0" w:color="auto"/>
            <w:left w:val="none" w:sz="0" w:space="0" w:color="auto"/>
            <w:bottom w:val="none" w:sz="0" w:space="0" w:color="auto"/>
            <w:right w:val="none" w:sz="0" w:space="0" w:color="auto"/>
          </w:divBdr>
        </w:div>
        <w:div w:id="1976829409">
          <w:marLeft w:val="0"/>
          <w:marRight w:val="0"/>
          <w:marTop w:val="0"/>
          <w:marBottom w:val="0"/>
          <w:divBdr>
            <w:top w:val="none" w:sz="0" w:space="0" w:color="auto"/>
            <w:left w:val="none" w:sz="0" w:space="0" w:color="auto"/>
            <w:bottom w:val="none" w:sz="0" w:space="0" w:color="auto"/>
            <w:right w:val="none" w:sz="0" w:space="0" w:color="auto"/>
          </w:divBdr>
        </w:div>
        <w:div w:id="106438819">
          <w:marLeft w:val="0"/>
          <w:marRight w:val="0"/>
          <w:marTop w:val="0"/>
          <w:marBottom w:val="0"/>
          <w:divBdr>
            <w:top w:val="none" w:sz="0" w:space="0" w:color="auto"/>
            <w:left w:val="none" w:sz="0" w:space="0" w:color="auto"/>
            <w:bottom w:val="none" w:sz="0" w:space="0" w:color="auto"/>
            <w:right w:val="none" w:sz="0" w:space="0" w:color="auto"/>
          </w:divBdr>
        </w:div>
        <w:div w:id="278605632">
          <w:marLeft w:val="0"/>
          <w:marRight w:val="0"/>
          <w:marTop w:val="0"/>
          <w:marBottom w:val="0"/>
          <w:divBdr>
            <w:top w:val="none" w:sz="0" w:space="0" w:color="auto"/>
            <w:left w:val="none" w:sz="0" w:space="0" w:color="auto"/>
            <w:bottom w:val="none" w:sz="0" w:space="0" w:color="auto"/>
            <w:right w:val="none" w:sz="0" w:space="0" w:color="auto"/>
          </w:divBdr>
        </w:div>
        <w:div w:id="1337345538">
          <w:marLeft w:val="0"/>
          <w:marRight w:val="0"/>
          <w:marTop w:val="0"/>
          <w:marBottom w:val="0"/>
          <w:divBdr>
            <w:top w:val="none" w:sz="0" w:space="0" w:color="auto"/>
            <w:left w:val="none" w:sz="0" w:space="0" w:color="auto"/>
            <w:bottom w:val="none" w:sz="0" w:space="0" w:color="auto"/>
            <w:right w:val="none" w:sz="0" w:space="0" w:color="auto"/>
          </w:divBdr>
        </w:div>
        <w:div w:id="317656362">
          <w:marLeft w:val="0"/>
          <w:marRight w:val="0"/>
          <w:marTop w:val="0"/>
          <w:marBottom w:val="0"/>
          <w:divBdr>
            <w:top w:val="none" w:sz="0" w:space="0" w:color="auto"/>
            <w:left w:val="none" w:sz="0" w:space="0" w:color="auto"/>
            <w:bottom w:val="none" w:sz="0" w:space="0" w:color="auto"/>
            <w:right w:val="none" w:sz="0" w:space="0" w:color="auto"/>
          </w:divBdr>
        </w:div>
        <w:div w:id="2114394069">
          <w:marLeft w:val="0"/>
          <w:marRight w:val="0"/>
          <w:marTop w:val="0"/>
          <w:marBottom w:val="0"/>
          <w:divBdr>
            <w:top w:val="none" w:sz="0" w:space="0" w:color="auto"/>
            <w:left w:val="none" w:sz="0" w:space="0" w:color="auto"/>
            <w:bottom w:val="none" w:sz="0" w:space="0" w:color="auto"/>
            <w:right w:val="none" w:sz="0" w:space="0" w:color="auto"/>
          </w:divBdr>
        </w:div>
        <w:div w:id="1436750530">
          <w:marLeft w:val="0"/>
          <w:marRight w:val="0"/>
          <w:marTop w:val="0"/>
          <w:marBottom w:val="0"/>
          <w:divBdr>
            <w:top w:val="none" w:sz="0" w:space="0" w:color="auto"/>
            <w:left w:val="none" w:sz="0" w:space="0" w:color="auto"/>
            <w:bottom w:val="none" w:sz="0" w:space="0" w:color="auto"/>
            <w:right w:val="none" w:sz="0" w:space="0" w:color="auto"/>
          </w:divBdr>
        </w:div>
        <w:div w:id="626544766">
          <w:marLeft w:val="0"/>
          <w:marRight w:val="0"/>
          <w:marTop w:val="0"/>
          <w:marBottom w:val="0"/>
          <w:divBdr>
            <w:top w:val="none" w:sz="0" w:space="0" w:color="auto"/>
            <w:left w:val="none" w:sz="0" w:space="0" w:color="auto"/>
            <w:bottom w:val="none" w:sz="0" w:space="0" w:color="auto"/>
            <w:right w:val="none" w:sz="0" w:space="0" w:color="auto"/>
          </w:divBdr>
        </w:div>
        <w:div w:id="182978157">
          <w:marLeft w:val="0"/>
          <w:marRight w:val="0"/>
          <w:marTop w:val="0"/>
          <w:marBottom w:val="0"/>
          <w:divBdr>
            <w:top w:val="none" w:sz="0" w:space="0" w:color="auto"/>
            <w:left w:val="none" w:sz="0" w:space="0" w:color="auto"/>
            <w:bottom w:val="none" w:sz="0" w:space="0" w:color="auto"/>
            <w:right w:val="none" w:sz="0" w:space="0" w:color="auto"/>
          </w:divBdr>
        </w:div>
        <w:div w:id="1054239120">
          <w:marLeft w:val="0"/>
          <w:marRight w:val="0"/>
          <w:marTop w:val="0"/>
          <w:marBottom w:val="0"/>
          <w:divBdr>
            <w:top w:val="none" w:sz="0" w:space="0" w:color="auto"/>
            <w:left w:val="none" w:sz="0" w:space="0" w:color="auto"/>
            <w:bottom w:val="none" w:sz="0" w:space="0" w:color="auto"/>
            <w:right w:val="none" w:sz="0" w:space="0" w:color="auto"/>
          </w:divBdr>
        </w:div>
        <w:div w:id="1427387859">
          <w:marLeft w:val="0"/>
          <w:marRight w:val="0"/>
          <w:marTop w:val="0"/>
          <w:marBottom w:val="0"/>
          <w:divBdr>
            <w:top w:val="none" w:sz="0" w:space="0" w:color="auto"/>
            <w:left w:val="none" w:sz="0" w:space="0" w:color="auto"/>
            <w:bottom w:val="none" w:sz="0" w:space="0" w:color="auto"/>
            <w:right w:val="none" w:sz="0" w:space="0" w:color="auto"/>
          </w:divBdr>
        </w:div>
        <w:div w:id="151414836">
          <w:marLeft w:val="0"/>
          <w:marRight w:val="0"/>
          <w:marTop w:val="0"/>
          <w:marBottom w:val="0"/>
          <w:divBdr>
            <w:top w:val="none" w:sz="0" w:space="0" w:color="auto"/>
            <w:left w:val="none" w:sz="0" w:space="0" w:color="auto"/>
            <w:bottom w:val="none" w:sz="0" w:space="0" w:color="auto"/>
            <w:right w:val="none" w:sz="0" w:space="0" w:color="auto"/>
          </w:divBdr>
        </w:div>
        <w:div w:id="1273826498">
          <w:marLeft w:val="0"/>
          <w:marRight w:val="0"/>
          <w:marTop w:val="0"/>
          <w:marBottom w:val="0"/>
          <w:divBdr>
            <w:top w:val="none" w:sz="0" w:space="0" w:color="auto"/>
            <w:left w:val="none" w:sz="0" w:space="0" w:color="auto"/>
            <w:bottom w:val="none" w:sz="0" w:space="0" w:color="auto"/>
            <w:right w:val="none" w:sz="0" w:space="0" w:color="auto"/>
          </w:divBdr>
        </w:div>
        <w:div w:id="2143034937">
          <w:marLeft w:val="0"/>
          <w:marRight w:val="0"/>
          <w:marTop w:val="0"/>
          <w:marBottom w:val="0"/>
          <w:divBdr>
            <w:top w:val="none" w:sz="0" w:space="0" w:color="auto"/>
            <w:left w:val="none" w:sz="0" w:space="0" w:color="auto"/>
            <w:bottom w:val="none" w:sz="0" w:space="0" w:color="auto"/>
            <w:right w:val="none" w:sz="0" w:space="0" w:color="auto"/>
          </w:divBdr>
        </w:div>
        <w:div w:id="1925913772">
          <w:marLeft w:val="0"/>
          <w:marRight w:val="0"/>
          <w:marTop w:val="0"/>
          <w:marBottom w:val="0"/>
          <w:divBdr>
            <w:top w:val="none" w:sz="0" w:space="0" w:color="auto"/>
            <w:left w:val="none" w:sz="0" w:space="0" w:color="auto"/>
            <w:bottom w:val="none" w:sz="0" w:space="0" w:color="auto"/>
            <w:right w:val="none" w:sz="0" w:space="0" w:color="auto"/>
          </w:divBdr>
        </w:div>
        <w:div w:id="210963939">
          <w:marLeft w:val="0"/>
          <w:marRight w:val="0"/>
          <w:marTop w:val="0"/>
          <w:marBottom w:val="0"/>
          <w:divBdr>
            <w:top w:val="none" w:sz="0" w:space="0" w:color="auto"/>
            <w:left w:val="none" w:sz="0" w:space="0" w:color="auto"/>
            <w:bottom w:val="none" w:sz="0" w:space="0" w:color="auto"/>
            <w:right w:val="none" w:sz="0" w:space="0" w:color="auto"/>
          </w:divBdr>
        </w:div>
        <w:div w:id="1171868312">
          <w:marLeft w:val="0"/>
          <w:marRight w:val="0"/>
          <w:marTop w:val="0"/>
          <w:marBottom w:val="0"/>
          <w:divBdr>
            <w:top w:val="none" w:sz="0" w:space="0" w:color="auto"/>
            <w:left w:val="none" w:sz="0" w:space="0" w:color="auto"/>
            <w:bottom w:val="none" w:sz="0" w:space="0" w:color="auto"/>
            <w:right w:val="none" w:sz="0" w:space="0" w:color="auto"/>
          </w:divBdr>
        </w:div>
        <w:div w:id="893928245">
          <w:marLeft w:val="0"/>
          <w:marRight w:val="0"/>
          <w:marTop w:val="0"/>
          <w:marBottom w:val="0"/>
          <w:divBdr>
            <w:top w:val="none" w:sz="0" w:space="0" w:color="auto"/>
            <w:left w:val="none" w:sz="0" w:space="0" w:color="auto"/>
            <w:bottom w:val="none" w:sz="0" w:space="0" w:color="auto"/>
            <w:right w:val="none" w:sz="0" w:space="0" w:color="auto"/>
          </w:divBdr>
        </w:div>
        <w:div w:id="1433280810">
          <w:marLeft w:val="0"/>
          <w:marRight w:val="0"/>
          <w:marTop w:val="0"/>
          <w:marBottom w:val="0"/>
          <w:divBdr>
            <w:top w:val="none" w:sz="0" w:space="0" w:color="auto"/>
            <w:left w:val="none" w:sz="0" w:space="0" w:color="auto"/>
            <w:bottom w:val="none" w:sz="0" w:space="0" w:color="auto"/>
            <w:right w:val="none" w:sz="0" w:space="0" w:color="auto"/>
          </w:divBdr>
        </w:div>
        <w:div w:id="1824852661">
          <w:marLeft w:val="0"/>
          <w:marRight w:val="0"/>
          <w:marTop w:val="0"/>
          <w:marBottom w:val="0"/>
          <w:divBdr>
            <w:top w:val="none" w:sz="0" w:space="0" w:color="auto"/>
            <w:left w:val="none" w:sz="0" w:space="0" w:color="auto"/>
            <w:bottom w:val="none" w:sz="0" w:space="0" w:color="auto"/>
            <w:right w:val="none" w:sz="0" w:space="0" w:color="auto"/>
          </w:divBdr>
        </w:div>
        <w:div w:id="1350139365">
          <w:marLeft w:val="0"/>
          <w:marRight w:val="0"/>
          <w:marTop w:val="0"/>
          <w:marBottom w:val="0"/>
          <w:divBdr>
            <w:top w:val="none" w:sz="0" w:space="0" w:color="auto"/>
            <w:left w:val="none" w:sz="0" w:space="0" w:color="auto"/>
            <w:bottom w:val="none" w:sz="0" w:space="0" w:color="auto"/>
            <w:right w:val="none" w:sz="0" w:space="0" w:color="auto"/>
          </w:divBdr>
        </w:div>
        <w:div w:id="1896429358">
          <w:marLeft w:val="0"/>
          <w:marRight w:val="0"/>
          <w:marTop w:val="0"/>
          <w:marBottom w:val="0"/>
          <w:divBdr>
            <w:top w:val="none" w:sz="0" w:space="0" w:color="auto"/>
            <w:left w:val="none" w:sz="0" w:space="0" w:color="auto"/>
            <w:bottom w:val="none" w:sz="0" w:space="0" w:color="auto"/>
            <w:right w:val="none" w:sz="0" w:space="0" w:color="auto"/>
          </w:divBdr>
        </w:div>
        <w:div w:id="1792943854">
          <w:marLeft w:val="0"/>
          <w:marRight w:val="0"/>
          <w:marTop w:val="0"/>
          <w:marBottom w:val="0"/>
          <w:divBdr>
            <w:top w:val="none" w:sz="0" w:space="0" w:color="auto"/>
            <w:left w:val="none" w:sz="0" w:space="0" w:color="auto"/>
            <w:bottom w:val="none" w:sz="0" w:space="0" w:color="auto"/>
            <w:right w:val="none" w:sz="0" w:space="0" w:color="auto"/>
          </w:divBdr>
        </w:div>
        <w:div w:id="52655849">
          <w:marLeft w:val="0"/>
          <w:marRight w:val="0"/>
          <w:marTop w:val="0"/>
          <w:marBottom w:val="0"/>
          <w:divBdr>
            <w:top w:val="none" w:sz="0" w:space="0" w:color="auto"/>
            <w:left w:val="none" w:sz="0" w:space="0" w:color="auto"/>
            <w:bottom w:val="none" w:sz="0" w:space="0" w:color="auto"/>
            <w:right w:val="none" w:sz="0" w:space="0" w:color="auto"/>
          </w:divBdr>
        </w:div>
        <w:div w:id="1806893641">
          <w:marLeft w:val="0"/>
          <w:marRight w:val="0"/>
          <w:marTop w:val="0"/>
          <w:marBottom w:val="0"/>
          <w:divBdr>
            <w:top w:val="none" w:sz="0" w:space="0" w:color="auto"/>
            <w:left w:val="none" w:sz="0" w:space="0" w:color="auto"/>
            <w:bottom w:val="none" w:sz="0" w:space="0" w:color="auto"/>
            <w:right w:val="none" w:sz="0" w:space="0" w:color="auto"/>
          </w:divBdr>
        </w:div>
        <w:div w:id="101611999">
          <w:marLeft w:val="0"/>
          <w:marRight w:val="0"/>
          <w:marTop w:val="0"/>
          <w:marBottom w:val="0"/>
          <w:divBdr>
            <w:top w:val="none" w:sz="0" w:space="0" w:color="auto"/>
            <w:left w:val="none" w:sz="0" w:space="0" w:color="auto"/>
            <w:bottom w:val="none" w:sz="0" w:space="0" w:color="auto"/>
            <w:right w:val="none" w:sz="0" w:space="0" w:color="auto"/>
          </w:divBdr>
        </w:div>
      </w:divsChild>
    </w:div>
    <w:div w:id="344403913">
      <w:bodyDiv w:val="1"/>
      <w:marLeft w:val="0"/>
      <w:marRight w:val="0"/>
      <w:marTop w:val="0"/>
      <w:marBottom w:val="0"/>
      <w:divBdr>
        <w:top w:val="none" w:sz="0" w:space="0" w:color="auto"/>
        <w:left w:val="none" w:sz="0" w:space="0" w:color="auto"/>
        <w:bottom w:val="none" w:sz="0" w:space="0" w:color="auto"/>
        <w:right w:val="none" w:sz="0" w:space="0" w:color="auto"/>
      </w:divBdr>
    </w:div>
    <w:div w:id="419179099">
      <w:bodyDiv w:val="1"/>
      <w:marLeft w:val="0"/>
      <w:marRight w:val="0"/>
      <w:marTop w:val="0"/>
      <w:marBottom w:val="0"/>
      <w:divBdr>
        <w:top w:val="none" w:sz="0" w:space="0" w:color="auto"/>
        <w:left w:val="none" w:sz="0" w:space="0" w:color="auto"/>
        <w:bottom w:val="none" w:sz="0" w:space="0" w:color="auto"/>
        <w:right w:val="none" w:sz="0" w:space="0" w:color="auto"/>
      </w:divBdr>
      <w:divsChild>
        <w:div w:id="1211961852">
          <w:marLeft w:val="0"/>
          <w:marRight w:val="0"/>
          <w:marTop w:val="0"/>
          <w:marBottom w:val="0"/>
          <w:divBdr>
            <w:top w:val="none" w:sz="0" w:space="0" w:color="auto"/>
            <w:left w:val="none" w:sz="0" w:space="0" w:color="auto"/>
            <w:bottom w:val="none" w:sz="0" w:space="0" w:color="auto"/>
            <w:right w:val="none" w:sz="0" w:space="0" w:color="auto"/>
          </w:divBdr>
        </w:div>
        <w:div w:id="167407684">
          <w:marLeft w:val="0"/>
          <w:marRight w:val="0"/>
          <w:marTop w:val="0"/>
          <w:marBottom w:val="0"/>
          <w:divBdr>
            <w:top w:val="none" w:sz="0" w:space="0" w:color="auto"/>
            <w:left w:val="none" w:sz="0" w:space="0" w:color="auto"/>
            <w:bottom w:val="none" w:sz="0" w:space="0" w:color="auto"/>
            <w:right w:val="none" w:sz="0" w:space="0" w:color="auto"/>
          </w:divBdr>
        </w:div>
        <w:div w:id="255941525">
          <w:marLeft w:val="0"/>
          <w:marRight w:val="0"/>
          <w:marTop w:val="0"/>
          <w:marBottom w:val="0"/>
          <w:divBdr>
            <w:top w:val="none" w:sz="0" w:space="0" w:color="auto"/>
            <w:left w:val="none" w:sz="0" w:space="0" w:color="auto"/>
            <w:bottom w:val="none" w:sz="0" w:space="0" w:color="auto"/>
            <w:right w:val="none" w:sz="0" w:space="0" w:color="auto"/>
          </w:divBdr>
        </w:div>
        <w:div w:id="116416118">
          <w:marLeft w:val="0"/>
          <w:marRight w:val="0"/>
          <w:marTop w:val="0"/>
          <w:marBottom w:val="0"/>
          <w:divBdr>
            <w:top w:val="none" w:sz="0" w:space="0" w:color="auto"/>
            <w:left w:val="none" w:sz="0" w:space="0" w:color="auto"/>
            <w:bottom w:val="none" w:sz="0" w:space="0" w:color="auto"/>
            <w:right w:val="none" w:sz="0" w:space="0" w:color="auto"/>
          </w:divBdr>
        </w:div>
        <w:div w:id="1428577697">
          <w:marLeft w:val="0"/>
          <w:marRight w:val="0"/>
          <w:marTop w:val="0"/>
          <w:marBottom w:val="0"/>
          <w:divBdr>
            <w:top w:val="none" w:sz="0" w:space="0" w:color="auto"/>
            <w:left w:val="none" w:sz="0" w:space="0" w:color="auto"/>
            <w:bottom w:val="none" w:sz="0" w:space="0" w:color="auto"/>
            <w:right w:val="none" w:sz="0" w:space="0" w:color="auto"/>
          </w:divBdr>
        </w:div>
        <w:div w:id="277219921">
          <w:marLeft w:val="0"/>
          <w:marRight w:val="0"/>
          <w:marTop w:val="0"/>
          <w:marBottom w:val="0"/>
          <w:divBdr>
            <w:top w:val="none" w:sz="0" w:space="0" w:color="auto"/>
            <w:left w:val="none" w:sz="0" w:space="0" w:color="auto"/>
            <w:bottom w:val="none" w:sz="0" w:space="0" w:color="auto"/>
            <w:right w:val="none" w:sz="0" w:space="0" w:color="auto"/>
          </w:divBdr>
        </w:div>
        <w:div w:id="1639796850">
          <w:marLeft w:val="0"/>
          <w:marRight w:val="0"/>
          <w:marTop w:val="0"/>
          <w:marBottom w:val="0"/>
          <w:divBdr>
            <w:top w:val="none" w:sz="0" w:space="0" w:color="auto"/>
            <w:left w:val="none" w:sz="0" w:space="0" w:color="auto"/>
            <w:bottom w:val="none" w:sz="0" w:space="0" w:color="auto"/>
            <w:right w:val="none" w:sz="0" w:space="0" w:color="auto"/>
          </w:divBdr>
        </w:div>
        <w:div w:id="1350913817">
          <w:marLeft w:val="0"/>
          <w:marRight w:val="0"/>
          <w:marTop w:val="0"/>
          <w:marBottom w:val="0"/>
          <w:divBdr>
            <w:top w:val="none" w:sz="0" w:space="0" w:color="auto"/>
            <w:left w:val="none" w:sz="0" w:space="0" w:color="auto"/>
            <w:bottom w:val="none" w:sz="0" w:space="0" w:color="auto"/>
            <w:right w:val="none" w:sz="0" w:space="0" w:color="auto"/>
          </w:divBdr>
        </w:div>
        <w:div w:id="287708750">
          <w:marLeft w:val="0"/>
          <w:marRight w:val="0"/>
          <w:marTop w:val="0"/>
          <w:marBottom w:val="0"/>
          <w:divBdr>
            <w:top w:val="none" w:sz="0" w:space="0" w:color="auto"/>
            <w:left w:val="none" w:sz="0" w:space="0" w:color="auto"/>
            <w:bottom w:val="none" w:sz="0" w:space="0" w:color="auto"/>
            <w:right w:val="none" w:sz="0" w:space="0" w:color="auto"/>
          </w:divBdr>
        </w:div>
        <w:div w:id="642543871">
          <w:marLeft w:val="0"/>
          <w:marRight w:val="0"/>
          <w:marTop w:val="0"/>
          <w:marBottom w:val="0"/>
          <w:divBdr>
            <w:top w:val="none" w:sz="0" w:space="0" w:color="auto"/>
            <w:left w:val="none" w:sz="0" w:space="0" w:color="auto"/>
            <w:bottom w:val="none" w:sz="0" w:space="0" w:color="auto"/>
            <w:right w:val="none" w:sz="0" w:space="0" w:color="auto"/>
          </w:divBdr>
        </w:div>
        <w:div w:id="484781452">
          <w:marLeft w:val="0"/>
          <w:marRight w:val="0"/>
          <w:marTop w:val="0"/>
          <w:marBottom w:val="0"/>
          <w:divBdr>
            <w:top w:val="none" w:sz="0" w:space="0" w:color="auto"/>
            <w:left w:val="none" w:sz="0" w:space="0" w:color="auto"/>
            <w:bottom w:val="none" w:sz="0" w:space="0" w:color="auto"/>
            <w:right w:val="none" w:sz="0" w:space="0" w:color="auto"/>
          </w:divBdr>
        </w:div>
        <w:div w:id="1601530086">
          <w:marLeft w:val="0"/>
          <w:marRight w:val="0"/>
          <w:marTop w:val="0"/>
          <w:marBottom w:val="0"/>
          <w:divBdr>
            <w:top w:val="none" w:sz="0" w:space="0" w:color="auto"/>
            <w:left w:val="none" w:sz="0" w:space="0" w:color="auto"/>
            <w:bottom w:val="none" w:sz="0" w:space="0" w:color="auto"/>
            <w:right w:val="none" w:sz="0" w:space="0" w:color="auto"/>
          </w:divBdr>
        </w:div>
        <w:div w:id="1706950864">
          <w:marLeft w:val="0"/>
          <w:marRight w:val="0"/>
          <w:marTop w:val="0"/>
          <w:marBottom w:val="0"/>
          <w:divBdr>
            <w:top w:val="none" w:sz="0" w:space="0" w:color="auto"/>
            <w:left w:val="none" w:sz="0" w:space="0" w:color="auto"/>
            <w:bottom w:val="none" w:sz="0" w:space="0" w:color="auto"/>
            <w:right w:val="none" w:sz="0" w:space="0" w:color="auto"/>
          </w:divBdr>
        </w:div>
        <w:div w:id="854854020">
          <w:marLeft w:val="0"/>
          <w:marRight w:val="0"/>
          <w:marTop w:val="0"/>
          <w:marBottom w:val="0"/>
          <w:divBdr>
            <w:top w:val="none" w:sz="0" w:space="0" w:color="auto"/>
            <w:left w:val="none" w:sz="0" w:space="0" w:color="auto"/>
            <w:bottom w:val="none" w:sz="0" w:space="0" w:color="auto"/>
            <w:right w:val="none" w:sz="0" w:space="0" w:color="auto"/>
          </w:divBdr>
        </w:div>
        <w:div w:id="1409619591">
          <w:marLeft w:val="0"/>
          <w:marRight w:val="0"/>
          <w:marTop w:val="0"/>
          <w:marBottom w:val="0"/>
          <w:divBdr>
            <w:top w:val="none" w:sz="0" w:space="0" w:color="auto"/>
            <w:left w:val="none" w:sz="0" w:space="0" w:color="auto"/>
            <w:bottom w:val="none" w:sz="0" w:space="0" w:color="auto"/>
            <w:right w:val="none" w:sz="0" w:space="0" w:color="auto"/>
          </w:divBdr>
        </w:div>
        <w:div w:id="392431454">
          <w:marLeft w:val="0"/>
          <w:marRight w:val="0"/>
          <w:marTop w:val="0"/>
          <w:marBottom w:val="0"/>
          <w:divBdr>
            <w:top w:val="none" w:sz="0" w:space="0" w:color="auto"/>
            <w:left w:val="none" w:sz="0" w:space="0" w:color="auto"/>
            <w:bottom w:val="none" w:sz="0" w:space="0" w:color="auto"/>
            <w:right w:val="none" w:sz="0" w:space="0" w:color="auto"/>
          </w:divBdr>
        </w:div>
        <w:div w:id="508259269">
          <w:marLeft w:val="0"/>
          <w:marRight w:val="0"/>
          <w:marTop w:val="0"/>
          <w:marBottom w:val="0"/>
          <w:divBdr>
            <w:top w:val="none" w:sz="0" w:space="0" w:color="auto"/>
            <w:left w:val="none" w:sz="0" w:space="0" w:color="auto"/>
            <w:bottom w:val="none" w:sz="0" w:space="0" w:color="auto"/>
            <w:right w:val="none" w:sz="0" w:space="0" w:color="auto"/>
          </w:divBdr>
        </w:div>
        <w:div w:id="258830514">
          <w:marLeft w:val="0"/>
          <w:marRight w:val="0"/>
          <w:marTop w:val="0"/>
          <w:marBottom w:val="0"/>
          <w:divBdr>
            <w:top w:val="none" w:sz="0" w:space="0" w:color="auto"/>
            <w:left w:val="none" w:sz="0" w:space="0" w:color="auto"/>
            <w:bottom w:val="none" w:sz="0" w:space="0" w:color="auto"/>
            <w:right w:val="none" w:sz="0" w:space="0" w:color="auto"/>
          </w:divBdr>
        </w:div>
        <w:div w:id="52629115">
          <w:marLeft w:val="0"/>
          <w:marRight w:val="0"/>
          <w:marTop w:val="0"/>
          <w:marBottom w:val="0"/>
          <w:divBdr>
            <w:top w:val="none" w:sz="0" w:space="0" w:color="auto"/>
            <w:left w:val="none" w:sz="0" w:space="0" w:color="auto"/>
            <w:bottom w:val="none" w:sz="0" w:space="0" w:color="auto"/>
            <w:right w:val="none" w:sz="0" w:space="0" w:color="auto"/>
          </w:divBdr>
        </w:div>
        <w:div w:id="269360618">
          <w:marLeft w:val="0"/>
          <w:marRight w:val="0"/>
          <w:marTop w:val="0"/>
          <w:marBottom w:val="0"/>
          <w:divBdr>
            <w:top w:val="none" w:sz="0" w:space="0" w:color="auto"/>
            <w:left w:val="none" w:sz="0" w:space="0" w:color="auto"/>
            <w:bottom w:val="none" w:sz="0" w:space="0" w:color="auto"/>
            <w:right w:val="none" w:sz="0" w:space="0" w:color="auto"/>
          </w:divBdr>
        </w:div>
        <w:div w:id="448202289">
          <w:marLeft w:val="0"/>
          <w:marRight w:val="0"/>
          <w:marTop w:val="0"/>
          <w:marBottom w:val="0"/>
          <w:divBdr>
            <w:top w:val="none" w:sz="0" w:space="0" w:color="auto"/>
            <w:left w:val="none" w:sz="0" w:space="0" w:color="auto"/>
            <w:bottom w:val="none" w:sz="0" w:space="0" w:color="auto"/>
            <w:right w:val="none" w:sz="0" w:space="0" w:color="auto"/>
          </w:divBdr>
        </w:div>
        <w:div w:id="329599646">
          <w:marLeft w:val="0"/>
          <w:marRight w:val="0"/>
          <w:marTop w:val="0"/>
          <w:marBottom w:val="0"/>
          <w:divBdr>
            <w:top w:val="none" w:sz="0" w:space="0" w:color="auto"/>
            <w:left w:val="none" w:sz="0" w:space="0" w:color="auto"/>
            <w:bottom w:val="none" w:sz="0" w:space="0" w:color="auto"/>
            <w:right w:val="none" w:sz="0" w:space="0" w:color="auto"/>
          </w:divBdr>
        </w:div>
        <w:div w:id="1125927535">
          <w:marLeft w:val="0"/>
          <w:marRight w:val="0"/>
          <w:marTop w:val="0"/>
          <w:marBottom w:val="0"/>
          <w:divBdr>
            <w:top w:val="none" w:sz="0" w:space="0" w:color="auto"/>
            <w:left w:val="none" w:sz="0" w:space="0" w:color="auto"/>
            <w:bottom w:val="none" w:sz="0" w:space="0" w:color="auto"/>
            <w:right w:val="none" w:sz="0" w:space="0" w:color="auto"/>
          </w:divBdr>
        </w:div>
        <w:div w:id="852037958">
          <w:marLeft w:val="0"/>
          <w:marRight w:val="0"/>
          <w:marTop w:val="0"/>
          <w:marBottom w:val="0"/>
          <w:divBdr>
            <w:top w:val="none" w:sz="0" w:space="0" w:color="auto"/>
            <w:left w:val="none" w:sz="0" w:space="0" w:color="auto"/>
            <w:bottom w:val="none" w:sz="0" w:space="0" w:color="auto"/>
            <w:right w:val="none" w:sz="0" w:space="0" w:color="auto"/>
          </w:divBdr>
        </w:div>
        <w:div w:id="752816265">
          <w:marLeft w:val="0"/>
          <w:marRight w:val="0"/>
          <w:marTop w:val="0"/>
          <w:marBottom w:val="0"/>
          <w:divBdr>
            <w:top w:val="none" w:sz="0" w:space="0" w:color="auto"/>
            <w:left w:val="none" w:sz="0" w:space="0" w:color="auto"/>
            <w:bottom w:val="none" w:sz="0" w:space="0" w:color="auto"/>
            <w:right w:val="none" w:sz="0" w:space="0" w:color="auto"/>
          </w:divBdr>
        </w:div>
        <w:div w:id="1754038259">
          <w:marLeft w:val="0"/>
          <w:marRight w:val="0"/>
          <w:marTop w:val="0"/>
          <w:marBottom w:val="0"/>
          <w:divBdr>
            <w:top w:val="none" w:sz="0" w:space="0" w:color="auto"/>
            <w:left w:val="none" w:sz="0" w:space="0" w:color="auto"/>
            <w:bottom w:val="none" w:sz="0" w:space="0" w:color="auto"/>
            <w:right w:val="none" w:sz="0" w:space="0" w:color="auto"/>
          </w:divBdr>
        </w:div>
        <w:div w:id="804666905">
          <w:marLeft w:val="0"/>
          <w:marRight w:val="0"/>
          <w:marTop w:val="0"/>
          <w:marBottom w:val="0"/>
          <w:divBdr>
            <w:top w:val="none" w:sz="0" w:space="0" w:color="auto"/>
            <w:left w:val="none" w:sz="0" w:space="0" w:color="auto"/>
            <w:bottom w:val="none" w:sz="0" w:space="0" w:color="auto"/>
            <w:right w:val="none" w:sz="0" w:space="0" w:color="auto"/>
          </w:divBdr>
        </w:div>
        <w:div w:id="2098475931">
          <w:marLeft w:val="0"/>
          <w:marRight w:val="0"/>
          <w:marTop w:val="0"/>
          <w:marBottom w:val="0"/>
          <w:divBdr>
            <w:top w:val="none" w:sz="0" w:space="0" w:color="auto"/>
            <w:left w:val="none" w:sz="0" w:space="0" w:color="auto"/>
            <w:bottom w:val="none" w:sz="0" w:space="0" w:color="auto"/>
            <w:right w:val="none" w:sz="0" w:space="0" w:color="auto"/>
          </w:divBdr>
        </w:div>
        <w:div w:id="1795712137">
          <w:marLeft w:val="0"/>
          <w:marRight w:val="0"/>
          <w:marTop w:val="0"/>
          <w:marBottom w:val="0"/>
          <w:divBdr>
            <w:top w:val="none" w:sz="0" w:space="0" w:color="auto"/>
            <w:left w:val="none" w:sz="0" w:space="0" w:color="auto"/>
            <w:bottom w:val="none" w:sz="0" w:space="0" w:color="auto"/>
            <w:right w:val="none" w:sz="0" w:space="0" w:color="auto"/>
          </w:divBdr>
        </w:div>
        <w:div w:id="2008824659">
          <w:marLeft w:val="0"/>
          <w:marRight w:val="0"/>
          <w:marTop w:val="0"/>
          <w:marBottom w:val="0"/>
          <w:divBdr>
            <w:top w:val="none" w:sz="0" w:space="0" w:color="auto"/>
            <w:left w:val="none" w:sz="0" w:space="0" w:color="auto"/>
            <w:bottom w:val="none" w:sz="0" w:space="0" w:color="auto"/>
            <w:right w:val="none" w:sz="0" w:space="0" w:color="auto"/>
          </w:divBdr>
        </w:div>
        <w:div w:id="507519354">
          <w:marLeft w:val="0"/>
          <w:marRight w:val="0"/>
          <w:marTop w:val="0"/>
          <w:marBottom w:val="0"/>
          <w:divBdr>
            <w:top w:val="none" w:sz="0" w:space="0" w:color="auto"/>
            <w:left w:val="none" w:sz="0" w:space="0" w:color="auto"/>
            <w:bottom w:val="none" w:sz="0" w:space="0" w:color="auto"/>
            <w:right w:val="none" w:sz="0" w:space="0" w:color="auto"/>
          </w:divBdr>
        </w:div>
        <w:div w:id="1345784244">
          <w:marLeft w:val="0"/>
          <w:marRight w:val="0"/>
          <w:marTop w:val="0"/>
          <w:marBottom w:val="0"/>
          <w:divBdr>
            <w:top w:val="none" w:sz="0" w:space="0" w:color="auto"/>
            <w:left w:val="none" w:sz="0" w:space="0" w:color="auto"/>
            <w:bottom w:val="none" w:sz="0" w:space="0" w:color="auto"/>
            <w:right w:val="none" w:sz="0" w:space="0" w:color="auto"/>
          </w:divBdr>
        </w:div>
        <w:div w:id="1410154991">
          <w:marLeft w:val="0"/>
          <w:marRight w:val="0"/>
          <w:marTop w:val="0"/>
          <w:marBottom w:val="0"/>
          <w:divBdr>
            <w:top w:val="none" w:sz="0" w:space="0" w:color="auto"/>
            <w:left w:val="none" w:sz="0" w:space="0" w:color="auto"/>
            <w:bottom w:val="none" w:sz="0" w:space="0" w:color="auto"/>
            <w:right w:val="none" w:sz="0" w:space="0" w:color="auto"/>
          </w:divBdr>
        </w:div>
        <w:div w:id="193664935">
          <w:marLeft w:val="0"/>
          <w:marRight w:val="0"/>
          <w:marTop w:val="0"/>
          <w:marBottom w:val="0"/>
          <w:divBdr>
            <w:top w:val="none" w:sz="0" w:space="0" w:color="auto"/>
            <w:left w:val="none" w:sz="0" w:space="0" w:color="auto"/>
            <w:bottom w:val="none" w:sz="0" w:space="0" w:color="auto"/>
            <w:right w:val="none" w:sz="0" w:space="0" w:color="auto"/>
          </w:divBdr>
        </w:div>
        <w:div w:id="1711877347">
          <w:marLeft w:val="0"/>
          <w:marRight w:val="0"/>
          <w:marTop w:val="0"/>
          <w:marBottom w:val="0"/>
          <w:divBdr>
            <w:top w:val="none" w:sz="0" w:space="0" w:color="auto"/>
            <w:left w:val="none" w:sz="0" w:space="0" w:color="auto"/>
            <w:bottom w:val="none" w:sz="0" w:space="0" w:color="auto"/>
            <w:right w:val="none" w:sz="0" w:space="0" w:color="auto"/>
          </w:divBdr>
        </w:div>
        <w:div w:id="2117363494">
          <w:marLeft w:val="0"/>
          <w:marRight w:val="0"/>
          <w:marTop w:val="0"/>
          <w:marBottom w:val="0"/>
          <w:divBdr>
            <w:top w:val="none" w:sz="0" w:space="0" w:color="auto"/>
            <w:left w:val="none" w:sz="0" w:space="0" w:color="auto"/>
            <w:bottom w:val="none" w:sz="0" w:space="0" w:color="auto"/>
            <w:right w:val="none" w:sz="0" w:space="0" w:color="auto"/>
          </w:divBdr>
        </w:div>
        <w:div w:id="1393314800">
          <w:marLeft w:val="0"/>
          <w:marRight w:val="0"/>
          <w:marTop w:val="0"/>
          <w:marBottom w:val="0"/>
          <w:divBdr>
            <w:top w:val="none" w:sz="0" w:space="0" w:color="auto"/>
            <w:left w:val="none" w:sz="0" w:space="0" w:color="auto"/>
            <w:bottom w:val="none" w:sz="0" w:space="0" w:color="auto"/>
            <w:right w:val="none" w:sz="0" w:space="0" w:color="auto"/>
          </w:divBdr>
        </w:div>
        <w:div w:id="1486042992">
          <w:marLeft w:val="0"/>
          <w:marRight w:val="0"/>
          <w:marTop w:val="0"/>
          <w:marBottom w:val="0"/>
          <w:divBdr>
            <w:top w:val="none" w:sz="0" w:space="0" w:color="auto"/>
            <w:left w:val="none" w:sz="0" w:space="0" w:color="auto"/>
            <w:bottom w:val="none" w:sz="0" w:space="0" w:color="auto"/>
            <w:right w:val="none" w:sz="0" w:space="0" w:color="auto"/>
          </w:divBdr>
        </w:div>
        <w:div w:id="1357535194">
          <w:marLeft w:val="0"/>
          <w:marRight w:val="0"/>
          <w:marTop w:val="0"/>
          <w:marBottom w:val="0"/>
          <w:divBdr>
            <w:top w:val="none" w:sz="0" w:space="0" w:color="auto"/>
            <w:left w:val="none" w:sz="0" w:space="0" w:color="auto"/>
            <w:bottom w:val="none" w:sz="0" w:space="0" w:color="auto"/>
            <w:right w:val="none" w:sz="0" w:space="0" w:color="auto"/>
          </w:divBdr>
        </w:div>
        <w:div w:id="854029894">
          <w:marLeft w:val="0"/>
          <w:marRight w:val="0"/>
          <w:marTop w:val="0"/>
          <w:marBottom w:val="0"/>
          <w:divBdr>
            <w:top w:val="none" w:sz="0" w:space="0" w:color="auto"/>
            <w:left w:val="none" w:sz="0" w:space="0" w:color="auto"/>
            <w:bottom w:val="none" w:sz="0" w:space="0" w:color="auto"/>
            <w:right w:val="none" w:sz="0" w:space="0" w:color="auto"/>
          </w:divBdr>
        </w:div>
        <w:div w:id="151223001">
          <w:marLeft w:val="0"/>
          <w:marRight w:val="0"/>
          <w:marTop w:val="0"/>
          <w:marBottom w:val="0"/>
          <w:divBdr>
            <w:top w:val="none" w:sz="0" w:space="0" w:color="auto"/>
            <w:left w:val="none" w:sz="0" w:space="0" w:color="auto"/>
            <w:bottom w:val="none" w:sz="0" w:space="0" w:color="auto"/>
            <w:right w:val="none" w:sz="0" w:space="0" w:color="auto"/>
          </w:divBdr>
        </w:div>
        <w:div w:id="377633174">
          <w:marLeft w:val="0"/>
          <w:marRight w:val="0"/>
          <w:marTop w:val="0"/>
          <w:marBottom w:val="0"/>
          <w:divBdr>
            <w:top w:val="none" w:sz="0" w:space="0" w:color="auto"/>
            <w:left w:val="none" w:sz="0" w:space="0" w:color="auto"/>
            <w:bottom w:val="none" w:sz="0" w:space="0" w:color="auto"/>
            <w:right w:val="none" w:sz="0" w:space="0" w:color="auto"/>
          </w:divBdr>
        </w:div>
        <w:div w:id="1493333395">
          <w:marLeft w:val="0"/>
          <w:marRight w:val="0"/>
          <w:marTop w:val="0"/>
          <w:marBottom w:val="0"/>
          <w:divBdr>
            <w:top w:val="none" w:sz="0" w:space="0" w:color="auto"/>
            <w:left w:val="none" w:sz="0" w:space="0" w:color="auto"/>
            <w:bottom w:val="none" w:sz="0" w:space="0" w:color="auto"/>
            <w:right w:val="none" w:sz="0" w:space="0" w:color="auto"/>
          </w:divBdr>
        </w:div>
        <w:div w:id="947200129">
          <w:marLeft w:val="0"/>
          <w:marRight w:val="0"/>
          <w:marTop w:val="0"/>
          <w:marBottom w:val="0"/>
          <w:divBdr>
            <w:top w:val="none" w:sz="0" w:space="0" w:color="auto"/>
            <w:left w:val="none" w:sz="0" w:space="0" w:color="auto"/>
            <w:bottom w:val="none" w:sz="0" w:space="0" w:color="auto"/>
            <w:right w:val="none" w:sz="0" w:space="0" w:color="auto"/>
          </w:divBdr>
        </w:div>
      </w:divsChild>
    </w:div>
    <w:div w:id="504318926">
      <w:bodyDiv w:val="1"/>
      <w:marLeft w:val="0"/>
      <w:marRight w:val="0"/>
      <w:marTop w:val="0"/>
      <w:marBottom w:val="0"/>
      <w:divBdr>
        <w:top w:val="none" w:sz="0" w:space="0" w:color="auto"/>
        <w:left w:val="none" w:sz="0" w:space="0" w:color="auto"/>
        <w:bottom w:val="none" w:sz="0" w:space="0" w:color="auto"/>
        <w:right w:val="none" w:sz="0" w:space="0" w:color="auto"/>
      </w:divBdr>
      <w:divsChild>
        <w:div w:id="233901496">
          <w:marLeft w:val="0"/>
          <w:marRight w:val="0"/>
          <w:marTop w:val="0"/>
          <w:marBottom w:val="0"/>
          <w:divBdr>
            <w:top w:val="none" w:sz="0" w:space="0" w:color="auto"/>
            <w:left w:val="none" w:sz="0" w:space="0" w:color="auto"/>
            <w:bottom w:val="none" w:sz="0" w:space="0" w:color="auto"/>
            <w:right w:val="none" w:sz="0" w:space="0" w:color="auto"/>
          </w:divBdr>
        </w:div>
        <w:div w:id="1246301356">
          <w:marLeft w:val="0"/>
          <w:marRight w:val="0"/>
          <w:marTop w:val="0"/>
          <w:marBottom w:val="0"/>
          <w:divBdr>
            <w:top w:val="none" w:sz="0" w:space="0" w:color="auto"/>
            <w:left w:val="none" w:sz="0" w:space="0" w:color="auto"/>
            <w:bottom w:val="none" w:sz="0" w:space="0" w:color="auto"/>
            <w:right w:val="none" w:sz="0" w:space="0" w:color="auto"/>
          </w:divBdr>
        </w:div>
        <w:div w:id="487482970">
          <w:marLeft w:val="0"/>
          <w:marRight w:val="0"/>
          <w:marTop w:val="0"/>
          <w:marBottom w:val="0"/>
          <w:divBdr>
            <w:top w:val="none" w:sz="0" w:space="0" w:color="auto"/>
            <w:left w:val="none" w:sz="0" w:space="0" w:color="auto"/>
            <w:bottom w:val="none" w:sz="0" w:space="0" w:color="auto"/>
            <w:right w:val="none" w:sz="0" w:space="0" w:color="auto"/>
          </w:divBdr>
        </w:div>
        <w:div w:id="575093768">
          <w:marLeft w:val="0"/>
          <w:marRight w:val="0"/>
          <w:marTop w:val="0"/>
          <w:marBottom w:val="0"/>
          <w:divBdr>
            <w:top w:val="none" w:sz="0" w:space="0" w:color="auto"/>
            <w:left w:val="none" w:sz="0" w:space="0" w:color="auto"/>
            <w:bottom w:val="none" w:sz="0" w:space="0" w:color="auto"/>
            <w:right w:val="none" w:sz="0" w:space="0" w:color="auto"/>
          </w:divBdr>
        </w:div>
        <w:div w:id="1948730383">
          <w:marLeft w:val="0"/>
          <w:marRight w:val="0"/>
          <w:marTop w:val="0"/>
          <w:marBottom w:val="0"/>
          <w:divBdr>
            <w:top w:val="none" w:sz="0" w:space="0" w:color="auto"/>
            <w:left w:val="none" w:sz="0" w:space="0" w:color="auto"/>
            <w:bottom w:val="none" w:sz="0" w:space="0" w:color="auto"/>
            <w:right w:val="none" w:sz="0" w:space="0" w:color="auto"/>
          </w:divBdr>
        </w:div>
        <w:div w:id="280578111">
          <w:marLeft w:val="0"/>
          <w:marRight w:val="0"/>
          <w:marTop w:val="0"/>
          <w:marBottom w:val="0"/>
          <w:divBdr>
            <w:top w:val="none" w:sz="0" w:space="0" w:color="auto"/>
            <w:left w:val="none" w:sz="0" w:space="0" w:color="auto"/>
            <w:bottom w:val="none" w:sz="0" w:space="0" w:color="auto"/>
            <w:right w:val="none" w:sz="0" w:space="0" w:color="auto"/>
          </w:divBdr>
        </w:div>
        <w:div w:id="808518140">
          <w:marLeft w:val="0"/>
          <w:marRight w:val="0"/>
          <w:marTop w:val="0"/>
          <w:marBottom w:val="0"/>
          <w:divBdr>
            <w:top w:val="none" w:sz="0" w:space="0" w:color="auto"/>
            <w:left w:val="none" w:sz="0" w:space="0" w:color="auto"/>
            <w:bottom w:val="none" w:sz="0" w:space="0" w:color="auto"/>
            <w:right w:val="none" w:sz="0" w:space="0" w:color="auto"/>
          </w:divBdr>
        </w:div>
        <w:div w:id="479663602">
          <w:marLeft w:val="0"/>
          <w:marRight w:val="0"/>
          <w:marTop w:val="0"/>
          <w:marBottom w:val="0"/>
          <w:divBdr>
            <w:top w:val="none" w:sz="0" w:space="0" w:color="auto"/>
            <w:left w:val="none" w:sz="0" w:space="0" w:color="auto"/>
            <w:bottom w:val="none" w:sz="0" w:space="0" w:color="auto"/>
            <w:right w:val="none" w:sz="0" w:space="0" w:color="auto"/>
          </w:divBdr>
        </w:div>
        <w:div w:id="2141916804">
          <w:marLeft w:val="0"/>
          <w:marRight w:val="0"/>
          <w:marTop w:val="0"/>
          <w:marBottom w:val="0"/>
          <w:divBdr>
            <w:top w:val="none" w:sz="0" w:space="0" w:color="auto"/>
            <w:left w:val="none" w:sz="0" w:space="0" w:color="auto"/>
            <w:bottom w:val="none" w:sz="0" w:space="0" w:color="auto"/>
            <w:right w:val="none" w:sz="0" w:space="0" w:color="auto"/>
          </w:divBdr>
        </w:div>
        <w:div w:id="219905902">
          <w:marLeft w:val="0"/>
          <w:marRight w:val="0"/>
          <w:marTop w:val="0"/>
          <w:marBottom w:val="0"/>
          <w:divBdr>
            <w:top w:val="none" w:sz="0" w:space="0" w:color="auto"/>
            <w:left w:val="none" w:sz="0" w:space="0" w:color="auto"/>
            <w:bottom w:val="none" w:sz="0" w:space="0" w:color="auto"/>
            <w:right w:val="none" w:sz="0" w:space="0" w:color="auto"/>
          </w:divBdr>
        </w:div>
        <w:div w:id="1219169476">
          <w:marLeft w:val="0"/>
          <w:marRight w:val="0"/>
          <w:marTop w:val="0"/>
          <w:marBottom w:val="0"/>
          <w:divBdr>
            <w:top w:val="none" w:sz="0" w:space="0" w:color="auto"/>
            <w:left w:val="none" w:sz="0" w:space="0" w:color="auto"/>
            <w:bottom w:val="none" w:sz="0" w:space="0" w:color="auto"/>
            <w:right w:val="none" w:sz="0" w:space="0" w:color="auto"/>
          </w:divBdr>
        </w:div>
        <w:div w:id="1162238108">
          <w:marLeft w:val="0"/>
          <w:marRight w:val="0"/>
          <w:marTop w:val="0"/>
          <w:marBottom w:val="0"/>
          <w:divBdr>
            <w:top w:val="none" w:sz="0" w:space="0" w:color="auto"/>
            <w:left w:val="none" w:sz="0" w:space="0" w:color="auto"/>
            <w:bottom w:val="none" w:sz="0" w:space="0" w:color="auto"/>
            <w:right w:val="none" w:sz="0" w:space="0" w:color="auto"/>
          </w:divBdr>
        </w:div>
        <w:div w:id="2114661884">
          <w:marLeft w:val="0"/>
          <w:marRight w:val="0"/>
          <w:marTop w:val="0"/>
          <w:marBottom w:val="0"/>
          <w:divBdr>
            <w:top w:val="none" w:sz="0" w:space="0" w:color="auto"/>
            <w:left w:val="none" w:sz="0" w:space="0" w:color="auto"/>
            <w:bottom w:val="none" w:sz="0" w:space="0" w:color="auto"/>
            <w:right w:val="none" w:sz="0" w:space="0" w:color="auto"/>
          </w:divBdr>
        </w:div>
        <w:div w:id="550771104">
          <w:marLeft w:val="0"/>
          <w:marRight w:val="0"/>
          <w:marTop w:val="0"/>
          <w:marBottom w:val="0"/>
          <w:divBdr>
            <w:top w:val="none" w:sz="0" w:space="0" w:color="auto"/>
            <w:left w:val="none" w:sz="0" w:space="0" w:color="auto"/>
            <w:bottom w:val="none" w:sz="0" w:space="0" w:color="auto"/>
            <w:right w:val="none" w:sz="0" w:space="0" w:color="auto"/>
          </w:divBdr>
        </w:div>
        <w:div w:id="1857649487">
          <w:marLeft w:val="0"/>
          <w:marRight w:val="0"/>
          <w:marTop w:val="0"/>
          <w:marBottom w:val="0"/>
          <w:divBdr>
            <w:top w:val="none" w:sz="0" w:space="0" w:color="auto"/>
            <w:left w:val="none" w:sz="0" w:space="0" w:color="auto"/>
            <w:bottom w:val="none" w:sz="0" w:space="0" w:color="auto"/>
            <w:right w:val="none" w:sz="0" w:space="0" w:color="auto"/>
          </w:divBdr>
        </w:div>
        <w:div w:id="684287158">
          <w:marLeft w:val="0"/>
          <w:marRight w:val="0"/>
          <w:marTop w:val="0"/>
          <w:marBottom w:val="0"/>
          <w:divBdr>
            <w:top w:val="none" w:sz="0" w:space="0" w:color="auto"/>
            <w:left w:val="none" w:sz="0" w:space="0" w:color="auto"/>
            <w:bottom w:val="none" w:sz="0" w:space="0" w:color="auto"/>
            <w:right w:val="none" w:sz="0" w:space="0" w:color="auto"/>
          </w:divBdr>
        </w:div>
        <w:div w:id="1294099051">
          <w:marLeft w:val="0"/>
          <w:marRight w:val="0"/>
          <w:marTop w:val="0"/>
          <w:marBottom w:val="0"/>
          <w:divBdr>
            <w:top w:val="none" w:sz="0" w:space="0" w:color="auto"/>
            <w:left w:val="none" w:sz="0" w:space="0" w:color="auto"/>
            <w:bottom w:val="none" w:sz="0" w:space="0" w:color="auto"/>
            <w:right w:val="none" w:sz="0" w:space="0" w:color="auto"/>
          </w:divBdr>
        </w:div>
        <w:div w:id="927151969">
          <w:marLeft w:val="0"/>
          <w:marRight w:val="0"/>
          <w:marTop w:val="0"/>
          <w:marBottom w:val="0"/>
          <w:divBdr>
            <w:top w:val="none" w:sz="0" w:space="0" w:color="auto"/>
            <w:left w:val="none" w:sz="0" w:space="0" w:color="auto"/>
            <w:bottom w:val="none" w:sz="0" w:space="0" w:color="auto"/>
            <w:right w:val="none" w:sz="0" w:space="0" w:color="auto"/>
          </w:divBdr>
        </w:div>
        <w:div w:id="380523341">
          <w:marLeft w:val="0"/>
          <w:marRight w:val="0"/>
          <w:marTop w:val="0"/>
          <w:marBottom w:val="0"/>
          <w:divBdr>
            <w:top w:val="none" w:sz="0" w:space="0" w:color="auto"/>
            <w:left w:val="none" w:sz="0" w:space="0" w:color="auto"/>
            <w:bottom w:val="none" w:sz="0" w:space="0" w:color="auto"/>
            <w:right w:val="none" w:sz="0" w:space="0" w:color="auto"/>
          </w:divBdr>
        </w:div>
        <w:div w:id="1323776653">
          <w:marLeft w:val="0"/>
          <w:marRight w:val="0"/>
          <w:marTop w:val="0"/>
          <w:marBottom w:val="0"/>
          <w:divBdr>
            <w:top w:val="none" w:sz="0" w:space="0" w:color="auto"/>
            <w:left w:val="none" w:sz="0" w:space="0" w:color="auto"/>
            <w:bottom w:val="none" w:sz="0" w:space="0" w:color="auto"/>
            <w:right w:val="none" w:sz="0" w:space="0" w:color="auto"/>
          </w:divBdr>
        </w:div>
        <w:div w:id="971205515">
          <w:marLeft w:val="0"/>
          <w:marRight w:val="0"/>
          <w:marTop w:val="0"/>
          <w:marBottom w:val="0"/>
          <w:divBdr>
            <w:top w:val="none" w:sz="0" w:space="0" w:color="auto"/>
            <w:left w:val="none" w:sz="0" w:space="0" w:color="auto"/>
            <w:bottom w:val="none" w:sz="0" w:space="0" w:color="auto"/>
            <w:right w:val="none" w:sz="0" w:space="0" w:color="auto"/>
          </w:divBdr>
        </w:div>
        <w:div w:id="1428041157">
          <w:marLeft w:val="0"/>
          <w:marRight w:val="0"/>
          <w:marTop w:val="0"/>
          <w:marBottom w:val="0"/>
          <w:divBdr>
            <w:top w:val="none" w:sz="0" w:space="0" w:color="auto"/>
            <w:left w:val="none" w:sz="0" w:space="0" w:color="auto"/>
            <w:bottom w:val="none" w:sz="0" w:space="0" w:color="auto"/>
            <w:right w:val="none" w:sz="0" w:space="0" w:color="auto"/>
          </w:divBdr>
        </w:div>
        <w:div w:id="613949111">
          <w:marLeft w:val="0"/>
          <w:marRight w:val="0"/>
          <w:marTop w:val="0"/>
          <w:marBottom w:val="0"/>
          <w:divBdr>
            <w:top w:val="none" w:sz="0" w:space="0" w:color="auto"/>
            <w:left w:val="none" w:sz="0" w:space="0" w:color="auto"/>
            <w:bottom w:val="none" w:sz="0" w:space="0" w:color="auto"/>
            <w:right w:val="none" w:sz="0" w:space="0" w:color="auto"/>
          </w:divBdr>
        </w:div>
        <w:div w:id="1986154332">
          <w:marLeft w:val="0"/>
          <w:marRight w:val="0"/>
          <w:marTop w:val="0"/>
          <w:marBottom w:val="0"/>
          <w:divBdr>
            <w:top w:val="none" w:sz="0" w:space="0" w:color="auto"/>
            <w:left w:val="none" w:sz="0" w:space="0" w:color="auto"/>
            <w:bottom w:val="none" w:sz="0" w:space="0" w:color="auto"/>
            <w:right w:val="none" w:sz="0" w:space="0" w:color="auto"/>
          </w:divBdr>
        </w:div>
        <w:div w:id="484516984">
          <w:marLeft w:val="0"/>
          <w:marRight w:val="0"/>
          <w:marTop w:val="0"/>
          <w:marBottom w:val="0"/>
          <w:divBdr>
            <w:top w:val="none" w:sz="0" w:space="0" w:color="auto"/>
            <w:left w:val="none" w:sz="0" w:space="0" w:color="auto"/>
            <w:bottom w:val="none" w:sz="0" w:space="0" w:color="auto"/>
            <w:right w:val="none" w:sz="0" w:space="0" w:color="auto"/>
          </w:divBdr>
        </w:div>
        <w:div w:id="805588122">
          <w:marLeft w:val="0"/>
          <w:marRight w:val="0"/>
          <w:marTop w:val="0"/>
          <w:marBottom w:val="0"/>
          <w:divBdr>
            <w:top w:val="none" w:sz="0" w:space="0" w:color="auto"/>
            <w:left w:val="none" w:sz="0" w:space="0" w:color="auto"/>
            <w:bottom w:val="none" w:sz="0" w:space="0" w:color="auto"/>
            <w:right w:val="none" w:sz="0" w:space="0" w:color="auto"/>
          </w:divBdr>
        </w:div>
        <w:div w:id="1461070928">
          <w:marLeft w:val="0"/>
          <w:marRight w:val="0"/>
          <w:marTop w:val="0"/>
          <w:marBottom w:val="0"/>
          <w:divBdr>
            <w:top w:val="none" w:sz="0" w:space="0" w:color="auto"/>
            <w:left w:val="none" w:sz="0" w:space="0" w:color="auto"/>
            <w:bottom w:val="none" w:sz="0" w:space="0" w:color="auto"/>
            <w:right w:val="none" w:sz="0" w:space="0" w:color="auto"/>
          </w:divBdr>
        </w:div>
        <w:div w:id="1185628232">
          <w:marLeft w:val="0"/>
          <w:marRight w:val="0"/>
          <w:marTop w:val="0"/>
          <w:marBottom w:val="0"/>
          <w:divBdr>
            <w:top w:val="none" w:sz="0" w:space="0" w:color="auto"/>
            <w:left w:val="none" w:sz="0" w:space="0" w:color="auto"/>
            <w:bottom w:val="none" w:sz="0" w:space="0" w:color="auto"/>
            <w:right w:val="none" w:sz="0" w:space="0" w:color="auto"/>
          </w:divBdr>
        </w:div>
        <w:div w:id="769273109">
          <w:marLeft w:val="0"/>
          <w:marRight w:val="0"/>
          <w:marTop w:val="0"/>
          <w:marBottom w:val="0"/>
          <w:divBdr>
            <w:top w:val="none" w:sz="0" w:space="0" w:color="auto"/>
            <w:left w:val="none" w:sz="0" w:space="0" w:color="auto"/>
            <w:bottom w:val="none" w:sz="0" w:space="0" w:color="auto"/>
            <w:right w:val="none" w:sz="0" w:space="0" w:color="auto"/>
          </w:divBdr>
        </w:div>
        <w:div w:id="181630417">
          <w:marLeft w:val="0"/>
          <w:marRight w:val="0"/>
          <w:marTop w:val="0"/>
          <w:marBottom w:val="0"/>
          <w:divBdr>
            <w:top w:val="none" w:sz="0" w:space="0" w:color="auto"/>
            <w:left w:val="none" w:sz="0" w:space="0" w:color="auto"/>
            <w:bottom w:val="none" w:sz="0" w:space="0" w:color="auto"/>
            <w:right w:val="none" w:sz="0" w:space="0" w:color="auto"/>
          </w:divBdr>
        </w:div>
        <w:div w:id="1440444746">
          <w:marLeft w:val="0"/>
          <w:marRight w:val="0"/>
          <w:marTop w:val="0"/>
          <w:marBottom w:val="0"/>
          <w:divBdr>
            <w:top w:val="none" w:sz="0" w:space="0" w:color="auto"/>
            <w:left w:val="none" w:sz="0" w:space="0" w:color="auto"/>
            <w:bottom w:val="none" w:sz="0" w:space="0" w:color="auto"/>
            <w:right w:val="none" w:sz="0" w:space="0" w:color="auto"/>
          </w:divBdr>
        </w:div>
        <w:div w:id="1041898236">
          <w:marLeft w:val="0"/>
          <w:marRight w:val="0"/>
          <w:marTop w:val="0"/>
          <w:marBottom w:val="0"/>
          <w:divBdr>
            <w:top w:val="none" w:sz="0" w:space="0" w:color="auto"/>
            <w:left w:val="none" w:sz="0" w:space="0" w:color="auto"/>
            <w:bottom w:val="none" w:sz="0" w:space="0" w:color="auto"/>
            <w:right w:val="none" w:sz="0" w:space="0" w:color="auto"/>
          </w:divBdr>
        </w:div>
        <w:div w:id="1080834572">
          <w:marLeft w:val="0"/>
          <w:marRight w:val="0"/>
          <w:marTop w:val="0"/>
          <w:marBottom w:val="0"/>
          <w:divBdr>
            <w:top w:val="none" w:sz="0" w:space="0" w:color="auto"/>
            <w:left w:val="none" w:sz="0" w:space="0" w:color="auto"/>
            <w:bottom w:val="none" w:sz="0" w:space="0" w:color="auto"/>
            <w:right w:val="none" w:sz="0" w:space="0" w:color="auto"/>
          </w:divBdr>
        </w:div>
        <w:div w:id="8945226">
          <w:marLeft w:val="0"/>
          <w:marRight w:val="0"/>
          <w:marTop w:val="0"/>
          <w:marBottom w:val="0"/>
          <w:divBdr>
            <w:top w:val="none" w:sz="0" w:space="0" w:color="auto"/>
            <w:left w:val="none" w:sz="0" w:space="0" w:color="auto"/>
            <w:bottom w:val="none" w:sz="0" w:space="0" w:color="auto"/>
            <w:right w:val="none" w:sz="0" w:space="0" w:color="auto"/>
          </w:divBdr>
        </w:div>
        <w:div w:id="2118938181">
          <w:marLeft w:val="0"/>
          <w:marRight w:val="0"/>
          <w:marTop w:val="0"/>
          <w:marBottom w:val="0"/>
          <w:divBdr>
            <w:top w:val="none" w:sz="0" w:space="0" w:color="auto"/>
            <w:left w:val="none" w:sz="0" w:space="0" w:color="auto"/>
            <w:bottom w:val="none" w:sz="0" w:space="0" w:color="auto"/>
            <w:right w:val="none" w:sz="0" w:space="0" w:color="auto"/>
          </w:divBdr>
        </w:div>
        <w:div w:id="1517184047">
          <w:marLeft w:val="0"/>
          <w:marRight w:val="0"/>
          <w:marTop w:val="0"/>
          <w:marBottom w:val="0"/>
          <w:divBdr>
            <w:top w:val="none" w:sz="0" w:space="0" w:color="auto"/>
            <w:left w:val="none" w:sz="0" w:space="0" w:color="auto"/>
            <w:bottom w:val="none" w:sz="0" w:space="0" w:color="auto"/>
            <w:right w:val="none" w:sz="0" w:space="0" w:color="auto"/>
          </w:divBdr>
        </w:div>
        <w:div w:id="2020279661">
          <w:marLeft w:val="0"/>
          <w:marRight w:val="0"/>
          <w:marTop w:val="0"/>
          <w:marBottom w:val="0"/>
          <w:divBdr>
            <w:top w:val="none" w:sz="0" w:space="0" w:color="auto"/>
            <w:left w:val="none" w:sz="0" w:space="0" w:color="auto"/>
            <w:bottom w:val="none" w:sz="0" w:space="0" w:color="auto"/>
            <w:right w:val="none" w:sz="0" w:space="0" w:color="auto"/>
          </w:divBdr>
        </w:div>
        <w:div w:id="741560241">
          <w:marLeft w:val="0"/>
          <w:marRight w:val="0"/>
          <w:marTop w:val="0"/>
          <w:marBottom w:val="0"/>
          <w:divBdr>
            <w:top w:val="none" w:sz="0" w:space="0" w:color="auto"/>
            <w:left w:val="none" w:sz="0" w:space="0" w:color="auto"/>
            <w:bottom w:val="none" w:sz="0" w:space="0" w:color="auto"/>
            <w:right w:val="none" w:sz="0" w:space="0" w:color="auto"/>
          </w:divBdr>
        </w:div>
        <w:div w:id="1188759669">
          <w:marLeft w:val="0"/>
          <w:marRight w:val="0"/>
          <w:marTop w:val="0"/>
          <w:marBottom w:val="0"/>
          <w:divBdr>
            <w:top w:val="none" w:sz="0" w:space="0" w:color="auto"/>
            <w:left w:val="none" w:sz="0" w:space="0" w:color="auto"/>
            <w:bottom w:val="none" w:sz="0" w:space="0" w:color="auto"/>
            <w:right w:val="none" w:sz="0" w:space="0" w:color="auto"/>
          </w:divBdr>
        </w:div>
        <w:div w:id="1584755944">
          <w:marLeft w:val="0"/>
          <w:marRight w:val="0"/>
          <w:marTop w:val="0"/>
          <w:marBottom w:val="0"/>
          <w:divBdr>
            <w:top w:val="none" w:sz="0" w:space="0" w:color="auto"/>
            <w:left w:val="none" w:sz="0" w:space="0" w:color="auto"/>
            <w:bottom w:val="none" w:sz="0" w:space="0" w:color="auto"/>
            <w:right w:val="none" w:sz="0" w:space="0" w:color="auto"/>
          </w:divBdr>
        </w:div>
        <w:div w:id="612521564">
          <w:marLeft w:val="0"/>
          <w:marRight w:val="0"/>
          <w:marTop w:val="0"/>
          <w:marBottom w:val="0"/>
          <w:divBdr>
            <w:top w:val="none" w:sz="0" w:space="0" w:color="auto"/>
            <w:left w:val="none" w:sz="0" w:space="0" w:color="auto"/>
            <w:bottom w:val="none" w:sz="0" w:space="0" w:color="auto"/>
            <w:right w:val="none" w:sz="0" w:space="0" w:color="auto"/>
          </w:divBdr>
        </w:div>
        <w:div w:id="579407901">
          <w:marLeft w:val="0"/>
          <w:marRight w:val="0"/>
          <w:marTop w:val="0"/>
          <w:marBottom w:val="0"/>
          <w:divBdr>
            <w:top w:val="none" w:sz="0" w:space="0" w:color="auto"/>
            <w:left w:val="none" w:sz="0" w:space="0" w:color="auto"/>
            <w:bottom w:val="none" w:sz="0" w:space="0" w:color="auto"/>
            <w:right w:val="none" w:sz="0" w:space="0" w:color="auto"/>
          </w:divBdr>
        </w:div>
        <w:div w:id="814613419">
          <w:marLeft w:val="0"/>
          <w:marRight w:val="0"/>
          <w:marTop w:val="0"/>
          <w:marBottom w:val="0"/>
          <w:divBdr>
            <w:top w:val="none" w:sz="0" w:space="0" w:color="auto"/>
            <w:left w:val="none" w:sz="0" w:space="0" w:color="auto"/>
            <w:bottom w:val="none" w:sz="0" w:space="0" w:color="auto"/>
            <w:right w:val="none" w:sz="0" w:space="0" w:color="auto"/>
          </w:divBdr>
        </w:div>
        <w:div w:id="906037159">
          <w:marLeft w:val="0"/>
          <w:marRight w:val="0"/>
          <w:marTop w:val="0"/>
          <w:marBottom w:val="0"/>
          <w:divBdr>
            <w:top w:val="none" w:sz="0" w:space="0" w:color="auto"/>
            <w:left w:val="none" w:sz="0" w:space="0" w:color="auto"/>
            <w:bottom w:val="none" w:sz="0" w:space="0" w:color="auto"/>
            <w:right w:val="none" w:sz="0" w:space="0" w:color="auto"/>
          </w:divBdr>
        </w:div>
      </w:divsChild>
    </w:div>
    <w:div w:id="590357948">
      <w:bodyDiv w:val="1"/>
      <w:marLeft w:val="0"/>
      <w:marRight w:val="0"/>
      <w:marTop w:val="0"/>
      <w:marBottom w:val="0"/>
      <w:divBdr>
        <w:top w:val="none" w:sz="0" w:space="0" w:color="auto"/>
        <w:left w:val="none" w:sz="0" w:space="0" w:color="auto"/>
        <w:bottom w:val="none" w:sz="0" w:space="0" w:color="auto"/>
        <w:right w:val="none" w:sz="0" w:space="0" w:color="auto"/>
      </w:divBdr>
      <w:divsChild>
        <w:div w:id="2084794934">
          <w:marLeft w:val="0"/>
          <w:marRight w:val="0"/>
          <w:marTop w:val="0"/>
          <w:marBottom w:val="0"/>
          <w:divBdr>
            <w:top w:val="none" w:sz="0" w:space="0" w:color="auto"/>
            <w:left w:val="none" w:sz="0" w:space="0" w:color="auto"/>
            <w:bottom w:val="none" w:sz="0" w:space="0" w:color="auto"/>
            <w:right w:val="none" w:sz="0" w:space="0" w:color="auto"/>
          </w:divBdr>
        </w:div>
        <w:div w:id="525101832">
          <w:marLeft w:val="0"/>
          <w:marRight w:val="0"/>
          <w:marTop w:val="0"/>
          <w:marBottom w:val="0"/>
          <w:divBdr>
            <w:top w:val="none" w:sz="0" w:space="0" w:color="auto"/>
            <w:left w:val="none" w:sz="0" w:space="0" w:color="auto"/>
            <w:bottom w:val="none" w:sz="0" w:space="0" w:color="auto"/>
            <w:right w:val="none" w:sz="0" w:space="0" w:color="auto"/>
          </w:divBdr>
        </w:div>
        <w:div w:id="1016150640">
          <w:marLeft w:val="0"/>
          <w:marRight w:val="0"/>
          <w:marTop w:val="0"/>
          <w:marBottom w:val="0"/>
          <w:divBdr>
            <w:top w:val="none" w:sz="0" w:space="0" w:color="auto"/>
            <w:left w:val="none" w:sz="0" w:space="0" w:color="auto"/>
            <w:bottom w:val="none" w:sz="0" w:space="0" w:color="auto"/>
            <w:right w:val="none" w:sz="0" w:space="0" w:color="auto"/>
          </w:divBdr>
        </w:div>
        <w:div w:id="1845784597">
          <w:marLeft w:val="0"/>
          <w:marRight w:val="0"/>
          <w:marTop w:val="0"/>
          <w:marBottom w:val="0"/>
          <w:divBdr>
            <w:top w:val="none" w:sz="0" w:space="0" w:color="auto"/>
            <w:left w:val="none" w:sz="0" w:space="0" w:color="auto"/>
            <w:bottom w:val="none" w:sz="0" w:space="0" w:color="auto"/>
            <w:right w:val="none" w:sz="0" w:space="0" w:color="auto"/>
          </w:divBdr>
        </w:div>
        <w:div w:id="742870254">
          <w:marLeft w:val="0"/>
          <w:marRight w:val="0"/>
          <w:marTop w:val="0"/>
          <w:marBottom w:val="0"/>
          <w:divBdr>
            <w:top w:val="none" w:sz="0" w:space="0" w:color="auto"/>
            <w:left w:val="none" w:sz="0" w:space="0" w:color="auto"/>
            <w:bottom w:val="none" w:sz="0" w:space="0" w:color="auto"/>
            <w:right w:val="none" w:sz="0" w:space="0" w:color="auto"/>
          </w:divBdr>
        </w:div>
        <w:div w:id="1411000883">
          <w:marLeft w:val="0"/>
          <w:marRight w:val="0"/>
          <w:marTop w:val="0"/>
          <w:marBottom w:val="0"/>
          <w:divBdr>
            <w:top w:val="none" w:sz="0" w:space="0" w:color="auto"/>
            <w:left w:val="none" w:sz="0" w:space="0" w:color="auto"/>
            <w:bottom w:val="none" w:sz="0" w:space="0" w:color="auto"/>
            <w:right w:val="none" w:sz="0" w:space="0" w:color="auto"/>
          </w:divBdr>
        </w:div>
        <w:div w:id="1857647038">
          <w:marLeft w:val="0"/>
          <w:marRight w:val="0"/>
          <w:marTop w:val="0"/>
          <w:marBottom w:val="0"/>
          <w:divBdr>
            <w:top w:val="none" w:sz="0" w:space="0" w:color="auto"/>
            <w:left w:val="none" w:sz="0" w:space="0" w:color="auto"/>
            <w:bottom w:val="none" w:sz="0" w:space="0" w:color="auto"/>
            <w:right w:val="none" w:sz="0" w:space="0" w:color="auto"/>
          </w:divBdr>
        </w:div>
        <w:div w:id="693768226">
          <w:marLeft w:val="0"/>
          <w:marRight w:val="0"/>
          <w:marTop w:val="0"/>
          <w:marBottom w:val="0"/>
          <w:divBdr>
            <w:top w:val="none" w:sz="0" w:space="0" w:color="auto"/>
            <w:left w:val="none" w:sz="0" w:space="0" w:color="auto"/>
            <w:bottom w:val="none" w:sz="0" w:space="0" w:color="auto"/>
            <w:right w:val="none" w:sz="0" w:space="0" w:color="auto"/>
          </w:divBdr>
        </w:div>
        <w:div w:id="2112359240">
          <w:marLeft w:val="0"/>
          <w:marRight w:val="0"/>
          <w:marTop w:val="0"/>
          <w:marBottom w:val="0"/>
          <w:divBdr>
            <w:top w:val="none" w:sz="0" w:space="0" w:color="auto"/>
            <w:left w:val="none" w:sz="0" w:space="0" w:color="auto"/>
            <w:bottom w:val="none" w:sz="0" w:space="0" w:color="auto"/>
            <w:right w:val="none" w:sz="0" w:space="0" w:color="auto"/>
          </w:divBdr>
        </w:div>
        <w:div w:id="1893272912">
          <w:marLeft w:val="0"/>
          <w:marRight w:val="0"/>
          <w:marTop w:val="0"/>
          <w:marBottom w:val="0"/>
          <w:divBdr>
            <w:top w:val="none" w:sz="0" w:space="0" w:color="auto"/>
            <w:left w:val="none" w:sz="0" w:space="0" w:color="auto"/>
            <w:bottom w:val="none" w:sz="0" w:space="0" w:color="auto"/>
            <w:right w:val="none" w:sz="0" w:space="0" w:color="auto"/>
          </w:divBdr>
        </w:div>
        <w:div w:id="1047484797">
          <w:marLeft w:val="0"/>
          <w:marRight w:val="0"/>
          <w:marTop w:val="0"/>
          <w:marBottom w:val="0"/>
          <w:divBdr>
            <w:top w:val="none" w:sz="0" w:space="0" w:color="auto"/>
            <w:left w:val="none" w:sz="0" w:space="0" w:color="auto"/>
            <w:bottom w:val="none" w:sz="0" w:space="0" w:color="auto"/>
            <w:right w:val="none" w:sz="0" w:space="0" w:color="auto"/>
          </w:divBdr>
        </w:div>
        <w:div w:id="939948140">
          <w:marLeft w:val="0"/>
          <w:marRight w:val="0"/>
          <w:marTop w:val="0"/>
          <w:marBottom w:val="0"/>
          <w:divBdr>
            <w:top w:val="none" w:sz="0" w:space="0" w:color="auto"/>
            <w:left w:val="none" w:sz="0" w:space="0" w:color="auto"/>
            <w:bottom w:val="none" w:sz="0" w:space="0" w:color="auto"/>
            <w:right w:val="none" w:sz="0" w:space="0" w:color="auto"/>
          </w:divBdr>
        </w:div>
        <w:div w:id="1750929872">
          <w:marLeft w:val="0"/>
          <w:marRight w:val="0"/>
          <w:marTop w:val="0"/>
          <w:marBottom w:val="0"/>
          <w:divBdr>
            <w:top w:val="none" w:sz="0" w:space="0" w:color="auto"/>
            <w:left w:val="none" w:sz="0" w:space="0" w:color="auto"/>
            <w:bottom w:val="none" w:sz="0" w:space="0" w:color="auto"/>
            <w:right w:val="none" w:sz="0" w:space="0" w:color="auto"/>
          </w:divBdr>
        </w:div>
        <w:div w:id="1702172623">
          <w:marLeft w:val="0"/>
          <w:marRight w:val="0"/>
          <w:marTop w:val="0"/>
          <w:marBottom w:val="0"/>
          <w:divBdr>
            <w:top w:val="none" w:sz="0" w:space="0" w:color="auto"/>
            <w:left w:val="none" w:sz="0" w:space="0" w:color="auto"/>
            <w:bottom w:val="none" w:sz="0" w:space="0" w:color="auto"/>
            <w:right w:val="none" w:sz="0" w:space="0" w:color="auto"/>
          </w:divBdr>
        </w:div>
        <w:div w:id="1522553408">
          <w:marLeft w:val="0"/>
          <w:marRight w:val="0"/>
          <w:marTop w:val="0"/>
          <w:marBottom w:val="0"/>
          <w:divBdr>
            <w:top w:val="none" w:sz="0" w:space="0" w:color="auto"/>
            <w:left w:val="none" w:sz="0" w:space="0" w:color="auto"/>
            <w:bottom w:val="none" w:sz="0" w:space="0" w:color="auto"/>
            <w:right w:val="none" w:sz="0" w:space="0" w:color="auto"/>
          </w:divBdr>
        </w:div>
        <w:div w:id="1452281895">
          <w:marLeft w:val="0"/>
          <w:marRight w:val="0"/>
          <w:marTop w:val="0"/>
          <w:marBottom w:val="0"/>
          <w:divBdr>
            <w:top w:val="none" w:sz="0" w:space="0" w:color="auto"/>
            <w:left w:val="none" w:sz="0" w:space="0" w:color="auto"/>
            <w:bottom w:val="none" w:sz="0" w:space="0" w:color="auto"/>
            <w:right w:val="none" w:sz="0" w:space="0" w:color="auto"/>
          </w:divBdr>
        </w:div>
        <w:div w:id="1188525401">
          <w:marLeft w:val="0"/>
          <w:marRight w:val="0"/>
          <w:marTop w:val="0"/>
          <w:marBottom w:val="0"/>
          <w:divBdr>
            <w:top w:val="none" w:sz="0" w:space="0" w:color="auto"/>
            <w:left w:val="none" w:sz="0" w:space="0" w:color="auto"/>
            <w:bottom w:val="none" w:sz="0" w:space="0" w:color="auto"/>
            <w:right w:val="none" w:sz="0" w:space="0" w:color="auto"/>
          </w:divBdr>
        </w:div>
        <w:div w:id="1929994032">
          <w:marLeft w:val="0"/>
          <w:marRight w:val="0"/>
          <w:marTop w:val="0"/>
          <w:marBottom w:val="0"/>
          <w:divBdr>
            <w:top w:val="none" w:sz="0" w:space="0" w:color="auto"/>
            <w:left w:val="none" w:sz="0" w:space="0" w:color="auto"/>
            <w:bottom w:val="none" w:sz="0" w:space="0" w:color="auto"/>
            <w:right w:val="none" w:sz="0" w:space="0" w:color="auto"/>
          </w:divBdr>
        </w:div>
        <w:div w:id="1499731393">
          <w:marLeft w:val="0"/>
          <w:marRight w:val="0"/>
          <w:marTop w:val="0"/>
          <w:marBottom w:val="0"/>
          <w:divBdr>
            <w:top w:val="none" w:sz="0" w:space="0" w:color="auto"/>
            <w:left w:val="none" w:sz="0" w:space="0" w:color="auto"/>
            <w:bottom w:val="none" w:sz="0" w:space="0" w:color="auto"/>
            <w:right w:val="none" w:sz="0" w:space="0" w:color="auto"/>
          </w:divBdr>
        </w:div>
        <w:div w:id="579339869">
          <w:marLeft w:val="0"/>
          <w:marRight w:val="0"/>
          <w:marTop w:val="0"/>
          <w:marBottom w:val="0"/>
          <w:divBdr>
            <w:top w:val="none" w:sz="0" w:space="0" w:color="auto"/>
            <w:left w:val="none" w:sz="0" w:space="0" w:color="auto"/>
            <w:bottom w:val="none" w:sz="0" w:space="0" w:color="auto"/>
            <w:right w:val="none" w:sz="0" w:space="0" w:color="auto"/>
          </w:divBdr>
        </w:div>
        <w:div w:id="691491952">
          <w:marLeft w:val="0"/>
          <w:marRight w:val="0"/>
          <w:marTop w:val="0"/>
          <w:marBottom w:val="0"/>
          <w:divBdr>
            <w:top w:val="none" w:sz="0" w:space="0" w:color="auto"/>
            <w:left w:val="none" w:sz="0" w:space="0" w:color="auto"/>
            <w:bottom w:val="none" w:sz="0" w:space="0" w:color="auto"/>
            <w:right w:val="none" w:sz="0" w:space="0" w:color="auto"/>
          </w:divBdr>
        </w:div>
        <w:div w:id="1650358295">
          <w:marLeft w:val="0"/>
          <w:marRight w:val="0"/>
          <w:marTop w:val="0"/>
          <w:marBottom w:val="0"/>
          <w:divBdr>
            <w:top w:val="none" w:sz="0" w:space="0" w:color="auto"/>
            <w:left w:val="none" w:sz="0" w:space="0" w:color="auto"/>
            <w:bottom w:val="none" w:sz="0" w:space="0" w:color="auto"/>
            <w:right w:val="none" w:sz="0" w:space="0" w:color="auto"/>
          </w:divBdr>
        </w:div>
        <w:div w:id="365259754">
          <w:marLeft w:val="0"/>
          <w:marRight w:val="0"/>
          <w:marTop w:val="0"/>
          <w:marBottom w:val="0"/>
          <w:divBdr>
            <w:top w:val="none" w:sz="0" w:space="0" w:color="auto"/>
            <w:left w:val="none" w:sz="0" w:space="0" w:color="auto"/>
            <w:bottom w:val="none" w:sz="0" w:space="0" w:color="auto"/>
            <w:right w:val="none" w:sz="0" w:space="0" w:color="auto"/>
          </w:divBdr>
        </w:div>
        <w:div w:id="554582345">
          <w:marLeft w:val="0"/>
          <w:marRight w:val="0"/>
          <w:marTop w:val="0"/>
          <w:marBottom w:val="0"/>
          <w:divBdr>
            <w:top w:val="none" w:sz="0" w:space="0" w:color="auto"/>
            <w:left w:val="none" w:sz="0" w:space="0" w:color="auto"/>
            <w:bottom w:val="none" w:sz="0" w:space="0" w:color="auto"/>
            <w:right w:val="none" w:sz="0" w:space="0" w:color="auto"/>
          </w:divBdr>
        </w:div>
        <w:div w:id="556404897">
          <w:marLeft w:val="0"/>
          <w:marRight w:val="0"/>
          <w:marTop w:val="0"/>
          <w:marBottom w:val="0"/>
          <w:divBdr>
            <w:top w:val="none" w:sz="0" w:space="0" w:color="auto"/>
            <w:left w:val="none" w:sz="0" w:space="0" w:color="auto"/>
            <w:bottom w:val="none" w:sz="0" w:space="0" w:color="auto"/>
            <w:right w:val="none" w:sz="0" w:space="0" w:color="auto"/>
          </w:divBdr>
        </w:div>
        <w:div w:id="1817183445">
          <w:marLeft w:val="0"/>
          <w:marRight w:val="0"/>
          <w:marTop w:val="0"/>
          <w:marBottom w:val="0"/>
          <w:divBdr>
            <w:top w:val="none" w:sz="0" w:space="0" w:color="auto"/>
            <w:left w:val="none" w:sz="0" w:space="0" w:color="auto"/>
            <w:bottom w:val="none" w:sz="0" w:space="0" w:color="auto"/>
            <w:right w:val="none" w:sz="0" w:space="0" w:color="auto"/>
          </w:divBdr>
        </w:div>
        <w:div w:id="1991247306">
          <w:marLeft w:val="0"/>
          <w:marRight w:val="0"/>
          <w:marTop w:val="0"/>
          <w:marBottom w:val="0"/>
          <w:divBdr>
            <w:top w:val="none" w:sz="0" w:space="0" w:color="auto"/>
            <w:left w:val="none" w:sz="0" w:space="0" w:color="auto"/>
            <w:bottom w:val="none" w:sz="0" w:space="0" w:color="auto"/>
            <w:right w:val="none" w:sz="0" w:space="0" w:color="auto"/>
          </w:divBdr>
        </w:div>
        <w:div w:id="1813910062">
          <w:marLeft w:val="0"/>
          <w:marRight w:val="0"/>
          <w:marTop w:val="0"/>
          <w:marBottom w:val="0"/>
          <w:divBdr>
            <w:top w:val="none" w:sz="0" w:space="0" w:color="auto"/>
            <w:left w:val="none" w:sz="0" w:space="0" w:color="auto"/>
            <w:bottom w:val="none" w:sz="0" w:space="0" w:color="auto"/>
            <w:right w:val="none" w:sz="0" w:space="0" w:color="auto"/>
          </w:divBdr>
        </w:div>
        <w:div w:id="1948154612">
          <w:marLeft w:val="0"/>
          <w:marRight w:val="0"/>
          <w:marTop w:val="0"/>
          <w:marBottom w:val="0"/>
          <w:divBdr>
            <w:top w:val="none" w:sz="0" w:space="0" w:color="auto"/>
            <w:left w:val="none" w:sz="0" w:space="0" w:color="auto"/>
            <w:bottom w:val="none" w:sz="0" w:space="0" w:color="auto"/>
            <w:right w:val="none" w:sz="0" w:space="0" w:color="auto"/>
          </w:divBdr>
        </w:div>
        <w:div w:id="352726656">
          <w:marLeft w:val="0"/>
          <w:marRight w:val="0"/>
          <w:marTop w:val="0"/>
          <w:marBottom w:val="0"/>
          <w:divBdr>
            <w:top w:val="none" w:sz="0" w:space="0" w:color="auto"/>
            <w:left w:val="none" w:sz="0" w:space="0" w:color="auto"/>
            <w:bottom w:val="none" w:sz="0" w:space="0" w:color="auto"/>
            <w:right w:val="none" w:sz="0" w:space="0" w:color="auto"/>
          </w:divBdr>
        </w:div>
        <w:div w:id="299269767">
          <w:marLeft w:val="0"/>
          <w:marRight w:val="0"/>
          <w:marTop w:val="0"/>
          <w:marBottom w:val="0"/>
          <w:divBdr>
            <w:top w:val="none" w:sz="0" w:space="0" w:color="auto"/>
            <w:left w:val="none" w:sz="0" w:space="0" w:color="auto"/>
            <w:bottom w:val="none" w:sz="0" w:space="0" w:color="auto"/>
            <w:right w:val="none" w:sz="0" w:space="0" w:color="auto"/>
          </w:divBdr>
        </w:div>
        <w:div w:id="824928562">
          <w:marLeft w:val="0"/>
          <w:marRight w:val="0"/>
          <w:marTop w:val="0"/>
          <w:marBottom w:val="0"/>
          <w:divBdr>
            <w:top w:val="none" w:sz="0" w:space="0" w:color="auto"/>
            <w:left w:val="none" w:sz="0" w:space="0" w:color="auto"/>
            <w:bottom w:val="none" w:sz="0" w:space="0" w:color="auto"/>
            <w:right w:val="none" w:sz="0" w:space="0" w:color="auto"/>
          </w:divBdr>
        </w:div>
        <w:div w:id="1555509825">
          <w:marLeft w:val="0"/>
          <w:marRight w:val="0"/>
          <w:marTop w:val="0"/>
          <w:marBottom w:val="0"/>
          <w:divBdr>
            <w:top w:val="none" w:sz="0" w:space="0" w:color="auto"/>
            <w:left w:val="none" w:sz="0" w:space="0" w:color="auto"/>
            <w:bottom w:val="none" w:sz="0" w:space="0" w:color="auto"/>
            <w:right w:val="none" w:sz="0" w:space="0" w:color="auto"/>
          </w:divBdr>
        </w:div>
        <w:div w:id="266355792">
          <w:marLeft w:val="0"/>
          <w:marRight w:val="0"/>
          <w:marTop w:val="0"/>
          <w:marBottom w:val="0"/>
          <w:divBdr>
            <w:top w:val="none" w:sz="0" w:space="0" w:color="auto"/>
            <w:left w:val="none" w:sz="0" w:space="0" w:color="auto"/>
            <w:bottom w:val="none" w:sz="0" w:space="0" w:color="auto"/>
            <w:right w:val="none" w:sz="0" w:space="0" w:color="auto"/>
          </w:divBdr>
        </w:div>
        <w:div w:id="1606497916">
          <w:marLeft w:val="0"/>
          <w:marRight w:val="0"/>
          <w:marTop w:val="0"/>
          <w:marBottom w:val="0"/>
          <w:divBdr>
            <w:top w:val="none" w:sz="0" w:space="0" w:color="auto"/>
            <w:left w:val="none" w:sz="0" w:space="0" w:color="auto"/>
            <w:bottom w:val="none" w:sz="0" w:space="0" w:color="auto"/>
            <w:right w:val="none" w:sz="0" w:space="0" w:color="auto"/>
          </w:divBdr>
        </w:div>
        <w:div w:id="1518235131">
          <w:marLeft w:val="0"/>
          <w:marRight w:val="0"/>
          <w:marTop w:val="0"/>
          <w:marBottom w:val="0"/>
          <w:divBdr>
            <w:top w:val="none" w:sz="0" w:space="0" w:color="auto"/>
            <w:left w:val="none" w:sz="0" w:space="0" w:color="auto"/>
            <w:bottom w:val="none" w:sz="0" w:space="0" w:color="auto"/>
            <w:right w:val="none" w:sz="0" w:space="0" w:color="auto"/>
          </w:divBdr>
        </w:div>
        <w:div w:id="1561789426">
          <w:marLeft w:val="0"/>
          <w:marRight w:val="0"/>
          <w:marTop w:val="0"/>
          <w:marBottom w:val="0"/>
          <w:divBdr>
            <w:top w:val="none" w:sz="0" w:space="0" w:color="auto"/>
            <w:left w:val="none" w:sz="0" w:space="0" w:color="auto"/>
            <w:bottom w:val="none" w:sz="0" w:space="0" w:color="auto"/>
            <w:right w:val="none" w:sz="0" w:space="0" w:color="auto"/>
          </w:divBdr>
        </w:div>
        <w:div w:id="1846364521">
          <w:marLeft w:val="0"/>
          <w:marRight w:val="0"/>
          <w:marTop w:val="0"/>
          <w:marBottom w:val="0"/>
          <w:divBdr>
            <w:top w:val="none" w:sz="0" w:space="0" w:color="auto"/>
            <w:left w:val="none" w:sz="0" w:space="0" w:color="auto"/>
            <w:bottom w:val="none" w:sz="0" w:space="0" w:color="auto"/>
            <w:right w:val="none" w:sz="0" w:space="0" w:color="auto"/>
          </w:divBdr>
        </w:div>
        <w:div w:id="1850026632">
          <w:marLeft w:val="0"/>
          <w:marRight w:val="0"/>
          <w:marTop w:val="0"/>
          <w:marBottom w:val="0"/>
          <w:divBdr>
            <w:top w:val="none" w:sz="0" w:space="0" w:color="auto"/>
            <w:left w:val="none" w:sz="0" w:space="0" w:color="auto"/>
            <w:bottom w:val="none" w:sz="0" w:space="0" w:color="auto"/>
            <w:right w:val="none" w:sz="0" w:space="0" w:color="auto"/>
          </w:divBdr>
        </w:div>
        <w:div w:id="1280187054">
          <w:marLeft w:val="0"/>
          <w:marRight w:val="0"/>
          <w:marTop w:val="0"/>
          <w:marBottom w:val="0"/>
          <w:divBdr>
            <w:top w:val="none" w:sz="0" w:space="0" w:color="auto"/>
            <w:left w:val="none" w:sz="0" w:space="0" w:color="auto"/>
            <w:bottom w:val="none" w:sz="0" w:space="0" w:color="auto"/>
            <w:right w:val="none" w:sz="0" w:space="0" w:color="auto"/>
          </w:divBdr>
        </w:div>
        <w:div w:id="394203120">
          <w:marLeft w:val="0"/>
          <w:marRight w:val="0"/>
          <w:marTop w:val="0"/>
          <w:marBottom w:val="0"/>
          <w:divBdr>
            <w:top w:val="none" w:sz="0" w:space="0" w:color="auto"/>
            <w:left w:val="none" w:sz="0" w:space="0" w:color="auto"/>
            <w:bottom w:val="none" w:sz="0" w:space="0" w:color="auto"/>
            <w:right w:val="none" w:sz="0" w:space="0" w:color="auto"/>
          </w:divBdr>
        </w:div>
        <w:div w:id="134688472">
          <w:marLeft w:val="0"/>
          <w:marRight w:val="0"/>
          <w:marTop w:val="0"/>
          <w:marBottom w:val="0"/>
          <w:divBdr>
            <w:top w:val="none" w:sz="0" w:space="0" w:color="auto"/>
            <w:left w:val="none" w:sz="0" w:space="0" w:color="auto"/>
            <w:bottom w:val="none" w:sz="0" w:space="0" w:color="auto"/>
            <w:right w:val="none" w:sz="0" w:space="0" w:color="auto"/>
          </w:divBdr>
        </w:div>
        <w:div w:id="617838875">
          <w:marLeft w:val="0"/>
          <w:marRight w:val="0"/>
          <w:marTop w:val="0"/>
          <w:marBottom w:val="0"/>
          <w:divBdr>
            <w:top w:val="none" w:sz="0" w:space="0" w:color="auto"/>
            <w:left w:val="none" w:sz="0" w:space="0" w:color="auto"/>
            <w:bottom w:val="none" w:sz="0" w:space="0" w:color="auto"/>
            <w:right w:val="none" w:sz="0" w:space="0" w:color="auto"/>
          </w:divBdr>
        </w:div>
        <w:div w:id="1219241767">
          <w:marLeft w:val="0"/>
          <w:marRight w:val="0"/>
          <w:marTop w:val="0"/>
          <w:marBottom w:val="0"/>
          <w:divBdr>
            <w:top w:val="none" w:sz="0" w:space="0" w:color="auto"/>
            <w:left w:val="none" w:sz="0" w:space="0" w:color="auto"/>
            <w:bottom w:val="none" w:sz="0" w:space="0" w:color="auto"/>
            <w:right w:val="none" w:sz="0" w:space="0" w:color="auto"/>
          </w:divBdr>
        </w:div>
      </w:divsChild>
    </w:div>
    <w:div w:id="635648251">
      <w:bodyDiv w:val="1"/>
      <w:marLeft w:val="0"/>
      <w:marRight w:val="0"/>
      <w:marTop w:val="0"/>
      <w:marBottom w:val="0"/>
      <w:divBdr>
        <w:top w:val="none" w:sz="0" w:space="0" w:color="auto"/>
        <w:left w:val="none" w:sz="0" w:space="0" w:color="auto"/>
        <w:bottom w:val="none" w:sz="0" w:space="0" w:color="auto"/>
        <w:right w:val="none" w:sz="0" w:space="0" w:color="auto"/>
      </w:divBdr>
    </w:div>
    <w:div w:id="638994230">
      <w:bodyDiv w:val="1"/>
      <w:marLeft w:val="0"/>
      <w:marRight w:val="0"/>
      <w:marTop w:val="0"/>
      <w:marBottom w:val="0"/>
      <w:divBdr>
        <w:top w:val="none" w:sz="0" w:space="0" w:color="auto"/>
        <w:left w:val="none" w:sz="0" w:space="0" w:color="auto"/>
        <w:bottom w:val="none" w:sz="0" w:space="0" w:color="auto"/>
        <w:right w:val="none" w:sz="0" w:space="0" w:color="auto"/>
      </w:divBdr>
    </w:div>
    <w:div w:id="824009862">
      <w:bodyDiv w:val="1"/>
      <w:marLeft w:val="0"/>
      <w:marRight w:val="0"/>
      <w:marTop w:val="0"/>
      <w:marBottom w:val="0"/>
      <w:divBdr>
        <w:top w:val="none" w:sz="0" w:space="0" w:color="auto"/>
        <w:left w:val="none" w:sz="0" w:space="0" w:color="auto"/>
        <w:bottom w:val="none" w:sz="0" w:space="0" w:color="auto"/>
        <w:right w:val="none" w:sz="0" w:space="0" w:color="auto"/>
      </w:divBdr>
    </w:div>
    <w:div w:id="933173537">
      <w:bodyDiv w:val="1"/>
      <w:marLeft w:val="0"/>
      <w:marRight w:val="0"/>
      <w:marTop w:val="0"/>
      <w:marBottom w:val="0"/>
      <w:divBdr>
        <w:top w:val="none" w:sz="0" w:space="0" w:color="auto"/>
        <w:left w:val="none" w:sz="0" w:space="0" w:color="auto"/>
        <w:bottom w:val="none" w:sz="0" w:space="0" w:color="auto"/>
        <w:right w:val="none" w:sz="0" w:space="0" w:color="auto"/>
      </w:divBdr>
    </w:div>
    <w:div w:id="1006245722">
      <w:bodyDiv w:val="1"/>
      <w:marLeft w:val="0"/>
      <w:marRight w:val="0"/>
      <w:marTop w:val="0"/>
      <w:marBottom w:val="0"/>
      <w:divBdr>
        <w:top w:val="none" w:sz="0" w:space="0" w:color="auto"/>
        <w:left w:val="none" w:sz="0" w:space="0" w:color="auto"/>
        <w:bottom w:val="none" w:sz="0" w:space="0" w:color="auto"/>
        <w:right w:val="none" w:sz="0" w:space="0" w:color="auto"/>
      </w:divBdr>
    </w:div>
    <w:div w:id="1032389697">
      <w:bodyDiv w:val="1"/>
      <w:marLeft w:val="0"/>
      <w:marRight w:val="0"/>
      <w:marTop w:val="0"/>
      <w:marBottom w:val="0"/>
      <w:divBdr>
        <w:top w:val="none" w:sz="0" w:space="0" w:color="auto"/>
        <w:left w:val="none" w:sz="0" w:space="0" w:color="auto"/>
        <w:bottom w:val="none" w:sz="0" w:space="0" w:color="auto"/>
        <w:right w:val="none" w:sz="0" w:space="0" w:color="auto"/>
      </w:divBdr>
      <w:divsChild>
        <w:div w:id="1276600989">
          <w:marLeft w:val="144"/>
          <w:marRight w:val="0"/>
          <w:marTop w:val="0"/>
          <w:marBottom w:val="0"/>
          <w:divBdr>
            <w:top w:val="none" w:sz="0" w:space="0" w:color="auto"/>
            <w:left w:val="none" w:sz="0" w:space="0" w:color="auto"/>
            <w:bottom w:val="none" w:sz="0" w:space="0" w:color="auto"/>
            <w:right w:val="none" w:sz="0" w:space="0" w:color="auto"/>
          </w:divBdr>
        </w:div>
      </w:divsChild>
    </w:div>
    <w:div w:id="1138185474">
      <w:bodyDiv w:val="1"/>
      <w:marLeft w:val="0"/>
      <w:marRight w:val="0"/>
      <w:marTop w:val="0"/>
      <w:marBottom w:val="0"/>
      <w:divBdr>
        <w:top w:val="none" w:sz="0" w:space="0" w:color="auto"/>
        <w:left w:val="none" w:sz="0" w:space="0" w:color="auto"/>
        <w:bottom w:val="none" w:sz="0" w:space="0" w:color="auto"/>
        <w:right w:val="none" w:sz="0" w:space="0" w:color="auto"/>
      </w:divBdr>
    </w:div>
    <w:div w:id="1725446914">
      <w:bodyDiv w:val="1"/>
      <w:marLeft w:val="0"/>
      <w:marRight w:val="0"/>
      <w:marTop w:val="0"/>
      <w:marBottom w:val="0"/>
      <w:divBdr>
        <w:top w:val="none" w:sz="0" w:space="0" w:color="auto"/>
        <w:left w:val="none" w:sz="0" w:space="0" w:color="auto"/>
        <w:bottom w:val="none" w:sz="0" w:space="0" w:color="auto"/>
        <w:right w:val="none" w:sz="0" w:space="0" w:color="auto"/>
      </w:divBdr>
      <w:divsChild>
        <w:div w:id="14382396">
          <w:marLeft w:val="0"/>
          <w:marRight w:val="0"/>
          <w:marTop w:val="0"/>
          <w:marBottom w:val="0"/>
          <w:divBdr>
            <w:top w:val="none" w:sz="0" w:space="0" w:color="auto"/>
            <w:left w:val="none" w:sz="0" w:space="0" w:color="auto"/>
            <w:bottom w:val="none" w:sz="0" w:space="0" w:color="auto"/>
            <w:right w:val="none" w:sz="0" w:space="0" w:color="auto"/>
          </w:divBdr>
          <w:divsChild>
            <w:div w:id="60296006">
              <w:marLeft w:val="0"/>
              <w:marRight w:val="0"/>
              <w:marTop w:val="0"/>
              <w:marBottom w:val="0"/>
              <w:divBdr>
                <w:top w:val="none" w:sz="0" w:space="0" w:color="auto"/>
                <w:left w:val="none" w:sz="0" w:space="0" w:color="auto"/>
                <w:bottom w:val="none" w:sz="0" w:space="0" w:color="auto"/>
                <w:right w:val="none" w:sz="0" w:space="0" w:color="auto"/>
              </w:divBdr>
            </w:div>
            <w:div w:id="2010021567">
              <w:marLeft w:val="0"/>
              <w:marRight w:val="0"/>
              <w:marTop w:val="0"/>
              <w:marBottom w:val="0"/>
              <w:divBdr>
                <w:top w:val="none" w:sz="0" w:space="0" w:color="auto"/>
                <w:left w:val="none" w:sz="0" w:space="0" w:color="auto"/>
                <w:bottom w:val="none" w:sz="0" w:space="0" w:color="auto"/>
                <w:right w:val="none" w:sz="0" w:space="0" w:color="auto"/>
              </w:divBdr>
            </w:div>
          </w:divsChild>
        </w:div>
        <w:div w:id="944310725">
          <w:marLeft w:val="0"/>
          <w:marRight w:val="0"/>
          <w:marTop w:val="0"/>
          <w:marBottom w:val="0"/>
          <w:divBdr>
            <w:top w:val="none" w:sz="0" w:space="0" w:color="auto"/>
            <w:left w:val="none" w:sz="0" w:space="0" w:color="auto"/>
            <w:bottom w:val="none" w:sz="0" w:space="0" w:color="auto"/>
            <w:right w:val="none" w:sz="0" w:space="0" w:color="auto"/>
          </w:divBdr>
        </w:div>
        <w:div w:id="1292176364">
          <w:marLeft w:val="0"/>
          <w:marRight w:val="0"/>
          <w:marTop w:val="0"/>
          <w:marBottom w:val="0"/>
          <w:divBdr>
            <w:top w:val="none" w:sz="0" w:space="0" w:color="auto"/>
            <w:left w:val="none" w:sz="0" w:space="0" w:color="auto"/>
            <w:bottom w:val="none" w:sz="0" w:space="0" w:color="auto"/>
            <w:right w:val="none" w:sz="0" w:space="0" w:color="auto"/>
          </w:divBdr>
        </w:div>
      </w:divsChild>
    </w:div>
    <w:div w:id="1789424802">
      <w:bodyDiv w:val="1"/>
      <w:marLeft w:val="0"/>
      <w:marRight w:val="0"/>
      <w:marTop w:val="0"/>
      <w:marBottom w:val="0"/>
      <w:divBdr>
        <w:top w:val="none" w:sz="0" w:space="0" w:color="auto"/>
        <w:left w:val="none" w:sz="0" w:space="0" w:color="auto"/>
        <w:bottom w:val="none" w:sz="0" w:space="0" w:color="auto"/>
        <w:right w:val="none" w:sz="0" w:space="0" w:color="auto"/>
      </w:divBdr>
    </w:div>
    <w:div w:id="187885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rspo.org/certification/remediation-and-compensation" TargetMode="External" Id="rId8" /><Relationship Type="http://schemas.openxmlformats.org/officeDocument/2006/relationships/footer" Target="footer1.xml" Id="rId13" /><Relationship Type="http://schemas.openxmlformats.org/officeDocument/2006/relationships/customXml" Target="../customXml/item3.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customXml" Target="../customXml/item2.xml" Id="rId17"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1.png"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yperlink" Target="https://drive.google.com/file/d/12Zv8tcuLEMmQmhZCdkhQLJOpKIgIaylq/view?usp=drivesdk" TargetMode="External" Id="rId10" /><Relationship Type="http://schemas.openxmlformats.org/officeDocument/2006/relationships/customXml" Target="../customXml/item4.xml" Id="rId19" /><Relationship Type="http://schemas.openxmlformats.org/officeDocument/2006/relationships/settings" Target="settings.xml" Id="rId4" /><Relationship Type="http://schemas.openxmlformats.org/officeDocument/2006/relationships/hyperlink" Target="https://bit.ly/3tIXZec" TargetMode="External" Id="rId9" /><Relationship Type="http://schemas.openxmlformats.org/officeDocument/2006/relationships/hyperlink" Target="https://www.thejakartapost.com/academia/2019/10/08/provide-incentives-for-conservation-outside-protected-areas.html" TargetMode="External" Id="rId14" /><Relationship Type="http://schemas.openxmlformats.org/officeDocument/2006/relationships/glossaryDocument" Target="/word/glossary/document.xml" Id="Rbd6acfd6fc194501" /></Relationships>
</file>

<file path=word/_rels/footnotes.xml.rels><?xml version="1.0" encoding="UTF-8" standalone="yes"?>
<Relationships xmlns="http://schemas.openxmlformats.org/package/2006/relationships"><Relationship Id="rId2" Type="http://schemas.openxmlformats.org/officeDocument/2006/relationships/hyperlink" Target="https://rspo.org/certification/remediation-and-compensation" TargetMode="External"/><Relationship Id="rId1" Type="http://schemas.openxmlformats.org/officeDocument/2006/relationships/hyperlink" Target="mailto:trudi.vaningen@tropenbos.org" TargetMode="Externa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4f46a037-b7d4-4561-b17b-1a9cae1ff21b}"/>
      </w:docPartPr>
      <w:docPartBody>
        <w:p w14:paraId="596138E3">
          <w:r>
            <w:rPr>
              <w:rStyle w:val="PlaceholderText"/>
            </w:rPr>
            <w:t/>
          </w:r>
        </w:p>
      </w:docPartBody>
    </w:docPart>
  </w:docParts>
</w:glossaryDocument>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2C4A68C87FD474AA123ECC67E958C53" ma:contentTypeVersion="6" ma:contentTypeDescription="Create a new document." ma:contentTypeScope="" ma:versionID="ca54e0a4384645c4694e684383baec83">
  <xsd:schema xmlns:xsd="http://www.w3.org/2001/XMLSchema" xmlns:xs="http://www.w3.org/2001/XMLSchema" xmlns:p="http://schemas.microsoft.com/office/2006/metadata/properties" xmlns:ns2="47ce6ef7-6fd6-4a8c-8929-cce7624ebad4" xmlns:ns3="c4d9d713-3b8b-464c-ac50-1dd5bf8a7219" targetNamespace="http://schemas.microsoft.com/office/2006/metadata/properties" ma:root="true" ma:fieldsID="d84fcc6ca07290fc5973c3d5b6312f1b" ns2:_="" ns3:_="">
    <xsd:import namespace="47ce6ef7-6fd6-4a8c-8929-cce7624ebad4"/>
    <xsd:import namespace="c4d9d713-3b8b-464c-ac50-1dd5bf8a72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ce6ef7-6fd6-4a8c-8929-cce7624eb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d9d713-3b8b-464c-ac50-1dd5bf8a721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1B922A-961A-425A-BB17-E853894C8F9B}">
  <ds:schemaRefs>
    <ds:schemaRef ds:uri="http://schemas.openxmlformats.org/officeDocument/2006/bibliography"/>
  </ds:schemaRefs>
</ds:datastoreItem>
</file>

<file path=customXml/itemProps2.xml><?xml version="1.0" encoding="utf-8"?>
<ds:datastoreItem xmlns:ds="http://schemas.openxmlformats.org/officeDocument/2006/customXml" ds:itemID="{ED70AF1C-587D-4129-9CEB-87C037FE4810}"/>
</file>

<file path=customXml/itemProps3.xml><?xml version="1.0" encoding="utf-8"?>
<ds:datastoreItem xmlns:ds="http://schemas.openxmlformats.org/officeDocument/2006/customXml" ds:itemID="{F7BE3425-5671-4585-AC79-3FAA4792ECA8}"/>
</file>

<file path=customXml/itemProps4.xml><?xml version="1.0" encoding="utf-8"?>
<ds:datastoreItem xmlns:ds="http://schemas.openxmlformats.org/officeDocument/2006/customXml" ds:itemID="{95198549-2F51-48D7-BB44-40DE42206AD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Trudi van Ingen</dc:creator>
  <keywords/>
  <dc:description/>
  <lastModifiedBy>Sara Ramirez</lastModifiedBy>
  <revision>10</revision>
  <lastPrinted>2020-02-10T16:08:00.0000000Z</lastPrinted>
  <dcterms:created xsi:type="dcterms:W3CDTF">2021-07-11T23:18:00.0000000Z</dcterms:created>
  <dcterms:modified xsi:type="dcterms:W3CDTF">2021-07-27T07:16:49.9337079Z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0x010100C2C4A68C87FD474AA123ECC67E958C53</vt:lpwstr>
  </property>
</Properties>
</file>