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690" w:rsidRPr="00793B10" w:rsidRDefault="001C7445" w:rsidP="00DF18C5">
      <w:pPr>
        <w:jc w:val="both"/>
        <w:rPr>
          <w:rFonts w:ascii="Arial" w:hAnsi="Arial" w:cs="Arial"/>
          <w:b/>
          <w:bCs/>
          <w:noProof/>
          <w:sz w:val="32"/>
          <w:szCs w:val="32"/>
        </w:rPr>
      </w:pPr>
      <w:r>
        <w:rPr>
          <w:noProof/>
          <w:lang w:eastAsia="fr-FR"/>
        </w:rPr>
        <w:drawing>
          <wp:anchor distT="0" distB="0" distL="114300" distR="114300" simplePos="0" relativeHeight="251660288" behindDoc="1" locked="0" layoutInCell="1" allowOverlap="1">
            <wp:simplePos x="0" y="0"/>
            <wp:positionH relativeFrom="column">
              <wp:posOffset>634365</wp:posOffset>
            </wp:positionH>
            <wp:positionV relativeFrom="paragraph">
              <wp:posOffset>-417830</wp:posOffset>
            </wp:positionV>
            <wp:extent cx="4304030" cy="1935480"/>
            <wp:effectExtent l="0" t="0" r="1270" b="7620"/>
            <wp:wrapTight wrapText="bothSides">
              <wp:wrapPolygon edited="0">
                <wp:start x="0" y="0"/>
                <wp:lineTo x="0" y="21472"/>
                <wp:lineTo x="21511" y="21472"/>
                <wp:lineTo x="21511"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37037" t="38423" r="37992" b="42334"/>
                    <a:stretch/>
                  </pic:blipFill>
                  <pic:spPr bwMode="auto">
                    <a:xfrm>
                      <a:off x="0" y="0"/>
                      <a:ext cx="4304030" cy="1935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C6690" w:rsidRPr="00793B10" w:rsidRDefault="000C6690" w:rsidP="00DF18C5">
      <w:pPr>
        <w:jc w:val="both"/>
        <w:rPr>
          <w:rFonts w:ascii="Arial" w:hAnsi="Arial" w:cs="Arial"/>
          <w:noProof/>
          <w:color w:val="0070C0"/>
          <w:sz w:val="60"/>
          <w:szCs w:val="60"/>
        </w:rPr>
      </w:pPr>
    </w:p>
    <w:p w:rsidR="000C6690" w:rsidRPr="00793B10" w:rsidRDefault="000C6690" w:rsidP="00DF18C5">
      <w:pPr>
        <w:jc w:val="both"/>
        <w:rPr>
          <w:rFonts w:ascii="Arial" w:hAnsi="Arial" w:cs="Arial"/>
          <w:noProof/>
          <w:color w:val="0070C0"/>
          <w:sz w:val="60"/>
          <w:szCs w:val="60"/>
        </w:rPr>
      </w:pPr>
    </w:p>
    <w:p w:rsidR="000C6690" w:rsidRPr="00793B10" w:rsidRDefault="000C6690" w:rsidP="00DF18C5">
      <w:pPr>
        <w:jc w:val="both"/>
        <w:rPr>
          <w:rFonts w:ascii="Arial" w:hAnsi="Arial" w:cs="Arial"/>
          <w:b/>
          <w:bCs/>
          <w:noProof/>
          <w:sz w:val="32"/>
          <w:szCs w:val="32"/>
        </w:rPr>
      </w:pPr>
    </w:p>
    <w:p w:rsidR="000C6690" w:rsidRPr="00786994" w:rsidRDefault="000C6690" w:rsidP="00786994">
      <w:pPr>
        <w:jc w:val="center"/>
        <w:rPr>
          <w:rFonts w:ascii="Arial" w:hAnsi="Arial" w:cs="Arial"/>
          <w:b/>
          <w:noProof/>
          <w:color w:val="0070C0"/>
          <w:sz w:val="36"/>
          <w:szCs w:val="36"/>
          <w:u w:val="single"/>
        </w:rPr>
      </w:pPr>
      <w:r w:rsidRPr="00786994">
        <w:rPr>
          <w:rFonts w:ascii="Arial" w:hAnsi="Arial" w:cs="Arial"/>
          <w:b/>
          <w:noProof/>
          <w:color w:val="0070C0"/>
          <w:sz w:val="36"/>
          <w:szCs w:val="36"/>
          <w:u w:val="single"/>
        </w:rPr>
        <w:t xml:space="preserve">RAPPORT </w:t>
      </w:r>
      <w:r w:rsidR="00AC56E7">
        <w:rPr>
          <w:rFonts w:ascii="Arial" w:hAnsi="Arial" w:cs="Arial"/>
          <w:b/>
          <w:noProof/>
          <w:color w:val="0070C0"/>
          <w:sz w:val="36"/>
          <w:szCs w:val="36"/>
          <w:u w:val="single"/>
        </w:rPr>
        <w:t>FINAL</w:t>
      </w:r>
    </w:p>
    <w:p w:rsidR="000C6690" w:rsidRPr="00793B10" w:rsidRDefault="000C6690" w:rsidP="00DF18C5">
      <w:pPr>
        <w:jc w:val="both"/>
        <w:rPr>
          <w:rFonts w:ascii="Arial" w:hAnsi="Arial" w:cs="Arial"/>
          <w:noProof/>
          <w:color w:val="0070C0"/>
          <w:sz w:val="36"/>
          <w:szCs w:val="36"/>
          <w:u w:val="single"/>
        </w:rPr>
      </w:pPr>
    </w:p>
    <w:p w:rsidR="0074312E" w:rsidRPr="00793B10" w:rsidRDefault="0074312E" w:rsidP="00786994">
      <w:pPr>
        <w:pBdr>
          <w:top w:val="triple" w:sz="4" w:space="1" w:color="auto"/>
          <w:left w:val="triple" w:sz="4" w:space="19" w:color="auto"/>
          <w:bottom w:val="triple" w:sz="4" w:space="12" w:color="auto"/>
          <w:right w:val="triple" w:sz="4" w:space="4" w:color="auto"/>
        </w:pBdr>
        <w:shd w:val="clear" w:color="auto" w:fill="FFFFFF"/>
        <w:spacing w:before="240" w:after="0"/>
        <w:jc w:val="both"/>
        <w:rPr>
          <w:rFonts w:ascii="Arial" w:eastAsia="Times New Roman" w:hAnsi="Arial" w:cs="Arial"/>
          <w:kern w:val="36"/>
          <w:sz w:val="2"/>
          <w:szCs w:val="28"/>
        </w:rPr>
      </w:pPr>
    </w:p>
    <w:p w:rsidR="0074312E" w:rsidRPr="00786994" w:rsidRDefault="1BCA50B4" w:rsidP="48586827">
      <w:pPr>
        <w:pBdr>
          <w:top w:val="triple" w:sz="4" w:space="1" w:color="auto"/>
          <w:left w:val="triple" w:sz="4" w:space="19" w:color="auto"/>
          <w:bottom w:val="triple" w:sz="4" w:space="12" w:color="auto"/>
          <w:right w:val="triple" w:sz="4" w:space="4" w:color="auto"/>
        </w:pBdr>
        <w:shd w:val="clear" w:color="auto" w:fill="FFFFFF" w:themeFill="background1"/>
        <w:spacing w:before="240" w:after="0"/>
        <w:jc w:val="both"/>
        <w:rPr>
          <w:rFonts w:ascii="Arial" w:eastAsia="Times New Roman" w:hAnsi="Arial" w:cs="Arial"/>
          <w:b/>
          <w:bCs/>
          <w:kern w:val="36"/>
          <w:sz w:val="28"/>
          <w:szCs w:val="28"/>
        </w:rPr>
      </w:pPr>
      <w:r w:rsidRPr="48586827">
        <w:rPr>
          <w:rFonts w:ascii="Arial" w:eastAsia="Times New Roman" w:hAnsi="Arial" w:cs="Arial"/>
          <w:b/>
          <w:bCs/>
          <w:kern w:val="36"/>
          <w:sz w:val="28"/>
          <w:szCs w:val="28"/>
        </w:rPr>
        <w:t>Etude de base de la deuxième phase du Projet « BKN » dans les régions de Koulikoro, Sikasso, Ségou, Mopti, Gao et le District de Bamako</w:t>
      </w:r>
    </w:p>
    <w:p w:rsidR="000C6690" w:rsidRPr="00793B10" w:rsidRDefault="000C6690" w:rsidP="00DF18C5">
      <w:pPr>
        <w:jc w:val="both"/>
        <w:rPr>
          <w:rFonts w:ascii="Arial" w:hAnsi="Arial" w:cs="Arial"/>
          <w:b/>
          <w:bCs/>
          <w:noProof/>
          <w:sz w:val="32"/>
          <w:szCs w:val="32"/>
        </w:rPr>
      </w:pPr>
    </w:p>
    <w:p w:rsidR="000C6690" w:rsidRDefault="000C6690" w:rsidP="00DF18C5">
      <w:pPr>
        <w:jc w:val="both"/>
        <w:rPr>
          <w:rFonts w:ascii="Arial" w:hAnsi="Arial" w:cs="Arial"/>
          <w:noProof/>
        </w:rPr>
      </w:pPr>
    </w:p>
    <w:p w:rsidR="00C146AF" w:rsidRDefault="00C146AF" w:rsidP="00DF18C5">
      <w:pPr>
        <w:jc w:val="both"/>
        <w:rPr>
          <w:rFonts w:ascii="Arial" w:hAnsi="Arial" w:cs="Arial"/>
          <w:noProof/>
        </w:rPr>
      </w:pPr>
    </w:p>
    <w:p w:rsidR="00C146AF" w:rsidRDefault="00C146AF" w:rsidP="00DF18C5">
      <w:pPr>
        <w:jc w:val="both"/>
        <w:rPr>
          <w:rFonts w:ascii="Arial" w:hAnsi="Arial" w:cs="Arial"/>
          <w:noProof/>
        </w:rPr>
      </w:pPr>
      <w:r w:rsidRPr="00793B10">
        <w:rPr>
          <w:rFonts w:ascii="Arial" w:hAnsi="Arial" w:cs="Arial"/>
          <w:i/>
          <w:noProof/>
          <w:color w:val="2B579A"/>
          <w:shd w:val="clear" w:color="auto" w:fill="E6E6E6"/>
          <w:lang w:eastAsia="fr-FR"/>
        </w:rPr>
        <w:drawing>
          <wp:anchor distT="0" distB="0" distL="114300" distR="114300" simplePos="0" relativeHeight="251662336" behindDoc="0" locked="0" layoutInCell="1" allowOverlap="1" wp14:anchorId="4A0713A1" wp14:editId="0C88E899">
            <wp:simplePos x="0" y="0"/>
            <wp:positionH relativeFrom="margin">
              <wp:posOffset>1809115</wp:posOffset>
            </wp:positionH>
            <wp:positionV relativeFrom="margin">
              <wp:posOffset>4862195</wp:posOffset>
            </wp:positionV>
            <wp:extent cx="2096135" cy="932180"/>
            <wp:effectExtent l="0" t="0" r="0" b="1270"/>
            <wp:wrapSquare wrapText="bothSides"/>
            <wp:docPr id="2" name="Image 2" descr="logo2_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ogo2_oran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6135" cy="9321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146AF" w:rsidRPr="00793B10" w:rsidRDefault="00C146AF" w:rsidP="00DF18C5">
      <w:pPr>
        <w:jc w:val="both"/>
        <w:rPr>
          <w:rFonts w:ascii="Arial" w:hAnsi="Arial" w:cs="Arial"/>
          <w:noProof/>
        </w:rPr>
      </w:pPr>
    </w:p>
    <w:p w:rsidR="000C6690" w:rsidRPr="00793B10" w:rsidRDefault="000C6690" w:rsidP="00DF18C5">
      <w:pPr>
        <w:spacing w:after="160"/>
        <w:jc w:val="both"/>
        <w:rPr>
          <w:rFonts w:ascii="Arial" w:hAnsi="Arial" w:cs="Arial"/>
          <w:noProof/>
          <w:color w:val="00B050"/>
          <w:sz w:val="38"/>
          <w:szCs w:val="38"/>
          <w:u w:val="single"/>
        </w:rPr>
      </w:pPr>
    </w:p>
    <w:p w:rsidR="000C6690" w:rsidRPr="00793B10" w:rsidRDefault="000C6690" w:rsidP="00786994">
      <w:pPr>
        <w:spacing w:after="160"/>
        <w:jc w:val="center"/>
        <w:rPr>
          <w:rFonts w:ascii="Arial" w:hAnsi="Arial" w:cs="Arial"/>
          <w:b/>
          <w:noProof/>
          <w:sz w:val="40"/>
        </w:rPr>
      </w:pPr>
      <w:r w:rsidRPr="00793B10">
        <w:rPr>
          <w:rFonts w:ascii="Arial" w:hAnsi="Arial" w:cs="Arial"/>
          <w:b/>
          <w:noProof/>
          <w:sz w:val="40"/>
        </w:rPr>
        <w:t>BUREAU D’ETUDES KOITA CONSULTING</w:t>
      </w:r>
    </w:p>
    <w:p w:rsidR="000C6690" w:rsidRPr="00793B10" w:rsidRDefault="000C6690" w:rsidP="00DF18C5">
      <w:pPr>
        <w:spacing w:after="160"/>
        <w:jc w:val="both"/>
        <w:rPr>
          <w:rFonts w:ascii="Arial" w:hAnsi="Arial" w:cs="Arial"/>
          <w:noProof/>
        </w:rPr>
      </w:pPr>
    </w:p>
    <w:p w:rsidR="000C6690" w:rsidRPr="00793B10" w:rsidRDefault="000C6690" w:rsidP="00DF18C5">
      <w:pPr>
        <w:spacing w:after="160"/>
        <w:jc w:val="both"/>
        <w:rPr>
          <w:rFonts w:ascii="Arial" w:hAnsi="Arial" w:cs="Arial"/>
          <w:noProof/>
        </w:rPr>
      </w:pPr>
    </w:p>
    <w:p w:rsidR="000C6690" w:rsidRPr="00793B10" w:rsidRDefault="000C6690" w:rsidP="00DF18C5">
      <w:pPr>
        <w:spacing w:after="160"/>
        <w:jc w:val="both"/>
        <w:rPr>
          <w:rFonts w:ascii="Arial" w:hAnsi="Arial" w:cs="Arial"/>
          <w:noProof/>
        </w:rPr>
      </w:pPr>
    </w:p>
    <w:p w:rsidR="000C6690" w:rsidRPr="00793B10" w:rsidRDefault="000C6690" w:rsidP="00DF18C5">
      <w:pPr>
        <w:spacing w:after="160"/>
        <w:jc w:val="both"/>
        <w:rPr>
          <w:rFonts w:ascii="Arial" w:hAnsi="Arial" w:cs="Arial"/>
          <w:noProof/>
        </w:rPr>
      </w:pPr>
    </w:p>
    <w:p w:rsidR="000C6690" w:rsidRPr="00793B10" w:rsidRDefault="000C6690" w:rsidP="00786994">
      <w:pPr>
        <w:spacing w:after="160"/>
        <w:jc w:val="right"/>
        <w:rPr>
          <w:rFonts w:ascii="Arial" w:hAnsi="Arial" w:cs="Arial"/>
          <w:noProof/>
          <w:sz w:val="28"/>
          <w:szCs w:val="28"/>
        </w:rPr>
        <w:sectPr w:rsidR="000C6690" w:rsidRPr="00793B10" w:rsidSect="00786994">
          <w:pgSz w:w="12240" w:h="15840"/>
          <w:pgMar w:top="1417" w:right="1041" w:bottom="1417" w:left="1417" w:header="708" w:footer="708" w:gutter="0"/>
          <w:pgBorders w:display="firstPage" w:offsetFrom="page">
            <w:top w:val="snowflakes" w:sz="8" w:space="24" w:color="auto"/>
            <w:left w:val="snowflakes" w:sz="8" w:space="24" w:color="auto"/>
            <w:bottom w:val="snowflakes" w:sz="8" w:space="24" w:color="auto"/>
            <w:right w:val="snowflakes" w:sz="8" w:space="24" w:color="auto"/>
          </w:pgBorders>
          <w:cols w:space="708"/>
          <w:docGrid w:linePitch="360"/>
        </w:sectPr>
      </w:pPr>
      <w:r w:rsidRPr="00793B10">
        <w:rPr>
          <w:rFonts w:ascii="Arial" w:hAnsi="Arial" w:cs="Arial"/>
          <w:noProof/>
          <w:sz w:val="28"/>
          <w:szCs w:val="28"/>
        </w:rPr>
        <w:t>Juin 2022</w:t>
      </w:r>
    </w:p>
    <w:p w:rsidR="00786994" w:rsidRDefault="00786994" w:rsidP="00DF18C5">
      <w:pPr>
        <w:pStyle w:val="Titre1"/>
        <w:jc w:val="both"/>
        <w:rPr>
          <w:rFonts w:ascii="Arial" w:hAnsi="Arial" w:cs="Arial"/>
        </w:rPr>
      </w:pPr>
      <w:bookmarkStart w:id="0" w:name="_Toc107068694"/>
      <w:bookmarkStart w:id="1" w:name="_Toc107070202"/>
      <w:bookmarkStart w:id="2" w:name="_Toc107486128"/>
      <w:bookmarkStart w:id="3" w:name="_Toc107486240"/>
      <w:r>
        <w:rPr>
          <w:rFonts w:ascii="Arial" w:hAnsi="Arial" w:cs="Arial"/>
        </w:rPr>
        <w:lastRenderedPageBreak/>
        <w:t>TABLE DES MATIERES</w:t>
      </w:r>
      <w:bookmarkEnd w:id="0"/>
      <w:bookmarkEnd w:id="1"/>
      <w:bookmarkEnd w:id="2"/>
      <w:bookmarkEnd w:id="3"/>
    </w:p>
    <w:p w:rsidR="00D6514F" w:rsidRPr="003E3582" w:rsidRDefault="00D53DED">
      <w:pPr>
        <w:pStyle w:val="TM1"/>
        <w:tabs>
          <w:tab w:val="right" w:leader="dot" w:pos="9062"/>
        </w:tabs>
        <w:rPr>
          <w:rFonts w:ascii="Arial" w:eastAsiaTheme="minorEastAsia" w:hAnsi="Arial" w:cs="Arial"/>
          <w:noProof/>
          <w:lang w:eastAsia="fr-FR"/>
        </w:rPr>
      </w:pPr>
      <w:r w:rsidRPr="003E3582">
        <w:rPr>
          <w:rFonts w:ascii="Arial" w:hAnsi="Arial" w:cs="Arial"/>
          <w:color w:val="2B579A"/>
          <w:shd w:val="clear" w:color="auto" w:fill="E6E6E6"/>
        </w:rPr>
        <w:fldChar w:fldCharType="begin"/>
      </w:r>
      <w:r w:rsidRPr="003E3582">
        <w:rPr>
          <w:rFonts w:ascii="Arial" w:hAnsi="Arial" w:cs="Arial"/>
        </w:rPr>
        <w:instrText xml:space="preserve"> TOC \o "1-3" \h \z \u </w:instrText>
      </w:r>
      <w:r w:rsidRPr="003E3582">
        <w:rPr>
          <w:rFonts w:ascii="Arial" w:hAnsi="Arial" w:cs="Arial"/>
          <w:color w:val="2B579A"/>
          <w:shd w:val="clear" w:color="auto" w:fill="E6E6E6"/>
        </w:rPr>
        <w:fldChar w:fldCharType="separate"/>
      </w:r>
      <w:hyperlink w:anchor="_Toc107486240" w:history="1">
        <w:r w:rsidR="00D6514F" w:rsidRPr="003E3582">
          <w:rPr>
            <w:rStyle w:val="Lienhypertexte"/>
            <w:rFonts w:ascii="Arial" w:hAnsi="Arial" w:cs="Arial"/>
            <w:noProof/>
          </w:rPr>
          <w:t>TABLE DES MATIERES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_Toc107486240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i</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41" w:history="1">
        <w:r w:rsidR="00D6514F" w:rsidRPr="003E3582">
          <w:rPr>
            <w:rStyle w:val="Lienhypertexte"/>
            <w:rFonts w:ascii="Arial" w:hAnsi="Arial" w:cs="Arial"/>
            <w:noProof/>
          </w:rPr>
          <w:t>SIGLES ET ABREVIATIONS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_Toc107486241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iii</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42" w:history="1">
        <w:r w:rsidR="00D6514F" w:rsidRPr="003E3582">
          <w:rPr>
            <w:rStyle w:val="Lienhypertexte"/>
            <w:rFonts w:ascii="Arial" w:hAnsi="Arial" w:cs="Arial"/>
            <w:noProof/>
          </w:rPr>
          <w:t>LISTE DES TABLEAUX</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_Toc107486242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iv</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43" w:history="1">
        <w:r w:rsidR="00D6514F" w:rsidRPr="003E3582">
          <w:rPr>
            <w:rStyle w:val="Lienhypertexte"/>
            <w:rFonts w:ascii="Arial" w:hAnsi="Arial" w:cs="Arial"/>
            <w:noProof/>
          </w:rPr>
          <w:t>LISTE DES GRAPHIQUES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_Toc107486243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iv</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44" w:history="1">
        <w:r w:rsidR="00D6514F" w:rsidRPr="003E3582">
          <w:rPr>
            <w:rStyle w:val="Lienhypertexte"/>
            <w:rFonts w:ascii="Arial" w:hAnsi="Arial" w:cs="Arial"/>
            <w:noProof/>
          </w:rPr>
          <w:t>RESUME EXCECUTIF</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_Toc107486244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v</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45" w:history="1">
        <w:r w:rsidR="00D6514F" w:rsidRPr="003E3582">
          <w:rPr>
            <w:rStyle w:val="Lienhypertexte"/>
            <w:rFonts w:ascii="Arial" w:hAnsi="Arial" w:cs="Arial"/>
            <w:noProof/>
            <w:lang w:val="en-US"/>
          </w:rPr>
          <w:t>ABSTRACT</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_Toc107486245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vii</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46" w:history="1">
        <w:r w:rsidR="00D6514F" w:rsidRPr="003E3582">
          <w:rPr>
            <w:rStyle w:val="Lienhypertexte"/>
            <w:rFonts w:ascii="Arial" w:hAnsi="Arial" w:cs="Arial"/>
            <w:noProof/>
          </w:rPr>
          <w:t>PARTIE A : CONTEXTE DE L’EVALUATION DE BASE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_Toc107486246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9</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47" w:history="1">
        <w:r w:rsidR="00D6514F" w:rsidRPr="003E3582">
          <w:rPr>
            <w:rStyle w:val="Lienhypertexte"/>
            <w:rFonts w:ascii="Arial" w:hAnsi="Arial" w:cs="Arial"/>
            <w:noProof/>
          </w:rPr>
          <w:t>INTRODUCTION</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_Toc107486247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w:t>
        </w:r>
        <w:r w:rsidR="00D6514F" w:rsidRPr="003E3582">
          <w:rPr>
            <w:rFonts w:ascii="Arial" w:hAnsi="Arial" w:cs="Arial"/>
            <w:noProof/>
            <w:webHidden/>
          </w:rPr>
          <w:fldChar w:fldCharType="end"/>
        </w:r>
      </w:hyperlink>
    </w:p>
    <w:p w:rsidR="00D6514F" w:rsidRPr="003E3582" w:rsidRDefault="007C4516">
      <w:pPr>
        <w:pStyle w:val="TM1"/>
        <w:tabs>
          <w:tab w:val="left" w:pos="440"/>
          <w:tab w:val="right" w:leader="dot" w:pos="9062"/>
        </w:tabs>
        <w:rPr>
          <w:rFonts w:ascii="Arial" w:eastAsiaTheme="minorEastAsia" w:hAnsi="Arial" w:cs="Arial"/>
          <w:noProof/>
          <w:lang w:eastAsia="fr-FR"/>
        </w:rPr>
      </w:pPr>
      <w:hyperlink w:anchor="_Toc107486248" w:history="1">
        <w:r w:rsidR="00D6514F" w:rsidRPr="003E3582">
          <w:rPr>
            <w:rStyle w:val="Lienhypertexte"/>
            <w:rFonts w:ascii="Arial" w:hAnsi="Arial" w:cs="Arial"/>
            <w:noProof/>
          </w:rPr>
          <w:t>I.</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CADRE DE L’ETUDE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_Toc107486248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49" w:history="1">
        <w:r w:rsidR="00D6514F" w:rsidRPr="003E3582">
          <w:rPr>
            <w:rStyle w:val="Lienhypertexte"/>
            <w:rFonts w:ascii="Arial" w:hAnsi="Arial" w:cs="Arial"/>
            <w:noProof/>
          </w:rPr>
          <w:t>1.1.</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Aperçu du projet BKN</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_Toc107486249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50" w:history="1">
        <w:r w:rsidR="00D6514F" w:rsidRPr="003E3582">
          <w:rPr>
            <w:rStyle w:val="Lienhypertexte"/>
            <w:rFonts w:ascii="Arial" w:hAnsi="Arial" w:cs="Arial"/>
            <w:noProof/>
          </w:rPr>
          <w:t>1.2.</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Définition de quelques concepts clés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_Toc107486250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3</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51" w:history="1">
        <w:r w:rsidR="00D6514F" w:rsidRPr="003E3582">
          <w:rPr>
            <w:rStyle w:val="Lienhypertexte"/>
            <w:rFonts w:ascii="Arial" w:hAnsi="Arial" w:cs="Arial"/>
            <w:noProof/>
          </w:rPr>
          <w:t>1.3.</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Objectifs de l’étude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_Toc107486251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4</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52" w:history="1">
        <w:r w:rsidR="00D6514F" w:rsidRPr="003E3582">
          <w:rPr>
            <w:rStyle w:val="Lienhypertexte"/>
            <w:rFonts w:ascii="Arial" w:hAnsi="Arial" w:cs="Arial"/>
            <w:noProof/>
            <w:lang w:eastAsia="en-GB"/>
          </w:rPr>
          <w:t>1.3.1.</w:t>
        </w:r>
        <w:r w:rsidR="00D6514F" w:rsidRPr="003E3582">
          <w:rPr>
            <w:rFonts w:ascii="Arial" w:eastAsiaTheme="minorEastAsia" w:hAnsi="Arial" w:cs="Arial"/>
            <w:noProof/>
            <w:lang w:eastAsia="fr-FR"/>
          </w:rPr>
          <w:tab/>
        </w:r>
        <w:r w:rsidR="00D6514F" w:rsidRPr="003E3582">
          <w:rPr>
            <w:rStyle w:val="Lienhypertexte"/>
            <w:rFonts w:ascii="Arial" w:hAnsi="Arial" w:cs="Arial"/>
            <w:noProof/>
            <w:lang w:eastAsia="en-GB"/>
          </w:rPr>
          <w:t>Objectif général</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_Toc107486252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4</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53" w:history="1">
        <w:r w:rsidR="00D6514F" w:rsidRPr="003E3582">
          <w:rPr>
            <w:rStyle w:val="Lienhypertexte"/>
            <w:rFonts w:ascii="Arial" w:hAnsi="Arial" w:cs="Arial"/>
            <w:noProof/>
            <w:lang w:eastAsia="en-GB"/>
          </w:rPr>
          <w:t>1.3.2.</w:t>
        </w:r>
        <w:r w:rsidR="00D6514F" w:rsidRPr="003E3582">
          <w:rPr>
            <w:rFonts w:ascii="Arial" w:eastAsiaTheme="minorEastAsia" w:hAnsi="Arial" w:cs="Arial"/>
            <w:noProof/>
            <w:lang w:eastAsia="fr-FR"/>
          </w:rPr>
          <w:tab/>
        </w:r>
        <w:r w:rsidR="00D6514F" w:rsidRPr="003E3582">
          <w:rPr>
            <w:rStyle w:val="Lienhypertexte"/>
            <w:rFonts w:ascii="Arial" w:hAnsi="Arial" w:cs="Arial"/>
            <w:noProof/>
            <w:lang w:eastAsia="en-GB"/>
          </w:rPr>
          <w:t>Objectifs spécifiques :</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_Toc107486253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4</w:t>
        </w:r>
        <w:r w:rsidR="00D6514F" w:rsidRPr="003E3582">
          <w:rPr>
            <w:rFonts w:ascii="Arial" w:hAnsi="Arial" w:cs="Arial"/>
            <w:noProof/>
            <w:webHidden/>
          </w:rPr>
          <w:fldChar w:fldCharType="end"/>
        </w:r>
      </w:hyperlink>
    </w:p>
    <w:p w:rsidR="00D6514F" w:rsidRPr="003E3582" w:rsidRDefault="007C4516">
      <w:pPr>
        <w:pStyle w:val="TM1"/>
        <w:tabs>
          <w:tab w:val="left" w:pos="440"/>
          <w:tab w:val="right" w:leader="dot" w:pos="9062"/>
        </w:tabs>
        <w:rPr>
          <w:rFonts w:ascii="Arial" w:eastAsiaTheme="minorEastAsia" w:hAnsi="Arial" w:cs="Arial"/>
          <w:noProof/>
          <w:lang w:eastAsia="fr-FR"/>
        </w:rPr>
      </w:pPr>
      <w:hyperlink w:anchor="_Toc107486254" w:history="1">
        <w:r w:rsidR="00D6514F" w:rsidRPr="003E3582">
          <w:rPr>
            <w:rStyle w:val="Lienhypertexte"/>
            <w:rFonts w:ascii="Arial" w:hAnsi="Arial" w:cs="Arial"/>
            <w:noProof/>
          </w:rPr>
          <w:t>II.</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METHODOLOGIE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_Toc107486254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4</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55" w:history="1">
        <w:r w:rsidR="00D6514F" w:rsidRPr="003E3582">
          <w:rPr>
            <w:rStyle w:val="Lienhypertexte"/>
            <w:rFonts w:ascii="Arial" w:hAnsi="Arial" w:cs="Arial"/>
            <w:noProof/>
          </w:rPr>
          <w:t>2.1.</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Type d’étude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_Toc107486255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4</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56" w:history="1">
        <w:r w:rsidR="00D6514F" w:rsidRPr="003E3582">
          <w:rPr>
            <w:rStyle w:val="Lienhypertexte"/>
            <w:rFonts w:ascii="Arial" w:hAnsi="Arial" w:cs="Arial"/>
            <w:noProof/>
          </w:rPr>
          <w:t>2.2.</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Démarche globale de la conduite de l’étude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_Toc107486256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4</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57" w:history="1">
        <w:r w:rsidR="00D6514F" w:rsidRPr="003E3582">
          <w:rPr>
            <w:rStyle w:val="Lienhypertexte"/>
            <w:rFonts w:ascii="Arial" w:hAnsi="Arial" w:cs="Arial"/>
            <w:noProof/>
          </w:rPr>
          <w:t>2.3.</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Considérations des principes éthiques et COVID-19</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_Toc107486257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5</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58" w:history="1">
        <w:r w:rsidR="00D6514F" w:rsidRPr="003E3582">
          <w:rPr>
            <w:rStyle w:val="Lienhypertexte"/>
            <w:rFonts w:ascii="Arial" w:hAnsi="Arial" w:cs="Arial"/>
            <w:noProof/>
          </w:rPr>
          <w:t>2.4.</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Equipe de l’étude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_Toc107486258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6</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59" w:history="1">
        <w:r w:rsidR="00D6514F" w:rsidRPr="003E3582">
          <w:rPr>
            <w:rStyle w:val="Lienhypertexte"/>
            <w:rFonts w:ascii="Arial" w:hAnsi="Arial" w:cs="Arial"/>
            <w:noProof/>
          </w:rPr>
          <w:t>2.5.</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Population cible de l’étude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_Toc107486259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7</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60" w:history="1">
        <w:r w:rsidR="00D6514F" w:rsidRPr="003E3582">
          <w:rPr>
            <w:rStyle w:val="Lienhypertexte"/>
            <w:rFonts w:ascii="Arial" w:hAnsi="Arial" w:cs="Arial"/>
            <w:noProof/>
          </w:rPr>
          <w:t>2.6.</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Sites de collecte de données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_Toc107486260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8</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61" w:history="1">
        <w:r w:rsidR="00D6514F" w:rsidRPr="003E3582">
          <w:rPr>
            <w:rStyle w:val="Lienhypertexte"/>
            <w:rFonts w:ascii="Arial" w:hAnsi="Arial" w:cs="Arial"/>
            <w:noProof/>
          </w:rPr>
          <w:t>2.7.</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Echantillonnage et couverture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_Toc107486261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9</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62" w:history="1">
        <w:r w:rsidR="00D6514F" w:rsidRPr="003E3582">
          <w:rPr>
            <w:rStyle w:val="Lienhypertexte"/>
            <w:rFonts w:ascii="Arial" w:hAnsi="Arial" w:cs="Arial"/>
            <w:noProof/>
          </w:rPr>
          <w:t>2.8.</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Outils de collecte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_Toc107486262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9</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63" w:history="1">
        <w:r w:rsidR="00D6514F" w:rsidRPr="003E3582">
          <w:rPr>
            <w:rStyle w:val="Lienhypertexte"/>
            <w:rFonts w:ascii="Arial" w:hAnsi="Arial" w:cs="Arial"/>
            <w:noProof/>
          </w:rPr>
          <w:t>2.9.</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Formation des agents de terrain et collecte des données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_Toc107486263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10</w:t>
        </w:r>
        <w:r w:rsidR="00D6514F" w:rsidRPr="003E3582">
          <w:rPr>
            <w:rFonts w:ascii="Arial" w:hAnsi="Arial" w:cs="Arial"/>
            <w:noProof/>
            <w:webHidden/>
          </w:rPr>
          <w:fldChar w:fldCharType="end"/>
        </w:r>
      </w:hyperlink>
    </w:p>
    <w:p w:rsidR="00D6514F" w:rsidRPr="003E3582" w:rsidRDefault="007C4516">
      <w:pPr>
        <w:pStyle w:val="TM2"/>
        <w:tabs>
          <w:tab w:val="left" w:pos="1100"/>
          <w:tab w:val="right" w:leader="dot" w:pos="9062"/>
        </w:tabs>
        <w:rPr>
          <w:rFonts w:ascii="Arial" w:eastAsiaTheme="minorEastAsia" w:hAnsi="Arial" w:cs="Arial"/>
          <w:noProof/>
          <w:lang w:eastAsia="fr-FR"/>
        </w:rPr>
      </w:pPr>
      <w:hyperlink w:anchor="_Toc107486264" w:history="1">
        <w:r w:rsidR="00D6514F" w:rsidRPr="003E3582">
          <w:rPr>
            <w:rStyle w:val="Lienhypertexte"/>
            <w:rFonts w:ascii="Arial" w:hAnsi="Arial" w:cs="Arial"/>
            <w:noProof/>
          </w:rPr>
          <w:t>2.10.</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Traitement et analyse des données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_Toc107486264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10</w:t>
        </w:r>
        <w:r w:rsidR="00D6514F" w:rsidRPr="003E3582">
          <w:rPr>
            <w:rFonts w:ascii="Arial" w:hAnsi="Arial" w:cs="Arial"/>
            <w:noProof/>
            <w:webHidden/>
          </w:rPr>
          <w:fldChar w:fldCharType="end"/>
        </w:r>
      </w:hyperlink>
    </w:p>
    <w:p w:rsidR="00D6514F" w:rsidRPr="003E3582" w:rsidRDefault="007C4516">
      <w:pPr>
        <w:pStyle w:val="TM2"/>
        <w:tabs>
          <w:tab w:val="left" w:pos="1100"/>
          <w:tab w:val="right" w:leader="dot" w:pos="9062"/>
        </w:tabs>
        <w:rPr>
          <w:rFonts w:ascii="Arial" w:eastAsiaTheme="minorEastAsia" w:hAnsi="Arial" w:cs="Arial"/>
          <w:noProof/>
          <w:lang w:eastAsia="fr-FR"/>
        </w:rPr>
      </w:pPr>
      <w:hyperlink w:anchor="_Toc107486265" w:history="1">
        <w:r w:rsidR="00D6514F" w:rsidRPr="003E3582">
          <w:rPr>
            <w:rStyle w:val="Lienhypertexte"/>
            <w:rFonts w:ascii="Arial" w:hAnsi="Arial" w:cs="Arial"/>
            <w:noProof/>
          </w:rPr>
          <w:t>2.11.</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Facteurs favorisants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_Toc107486265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10</w:t>
        </w:r>
        <w:r w:rsidR="00D6514F" w:rsidRPr="003E3582">
          <w:rPr>
            <w:rFonts w:ascii="Arial" w:hAnsi="Arial" w:cs="Arial"/>
            <w:noProof/>
            <w:webHidden/>
          </w:rPr>
          <w:fldChar w:fldCharType="end"/>
        </w:r>
      </w:hyperlink>
    </w:p>
    <w:p w:rsidR="00D6514F" w:rsidRPr="003E3582" w:rsidRDefault="007C4516">
      <w:pPr>
        <w:pStyle w:val="TM2"/>
        <w:tabs>
          <w:tab w:val="left" w:pos="1100"/>
          <w:tab w:val="right" w:leader="dot" w:pos="9062"/>
        </w:tabs>
        <w:rPr>
          <w:rFonts w:ascii="Arial" w:eastAsiaTheme="minorEastAsia" w:hAnsi="Arial" w:cs="Arial"/>
          <w:noProof/>
          <w:lang w:eastAsia="fr-FR"/>
        </w:rPr>
      </w:pPr>
      <w:hyperlink w:anchor="_Toc107486266" w:history="1">
        <w:r w:rsidR="00D6514F" w:rsidRPr="003E3582">
          <w:rPr>
            <w:rStyle w:val="Lienhypertexte"/>
            <w:rFonts w:ascii="Arial" w:hAnsi="Arial" w:cs="Arial"/>
            <w:noProof/>
          </w:rPr>
          <w:t>2.12.</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Difficultés rencontrées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_Toc107486266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10</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67" w:history="1">
        <w:r w:rsidR="00D6514F" w:rsidRPr="003E3582">
          <w:rPr>
            <w:rStyle w:val="Lienhypertexte"/>
            <w:rFonts w:ascii="Arial" w:hAnsi="Arial" w:cs="Arial"/>
            <w:noProof/>
          </w:rPr>
          <w:t>PARTIE B : RESULTATS DE L’ETUDE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_Toc107486267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12</w:t>
        </w:r>
        <w:r w:rsidR="00D6514F" w:rsidRPr="003E3582">
          <w:rPr>
            <w:rFonts w:ascii="Arial" w:hAnsi="Arial" w:cs="Arial"/>
            <w:noProof/>
            <w:webHidden/>
          </w:rPr>
          <w:fldChar w:fldCharType="end"/>
        </w:r>
      </w:hyperlink>
    </w:p>
    <w:p w:rsidR="00D6514F" w:rsidRPr="003E3582" w:rsidRDefault="007C4516">
      <w:pPr>
        <w:pStyle w:val="TM1"/>
        <w:tabs>
          <w:tab w:val="left" w:pos="660"/>
          <w:tab w:val="right" w:leader="dot" w:pos="9062"/>
        </w:tabs>
        <w:rPr>
          <w:rFonts w:ascii="Arial" w:eastAsiaTheme="minorEastAsia" w:hAnsi="Arial" w:cs="Arial"/>
          <w:noProof/>
          <w:lang w:eastAsia="fr-FR"/>
        </w:rPr>
      </w:pPr>
      <w:hyperlink w:anchor="_Toc107486268" w:history="1">
        <w:r w:rsidR="00D6514F" w:rsidRPr="003E3582">
          <w:rPr>
            <w:rStyle w:val="Lienhypertexte"/>
            <w:rFonts w:ascii="Arial" w:hAnsi="Arial" w:cs="Arial"/>
            <w:noProof/>
          </w:rPr>
          <w:t>III.</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LIGNES DE BASE DES INDICATEURS DU PROJET BKN 2</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_Toc107486268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12</w:t>
        </w:r>
        <w:r w:rsidR="00D6514F" w:rsidRPr="003E3582">
          <w:rPr>
            <w:rFonts w:ascii="Arial" w:hAnsi="Arial" w:cs="Arial"/>
            <w:noProof/>
            <w:webHidden/>
          </w:rPr>
          <w:fldChar w:fldCharType="end"/>
        </w:r>
      </w:hyperlink>
    </w:p>
    <w:p w:rsidR="00D6514F" w:rsidRPr="003E3582" w:rsidRDefault="007C4516">
      <w:pPr>
        <w:pStyle w:val="TM1"/>
        <w:tabs>
          <w:tab w:val="left" w:pos="660"/>
          <w:tab w:val="right" w:leader="dot" w:pos="9062"/>
        </w:tabs>
        <w:rPr>
          <w:rFonts w:ascii="Arial" w:eastAsiaTheme="minorEastAsia" w:hAnsi="Arial" w:cs="Arial"/>
          <w:noProof/>
          <w:lang w:eastAsia="fr-FR"/>
        </w:rPr>
      </w:pPr>
      <w:hyperlink w:anchor="_Toc107486269" w:history="1">
        <w:r w:rsidR="00D6514F" w:rsidRPr="003E3582">
          <w:rPr>
            <w:rStyle w:val="Lienhypertexte"/>
            <w:rFonts w:ascii="Arial" w:hAnsi="Arial" w:cs="Arial"/>
            <w:noProof/>
          </w:rPr>
          <w:t>IV.</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SITUATION DE LA PF DANS LES ZONES D’INTERVENTION DU PROJET BKN</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_Toc107486269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12</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70" w:history="1">
        <w:r w:rsidR="00D6514F" w:rsidRPr="003E3582">
          <w:rPr>
            <w:rStyle w:val="Lienhypertexte"/>
            <w:rFonts w:ascii="Arial" w:hAnsi="Arial" w:cs="Arial"/>
            <w:noProof/>
          </w:rPr>
          <w:t>4.1.</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Connaissance et utilisation de la contraception</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_Toc107486270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13</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71" w:history="1">
        <w:r w:rsidR="00D6514F" w:rsidRPr="003E3582">
          <w:rPr>
            <w:rStyle w:val="Lienhypertexte"/>
            <w:rFonts w:ascii="Arial" w:hAnsi="Arial" w:cs="Arial"/>
            <w:noProof/>
          </w:rPr>
          <w:t>4.2.</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Environnement de l’exercice des DSSR</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_Toc107486271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14</w:t>
        </w:r>
        <w:r w:rsidR="00D6514F" w:rsidRPr="003E3582">
          <w:rPr>
            <w:rFonts w:ascii="Arial" w:hAnsi="Arial" w:cs="Arial"/>
            <w:noProof/>
            <w:webHidden/>
          </w:rPr>
          <w:fldChar w:fldCharType="end"/>
        </w:r>
      </w:hyperlink>
    </w:p>
    <w:p w:rsidR="00D6514F" w:rsidRPr="003E3582" w:rsidRDefault="007C4516">
      <w:pPr>
        <w:pStyle w:val="TM3"/>
        <w:tabs>
          <w:tab w:val="right" w:leader="dot" w:pos="9062"/>
        </w:tabs>
        <w:rPr>
          <w:rFonts w:ascii="Arial" w:eastAsiaTheme="minorEastAsia" w:hAnsi="Arial" w:cs="Arial"/>
          <w:noProof/>
          <w:lang w:eastAsia="fr-FR"/>
        </w:rPr>
      </w:pPr>
      <w:hyperlink w:anchor="_Toc107486272" w:history="1">
        <w:r w:rsidR="00D6514F" w:rsidRPr="003E3582">
          <w:rPr>
            <w:rStyle w:val="Lienhypertexte"/>
            <w:rFonts w:ascii="Arial" w:hAnsi="Arial" w:cs="Arial"/>
            <w:noProof/>
          </w:rPr>
          <w:t>4.4.1. Les barrières socio-culturelles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_Toc107486272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14</w:t>
        </w:r>
        <w:r w:rsidR="00D6514F" w:rsidRPr="003E3582">
          <w:rPr>
            <w:rFonts w:ascii="Arial" w:hAnsi="Arial" w:cs="Arial"/>
            <w:noProof/>
            <w:webHidden/>
          </w:rPr>
          <w:fldChar w:fldCharType="end"/>
        </w:r>
      </w:hyperlink>
    </w:p>
    <w:p w:rsidR="00D6514F" w:rsidRPr="003E3582" w:rsidRDefault="007C4516">
      <w:pPr>
        <w:pStyle w:val="TM3"/>
        <w:tabs>
          <w:tab w:val="right" w:leader="dot" w:pos="9062"/>
        </w:tabs>
        <w:rPr>
          <w:rFonts w:ascii="Arial" w:eastAsiaTheme="minorEastAsia" w:hAnsi="Arial" w:cs="Arial"/>
          <w:noProof/>
          <w:lang w:eastAsia="fr-FR"/>
        </w:rPr>
      </w:pPr>
      <w:hyperlink w:anchor="_Toc107486273" w:history="1">
        <w:r w:rsidR="00D6514F" w:rsidRPr="003E3582">
          <w:rPr>
            <w:rStyle w:val="Lienhypertexte"/>
            <w:rFonts w:ascii="Arial" w:hAnsi="Arial" w:cs="Arial"/>
            <w:noProof/>
          </w:rPr>
          <w:t>4.2.2. Les interventions en matière de PF</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_Toc107486273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15</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74" w:history="1">
        <w:r w:rsidR="00D6514F" w:rsidRPr="003E3582">
          <w:rPr>
            <w:rStyle w:val="Lienhypertexte"/>
            <w:rFonts w:ascii="Arial" w:hAnsi="Arial" w:cs="Arial"/>
            <w:noProof/>
          </w:rPr>
          <w:t>4.3.</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Changement social et comportemental en faveur de la PF: rôle des Ecoles des Maris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_Toc107486274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15</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75" w:history="1">
        <w:r w:rsidR="00D6514F" w:rsidRPr="003E3582">
          <w:rPr>
            <w:rStyle w:val="Lienhypertexte"/>
            <w:rFonts w:ascii="Arial" w:hAnsi="Arial" w:cs="Arial"/>
            <w:noProof/>
          </w:rPr>
          <w:t>4.3.1.</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Nécessité de mise en place des écoles des maris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_Toc107486275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15</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76" w:history="1">
        <w:r w:rsidR="00D6514F" w:rsidRPr="003E3582">
          <w:rPr>
            <w:rStyle w:val="Lienhypertexte"/>
            <w:rFonts w:ascii="Arial" w:hAnsi="Arial" w:cs="Arial"/>
            <w:noProof/>
          </w:rPr>
          <w:t>4.3.2.</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Caractéristiques des membres des écoles des maris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_Toc107486276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17</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77" w:history="1">
        <w:r w:rsidR="00D6514F" w:rsidRPr="003E3582">
          <w:rPr>
            <w:rStyle w:val="Lienhypertexte"/>
            <w:rFonts w:ascii="Arial" w:hAnsi="Arial" w:cs="Arial"/>
            <w:noProof/>
          </w:rPr>
          <w:t>4.3.3.</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Performance des EdM</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_Toc107486277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17</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78" w:history="1">
        <w:r w:rsidR="00D6514F" w:rsidRPr="003E3582">
          <w:rPr>
            <w:rStyle w:val="Lienhypertexte"/>
            <w:rFonts w:ascii="Arial" w:hAnsi="Arial" w:cs="Arial"/>
            <w:noProof/>
          </w:rPr>
          <w:t>4.3.4.</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Suivi des écoles des maris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_Toc107486278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19</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79" w:history="1">
        <w:r w:rsidR="00D6514F" w:rsidRPr="003E3582">
          <w:rPr>
            <w:rStyle w:val="Lienhypertexte"/>
            <w:rFonts w:ascii="Arial" w:hAnsi="Arial" w:cs="Arial"/>
            <w:noProof/>
          </w:rPr>
          <w:t>4.3.5.</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Besoins en renforcement de capacités des écoles de maris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_Toc107486279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20</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80" w:history="1">
        <w:r w:rsidR="00D6514F" w:rsidRPr="003E3582">
          <w:rPr>
            <w:rStyle w:val="Lienhypertexte"/>
            <w:rFonts w:ascii="Arial" w:hAnsi="Arial" w:cs="Arial"/>
            <w:noProof/>
          </w:rPr>
          <w:t>4.4.</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Demande de services PF</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_Toc107486280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20</w:t>
        </w:r>
        <w:r w:rsidR="00D6514F" w:rsidRPr="003E3582">
          <w:rPr>
            <w:rFonts w:ascii="Arial" w:hAnsi="Arial" w:cs="Arial"/>
            <w:noProof/>
            <w:webHidden/>
          </w:rPr>
          <w:fldChar w:fldCharType="end"/>
        </w:r>
      </w:hyperlink>
    </w:p>
    <w:p w:rsidR="00D6514F" w:rsidRPr="003E3582" w:rsidRDefault="007C4516">
      <w:pPr>
        <w:pStyle w:val="TM2"/>
        <w:tabs>
          <w:tab w:val="left" w:pos="880"/>
          <w:tab w:val="right" w:leader="dot" w:pos="9062"/>
        </w:tabs>
        <w:rPr>
          <w:rFonts w:ascii="Arial" w:eastAsiaTheme="minorEastAsia" w:hAnsi="Arial" w:cs="Arial"/>
          <w:noProof/>
          <w:lang w:eastAsia="fr-FR"/>
        </w:rPr>
      </w:pPr>
      <w:hyperlink w:anchor="_Toc107486281" w:history="1">
        <w:r w:rsidR="00D6514F" w:rsidRPr="003E3582">
          <w:rPr>
            <w:rStyle w:val="Lienhypertexte"/>
            <w:rFonts w:ascii="Arial" w:hAnsi="Arial" w:cs="Arial"/>
            <w:noProof/>
          </w:rPr>
          <w:t>4.5.</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Offre de services PF</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_Toc107486281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21</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82" w:history="1">
        <w:r w:rsidR="00D6514F" w:rsidRPr="003E3582">
          <w:rPr>
            <w:rStyle w:val="Lienhypertexte"/>
            <w:rFonts w:ascii="Arial" w:hAnsi="Arial" w:cs="Arial"/>
            <w:noProof/>
          </w:rPr>
          <w:t>4.5.1.</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Adaptation des services PF aux besoins des jeunes et adolescents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_Toc107486282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22</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83" w:history="1">
        <w:r w:rsidR="00D6514F" w:rsidRPr="003E3582">
          <w:rPr>
            <w:rStyle w:val="Lienhypertexte"/>
            <w:rFonts w:ascii="Arial" w:hAnsi="Arial" w:cs="Arial"/>
            <w:noProof/>
          </w:rPr>
          <w:t>4.5.2.</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Localités mal desservies en services PF</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_Toc107486283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23</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84" w:history="1">
        <w:r w:rsidR="00D6514F" w:rsidRPr="003E3582">
          <w:rPr>
            <w:rStyle w:val="Lienhypertexte"/>
            <w:rFonts w:ascii="Arial" w:hAnsi="Arial" w:cs="Arial"/>
            <w:noProof/>
          </w:rPr>
          <w:t>4.5.3.</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Services PF pour les populations vulnérables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_Toc107486284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23</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85" w:history="1">
        <w:r w:rsidR="00D6514F" w:rsidRPr="003E3582">
          <w:rPr>
            <w:rStyle w:val="Lienhypertexte"/>
            <w:rFonts w:ascii="Arial" w:hAnsi="Arial" w:cs="Arial"/>
            <w:noProof/>
          </w:rPr>
          <w:t>4.5.4.</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Renforcement de capacités des prestataires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_Toc107486285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24</w:t>
        </w:r>
        <w:r w:rsidR="00D6514F" w:rsidRPr="003E3582">
          <w:rPr>
            <w:rFonts w:ascii="Arial" w:hAnsi="Arial" w:cs="Arial"/>
            <w:noProof/>
            <w:webHidden/>
          </w:rPr>
          <w:fldChar w:fldCharType="end"/>
        </w:r>
      </w:hyperlink>
    </w:p>
    <w:p w:rsidR="00D6514F" w:rsidRPr="003E3582" w:rsidRDefault="007C4516">
      <w:pPr>
        <w:pStyle w:val="TM3"/>
        <w:tabs>
          <w:tab w:val="left" w:pos="1320"/>
          <w:tab w:val="right" w:leader="dot" w:pos="9062"/>
        </w:tabs>
        <w:rPr>
          <w:rFonts w:ascii="Arial" w:eastAsiaTheme="minorEastAsia" w:hAnsi="Arial" w:cs="Arial"/>
          <w:noProof/>
          <w:lang w:eastAsia="fr-FR"/>
        </w:rPr>
      </w:pPr>
      <w:hyperlink w:anchor="_Toc107486286" w:history="1">
        <w:r w:rsidR="00D6514F" w:rsidRPr="003E3582">
          <w:rPr>
            <w:rStyle w:val="Lienhypertexte"/>
            <w:rFonts w:ascii="Arial" w:hAnsi="Arial" w:cs="Arial"/>
            <w:noProof/>
          </w:rPr>
          <w:t>4.5.5.</w:t>
        </w:r>
        <w:r w:rsidR="00D6514F" w:rsidRPr="003E3582">
          <w:rPr>
            <w:rFonts w:ascii="Arial" w:eastAsiaTheme="minorEastAsia" w:hAnsi="Arial" w:cs="Arial"/>
            <w:noProof/>
            <w:lang w:eastAsia="fr-FR"/>
          </w:rPr>
          <w:tab/>
        </w:r>
        <w:r w:rsidR="00D6514F" w:rsidRPr="003E3582">
          <w:rPr>
            <w:rStyle w:val="Lienhypertexte"/>
            <w:rFonts w:ascii="Arial" w:hAnsi="Arial" w:cs="Arial"/>
            <w:noProof/>
          </w:rPr>
          <w:t>Renforcement du système de qualité des services PF</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_Toc107486286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25</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87" w:history="1">
        <w:r w:rsidR="00D6514F" w:rsidRPr="003E3582">
          <w:rPr>
            <w:rStyle w:val="Lienhypertexte"/>
            <w:rFonts w:ascii="Arial" w:hAnsi="Arial" w:cs="Arial"/>
            <w:noProof/>
          </w:rPr>
          <w:t>CONCLUSION</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_Toc107486287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25</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88" w:history="1">
        <w:r w:rsidR="00D6514F" w:rsidRPr="003E3582">
          <w:rPr>
            <w:rStyle w:val="Lienhypertexte"/>
            <w:rFonts w:ascii="Arial" w:hAnsi="Arial" w:cs="Arial"/>
            <w:noProof/>
          </w:rPr>
          <w:t>RECOMMANDATIONS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_Toc107486288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27</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89" w:history="1">
        <w:r w:rsidR="00D6514F" w:rsidRPr="003E3582">
          <w:rPr>
            <w:rStyle w:val="Lienhypertexte"/>
            <w:rFonts w:ascii="Arial" w:hAnsi="Arial" w:cs="Arial"/>
            <w:noProof/>
          </w:rPr>
          <w:t>BIBLIOGRAPHIE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_Toc107486289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A</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90" w:history="1">
        <w:r w:rsidR="00D6514F" w:rsidRPr="003E3582">
          <w:rPr>
            <w:rStyle w:val="Lienhypertexte"/>
            <w:rFonts w:ascii="Arial" w:hAnsi="Arial" w:cs="Arial"/>
            <w:noProof/>
          </w:rPr>
          <w:t>ANNEXES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_Toc107486290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B</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91" w:history="1">
        <w:r w:rsidR="00D6514F" w:rsidRPr="003E3582">
          <w:rPr>
            <w:rStyle w:val="Lienhypertexte"/>
            <w:rFonts w:ascii="Arial" w:hAnsi="Arial" w:cs="Arial"/>
            <w:noProof/>
          </w:rPr>
          <w:t>Annexe 1 : Lignes de base des indicateurs de suivi-évaluation du projet.</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_Toc107486291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C</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92" w:history="1">
        <w:r w:rsidR="00D6514F" w:rsidRPr="003E3582">
          <w:rPr>
            <w:rStyle w:val="Lienhypertexte"/>
            <w:rFonts w:ascii="Arial" w:hAnsi="Arial" w:cs="Arial"/>
            <w:noProof/>
          </w:rPr>
          <w:t>Annexe 2 : Termes de références de l’étude de base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_Toc107486292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L</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93" w:history="1">
        <w:r w:rsidR="00D6514F" w:rsidRPr="003E3582">
          <w:rPr>
            <w:rStyle w:val="Lienhypertexte"/>
            <w:rFonts w:ascii="Arial" w:hAnsi="Arial" w:cs="Arial"/>
            <w:noProof/>
          </w:rPr>
          <w:t>Annexe 3 : Outils de collecte</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_Toc107486293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L</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94" w:history="1">
        <w:r w:rsidR="00D6514F" w:rsidRPr="003E3582">
          <w:rPr>
            <w:rStyle w:val="Lienhypertexte"/>
            <w:rFonts w:ascii="Arial" w:hAnsi="Arial" w:cs="Arial"/>
            <w:noProof/>
          </w:rPr>
          <w:t>Annexe 4 : Personnel de terrain</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_Toc107486294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M</w:t>
        </w:r>
        <w:r w:rsidR="00D6514F" w:rsidRPr="003E3582">
          <w:rPr>
            <w:rFonts w:ascii="Arial" w:hAnsi="Arial" w:cs="Arial"/>
            <w:noProof/>
            <w:webHidden/>
          </w:rPr>
          <w:fldChar w:fldCharType="end"/>
        </w:r>
      </w:hyperlink>
    </w:p>
    <w:p w:rsidR="00D6514F" w:rsidRPr="003E3582" w:rsidRDefault="007C4516">
      <w:pPr>
        <w:pStyle w:val="TM1"/>
        <w:tabs>
          <w:tab w:val="right" w:leader="dot" w:pos="9062"/>
        </w:tabs>
        <w:rPr>
          <w:rFonts w:ascii="Arial" w:eastAsiaTheme="minorEastAsia" w:hAnsi="Arial" w:cs="Arial"/>
          <w:noProof/>
          <w:lang w:eastAsia="fr-FR"/>
        </w:rPr>
      </w:pPr>
      <w:hyperlink w:anchor="_Toc107486295" w:history="1">
        <w:r w:rsidR="00D6514F" w:rsidRPr="003E3582">
          <w:rPr>
            <w:rStyle w:val="Lienhypertexte"/>
            <w:rFonts w:ascii="Arial" w:hAnsi="Arial" w:cs="Arial"/>
            <w:noProof/>
          </w:rPr>
          <w:t>Annexe 5 : Sites visités et personnes contactées</w:t>
        </w:r>
        <w:r w:rsidR="00D6514F" w:rsidRPr="003E3582">
          <w:rPr>
            <w:rFonts w:ascii="Arial" w:hAnsi="Arial" w:cs="Arial"/>
            <w:noProof/>
            <w:webHidden/>
          </w:rPr>
          <w:tab/>
        </w:r>
        <w:r w:rsidR="00D6514F" w:rsidRPr="003E3582">
          <w:rPr>
            <w:rFonts w:ascii="Arial" w:hAnsi="Arial" w:cs="Arial"/>
            <w:noProof/>
            <w:webHidden/>
          </w:rPr>
          <w:fldChar w:fldCharType="begin"/>
        </w:r>
        <w:r w:rsidR="00D6514F" w:rsidRPr="003E3582">
          <w:rPr>
            <w:rFonts w:ascii="Arial" w:hAnsi="Arial" w:cs="Arial"/>
            <w:noProof/>
            <w:webHidden/>
          </w:rPr>
          <w:instrText xml:space="preserve"> PAGEREF _Toc107486295 \h </w:instrText>
        </w:r>
        <w:r w:rsidR="00D6514F" w:rsidRPr="003E3582">
          <w:rPr>
            <w:rFonts w:ascii="Arial" w:hAnsi="Arial" w:cs="Arial"/>
            <w:noProof/>
            <w:webHidden/>
          </w:rPr>
        </w:r>
        <w:r w:rsidR="00D6514F" w:rsidRPr="003E3582">
          <w:rPr>
            <w:rFonts w:ascii="Arial" w:hAnsi="Arial" w:cs="Arial"/>
            <w:noProof/>
            <w:webHidden/>
          </w:rPr>
          <w:fldChar w:fldCharType="separate"/>
        </w:r>
        <w:r w:rsidR="00D6514F" w:rsidRPr="003E3582">
          <w:rPr>
            <w:rFonts w:ascii="Arial" w:hAnsi="Arial" w:cs="Arial"/>
            <w:noProof/>
            <w:webHidden/>
          </w:rPr>
          <w:t>N</w:t>
        </w:r>
        <w:r w:rsidR="00D6514F" w:rsidRPr="003E3582">
          <w:rPr>
            <w:rFonts w:ascii="Arial" w:hAnsi="Arial" w:cs="Arial"/>
            <w:noProof/>
            <w:webHidden/>
          </w:rPr>
          <w:fldChar w:fldCharType="end"/>
        </w:r>
      </w:hyperlink>
    </w:p>
    <w:p w:rsidR="00786994" w:rsidRDefault="00D53DED">
      <w:pPr>
        <w:rPr>
          <w:rFonts w:ascii="Arial" w:eastAsiaTheme="majorEastAsia" w:hAnsi="Arial" w:cs="Arial"/>
          <w:b/>
          <w:bCs/>
          <w:color w:val="365F91" w:themeColor="accent1" w:themeShade="BF"/>
          <w:sz w:val="26"/>
          <w:szCs w:val="28"/>
        </w:rPr>
      </w:pPr>
      <w:r w:rsidRPr="003E3582">
        <w:rPr>
          <w:rFonts w:ascii="Arial" w:hAnsi="Arial" w:cs="Arial"/>
          <w:color w:val="2B579A"/>
          <w:shd w:val="clear" w:color="auto" w:fill="E6E6E6"/>
        </w:rPr>
        <w:fldChar w:fldCharType="end"/>
      </w:r>
      <w:r w:rsidR="00786994">
        <w:rPr>
          <w:rFonts w:ascii="Arial" w:hAnsi="Arial" w:cs="Arial"/>
        </w:rPr>
        <w:br w:type="page"/>
      </w:r>
    </w:p>
    <w:p w:rsidR="00D53DED" w:rsidRDefault="2E93A364" w:rsidP="00D53DED">
      <w:pPr>
        <w:pStyle w:val="Titre1"/>
        <w:jc w:val="both"/>
        <w:rPr>
          <w:rFonts w:ascii="Arial" w:hAnsi="Arial" w:cs="Arial"/>
        </w:rPr>
      </w:pPr>
      <w:bookmarkStart w:id="4" w:name="_Toc107486241"/>
      <w:r w:rsidRPr="48586827">
        <w:rPr>
          <w:rFonts w:ascii="Arial" w:hAnsi="Arial" w:cs="Arial"/>
        </w:rPr>
        <w:lastRenderedPageBreak/>
        <w:t>SIGLES ET ABREVIATIONS</w:t>
      </w:r>
      <w:bookmarkEnd w:id="4"/>
      <w:r w:rsidR="00D53DED">
        <w:tab/>
      </w:r>
    </w:p>
    <w:tbl>
      <w:tblPr>
        <w:tblStyle w:val="Grilleclaire-Accent1"/>
        <w:tblW w:w="8685" w:type="dxa"/>
        <w:tblLook w:val="04A0" w:firstRow="1" w:lastRow="0" w:firstColumn="1" w:lastColumn="0" w:noHBand="0" w:noVBand="1"/>
      </w:tblPr>
      <w:tblGrid>
        <w:gridCol w:w="1256"/>
        <w:gridCol w:w="7536"/>
      </w:tblGrid>
      <w:tr w:rsidR="00EF6E00" w:rsidRPr="00E1407D" w:rsidTr="00E1407D">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AMPPF:</w:t>
            </w:r>
          </w:p>
        </w:tc>
        <w:tc>
          <w:tcPr>
            <w:tcW w:w="7536" w:type="dxa"/>
            <w:noWrap/>
            <w:hideMark/>
          </w:tcPr>
          <w:p w:rsidR="00EF6E00" w:rsidRPr="00E1407D" w:rsidRDefault="00EF6E00" w:rsidP="00A4350D">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fr-FR"/>
              </w:rPr>
            </w:pPr>
            <w:r w:rsidRPr="00E1407D">
              <w:rPr>
                <w:rFonts w:ascii="Arial" w:eastAsia="Times New Roman" w:hAnsi="Arial" w:cs="Arial"/>
                <w:b w:val="0"/>
                <w:color w:val="000000"/>
                <w:sz w:val="24"/>
                <w:szCs w:val="24"/>
                <w:lang w:eastAsia="fr-FR"/>
              </w:rPr>
              <w:t xml:space="preserve">Association Malienne pour la Promotion et la Protection de la Famille </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BKN:</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proofErr w:type="spellStart"/>
            <w:r w:rsidRPr="00E1407D">
              <w:rPr>
                <w:rFonts w:ascii="Arial" w:eastAsia="Times New Roman" w:hAnsi="Arial" w:cs="Arial"/>
                <w:color w:val="000000"/>
                <w:sz w:val="24"/>
                <w:szCs w:val="24"/>
                <w:lang w:eastAsia="fr-FR"/>
              </w:rPr>
              <w:t>Bangué</w:t>
            </w:r>
            <w:proofErr w:type="spellEnd"/>
            <w:r w:rsidRPr="00E1407D">
              <w:rPr>
                <w:rFonts w:ascii="Arial" w:eastAsia="Times New Roman" w:hAnsi="Arial" w:cs="Arial"/>
                <w:color w:val="000000"/>
                <w:sz w:val="24"/>
                <w:szCs w:val="24"/>
                <w:lang w:eastAsia="fr-FR"/>
              </w:rPr>
              <w:t xml:space="preserve"> </w:t>
            </w:r>
            <w:proofErr w:type="spellStart"/>
            <w:r w:rsidRPr="00E1407D">
              <w:rPr>
                <w:rFonts w:ascii="Arial" w:eastAsia="Times New Roman" w:hAnsi="Arial" w:cs="Arial"/>
                <w:color w:val="000000"/>
                <w:sz w:val="24"/>
                <w:szCs w:val="24"/>
                <w:lang w:eastAsia="fr-FR"/>
              </w:rPr>
              <w:t>Kolossi</w:t>
            </w:r>
            <w:proofErr w:type="spellEnd"/>
            <w:r w:rsidRPr="00E1407D">
              <w:rPr>
                <w:rFonts w:ascii="Arial" w:eastAsia="Times New Roman" w:hAnsi="Arial" w:cs="Arial"/>
                <w:color w:val="000000"/>
                <w:sz w:val="24"/>
                <w:szCs w:val="24"/>
                <w:lang w:eastAsia="fr-FR"/>
              </w:rPr>
              <w:t xml:space="preserve"> </w:t>
            </w:r>
            <w:proofErr w:type="spellStart"/>
            <w:r w:rsidRPr="00E1407D">
              <w:rPr>
                <w:rFonts w:ascii="Arial" w:eastAsia="Times New Roman" w:hAnsi="Arial" w:cs="Arial"/>
                <w:color w:val="000000"/>
                <w:sz w:val="24"/>
                <w:szCs w:val="24"/>
                <w:lang w:eastAsia="fr-FR"/>
              </w:rPr>
              <w:t>Nyèta</w:t>
            </w:r>
            <w:proofErr w:type="spellEnd"/>
            <w:r w:rsidRPr="00E1407D">
              <w:rPr>
                <w:rFonts w:ascii="Arial" w:eastAsia="Times New Roman" w:hAnsi="Arial" w:cs="Arial"/>
                <w:color w:val="000000"/>
                <w:sz w:val="24"/>
                <w:szCs w:val="24"/>
                <w:lang w:eastAsia="fr-FR"/>
              </w:rPr>
              <w:t xml:space="preserve"> (Promotion de la planification familiale)</w:t>
            </w:r>
          </w:p>
        </w:tc>
      </w:tr>
      <w:tr w:rsidR="00EF6E0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CSCom: </w:t>
            </w:r>
          </w:p>
        </w:tc>
        <w:tc>
          <w:tcPr>
            <w:tcW w:w="7536" w:type="dxa"/>
            <w:noWrap/>
            <w:hideMark/>
          </w:tcPr>
          <w:p w:rsidR="00EF6E00" w:rsidRPr="00E1407D" w:rsidRDefault="00EF6E00" w:rsidP="00A4350D">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Centre de Santé Communautaire</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proofErr w:type="spellStart"/>
            <w:r w:rsidRPr="00E1407D">
              <w:rPr>
                <w:rFonts w:ascii="Arial" w:eastAsia="Times New Roman" w:hAnsi="Arial" w:cs="Arial"/>
                <w:color w:val="000000"/>
                <w:sz w:val="24"/>
                <w:szCs w:val="24"/>
                <w:lang w:eastAsia="fr-FR"/>
              </w:rPr>
              <w:t>CSRéf</w:t>
            </w:r>
            <w:proofErr w:type="spellEnd"/>
            <w:r w:rsidRPr="00E1407D">
              <w:rPr>
                <w:rFonts w:ascii="Arial" w:eastAsia="Times New Roman" w:hAnsi="Arial" w:cs="Arial"/>
                <w:color w:val="000000"/>
                <w:sz w:val="24"/>
                <w:szCs w:val="24"/>
                <w:lang w:eastAsia="fr-FR"/>
              </w:rPr>
              <w:t xml:space="preserve">: </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Centre de Santé de Référence</w:t>
            </w:r>
          </w:p>
        </w:tc>
      </w:tr>
      <w:tr w:rsidR="00EF6E0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DHIS2: </w:t>
            </w:r>
          </w:p>
        </w:tc>
        <w:tc>
          <w:tcPr>
            <w:tcW w:w="7536" w:type="dxa"/>
            <w:noWrap/>
            <w:hideMark/>
          </w:tcPr>
          <w:p w:rsidR="00EF6E00" w:rsidRPr="00E1407D" w:rsidRDefault="00EF6E00" w:rsidP="00A4350D">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District </w:t>
            </w:r>
            <w:proofErr w:type="spellStart"/>
            <w:r w:rsidRPr="00E1407D">
              <w:rPr>
                <w:rFonts w:ascii="Arial" w:eastAsia="Times New Roman" w:hAnsi="Arial" w:cs="Arial"/>
                <w:color w:val="000000"/>
                <w:sz w:val="24"/>
                <w:szCs w:val="24"/>
                <w:lang w:eastAsia="fr-FR"/>
              </w:rPr>
              <w:t>Health</w:t>
            </w:r>
            <w:proofErr w:type="spellEnd"/>
            <w:r w:rsidRPr="00E1407D">
              <w:rPr>
                <w:rFonts w:ascii="Arial" w:eastAsia="Times New Roman" w:hAnsi="Arial" w:cs="Arial"/>
                <w:color w:val="000000"/>
                <w:sz w:val="24"/>
                <w:szCs w:val="24"/>
                <w:lang w:eastAsia="fr-FR"/>
              </w:rPr>
              <w:t xml:space="preserve"> Information System (Système d’information sanitaire) version 2.</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DNPF: </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Direction Nationale de la Promotion de la Femme</w:t>
            </w:r>
          </w:p>
        </w:tc>
      </w:tr>
      <w:tr w:rsidR="00EF6E0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DRPFEF: </w:t>
            </w:r>
          </w:p>
        </w:tc>
        <w:tc>
          <w:tcPr>
            <w:tcW w:w="7536" w:type="dxa"/>
            <w:noWrap/>
            <w:hideMark/>
          </w:tcPr>
          <w:p w:rsidR="00EF6E00" w:rsidRPr="00E1407D" w:rsidRDefault="00EF6E00" w:rsidP="00A4350D">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Direction Régionale de la Promotion de la Femme, de l’Enfant et de la Famille</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DRS: </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Direction Régionale de la Santé</w:t>
            </w:r>
          </w:p>
        </w:tc>
      </w:tr>
      <w:tr w:rsidR="00EF6E0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DTC: </w:t>
            </w:r>
          </w:p>
        </w:tc>
        <w:tc>
          <w:tcPr>
            <w:tcW w:w="7536" w:type="dxa"/>
            <w:noWrap/>
            <w:hideMark/>
          </w:tcPr>
          <w:p w:rsidR="00EF6E00" w:rsidRPr="00E1407D" w:rsidRDefault="00EF6E00" w:rsidP="00A4350D">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Directeur Technique de Centre</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proofErr w:type="spellStart"/>
            <w:r w:rsidRPr="00E1407D">
              <w:rPr>
                <w:rFonts w:ascii="Arial" w:eastAsia="Times New Roman" w:hAnsi="Arial" w:cs="Arial"/>
                <w:color w:val="000000"/>
                <w:sz w:val="24"/>
                <w:szCs w:val="24"/>
                <w:lang w:eastAsia="fr-FR"/>
              </w:rPr>
              <w:t>EdM</w:t>
            </w:r>
            <w:proofErr w:type="spellEnd"/>
            <w:r w:rsidRPr="00E1407D">
              <w:rPr>
                <w:rFonts w:ascii="Arial" w:eastAsia="Times New Roman" w:hAnsi="Arial" w:cs="Arial"/>
                <w:color w:val="000000"/>
                <w:sz w:val="24"/>
                <w:szCs w:val="24"/>
                <w:lang w:eastAsia="fr-FR"/>
              </w:rPr>
              <w:t>: </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Ecole de</w:t>
            </w:r>
            <w:r w:rsidR="00E1407D">
              <w:rPr>
                <w:rFonts w:ascii="Arial" w:eastAsia="Times New Roman" w:hAnsi="Arial" w:cs="Arial"/>
                <w:color w:val="000000"/>
                <w:sz w:val="24"/>
                <w:szCs w:val="24"/>
                <w:lang w:eastAsia="fr-FR"/>
              </w:rPr>
              <w:t>s</w:t>
            </w:r>
            <w:r w:rsidRPr="00E1407D">
              <w:rPr>
                <w:rFonts w:ascii="Arial" w:eastAsia="Times New Roman" w:hAnsi="Arial" w:cs="Arial"/>
                <w:color w:val="000000"/>
                <w:sz w:val="24"/>
                <w:szCs w:val="24"/>
                <w:lang w:eastAsia="fr-FR"/>
              </w:rPr>
              <w:t xml:space="preserve"> Maris</w:t>
            </w:r>
          </w:p>
        </w:tc>
      </w:tr>
      <w:tr w:rsidR="00EF6E0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EI:</w:t>
            </w:r>
          </w:p>
        </w:tc>
        <w:tc>
          <w:tcPr>
            <w:tcW w:w="7536" w:type="dxa"/>
            <w:noWrap/>
            <w:hideMark/>
          </w:tcPr>
          <w:p w:rsidR="00EF6E00" w:rsidRPr="00E1407D" w:rsidRDefault="00EF6E00" w:rsidP="00A4350D">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Entretien Individuel</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FGD:</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Focus Group Discussion</w:t>
            </w:r>
          </w:p>
        </w:tc>
      </w:tr>
      <w:tr w:rsidR="00EF6E0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FNUAP: </w:t>
            </w:r>
          </w:p>
        </w:tc>
        <w:tc>
          <w:tcPr>
            <w:tcW w:w="7536" w:type="dxa"/>
            <w:noWrap/>
            <w:hideMark/>
          </w:tcPr>
          <w:p w:rsidR="00EF6E00" w:rsidRPr="00E1407D" w:rsidRDefault="00EF6E00" w:rsidP="00A4350D">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Fonds des Nations-Unies pour la Population</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MCD: </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Médecin Chef de District</w:t>
            </w:r>
          </w:p>
        </w:tc>
      </w:tr>
      <w:tr w:rsidR="00EF6E0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MSI: </w:t>
            </w:r>
          </w:p>
        </w:tc>
        <w:tc>
          <w:tcPr>
            <w:tcW w:w="7536" w:type="dxa"/>
            <w:noWrap/>
            <w:hideMark/>
          </w:tcPr>
          <w:p w:rsidR="00EF6E00" w:rsidRPr="00E1407D" w:rsidRDefault="00EF6E00" w:rsidP="00A4350D">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Marie Stopes International </w:t>
            </w:r>
          </w:p>
        </w:tc>
      </w:tr>
      <w:tr w:rsidR="00A3555D"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tcPr>
          <w:p w:rsidR="00A3555D" w:rsidRPr="00E1407D" w:rsidRDefault="00A3555D" w:rsidP="00EF6E00">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MVU :</w:t>
            </w:r>
          </w:p>
        </w:tc>
        <w:tc>
          <w:tcPr>
            <w:tcW w:w="7536" w:type="dxa"/>
            <w:noWrap/>
          </w:tcPr>
          <w:p w:rsidR="00A3555D" w:rsidRPr="00E1407D" w:rsidRDefault="00A3555D" w:rsidP="00EF6E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Mobile Vidéo Unit</w:t>
            </w:r>
          </w:p>
        </w:tc>
      </w:tr>
      <w:tr w:rsidR="007A46F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tcPr>
          <w:p w:rsidR="007A46F0" w:rsidRPr="00E1407D" w:rsidRDefault="007A46F0" w:rsidP="00EF6E00">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ONASR</w:t>
            </w:r>
            <w:r w:rsidR="00A3555D" w:rsidRPr="00E1407D">
              <w:rPr>
                <w:rFonts w:ascii="Arial" w:eastAsia="Times New Roman" w:hAnsi="Arial" w:cs="Arial"/>
                <w:color w:val="000000"/>
                <w:sz w:val="24"/>
                <w:szCs w:val="24"/>
                <w:lang w:eastAsia="fr-FR"/>
              </w:rPr>
              <w:t> :</w:t>
            </w:r>
          </w:p>
        </w:tc>
        <w:tc>
          <w:tcPr>
            <w:tcW w:w="7536" w:type="dxa"/>
            <w:noWrap/>
          </w:tcPr>
          <w:p w:rsidR="007A46F0" w:rsidRPr="00E1407D" w:rsidRDefault="007A46F0" w:rsidP="00EF6E00">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Office Nationale de la Santé de la Reproduction</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OMS: </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Organisation Mondiale de la Santé</w:t>
            </w:r>
          </w:p>
        </w:tc>
      </w:tr>
      <w:tr w:rsidR="00EF6E0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ONG: </w:t>
            </w:r>
          </w:p>
        </w:tc>
        <w:tc>
          <w:tcPr>
            <w:tcW w:w="7536" w:type="dxa"/>
            <w:noWrap/>
            <w:hideMark/>
          </w:tcPr>
          <w:p w:rsidR="00EF6E00" w:rsidRPr="00E1407D" w:rsidRDefault="00EF6E00" w:rsidP="00A4350D">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Organisation Non Gouvernementale</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OSC: </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Organisation de la Société Civile</w:t>
            </w:r>
          </w:p>
        </w:tc>
      </w:tr>
      <w:tr w:rsidR="00EF6E0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PF: </w:t>
            </w:r>
          </w:p>
        </w:tc>
        <w:tc>
          <w:tcPr>
            <w:tcW w:w="7536" w:type="dxa"/>
            <w:noWrap/>
            <w:hideMark/>
          </w:tcPr>
          <w:p w:rsidR="00EF6E00" w:rsidRPr="00E1407D" w:rsidRDefault="00EF6E00" w:rsidP="00A4350D">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Planification Familiale </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PSI: </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Population Services International</w:t>
            </w:r>
          </w:p>
        </w:tc>
      </w:tr>
      <w:tr w:rsidR="00EF6E0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SR: </w:t>
            </w:r>
          </w:p>
        </w:tc>
        <w:tc>
          <w:tcPr>
            <w:tcW w:w="7536" w:type="dxa"/>
            <w:noWrap/>
            <w:hideMark/>
          </w:tcPr>
          <w:p w:rsidR="00EF6E00" w:rsidRPr="00E1407D" w:rsidRDefault="00EF6E00" w:rsidP="00A4350D">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 xml:space="preserve">Santé Reproductive </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PNS: </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Politique Nationale de la Santé</w:t>
            </w:r>
          </w:p>
        </w:tc>
      </w:tr>
      <w:tr w:rsidR="007A46F0" w:rsidRPr="00E1407D" w:rsidTr="00E1407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tcPr>
          <w:p w:rsidR="007A46F0" w:rsidRPr="00E1407D" w:rsidRDefault="007A46F0" w:rsidP="00EF6E00">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TMPC</w:t>
            </w:r>
            <w:r w:rsidR="00E1407D">
              <w:rPr>
                <w:rFonts w:ascii="Arial" w:eastAsia="Times New Roman" w:hAnsi="Arial" w:cs="Arial"/>
                <w:color w:val="000000"/>
                <w:sz w:val="24"/>
                <w:szCs w:val="24"/>
                <w:lang w:eastAsia="fr-FR"/>
              </w:rPr>
              <w:t> :</w:t>
            </w:r>
          </w:p>
        </w:tc>
        <w:tc>
          <w:tcPr>
            <w:tcW w:w="7536" w:type="dxa"/>
            <w:noWrap/>
          </w:tcPr>
          <w:p w:rsidR="007A46F0" w:rsidRPr="00E1407D" w:rsidRDefault="007A46F0" w:rsidP="00EF6E00">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Taux moyen de Prévalence Contraceptive</w:t>
            </w:r>
          </w:p>
        </w:tc>
      </w:tr>
      <w:tr w:rsidR="00EF6E00" w:rsidRPr="00E1407D" w:rsidTr="00E140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49" w:type="dxa"/>
            <w:noWrap/>
            <w:hideMark/>
          </w:tcPr>
          <w:p w:rsidR="00EF6E00" w:rsidRPr="00E1407D" w:rsidRDefault="00EF6E00" w:rsidP="00A4350D">
            <w:pPr>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TPC: </w:t>
            </w:r>
          </w:p>
        </w:tc>
        <w:tc>
          <w:tcPr>
            <w:tcW w:w="7536" w:type="dxa"/>
            <w:noWrap/>
            <w:hideMark/>
          </w:tcPr>
          <w:p w:rsidR="00EF6E00" w:rsidRPr="00E1407D" w:rsidRDefault="00EF6E00" w:rsidP="00A4350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E1407D">
              <w:rPr>
                <w:rFonts w:ascii="Arial" w:eastAsia="Times New Roman" w:hAnsi="Arial" w:cs="Arial"/>
                <w:color w:val="000000"/>
                <w:sz w:val="24"/>
                <w:szCs w:val="24"/>
                <w:lang w:eastAsia="fr-FR"/>
              </w:rPr>
              <w:t>Taux de Prévalence Contraceptive</w:t>
            </w:r>
          </w:p>
        </w:tc>
      </w:tr>
    </w:tbl>
    <w:p w:rsidR="00D53DED" w:rsidRDefault="00D53DED">
      <w:pPr>
        <w:rPr>
          <w:rFonts w:ascii="Arial" w:eastAsiaTheme="majorEastAsia" w:hAnsi="Arial" w:cs="Arial"/>
          <w:b/>
          <w:bCs/>
          <w:color w:val="365F91" w:themeColor="accent1" w:themeShade="BF"/>
          <w:sz w:val="26"/>
          <w:szCs w:val="28"/>
        </w:rPr>
      </w:pPr>
      <w:r>
        <w:rPr>
          <w:rFonts w:ascii="Arial" w:hAnsi="Arial" w:cs="Arial"/>
        </w:rPr>
        <w:br w:type="page"/>
      </w:r>
    </w:p>
    <w:p w:rsidR="00511CA4" w:rsidRPr="00793B10" w:rsidRDefault="00511CA4" w:rsidP="00DF18C5">
      <w:pPr>
        <w:pStyle w:val="Titre1"/>
        <w:jc w:val="both"/>
        <w:rPr>
          <w:rFonts w:ascii="Arial" w:hAnsi="Arial" w:cs="Arial"/>
        </w:rPr>
      </w:pPr>
      <w:bookmarkStart w:id="5" w:name="_Toc107486242"/>
      <w:r w:rsidRPr="00793B10">
        <w:rPr>
          <w:rFonts w:ascii="Arial" w:hAnsi="Arial" w:cs="Arial"/>
        </w:rPr>
        <w:lastRenderedPageBreak/>
        <w:t>LISTE DES TABLEAUX</w:t>
      </w:r>
      <w:bookmarkEnd w:id="5"/>
      <w:r w:rsidRPr="00793B10">
        <w:rPr>
          <w:rFonts w:ascii="Arial" w:hAnsi="Arial" w:cs="Arial"/>
        </w:rPr>
        <w:tab/>
      </w:r>
    </w:p>
    <w:p w:rsidR="00B65E89" w:rsidRPr="00D6514F" w:rsidRDefault="00B65E89" w:rsidP="00EA3E02">
      <w:pPr>
        <w:pStyle w:val="TM1"/>
        <w:tabs>
          <w:tab w:val="left" w:pos="1320"/>
          <w:tab w:val="right" w:leader="dot" w:pos="9062"/>
        </w:tabs>
        <w:spacing w:before="240"/>
        <w:jc w:val="both"/>
        <w:rPr>
          <w:rFonts w:ascii="Arial" w:eastAsiaTheme="minorEastAsia" w:hAnsi="Arial" w:cs="Arial"/>
          <w:noProof/>
          <w:lang w:eastAsia="fr-FR"/>
        </w:rPr>
      </w:pPr>
      <w:r w:rsidRPr="00B65E89">
        <w:rPr>
          <w:rFonts w:ascii="Arial" w:eastAsiaTheme="majorEastAsia" w:hAnsi="Arial" w:cs="Arial"/>
          <w:b/>
          <w:bCs/>
          <w:color w:val="365F91" w:themeColor="accent1" w:themeShade="BF"/>
          <w:shd w:val="clear" w:color="auto" w:fill="E6E6E6"/>
        </w:rPr>
        <w:fldChar w:fldCharType="begin"/>
      </w:r>
      <w:r w:rsidRPr="00B65E89">
        <w:rPr>
          <w:rFonts w:ascii="Arial" w:eastAsiaTheme="majorEastAsia" w:hAnsi="Arial" w:cs="Arial"/>
          <w:b/>
          <w:bCs/>
          <w:color w:val="365F91" w:themeColor="accent1" w:themeShade="BF"/>
        </w:rPr>
        <w:instrText xml:space="preserve"> TOC \h \z \t "Tab;1" </w:instrText>
      </w:r>
      <w:r w:rsidRPr="00B65E89">
        <w:rPr>
          <w:rFonts w:ascii="Arial" w:eastAsiaTheme="majorEastAsia" w:hAnsi="Arial" w:cs="Arial"/>
          <w:b/>
          <w:bCs/>
          <w:color w:val="365F91" w:themeColor="accent1" w:themeShade="BF"/>
          <w:shd w:val="clear" w:color="auto" w:fill="E6E6E6"/>
        </w:rPr>
        <w:fldChar w:fldCharType="separate"/>
      </w:r>
      <w:hyperlink w:anchor="_Toc107070571" w:history="1">
        <w:r w:rsidRPr="00D6514F">
          <w:rPr>
            <w:rStyle w:val="Lienhypertexte"/>
            <w:rFonts w:ascii="Arial" w:hAnsi="Arial" w:cs="Arial"/>
            <w:noProof/>
          </w:rPr>
          <w:t>Tableau 1.</w:t>
        </w:r>
        <w:r w:rsidRPr="00D6514F">
          <w:rPr>
            <w:rFonts w:ascii="Arial" w:eastAsiaTheme="minorEastAsia" w:hAnsi="Arial" w:cs="Arial"/>
            <w:noProof/>
            <w:lang w:eastAsia="fr-FR"/>
          </w:rPr>
          <w:tab/>
        </w:r>
        <w:r w:rsidRPr="00D6514F">
          <w:rPr>
            <w:rStyle w:val="Lienhypertexte"/>
            <w:rFonts w:ascii="Arial" w:hAnsi="Arial" w:cs="Arial"/>
            <w:noProof/>
          </w:rPr>
          <w:t>Cibles des enquêtes, types de collecte et taille des échantillons</w:t>
        </w:r>
        <w:r w:rsidRPr="00D6514F">
          <w:rPr>
            <w:rFonts w:ascii="Arial" w:hAnsi="Arial" w:cs="Arial"/>
            <w:noProof/>
            <w:webHidden/>
          </w:rPr>
          <w:tab/>
        </w:r>
        <w:r w:rsidRPr="00D6514F">
          <w:rPr>
            <w:rFonts w:ascii="Arial" w:hAnsi="Arial" w:cs="Arial"/>
            <w:noProof/>
            <w:webHidden/>
            <w:color w:val="2B579A"/>
            <w:shd w:val="clear" w:color="auto" w:fill="E6E6E6"/>
          </w:rPr>
          <w:fldChar w:fldCharType="begin"/>
        </w:r>
        <w:r w:rsidRPr="00D6514F">
          <w:rPr>
            <w:rFonts w:ascii="Arial" w:hAnsi="Arial" w:cs="Arial"/>
            <w:noProof/>
            <w:webHidden/>
          </w:rPr>
          <w:instrText xml:space="preserve"> PAGEREF _Toc107070571 \h </w:instrText>
        </w:r>
        <w:r w:rsidRPr="00D6514F">
          <w:rPr>
            <w:rFonts w:ascii="Arial" w:hAnsi="Arial" w:cs="Arial"/>
            <w:noProof/>
            <w:webHidden/>
            <w:color w:val="2B579A"/>
            <w:shd w:val="clear" w:color="auto" w:fill="E6E6E6"/>
          </w:rPr>
        </w:r>
        <w:r w:rsidRPr="00D6514F">
          <w:rPr>
            <w:rFonts w:ascii="Arial" w:hAnsi="Arial" w:cs="Arial"/>
            <w:noProof/>
            <w:webHidden/>
            <w:color w:val="2B579A"/>
            <w:shd w:val="clear" w:color="auto" w:fill="E6E6E6"/>
          </w:rPr>
          <w:fldChar w:fldCharType="separate"/>
        </w:r>
        <w:r w:rsidRPr="00D6514F">
          <w:rPr>
            <w:rFonts w:ascii="Arial" w:hAnsi="Arial" w:cs="Arial"/>
            <w:noProof/>
            <w:webHidden/>
          </w:rPr>
          <w:t>6</w:t>
        </w:r>
        <w:r w:rsidRPr="00D6514F">
          <w:rPr>
            <w:rFonts w:ascii="Arial" w:hAnsi="Arial" w:cs="Arial"/>
            <w:noProof/>
            <w:webHidden/>
            <w:color w:val="2B579A"/>
            <w:shd w:val="clear" w:color="auto" w:fill="E6E6E6"/>
          </w:rPr>
          <w:fldChar w:fldCharType="end"/>
        </w:r>
      </w:hyperlink>
    </w:p>
    <w:p w:rsidR="00B65E89" w:rsidRPr="00D6514F" w:rsidRDefault="007C4516" w:rsidP="00B65E89">
      <w:pPr>
        <w:pStyle w:val="TM1"/>
        <w:tabs>
          <w:tab w:val="left" w:pos="1320"/>
          <w:tab w:val="right" w:leader="dot" w:pos="9062"/>
        </w:tabs>
        <w:jc w:val="both"/>
        <w:rPr>
          <w:rFonts w:ascii="Arial" w:eastAsiaTheme="minorEastAsia" w:hAnsi="Arial" w:cs="Arial"/>
          <w:noProof/>
          <w:lang w:eastAsia="fr-FR"/>
        </w:rPr>
      </w:pPr>
      <w:hyperlink w:anchor="_Toc107070572" w:history="1">
        <w:r w:rsidR="00B65E89" w:rsidRPr="00D6514F">
          <w:rPr>
            <w:rStyle w:val="Lienhypertexte"/>
            <w:rFonts w:ascii="Arial" w:hAnsi="Arial" w:cs="Arial"/>
            <w:noProof/>
          </w:rPr>
          <w:t>Tableau 2.</w:t>
        </w:r>
        <w:r w:rsidR="00B65E89" w:rsidRPr="00D6514F">
          <w:rPr>
            <w:rFonts w:ascii="Arial" w:eastAsiaTheme="minorEastAsia" w:hAnsi="Arial" w:cs="Arial"/>
            <w:noProof/>
            <w:lang w:eastAsia="fr-FR"/>
          </w:rPr>
          <w:tab/>
        </w:r>
        <w:r w:rsidR="00B65E89" w:rsidRPr="00D6514F">
          <w:rPr>
            <w:rStyle w:val="Lienhypertexte"/>
            <w:rFonts w:ascii="Arial" w:hAnsi="Arial" w:cs="Arial"/>
            <w:noProof/>
          </w:rPr>
          <w:t>Districts sanitaires couverts par BKN2</w:t>
        </w:r>
        <w:r w:rsidR="00B65E89" w:rsidRPr="00D6514F">
          <w:rPr>
            <w:rFonts w:ascii="Arial" w:hAnsi="Arial" w:cs="Arial"/>
            <w:noProof/>
            <w:webHidden/>
          </w:rPr>
          <w:tab/>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_Toc107070572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7</w:t>
        </w:r>
        <w:r w:rsidR="00B65E89" w:rsidRPr="00D6514F">
          <w:rPr>
            <w:rFonts w:ascii="Arial" w:hAnsi="Arial" w:cs="Arial"/>
            <w:noProof/>
            <w:webHidden/>
            <w:color w:val="2B579A"/>
            <w:shd w:val="clear" w:color="auto" w:fill="E6E6E6"/>
          </w:rPr>
          <w:fldChar w:fldCharType="end"/>
        </w:r>
      </w:hyperlink>
    </w:p>
    <w:p w:rsidR="00B65E89" w:rsidRPr="00D6514F" w:rsidRDefault="007C4516" w:rsidP="00B65E89">
      <w:pPr>
        <w:pStyle w:val="TM1"/>
        <w:tabs>
          <w:tab w:val="left" w:pos="1320"/>
          <w:tab w:val="right" w:leader="dot" w:pos="9062"/>
        </w:tabs>
        <w:jc w:val="both"/>
        <w:rPr>
          <w:rFonts w:ascii="Arial" w:eastAsiaTheme="minorEastAsia" w:hAnsi="Arial" w:cs="Arial"/>
          <w:noProof/>
          <w:lang w:eastAsia="fr-FR"/>
        </w:rPr>
      </w:pPr>
      <w:hyperlink w:anchor="_Toc107070573" w:history="1">
        <w:r w:rsidR="00B65E89" w:rsidRPr="00D6514F">
          <w:rPr>
            <w:rStyle w:val="Lienhypertexte"/>
            <w:rFonts w:ascii="Arial" w:hAnsi="Arial" w:cs="Arial"/>
            <w:noProof/>
          </w:rPr>
          <w:t>Tableau 3.</w:t>
        </w:r>
        <w:r w:rsidR="00B65E89" w:rsidRPr="00D6514F">
          <w:rPr>
            <w:rFonts w:ascii="Arial" w:eastAsiaTheme="minorEastAsia" w:hAnsi="Arial" w:cs="Arial"/>
            <w:noProof/>
            <w:lang w:eastAsia="fr-FR"/>
          </w:rPr>
          <w:tab/>
        </w:r>
        <w:r w:rsidR="00B65E89" w:rsidRPr="00D6514F">
          <w:rPr>
            <w:rStyle w:val="Lienhypertexte"/>
            <w:rFonts w:ascii="Arial" w:hAnsi="Arial" w:cs="Arial"/>
            <w:noProof/>
          </w:rPr>
          <w:t>taux de couverture de l’échantillon quantitatif par région</w:t>
        </w:r>
        <w:r w:rsidR="00B65E89" w:rsidRPr="00D6514F">
          <w:rPr>
            <w:rFonts w:ascii="Arial" w:hAnsi="Arial" w:cs="Arial"/>
            <w:noProof/>
            <w:webHidden/>
          </w:rPr>
          <w:tab/>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_Toc107070573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8</w:t>
        </w:r>
        <w:r w:rsidR="00B65E89" w:rsidRPr="00D6514F">
          <w:rPr>
            <w:rFonts w:ascii="Arial" w:hAnsi="Arial" w:cs="Arial"/>
            <w:noProof/>
            <w:webHidden/>
            <w:color w:val="2B579A"/>
            <w:shd w:val="clear" w:color="auto" w:fill="E6E6E6"/>
          </w:rPr>
          <w:fldChar w:fldCharType="end"/>
        </w:r>
      </w:hyperlink>
    </w:p>
    <w:p w:rsidR="00B65E89" w:rsidRPr="00D6514F" w:rsidRDefault="007C4516" w:rsidP="00B65E89">
      <w:pPr>
        <w:pStyle w:val="TM1"/>
        <w:tabs>
          <w:tab w:val="left" w:pos="1320"/>
          <w:tab w:val="right" w:leader="dot" w:pos="9062"/>
        </w:tabs>
        <w:jc w:val="both"/>
        <w:rPr>
          <w:rFonts w:ascii="Arial" w:eastAsiaTheme="minorEastAsia" w:hAnsi="Arial" w:cs="Arial"/>
          <w:noProof/>
          <w:lang w:eastAsia="fr-FR"/>
        </w:rPr>
      </w:pPr>
      <w:hyperlink w:anchor="_Toc107070574" w:history="1">
        <w:r w:rsidR="00B65E89" w:rsidRPr="00D6514F">
          <w:rPr>
            <w:rStyle w:val="Lienhypertexte"/>
            <w:rFonts w:ascii="Arial" w:hAnsi="Arial" w:cs="Arial"/>
            <w:noProof/>
          </w:rPr>
          <w:t>Tableau 4.</w:t>
        </w:r>
        <w:r w:rsidR="00B65E89" w:rsidRPr="00D6514F">
          <w:rPr>
            <w:rFonts w:ascii="Arial" w:eastAsiaTheme="minorEastAsia" w:hAnsi="Arial" w:cs="Arial"/>
            <w:noProof/>
            <w:lang w:eastAsia="fr-FR"/>
          </w:rPr>
          <w:tab/>
        </w:r>
        <w:r w:rsidR="00B65E89" w:rsidRPr="00D6514F">
          <w:rPr>
            <w:rStyle w:val="Lienhypertexte"/>
            <w:rFonts w:ascii="Arial" w:hAnsi="Arial" w:cs="Arial"/>
            <w:noProof/>
          </w:rPr>
          <w:t>Pourcentage de femmes et d’hommes de 15-49 ans en union, qui ont entendu parler d’au moins une méthode contraceptive moderne, EDSM-VI Mali 2018.</w:t>
        </w:r>
        <w:r w:rsidR="00B65E89" w:rsidRPr="00D6514F">
          <w:rPr>
            <w:rFonts w:ascii="Arial" w:hAnsi="Arial" w:cs="Arial"/>
            <w:noProof/>
            <w:webHidden/>
          </w:rPr>
          <w:tab/>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_Toc107070574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2</w:t>
        </w:r>
        <w:r w:rsidR="00B65E89" w:rsidRPr="00D6514F">
          <w:rPr>
            <w:rFonts w:ascii="Arial" w:hAnsi="Arial" w:cs="Arial"/>
            <w:noProof/>
            <w:webHidden/>
            <w:color w:val="2B579A"/>
            <w:shd w:val="clear" w:color="auto" w:fill="E6E6E6"/>
          </w:rPr>
          <w:fldChar w:fldCharType="end"/>
        </w:r>
      </w:hyperlink>
    </w:p>
    <w:p w:rsidR="00B65E89" w:rsidRPr="00D6514F" w:rsidRDefault="007C4516" w:rsidP="00B65E89">
      <w:pPr>
        <w:pStyle w:val="TM1"/>
        <w:tabs>
          <w:tab w:val="left" w:pos="1320"/>
          <w:tab w:val="right" w:leader="dot" w:pos="9062"/>
        </w:tabs>
        <w:jc w:val="both"/>
        <w:rPr>
          <w:rFonts w:ascii="Arial" w:eastAsiaTheme="minorEastAsia" w:hAnsi="Arial" w:cs="Arial"/>
          <w:noProof/>
          <w:lang w:eastAsia="fr-FR"/>
        </w:rPr>
      </w:pPr>
      <w:hyperlink w:anchor="_Toc107070575" w:history="1">
        <w:r w:rsidR="00B65E89" w:rsidRPr="00D6514F">
          <w:rPr>
            <w:rStyle w:val="Lienhypertexte"/>
            <w:rFonts w:ascii="Arial" w:hAnsi="Arial" w:cs="Arial"/>
            <w:noProof/>
          </w:rPr>
          <w:t>Tableau 5.</w:t>
        </w:r>
        <w:r w:rsidR="00B65E89" w:rsidRPr="00D6514F">
          <w:rPr>
            <w:rFonts w:ascii="Arial" w:eastAsiaTheme="minorEastAsia" w:hAnsi="Arial" w:cs="Arial"/>
            <w:noProof/>
            <w:lang w:eastAsia="fr-FR"/>
          </w:rPr>
          <w:tab/>
        </w:r>
        <w:r w:rsidR="00B65E89" w:rsidRPr="00D6514F">
          <w:rPr>
            <w:rStyle w:val="Lienhypertexte"/>
            <w:rFonts w:ascii="Arial" w:hAnsi="Arial" w:cs="Arial"/>
            <w:noProof/>
          </w:rPr>
          <w:t>Répartition (en %) des coachs et maris modèles enquêtés selon certaines caractéristiques</w:t>
        </w:r>
        <w:r w:rsidR="00B65E89" w:rsidRPr="00D6514F">
          <w:rPr>
            <w:rFonts w:ascii="Arial" w:hAnsi="Arial" w:cs="Arial"/>
            <w:noProof/>
            <w:webHidden/>
          </w:rPr>
          <w:tab/>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_Toc107070575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5</w:t>
        </w:r>
        <w:r w:rsidR="00B65E89" w:rsidRPr="00D6514F">
          <w:rPr>
            <w:rFonts w:ascii="Arial" w:hAnsi="Arial" w:cs="Arial"/>
            <w:noProof/>
            <w:webHidden/>
            <w:color w:val="2B579A"/>
            <w:shd w:val="clear" w:color="auto" w:fill="E6E6E6"/>
          </w:rPr>
          <w:fldChar w:fldCharType="end"/>
        </w:r>
      </w:hyperlink>
    </w:p>
    <w:p w:rsidR="00B65E89" w:rsidRPr="00D6514F" w:rsidRDefault="007C4516" w:rsidP="00B65E89">
      <w:pPr>
        <w:pStyle w:val="TM1"/>
        <w:tabs>
          <w:tab w:val="left" w:pos="1320"/>
          <w:tab w:val="right" w:leader="dot" w:pos="9062"/>
        </w:tabs>
        <w:jc w:val="both"/>
        <w:rPr>
          <w:rFonts w:ascii="Arial" w:eastAsiaTheme="minorEastAsia" w:hAnsi="Arial" w:cs="Arial"/>
          <w:noProof/>
          <w:lang w:eastAsia="fr-FR"/>
        </w:rPr>
      </w:pPr>
      <w:hyperlink w:anchor="_Toc107070576" w:history="1">
        <w:r w:rsidR="00B65E89" w:rsidRPr="00D6514F">
          <w:rPr>
            <w:rStyle w:val="Lienhypertexte"/>
            <w:rFonts w:ascii="Arial" w:hAnsi="Arial" w:cs="Arial"/>
            <w:noProof/>
          </w:rPr>
          <w:t>Tableau 6.</w:t>
        </w:r>
        <w:r w:rsidR="00B65E89" w:rsidRPr="00D6514F">
          <w:rPr>
            <w:rFonts w:ascii="Arial" w:eastAsiaTheme="minorEastAsia" w:hAnsi="Arial" w:cs="Arial"/>
            <w:noProof/>
            <w:lang w:eastAsia="fr-FR"/>
          </w:rPr>
          <w:tab/>
        </w:r>
        <w:r w:rsidR="00B65E89" w:rsidRPr="00D6514F">
          <w:rPr>
            <w:rStyle w:val="Lienhypertexte"/>
            <w:rFonts w:ascii="Arial" w:hAnsi="Arial" w:cs="Arial"/>
            <w:noProof/>
          </w:rPr>
          <w:t>Nombre total d’hommes et nombre moyen d’hommes touchés par les maris modèles au cours de l’année 2021 et des 3 derniers mois précédant l’enquête (février, mars, avril)</w:t>
        </w:r>
        <w:r w:rsidR="00B65E89" w:rsidRPr="00D6514F">
          <w:rPr>
            <w:rFonts w:ascii="Arial" w:hAnsi="Arial" w:cs="Arial"/>
            <w:noProof/>
            <w:webHidden/>
          </w:rPr>
          <w:tab/>
          <w:t>………………………………………………………………........................</w:t>
        </w:r>
        <w:r w:rsidR="00EA3E02" w:rsidRPr="00D6514F">
          <w:rPr>
            <w:rFonts w:ascii="Arial" w:hAnsi="Arial" w:cs="Arial"/>
            <w:noProof/>
            <w:webHidden/>
          </w:rPr>
          <w:t>...</w:t>
        </w:r>
        <w:r w:rsidR="00B65E89" w:rsidRPr="00D6514F">
          <w:rPr>
            <w:rFonts w:ascii="Arial" w:hAnsi="Arial" w:cs="Arial"/>
            <w:noProof/>
            <w:webHidden/>
          </w:rPr>
          <w:t>...........</w:t>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_Toc107070576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6</w:t>
        </w:r>
        <w:r w:rsidR="00B65E89" w:rsidRPr="00D6514F">
          <w:rPr>
            <w:rFonts w:ascii="Arial" w:hAnsi="Arial" w:cs="Arial"/>
            <w:noProof/>
            <w:webHidden/>
            <w:color w:val="2B579A"/>
            <w:shd w:val="clear" w:color="auto" w:fill="E6E6E6"/>
          </w:rPr>
          <w:fldChar w:fldCharType="end"/>
        </w:r>
      </w:hyperlink>
    </w:p>
    <w:p w:rsidR="00B65E89" w:rsidRPr="00D6514F" w:rsidRDefault="007C4516" w:rsidP="00B65E89">
      <w:pPr>
        <w:pStyle w:val="TM1"/>
        <w:tabs>
          <w:tab w:val="left" w:pos="1320"/>
          <w:tab w:val="right" w:leader="dot" w:pos="9062"/>
        </w:tabs>
        <w:jc w:val="both"/>
        <w:rPr>
          <w:rFonts w:ascii="Arial" w:eastAsiaTheme="minorEastAsia" w:hAnsi="Arial" w:cs="Arial"/>
          <w:noProof/>
          <w:lang w:eastAsia="fr-FR"/>
        </w:rPr>
      </w:pPr>
      <w:hyperlink w:anchor="_Toc107070577" w:history="1">
        <w:r w:rsidR="00B65E89" w:rsidRPr="00D6514F">
          <w:rPr>
            <w:rStyle w:val="Lienhypertexte"/>
            <w:rFonts w:ascii="Arial" w:hAnsi="Arial" w:cs="Arial"/>
            <w:noProof/>
          </w:rPr>
          <w:t>Tableau 7.</w:t>
        </w:r>
        <w:r w:rsidR="00B65E89" w:rsidRPr="00D6514F">
          <w:rPr>
            <w:rFonts w:ascii="Arial" w:eastAsiaTheme="minorEastAsia" w:hAnsi="Arial" w:cs="Arial"/>
            <w:noProof/>
            <w:lang w:eastAsia="fr-FR"/>
          </w:rPr>
          <w:tab/>
        </w:r>
        <w:r w:rsidR="00B65E89" w:rsidRPr="00D6514F">
          <w:rPr>
            <w:rStyle w:val="Lienhypertexte"/>
            <w:rFonts w:ascii="Arial" w:hAnsi="Arial" w:cs="Arial"/>
            <w:noProof/>
          </w:rPr>
          <w:t>Analyse comparative entre Sites avec EdM et sites sans EdM</w:t>
        </w:r>
        <w:r w:rsidR="00B65E89" w:rsidRPr="00D6514F">
          <w:rPr>
            <w:rFonts w:ascii="Arial" w:hAnsi="Arial" w:cs="Arial"/>
            <w:noProof/>
            <w:webHidden/>
          </w:rPr>
          <w:tab/>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_Toc107070577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7</w:t>
        </w:r>
        <w:r w:rsidR="00B65E89" w:rsidRPr="00D6514F">
          <w:rPr>
            <w:rFonts w:ascii="Arial" w:hAnsi="Arial" w:cs="Arial"/>
            <w:noProof/>
            <w:webHidden/>
            <w:color w:val="2B579A"/>
            <w:shd w:val="clear" w:color="auto" w:fill="E6E6E6"/>
          </w:rPr>
          <w:fldChar w:fldCharType="end"/>
        </w:r>
      </w:hyperlink>
    </w:p>
    <w:p w:rsidR="00B65E89" w:rsidRPr="00D6514F" w:rsidRDefault="007C4516" w:rsidP="00B65E89">
      <w:pPr>
        <w:pStyle w:val="TM1"/>
        <w:tabs>
          <w:tab w:val="right" w:leader="dot" w:pos="9062"/>
        </w:tabs>
        <w:jc w:val="both"/>
        <w:rPr>
          <w:rFonts w:ascii="Arial" w:eastAsiaTheme="minorEastAsia" w:hAnsi="Arial" w:cs="Arial"/>
          <w:noProof/>
          <w:lang w:eastAsia="fr-FR"/>
        </w:rPr>
      </w:pPr>
      <w:hyperlink w:anchor="_Toc107070578" w:history="1">
        <w:r w:rsidR="00B65E89" w:rsidRPr="00D6514F">
          <w:rPr>
            <w:rStyle w:val="Lienhypertexte"/>
            <w:rFonts w:ascii="Arial" w:hAnsi="Arial" w:cs="Arial"/>
            <w:noProof/>
          </w:rPr>
          <w:t>Source : Rapport Evaluation finale BKN 2020</w:t>
        </w:r>
        <w:r w:rsidR="00B65E89" w:rsidRPr="00D6514F">
          <w:rPr>
            <w:rFonts w:ascii="Arial" w:hAnsi="Arial" w:cs="Arial"/>
            <w:noProof/>
            <w:webHidden/>
          </w:rPr>
          <w:tab/>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_Toc107070578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7</w:t>
        </w:r>
        <w:r w:rsidR="00B65E89" w:rsidRPr="00D6514F">
          <w:rPr>
            <w:rFonts w:ascii="Arial" w:hAnsi="Arial" w:cs="Arial"/>
            <w:noProof/>
            <w:webHidden/>
            <w:color w:val="2B579A"/>
            <w:shd w:val="clear" w:color="auto" w:fill="E6E6E6"/>
          </w:rPr>
          <w:fldChar w:fldCharType="end"/>
        </w:r>
      </w:hyperlink>
    </w:p>
    <w:p w:rsidR="00B65E89" w:rsidRPr="00D6514F" w:rsidRDefault="007C4516" w:rsidP="00B65E89">
      <w:pPr>
        <w:pStyle w:val="TM1"/>
        <w:tabs>
          <w:tab w:val="left" w:pos="1320"/>
          <w:tab w:val="right" w:leader="dot" w:pos="9062"/>
        </w:tabs>
        <w:jc w:val="both"/>
        <w:rPr>
          <w:rFonts w:ascii="Arial" w:eastAsiaTheme="minorEastAsia" w:hAnsi="Arial" w:cs="Arial"/>
          <w:noProof/>
          <w:lang w:eastAsia="fr-FR"/>
        </w:rPr>
      </w:pPr>
      <w:hyperlink w:anchor="_Toc107070579" w:history="1">
        <w:r w:rsidR="00B65E89" w:rsidRPr="00D6514F">
          <w:rPr>
            <w:rStyle w:val="Lienhypertexte"/>
            <w:rFonts w:ascii="Arial" w:hAnsi="Arial" w:cs="Arial"/>
            <w:noProof/>
          </w:rPr>
          <w:t>Tableau 8.</w:t>
        </w:r>
        <w:r w:rsidR="00B65E89" w:rsidRPr="00D6514F">
          <w:rPr>
            <w:rFonts w:ascii="Arial" w:eastAsiaTheme="minorEastAsia" w:hAnsi="Arial" w:cs="Arial"/>
            <w:noProof/>
            <w:lang w:eastAsia="fr-FR"/>
          </w:rPr>
          <w:tab/>
        </w:r>
        <w:r w:rsidR="00B65E89" w:rsidRPr="00D6514F">
          <w:rPr>
            <w:rStyle w:val="Lienhypertexte"/>
            <w:rFonts w:ascii="Arial" w:hAnsi="Arial" w:cs="Arial"/>
            <w:noProof/>
          </w:rPr>
          <w:t>Répartition (en %) des EdM selon la fréquence de suivi par région</w:t>
        </w:r>
        <w:r w:rsidR="00B65E89" w:rsidRPr="00D6514F">
          <w:rPr>
            <w:rFonts w:ascii="Arial" w:hAnsi="Arial" w:cs="Arial"/>
            <w:noProof/>
            <w:webHidden/>
          </w:rPr>
          <w:tab/>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_Toc107070579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8</w:t>
        </w:r>
        <w:r w:rsidR="00B65E89" w:rsidRPr="00D6514F">
          <w:rPr>
            <w:rFonts w:ascii="Arial" w:hAnsi="Arial" w:cs="Arial"/>
            <w:noProof/>
            <w:webHidden/>
            <w:color w:val="2B579A"/>
            <w:shd w:val="clear" w:color="auto" w:fill="E6E6E6"/>
          </w:rPr>
          <w:fldChar w:fldCharType="end"/>
        </w:r>
      </w:hyperlink>
    </w:p>
    <w:p w:rsidR="00B65E89" w:rsidRPr="00D6514F" w:rsidRDefault="007C4516" w:rsidP="00B65E89">
      <w:pPr>
        <w:pStyle w:val="TM1"/>
        <w:tabs>
          <w:tab w:val="left" w:pos="1320"/>
          <w:tab w:val="right" w:leader="dot" w:pos="9062"/>
        </w:tabs>
        <w:jc w:val="both"/>
        <w:rPr>
          <w:rFonts w:ascii="Arial" w:eastAsiaTheme="minorEastAsia" w:hAnsi="Arial" w:cs="Arial"/>
          <w:noProof/>
          <w:lang w:eastAsia="fr-FR"/>
        </w:rPr>
      </w:pPr>
      <w:hyperlink w:anchor="_Toc107070580" w:history="1">
        <w:r w:rsidR="00B65E89" w:rsidRPr="00D6514F">
          <w:rPr>
            <w:rStyle w:val="Lienhypertexte"/>
            <w:rFonts w:ascii="Arial" w:hAnsi="Arial" w:cs="Arial"/>
            <w:noProof/>
          </w:rPr>
          <w:t>Tableau 9.</w:t>
        </w:r>
        <w:r w:rsidR="00B65E89" w:rsidRPr="00D6514F">
          <w:rPr>
            <w:rFonts w:ascii="Arial" w:eastAsiaTheme="minorEastAsia" w:hAnsi="Arial" w:cs="Arial"/>
            <w:noProof/>
            <w:lang w:eastAsia="fr-FR"/>
          </w:rPr>
          <w:tab/>
        </w:r>
        <w:r w:rsidR="00B65E89" w:rsidRPr="00D6514F">
          <w:rPr>
            <w:rStyle w:val="Lienhypertexte"/>
            <w:rFonts w:ascii="Arial" w:hAnsi="Arial" w:cs="Arial"/>
            <w:noProof/>
          </w:rPr>
          <w:t>Indicateurs en lien avec la création de la demande dans les zones d’intervention du projet BKN en 2021</w:t>
        </w:r>
        <w:r w:rsidR="00B65E89" w:rsidRPr="00D6514F">
          <w:rPr>
            <w:rFonts w:ascii="Arial" w:hAnsi="Arial" w:cs="Arial"/>
            <w:noProof/>
            <w:webHidden/>
          </w:rPr>
          <w:tab/>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_Toc107070580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9</w:t>
        </w:r>
        <w:r w:rsidR="00B65E89" w:rsidRPr="00D6514F">
          <w:rPr>
            <w:rFonts w:ascii="Arial" w:hAnsi="Arial" w:cs="Arial"/>
            <w:noProof/>
            <w:webHidden/>
            <w:color w:val="2B579A"/>
            <w:shd w:val="clear" w:color="auto" w:fill="E6E6E6"/>
          </w:rPr>
          <w:fldChar w:fldCharType="end"/>
        </w:r>
      </w:hyperlink>
    </w:p>
    <w:p w:rsidR="00B65E89" w:rsidRPr="00B65E89" w:rsidRDefault="007C4516" w:rsidP="00B65E89">
      <w:pPr>
        <w:pStyle w:val="TM1"/>
        <w:tabs>
          <w:tab w:val="left" w:pos="1540"/>
          <w:tab w:val="right" w:leader="dot" w:pos="9062"/>
        </w:tabs>
        <w:jc w:val="both"/>
        <w:rPr>
          <w:rFonts w:ascii="Arial" w:eastAsiaTheme="minorEastAsia" w:hAnsi="Arial" w:cs="Arial"/>
          <w:noProof/>
          <w:lang w:eastAsia="fr-FR"/>
        </w:rPr>
      </w:pPr>
      <w:hyperlink w:anchor="_Toc107070581" w:history="1">
        <w:r w:rsidR="00B65E89" w:rsidRPr="00D6514F">
          <w:rPr>
            <w:rStyle w:val="Lienhypertexte"/>
            <w:rFonts w:ascii="Arial" w:hAnsi="Arial" w:cs="Arial"/>
            <w:noProof/>
          </w:rPr>
          <w:t>Tableau 10.</w:t>
        </w:r>
        <w:r w:rsidR="00B65E89" w:rsidRPr="00D6514F">
          <w:rPr>
            <w:rFonts w:ascii="Arial" w:eastAsiaTheme="minorEastAsia" w:hAnsi="Arial" w:cs="Arial"/>
            <w:noProof/>
            <w:lang w:eastAsia="fr-FR"/>
          </w:rPr>
          <w:tab/>
        </w:r>
        <w:r w:rsidR="00B65E89" w:rsidRPr="00D6514F">
          <w:rPr>
            <w:rStyle w:val="Lienhypertexte"/>
            <w:rFonts w:ascii="Arial" w:hAnsi="Arial" w:cs="Arial"/>
            <w:noProof/>
          </w:rPr>
          <w:t>Nature et nombre des services de PF offerts dans les districts d’intervention de BKN 2 en 2021</w:t>
        </w:r>
        <w:r w:rsidR="00B65E89" w:rsidRPr="00D6514F">
          <w:rPr>
            <w:rFonts w:ascii="Arial" w:hAnsi="Arial" w:cs="Arial"/>
            <w:noProof/>
            <w:webHidden/>
          </w:rPr>
          <w:tab/>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_Toc107070581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9</w:t>
        </w:r>
        <w:r w:rsidR="00B65E89" w:rsidRPr="00D6514F">
          <w:rPr>
            <w:rFonts w:ascii="Arial" w:hAnsi="Arial" w:cs="Arial"/>
            <w:noProof/>
            <w:webHidden/>
            <w:color w:val="2B579A"/>
            <w:shd w:val="clear" w:color="auto" w:fill="E6E6E6"/>
          </w:rPr>
          <w:fldChar w:fldCharType="end"/>
        </w:r>
      </w:hyperlink>
    </w:p>
    <w:p w:rsidR="00F966F0" w:rsidRPr="00793B10" w:rsidRDefault="00B65E89" w:rsidP="00B65E89">
      <w:pPr>
        <w:jc w:val="both"/>
        <w:rPr>
          <w:rFonts w:ascii="Arial" w:eastAsiaTheme="majorEastAsia" w:hAnsi="Arial" w:cs="Arial"/>
          <w:b/>
          <w:bCs/>
          <w:color w:val="365F91" w:themeColor="accent1" w:themeShade="BF"/>
          <w:sz w:val="26"/>
          <w:szCs w:val="28"/>
        </w:rPr>
      </w:pPr>
      <w:r w:rsidRPr="00B65E89">
        <w:rPr>
          <w:rFonts w:ascii="Arial" w:eastAsiaTheme="majorEastAsia" w:hAnsi="Arial" w:cs="Arial"/>
          <w:b/>
          <w:bCs/>
          <w:color w:val="365F91" w:themeColor="accent1" w:themeShade="BF"/>
          <w:shd w:val="clear" w:color="auto" w:fill="E6E6E6"/>
        </w:rPr>
        <w:fldChar w:fldCharType="end"/>
      </w:r>
    </w:p>
    <w:p w:rsidR="00511CA4" w:rsidRPr="00793B10" w:rsidRDefault="00511CA4" w:rsidP="00DF18C5">
      <w:pPr>
        <w:pStyle w:val="Titre1"/>
        <w:jc w:val="both"/>
        <w:rPr>
          <w:rFonts w:ascii="Arial" w:hAnsi="Arial" w:cs="Arial"/>
        </w:rPr>
      </w:pPr>
      <w:bookmarkStart w:id="6" w:name="_Toc107486243"/>
      <w:r w:rsidRPr="00793B10">
        <w:rPr>
          <w:rFonts w:ascii="Arial" w:hAnsi="Arial" w:cs="Arial"/>
        </w:rPr>
        <w:t>LISTE DES GRAPHIQUES</w:t>
      </w:r>
      <w:bookmarkEnd w:id="6"/>
      <w:r w:rsidRPr="00793B10">
        <w:rPr>
          <w:rFonts w:ascii="Arial" w:hAnsi="Arial" w:cs="Arial"/>
        </w:rPr>
        <w:tab/>
      </w:r>
    </w:p>
    <w:p w:rsidR="00B65E89" w:rsidRPr="00D6514F" w:rsidRDefault="00B65E89" w:rsidP="00D6514F">
      <w:pPr>
        <w:pStyle w:val="TM1"/>
        <w:tabs>
          <w:tab w:val="left" w:pos="1540"/>
          <w:tab w:val="right" w:leader="dot" w:pos="9062"/>
        </w:tabs>
        <w:spacing w:before="240"/>
        <w:jc w:val="both"/>
        <w:rPr>
          <w:rFonts w:ascii="Arial" w:eastAsiaTheme="minorEastAsia" w:hAnsi="Arial" w:cs="Arial"/>
          <w:noProof/>
          <w:lang w:eastAsia="fr-FR"/>
        </w:rPr>
      </w:pPr>
      <w:r w:rsidRPr="00EA3E02">
        <w:rPr>
          <w:rFonts w:ascii="Arial" w:hAnsi="Arial" w:cs="Arial"/>
          <w:color w:val="2B579A"/>
          <w:shd w:val="clear" w:color="auto" w:fill="E6E6E6"/>
        </w:rPr>
        <w:fldChar w:fldCharType="begin"/>
      </w:r>
      <w:r w:rsidRPr="00EA3E02">
        <w:rPr>
          <w:rFonts w:ascii="Arial" w:hAnsi="Arial" w:cs="Arial"/>
        </w:rPr>
        <w:instrText xml:space="preserve"> TOC \h \z \t "Grap;1" </w:instrText>
      </w:r>
      <w:r w:rsidRPr="00EA3E02">
        <w:rPr>
          <w:rFonts w:ascii="Arial" w:hAnsi="Arial" w:cs="Arial"/>
          <w:color w:val="2B579A"/>
          <w:shd w:val="clear" w:color="auto" w:fill="E6E6E6"/>
        </w:rPr>
        <w:fldChar w:fldCharType="separate"/>
      </w:r>
      <w:hyperlink w:anchor="_Toc107070653" w:history="1">
        <w:r w:rsidRPr="00D6514F">
          <w:rPr>
            <w:rStyle w:val="Lienhypertexte"/>
            <w:rFonts w:ascii="Arial" w:hAnsi="Arial" w:cs="Arial"/>
            <w:noProof/>
          </w:rPr>
          <w:t>Graphique 1:</w:t>
        </w:r>
        <w:r w:rsidRPr="00D6514F">
          <w:rPr>
            <w:rFonts w:ascii="Arial" w:eastAsiaTheme="minorEastAsia" w:hAnsi="Arial" w:cs="Arial"/>
            <w:noProof/>
            <w:lang w:eastAsia="fr-FR"/>
          </w:rPr>
          <w:tab/>
        </w:r>
        <w:r w:rsidRPr="00D6514F">
          <w:rPr>
            <w:rStyle w:val="Lienhypertexte"/>
            <w:rFonts w:ascii="Arial" w:hAnsi="Arial" w:cs="Arial"/>
            <w:noProof/>
          </w:rPr>
          <w:t>Prévalence contraceptive par région</w:t>
        </w:r>
        <w:r w:rsidRPr="00D6514F">
          <w:rPr>
            <w:rFonts w:ascii="Arial" w:hAnsi="Arial" w:cs="Arial"/>
            <w:noProof/>
            <w:webHidden/>
          </w:rPr>
          <w:tab/>
        </w:r>
        <w:r w:rsidRPr="00D6514F">
          <w:rPr>
            <w:rFonts w:ascii="Arial" w:hAnsi="Arial" w:cs="Arial"/>
            <w:noProof/>
            <w:webHidden/>
            <w:color w:val="2B579A"/>
            <w:shd w:val="clear" w:color="auto" w:fill="E6E6E6"/>
          </w:rPr>
          <w:fldChar w:fldCharType="begin"/>
        </w:r>
        <w:r w:rsidRPr="00D6514F">
          <w:rPr>
            <w:rFonts w:ascii="Arial" w:hAnsi="Arial" w:cs="Arial"/>
            <w:noProof/>
            <w:webHidden/>
          </w:rPr>
          <w:instrText xml:space="preserve"> PAGEREF _Toc107070653 \h </w:instrText>
        </w:r>
        <w:r w:rsidRPr="00D6514F">
          <w:rPr>
            <w:rFonts w:ascii="Arial" w:hAnsi="Arial" w:cs="Arial"/>
            <w:noProof/>
            <w:webHidden/>
            <w:color w:val="2B579A"/>
            <w:shd w:val="clear" w:color="auto" w:fill="E6E6E6"/>
          </w:rPr>
        </w:r>
        <w:r w:rsidRPr="00D6514F">
          <w:rPr>
            <w:rFonts w:ascii="Arial" w:hAnsi="Arial" w:cs="Arial"/>
            <w:noProof/>
            <w:webHidden/>
            <w:color w:val="2B579A"/>
            <w:shd w:val="clear" w:color="auto" w:fill="E6E6E6"/>
          </w:rPr>
          <w:fldChar w:fldCharType="separate"/>
        </w:r>
        <w:r w:rsidRPr="00D6514F">
          <w:rPr>
            <w:rFonts w:ascii="Arial" w:hAnsi="Arial" w:cs="Arial"/>
            <w:noProof/>
            <w:webHidden/>
          </w:rPr>
          <w:t>2</w:t>
        </w:r>
        <w:r w:rsidRPr="00D6514F">
          <w:rPr>
            <w:rFonts w:ascii="Arial" w:hAnsi="Arial" w:cs="Arial"/>
            <w:noProof/>
            <w:webHidden/>
            <w:color w:val="2B579A"/>
            <w:shd w:val="clear" w:color="auto" w:fill="E6E6E6"/>
          </w:rPr>
          <w:fldChar w:fldCharType="end"/>
        </w:r>
      </w:hyperlink>
    </w:p>
    <w:p w:rsidR="00B65E89" w:rsidRPr="00D6514F" w:rsidRDefault="007C4516" w:rsidP="00D6514F">
      <w:pPr>
        <w:pStyle w:val="TM1"/>
        <w:tabs>
          <w:tab w:val="left" w:pos="1540"/>
          <w:tab w:val="right" w:leader="dot" w:pos="9062"/>
        </w:tabs>
        <w:jc w:val="both"/>
        <w:rPr>
          <w:rFonts w:ascii="Arial" w:eastAsiaTheme="minorEastAsia" w:hAnsi="Arial" w:cs="Arial"/>
          <w:noProof/>
          <w:lang w:eastAsia="fr-FR"/>
        </w:rPr>
      </w:pPr>
      <w:hyperlink w:anchor="_Toc107070654" w:history="1">
        <w:r w:rsidR="00B65E89" w:rsidRPr="00D6514F">
          <w:rPr>
            <w:rStyle w:val="Lienhypertexte"/>
            <w:rFonts w:ascii="Arial" w:hAnsi="Arial" w:cs="Arial"/>
            <w:noProof/>
          </w:rPr>
          <w:t>Graphique 2:</w:t>
        </w:r>
        <w:r w:rsidR="00B65E89" w:rsidRPr="00D6514F">
          <w:rPr>
            <w:rFonts w:ascii="Arial" w:eastAsiaTheme="minorEastAsia" w:hAnsi="Arial" w:cs="Arial"/>
            <w:noProof/>
            <w:lang w:eastAsia="fr-FR"/>
          </w:rPr>
          <w:tab/>
        </w:r>
        <w:r w:rsidR="00B65E89" w:rsidRPr="00D6514F">
          <w:rPr>
            <w:rStyle w:val="Lienhypertexte"/>
            <w:rFonts w:ascii="Arial" w:hAnsi="Arial" w:cs="Arial"/>
            <w:noProof/>
          </w:rPr>
          <w:t>Répartition (en %) des écoles des EdM  selon les besoins de renforcement de capacités exprimés</w:t>
        </w:r>
        <w:r w:rsidR="00B65E89" w:rsidRPr="00D6514F">
          <w:rPr>
            <w:rFonts w:ascii="Arial" w:hAnsi="Arial" w:cs="Arial"/>
            <w:noProof/>
            <w:webHidden/>
          </w:rPr>
          <w:tab/>
        </w:r>
        <w:r w:rsidR="00B65E89" w:rsidRPr="00D6514F">
          <w:rPr>
            <w:rFonts w:ascii="Arial" w:hAnsi="Arial" w:cs="Arial"/>
            <w:noProof/>
            <w:webHidden/>
            <w:color w:val="2B579A"/>
            <w:shd w:val="clear" w:color="auto" w:fill="E6E6E6"/>
          </w:rPr>
          <w:fldChar w:fldCharType="begin"/>
        </w:r>
        <w:r w:rsidR="00B65E89" w:rsidRPr="00D6514F">
          <w:rPr>
            <w:rFonts w:ascii="Arial" w:hAnsi="Arial" w:cs="Arial"/>
            <w:noProof/>
            <w:webHidden/>
          </w:rPr>
          <w:instrText xml:space="preserve"> PAGEREF _Toc107070654 \h </w:instrText>
        </w:r>
        <w:r w:rsidR="00B65E89" w:rsidRPr="00D6514F">
          <w:rPr>
            <w:rFonts w:ascii="Arial" w:hAnsi="Arial" w:cs="Arial"/>
            <w:noProof/>
            <w:webHidden/>
            <w:color w:val="2B579A"/>
            <w:shd w:val="clear" w:color="auto" w:fill="E6E6E6"/>
          </w:rPr>
        </w:r>
        <w:r w:rsidR="00B65E89" w:rsidRPr="00D6514F">
          <w:rPr>
            <w:rFonts w:ascii="Arial" w:hAnsi="Arial" w:cs="Arial"/>
            <w:noProof/>
            <w:webHidden/>
            <w:color w:val="2B579A"/>
            <w:shd w:val="clear" w:color="auto" w:fill="E6E6E6"/>
          </w:rPr>
          <w:fldChar w:fldCharType="separate"/>
        </w:r>
        <w:r w:rsidR="00B65E89" w:rsidRPr="00D6514F">
          <w:rPr>
            <w:rFonts w:ascii="Arial" w:hAnsi="Arial" w:cs="Arial"/>
            <w:noProof/>
            <w:webHidden/>
          </w:rPr>
          <w:t>8</w:t>
        </w:r>
        <w:r w:rsidR="00B65E89" w:rsidRPr="00D6514F">
          <w:rPr>
            <w:rFonts w:ascii="Arial" w:hAnsi="Arial" w:cs="Arial"/>
            <w:noProof/>
            <w:webHidden/>
            <w:color w:val="2B579A"/>
            <w:shd w:val="clear" w:color="auto" w:fill="E6E6E6"/>
          </w:rPr>
          <w:fldChar w:fldCharType="end"/>
        </w:r>
      </w:hyperlink>
    </w:p>
    <w:p w:rsidR="00F966F0" w:rsidRPr="00793B10" w:rsidRDefault="00B65E89" w:rsidP="00DF18C5">
      <w:pPr>
        <w:jc w:val="both"/>
        <w:rPr>
          <w:rFonts w:ascii="Arial" w:eastAsiaTheme="majorEastAsia" w:hAnsi="Arial" w:cs="Arial"/>
          <w:b/>
          <w:bCs/>
          <w:color w:val="365F91" w:themeColor="accent1" w:themeShade="BF"/>
          <w:sz w:val="26"/>
          <w:szCs w:val="28"/>
        </w:rPr>
      </w:pPr>
      <w:r w:rsidRPr="00EA3E02">
        <w:rPr>
          <w:rFonts w:ascii="Arial" w:hAnsi="Arial" w:cs="Arial"/>
          <w:color w:val="2B579A"/>
          <w:shd w:val="clear" w:color="auto" w:fill="E6E6E6"/>
        </w:rPr>
        <w:fldChar w:fldCharType="end"/>
      </w:r>
      <w:r w:rsidR="00F966F0" w:rsidRPr="00793B10">
        <w:rPr>
          <w:rFonts w:ascii="Arial" w:hAnsi="Arial" w:cs="Arial"/>
        </w:rPr>
        <w:br w:type="page"/>
      </w:r>
    </w:p>
    <w:p w:rsidR="00511CA4" w:rsidRPr="00793B10" w:rsidRDefault="00511CA4" w:rsidP="00DF18C5">
      <w:pPr>
        <w:pStyle w:val="Titre1"/>
        <w:jc w:val="both"/>
        <w:rPr>
          <w:rFonts w:ascii="Arial" w:hAnsi="Arial" w:cs="Arial"/>
        </w:rPr>
      </w:pPr>
      <w:bookmarkStart w:id="7" w:name="_Toc107486244"/>
      <w:r w:rsidRPr="00793B10">
        <w:rPr>
          <w:rFonts w:ascii="Arial" w:hAnsi="Arial" w:cs="Arial"/>
        </w:rPr>
        <w:lastRenderedPageBreak/>
        <w:t>RESUME EXCECUTIF</w:t>
      </w:r>
      <w:bookmarkEnd w:id="7"/>
      <w:r w:rsidRPr="00793B10">
        <w:rPr>
          <w:rFonts w:ascii="Arial" w:hAnsi="Arial" w:cs="Arial"/>
        </w:rPr>
        <w:tab/>
      </w:r>
    </w:p>
    <w:p w:rsidR="00F27665" w:rsidRPr="00A814CA" w:rsidRDefault="7C45603E" w:rsidP="48586827">
      <w:pPr>
        <w:shd w:val="clear" w:color="auto" w:fill="FFFFFF" w:themeFill="background1"/>
        <w:spacing w:before="240"/>
        <w:jc w:val="both"/>
        <w:rPr>
          <w:rFonts w:ascii="Arial" w:eastAsia="Arial Unicode MS" w:hAnsi="Arial" w:cs="Arial"/>
          <w:sz w:val="24"/>
          <w:szCs w:val="24"/>
        </w:rPr>
      </w:pPr>
      <w:r w:rsidRPr="48586827">
        <w:rPr>
          <w:rFonts w:ascii="Arial" w:eastAsia="Arial Unicode MS" w:hAnsi="Arial" w:cs="Arial"/>
          <w:sz w:val="24"/>
          <w:szCs w:val="24"/>
        </w:rPr>
        <w:t>En prélude à la mise en œuvre de la deuxième phase du Projet « </w:t>
      </w:r>
      <w:proofErr w:type="spellStart"/>
      <w:r w:rsidRPr="48586827">
        <w:rPr>
          <w:rFonts w:ascii="Arial" w:eastAsia="Arial Unicode MS" w:hAnsi="Arial" w:cs="Arial"/>
          <w:sz w:val="24"/>
          <w:szCs w:val="24"/>
        </w:rPr>
        <w:t>Bangué</w:t>
      </w:r>
      <w:proofErr w:type="spellEnd"/>
      <w:r w:rsidRPr="48586827">
        <w:rPr>
          <w:rFonts w:ascii="Arial" w:eastAsia="Arial Unicode MS" w:hAnsi="Arial" w:cs="Arial"/>
          <w:sz w:val="24"/>
          <w:szCs w:val="24"/>
        </w:rPr>
        <w:t xml:space="preserve"> </w:t>
      </w:r>
      <w:proofErr w:type="spellStart"/>
      <w:r w:rsidRPr="48586827">
        <w:rPr>
          <w:rFonts w:ascii="Arial" w:eastAsia="Arial Unicode MS" w:hAnsi="Arial" w:cs="Arial"/>
          <w:sz w:val="24"/>
          <w:szCs w:val="24"/>
        </w:rPr>
        <w:t>Kolossi</w:t>
      </w:r>
      <w:proofErr w:type="spellEnd"/>
      <w:r w:rsidRPr="48586827">
        <w:rPr>
          <w:rFonts w:ascii="Arial" w:eastAsia="Arial Unicode MS" w:hAnsi="Arial" w:cs="Arial"/>
          <w:sz w:val="24"/>
          <w:szCs w:val="24"/>
        </w:rPr>
        <w:t xml:space="preserve"> </w:t>
      </w:r>
      <w:proofErr w:type="spellStart"/>
      <w:r w:rsidRPr="48586827">
        <w:rPr>
          <w:rFonts w:ascii="Arial" w:eastAsia="Arial Unicode MS" w:hAnsi="Arial" w:cs="Arial"/>
          <w:sz w:val="24"/>
          <w:szCs w:val="24"/>
        </w:rPr>
        <w:t>Nyèta</w:t>
      </w:r>
      <w:proofErr w:type="spellEnd"/>
      <w:r w:rsidRPr="48586827">
        <w:rPr>
          <w:rFonts w:ascii="Arial" w:eastAsia="Arial Unicode MS" w:hAnsi="Arial" w:cs="Arial"/>
          <w:sz w:val="24"/>
          <w:szCs w:val="24"/>
        </w:rPr>
        <w:t xml:space="preserve"> (BKN) », </w:t>
      </w:r>
      <w:proofErr w:type="spellStart"/>
      <w:r w:rsidRPr="48586827">
        <w:rPr>
          <w:rFonts w:ascii="Arial" w:eastAsia="Arial Unicode MS" w:hAnsi="Arial" w:cs="Arial"/>
          <w:sz w:val="24"/>
          <w:szCs w:val="24"/>
        </w:rPr>
        <w:t>PSI-Mali</w:t>
      </w:r>
      <w:proofErr w:type="spellEnd"/>
      <w:r w:rsidRPr="48586827">
        <w:rPr>
          <w:rFonts w:ascii="Arial" w:eastAsia="Arial Unicode MS" w:hAnsi="Arial" w:cs="Arial"/>
          <w:sz w:val="24"/>
          <w:szCs w:val="24"/>
        </w:rPr>
        <w:t xml:space="preserve"> a sollicité le Bureau d’Etudes KOITA CONSULTING pour réaliser l’évaluation de base </w:t>
      </w:r>
      <w:r w:rsidRPr="48586827">
        <w:rPr>
          <w:rFonts w:ascii="Arial" w:hAnsi="Arial" w:cs="Arial"/>
          <w:noProof/>
          <w:sz w:val="24"/>
          <w:szCs w:val="24"/>
        </w:rPr>
        <w:t>dans les zones d’intervention du projet</w:t>
      </w:r>
      <w:r w:rsidRPr="48586827">
        <w:rPr>
          <w:rFonts w:ascii="Arial" w:eastAsia="Arial Unicode MS" w:hAnsi="Arial" w:cs="Arial"/>
          <w:sz w:val="24"/>
          <w:szCs w:val="24"/>
        </w:rPr>
        <w:t xml:space="preserve">. Il s’agit des régions de Koulikoro, Sikasso, Ségou, Mopti, Gao et le District de Bamako. </w:t>
      </w:r>
      <w:r w:rsidRPr="48586827">
        <w:rPr>
          <w:rFonts w:ascii="Arial" w:hAnsi="Arial" w:cs="Arial"/>
          <w:sz w:val="24"/>
          <w:szCs w:val="24"/>
        </w:rPr>
        <w:t>Le Projet BKN2 est financé par le Royaume des Pays-Bas et mis en œuvre par un consortium regroupant l’Association Malienne pour la Protection et la Promotion de la Famille (AMPPF), Marie Stopes Mali (MSM) et Population Services International (PSI) qui en assure le l</w:t>
      </w:r>
      <w:r w:rsidRPr="48586827">
        <w:rPr>
          <w:rFonts w:ascii="Arial" w:eastAsia="Arial Unicode MS" w:hAnsi="Arial" w:cs="Arial"/>
          <w:sz w:val="24"/>
          <w:szCs w:val="24"/>
        </w:rPr>
        <w:t xml:space="preserve">ead. </w:t>
      </w:r>
    </w:p>
    <w:p w:rsidR="006D27CF" w:rsidRPr="003E3582" w:rsidRDefault="006D27CF" w:rsidP="00A814CA">
      <w:pPr>
        <w:shd w:val="clear" w:color="auto" w:fill="FFFFFF"/>
        <w:spacing w:before="240"/>
        <w:jc w:val="both"/>
        <w:rPr>
          <w:rFonts w:ascii="Arial" w:hAnsi="Arial" w:cs="Arial"/>
          <w:sz w:val="24"/>
          <w:szCs w:val="24"/>
        </w:rPr>
      </w:pPr>
      <w:r w:rsidRPr="003E3582">
        <w:rPr>
          <w:rFonts w:ascii="Arial" w:hAnsi="Arial" w:cs="Arial"/>
          <w:sz w:val="24"/>
          <w:szCs w:val="24"/>
        </w:rPr>
        <w:t>L’étude a été réalisée, entre mai et juin 202</w:t>
      </w:r>
      <w:r w:rsidR="0028665D" w:rsidRPr="003E3582">
        <w:rPr>
          <w:rFonts w:ascii="Arial" w:hAnsi="Arial" w:cs="Arial"/>
          <w:sz w:val="24"/>
          <w:szCs w:val="24"/>
        </w:rPr>
        <w:t>2</w:t>
      </w:r>
      <w:r w:rsidRPr="003E3582">
        <w:rPr>
          <w:rFonts w:ascii="Arial" w:hAnsi="Arial" w:cs="Arial"/>
          <w:sz w:val="24"/>
          <w:szCs w:val="24"/>
        </w:rPr>
        <w:t xml:space="preserve">, en utilisant une approche méthodologique mixte avec un volet qualitatif et quantitatif en se focalisant largement sur l’exploitation documentaire.  </w:t>
      </w:r>
    </w:p>
    <w:p w:rsidR="006D27CF" w:rsidRPr="00A814CA" w:rsidRDefault="5F939553" w:rsidP="48586827">
      <w:pPr>
        <w:shd w:val="clear" w:color="auto" w:fill="FFFFFF" w:themeFill="background1"/>
        <w:spacing w:before="240"/>
        <w:jc w:val="both"/>
        <w:rPr>
          <w:rFonts w:ascii="Arial" w:eastAsia="Arial Unicode MS" w:hAnsi="Arial" w:cs="Arial"/>
          <w:sz w:val="24"/>
          <w:szCs w:val="24"/>
        </w:rPr>
      </w:pPr>
      <w:r w:rsidRPr="48586827">
        <w:rPr>
          <w:rFonts w:ascii="Arial" w:eastAsia="Arial Unicode MS" w:hAnsi="Arial" w:cs="Arial"/>
          <w:sz w:val="24"/>
          <w:szCs w:val="24"/>
        </w:rPr>
        <w:t xml:space="preserve">La collecte de données a eu lieu dans dix-neuf (19) districts sanitaires répartis entre les régions de Koulikoro (Koulikoro, </w:t>
      </w:r>
      <w:proofErr w:type="spellStart"/>
      <w:r w:rsidRPr="48586827">
        <w:rPr>
          <w:rFonts w:ascii="Arial" w:eastAsia="Arial Unicode MS" w:hAnsi="Arial" w:cs="Arial"/>
          <w:sz w:val="24"/>
          <w:szCs w:val="24"/>
        </w:rPr>
        <w:t>Ouélessebougou</w:t>
      </w:r>
      <w:proofErr w:type="spellEnd"/>
      <w:r w:rsidRPr="48586827">
        <w:rPr>
          <w:rFonts w:ascii="Arial" w:eastAsia="Arial Unicode MS" w:hAnsi="Arial" w:cs="Arial"/>
          <w:sz w:val="24"/>
          <w:szCs w:val="24"/>
        </w:rPr>
        <w:t xml:space="preserve">) ; Sikasso (Sikasso, Kadiolo, et </w:t>
      </w:r>
      <w:proofErr w:type="spellStart"/>
      <w:r w:rsidRPr="48586827">
        <w:rPr>
          <w:rFonts w:ascii="Arial" w:eastAsia="Arial Unicode MS" w:hAnsi="Arial" w:cs="Arial"/>
          <w:sz w:val="24"/>
          <w:szCs w:val="24"/>
        </w:rPr>
        <w:t>Kignan</w:t>
      </w:r>
      <w:proofErr w:type="spellEnd"/>
      <w:r w:rsidRPr="48586827">
        <w:rPr>
          <w:rFonts w:ascii="Arial" w:eastAsia="Arial Unicode MS" w:hAnsi="Arial" w:cs="Arial"/>
          <w:sz w:val="24"/>
          <w:szCs w:val="24"/>
        </w:rPr>
        <w:t xml:space="preserve">), Ségou (Ségou, </w:t>
      </w:r>
      <w:proofErr w:type="spellStart"/>
      <w:r w:rsidRPr="48586827">
        <w:rPr>
          <w:rFonts w:ascii="Arial" w:eastAsia="Arial Unicode MS" w:hAnsi="Arial" w:cs="Arial"/>
          <w:sz w:val="24"/>
          <w:szCs w:val="24"/>
        </w:rPr>
        <w:t>Barouéli</w:t>
      </w:r>
      <w:proofErr w:type="spellEnd"/>
      <w:r w:rsidRPr="48586827">
        <w:rPr>
          <w:rFonts w:ascii="Arial" w:eastAsia="Arial Unicode MS" w:hAnsi="Arial" w:cs="Arial"/>
          <w:sz w:val="24"/>
          <w:szCs w:val="24"/>
        </w:rPr>
        <w:t>, Bla) ; Mopti (</w:t>
      </w:r>
      <w:proofErr w:type="spellStart"/>
      <w:r w:rsidRPr="48586827">
        <w:rPr>
          <w:rFonts w:ascii="Arial" w:eastAsia="Arial Unicode MS" w:hAnsi="Arial" w:cs="Arial"/>
          <w:sz w:val="24"/>
          <w:szCs w:val="24"/>
        </w:rPr>
        <w:t>Djénné</w:t>
      </w:r>
      <w:proofErr w:type="spellEnd"/>
      <w:r w:rsidRPr="48586827">
        <w:rPr>
          <w:rFonts w:ascii="Arial" w:eastAsia="Arial Unicode MS" w:hAnsi="Arial" w:cs="Arial"/>
          <w:sz w:val="24"/>
          <w:szCs w:val="24"/>
        </w:rPr>
        <w:t xml:space="preserve">, Mopti), Gao (Gao, Ansongo, </w:t>
      </w:r>
      <w:proofErr w:type="spellStart"/>
      <w:r w:rsidRPr="48586827">
        <w:rPr>
          <w:rFonts w:ascii="Arial" w:eastAsia="Arial Unicode MS" w:hAnsi="Arial" w:cs="Arial"/>
          <w:sz w:val="24"/>
          <w:szCs w:val="24"/>
        </w:rPr>
        <w:t>Bourem</w:t>
      </w:r>
      <w:proofErr w:type="spellEnd"/>
      <w:r w:rsidRPr="48586827">
        <w:rPr>
          <w:rFonts w:ascii="Arial" w:eastAsia="Arial Unicode MS" w:hAnsi="Arial" w:cs="Arial"/>
          <w:sz w:val="24"/>
          <w:szCs w:val="24"/>
        </w:rPr>
        <w:t>) et les six (06) communes du District de Bamako. De plus, les données sanitaires fournies par les DRS, se rapportant aux districts sanitaires couverts par le projet BKN2, ont été exploitées.</w:t>
      </w:r>
    </w:p>
    <w:p w:rsidR="006D27CF" w:rsidRPr="00A814CA" w:rsidRDefault="5F939553" w:rsidP="48586827">
      <w:pPr>
        <w:shd w:val="clear" w:color="auto" w:fill="FFFFFF" w:themeFill="background1"/>
        <w:spacing w:before="240"/>
        <w:jc w:val="both"/>
        <w:rPr>
          <w:rFonts w:ascii="Arial" w:eastAsia="Arial Unicode MS" w:hAnsi="Arial" w:cs="Arial"/>
          <w:sz w:val="24"/>
          <w:szCs w:val="24"/>
        </w:rPr>
      </w:pPr>
      <w:r w:rsidRPr="00A814CA">
        <w:rPr>
          <w:rFonts w:ascii="Arial" w:eastAsia="Arial Unicode MS" w:hAnsi="Arial" w:cs="Arial"/>
          <w:sz w:val="24"/>
          <w:szCs w:val="24"/>
        </w:rPr>
        <w:t>Le volet quantitatif a concerné 48 écoles des maris. Au niveau de chaque école, le coach et 5 maris modèles aléatoirement choisis étaient enquêtés. L’autre aspect de ce volet  portait sur les données du système d’information sanitaire (DHIS2) au niveau des DRS.</w:t>
      </w:r>
      <w:r w:rsidR="329D0D46" w:rsidRPr="00A814CA">
        <w:rPr>
          <w:rFonts w:ascii="Arial" w:eastAsia="Arial Unicode MS" w:hAnsi="Arial" w:cs="Arial"/>
          <w:sz w:val="24"/>
          <w:szCs w:val="24"/>
        </w:rPr>
        <w:t xml:space="preserve"> </w:t>
      </w:r>
      <w:r w:rsidRPr="00A814CA">
        <w:rPr>
          <w:rFonts w:ascii="Arial" w:eastAsia="Arial Unicode MS" w:hAnsi="Arial" w:cs="Arial"/>
          <w:sz w:val="24"/>
          <w:szCs w:val="24"/>
        </w:rPr>
        <w:t>Au total 45</w:t>
      </w:r>
      <w:r w:rsidR="006D27CF" w:rsidRPr="00A814CA">
        <w:rPr>
          <w:rFonts w:ascii="Arial" w:eastAsia="Arial Unicode MS" w:hAnsi="Arial" w:cs="Arial"/>
          <w:sz w:val="24"/>
          <w:szCs w:val="24"/>
        </w:rPr>
        <w:footnoteReference w:id="1"/>
      </w:r>
      <w:r w:rsidRPr="00A814CA">
        <w:rPr>
          <w:rFonts w:ascii="Arial" w:eastAsia="Arial Unicode MS" w:hAnsi="Arial" w:cs="Arial"/>
          <w:sz w:val="24"/>
          <w:szCs w:val="24"/>
        </w:rPr>
        <w:t xml:space="preserve">  </w:t>
      </w:r>
      <w:proofErr w:type="spellStart"/>
      <w:r w:rsidRPr="00A814CA">
        <w:rPr>
          <w:rFonts w:ascii="Arial" w:eastAsia="Arial Unicode MS" w:hAnsi="Arial" w:cs="Arial"/>
          <w:sz w:val="24"/>
          <w:szCs w:val="24"/>
        </w:rPr>
        <w:t>coachs</w:t>
      </w:r>
      <w:proofErr w:type="spellEnd"/>
      <w:r w:rsidRPr="00A814CA">
        <w:rPr>
          <w:rFonts w:ascii="Arial" w:eastAsia="Arial Unicode MS" w:hAnsi="Arial" w:cs="Arial"/>
          <w:sz w:val="24"/>
          <w:szCs w:val="24"/>
        </w:rPr>
        <w:t xml:space="preserve"> et 242 maris modèles ont été enquêtés. De plus, toutes les DRS ont pu fournir les données sanitaires.</w:t>
      </w:r>
    </w:p>
    <w:p w:rsidR="006D27CF" w:rsidRPr="00A814CA" w:rsidRDefault="006D27CF" w:rsidP="00A814CA">
      <w:pPr>
        <w:shd w:val="clear" w:color="auto" w:fill="FFFFFF"/>
        <w:spacing w:before="240"/>
        <w:jc w:val="both"/>
        <w:rPr>
          <w:rFonts w:ascii="Arial" w:eastAsia="Arial Unicode MS" w:hAnsi="Arial" w:cs="Arial"/>
          <w:sz w:val="24"/>
          <w:szCs w:val="24"/>
        </w:rPr>
      </w:pPr>
      <w:r w:rsidRPr="00A814CA">
        <w:rPr>
          <w:rFonts w:ascii="Arial" w:eastAsia="Arial Unicode MS" w:hAnsi="Arial" w:cs="Arial"/>
          <w:sz w:val="24"/>
          <w:szCs w:val="24"/>
        </w:rPr>
        <w:t>Pour le volet qualitatif, les 67 entretiens prévus dont 37 interviews individuelles, 18 entretiens de groupe et 12 triades ont pu être réalisés.</w:t>
      </w:r>
    </w:p>
    <w:p w:rsidR="00F966F0" w:rsidRPr="00A814CA" w:rsidRDefault="006D27CF" w:rsidP="00A814CA">
      <w:pPr>
        <w:shd w:val="clear" w:color="auto" w:fill="FFFFFF"/>
        <w:spacing w:before="240"/>
        <w:jc w:val="both"/>
        <w:rPr>
          <w:rFonts w:ascii="Arial" w:eastAsia="Arial Unicode MS" w:hAnsi="Arial" w:cs="Arial"/>
          <w:sz w:val="24"/>
          <w:szCs w:val="24"/>
        </w:rPr>
      </w:pPr>
      <w:r w:rsidRPr="00A814CA">
        <w:rPr>
          <w:rFonts w:ascii="Arial" w:eastAsia="Arial Unicode MS" w:hAnsi="Arial" w:cs="Arial"/>
          <w:sz w:val="24"/>
          <w:szCs w:val="24"/>
        </w:rPr>
        <w:t xml:space="preserve"> </w:t>
      </w:r>
      <w:r w:rsidR="008C36AA" w:rsidRPr="00A814CA">
        <w:rPr>
          <w:rFonts w:ascii="Arial" w:eastAsia="Arial Unicode MS" w:hAnsi="Arial" w:cs="Arial"/>
          <w:sz w:val="24"/>
          <w:szCs w:val="24"/>
        </w:rPr>
        <w:t>Les investigations ont abouti aux constats suivants :</w:t>
      </w:r>
    </w:p>
    <w:p w:rsidR="003D74D6" w:rsidRPr="003D74D6" w:rsidRDefault="003D74D6" w:rsidP="00DF18C5">
      <w:pPr>
        <w:pStyle w:val="Paragraphedeliste"/>
        <w:numPr>
          <w:ilvl w:val="0"/>
          <w:numId w:val="32"/>
        </w:numPr>
        <w:jc w:val="both"/>
        <w:rPr>
          <w:rFonts w:ascii="Arial" w:hAnsi="Arial" w:cs="Arial"/>
          <w:b/>
          <w:sz w:val="24"/>
          <w:szCs w:val="24"/>
        </w:rPr>
      </w:pPr>
      <w:r w:rsidRPr="003D74D6">
        <w:rPr>
          <w:rFonts w:ascii="Arial" w:hAnsi="Arial" w:cs="Arial"/>
          <w:b/>
          <w:sz w:val="24"/>
          <w:szCs w:val="24"/>
        </w:rPr>
        <w:t>Lignes de base des indicateurs du projet</w:t>
      </w:r>
    </w:p>
    <w:p w:rsidR="008C36AA" w:rsidRPr="003D74D6" w:rsidRDefault="003D74D6" w:rsidP="00DF18C5">
      <w:pPr>
        <w:jc w:val="both"/>
        <w:rPr>
          <w:rFonts w:ascii="Arial" w:hAnsi="Arial" w:cs="Arial"/>
          <w:sz w:val="24"/>
          <w:szCs w:val="24"/>
        </w:rPr>
      </w:pPr>
      <w:r w:rsidRPr="00793B10">
        <w:rPr>
          <w:rFonts w:ascii="Arial" w:hAnsi="Arial" w:cs="Arial"/>
          <w:sz w:val="24"/>
          <w:szCs w:val="24"/>
        </w:rPr>
        <w:t>Sur la base du document projet et d’une réflexion approfondie sur comment mesurer l’effet pour les objectifs 1 et 2 du projet</w:t>
      </w:r>
      <w:r>
        <w:rPr>
          <w:rFonts w:ascii="Arial" w:hAnsi="Arial" w:cs="Arial"/>
          <w:sz w:val="24"/>
          <w:szCs w:val="24"/>
        </w:rPr>
        <w:t>, d</w:t>
      </w:r>
      <w:r w:rsidR="008C36AA" w:rsidRPr="003D74D6">
        <w:rPr>
          <w:rFonts w:ascii="Arial" w:hAnsi="Arial" w:cs="Arial"/>
          <w:sz w:val="24"/>
          <w:szCs w:val="24"/>
        </w:rPr>
        <w:t xml:space="preserve">es indicateurs clés de performance ont été </w:t>
      </w:r>
      <w:r>
        <w:rPr>
          <w:rFonts w:ascii="Arial" w:hAnsi="Arial" w:cs="Arial"/>
          <w:sz w:val="24"/>
          <w:szCs w:val="24"/>
        </w:rPr>
        <w:t>retenus. D</w:t>
      </w:r>
      <w:r w:rsidR="008C36AA" w:rsidRPr="003D74D6">
        <w:rPr>
          <w:rFonts w:ascii="Arial" w:hAnsi="Arial" w:cs="Arial"/>
          <w:sz w:val="24"/>
          <w:szCs w:val="24"/>
        </w:rPr>
        <w:t xml:space="preserve">es lignes de base </w:t>
      </w:r>
      <w:r>
        <w:rPr>
          <w:rFonts w:ascii="Arial" w:hAnsi="Arial" w:cs="Arial"/>
          <w:sz w:val="24"/>
          <w:szCs w:val="24"/>
        </w:rPr>
        <w:t>de</w:t>
      </w:r>
      <w:r w:rsidR="008C36AA" w:rsidRPr="003D74D6">
        <w:rPr>
          <w:rFonts w:ascii="Arial" w:hAnsi="Arial" w:cs="Arial"/>
          <w:sz w:val="24"/>
          <w:szCs w:val="24"/>
        </w:rPr>
        <w:t xml:space="preserve"> ces indicateurs </w:t>
      </w:r>
      <w:r>
        <w:rPr>
          <w:rFonts w:ascii="Arial" w:hAnsi="Arial" w:cs="Arial"/>
          <w:sz w:val="24"/>
          <w:szCs w:val="24"/>
        </w:rPr>
        <w:t>ont</w:t>
      </w:r>
      <w:r w:rsidRPr="003D74D6">
        <w:rPr>
          <w:rFonts w:ascii="Arial" w:hAnsi="Arial" w:cs="Arial"/>
          <w:sz w:val="24"/>
          <w:szCs w:val="24"/>
        </w:rPr>
        <w:t xml:space="preserve"> </w:t>
      </w:r>
      <w:r>
        <w:rPr>
          <w:rFonts w:ascii="Arial" w:hAnsi="Arial" w:cs="Arial"/>
          <w:sz w:val="24"/>
          <w:szCs w:val="24"/>
        </w:rPr>
        <w:t xml:space="preserve">été </w:t>
      </w:r>
      <w:r w:rsidRPr="003D74D6">
        <w:rPr>
          <w:rFonts w:ascii="Arial" w:hAnsi="Arial" w:cs="Arial"/>
          <w:sz w:val="24"/>
          <w:szCs w:val="24"/>
        </w:rPr>
        <w:t xml:space="preserve">déterminées </w:t>
      </w:r>
      <w:r>
        <w:rPr>
          <w:rFonts w:ascii="Arial" w:hAnsi="Arial" w:cs="Arial"/>
          <w:sz w:val="24"/>
          <w:szCs w:val="24"/>
        </w:rPr>
        <w:t>pour</w:t>
      </w:r>
      <w:r w:rsidR="008C36AA" w:rsidRPr="003D74D6">
        <w:rPr>
          <w:rFonts w:ascii="Arial" w:hAnsi="Arial" w:cs="Arial"/>
          <w:sz w:val="24"/>
          <w:szCs w:val="24"/>
        </w:rPr>
        <w:t xml:space="preserve"> faire les évaluations à mi-parcours et finale du projet. </w:t>
      </w:r>
    </w:p>
    <w:p w:rsidR="003D74D6" w:rsidRPr="003D74D6" w:rsidRDefault="75D4785D" w:rsidP="00DF18C5">
      <w:pPr>
        <w:jc w:val="both"/>
        <w:rPr>
          <w:rFonts w:ascii="Arial" w:hAnsi="Arial" w:cs="Arial"/>
          <w:sz w:val="24"/>
          <w:szCs w:val="24"/>
        </w:rPr>
      </w:pPr>
      <w:r w:rsidRPr="48586827">
        <w:rPr>
          <w:rFonts w:ascii="Arial" w:hAnsi="Arial" w:cs="Arial"/>
          <w:sz w:val="24"/>
          <w:szCs w:val="24"/>
        </w:rPr>
        <w:t xml:space="preserve">Globalement, un total de </w:t>
      </w:r>
      <w:r w:rsidRPr="48586827">
        <w:rPr>
          <w:rFonts w:ascii="Arial" w:hAnsi="Arial" w:cs="Arial"/>
          <w:b/>
          <w:bCs/>
          <w:sz w:val="24"/>
          <w:szCs w:val="24"/>
        </w:rPr>
        <w:t>212</w:t>
      </w:r>
      <w:r w:rsidR="32B94CC9" w:rsidRPr="48586827">
        <w:rPr>
          <w:rFonts w:ascii="Arial" w:hAnsi="Arial" w:cs="Arial"/>
          <w:b/>
          <w:bCs/>
          <w:sz w:val="24"/>
          <w:szCs w:val="24"/>
        </w:rPr>
        <w:t xml:space="preserve"> </w:t>
      </w:r>
      <w:r w:rsidRPr="48586827">
        <w:rPr>
          <w:rFonts w:ascii="Arial" w:hAnsi="Arial" w:cs="Arial"/>
          <w:b/>
          <w:bCs/>
          <w:sz w:val="24"/>
          <w:szCs w:val="24"/>
        </w:rPr>
        <w:t>192</w:t>
      </w:r>
      <w:r w:rsidRPr="48586827">
        <w:rPr>
          <w:rFonts w:ascii="Arial" w:hAnsi="Arial" w:cs="Arial"/>
          <w:sz w:val="24"/>
          <w:szCs w:val="24"/>
        </w:rPr>
        <w:t xml:space="preserve"> nouvelles utilisatrices de méthodes modernes de contraception ont été enregistrées dans les districts d’intervention du projet durant l’année 2021 pour un bilan de </w:t>
      </w:r>
      <w:r w:rsidRPr="48586827">
        <w:rPr>
          <w:rFonts w:ascii="Arial" w:hAnsi="Arial" w:cs="Arial"/>
          <w:b/>
          <w:bCs/>
          <w:sz w:val="24"/>
          <w:szCs w:val="24"/>
        </w:rPr>
        <w:t>505</w:t>
      </w:r>
      <w:r w:rsidR="32B94CC9" w:rsidRPr="48586827">
        <w:rPr>
          <w:rFonts w:ascii="Arial" w:hAnsi="Arial" w:cs="Arial"/>
          <w:b/>
          <w:bCs/>
          <w:sz w:val="24"/>
          <w:szCs w:val="24"/>
        </w:rPr>
        <w:t xml:space="preserve"> </w:t>
      </w:r>
      <w:r w:rsidRPr="48586827">
        <w:rPr>
          <w:rFonts w:ascii="Arial" w:hAnsi="Arial" w:cs="Arial"/>
          <w:b/>
          <w:bCs/>
          <w:sz w:val="24"/>
          <w:szCs w:val="24"/>
        </w:rPr>
        <w:t>407</w:t>
      </w:r>
      <w:r w:rsidRPr="48586827">
        <w:rPr>
          <w:rFonts w:ascii="Arial" w:hAnsi="Arial" w:cs="Arial"/>
          <w:sz w:val="24"/>
          <w:szCs w:val="24"/>
        </w:rPr>
        <w:t xml:space="preserve"> couples années de protection </w:t>
      </w:r>
      <w:r w:rsidR="03DE3B9C" w:rsidRPr="48586827">
        <w:rPr>
          <w:rFonts w:ascii="Arial" w:hAnsi="Arial" w:cs="Arial"/>
          <w:sz w:val="24"/>
          <w:szCs w:val="24"/>
        </w:rPr>
        <w:t>(CAP)</w:t>
      </w:r>
      <w:r w:rsidRPr="48586827">
        <w:rPr>
          <w:rFonts w:ascii="Arial" w:hAnsi="Arial" w:cs="Arial"/>
          <w:sz w:val="24"/>
          <w:szCs w:val="24"/>
        </w:rPr>
        <w:t>.</w:t>
      </w:r>
    </w:p>
    <w:p w:rsidR="003D74D6" w:rsidRPr="003D74D6" w:rsidRDefault="75D4785D" w:rsidP="00DF18C5">
      <w:pPr>
        <w:jc w:val="both"/>
        <w:rPr>
          <w:rFonts w:ascii="Arial" w:hAnsi="Arial" w:cs="Arial"/>
          <w:sz w:val="24"/>
          <w:szCs w:val="24"/>
        </w:rPr>
      </w:pPr>
      <w:r w:rsidRPr="48586827">
        <w:rPr>
          <w:rFonts w:ascii="Arial" w:hAnsi="Arial" w:cs="Arial"/>
          <w:sz w:val="24"/>
          <w:szCs w:val="24"/>
        </w:rPr>
        <w:lastRenderedPageBreak/>
        <w:t xml:space="preserve">Le nombre de services de DIU, </w:t>
      </w:r>
      <w:proofErr w:type="spellStart"/>
      <w:r w:rsidRPr="48586827">
        <w:rPr>
          <w:rFonts w:ascii="Arial" w:hAnsi="Arial" w:cs="Arial"/>
          <w:sz w:val="24"/>
          <w:szCs w:val="24"/>
        </w:rPr>
        <w:t>jadelle</w:t>
      </w:r>
      <w:proofErr w:type="spellEnd"/>
      <w:r w:rsidRPr="48586827">
        <w:rPr>
          <w:rFonts w:ascii="Arial" w:hAnsi="Arial" w:cs="Arial"/>
          <w:sz w:val="24"/>
          <w:szCs w:val="24"/>
        </w:rPr>
        <w:t xml:space="preserve"> et </w:t>
      </w:r>
      <w:proofErr w:type="spellStart"/>
      <w:r w:rsidRPr="48586827">
        <w:rPr>
          <w:rFonts w:ascii="Arial" w:hAnsi="Arial" w:cs="Arial"/>
          <w:sz w:val="24"/>
          <w:szCs w:val="24"/>
        </w:rPr>
        <w:t>implanon</w:t>
      </w:r>
      <w:proofErr w:type="spellEnd"/>
      <w:r w:rsidRPr="48586827">
        <w:rPr>
          <w:rFonts w:ascii="Arial" w:hAnsi="Arial" w:cs="Arial"/>
          <w:sz w:val="24"/>
          <w:szCs w:val="24"/>
        </w:rPr>
        <w:t xml:space="preserve"> fournis dans les centres fixes sont respectivement de </w:t>
      </w:r>
      <w:r w:rsidRPr="48586827">
        <w:rPr>
          <w:rFonts w:ascii="Arial" w:hAnsi="Arial" w:cs="Arial"/>
          <w:b/>
          <w:bCs/>
          <w:sz w:val="24"/>
          <w:szCs w:val="24"/>
        </w:rPr>
        <w:t>9</w:t>
      </w:r>
      <w:r w:rsidR="32B94CC9" w:rsidRPr="48586827">
        <w:rPr>
          <w:rFonts w:ascii="Arial" w:hAnsi="Arial" w:cs="Arial"/>
          <w:b/>
          <w:bCs/>
          <w:sz w:val="24"/>
          <w:szCs w:val="24"/>
        </w:rPr>
        <w:t xml:space="preserve"> </w:t>
      </w:r>
      <w:r w:rsidRPr="48586827">
        <w:rPr>
          <w:rFonts w:ascii="Arial" w:hAnsi="Arial" w:cs="Arial"/>
          <w:b/>
          <w:bCs/>
          <w:sz w:val="24"/>
          <w:szCs w:val="24"/>
        </w:rPr>
        <w:t>904</w:t>
      </w:r>
      <w:r w:rsidRPr="48586827">
        <w:rPr>
          <w:rFonts w:ascii="Arial" w:hAnsi="Arial" w:cs="Arial"/>
          <w:sz w:val="24"/>
          <w:szCs w:val="24"/>
        </w:rPr>
        <w:t xml:space="preserve"> ; </w:t>
      </w:r>
      <w:r w:rsidRPr="48586827">
        <w:rPr>
          <w:rFonts w:ascii="Arial" w:hAnsi="Arial" w:cs="Arial"/>
          <w:b/>
          <w:bCs/>
          <w:sz w:val="24"/>
          <w:szCs w:val="24"/>
        </w:rPr>
        <w:t>90</w:t>
      </w:r>
      <w:r w:rsidR="32B94CC9" w:rsidRPr="48586827">
        <w:rPr>
          <w:rFonts w:ascii="Arial" w:hAnsi="Arial" w:cs="Arial"/>
          <w:b/>
          <w:bCs/>
          <w:sz w:val="24"/>
          <w:szCs w:val="24"/>
        </w:rPr>
        <w:t xml:space="preserve"> </w:t>
      </w:r>
      <w:r w:rsidRPr="48586827">
        <w:rPr>
          <w:rFonts w:ascii="Arial" w:hAnsi="Arial" w:cs="Arial"/>
          <w:b/>
          <w:bCs/>
          <w:sz w:val="24"/>
          <w:szCs w:val="24"/>
        </w:rPr>
        <w:t>334</w:t>
      </w:r>
      <w:r w:rsidRPr="48586827">
        <w:rPr>
          <w:rFonts w:ascii="Arial" w:hAnsi="Arial" w:cs="Arial"/>
          <w:sz w:val="24"/>
          <w:szCs w:val="24"/>
        </w:rPr>
        <w:t xml:space="preserve"> et </w:t>
      </w:r>
      <w:r w:rsidRPr="48586827">
        <w:rPr>
          <w:rFonts w:ascii="Arial" w:hAnsi="Arial" w:cs="Arial"/>
          <w:b/>
          <w:bCs/>
          <w:sz w:val="24"/>
          <w:szCs w:val="24"/>
        </w:rPr>
        <w:t>31</w:t>
      </w:r>
      <w:r w:rsidR="32B94CC9" w:rsidRPr="48586827">
        <w:rPr>
          <w:rFonts w:ascii="Arial" w:hAnsi="Arial" w:cs="Arial"/>
          <w:b/>
          <w:bCs/>
          <w:sz w:val="24"/>
          <w:szCs w:val="24"/>
        </w:rPr>
        <w:t xml:space="preserve"> </w:t>
      </w:r>
      <w:r w:rsidRPr="48586827">
        <w:rPr>
          <w:rFonts w:ascii="Arial" w:hAnsi="Arial" w:cs="Arial"/>
          <w:b/>
          <w:bCs/>
          <w:sz w:val="24"/>
          <w:szCs w:val="24"/>
        </w:rPr>
        <w:t>381</w:t>
      </w:r>
      <w:r w:rsidRPr="48586827">
        <w:rPr>
          <w:rFonts w:ascii="Arial" w:hAnsi="Arial" w:cs="Arial"/>
          <w:sz w:val="24"/>
          <w:szCs w:val="24"/>
        </w:rPr>
        <w:t>.</w:t>
      </w:r>
    </w:p>
    <w:p w:rsidR="003D74D6" w:rsidRPr="003D74D6" w:rsidRDefault="75D4785D" w:rsidP="00DF18C5">
      <w:pPr>
        <w:jc w:val="both"/>
        <w:rPr>
          <w:rFonts w:ascii="Arial" w:hAnsi="Arial" w:cs="Arial"/>
          <w:sz w:val="24"/>
          <w:szCs w:val="24"/>
        </w:rPr>
      </w:pPr>
      <w:r w:rsidRPr="48586827">
        <w:rPr>
          <w:rFonts w:ascii="Arial" w:hAnsi="Arial" w:cs="Arial"/>
          <w:sz w:val="24"/>
          <w:szCs w:val="24"/>
        </w:rPr>
        <w:t xml:space="preserve">En situation projetée, une performance globale de </w:t>
      </w:r>
      <w:r w:rsidRPr="48586827">
        <w:rPr>
          <w:rFonts w:ascii="Arial" w:hAnsi="Arial" w:cs="Arial"/>
          <w:b/>
          <w:bCs/>
          <w:sz w:val="24"/>
          <w:szCs w:val="24"/>
        </w:rPr>
        <w:t>747 145</w:t>
      </w:r>
      <w:r w:rsidRPr="48586827">
        <w:rPr>
          <w:rFonts w:ascii="Arial" w:hAnsi="Arial" w:cs="Arial"/>
          <w:sz w:val="24"/>
          <w:szCs w:val="24"/>
        </w:rPr>
        <w:t xml:space="preserve"> couples années de protection est attendue à mi-parcours et </w:t>
      </w:r>
      <w:r w:rsidRPr="48586827">
        <w:rPr>
          <w:rFonts w:ascii="Arial" w:hAnsi="Arial" w:cs="Arial"/>
          <w:b/>
          <w:bCs/>
          <w:sz w:val="24"/>
          <w:szCs w:val="24"/>
        </w:rPr>
        <w:t>1 292 520</w:t>
      </w:r>
      <w:r w:rsidRPr="48586827">
        <w:rPr>
          <w:rFonts w:ascii="Arial" w:hAnsi="Arial" w:cs="Arial"/>
          <w:sz w:val="24"/>
          <w:szCs w:val="24"/>
        </w:rPr>
        <w:t xml:space="preserve"> lors de l’évaluation finale des 4 années de mise en œuvre de BKN2.</w:t>
      </w:r>
    </w:p>
    <w:p w:rsidR="003D74D6" w:rsidRPr="003D74D6" w:rsidRDefault="003D74D6" w:rsidP="00DF18C5">
      <w:pPr>
        <w:pStyle w:val="Paragraphedeliste"/>
        <w:numPr>
          <w:ilvl w:val="0"/>
          <w:numId w:val="32"/>
        </w:numPr>
        <w:jc w:val="both"/>
        <w:rPr>
          <w:rFonts w:ascii="Arial" w:hAnsi="Arial" w:cs="Arial"/>
          <w:b/>
          <w:sz w:val="24"/>
          <w:szCs w:val="24"/>
        </w:rPr>
      </w:pPr>
      <w:r w:rsidRPr="003D74D6">
        <w:rPr>
          <w:rFonts w:ascii="Arial" w:hAnsi="Arial" w:cs="Arial"/>
          <w:b/>
          <w:sz w:val="24"/>
          <w:szCs w:val="24"/>
        </w:rPr>
        <w:t xml:space="preserve">Environnement </w:t>
      </w:r>
      <w:r>
        <w:rPr>
          <w:rFonts w:ascii="Arial" w:hAnsi="Arial" w:cs="Arial"/>
          <w:b/>
          <w:sz w:val="24"/>
          <w:szCs w:val="24"/>
        </w:rPr>
        <w:t>relatif à</w:t>
      </w:r>
      <w:r w:rsidRPr="003D74D6">
        <w:rPr>
          <w:rFonts w:ascii="Arial" w:hAnsi="Arial" w:cs="Arial"/>
          <w:b/>
          <w:sz w:val="24"/>
          <w:szCs w:val="24"/>
        </w:rPr>
        <w:t xml:space="preserve"> l’exercice des DSSR</w:t>
      </w:r>
      <w:r>
        <w:rPr>
          <w:rFonts w:ascii="Arial" w:hAnsi="Arial" w:cs="Arial"/>
          <w:b/>
          <w:sz w:val="24"/>
          <w:szCs w:val="24"/>
        </w:rPr>
        <w:t xml:space="preserve"> dans les zones d’intervention</w:t>
      </w:r>
    </w:p>
    <w:p w:rsidR="003D74D6" w:rsidRPr="00A814CA" w:rsidRDefault="75D4785D" w:rsidP="00DF18C5">
      <w:pPr>
        <w:jc w:val="both"/>
        <w:rPr>
          <w:rFonts w:ascii="Arial" w:hAnsi="Arial" w:cs="Arial"/>
          <w:sz w:val="24"/>
          <w:szCs w:val="24"/>
        </w:rPr>
      </w:pPr>
      <w:r w:rsidRPr="48586827">
        <w:rPr>
          <w:rFonts w:ascii="Arial" w:hAnsi="Arial" w:cs="Arial"/>
          <w:sz w:val="24"/>
          <w:szCs w:val="24"/>
        </w:rPr>
        <w:t xml:space="preserve">L’évaluation de base note un début de changement des mentalités des communautés dans le domaine de la santé maternelle, néonatale, infantile et particulièrement la planification familiale. La présence de multitudes </w:t>
      </w:r>
      <w:r w:rsidR="003D74D6" w:rsidRPr="48586827">
        <w:rPr>
          <w:rFonts w:ascii="Arial" w:hAnsi="Arial" w:cs="Arial"/>
          <w:sz w:val="24"/>
          <w:szCs w:val="24"/>
        </w:rPr>
        <w:t>d’</w:t>
      </w:r>
      <w:r w:rsidRPr="48586827">
        <w:rPr>
          <w:rFonts w:ascii="Arial" w:hAnsi="Arial" w:cs="Arial"/>
          <w:sz w:val="24"/>
          <w:szCs w:val="24"/>
        </w:rPr>
        <w:t xml:space="preserve">acteurs institutionnels et communautaires dont les écoles des maris, contribue à inverser les tendances et à promouvoir l’importance d’utiliser les services de santé. Le tabou autour de la PF se brise de plus en plus et les hommes s’engagent pour l’amélioration du bien-être des femmes. Toutefois, si certains leaders, notamment religieux, ne voient pas d’inconvénients à l’utilisation de la contraception, d’autres désapprouvent les actions réalisées surtout lorsqu’il s’agit de la thématique PF pour les jeunes. </w:t>
      </w:r>
    </w:p>
    <w:p w:rsidR="006967D1" w:rsidRPr="00A7526E" w:rsidRDefault="75D4785D" w:rsidP="006967D1">
      <w:pPr>
        <w:jc w:val="both"/>
        <w:rPr>
          <w:rFonts w:ascii="Arial" w:hAnsi="Arial" w:cs="Arial"/>
          <w:sz w:val="24"/>
          <w:szCs w:val="24"/>
        </w:rPr>
      </w:pPr>
      <w:r w:rsidRPr="48586827">
        <w:rPr>
          <w:rFonts w:ascii="Arial" w:hAnsi="Arial" w:cs="Arial"/>
          <w:sz w:val="24"/>
          <w:szCs w:val="24"/>
        </w:rPr>
        <w:t>Selon ces personnes, les questions relatives à la PF constituent des points de vue contraires aux principes et valeurs religieux. Néanmoins, ils adhèrent aux autres thématiques (accouchement assisté, CPN, vaccination etc.)</w:t>
      </w:r>
      <w:r w:rsidR="006967D1">
        <w:rPr>
          <w:rFonts w:ascii="Arial" w:hAnsi="Arial" w:cs="Arial"/>
          <w:sz w:val="24"/>
          <w:szCs w:val="24"/>
        </w:rPr>
        <w:t xml:space="preserve"> : </w:t>
      </w:r>
      <w:r w:rsidR="006967D1" w:rsidRPr="00D6514F">
        <w:rPr>
          <w:rFonts w:ascii="Arial" w:hAnsi="Arial" w:cs="Arial"/>
          <w:color w:val="E36C0A" w:themeColor="accent6" w:themeShade="BF"/>
          <w:sz w:val="24"/>
          <w:szCs w:val="24"/>
        </w:rPr>
        <w:t>« </w:t>
      </w:r>
      <w:r w:rsidR="006967D1" w:rsidRPr="00D6514F">
        <w:rPr>
          <w:rFonts w:ascii="Arial" w:hAnsi="Arial" w:cs="Arial"/>
          <w:i/>
          <w:color w:val="E36C0A" w:themeColor="accent6" w:themeShade="BF"/>
          <w:sz w:val="24"/>
          <w:szCs w:val="24"/>
        </w:rPr>
        <w:t xml:space="preserve">Les femmes doivent faire le suivi des grossesses et accoucher dans les centres de santé sans problème. Mais, on ne doit pas se faire la planification familiale pour réduire les naissances. Ceci est contraire aux principes religieux. La religion est pronataliste. C’est Dieu qui nourrit toutes </w:t>
      </w:r>
      <w:r w:rsidR="00D0654E" w:rsidRPr="00D6514F">
        <w:rPr>
          <w:rFonts w:ascii="Arial" w:hAnsi="Arial" w:cs="Arial"/>
          <w:i/>
          <w:color w:val="E36C0A" w:themeColor="accent6" w:themeShade="BF"/>
          <w:sz w:val="24"/>
          <w:szCs w:val="24"/>
        </w:rPr>
        <w:t xml:space="preserve">les </w:t>
      </w:r>
      <w:r w:rsidR="006967D1" w:rsidRPr="00D6514F">
        <w:rPr>
          <w:rFonts w:ascii="Arial" w:hAnsi="Arial" w:cs="Arial"/>
          <w:i/>
          <w:color w:val="E36C0A" w:themeColor="accent6" w:themeShade="BF"/>
          <w:sz w:val="24"/>
          <w:szCs w:val="24"/>
        </w:rPr>
        <w:t>bouches qu’il a créés</w:t>
      </w:r>
      <w:r w:rsidR="006967D1" w:rsidRPr="00D6514F">
        <w:rPr>
          <w:rFonts w:ascii="Arial" w:hAnsi="Arial" w:cs="Arial"/>
          <w:color w:val="E36C0A" w:themeColor="accent6" w:themeShade="BF"/>
          <w:sz w:val="24"/>
          <w:szCs w:val="24"/>
        </w:rPr>
        <w:t> ».</w:t>
      </w:r>
      <w:r w:rsidR="006967D1">
        <w:rPr>
          <w:rFonts w:ascii="Arial" w:hAnsi="Arial" w:cs="Arial"/>
          <w:sz w:val="24"/>
          <w:szCs w:val="24"/>
        </w:rPr>
        <w:t xml:space="preserve"> (EI, Leader religieux, Ségou).</w:t>
      </w:r>
    </w:p>
    <w:p w:rsidR="003D74D6" w:rsidRPr="00DF18C5" w:rsidRDefault="2E20401C" w:rsidP="48586827">
      <w:pPr>
        <w:pStyle w:val="Paragraphedeliste"/>
        <w:numPr>
          <w:ilvl w:val="0"/>
          <w:numId w:val="33"/>
        </w:numPr>
        <w:jc w:val="both"/>
        <w:rPr>
          <w:rFonts w:ascii="Arial" w:hAnsi="Arial" w:cs="Arial"/>
          <w:b/>
          <w:bCs/>
          <w:sz w:val="24"/>
          <w:szCs w:val="24"/>
        </w:rPr>
      </w:pPr>
      <w:r w:rsidRPr="48586827">
        <w:rPr>
          <w:rFonts w:ascii="Arial" w:hAnsi="Arial" w:cs="Arial"/>
          <w:b/>
          <w:bCs/>
          <w:sz w:val="24"/>
          <w:szCs w:val="24"/>
        </w:rPr>
        <w:t>Amélioration de l’offre de services de PF de qualité</w:t>
      </w:r>
    </w:p>
    <w:p w:rsidR="008C36AA" w:rsidRPr="00A814CA" w:rsidRDefault="2E20401C" w:rsidP="00DF18C5">
      <w:pPr>
        <w:jc w:val="both"/>
        <w:rPr>
          <w:rFonts w:ascii="Arial" w:hAnsi="Arial" w:cs="Arial"/>
          <w:sz w:val="24"/>
          <w:szCs w:val="24"/>
        </w:rPr>
      </w:pPr>
      <w:r w:rsidRPr="48586827">
        <w:rPr>
          <w:rFonts w:ascii="Arial" w:hAnsi="Arial" w:cs="Arial"/>
          <w:sz w:val="24"/>
          <w:szCs w:val="24"/>
        </w:rPr>
        <w:t>Les résultats de l’évaluation mettent en avant la nécessité d’améliorer l’offre de services en l’adaptant d’une part, aux besoins spécifiques des jeunes et adolescents ; et d’autre part, à la situation particulière des  populations vulnérables telles que les femmes/filles issues de familles démunies ; les déplacées et les personnes  en situation de handicap.</w:t>
      </w:r>
    </w:p>
    <w:p w:rsidR="00DF18C5" w:rsidRDefault="2E20401C" w:rsidP="00DF18C5">
      <w:pPr>
        <w:jc w:val="both"/>
        <w:rPr>
          <w:rFonts w:ascii="Arial" w:hAnsi="Arial" w:cs="Arial"/>
          <w:sz w:val="24"/>
          <w:szCs w:val="24"/>
        </w:rPr>
      </w:pPr>
      <w:r w:rsidRPr="48586827">
        <w:rPr>
          <w:rFonts w:ascii="Arial" w:hAnsi="Arial" w:cs="Arial"/>
          <w:sz w:val="24"/>
          <w:szCs w:val="24"/>
        </w:rPr>
        <w:t>Par ailleurs, il s’avère nécessaire de veill</w:t>
      </w:r>
      <w:r w:rsidR="00D6514F">
        <w:rPr>
          <w:rFonts w:ascii="Arial" w:hAnsi="Arial" w:cs="Arial"/>
          <w:sz w:val="24"/>
          <w:szCs w:val="24"/>
        </w:rPr>
        <w:t>er à la qualité des services PF</w:t>
      </w:r>
      <w:r w:rsidRPr="48586827">
        <w:rPr>
          <w:rFonts w:ascii="Arial" w:hAnsi="Arial" w:cs="Arial"/>
          <w:sz w:val="24"/>
          <w:szCs w:val="24"/>
        </w:rPr>
        <w:t xml:space="preserve">, à travers le renforcement de capacités, en vue  de satisfaire les utilisatrices dans les formations sanitaires. </w:t>
      </w:r>
    </w:p>
    <w:p w:rsidR="00DF18C5" w:rsidRDefault="2E20401C" w:rsidP="00DF18C5">
      <w:pPr>
        <w:jc w:val="both"/>
        <w:rPr>
          <w:rFonts w:ascii="Arial" w:hAnsi="Arial" w:cs="Arial"/>
          <w:sz w:val="24"/>
          <w:szCs w:val="24"/>
        </w:rPr>
      </w:pPr>
      <w:r w:rsidRPr="48586827">
        <w:rPr>
          <w:rFonts w:ascii="Arial" w:hAnsi="Arial" w:cs="Arial"/>
          <w:sz w:val="24"/>
          <w:szCs w:val="24"/>
        </w:rPr>
        <w:t>Les résultats de l’évaluation de base nous permettent de voir quels sont les aspects les mieux maîtrisés et sur quels autres il faut s’appesantir davantage pendant la mise en œuvre de la deuxième phase du projet.</w:t>
      </w:r>
    </w:p>
    <w:p w:rsidR="00A814CA" w:rsidRPr="00A814CA" w:rsidRDefault="00A814CA" w:rsidP="00DF18C5">
      <w:pPr>
        <w:jc w:val="both"/>
        <w:rPr>
          <w:rFonts w:ascii="Arial" w:hAnsi="Arial" w:cs="Arial"/>
          <w:sz w:val="24"/>
          <w:szCs w:val="24"/>
        </w:rPr>
      </w:pPr>
    </w:p>
    <w:p w:rsidR="00511CA4" w:rsidRPr="0028665D" w:rsidRDefault="00511CA4" w:rsidP="00DF18C5">
      <w:pPr>
        <w:pStyle w:val="Titre1"/>
        <w:jc w:val="both"/>
        <w:rPr>
          <w:rFonts w:ascii="Arial" w:hAnsi="Arial" w:cs="Arial"/>
          <w:lang w:val="en-US"/>
        </w:rPr>
      </w:pPr>
      <w:bookmarkStart w:id="8" w:name="_Toc107486245"/>
      <w:r w:rsidRPr="0028665D">
        <w:rPr>
          <w:rFonts w:ascii="Arial" w:hAnsi="Arial" w:cs="Arial"/>
          <w:lang w:val="en-US"/>
        </w:rPr>
        <w:lastRenderedPageBreak/>
        <w:t>ABSTRACT</w:t>
      </w:r>
      <w:bookmarkEnd w:id="8"/>
    </w:p>
    <w:p w:rsidR="0028665D" w:rsidRPr="0028665D" w:rsidRDefault="0028665D" w:rsidP="0028665D">
      <w:pPr>
        <w:jc w:val="both"/>
        <w:rPr>
          <w:rFonts w:ascii="Arial" w:hAnsi="Arial" w:cs="Arial"/>
          <w:sz w:val="24"/>
          <w:szCs w:val="24"/>
          <w:lang w:val="en-US"/>
        </w:rPr>
      </w:pPr>
      <w:r>
        <w:rPr>
          <w:rFonts w:ascii="Arial" w:hAnsi="Arial" w:cs="Arial"/>
          <w:sz w:val="24"/>
          <w:szCs w:val="24"/>
          <w:lang w:val="en-US"/>
        </w:rPr>
        <w:t>Before</w:t>
      </w:r>
      <w:r w:rsidRPr="0028665D">
        <w:rPr>
          <w:rFonts w:ascii="Arial" w:hAnsi="Arial" w:cs="Arial"/>
          <w:sz w:val="24"/>
          <w:szCs w:val="24"/>
          <w:lang w:val="en-US"/>
        </w:rPr>
        <w:t xml:space="preserve"> the implementation of the second phase of the "</w:t>
      </w:r>
      <w:proofErr w:type="spellStart"/>
      <w:r w:rsidRPr="0028665D">
        <w:rPr>
          <w:rFonts w:ascii="Arial" w:hAnsi="Arial" w:cs="Arial"/>
          <w:sz w:val="24"/>
          <w:szCs w:val="24"/>
          <w:lang w:val="en-US"/>
        </w:rPr>
        <w:t>Bangué</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Kolossi</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Nyèta</w:t>
      </w:r>
      <w:proofErr w:type="spellEnd"/>
      <w:r w:rsidRPr="0028665D">
        <w:rPr>
          <w:rFonts w:ascii="Arial" w:hAnsi="Arial" w:cs="Arial"/>
          <w:sz w:val="24"/>
          <w:szCs w:val="24"/>
          <w:lang w:val="en-US"/>
        </w:rPr>
        <w:t xml:space="preserve"> (BKN)" Project, PSI-Mali </w:t>
      </w:r>
      <w:r>
        <w:rPr>
          <w:rFonts w:ascii="Arial" w:hAnsi="Arial" w:cs="Arial"/>
          <w:sz w:val="24"/>
          <w:szCs w:val="24"/>
          <w:lang w:val="en-US"/>
        </w:rPr>
        <w:t xml:space="preserve">requested </w:t>
      </w:r>
      <w:r w:rsidRPr="0028665D">
        <w:rPr>
          <w:rFonts w:ascii="Arial" w:hAnsi="Arial" w:cs="Arial"/>
          <w:sz w:val="24"/>
          <w:szCs w:val="24"/>
          <w:lang w:val="en-US"/>
        </w:rPr>
        <w:t xml:space="preserve">KOITA CONSULTING to conduct a baseline assessment in the project's intervention zones. These are the regions of </w:t>
      </w:r>
      <w:proofErr w:type="spellStart"/>
      <w:r w:rsidRPr="0028665D">
        <w:rPr>
          <w:rFonts w:ascii="Arial" w:hAnsi="Arial" w:cs="Arial"/>
          <w:sz w:val="24"/>
          <w:szCs w:val="24"/>
          <w:lang w:val="en-US"/>
        </w:rPr>
        <w:t>Koulikoro</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Sikasso</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Ségou</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Mopti</w:t>
      </w:r>
      <w:proofErr w:type="spellEnd"/>
      <w:r w:rsidRPr="0028665D">
        <w:rPr>
          <w:rFonts w:ascii="Arial" w:hAnsi="Arial" w:cs="Arial"/>
          <w:sz w:val="24"/>
          <w:szCs w:val="24"/>
          <w:lang w:val="en-US"/>
        </w:rPr>
        <w:t xml:space="preserve">, </w:t>
      </w:r>
      <w:proofErr w:type="spellStart"/>
      <w:proofErr w:type="gramStart"/>
      <w:r w:rsidRPr="0028665D">
        <w:rPr>
          <w:rFonts w:ascii="Arial" w:hAnsi="Arial" w:cs="Arial"/>
          <w:sz w:val="24"/>
          <w:szCs w:val="24"/>
          <w:lang w:val="en-US"/>
        </w:rPr>
        <w:t>Gao</w:t>
      </w:r>
      <w:proofErr w:type="spellEnd"/>
      <w:proofErr w:type="gramEnd"/>
      <w:r w:rsidRPr="0028665D">
        <w:rPr>
          <w:rFonts w:ascii="Arial" w:hAnsi="Arial" w:cs="Arial"/>
          <w:sz w:val="24"/>
          <w:szCs w:val="24"/>
          <w:lang w:val="en-US"/>
        </w:rPr>
        <w:t xml:space="preserve"> and the District of Bamako. The BKN Project is funded by the Kingdom of the Netherlands and implemented by a consortium consisting of the </w:t>
      </w:r>
      <w:r w:rsidR="00F70935">
        <w:rPr>
          <w:rFonts w:ascii="Arial" w:hAnsi="Arial" w:cs="Arial"/>
          <w:sz w:val="24"/>
          <w:szCs w:val="24"/>
          <w:lang w:val="en-US"/>
        </w:rPr>
        <w:t>“</w:t>
      </w:r>
      <w:r w:rsidRPr="0028665D">
        <w:rPr>
          <w:rFonts w:ascii="Arial" w:hAnsi="Arial" w:cs="Arial"/>
          <w:sz w:val="24"/>
          <w:szCs w:val="24"/>
          <w:lang w:val="en-US"/>
        </w:rPr>
        <w:t xml:space="preserve">Association </w:t>
      </w:r>
      <w:proofErr w:type="spellStart"/>
      <w:r>
        <w:rPr>
          <w:rFonts w:ascii="Arial" w:hAnsi="Arial" w:cs="Arial"/>
          <w:sz w:val="24"/>
          <w:szCs w:val="24"/>
          <w:lang w:val="en-US"/>
        </w:rPr>
        <w:t>Malienne</w:t>
      </w:r>
      <w:proofErr w:type="spellEnd"/>
      <w:r>
        <w:rPr>
          <w:rFonts w:ascii="Arial" w:hAnsi="Arial" w:cs="Arial"/>
          <w:sz w:val="24"/>
          <w:szCs w:val="24"/>
          <w:lang w:val="en-US"/>
        </w:rPr>
        <w:t xml:space="preserve"> pour la Promotion et la Protection de la </w:t>
      </w:r>
      <w:proofErr w:type="spellStart"/>
      <w:r>
        <w:rPr>
          <w:rFonts w:ascii="Arial" w:hAnsi="Arial" w:cs="Arial"/>
          <w:sz w:val="24"/>
          <w:szCs w:val="24"/>
          <w:lang w:val="en-US"/>
        </w:rPr>
        <w:t>Famille</w:t>
      </w:r>
      <w:proofErr w:type="spellEnd"/>
      <w:r w:rsidRPr="0028665D">
        <w:rPr>
          <w:rFonts w:ascii="Arial" w:hAnsi="Arial" w:cs="Arial"/>
          <w:sz w:val="24"/>
          <w:szCs w:val="24"/>
          <w:lang w:val="en-US"/>
        </w:rPr>
        <w:t xml:space="preserve"> (AMPPF)</w:t>
      </w:r>
      <w:r w:rsidR="00F70935">
        <w:rPr>
          <w:rFonts w:ascii="Arial" w:hAnsi="Arial" w:cs="Arial"/>
          <w:sz w:val="24"/>
          <w:szCs w:val="24"/>
          <w:lang w:val="en-US"/>
        </w:rPr>
        <w:t>”</w:t>
      </w:r>
      <w:r w:rsidRPr="0028665D">
        <w:rPr>
          <w:rFonts w:ascii="Arial" w:hAnsi="Arial" w:cs="Arial"/>
          <w:sz w:val="24"/>
          <w:szCs w:val="24"/>
          <w:lang w:val="en-US"/>
        </w:rPr>
        <w:t xml:space="preserve">, Marie Stopes Mali (MSM), and Population Services International (PSI), which is the project leader. </w:t>
      </w:r>
    </w:p>
    <w:p w:rsidR="0028665D" w:rsidRPr="0028665D" w:rsidRDefault="0028665D" w:rsidP="0028665D">
      <w:pPr>
        <w:jc w:val="both"/>
        <w:rPr>
          <w:rFonts w:ascii="Arial" w:hAnsi="Arial" w:cs="Arial"/>
          <w:sz w:val="24"/>
          <w:szCs w:val="24"/>
          <w:lang w:val="en-US"/>
        </w:rPr>
      </w:pPr>
      <w:r w:rsidRPr="0028665D">
        <w:rPr>
          <w:rFonts w:ascii="Arial" w:hAnsi="Arial" w:cs="Arial"/>
          <w:sz w:val="24"/>
          <w:szCs w:val="24"/>
          <w:lang w:val="en-US"/>
        </w:rPr>
        <w:t>The study was con</w:t>
      </w:r>
      <w:r>
        <w:rPr>
          <w:rFonts w:ascii="Arial" w:hAnsi="Arial" w:cs="Arial"/>
          <w:sz w:val="24"/>
          <w:szCs w:val="24"/>
          <w:lang w:val="en-US"/>
        </w:rPr>
        <w:t>ducted between May and June 2022</w:t>
      </w:r>
      <w:r w:rsidRPr="0028665D">
        <w:rPr>
          <w:rFonts w:ascii="Arial" w:hAnsi="Arial" w:cs="Arial"/>
          <w:sz w:val="24"/>
          <w:szCs w:val="24"/>
          <w:lang w:val="en-US"/>
        </w:rPr>
        <w:t xml:space="preserve"> using a mixed methodological approach with a qualitative and quantitative component, focusing largely on documentary analysis.  </w:t>
      </w:r>
    </w:p>
    <w:p w:rsidR="0028665D" w:rsidRPr="0028665D" w:rsidRDefault="0028665D" w:rsidP="0028665D">
      <w:pPr>
        <w:jc w:val="both"/>
        <w:rPr>
          <w:rFonts w:ascii="Arial" w:hAnsi="Arial" w:cs="Arial"/>
          <w:sz w:val="24"/>
          <w:szCs w:val="24"/>
          <w:lang w:val="en-US"/>
        </w:rPr>
      </w:pPr>
      <w:r w:rsidRPr="0028665D">
        <w:rPr>
          <w:rFonts w:ascii="Arial" w:hAnsi="Arial" w:cs="Arial"/>
          <w:sz w:val="24"/>
          <w:szCs w:val="24"/>
          <w:lang w:val="en-US"/>
        </w:rPr>
        <w:t xml:space="preserve">Data collection took place in nineteen (19) health districts in the regions of </w:t>
      </w:r>
      <w:proofErr w:type="spellStart"/>
      <w:r w:rsidRPr="0028665D">
        <w:rPr>
          <w:rFonts w:ascii="Arial" w:hAnsi="Arial" w:cs="Arial"/>
          <w:sz w:val="24"/>
          <w:szCs w:val="24"/>
          <w:lang w:val="en-US"/>
        </w:rPr>
        <w:t>Koulikoro</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Koulikoro</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Ouélessebougou</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Sikasso</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Sikasso</w:t>
      </w:r>
      <w:proofErr w:type="spellEnd"/>
      <w:r w:rsidRPr="0028665D">
        <w:rPr>
          <w:rFonts w:ascii="Arial" w:hAnsi="Arial" w:cs="Arial"/>
          <w:sz w:val="24"/>
          <w:szCs w:val="24"/>
          <w:lang w:val="en-US"/>
        </w:rPr>
        <w:t xml:space="preserve">, Kadiolo, and </w:t>
      </w:r>
      <w:proofErr w:type="spellStart"/>
      <w:r w:rsidRPr="0028665D">
        <w:rPr>
          <w:rFonts w:ascii="Arial" w:hAnsi="Arial" w:cs="Arial"/>
          <w:sz w:val="24"/>
          <w:szCs w:val="24"/>
          <w:lang w:val="en-US"/>
        </w:rPr>
        <w:t>Kignan</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Ségou</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Ségou</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Baraouéli</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Bla</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Mopti</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Djénné</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Mopti</w:t>
      </w:r>
      <w:proofErr w:type="spellEnd"/>
      <w:r w:rsidRPr="0028665D">
        <w:rPr>
          <w:rFonts w:ascii="Arial" w:hAnsi="Arial" w:cs="Arial"/>
          <w:sz w:val="24"/>
          <w:szCs w:val="24"/>
          <w:lang w:val="en-US"/>
        </w:rPr>
        <w:t xml:space="preserve">), </w:t>
      </w:r>
      <w:proofErr w:type="spellStart"/>
      <w:proofErr w:type="gramStart"/>
      <w:r w:rsidRPr="0028665D">
        <w:rPr>
          <w:rFonts w:ascii="Arial" w:hAnsi="Arial" w:cs="Arial"/>
          <w:sz w:val="24"/>
          <w:szCs w:val="24"/>
          <w:lang w:val="en-US"/>
        </w:rPr>
        <w:t>Gao</w:t>
      </w:r>
      <w:proofErr w:type="spellEnd"/>
      <w:proofErr w:type="gramEnd"/>
      <w:r w:rsidRPr="0028665D">
        <w:rPr>
          <w:rFonts w:ascii="Arial" w:hAnsi="Arial" w:cs="Arial"/>
          <w:sz w:val="24"/>
          <w:szCs w:val="24"/>
          <w:lang w:val="en-US"/>
        </w:rPr>
        <w:t xml:space="preserve"> (</w:t>
      </w:r>
      <w:proofErr w:type="spellStart"/>
      <w:r w:rsidRPr="0028665D">
        <w:rPr>
          <w:rFonts w:ascii="Arial" w:hAnsi="Arial" w:cs="Arial"/>
          <w:sz w:val="24"/>
          <w:szCs w:val="24"/>
          <w:lang w:val="en-US"/>
        </w:rPr>
        <w:t>Gao</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Ansongo</w:t>
      </w:r>
      <w:proofErr w:type="spellEnd"/>
      <w:r w:rsidRPr="0028665D">
        <w:rPr>
          <w:rFonts w:ascii="Arial" w:hAnsi="Arial" w:cs="Arial"/>
          <w:sz w:val="24"/>
          <w:szCs w:val="24"/>
          <w:lang w:val="en-US"/>
        </w:rPr>
        <w:t xml:space="preserve">, </w:t>
      </w:r>
      <w:proofErr w:type="spellStart"/>
      <w:r w:rsidRPr="0028665D">
        <w:rPr>
          <w:rFonts w:ascii="Arial" w:hAnsi="Arial" w:cs="Arial"/>
          <w:sz w:val="24"/>
          <w:szCs w:val="24"/>
          <w:lang w:val="en-US"/>
        </w:rPr>
        <w:t>Bourem</w:t>
      </w:r>
      <w:proofErr w:type="spellEnd"/>
      <w:r w:rsidRPr="0028665D">
        <w:rPr>
          <w:rFonts w:ascii="Arial" w:hAnsi="Arial" w:cs="Arial"/>
          <w:sz w:val="24"/>
          <w:szCs w:val="24"/>
          <w:lang w:val="en-US"/>
        </w:rPr>
        <w:t>), and six (06) communes in the District of Bamako. In addition, the health data provided by the DRS, relating to the health districts covered by the BKN project, were used.</w:t>
      </w:r>
    </w:p>
    <w:p w:rsidR="0028665D" w:rsidRPr="0028665D" w:rsidRDefault="0028665D" w:rsidP="0028665D">
      <w:pPr>
        <w:jc w:val="both"/>
        <w:rPr>
          <w:rFonts w:ascii="Arial" w:hAnsi="Arial" w:cs="Arial"/>
          <w:sz w:val="24"/>
          <w:szCs w:val="24"/>
          <w:lang w:val="en-US"/>
        </w:rPr>
      </w:pPr>
      <w:r w:rsidRPr="0028665D">
        <w:rPr>
          <w:rFonts w:ascii="Arial" w:hAnsi="Arial" w:cs="Arial"/>
          <w:sz w:val="24"/>
          <w:szCs w:val="24"/>
          <w:lang w:val="en-US"/>
        </w:rPr>
        <w:t xml:space="preserve">The quantitative component involved 48 </w:t>
      </w:r>
      <w:r w:rsidR="00A4350D">
        <w:rPr>
          <w:rFonts w:ascii="Arial" w:hAnsi="Arial" w:cs="Arial"/>
          <w:sz w:val="24"/>
          <w:szCs w:val="24"/>
          <w:lang w:val="en-US"/>
        </w:rPr>
        <w:t>“</w:t>
      </w:r>
      <w:proofErr w:type="spellStart"/>
      <w:r>
        <w:rPr>
          <w:rFonts w:ascii="Arial" w:hAnsi="Arial" w:cs="Arial"/>
          <w:sz w:val="24"/>
          <w:szCs w:val="24"/>
          <w:lang w:val="en-US"/>
        </w:rPr>
        <w:t>Ecoles</w:t>
      </w:r>
      <w:proofErr w:type="spellEnd"/>
      <w:r>
        <w:rPr>
          <w:rFonts w:ascii="Arial" w:hAnsi="Arial" w:cs="Arial"/>
          <w:sz w:val="24"/>
          <w:szCs w:val="24"/>
          <w:lang w:val="en-US"/>
        </w:rPr>
        <w:t xml:space="preserve"> de </w:t>
      </w:r>
      <w:proofErr w:type="spellStart"/>
      <w:r>
        <w:rPr>
          <w:rFonts w:ascii="Arial" w:hAnsi="Arial" w:cs="Arial"/>
          <w:sz w:val="24"/>
          <w:szCs w:val="24"/>
          <w:lang w:val="en-US"/>
        </w:rPr>
        <w:t>maris</w:t>
      </w:r>
      <w:proofErr w:type="spellEnd"/>
      <w:r w:rsidR="00A4350D">
        <w:rPr>
          <w:rFonts w:ascii="Arial" w:hAnsi="Arial" w:cs="Arial"/>
          <w:sz w:val="24"/>
          <w:szCs w:val="24"/>
          <w:lang w:val="en-US"/>
        </w:rPr>
        <w:t>”</w:t>
      </w:r>
      <w:r w:rsidRPr="0028665D">
        <w:rPr>
          <w:rFonts w:ascii="Arial" w:hAnsi="Arial" w:cs="Arial"/>
          <w:sz w:val="24"/>
          <w:szCs w:val="24"/>
          <w:lang w:val="en-US"/>
        </w:rPr>
        <w:t xml:space="preserve">. </w:t>
      </w:r>
      <w:proofErr w:type="gramStart"/>
      <w:r w:rsidRPr="0028665D">
        <w:rPr>
          <w:rFonts w:ascii="Arial" w:hAnsi="Arial" w:cs="Arial"/>
          <w:sz w:val="24"/>
          <w:szCs w:val="24"/>
          <w:lang w:val="en-US"/>
        </w:rPr>
        <w:t xml:space="preserve">At </w:t>
      </w:r>
      <w:r w:rsidR="00A4350D">
        <w:rPr>
          <w:rFonts w:ascii="Arial" w:hAnsi="Arial" w:cs="Arial"/>
          <w:sz w:val="24"/>
          <w:szCs w:val="24"/>
          <w:lang w:val="en-US"/>
        </w:rPr>
        <w:t>”</w:t>
      </w:r>
      <w:proofErr w:type="spellStart"/>
      <w:proofErr w:type="gramEnd"/>
      <w:r w:rsidR="00A4350D">
        <w:rPr>
          <w:rFonts w:ascii="Arial" w:hAnsi="Arial" w:cs="Arial"/>
          <w:sz w:val="24"/>
          <w:szCs w:val="24"/>
          <w:lang w:val="en-US"/>
        </w:rPr>
        <w:t>Ecole</w:t>
      </w:r>
      <w:proofErr w:type="spellEnd"/>
      <w:r w:rsidR="00A4350D">
        <w:rPr>
          <w:rFonts w:ascii="Arial" w:hAnsi="Arial" w:cs="Arial"/>
          <w:sz w:val="24"/>
          <w:szCs w:val="24"/>
          <w:lang w:val="en-US"/>
        </w:rPr>
        <w:t xml:space="preserve"> des </w:t>
      </w:r>
      <w:proofErr w:type="spellStart"/>
      <w:r w:rsidR="00A4350D">
        <w:rPr>
          <w:rFonts w:ascii="Arial" w:hAnsi="Arial" w:cs="Arial"/>
          <w:sz w:val="24"/>
          <w:szCs w:val="24"/>
          <w:lang w:val="en-US"/>
        </w:rPr>
        <w:t>maris</w:t>
      </w:r>
      <w:proofErr w:type="spellEnd"/>
      <w:r w:rsidR="00A4350D">
        <w:rPr>
          <w:rFonts w:ascii="Arial" w:hAnsi="Arial" w:cs="Arial"/>
          <w:sz w:val="24"/>
          <w:szCs w:val="24"/>
          <w:lang w:val="en-US"/>
        </w:rPr>
        <w:t>”</w:t>
      </w:r>
      <w:r w:rsidR="00A4350D" w:rsidRPr="48586827">
        <w:rPr>
          <w:rFonts w:ascii="Arial" w:hAnsi="Arial" w:cs="Arial"/>
          <w:sz w:val="24"/>
          <w:szCs w:val="24"/>
          <w:lang w:val="en-US"/>
        </w:rPr>
        <w:t>,</w:t>
      </w:r>
      <w:r w:rsidRPr="0028665D">
        <w:rPr>
          <w:rFonts w:ascii="Arial" w:hAnsi="Arial" w:cs="Arial"/>
          <w:sz w:val="24"/>
          <w:szCs w:val="24"/>
          <w:lang w:val="en-US"/>
        </w:rPr>
        <w:t>, the coach and 5 model husbands randomly selected were surveyed. The other aspect of this component involved data from the health information system (DHIS2) at the DRS level. A total of 45 coaches and 242 husbands were surveyed. In addition, all DRS were able to provide health data.</w:t>
      </w:r>
    </w:p>
    <w:p w:rsidR="0028665D" w:rsidRPr="0028665D" w:rsidRDefault="0028665D" w:rsidP="0028665D">
      <w:pPr>
        <w:jc w:val="both"/>
        <w:rPr>
          <w:rFonts w:ascii="Arial" w:hAnsi="Arial" w:cs="Arial"/>
          <w:sz w:val="24"/>
          <w:szCs w:val="24"/>
          <w:lang w:val="en-US"/>
        </w:rPr>
      </w:pPr>
      <w:r w:rsidRPr="0028665D">
        <w:rPr>
          <w:rFonts w:ascii="Arial" w:hAnsi="Arial" w:cs="Arial"/>
          <w:sz w:val="24"/>
          <w:szCs w:val="24"/>
          <w:lang w:val="en-US"/>
        </w:rPr>
        <w:t>For the qualitative component, 67 interviews were conducted, including 37 individual interviews, 18 group interviews and 12 triads.</w:t>
      </w:r>
    </w:p>
    <w:p w:rsidR="0028665D" w:rsidRPr="0028665D" w:rsidRDefault="0028665D" w:rsidP="0028665D">
      <w:pPr>
        <w:jc w:val="both"/>
        <w:rPr>
          <w:rFonts w:ascii="Arial" w:hAnsi="Arial" w:cs="Arial"/>
          <w:sz w:val="24"/>
          <w:szCs w:val="24"/>
          <w:lang w:val="en-US"/>
        </w:rPr>
      </w:pPr>
      <w:r w:rsidRPr="0028665D">
        <w:rPr>
          <w:rFonts w:ascii="Arial" w:hAnsi="Arial" w:cs="Arial"/>
          <w:sz w:val="24"/>
          <w:szCs w:val="24"/>
          <w:lang w:val="en-US"/>
        </w:rPr>
        <w:t xml:space="preserve"> The investigations led to the following findings:</w:t>
      </w:r>
    </w:p>
    <w:p w:rsidR="0028665D" w:rsidRPr="0028665D" w:rsidRDefault="0028665D" w:rsidP="0028665D">
      <w:pPr>
        <w:pStyle w:val="Paragraphedeliste"/>
        <w:numPr>
          <w:ilvl w:val="0"/>
          <w:numId w:val="32"/>
        </w:numPr>
        <w:jc w:val="both"/>
        <w:rPr>
          <w:rFonts w:ascii="Arial" w:hAnsi="Arial" w:cs="Arial"/>
          <w:b/>
          <w:sz w:val="24"/>
          <w:szCs w:val="24"/>
        </w:rPr>
      </w:pPr>
      <w:proofErr w:type="spellStart"/>
      <w:r w:rsidRPr="0028665D">
        <w:rPr>
          <w:rFonts w:ascii="Arial" w:hAnsi="Arial" w:cs="Arial"/>
          <w:b/>
          <w:sz w:val="24"/>
          <w:szCs w:val="24"/>
        </w:rPr>
        <w:t>Baselines</w:t>
      </w:r>
      <w:proofErr w:type="spellEnd"/>
      <w:r w:rsidRPr="0028665D">
        <w:rPr>
          <w:rFonts w:ascii="Arial" w:hAnsi="Arial" w:cs="Arial"/>
          <w:b/>
          <w:sz w:val="24"/>
          <w:szCs w:val="24"/>
        </w:rPr>
        <w:t xml:space="preserve"> for </w:t>
      </w:r>
      <w:proofErr w:type="spellStart"/>
      <w:r w:rsidRPr="0028665D">
        <w:rPr>
          <w:rFonts w:ascii="Arial" w:hAnsi="Arial" w:cs="Arial"/>
          <w:b/>
          <w:sz w:val="24"/>
          <w:szCs w:val="24"/>
        </w:rPr>
        <w:t>project</w:t>
      </w:r>
      <w:proofErr w:type="spellEnd"/>
      <w:r w:rsidRPr="0028665D">
        <w:rPr>
          <w:rFonts w:ascii="Arial" w:hAnsi="Arial" w:cs="Arial"/>
          <w:b/>
          <w:sz w:val="24"/>
          <w:szCs w:val="24"/>
        </w:rPr>
        <w:t xml:space="preserve"> </w:t>
      </w:r>
      <w:proofErr w:type="spellStart"/>
      <w:r w:rsidRPr="0028665D">
        <w:rPr>
          <w:rFonts w:ascii="Arial" w:hAnsi="Arial" w:cs="Arial"/>
          <w:b/>
          <w:sz w:val="24"/>
          <w:szCs w:val="24"/>
        </w:rPr>
        <w:t>indicators</w:t>
      </w:r>
      <w:proofErr w:type="spellEnd"/>
    </w:p>
    <w:p w:rsidR="0028665D" w:rsidRPr="0028665D" w:rsidRDefault="0028665D" w:rsidP="0028665D">
      <w:pPr>
        <w:jc w:val="both"/>
        <w:rPr>
          <w:rFonts w:ascii="Arial" w:hAnsi="Arial" w:cs="Arial"/>
          <w:sz w:val="24"/>
          <w:szCs w:val="24"/>
          <w:lang w:val="en-US"/>
        </w:rPr>
      </w:pPr>
      <w:r w:rsidRPr="0028665D">
        <w:rPr>
          <w:rFonts w:ascii="Arial" w:hAnsi="Arial" w:cs="Arial"/>
          <w:sz w:val="24"/>
          <w:szCs w:val="24"/>
          <w:lang w:val="en-US"/>
        </w:rPr>
        <w:t xml:space="preserve">Based on the project document and a thorough reflection on how to measure the impact of objectives 1 and 2 of the project, key performance indicators were selected. Baselines of these indicators were determined for the mid-term and final evaluations of the project. </w:t>
      </w:r>
    </w:p>
    <w:p w:rsidR="0028665D" w:rsidRPr="0028665D" w:rsidRDefault="0028665D" w:rsidP="0028665D">
      <w:pPr>
        <w:jc w:val="both"/>
        <w:rPr>
          <w:rFonts w:ascii="Arial" w:hAnsi="Arial" w:cs="Arial"/>
          <w:sz w:val="24"/>
          <w:szCs w:val="24"/>
          <w:lang w:val="en-US"/>
        </w:rPr>
      </w:pPr>
      <w:r w:rsidRPr="0028665D">
        <w:rPr>
          <w:rFonts w:ascii="Arial" w:hAnsi="Arial" w:cs="Arial"/>
          <w:sz w:val="24"/>
          <w:szCs w:val="24"/>
          <w:lang w:val="en-US"/>
        </w:rPr>
        <w:t xml:space="preserve">Overall, a total of </w:t>
      </w:r>
      <w:r w:rsidRPr="0028665D">
        <w:rPr>
          <w:rFonts w:ascii="Arial" w:hAnsi="Arial" w:cs="Arial"/>
          <w:b/>
          <w:sz w:val="24"/>
          <w:szCs w:val="24"/>
          <w:lang w:val="en-US"/>
        </w:rPr>
        <w:t>212,192</w:t>
      </w:r>
      <w:r w:rsidRPr="0028665D">
        <w:rPr>
          <w:rFonts w:ascii="Arial" w:hAnsi="Arial" w:cs="Arial"/>
          <w:sz w:val="24"/>
          <w:szCs w:val="24"/>
          <w:lang w:val="en-US"/>
        </w:rPr>
        <w:t xml:space="preserve"> new users of modern contraceptive methods were registered in the project's intervention </w:t>
      </w:r>
      <w:r>
        <w:rPr>
          <w:rFonts w:ascii="Arial" w:hAnsi="Arial" w:cs="Arial"/>
          <w:sz w:val="24"/>
          <w:szCs w:val="24"/>
          <w:lang w:val="en-US"/>
        </w:rPr>
        <w:t xml:space="preserve">heath </w:t>
      </w:r>
      <w:r w:rsidRPr="0028665D">
        <w:rPr>
          <w:rFonts w:ascii="Arial" w:hAnsi="Arial" w:cs="Arial"/>
          <w:sz w:val="24"/>
          <w:szCs w:val="24"/>
          <w:lang w:val="en-US"/>
        </w:rPr>
        <w:t xml:space="preserve">districts during the year 2021 for a total of </w:t>
      </w:r>
      <w:r w:rsidRPr="0028665D">
        <w:rPr>
          <w:rFonts w:ascii="Arial" w:hAnsi="Arial" w:cs="Arial"/>
          <w:b/>
          <w:sz w:val="24"/>
          <w:szCs w:val="24"/>
          <w:lang w:val="en-US"/>
        </w:rPr>
        <w:t>505,407</w:t>
      </w:r>
      <w:r w:rsidRPr="0028665D">
        <w:rPr>
          <w:rFonts w:ascii="Arial" w:hAnsi="Arial" w:cs="Arial"/>
          <w:sz w:val="24"/>
          <w:szCs w:val="24"/>
          <w:lang w:val="en-US"/>
        </w:rPr>
        <w:t xml:space="preserve"> couple years of protection achieved.</w:t>
      </w:r>
    </w:p>
    <w:p w:rsidR="0028665D" w:rsidRPr="0028665D" w:rsidRDefault="72D34F52" w:rsidP="0028665D">
      <w:pPr>
        <w:jc w:val="both"/>
        <w:rPr>
          <w:rFonts w:ascii="Arial" w:hAnsi="Arial" w:cs="Arial"/>
          <w:sz w:val="24"/>
          <w:szCs w:val="24"/>
          <w:lang w:val="en-US"/>
        </w:rPr>
      </w:pPr>
      <w:r w:rsidRPr="48586827">
        <w:rPr>
          <w:rFonts w:ascii="Arial" w:hAnsi="Arial" w:cs="Arial"/>
          <w:sz w:val="24"/>
          <w:szCs w:val="24"/>
          <w:lang w:val="en-US"/>
        </w:rPr>
        <w:t xml:space="preserve">The number of IUD, </w:t>
      </w:r>
      <w:proofErr w:type="spellStart"/>
      <w:r w:rsidRPr="48586827">
        <w:rPr>
          <w:rFonts w:ascii="Arial" w:hAnsi="Arial" w:cs="Arial"/>
          <w:sz w:val="24"/>
          <w:szCs w:val="24"/>
          <w:lang w:val="en-US"/>
        </w:rPr>
        <w:t>jadelle</w:t>
      </w:r>
      <w:proofErr w:type="spellEnd"/>
      <w:r w:rsidRPr="48586827">
        <w:rPr>
          <w:rFonts w:ascii="Arial" w:hAnsi="Arial" w:cs="Arial"/>
          <w:sz w:val="24"/>
          <w:szCs w:val="24"/>
          <w:lang w:val="en-US"/>
        </w:rPr>
        <w:t xml:space="preserve"> and </w:t>
      </w:r>
      <w:proofErr w:type="spellStart"/>
      <w:r w:rsidRPr="48586827">
        <w:rPr>
          <w:rFonts w:ascii="Arial" w:hAnsi="Arial" w:cs="Arial"/>
          <w:sz w:val="24"/>
          <w:szCs w:val="24"/>
          <w:lang w:val="en-US"/>
        </w:rPr>
        <w:t>implanon</w:t>
      </w:r>
      <w:proofErr w:type="spellEnd"/>
      <w:r w:rsidRPr="48586827">
        <w:rPr>
          <w:rFonts w:ascii="Arial" w:hAnsi="Arial" w:cs="Arial"/>
          <w:sz w:val="24"/>
          <w:szCs w:val="24"/>
          <w:lang w:val="en-US"/>
        </w:rPr>
        <w:t xml:space="preserve"> services provided in the fixed centers is </w:t>
      </w:r>
      <w:r w:rsidRPr="48586827">
        <w:rPr>
          <w:rFonts w:ascii="Arial" w:hAnsi="Arial" w:cs="Arial"/>
          <w:b/>
          <w:bCs/>
          <w:sz w:val="24"/>
          <w:szCs w:val="24"/>
          <w:lang w:val="en-US"/>
        </w:rPr>
        <w:t>9,904</w:t>
      </w:r>
      <w:r w:rsidRPr="48586827">
        <w:rPr>
          <w:rFonts w:ascii="Arial" w:hAnsi="Arial" w:cs="Arial"/>
          <w:sz w:val="24"/>
          <w:szCs w:val="24"/>
          <w:lang w:val="en-US"/>
        </w:rPr>
        <w:t xml:space="preserve">; </w:t>
      </w:r>
      <w:r w:rsidRPr="48586827">
        <w:rPr>
          <w:rFonts w:ascii="Arial" w:hAnsi="Arial" w:cs="Arial"/>
          <w:b/>
          <w:bCs/>
          <w:sz w:val="24"/>
          <w:szCs w:val="24"/>
          <w:lang w:val="en-US"/>
        </w:rPr>
        <w:t>90,334</w:t>
      </w:r>
      <w:r w:rsidRPr="48586827">
        <w:rPr>
          <w:rFonts w:ascii="Arial" w:hAnsi="Arial" w:cs="Arial"/>
          <w:sz w:val="24"/>
          <w:szCs w:val="24"/>
          <w:lang w:val="en-US"/>
        </w:rPr>
        <w:t xml:space="preserve"> and </w:t>
      </w:r>
      <w:r w:rsidRPr="48586827">
        <w:rPr>
          <w:rFonts w:ascii="Arial" w:hAnsi="Arial" w:cs="Arial"/>
          <w:b/>
          <w:bCs/>
          <w:sz w:val="24"/>
          <w:szCs w:val="24"/>
          <w:lang w:val="en-US"/>
        </w:rPr>
        <w:t>31,381</w:t>
      </w:r>
      <w:r w:rsidRPr="48586827">
        <w:rPr>
          <w:rFonts w:ascii="Arial" w:hAnsi="Arial" w:cs="Arial"/>
          <w:sz w:val="24"/>
          <w:szCs w:val="24"/>
          <w:lang w:val="en-US"/>
        </w:rPr>
        <w:t xml:space="preserve"> respectively.</w:t>
      </w:r>
    </w:p>
    <w:p w:rsidR="0028665D" w:rsidRPr="0028665D" w:rsidRDefault="0028665D" w:rsidP="0028665D">
      <w:pPr>
        <w:jc w:val="both"/>
        <w:rPr>
          <w:rFonts w:ascii="Arial" w:hAnsi="Arial" w:cs="Arial"/>
          <w:sz w:val="24"/>
          <w:szCs w:val="24"/>
          <w:lang w:val="en-US"/>
        </w:rPr>
      </w:pPr>
      <w:r w:rsidRPr="0028665D">
        <w:rPr>
          <w:rFonts w:ascii="Arial" w:hAnsi="Arial" w:cs="Arial"/>
          <w:sz w:val="24"/>
          <w:szCs w:val="24"/>
          <w:lang w:val="en-US"/>
        </w:rPr>
        <w:lastRenderedPageBreak/>
        <w:t xml:space="preserve">In the projected situation, an overall performance of </w:t>
      </w:r>
      <w:r w:rsidRPr="0028665D">
        <w:rPr>
          <w:rFonts w:ascii="Arial" w:hAnsi="Arial" w:cs="Arial"/>
          <w:b/>
          <w:sz w:val="24"/>
          <w:szCs w:val="24"/>
          <w:lang w:val="en-US"/>
        </w:rPr>
        <w:t>747,145</w:t>
      </w:r>
      <w:r w:rsidRPr="0028665D">
        <w:rPr>
          <w:rFonts w:ascii="Arial" w:hAnsi="Arial" w:cs="Arial"/>
          <w:sz w:val="24"/>
          <w:szCs w:val="24"/>
          <w:lang w:val="en-US"/>
        </w:rPr>
        <w:t xml:space="preserve"> couple years of protection is expected at mid-term and </w:t>
      </w:r>
      <w:r w:rsidRPr="0028665D">
        <w:rPr>
          <w:rFonts w:ascii="Arial" w:hAnsi="Arial" w:cs="Arial"/>
          <w:b/>
          <w:sz w:val="24"/>
          <w:szCs w:val="24"/>
          <w:lang w:val="en-US"/>
        </w:rPr>
        <w:t>1,292,520</w:t>
      </w:r>
      <w:r w:rsidRPr="0028665D">
        <w:rPr>
          <w:rFonts w:ascii="Arial" w:hAnsi="Arial" w:cs="Arial"/>
          <w:sz w:val="24"/>
          <w:szCs w:val="24"/>
          <w:lang w:val="en-US"/>
        </w:rPr>
        <w:t xml:space="preserve"> at the final evaluation of the four years of implementation of the BKN project phase.</w:t>
      </w:r>
    </w:p>
    <w:p w:rsidR="0028665D" w:rsidRPr="00A4350D" w:rsidRDefault="0028665D" w:rsidP="0028665D">
      <w:pPr>
        <w:pStyle w:val="Paragraphedeliste"/>
        <w:numPr>
          <w:ilvl w:val="0"/>
          <w:numId w:val="32"/>
        </w:numPr>
        <w:jc w:val="both"/>
        <w:rPr>
          <w:rFonts w:ascii="Arial" w:hAnsi="Arial" w:cs="Arial"/>
          <w:sz w:val="24"/>
          <w:szCs w:val="24"/>
          <w:lang w:val="en-US"/>
        </w:rPr>
      </w:pPr>
      <w:r w:rsidRPr="0028665D">
        <w:rPr>
          <w:rFonts w:ascii="Arial" w:hAnsi="Arial" w:cs="Arial"/>
          <w:b/>
          <w:sz w:val="24"/>
          <w:szCs w:val="24"/>
          <w:lang w:val="en-US"/>
        </w:rPr>
        <w:t>Environment related to the exercise of the DSSR in the intervention zones</w:t>
      </w:r>
    </w:p>
    <w:p w:rsidR="0028665D" w:rsidRPr="0028665D" w:rsidRDefault="72D34F52" w:rsidP="0028665D">
      <w:pPr>
        <w:jc w:val="both"/>
        <w:rPr>
          <w:rFonts w:ascii="Arial" w:hAnsi="Arial" w:cs="Arial"/>
          <w:sz w:val="24"/>
          <w:szCs w:val="24"/>
          <w:lang w:val="en-US"/>
        </w:rPr>
      </w:pPr>
      <w:r w:rsidRPr="48586827">
        <w:rPr>
          <w:rFonts w:ascii="Arial" w:hAnsi="Arial" w:cs="Arial"/>
          <w:sz w:val="24"/>
          <w:szCs w:val="24"/>
          <w:lang w:val="en-US"/>
        </w:rPr>
        <w:t xml:space="preserve">The baseline assessment notes the beginning of a </w:t>
      </w:r>
      <w:proofErr w:type="spellStart"/>
      <w:r w:rsidR="00D0654E" w:rsidRPr="00A4350D">
        <w:rPr>
          <w:rFonts w:ascii="Arial" w:hAnsi="Arial" w:cs="Arial"/>
          <w:sz w:val="24"/>
          <w:szCs w:val="24"/>
          <w:lang w:val="en-US"/>
        </w:rPr>
        <w:t>behavioural</w:t>
      </w:r>
      <w:proofErr w:type="spellEnd"/>
      <w:r w:rsidR="00D0654E" w:rsidRPr="00A4350D">
        <w:rPr>
          <w:rFonts w:ascii="Arial" w:hAnsi="Arial" w:cs="Arial"/>
          <w:sz w:val="24"/>
          <w:szCs w:val="24"/>
          <w:lang w:val="en-US"/>
        </w:rPr>
        <w:t xml:space="preserve"> </w:t>
      </w:r>
      <w:r w:rsidRPr="48586827">
        <w:rPr>
          <w:rFonts w:ascii="Arial" w:hAnsi="Arial" w:cs="Arial"/>
          <w:sz w:val="24"/>
          <w:szCs w:val="24"/>
          <w:lang w:val="en-US"/>
        </w:rPr>
        <w:t xml:space="preserve">change in community attitudes towards maternal, newborn and child health, and particularly family planning. The presence of a multitude of institutional and community actors, including </w:t>
      </w:r>
      <w:proofErr w:type="gramStart"/>
      <w:r w:rsidRPr="48586827">
        <w:rPr>
          <w:rFonts w:ascii="Arial" w:hAnsi="Arial" w:cs="Arial"/>
          <w:sz w:val="24"/>
          <w:szCs w:val="24"/>
          <w:lang w:val="en-US"/>
        </w:rPr>
        <w:t xml:space="preserve">the </w:t>
      </w:r>
      <w:r w:rsidR="00A4350D">
        <w:rPr>
          <w:rFonts w:ascii="Arial" w:hAnsi="Arial" w:cs="Arial"/>
          <w:sz w:val="24"/>
          <w:szCs w:val="24"/>
          <w:lang w:val="en-US"/>
        </w:rPr>
        <w:t>”</w:t>
      </w:r>
      <w:proofErr w:type="spellStart"/>
      <w:proofErr w:type="gramEnd"/>
      <w:r w:rsidR="00A4350D">
        <w:rPr>
          <w:rFonts w:ascii="Arial" w:hAnsi="Arial" w:cs="Arial"/>
          <w:sz w:val="24"/>
          <w:szCs w:val="24"/>
          <w:lang w:val="en-US"/>
        </w:rPr>
        <w:t>Ecoles</w:t>
      </w:r>
      <w:proofErr w:type="spellEnd"/>
      <w:r w:rsidR="00A4350D">
        <w:rPr>
          <w:rFonts w:ascii="Arial" w:hAnsi="Arial" w:cs="Arial"/>
          <w:sz w:val="24"/>
          <w:szCs w:val="24"/>
          <w:lang w:val="en-US"/>
        </w:rPr>
        <w:t xml:space="preserve"> des </w:t>
      </w:r>
      <w:proofErr w:type="spellStart"/>
      <w:r w:rsidR="00A4350D">
        <w:rPr>
          <w:rFonts w:ascii="Arial" w:hAnsi="Arial" w:cs="Arial"/>
          <w:sz w:val="24"/>
          <w:szCs w:val="24"/>
          <w:lang w:val="en-US"/>
        </w:rPr>
        <w:t>maris</w:t>
      </w:r>
      <w:proofErr w:type="spellEnd"/>
      <w:r w:rsidR="00A4350D">
        <w:rPr>
          <w:rFonts w:ascii="Arial" w:hAnsi="Arial" w:cs="Arial"/>
          <w:sz w:val="24"/>
          <w:szCs w:val="24"/>
          <w:lang w:val="en-US"/>
        </w:rPr>
        <w:t>”</w:t>
      </w:r>
      <w:r w:rsidRPr="48586827">
        <w:rPr>
          <w:rFonts w:ascii="Arial" w:hAnsi="Arial" w:cs="Arial"/>
          <w:sz w:val="24"/>
          <w:szCs w:val="24"/>
          <w:lang w:val="en-US"/>
        </w:rPr>
        <w:t xml:space="preserve">, contributes to reversing the trends and promoting the importance of using health services. The taboo around FP is being broken and men are increasingly committed to improving women's well-being. However, while some leaders, especially religious ones, do not see any disadvantages to the use of contraception, others disapprove of the actions carried out, especially when it comes to FP for young people. </w:t>
      </w:r>
    </w:p>
    <w:p w:rsidR="0028665D" w:rsidRPr="0028665D" w:rsidRDefault="0028665D" w:rsidP="00A4350D">
      <w:pPr>
        <w:spacing w:line="360" w:lineRule="auto"/>
        <w:jc w:val="both"/>
        <w:rPr>
          <w:rFonts w:ascii="Arial" w:hAnsi="Arial" w:cs="Arial"/>
          <w:sz w:val="24"/>
          <w:szCs w:val="24"/>
          <w:lang w:val="en-US"/>
        </w:rPr>
      </w:pPr>
      <w:r w:rsidRPr="0028665D">
        <w:rPr>
          <w:rFonts w:ascii="Arial" w:hAnsi="Arial" w:cs="Arial"/>
          <w:sz w:val="24"/>
          <w:szCs w:val="24"/>
          <w:lang w:val="en-US"/>
        </w:rPr>
        <w:t>According to these people, FP-related issues are contrary to religious principles and values. Nevertheless, they adhere to the other themes (assisted childbirth, ANC, vaccination, etc.)</w:t>
      </w:r>
      <w:r w:rsidR="006967D1">
        <w:rPr>
          <w:rFonts w:ascii="Arial" w:hAnsi="Arial" w:cs="Arial"/>
          <w:sz w:val="24"/>
          <w:szCs w:val="24"/>
          <w:lang w:val="en-US"/>
        </w:rPr>
        <w:t xml:space="preserve">: </w:t>
      </w:r>
      <w:r w:rsidR="00D0654E" w:rsidRPr="00D6514F">
        <w:rPr>
          <w:rFonts w:ascii="Arial" w:hAnsi="Arial" w:cs="Arial"/>
          <w:color w:val="E36C0A" w:themeColor="accent6" w:themeShade="BF"/>
          <w:sz w:val="24"/>
          <w:szCs w:val="24"/>
          <w:lang w:val="en-US"/>
        </w:rPr>
        <w:t>“</w:t>
      </w:r>
      <w:r w:rsidR="006967D1" w:rsidRPr="00D6514F">
        <w:rPr>
          <w:rFonts w:ascii="Arial" w:hAnsi="Arial" w:cs="Arial"/>
          <w:color w:val="E36C0A" w:themeColor="accent6" w:themeShade="BF"/>
          <w:sz w:val="24"/>
          <w:szCs w:val="24"/>
          <w:lang w:val="en-US"/>
        </w:rPr>
        <w:t xml:space="preserve">Women must follow up on their pregnancies and give birth in health centers without problems. But family planning should not be used to reduce births. This is contrary to religious principles. Religion is </w:t>
      </w:r>
      <w:proofErr w:type="spellStart"/>
      <w:r w:rsidR="006967D1" w:rsidRPr="00D6514F">
        <w:rPr>
          <w:rFonts w:ascii="Arial" w:hAnsi="Arial" w:cs="Arial"/>
          <w:color w:val="E36C0A" w:themeColor="accent6" w:themeShade="BF"/>
          <w:sz w:val="24"/>
          <w:szCs w:val="24"/>
          <w:lang w:val="en-US"/>
        </w:rPr>
        <w:t>pronatalist</w:t>
      </w:r>
      <w:proofErr w:type="spellEnd"/>
      <w:r w:rsidR="006967D1" w:rsidRPr="00D6514F">
        <w:rPr>
          <w:rFonts w:ascii="Arial" w:hAnsi="Arial" w:cs="Arial"/>
          <w:color w:val="E36C0A" w:themeColor="accent6" w:themeShade="BF"/>
          <w:sz w:val="24"/>
          <w:szCs w:val="24"/>
          <w:lang w:val="en-US"/>
        </w:rPr>
        <w:t>. It is God who feeds every mouth he has created</w:t>
      </w:r>
      <w:r w:rsidR="00D0654E" w:rsidRPr="00D6514F">
        <w:rPr>
          <w:rFonts w:ascii="Arial" w:hAnsi="Arial" w:cs="Arial"/>
          <w:color w:val="E36C0A" w:themeColor="accent6" w:themeShade="BF"/>
          <w:sz w:val="24"/>
          <w:szCs w:val="24"/>
          <w:lang w:val="en-US"/>
        </w:rPr>
        <w:t>”</w:t>
      </w:r>
      <w:r w:rsidR="006967D1" w:rsidRPr="006967D1">
        <w:rPr>
          <w:rFonts w:ascii="Arial" w:hAnsi="Arial" w:cs="Arial"/>
          <w:sz w:val="24"/>
          <w:szCs w:val="24"/>
          <w:lang w:val="en-US"/>
        </w:rPr>
        <w:t>.</w:t>
      </w:r>
      <w:r w:rsidR="00D0654E">
        <w:rPr>
          <w:rFonts w:ascii="Arial" w:hAnsi="Arial" w:cs="Arial"/>
          <w:sz w:val="24"/>
          <w:szCs w:val="24"/>
          <w:lang w:val="en-US"/>
        </w:rPr>
        <w:t xml:space="preserve"> </w:t>
      </w:r>
      <w:r w:rsidR="00D0654E">
        <w:rPr>
          <w:rFonts w:ascii="Arial" w:hAnsi="Arial" w:cs="Arial"/>
          <w:sz w:val="24"/>
          <w:szCs w:val="24"/>
        </w:rPr>
        <w:t xml:space="preserve">(KII, </w:t>
      </w:r>
      <w:proofErr w:type="spellStart"/>
      <w:r w:rsidR="00D0654E">
        <w:rPr>
          <w:rFonts w:ascii="Arial" w:hAnsi="Arial" w:cs="Arial"/>
          <w:sz w:val="24"/>
          <w:szCs w:val="24"/>
        </w:rPr>
        <w:t>R</w:t>
      </w:r>
      <w:r w:rsidR="00D0654E" w:rsidRPr="00D0654E">
        <w:rPr>
          <w:rFonts w:ascii="Arial" w:hAnsi="Arial" w:cs="Arial"/>
          <w:sz w:val="24"/>
          <w:szCs w:val="24"/>
        </w:rPr>
        <w:t>eligious</w:t>
      </w:r>
      <w:proofErr w:type="spellEnd"/>
      <w:r w:rsidR="00D0654E" w:rsidRPr="00D0654E">
        <w:rPr>
          <w:rFonts w:ascii="Arial" w:hAnsi="Arial" w:cs="Arial"/>
          <w:sz w:val="24"/>
          <w:szCs w:val="24"/>
        </w:rPr>
        <w:t xml:space="preserve"> </w:t>
      </w:r>
      <w:r w:rsidR="00D0654E">
        <w:rPr>
          <w:rFonts w:ascii="Arial" w:hAnsi="Arial" w:cs="Arial"/>
          <w:sz w:val="24"/>
          <w:szCs w:val="24"/>
        </w:rPr>
        <w:t>Leader, Ségou).</w:t>
      </w:r>
    </w:p>
    <w:p w:rsidR="0028665D" w:rsidRPr="0028665D" w:rsidRDefault="0028665D" w:rsidP="0028665D">
      <w:pPr>
        <w:pStyle w:val="Paragraphedeliste"/>
        <w:numPr>
          <w:ilvl w:val="0"/>
          <w:numId w:val="32"/>
        </w:numPr>
        <w:jc w:val="both"/>
        <w:rPr>
          <w:rFonts w:ascii="Arial" w:hAnsi="Arial" w:cs="Arial"/>
          <w:b/>
          <w:sz w:val="24"/>
          <w:szCs w:val="24"/>
          <w:lang w:val="en-US"/>
        </w:rPr>
      </w:pPr>
      <w:r w:rsidRPr="0028665D">
        <w:rPr>
          <w:rFonts w:ascii="Arial" w:hAnsi="Arial" w:cs="Arial"/>
          <w:b/>
          <w:sz w:val="24"/>
          <w:szCs w:val="24"/>
          <w:lang w:val="en-US"/>
        </w:rPr>
        <w:t>Improving the supply of quality FP services</w:t>
      </w:r>
    </w:p>
    <w:p w:rsidR="0028665D" w:rsidRPr="0028665D" w:rsidRDefault="72D34F52" w:rsidP="0028665D">
      <w:pPr>
        <w:jc w:val="both"/>
        <w:rPr>
          <w:rFonts w:ascii="Arial" w:hAnsi="Arial" w:cs="Arial"/>
          <w:sz w:val="24"/>
          <w:szCs w:val="24"/>
          <w:lang w:val="en-US"/>
        </w:rPr>
      </w:pPr>
      <w:r w:rsidRPr="48586827">
        <w:rPr>
          <w:rFonts w:ascii="Arial" w:hAnsi="Arial" w:cs="Arial"/>
          <w:sz w:val="24"/>
          <w:szCs w:val="24"/>
          <w:lang w:val="en-US"/>
        </w:rPr>
        <w:t xml:space="preserve">The results of the evaluation </w:t>
      </w:r>
      <w:proofErr w:type="spellStart"/>
      <w:r w:rsidRPr="48586827">
        <w:rPr>
          <w:rFonts w:ascii="Arial" w:hAnsi="Arial" w:cs="Arial"/>
          <w:sz w:val="24"/>
          <w:szCs w:val="24"/>
          <w:lang w:val="en-US"/>
        </w:rPr>
        <w:t>highlightes</w:t>
      </w:r>
      <w:proofErr w:type="spellEnd"/>
      <w:r w:rsidRPr="48586827">
        <w:rPr>
          <w:rFonts w:ascii="Arial" w:hAnsi="Arial" w:cs="Arial"/>
          <w:sz w:val="24"/>
          <w:szCs w:val="24"/>
          <w:lang w:val="en-US"/>
        </w:rPr>
        <w:t xml:space="preserve"> the need to improve the supply of services by adapting them to the specific needs of young people and adolescents and to the particular situation of certain categories of the population, such as women/girls from poor families, displaced persons and people with disabilities.</w:t>
      </w:r>
    </w:p>
    <w:p w:rsidR="0028665D" w:rsidRPr="0028665D" w:rsidRDefault="0028665D" w:rsidP="0028665D">
      <w:pPr>
        <w:jc w:val="both"/>
        <w:rPr>
          <w:rFonts w:ascii="Arial" w:hAnsi="Arial" w:cs="Arial"/>
          <w:sz w:val="24"/>
          <w:szCs w:val="24"/>
          <w:lang w:val="en-US"/>
        </w:rPr>
      </w:pPr>
      <w:r w:rsidRPr="0028665D">
        <w:rPr>
          <w:rFonts w:ascii="Arial" w:hAnsi="Arial" w:cs="Arial"/>
          <w:sz w:val="24"/>
          <w:szCs w:val="24"/>
          <w:lang w:val="en-US"/>
        </w:rPr>
        <w:t xml:space="preserve">In addition, it is necessary to ensure the quality of FP services provided, through capacity building, in order to satisfy users in the health facilities. </w:t>
      </w:r>
    </w:p>
    <w:p w:rsidR="00F966F0" w:rsidRPr="0028665D" w:rsidRDefault="72D34F52" w:rsidP="0028665D">
      <w:pPr>
        <w:jc w:val="both"/>
        <w:rPr>
          <w:rFonts w:ascii="Arial" w:hAnsi="Arial" w:cs="Arial"/>
          <w:sz w:val="24"/>
          <w:szCs w:val="24"/>
          <w:lang w:val="en-US"/>
        </w:rPr>
      </w:pPr>
      <w:r w:rsidRPr="48586827">
        <w:rPr>
          <w:rFonts w:ascii="Arial" w:hAnsi="Arial" w:cs="Arial"/>
          <w:sz w:val="24"/>
          <w:szCs w:val="24"/>
          <w:lang w:val="en-US"/>
        </w:rPr>
        <w:t>The results of the baseline assessment allows us to see which aspects are best mastered and on which others more attention must be paid during the implementation of the second phase of the project.</w:t>
      </w:r>
    </w:p>
    <w:p w:rsidR="00F966F0" w:rsidRPr="0028665D" w:rsidRDefault="00F966F0" w:rsidP="00DF18C5">
      <w:pPr>
        <w:jc w:val="both"/>
        <w:rPr>
          <w:rFonts w:ascii="Arial" w:hAnsi="Arial" w:cs="Arial"/>
          <w:lang w:val="en-US"/>
        </w:rPr>
      </w:pPr>
    </w:p>
    <w:p w:rsidR="00D53DED" w:rsidRDefault="00D53DED" w:rsidP="00DF18C5">
      <w:pPr>
        <w:jc w:val="both"/>
        <w:rPr>
          <w:rFonts w:ascii="Arial" w:hAnsi="Arial" w:cs="Arial"/>
          <w:lang w:val="en-US"/>
        </w:rPr>
        <w:sectPr w:rsidR="00D53DED" w:rsidSect="00D53DED">
          <w:footerReference w:type="default" r:id="rId14"/>
          <w:pgSz w:w="11906" w:h="16838"/>
          <w:pgMar w:top="1417" w:right="1417" w:bottom="1417" w:left="1417" w:header="708" w:footer="708" w:gutter="0"/>
          <w:pgNumType w:fmt="lowerRoman" w:start="1"/>
          <w:cols w:space="708"/>
          <w:docGrid w:linePitch="360"/>
        </w:sectPr>
      </w:pPr>
    </w:p>
    <w:p w:rsidR="00F966F0" w:rsidRPr="0028665D" w:rsidRDefault="00F966F0" w:rsidP="00DF18C5">
      <w:pPr>
        <w:jc w:val="both"/>
        <w:rPr>
          <w:rFonts w:ascii="Arial" w:hAnsi="Arial" w:cs="Arial"/>
          <w:lang w:val="en-US"/>
        </w:rPr>
      </w:pPr>
    </w:p>
    <w:p w:rsidR="00C1109E" w:rsidRPr="0028665D" w:rsidRDefault="00C1109E" w:rsidP="00DF18C5">
      <w:pPr>
        <w:jc w:val="both"/>
        <w:rPr>
          <w:rFonts w:ascii="Arial" w:hAnsi="Arial" w:cs="Arial"/>
          <w:lang w:val="en-US"/>
        </w:rPr>
      </w:pPr>
    </w:p>
    <w:p w:rsidR="00F966F0" w:rsidRPr="0028665D" w:rsidRDefault="00F966F0" w:rsidP="00DF18C5">
      <w:pPr>
        <w:jc w:val="both"/>
        <w:rPr>
          <w:rFonts w:ascii="Arial" w:hAnsi="Arial" w:cs="Arial"/>
          <w:lang w:val="en-US"/>
        </w:rPr>
      </w:pPr>
    </w:p>
    <w:p w:rsidR="00F966F0" w:rsidRPr="0028665D" w:rsidRDefault="00F966F0" w:rsidP="00DF18C5">
      <w:pPr>
        <w:jc w:val="both"/>
        <w:rPr>
          <w:rFonts w:ascii="Arial" w:hAnsi="Arial" w:cs="Arial"/>
          <w:lang w:val="en-US"/>
        </w:rPr>
      </w:pPr>
    </w:p>
    <w:p w:rsidR="00F966F0" w:rsidRPr="0028665D" w:rsidRDefault="00F966F0" w:rsidP="00DF18C5">
      <w:pPr>
        <w:jc w:val="both"/>
        <w:rPr>
          <w:rFonts w:ascii="Arial" w:hAnsi="Arial" w:cs="Arial"/>
          <w:lang w:val="en-US"/>
        </w:rPr>
      </w:pPr>
    </w:p>
    <w:p w:rsidR="00F966F0" w:rsidRPr="00CC1455" w:rsidRDefault="00511CA4" w:rsidP="00DF18C5">
      <w:pPr>
        <w:pStyle w:val="Titre1"/>
        <w:jc w:val="center"/>
        <w:rPr>
          <w:rFonts w:ascii="Cooper Black" w:hAnsi="Cooper Black" w:cs="Arial"/>
          <w:sz w:val="36"/>
        </w:rPr>
      </w:pPr>
      <w:bookmarkStart w:id="9" w:name="_Toc107486246"/>
      <w:r w:rsidRPr="00CC1455">
        <w:rPr>
          <w:rFonts w:ascii="Cooper Black" w:hAnsi="Cooper Black" w:cs="Arial"/>
          <w:sz w:val="48"/>
          <w:szCs w:val="36"/>
        </w:rPr>
        <w:t xml:space="preserve">PARTIE A : </w:t>
      </w:r>
      <w:r w:rsidR="00116D69" w:rsidRPr="00CC1455">
        <w:rPr>
          <w:rFonts w:ascii="Cooper Black" w:hAnsi="Cooper Black" w:cs="Arial"/>
          <w:sz w:val="48"/>
          <w:szCs w:val="36"/>
        </w:rPr>
        <w:t>CONTEXTE</w:t>
      </w:r>
      <w:r w:rsidR="00CC1455">
        <w:rPr>
          <w:rFonts w:ascii="Cooper Black" w:hAnsi="Cooper Black" w:cs="Arial"/>
          <w:sz w:val="48"/>
          <w:szCs w:val="36"/>
        </w:rPr>
        <w:t xml:space="preserve"> D</w:t>
      </w:r>
      <w:r w:rsidR="00116D69" w:rsidRPr="00CC1455">
        <w:rPr>
          <w:rFonts w:ascii="Cooper Black" w:hAnsi="Cooper Black" w:cs="Arial"/>
          <w:sz w:val="48"/>
          <w:szCs w:val="36"/>
        </w:rPr>
        <w:t>E L’EVALUATION DE BASE</w:t>
      </w:r>
      <w:bookmarkEnd w:id="9"/>
    </w:p>
    <w:p w:rsidR="00D53DED" w:rsidRDefault="00F966F0" w:rsidP="00DF18C5">
      <w:pPr>
        <w:jc w:val="both"/>
        <w:rPr>
          <w:rFonts w:ascii="Arial" w:hAnsi="Arial" w:cs="Arial"/>
        </w:rPr>
        <w:sectPr w:rsidR="00D53DED">
          <w:headerReference w:type="default" r:id="rId15"/>
          <w:footerReference w:type="default" r:id="rId16"/>
          <w:pgSz w:w="11906" w:h="16838"/>
          <w:pgMar w:top="1417" w:right="1417" w:bottom="1417" w:left="1417" w:header="708" w:footer="708" w:gutter="0"/>
          <w:cols w:space="708"/>
          <w:docGrid w:linePitch="360"/>
        </w:sectPr>
      </w:pPr>
      <w:r w:rsidRPr="00793B10">
        <w:rPr>
          <w:rFonts w:ascii="Arial" w:hAnsi="Arial" w:cs="Arial"/>
        </w:rPr>
        <w:br w:type="page"/>
      </w:r>
    </w:p>
    <w:p w:rsidR="00511CA4" w:rsidRPr="00793B10" w:rsidRDefault="00511CA4" w:rsidP="00DF18C5">
      <w:pPr>
        <w:pStyle w:val="Titre1"/>
        <w:jc w:val="both"/>
        <w:rPr>
          <w:rFonts w:ascii="Arial" w:hAnsi="Arial" w:cs="Arial"/>
        </w:rPr>
      </w:pPr>
      <w:bookmarkStart w:id="10" w:name="_Toc107486247"/>
      <w:r w:rsidRPr="00793B10">
        <w:rPr>
          <w:rFonts w:ascii="Arial" w:hAnsi="Arial" w:cs="Arial"/>
        </w:rPr>
        <w:lastRenderedPageBreak/>
        <w:t>INTRODUCTION</w:t>
      </w:r>
      <w:bookmarkEnd w:id="10"/>
      <w:r w:rsidRPr="00793B10">
        <w:rPr>
          <w:rFonts w:ascii="Arial" w:hAnsi="Arial" w:cs="Arial"/>
        </w:rPr>
        <w:tab/>
      </w:r>
    </w:p>
    <w:p w:rsidR="00CE79DD" w:rsidRPr="00793B10" w:rsidRDefault="00CE79DD" w:rsidP="00DF18C5">
      <w:pPr>
        <w:shd w:val="clear" w:color="auto" w:fill="FFFFFF"/>
        <w:jc w:val="both"/>
        <w:rPr>
          <w:rFonts w:ascii="Arial" w:hAnsi="Arial" w:cs="Arial"/>
          <w:sz w:val="24"/>
          <w:szCs w:val="24"/>
        </w:rPr>
      </w:pPr>
      <w:r w:rsidRPr="00793B10">
        <w:rPr>
          <w:rFonts w:ascii="Arial" w:hAnsi="Arial" w:cs="Arial"/>
          <w:sz w:val="24"/>
          <w:szCs w:val="24"/>
        </w:rPr>
        <w:t xml:space="preserve">Les questions relatives à la santé sont au cœur des enjeux de développement, </w:t>
      </w:r>
      <w:r w:rsidRPr="00793B10">
        <w:rPr>
          <w:rFonts w:ascii="Arial" w:hAnsi="Arial" w:cs="Arial"/>
          <w:sz w:val="24"/>
          <w:szCs w:val="32"/>
        </w:rPr>
        <w:t xml:space="preserve">en </w:t>
      </w:r>
      <w:r w:rsidRPr="007062D0">
        <w:rPr>
          <w:rFonts w:ascii="Arial" w:eastAsia="Arial Unicode MS" w:hAnsi="Arial" w:cs="Arial"/>
          <w:sz w:val="24"/>
          <w:szCs w:val="24"/>
        </w:rPr>
        <w:t>particulier pour les pays en voie de développement dont les ressources humaines et</w:t>
      </w:r>
      <w:r w:rsidRPr="00793B10">
        <w:rPr>
          <w:rFonts w:ascii="Arial" w:hAnsi="Arial" w:cs="Arial"/>
          <w:sz w:val="24"/>
          <w:szCs w:val="32"/>
        </w:rPr>
        <w:t xml:space="preserve"> financières restent limitées.</w:t>
      </w:r>
      <w:r w:rsidRPr="00793B10">
        <w:rPr>
          <w:rFonts w:ascii="Arial" w:hAnsi="Arial" w:cs="Arial"/>
          <w:sz w:val="24"/>
          <w:szCs w:val="24"/>
        </w:rPr>
        <w:t xml:space="preserve"> Les engagements de l’Etat malien pour améliorer la santé de la reproduction sont visibles sur de nombreux plans, programmes et politiques, en particulier au niveau national, la politique sectorielle de santé et de population (politique nationale de santé, ou PNS) est renforcée par la politique nationale de promotion de la femme et de l’enfant (2002), la loi  N° 02-044 relative à la santé de la reproduction (2002), la politique et normes des services de santé de la reproduction (2005), et la politique nationale genre (2010). La loi sur la SR stipule que l’accès à la SR est garanti pour tout individu (article 4) et elle autorise l’information et l’éducation concernant la contraception (article 12), permettant ainsi aux jeunes femmes d’accéder aux services SR sans devoir obtenir le consentement de leur mari, et les jeunes filles non-mariées d’accéder aux informations et aux services de SR/PF sans devoir obtenir le consentement de leurs parents.</w:t>
      </w:r>
    </w:p>
    <w:p w:rsidR="00763523" w:rsidRPr="007062D0" w:rsidRDefault="0015628A" w:rsidP="007062D0">
      <w:pPr>
        <w:shd w:val="clear" w:color="auto" w:fill="FFFFFF"/>
        <w:jc w:val="both"/>
        <w:rPr>
          <w:rFonts w:ascii="Arial" w:hAnsi="Arial" w:cs="Arial"/>
          <w:sz w:val="24"/>
          <w:szCs w:val="24"/>
        </w:rPr>
      </w:pPr>
      <w:r w:rsidRPr="007062D0">
        <w:rPr>
          <w:rFonts w:ascii="Arial" w:hAnsi="Arial" w:cs="Arial"/>
          <w:sz w:val="24"/>
          <w:szCs w:val="24"/>
        </w:rPr>
        <w:t>Pour relever le défi de la bonne santé et du bien-être pour tous, le Mali bénéficie de l’appui de nombreux partenaires au développement. Ces contributions s’expriment sous diverses formes notamment des appuis budgétaires, des appuis techniques et des appu</w:t>
      </w:r>
      <w:r w:rsidR="00763523" w:rsidRPr="007062D0">
        <w:rPr>
          <w:rFonts w:ascii="Arial" w:hAnsi="Arial" w:cs="Arial"/>
          <w:sz w:val="24"/>
          <w:szCs w:val="24"/>
        </w:rPr>
        <w:t xml:space="preserve">is projets. </w:t>
      </w:r>
    </w:p>
    <w:p w:rsidR="00763523" w:rsidRPr="007062D0" w:rsidRDefault="7584E9D3" w:rsidP="48586827">
      <w:pPr>
        <w:shd w:val="clear" w:color="auto" w:fill="FFFFFF" w:themeFill="background1"/>
        <w:jc w:val="both"/>
        <w:rPr>
          <w:rFonts w:ascii="Arial" w:hAnsi="Arial" w:cs="Arial"/>
          <w:sz w:val="24"/>
          <w:szCs w:val="24"/>
        </w:rPr>
      </w:pPr>
      <w:r w:rsidRPr="48586827">
        <w:rPr>
          <w:rFonts w:ascii="Arial" w:hAnsi="Arial" w:cs="Arial"/>
          <w:sz w:val="24"/>
          <w:szCs w:val="24"/>
        </w:rPr>
        <w:t>C’est dans ce cadre qu’en prélude à la mise en œuvre de la deuxième phase du Projet « </w:t>
      </w:r>
      <w:proofErr w:type="spellStart"/>
      <w:r w:rsidRPr="48586827">
        <w:rPr>
          <w:rFonts w:ascii="Arial" w:hAnsi="Arial" w:cs="Arial"/>
          <w:sz w:val="24"/>
          <w:szCs w:val="24"/>
        </w:rPr>
        <w:t>Bangué</w:t>
      </w:r>
      <w:proofErr w:type="spellEnd"/>
      <w:r w:rsidRPr="48586827">
        <w:rPr>
          <w:rFonts w:ascii="Arial" w:hAnsi="Arial" w:cs="Arial"/>
          <w:sz w:val="24"/>
          <w:szCs w:val="24"/>
        </w:rPr>
        <w:t xml:space="preserve"> </w:t>
      </w:r>
      <w:proofErr w:type="spellStart"/>
      <w:r w:rsidRPr="48586827">
        <w:rPr>
          <w:rFonts w:ascii="Arial" w:hAnsi="Arial" w:cs="Arial"/>
          <w:sz w:val="24"/>
          <w:szCs w:val="24"/>
        </w:rPr>
        <w:t>Kolossi</w:t>
      </w:r>
      <w:proofErr w:type="spellEnd"/>
      <w:r w:rsidRPr="48586827">
        <w:rPr>
          <w:rFonts w:ascii="Arial" w:hAnsi="Arial" w:cs="Arial"/>
          <w:sz w:val="24"/>
          <w:szCs w:val="24"/>
        </w:rPr>
        <w:t xml:space="preserve"> </w:t>
      </w:r>
      <w:proofErr w:type="spellStart"/>
      <w:r w:rsidRPr="48586827">
        <w:rPr>
          <w:rFonts w:ascii="Arial" w:hAnsi="Arial" w:cs="Arial"/>
          <w:sz w:val="24"/>
          <w:szCs w:val="24"/>
        </w:rPr>
        <w:t>Nyèta</w:t>
      </w:r>
      <w:proofErr w:type="spellEnd"/>
      <w:r w:rsidRPr="48586827">
        <w:rPr>
          <w:rFonts w:ascii="Arial" w:hAnsi="Arial" w:cs="Arial"/>
          <w:sz w:val="24"/>
          <w:szCs w:val="24"/>
        </w:rPr>
        <w:t xml:space="preserve"> (BKN) », </w:t>
      </w:r>
      <w:proofErr w:type="spellStart"/>
      <w:r w:rsidRPr="48586827">
        <w:rPr>
          <w:rFonts w:ascii="Arial" w:hAnsi="Arial" w:cs="Arial"/>
          <w:sz w:val="24"/>
          <w:szCs w:val="24"/>
        </w:rPr>
        <w:t>PSI-Mali</w:t>
      </w:r>
      <w:proofErr w:type="spellEnd"/>
      <w:r w:rsidRPr="48586827">
        <w:rPr>
          <w:rFonts w:ascii="Arial" w:hAnsi="Arial" w:cs="Arial"/>
          <w:sz w:val="24"/>
          <w:szCs w:val="24"/>
        </w:rPr>
        <w:t xml:space="preserve"> a sollicité le Bureau d’Etudes KOITA CONSULTING pour réaliser l’évaluation de base dans les zones d’intervention du projet. Il s’agit des régions de Koulikoro, Sikasso, Ségou, Mopti, Gao et le District de Bamako. Le Projet BKN est financé par le Royaume des Pays-Bas et mis en œuvre par un consortium regroupant l’Association Malienne pour la Protection et la Promotion de la Famille (AMPPF), Marie Stopes Mali (MSM) et Population Services International (PSI) qui en assure le Lead. </w:t>
      </w:r>
    </w:p>
    <w:p w:rsidR="0015628A" w:rsidRPr="007062D0" w:rsidRDefault="00CE79DD" w:rsidP="007062D0">
      <w:pPr>
        <w:shd w:val="clear" w:color="auto" w:fill="FFFFFF"/>
        <w:spacing w:after="0"/>
        <w:jc w:val="both"/>
        <w:rPr>
          <w:rFonts w:ascii="Arial" w:hAnsi="Arial" w:cs="Arial"/>
          <w:sz w:val="24"/>
          <w:szCs w:val="24"/>
        </w:rPr>
      </w:pPr>
      <w:r w:rsidRPr="00793B10">
        <w:rPr>
          <w:rFonts w:ascii="Arial" w:hAnsi="Arial" w:cs="Arial"/>
          <w:sz w:val="24"/>
          <w:szCs w:val="24"/>
        </w:rPr>
        <w:t xml:space="preserve">Le </w:t>
      </w:r>
      <w:r w:rsidR="00763523" w:rsidRPr="00793B10">
        <w:rPr>
          <w:rFonts w:ascii="Arial" w:hAnsi="Arial" w:cs="Arial"/>
          <w:sz w:val="24"/>
          <w:szCs w:val="24"/>
        </w:rPr>
        <w:t>présent rapport donne la situation de base de la deuxième phase du projet</w:t>
      </w:r>
      <w:r w:rsidRPr="007062D0">
        <w:rPr>
          <w:rFonts w:ascii="Arial" w:hAnsi="Arial" w:cs="Arial"/>
          <w:sz w:val="24"/>
          <w:szCs w:val="24"/>
        </w:rPr>
        <w:t xml:space="preserve"> </w:t>
      </w:r>
      <w:r w:rsidR="00763523" w:rsidRPr="007062D0">
        <w:rPr>
          <w:rFonts w:ascii="Arial" w:hAnsi="Arial" w:cs="Arial"/>
          <w:sz w:val="24"/>
          <w:szCs w:val="24"/>
        </w:rPr>
        <w:t>qui</w:t>
      </w:r>
      <w:r w:rsidR="0015628A" w:rsidRPr="007062D0">
        <w:rPr>
          <w:rFonts w:ascii="Arial" w:hAnsi="Arial" w:cs="Arial"/>
          <w:sz w:val="24"/>
          <w:szCs w:val="24"/>
        </w:rPr>
        <w:t xml:space="preserve"> s’articule autour de deux objectifs :</w:t>
      </w:r>
    </w:p>
    <w:p w:rsidR="0015628A" w:rsidRPr="007062D0" w:rsidRDefault="007062D0" w:rsidP="007062D0">
      <w:pPr>
        <w:shd w:val="clear" w:color="auto" w:fill="FFFFFF"/>
        <w:spacing w:after="0"/>
        <w:ind w:left="142"/>
        <w:jc w:val="both"/>
        <w:rPr>
          <w:rFonts w:ascii="Arial" w:hAnsi="Arial" w:cs="Arial"/>
          <w:sz w:val="24"/>
          <w:szCs w:val="24"/>
        </w:rPr>
      </w:pPr>
      <w:r>
        <w:rPr>
          <w:rFonts w:ascii="Arial" w:hAnsi="Arial" w:cs="Arial"/>
          <w:sz w:val="24"/>
          <w:szCs w:val="24"/>
        </w:rPr>
        <w:t xml:space="preserve">• </w:t>
      </w:r>
      <w:r w:rsidR="0015628A" w:rsidRPr="007062D0">
        <w:rPr>
          <w:rFonts w:ascii="Arial" w:hAnsi="Arial" w:cs="Arial"/>
          <w:sz w:val="24"/>
          <w:szCs w:val="24"/>
        </w:rPr>
        <w:t>Objectif 1 : Créer un environnement favorable à l’exercice des DSSR</w:t>
      </w:r>
    </w:p>
    <w:p w:rsidR="00CE79DD" w:rsidRPr="00793B10" w:rsidRDefault="007062D0" w:rsidP="007062D0">
      <w:pPr>
        <w:shd w:val="clear" w:color="auto" w:fill="FFFFFF"/>
        <w:spacing w:after="0"/>
        <w:ind w:left="142"/>
        <w:jc w:val="both"/>
        <w:rPr>
          <w:rFonts w:ascii="Arial" w:hAnsi="Arial" w:cs="Arial"/>
          <w:sz w:val="24"/>
          <w:szCs w:val="24"/>
        </w:rPr>
      </w:pPr>
      <w:r>
        <w:rPr>
          <w:rFonts w:ascii="Arial" w:hAnsi="Arial" w:cs="Arial"/>
          <w:sz w:val="24"/>
          <w:szCs w:val="24"/>
        </w:rPr>
        <w:t xml:space="preserve">• </w:t>
      </w:r>
      <w:r w:rsidR="0015628A" w:rsidRPr="007062D0">
        <w:rPr>
          <w:rFonts w:ascii="Arial" w:hAnsi="Arial" w:cs="Arial"/>
          <w:sz w:val="24"/>
          <w:szCs w:val="24"/>
        </w:rPr>
        <w:t>Objectif 2 : Améliorer l’offre de service SSR de qualité</w:t>
      </w:r>
    </w:p>
    <w:p w:rsidR="00F966F0" w:rsidRPr="00793B10" w:rsidRDefault="7584E9D3" w:rsidP="48586827">
      <w:pPr>
        <w:shd w:val="clear" w:color="auto" w:fill="FFFFFF" w:themeFill="background1"/>
        <w:spacing w:before="240"/>
        <w:jc w:val="both"/>
        <w:rPr>
          <w:rFonts w:ascii="Arial" w:hAnsi="Arial" w:cs="Arial"/>
          <w:sz w:val="24"/>
          <w:szCs w:val="24"/>
        </w:rPr>
      </w:pPr>
      <w:r w:rsidRPr="48586827">
        <w:rPr>
          <w:rFonts w:ascii="Arial" w:hAnsi="Arial" w:cs="Arial"/>
          <w:sz w:val="24"/>
          <w:szCs w:val="24"/>
        </w:rPr>
        <w:t>Il comprend deux grandes parties:</w:t>
      </w:r>
    </w:p>
    <w:p w:rsidR="00F966F0" w:rsidRPr="00793B10" w:rsidRDefault="7584E9D3" w:rsidP="00A4350D">
      <w:pPr>
        <w:pStyle w:val="Paragraphedeliste"/>
        <w:numPr>
          <w:ilvl w:val="0"/>
          <w:numId w:val="1"/>
        </w:numPr>
        <w:shd w:val="clear" w:color="auto" w:fill="FFFFFF" w:themeFill="background1"/>
        <w:spacing w:before="240"/>
        <w:jc w:val="both"/>
        <w:rPr>
          <w:rFonts w:eastAsiaTheme="minorEastAsia"/>
          <w:sz w:val="24"/>
          <w:szCs w:val="24"/>
        </w:rPr>
      </w:pPr>
      <w:r w:rsidRPr="48586827">
        <w:rPr>
          <w:rFonts w:ascii="Arial" w:hAnsi="Arial" w:cs="Arial"/>
          <w:sz w:val="24"/>
          <w:szCs w:val="24"/>
        </w:rPr>
        <w:t>Le contexte de l’évaluation de base</w:t>
      </w:r>
    </w:p>
    <w:p w:rsidR="00F966F0" w:rsidRPr="00793B10" w:rsidRDefault="7584E9D3" w:rsidP="00A4350D">
      <w:pPr>
        <w:pStyle w:val="Paragraphedeliste"/>
        <w:numPr>
          <w:ilvl w:val="0"/>
          <w:numId w:val="1"/>
        </w:numPr>
        <w:shd w:val="clear" w:color="auto" w:fill="FFFFFF" w:themeFill="background1"/>
        <w:spacing w:before="240"/>
        <w:jc w:val="both"/>
        <w:rPr>
          <w:sz w:val="24"/>
          <w:szCs w:val="24"/>
        </w:rPr>
      </w:pPr>
      <w:r w:rsidRPr="48586827">
        <w:rPr>
          <w:rFonts w:ascii="Arial" w:hAnsi="Arial" w:cs="Arial"/>
          <w:sz w:val="24"/>
          <w:szCs w:val="24"/>
        </w:rPr>
        <w:t>Les résultats de l’étude.</w:t>
      </w:r>
    </w:p>
    <w:p w:rsidR="00922B33" w:rsidRPr="00793B10" w:rsidRDefault="00922B33" w:rsidP="00DF18C5">
      <w:pPr>
        <w:shd w:val="clear" w:color="auto" w:fill="FFFFFF"/>
        <w:spacing w:before="240" w:after="0"/>
        <w:jc w:val="both"/>
        <w:rPr>
          <w:rFonts w:ascii="Arial" w:hAnsi="Arial" w:cs="Arial"/>
          <w:sz w:val="24"/>
          <w:szCs w:val="24"/>
        </w:rPr>
      </w:pPr>
    </w:p>
    <w:p w:rsidR="00922B33" w:rsidRPr="00793B10" w:rsidRDefault="00922B33" w:rsidP="00DF18C5">
      <w:pPr>
        <w:shd w:val="clear" w:color="auto" w:fill="FFFFFF"/>
        <w:spacing w:before="240" w:after="0"/>
        <w:jc w:val="both"/>
        <w:rPr>
          <w:rFonts w:ascii="Arial" w:hAnsi="Arial" w:cs="Arial"/>
          <w:sz w:val="24"/>
          <w:szCs w:val="24"/>
        </w:rPr>
      </w:pPr>
    </w:p>
    <w:p w:rsidR="00922B33" w:rsidRPr="00793B10" w:rsidRDefault="00922B33" w:rsidP="00DF18C5">
      <w:pPr>
        <w:shd w:val="clear" w:color="auto" w:fill="FFFFFF"/>
        <w:spacing w:before="240" w:after="0"/>
        <w:jc w:val="both"/>
        <w:rPr>
          <w:rFonts w:ascii="Arial" w:hAnsi="Arial" w:cs="Arial"/>
          <w:sz w:val="24"/>
          <w:szCs w:val="24"/>
        </w:rPr>
      </w:pPr>
    </w:p>
    <w:p w:rsidR="00511CA4" w:rsidRPr="00793B10" w:rsidRDefault="00511CA4" w:rsidP="00DF18C5">
      <w:pPr>
        <w:pStyle w:val="Titre1"/>
        <w:numPr>
          <w:ilvl w:val="0"/>
          <w:numId w:val="2"/>
        </w:numPr>
        <w:jc w:val="both"/>
        <w:rPr>
          <w:rFonts w:ascii="Arial" w:hAnsi="Arial" w:cs="Arial"/>
        </w:rPr>
      </w:pPr>
      <w:bookmarkStart w:id="11" w:name="_Toc107486248"/>
      <w:r w:rsidRPr="00793B10">
        <w:rPr>
          <w:rFonts w:ascii="Arial" w:hAnsi="Arial" w:cs="Arial"/>
        </w:rPr>
        <w:lastRenderedPageBreak/>
        <w:t>CADRE DE L’ETUDE</w:t>
      </w:r>
      <w:bookmarkEnd w:id="11"/>
      <w:r w:rsidRPr="00793B10">
        <w:rPr>
          <w:rFonts w:ascii="Arial" w:hAnsi="Arial" w:cs="Arial"/>
        </w:rPr>
        <w:tab/>
      </w:r>
    </w:p>
    <w:p w:rsidR="00116D69" w:rsidRPr="00793B10" w:rsidRDefault="00116D69" w:rsidP="00DF18C5">
      <w:pPr>
        <w:pStyle w:val="Titre2"/>
        <w:numPr>
          <w:ilvl w:val="1"/>
          <w:numId w:val="2"/>
        </w:numPr>
        <w:jc w:val="both"/>
        <w:rPr>
          <w:rFonts w:ascii="Arial" w:hAnsi="Arial" w:cs="Arial"/>
        </w:rPr>
      </w:pPr>
      <w:bookmarkStart w:id="12" w:name="_Toc107486249"/>
      <w:r w:rsidRPr="00793B10">
        <w:rPr>
          <w:rFonts w:ascii="Arial" w:hAnsi="Arial" w:cs="Arial"/>
        </w:rPr>
        <w:t>Aperçu du projet BKN</w:t>
      </w:r>
      <w:bookmarkEnd w:id="12"/>
    </w:p>
    <w:p w:rsidR="00D0654E" w:rsidRDefault="7584E9D3" w:rsidP="48586827">
      <w:pPr>
        <w:shd w:val="clear" w:color="auto" w:fill="FFFFFF" w:themeFill="background1"/>
        <w:spacing w:after="0"/>
        <w:jc w:val="both"/>
        <w:rPr>
          <w:rFonts w:ascii="Arial" w:hAnsi="Arial" w:cs="Arial"/>
          <w:sz w:val="24"/>
          <w:szCs w:val="24"/>
        </w:rPr>
      </w:pPr>
      <w:r w:rsidRPr="48586827">
        <w:rPr>
          <w:rFonts w:ascii="Arial" w:hAnsi="Arial" w:cs="Arial"/>
          <w:sz w:val="24"/>
          <w:szCs w:val="24"/>
        </w:rPr>
        <w:t>Le projet BKN2 a été conçu pour répondre à un certain nombre de problèmes qui découragent l’utilisation des services de la planification familiale et qui ont un impact à long terme sur les indicateurs démographiques. La première phase du projet a été</w:t>
      </w:r>
      <w:r w:rsidR="00D6514F">
        <w:rPr>
          <w:rFonts w:ascii="Arial" w:hAnsi="Arial" w:cs="Arial"/>
          <w:sz w:val="24"/>
          <w:szCs w:val="24"/>
        </w:rPr>
        <w:t xml:space="preserve"> </w:t>
      </w:r>
      <w:proofErr w:type="gramStart"/>
      <w:r w:rsidRPr="48586827">
        <w:rPr>
          <w:rFonts w:ascii="Arial" w:hAnsi="Arial" w:cs="Arial"/>
          <w:sz w:val="24"/>
          <w:szCs w:val="24"/>
        </w:rPr>
        <w:t>mis</w:t>
      </w:r>
      <w:proofErr w:type="gramEnd"/>
      <w:r w:rsidRPr="48586827">
        <w:rPr>
          <w:rFonts w:ascii="Arial" w:hAnsi="Arial" w:cs="Arial"/>
          <w:sz w:val="24"/>
          <w:szCs w:val="24"/>
        </w:rPr>
        <w:t xml:space="preserve"> en </w:t>
      </w:r>
      <w:r w:rsidR="1866EAA2" w:rsidRPr="48586827">
        <w:rPr>
          <w:rFonts w:ascii="Arial" w:hAnsi="Arial" w:cs="Arial"/>
          <w:sz w:val="24"/>
          <w:szCs w:val="24"/>
        </w:rPr>
        <w:t>œuvre</w:t>
      </w:r>
      <w:r w:rsidRPr="48586827">
        <w:rPr>
          <w:rFonts w:ascii="Arial" w:hAnsi="Arial" w:cs="Arial"/>
          <w:sz w:val="24"/>
          <w:szCs w:val="24"/>
        </w:rPr>
        <w:t xml:space="preserve"> sur la période 2016-2020 dans huit régions du pays. En partant du constat que, si beaucoup de partenaires sont disponibles pour appuyer le Mali dans le domaine de la PF depuis quelques années (les Etats-Unis, la Banque Mondiale, le Canada, les Pays Bas et la FNUAP, entre autres), la situation est compliquée dans la mesure où ni les partenaires techniques et financiers ni l’Etat ne semble avoir une vue d’ensemble de la mise en œuvre du plan stratégique PF. </w:t>
      </w:r>
    </w:p>
    <w:p w:rsidR="007062D0" w:rsidRDefault="7584E9D3" w:rsidP="48586827">
      <w:pPr>
        <w:shd w:val="clear" w:color="auto" w:fill="FFFFFF" w:themeFill="background1"/>
        <w:spacing w:after="0"/>
        <w:jc w:val="both"/>
        <w:rPr>
          <w:rFonts w:ascii="Arial" w:hAnsi="Arial" w:cs="Arial"/>
          <w:sz w:val="24"/>
          <w:szCs w:val="24"/>
        </w:rPr>
      </w:pPr>
      <w:r w:rsidRPr="48586827">
        <w:rPr>
          <w:rFonts w:ascii="Arial" w:hAnsi="Arial" w:cs="Arial"/>
          <w:sz w:val="24"/>
          <w:szCs w:val="24"/>
        </w:rPr>
        <w:t>Si aujourd’hui, il y a moins de ruptures de stock au niveau national, ce n’est guère le cas au niveau local et par ailleurs, le choix en produits contraceptifs est souvent limité. En clair, l’abondance des ressources de planification familiale ne se traduit pas par une répartition équilibrée sur le territoire national avec</w:t>
      </w:r>
      <w:r w:rsidR="00D6514F">
        <w:rPr>
          <w:rFonts w:ascii="Arial" w:hAnsi="Arial" w:cs="Arial"/>
          <w:sz w:val="24"/>
          <w:szCs w:val="24"/>
        </w:rPr>
        <w:t xml:space="preserve"> </w:t>
      </w:r>
      <w:r w:rsidRPr="48586827">
        <w:rPr>
          <w:rFonts w:ascii="Arial" w:hAnsi="Arial" w:cs="Arial"/>
          <w:sz w:val="24"/>
          <w:szCs w:val="24"/>
        </w:rPr>
        <w:t>comme résultat, des chevauchements par endroit et en parallèle, des lacunes en termes de disponibilité et de diversité de l’offre. Par ailleurs, l’objectif national en matière de PF n’étant pas très ambitieux, les stocks de produits n’étaient pas à la hauteur des ambitions des différents acteurs et bien en-dessous des quantités requises si les objectifs des différents partenaires devraient être atteints. Des difficultés dans la gestion des stocks et notamment dans leur distribution, conduit à des lenteurs voire à des blocages</w:t>
      </w:r>
      <w:r w:rsidR="00D0654E">
        <w:rPr>
          <w:rFonts w:ascii="Arial" w:hAnsi="Arial" w:cs="Arial"/>
          <w:sz w:val="24"/>
          <w:szCs w:val="24"/>
        </w:rPr>
        <w:t xml:space="preserve"> pour l’offre de services PF</w:t>
      </w:r>
      <w:r w:rsidRPr="48586827">
        <w:rPr>
          <w:rFonts w:ascii="Arial" w:hAnsi="Arial" w:cs="Arial"/>
          <w:sz w:val="24"/>
          <w:szCs w:val="24"/>
        </w:rPr>
        <w:t xml:space="preserve">. </w:t>
      </w:r>
    </w:p>
    <w:p w:rsidR="00723960" w:rsidRPr="00793B10" w:rsidRDefault="7584E9D3" w:rsidP="48586827">
      <w:pPr>
        <w:shd w:val="clear" w:color="auto" w:fill="FFFFFF" w:themeFill="background1"/>
        <w:spacing w:after="0"/>
        <w:jc w:val="both"/>
        <w:rPr>
          <w:rFonts w:ascii="Arial" w:hAnsi="Arial" w:cs="Arial"/>
          <w:sz w:val="24"/>
          <w:szCs w:val="24"/>
        </w:rPr>
      </w:pPr>
      <w:r w:rsidRPr="48586827">
        <w:rPr>
          <w:rFonts w:ascii="Arial" w:hAnsi="Arial" w:cs="Arial"/>
          <w:sz w:val="24"/>
          <w:szCs w:val="24"/>
        </w:rPr>
        <w:t>Dans ce contex</w:t>
      </w:r>
      <w:r w:rsidR="1FB3DB12" w:rsidRPr="48586827">
        <w:rPr>
          <w:rFonts w:ascii="Arial" w:hAnsi="Arial" w:cs="Arial"/>
          <w:sz w:val="24"/>
          <w:szCs w:val="24"/>
        </w:rPr>
        <w:t xml:space="preserve">te, la première phase du projet </w:t>
      </w:r>
      <w:proofErr w:type="spellStart"/>
      <w:r w:rsidRPr="48586827">
        <w:rPr>
          <w:rFonts w:ascii="Arial" w:hAnsi="Arial" w:cs="Arial"/>
          <w:sz w:val="24"/>
          <w:szCs w:val="24"/>
        </w:rPr>
        <w:t>Bangué</w:t>
      </w:r>
      <w:proofErr w:type="spellEnd"/>
      <w:r w:rsidRPr="48586827">
        <w:rPr>
          <w:rFonts w:ascii="Arial" w:hAnsi="Arial" w:cs="Arial"/>
          <w:sz w:val="24"/>
          <w:szCs w:val="24"/>
        </w:rPr>
        <w:t xml:space="preserve"> </w:t>
      </w:r>
      <w:proofErr w:type="spellStart"/>
      <w:r w:rsidRPr="48586827">
        <w:rPr>
          <w:rFonts w:ascii="Arial" w:hAnsi="Arial" w:cs="Arial"/>
          <w:sz w:val="24"/>
          <w:szCs w:val="24"/>
        </w:rPr>
        <w:t>Kolossi</w:t>
      </w:r>
      <w:proofErr w:type="spellEnd"/>
      <w:r w:rsidRPr="48586827">
        <w:rPr>
          <w:rFonts w:ascii="Arial" w:hAnsi="Arial" w:cs="Arial"/>
          <w:sz w:val="24"/>
          <w:szCs w:val="24"/>
        </w:rPr>
        <w:t xml:space="preserve"> </w:t>
      </w:r>
      <w:proofErr w:type="spellStart"/>
      <w:r w:rsidRPr="48586827">
        <w:rPr>
          <w:rFonts w:ascii="Arial" w:hAnsi="Arial" w:cs="Arial"/>
          <w:sz w:val="24"/>
          <w:szCs w:val="24"/>
        </w:rPr>
        <w:t>Nyèta</w:t>
      </w:r>
      <w:proofErr w:type="spellEnd"/>
      <w:r w:rsidRPr="48586827">
        <w:rPr>
          <w:rFonts w:ascii="Arial" w:hAnsi="Arial" w:cs="Arial"/>
          <w:sz w:val="24"/>
          <w:szCs w:val="24"/>
        </w:rPr>
        <w:t xml:space="preserve"> (BKN) avait comme ambition de contribuer à la réduction de la mortalité maternelle et infantile au Mali, et d’améliorer l’utilisation des services et méthodes de planification familiale de qualité dans le district de Bamako et à travers les huit régions du Mali. Le </w:t>
      </w:r>
      <w:r w:rsidR="1FB3DB12" w:rsidRPr="48586827">
        <w:rPr>
          <w:rFonts w:ascii="Arial" w:hAnsi="Arial" w:cs="Arial"/>
          <w:sz w:val="24"/>
          <w:szCs w:val="24"/>
        </w:rPr>
        <w:t>projet</w:t>
      </w:r>
      <w:r w:rsidRPr="48586827">
        <w:rPr>
          <w:rFonts w:ascii="Arial" w:hAnsi="Arial" w:cs="Arial"/>
          <w:sz w:val="24"/>
          <w:szCs w:val="24"/>
        </w:rPr>
        <w:t xml:space="preserve"> a été</w:t>
      </w:r>
      <w:r w:rsidR="00D6514F">
        <w:rPr>
          <w:rFonts w:ascii="Arial" w:hAnsi="Arial" w:cs="Arial"/>
          <w:sz w:val="24"/>
          <w:szCs w:val="24"/>
        </w:rPr>
        <w:t xml:space="preserve"> </w:t>
      </w:r>
      <w:r w:rsidRPr="48586827">
        <w:rPr>
          <w:rFonts w:ascii="Arial" w:hAnsi="Arial" w:cs="Arial"/>
          <w:sz w:val="24"/>
          <w:szCs w:val="24"/>
        </w:rPr>
        <w:t xml:space="preserve">réalisé par un consortium qui regroupe en son sein, les trois plus grands intervenants dans le domaine de la planification familiale, notamment l’Association Malienne pour la Protection et la Promotion de la Famille (AMPPF), Marie Stopes Mali (MSM) et Population Services International (PSI) au Mali à travers un financement de l’Ambassade </w:t>
      </w:r>
      <w:r w:rsidR="1FB3DB12" w:rsidRPr="48586827">
        <w:rPr>
          <w:rFonts w:ascii="Arial" w:hAnsi="Arial" w:cs="Arial"/>
          <w:sz w:val="24"/>
          <w:szCs w:val="24"/>
        </w:rPr>
        <w:t>Royale des Pays</w:t>
      </w:r>
      <w:r w:rsidR="5C3002D5" w:rsidRPr="48586827">
        <w:rPr>
          <w:rFonts w:ascii="Arial" w:hAnsi="Arial" w:cs="Arial"/>
          <w:sz w:val="24"/>
          <w:szCs w:val="24"/>
        </w:rPr>
        <w:t xml:space="preserve"> </w:t>
      </w:r>
      <w:r w:rsidR="1FB3DB12" w:rsidRPr="48586827">
        <w:rPr>
          <w:rFonts w:ascii="Arial" w:hAnsi="Arial" w:cs="Arial"/>
          <w:sz w:val="24"/>
          <w:szCs w:val="24"/>
        </w:rPr>
        <w:t xml:space="preserve">Bas au Mali. </w:t>
      </w:r>
    </w:p>
    <w:p w:rsidR="00763523" w:rsidRPr="00793B10" w:rsidRDefault="1FB3DB12" w:rsidP="48586827">
      <w:pPr>
        <w:shd w:val="clear" w:color="auto" w:fill="FFFFFF" w:themeFill="background1"/>
        <w:spacing w:after="0"/>
        <w:jc w:val="both"/>
        <w:rPr>
          <w:rFonts w:ascii="Arial" w:hAnsi="Arial" w:cs="Arial"/>
          <w:sz w:val="24"/>
          <w:szCs w:val="24"/>
        </w:rPr>
      </w:pPr>
      <w:r w:rsidRPr="48586827">
        <w:rPr>
          <w:rFonts w:ascii="Arial" w:hAnsi="Arial" w:cs="Arial"/>
          <w:sz w:val="24"/>
          <w:szCs w:val="24"/>
        </w:rPr>
        <w:t>L</w:t>
      </w:r>
      <w:r w:rsidR="7584E9D3" w:rsidRPr="48586827">
        <w:rPr>
          <w:rFonts w:ascii="Arial" w:hAnsi="Arial" w:cs="Arial"/>
          <w:sz w:val="24"/>
          <w:szCs w:val="24"/>
        </w:rPr>
        <w:t>a</w:t>
      </w:r>
      <w:r w:rsidRPr="48586827">
        <w:rPr>
          <w:rFonts w:ascii="Arial" w:hAnsi="Arial" w:cs="Arial"/>
          <w:sz w:val="24"/>
          <w:szCs w:val="24"/>
        </w:rPr>
        <w:t xml:space="preserve"> première phase a démarré le 1er juin 2016 ; la vocation étant </w:t>
      </w:r>
      <w:r w:rsidR="7584E9D3" w:rsidRPr="48586827">
        <w:rPr>
          <w:rFonts w:ascii="Arial" w:hAnsi="Arial" w:cs="Arial"/>
          <w:sz w:val="24"/>
          <w:szCs w:val="24"/>
        </w:rPr>
        <w:t xml:space="preserve">de renforcer la coordination au niveau opérationnel par un appui aux services techniques des régions et des cercles, mais avec l’inclusion d’autres acteurs notamment les ONG et le secteur privé. Un autre aspect important était le traitement des données à tous les niveaux avec une remontée transparente et coordonnée vers le niveau national de toutes les informations pertinentes, quelle que soit leur provenance. </w:t>
      </w:r>
    </w:p>
    <w:p w:rsidR="00723960" w:rsidRPr="00793B10" w:rsidRDefault="1FB3DB12" w:rsidP="48586827">
      <w:pPr>
        <w:shd w:val="clear" w:color="auto" w:fill="FFFFFF" w:themeFill="background1"/>
        <w:spacing w:after="0"/>
        <w:jc w:val="both"/>
        <w:rPr>
          <w:rFonts w:ascii="Arial" w:hAnsi="Arial" w:cs="Arial"/>
          <w:sz w:val="24"/>
          <w:szCs w:val="24"/>
        </w:rPr>
      </w:pPr>
      <w:r w:rsidRPr="48586827">
        <w:rPr>
          <w:rFonts w:ascii="Arial" w:hAnsi="Arial" w:cs="Arial"/>
          <w:sz w:val="24"/>
          <w:szCs w:val="24"/>
        </w:rPr>
        <w:t xml:space="preserve">Pour la consolidation des acquis, les différents acteurs ayant participé à l’évaluation ont mis en avant l’importance de reconduire le projet BKN dans une deuxième phase. Le bien-fondé de cette 2ème phase s’explique par les résultats obtenus suite à la mise en œuvre de la 1ère phase du projet  BKN notamment en lien avec la dynamisation des cadres de concertation et la mise en place des Ecoles des Maris. Un autre élément qui tend à justifier une deuxième phase est la fragilisation de la </w:t>
      </w:r>
      <w:r w:rsidRPr="48586827">
        <w:rPr>
          <w:rFonts w:ascii="Arial" w:hAnsi="Arial" w:cs="Arial"/>
          <w:sz w:val="24"/>
          <w:szCs w:val="24"/>
        </w:rPr>
        <w:lastRenderedPageBreak/>
        <w:t>situation sécuritaire et socio-économique au Mali.</w:t>
      </w:r>
      <w:r w:rsidR="1866EAA2" w:rsidRPr="48586827">
        <w:rPr>
          <w:rFonts w:ascii="Arial" w:hAnsi="Arial" w:cs="Arial"/>
          <w:sz w:val="24"/>
          <w:szCs w:val="24"/>
        </w:rPr>
        <w:t xml:space="preserve"> Le BKN2 couvre les régions de Koulikoro, Sikasso, Ségou, Mopti, Gao et le District de Bamako.</w:t>
      </w:r>
    </w:p>
    <w:p w:rsidR="00511CA4" w:rsidRPr="00793B10" w:rsidRDefault="00511CA4" w:rsidP="00DF18C5">
      <w:pPr>
        <w:pStyle w:val="Titre2"/>
        <w:numPr>
          <w:ilvl w:val="1"/>
          <w:numId w:val="2"/>
        </w:numPr>
        <w:jc w:val="both"/>
        <w:rPr>
          <w:rFonts w:ascii="Arial" w:hAnsi="Arial" w:cs="Arial"/>
        </w:rPr>
      </w:pPr>
      <w:bookmarkStart w:id="13" w:name="_Toc107486250"/>
      <w:r w:rsidRPr="00793B10">
        <w:rPr>
          <w:rFonts w:ascii="Arial" w:hAnsi="Arial" w:cs="Arial"/>
        </w:rPr>
        <w:t>Définition de quelques concepts clés</w:t>
      </w:r>
      <w:bookmarkEnd w:id="13"/>
      <w:r w:rsidRPr="00793B10">
        <w:rPr>
          <w:rFonts w:ascii="Arial" w:hAnsi="Arial" w:cs="Arial"/>
        </w:rPr>
        <w:tab/>
      </w:r>
    </w:p>
    <w:p w:rsidR="00922B33" w:rsidRPr="00793B10" w:rsidRDefault="00922B33" w:rsidP="00DF18C5">
      <w:pPr>
        <w:pStyle w:val="Paragraphedeliste"/>
        <w:numPr>
          <w:ilvl w:val="2"/>
          <w:numId w:val="2"/>
        </w:numPr>
        <w:spacing w:before="240" w:after="0"/>
        <w:jc w:val="both"/>
        <w:rPr>
          <w:rFonts w:ascii="Arial" w:hAnsi="Arial" w:cs="Arial"/>
          <w:b/>
          <w:sz w:val="24"/>
          <w:szCs w:val="24"/>
        </w:rPr>
      </w:pPr>
      <w:r w:rsidRPr="00793B10">
        <w:rPr>
          <w:rFonts w:ascii="Arial" w:hAnsi="Arial" w:cs="Arial"/>
          <w:b/>
          <w:sz w:val="24"/>
          <w:szCs w:val="24"/>
        </w:rPr>
        <w:t>Santé de la reproduction</w:t>
      </w:r>
    </w:p>
    <w:p w:rsidR="00922B33" w:rsidRPr="00793B10" w:rsidRDefault="1866EAA2" w:rsidP="00DF18C5">
      <w:pPr>
        <w:jc w:val="both"/>
        <w:rPr>
          <w:rFonts w:ascii="Arial" w:hAnsi="Arial" w:cs="Arial"/>
          <w:sz w:val="24"/>
          <w:szCs w:val="24"/>
          <w:lang w:eastAsia="en-GB"/>
        </w:rPr>
      </w:pPr>
      <w:r w:rsidRPr="48586827">
        <w:rPr>
          <w:rFonts w:ascii="Arial" w:hAnsi="Arial" w:cs="Arial"/>
          <w:sz w:val="24"/>
          <w:szCs w:val="24"/>
        </w:rPr>
        <w:t>On entend par santé reproductive « le bien-être général, tant physique  que mental et social de la personne humaine, pour tout ce qui concerne l’appareil génital, ses fonctions et son fonctionnement et non pas seulement l’absence de maladies ou d’infirmités. C’est la possibilité pour les femmes et pour les hommes d’avoir une activité sexuelle sans risque, qu’une grossesse soit désirée ou non, et lorsque celle-ci est désirée, la possibilité pour la femme de la mener à terme dans de bonnes conditions sanitaires, de donner naissance à un enfant bien portant, et de le voir g</w:t>
      </w:r>
      <w:r w:rsidR="00D6514F">
        <w:rPr>
          <w:rFonts w:ascii="Arial" w:hAnsi="Arial" w:cs="Arial"/>
          <w:sz w:val="24"/>
          <w:szCs w:val="24"/>
        </w:rPr>
        <w:t>randir en bonne santé (OMS,</w:t>
      </w:r>
      <w:r w:rsidR="003F4486">
        <w:rPr>
          <w:rFonts w:ascii="Arial" w:hAnsi="Arial" w:cs="Arial"/>
          <w:sz w:val="24"/>
          <w:szCs w:val="24"/>
        </w:rPr>
        <w:t xml:space="preserve"> 1992</w:t>
      </w:r>
      <w:r w:rsidRPr="48586827">
        <w:rPr>
          <w:rFonts w:ascii="Arial" w:hAnsi="Arial" w:cs="Arial"/>
          <w:sz w:val="24"/>
          <w:szCs w:val="24"/>
        </w:rPr>
        <w:t>).</w:t>
      </w:r>
    </w:p>
    <w:p w:rsidR="00922B33" w:rsidRPr="00793B10" w:rsidRDefault="00922B33" w:rsidP="00DF18C5">
      <w:pPr>
        <w:pStyle w:val="Paragraphedeliste"/>
        <w:numPr>
          <w:ilvl w:val="2"/>
          <w:numId w:val="2"/>
        </w:numPr>
        <w:spacing w:before="240" w:after="0"/>
        <w:jc w:val="both"/>
        <w:rPr>
          <w:rFonts w:ascii="Arial" w:hAnsi="Arial" w:cs="Arial"/>
          <w:b/>
          <w:sz w:val="24"/>
          <w:szCs w:val="24"/>
        </w:rPr>
      </w:pPr>
      <w:r w:rsidRPr="00793B10">
        <w:rPr>
          <w:rFonts w:ascii="Arial" w:hAnsi="Arial" w:cs="Arial"/>
          <w:b/>
          <w:sz w:val="24"/>
          <w:szCs w:val="24"/>
        </w:rPr>
        <w:t xml:space="preserve">Santé sexuelle et reproductive  </w:t>
      </w:r>
    </w:p>
    <w:p w:rsidR="00922B33" w:rsidRPr="00793B10" w:rsidRDefault="1866EAA2" w:rsidP="00DF18C5">
      <w:pPr>
        <w:jc w:val="both"/>
        <w:rPr>
          <w:rFonts w:ascii="Arial" w:hAnsi="Arial" w:cs="Arial"/>
          <w:sz w:val="24"/>
          <w:szCs w:val="24"/>
          <w:lang w:eastAsia="en-GB"/>
        </w:rPr>
      </w:pPr>
      <w:r w:rsidRPr="48586827">
        <w:rPr>
          <w:rFonts w:ascii="Arial" w:hAnsi="Arial" w:cs="Arial"/>
          <w:sz w:val="24"/>
          <w:szCs w:val="24"/>
          <w:lang w:eastAsia="en-GB"/>
        </w:rPr>
        <w:t>La santé sexuelle et reproductive  est un concept qui comprend aussi bien la santé en matière de sexualité et de procréation que la santé maternelle et néonatale. Elle implique le respect des droits sexuels et reproductifs de chacune et chacun : le droit de mener une vie sexuelle agréable, sûre et librement choisie ; le droit d’avoir accès à une offre de services de planification familiale complète ; ou encore le droit de vivre à l’abri des violences sexuelles et dans le respect de son intégrité corporelle.</w:t>
      </w:r>
    </w:p>
    <w:p w:rsidR="00922B33" w:rsidRPr="00793B10" w:rsidRDefault="00922B33" w:rsidP="00DF18C5">
      <w:pPr>
        <w:pStyle w:val="Paragraphedeliste"/>
        <w:numPr>
          <w:ilvl w:val="2"/>
          <w:numId w:val="2"/>
        </w:numPr>
        <w:spacing w:after="0"/>
        <w:jc w:val="both"/>
        <w:rPr>
          <w:rFonts w:ascii="Arial" w:hAnsi="Arial" w:cs="Arial"/>
          <w:b/>
          <w:sz w:val="24"/>
          <w:szCs w:val="24"/>
        </w:rPr>
      </w:pPr>
      <w:r w:rsidRPr="00793B10">
        <w:rPr>
          <w:rFonts w:ascii="Arial" w:hAnsi="Arial" w:cs="Arial"/>
          <w:b/>
          <w:sz w:val="24"/>
          <w:szCs w:val="24"/>
        </w:rPr>
        <w:t>Planification familiale</w:t>
      </w:r>
    </w:p>
    <w:p w:rsidR="00922B33" w:rsidRPr="00793B10" w:rsidRDefault="1866EAA2" w:rsidP="00DF18C5">
      <w:pPr>
        <w:jc w:val="both"/>
        <w:rPr>
          <w:rFonts w:ascii="Arial" w:hAnsi="Arial" w:cs="Arial"/>
          <w:sz w:val="24"/>
          <w:szCs w:val="24"/>
        </w:rPr>
      </w:pPr>
      <w:r w:rsidRPr="48586827">
        <w:rPr>
          <w:rFonts w:ascii="Arial" w:hAnsi="Arial" w:cs="Arial"/>
          <w:sz w:val="24"/>
          <w:szCs w:val="24"/>
        </w:rPr>
        <w:t xml:space="preserve">Le concept de planification familiale comprend un ensemble de mesures et de moyens de régulations de la fécondité toutes choses étant égales par ailleurs, d’éducation et de prise en charge de la sphère génitale, mis à la disposition des individus et des couples afin de contribuer à réduire la mortalité et la morbidité maternelle, infantile et juvénile notamment celles liées aux IST, au VIH/SIDA, aux grossesses non désirées, aux avortements et assurer ainsi le bien-être familial et individuel. </w:t>
      </w:r>
    </w:p>
    <w:p w:rsidR="00922B33" w:rsidRPr="00793B10" w:rsidRDefault="00922B33" w:rsidP="00DF18C5">
      <w:pPr>
        <w:jc w:val="both"/>
        <w:rPr>
          <w:rFonts w:ascii="Arial" w:hAnsi="Arial" w:cs="Arial"/>
          <w:sz w:val="24"/>
          <w:szCs w:val="24"/>
        </w:rPr>
      </w:pPr>
      <w:r w:rsidRPr="00793B10">
        <w:rPr>
          <w:rFonts w:ascii="Arial" w:hAnsi="Arial" w:cs="Arial"/>
          <w:sz w:val="24"/>
          <w:szCs w:val="24"/>
        </w:rPr>
        <w:t xml:space="preserve">La planification familiale inclut  </w:t>
      </w:r>
      <w:r w:rsidR="00800BA5" w:rsidRPr="00793B10">
        <w:rPr>
          <w:rFonts w:ascii="Arial" w:hAnsi="Arial" w:cs="Arial"/>
          <w:sz w:val="24"/>
          <w:szCs w:val="24"/>
        </w:rPr>
        <w:t>le recours aux services et méthodes de contraception.</w:t>
      </w:r>
    </w:p>
    <w:p w:rsidR="00922B33" w:rsidRDefault="1866EAA2" w:rsidP="00DF18C5">
      <w:pPr>
        <w:jc w:val="both"/>
        <w:rPr>
          <w:rFonts w:ascii="Arial" w:hAnsi="Arial" w:cs="Arial"/>
          <w:sz w:val="24"/>
          <w:szCs w:val="24"/>
        </w:rPr>
      </w:pPr>
      <w:r w:rsidRPr="48586827">
        <w:rPr>
          <w:rFonts w:ascii="Arial" w:hAnsi="Arial" w:cs="Arial"/>
          <w:sz w:val="24"/>
          <w:szCs w:val="24"/>
          <w:u w:val="single"/>
        </w:rPr>
        <w:t xml:space="preserve">Les méthodes </w:t>
      </w:r>
      <w:r w:rsidR="172DA7FD" w:rsidRPr="48586827">
        <w:rPr>
          <w:rFonts w:ascii="Arial" w:hAnsi="Arial" w:cs="Arial"/>
          <w:sz w:val="24"/>
          <w:szCs w:val="24"/>
          <w:u w:val="single"/>
        </w:rPr>
        <w:t xml:space="preserve">contraceptives </w:t>
      </w:r>
      <w:r w:rsidRPr="48586827">
        <w:rPr>
          <w:rFonts w:ascii="Arial" w:hAnsi="Arial" w:cs="Arial"/>
          <w:sz w:val="24"/>
          <w:szCs w:val="24"/>
          <w:u w:val="single"/>
        </w:rPr>
        <w:t>modernes </w:t>
      </w:r>
      <w:r w:rsidRPr="48586827">
        <w:rPr>
          <w:rFonts w:ascii="Arial" w:hAnsi="Arial" w:cs="Arial"/>
          <w:sz w:val="24"/>
          <w:szCs w:val="24"/>
        </w:rPr>
        <w:t xml:space="preserve">comprennent </w:t>
      </w:r>
      <w:r w:rsidR="172DA7FD" w:rsidRPr="48586827">
        <w:rPr>
          <w:rFonts w:ascii="Arial" w:hAnsi="Arial" w:cs="Arial"/>
          <w:sz w:val="24"/>
          <w:szCs w:val="24"/>
        </w:rPr>
        <w:t xml:space="preserve">entre autres </w:t>
      </w:r>
      <w:r w:rsidRPr="48586827">
        <w:rPr>
          <w:rFonts w:ascii="Arial" w:hAnsi="Arial" w:cs="Arial"/>
          <w:sz w:val="24"/>
          <w:szCs w:val="24"/>
        </w:rPr>
        <w:t>la stérilisation masculine et féminine, les injectables, le dispositif intra-utérin (DIU), les pilules contraceptives, les implants, le condom masculin et le condom féminin, la méthode des jours fixes (MJF), la méthode de l’allaitement maternel et de l’aménorrhée (MAMA)</w:t>
      </w:r>
    </w:p>
    <w:p w:rsidR="007062D0" w:rsidRDefault="007062D0" w:rsidP="00DF18C5">
      <w:pPr>
        <w:jc w:val="both"/>
        <w:rPr>
          <w:rFonts w:ascii="Arial" w:hAnsi="Arial" w:cs="Arial"/>
          <w:sz w:val="24"/>
          <w:szCs w:val="24"/>
        </w:rPr>
      </w:pPr>
    </w:p>
    <w:p w:rsidR="00F70935" w:rsidRPr="00793B10" w:rsidRDefault="00F70935" w:rsidP="00DF18C5">
      <w:pPr>
        <w:jc w:val="both"/>
        <w:rPr>
          <w:rFonts w:ascii="Arial" w:hAnsi="Arial" w:cs="Arial"/>
          <w:sz w:val="24"/>
          <w:szCs w:val="24"/>
        </w:rPr>
      </w:pPr>
    </w:p>
    <w:p w:rsidR="00511CA4" w:rsidRPr="00793B10" w:rsidRDefault="00511CA4" w:rsidP="00DF18C5">
      <w:pPr>
        <w:pStyle w:val="Titre2"/>
        <w:numPr>
          <w:ilvl w:val="1"/>
          <w:numId w:val="2"/>
        </w:numPr>
        <w:jc w:val="both"/>
        <w:rPr>
          <w:rFonts w:ascii="Arial" w:hAnsi="Arial" w:cs="Arial"/>
        </w:rPr>
      </w:pPr>
      <w:bookmarkStart w:id="14" w:name="_Toc107486251"/>
      <w:r w:rsidRPr="00793B10">
        <w:rPr>
          <w:rFonts w:ascii="Arial" w:hAnsi="Arial" w:cs="Arial"/>
        </w:rPr>
        <w:lastRenderedPageBreak/>
        <w:t>Objectifs de l’étude</w:t>
      </w:r>
      <w:bookmarkEnd w:id="14"/>
      <w:r w:rsidRPr="00793B10">
        <w:rPr>
          <w:rFonts w:ascii="Arial" w:hAnsi="Arial" w:cs="Arial"/>
        </w:rPr>
        <w:tab/>
      </w:r>
    </w:p>
    <w:p w:rsidR="00922B33" w:rsidRPr="00793B10" w:rsidRDefault="00922B33" w:rsidP="00DF18C5">
      <w:pPr>
        <w:pStyle w:val="Titre3"/>
        <w:numPr>
          <w:ilvl w:val="2"/>
          <w:numId w:val="2"/>
        </w:numPr>
        <w:jc w:val="both"/>
        <w:rPr>
          <w:rFonts w:ascii="Arial" w:hAnsi="Arial" w:cs="Arial"/>
          <w:lang w:eastAsia="en-GB"/>
        </w:rPr>
      </w:pPr>
      <w:bookmarkStart w:id="15" w:name="_Toc450559463"/>
      <w:bookmarkStart w:id="16" w:name="_Toc32875359"/>
      <w:bookmarkStart w:id="17" w:name="_Toc32911873"/>
      <w:bookmarkStart w:id="18" w:name="_Toc102742950"/>
      <w:bookmarkStart w:id="19" w:name="_Toc103616790"/>
      <w:bookmarkStart w:id="20" w:name="_Toc107486252"/>
      <w:r w:rsidRPr="00793B10">
        <w:rPr>
          <w:rFonts w:ascii="Arial" w:hAnsi="Arial" w:cs="Arial"/>
          <w:lang w:eastAsia="en-GB"/>
        </w:rPr>
        <w:t>Objectif général</w:t>
      </w:r>
      <w:bookmarkEnd w:id="15"/>
      <w:bookmarkEnd w:id="16"/>
      <w:bookmarkEnd w:id="17"/>
      <w:bookmarkEnd w:id="18"/>
      <w:bookmarkEnd w:id="19"/>
      <w:bookmarkEnd w:id="20"/>
      <w:r w:rsidRPr="00793B10">
        <w:rPr>
          <w:rFonts w:ascii="Arial" w:hAnsi="Arial" w:cs="Arial"/>
          <w:lang w:eastAsia="en-GB"/>
        </w:rPr>
        <w:t xml:space="preserve"> </w:t>
      </w:r>
    </w:p>
    <w:p w:rsidR="00922B33" w:rsidRPr="007062D0" w:rsidRDefault="1866EAA2" w:rsidP="48586827">
      <w:pPr>
        <w:spacing w:after="240"/>
        <w:jc w:val="both"/>
        <w:rPr>
          <w:rFonts w:ascii="Arial" w:hAnsi="Arial" w:cs="Arial"/>
          <w:b/>
          <w:bCs/>
          <w:color w:val="7030A0"/>
          <w:sz w:val="24"/>
          <w:szCs w:val="24"/>
        </w:rPr>
      </w:pPr>
      <w:bookmarkStart w:id="21" w:name="_Toc32875360"/>
      <w:bookmarkStart w:id="22" w:name="_Toc32911874"/>
      <w:r w:rsidRPr="48586827">
        <w:rPr>
          <w:rFonts w:ascii="Arial" w:hAnsi="Arial" w:cs="Arial"/>
          <w:sz w:val="24"/>
          <w:szCs w:val="24"/>
        </w:rPr>
        <w:t>L’objectif général de l’étude était de dégager des pistes permettant au projet de créer un environnement favorable en faveur des populations vulnérables et plus particulièrement les jeunes (filles et garçons) sur leur DSSR afin qu’ils aient des services de SR/PF abordables et de haute qualité.</w:t>
      </w:r>
    </w:p>
    <w:p w:rsidR="00922B33" w:rsidRPr="00793B10" w:rsidRDefault="00922B33" w:rsidP="00DF18C5">
      <w:pPr>
        <w:pStyle w:val="Titre3"/>
        <w:numPr>
          <w:ilvl w:val="2"/>
          <w:numId w:val="2"/>
        </w:numPr>
        <w:jc w:val="both"/>
        <w:rPr>
          <w:rFonts w:ascii="Arial" w:hAnsi="Arial" w:cs="Arial"/>
          <w:lang w:eastAsia="en-GB"/>
        </w:rPr>
      </w:pPr>
      <w:r w:rsidRPr="00793B10">
        <w:rPr>
          <w:rFonts w:ascii="Arial" w:hAnsi="Arial" w:cs="Arial"/>
          <w:lang w:eastAsia="en-GB"/>
        </w:rPr>
        <w:t xml:space="preserve"> </w:t>
      </w:r>
      <w:bookmarkStart w:id="23" w:name="_Toc102742951"/>
      <w:bookmarkStart w:id="24" w:name="_Toc103616791"/>
      <w:bookmarkStart w:id="25" w:name="_Toc107486253"/>
      <w:r w:rsidRPr="00793B10">
        <w:rPr>
          <w:rFonts w:ascii="Arial" w:hAnsi="Arial" w:cs="Arial"/>
          <w:lang w:eastAsia="en-GB"/>
        </w:rPr>
        <w:t>Objectifs spécifiques :</w:t>
      </w:r>
      <w:bookmarkEnd w:id="21"/>
      <w:bookmarkEnd w:id="22"/>
      <w:bookmarkEnd w:id="23"/>
      <w:bookmarkEnd w:id="24"/>
      <w:bookmarkEnd w:id="25"/>
    </w:p>
    <w:p w:rsidR="00922B33" w:rsidRPr="007062D0" w:rsidRDefault="1866EAA2" w:rsidP="007062D0">
      <w:pPr>
        <w:spacing w:after="240"/>
        <w:jc w:val="both"/>
        <w:rPr>
          <w:rFonts w:ascii="Arial" w:hAnsi="Arial" w:cs="Arial"/>
          <w:sz w:val="24"/>
          <w:szCs w:val="24"/>
        </w:rPr>
      </w:pPr>
      <w:r w:rsidRPr="48586827">
        <w:rPr>
          <w:rFonts w:ascii="Arial" w:hAnsi="Arial" w:cs="Arial"/>
          <w:sz w:val="24"/>
          <w:szCs w:val="24"/>
        </w:rPr>
        <w:t>Plus spécifiquement, Il s’agissait de :</w:t>
      </w:r>
    </w:p>
    <w:p w:rsidR="00922B33" w:rsidRPr="007062D0" w:rsidRDefault="00922B33" w:rsidP="007062D0">
      <w:pPr>
        <w:numPr>
          <w:ilvl w:val="0"/>
          <w:numId w:val="7"/>
        </w:numPr>
        <w:spacing w:after="0"/>
        <w:ind w:left="426"/>
        <w:jc w:val="both"/>
        <w:rPr>
          <w:rFonts w:ascii="Arial" w:hAnsi="Arial" w:cs="Arial"/>
          <w:sz w:val="24"/>
          <w:szCs w:val="24"/>
        </w:rPr>
      </w:pPr>
      <w:r w:rsidRPr="007062D0">
        <w:rPr>
          <w:rFonts w:ascii="Arial" w:hAnsi="Arial" w:cs="Arial"/>
          <w:sz w:val="24"/>
          <w:szCs w:val="24"/>
        </w:rPr>
        <w:t>Identifier les indicateurs pour faire une ligne de base sur l’objectif 1 du projet relatif à la création d’un environnement favorable à l’exercice des DSSR.</w:t>
      </w:r>
    </w:p>
    <w:p w:rsidR="00922B33" w:rsidRPr="007062D0" w:rsidRDefault="00922B33" w:rsidP="007062D0">
      <w:pPr>
        <w:numPr>
          <w:ilvl w:val="0"/>
          <w:numId w:val="7"/>
        </w:numPr>
        <w:spacing w:after="0"/>
        <w:ind w:left="426"/>
        <w:jc w:val="both"/>
        <w:rPr>
          <w:rFonts w:ascii="Arial" w:hAnsi="Arial" w:cs="Arial"/>
          <w:sz w:val="24"/>
          <w:szCs w:val="24"/>
        </w:rPr>
      </w:pPr>
      <w:r w:rsidRPr="007062D0">
        <w:rPr>
          <w:rFonts w:ascii="Arial" w:hAnsi="Arial" w:cs="Arial"/>
          <w:sz w:val="24"/>
          <w:szCs w:val="24"/>
        </w:rPr>
        <w:t>Identifier les indicateurs de l’objectif 2 : – le renforcement de capacité des prestataires – le rapprochement des services SR aux populations vulnérables et dans les zones mal desservies – le renforcement du système de qualité des soins.</w:t>
      </w:r>
    </w:p>
    <w:p w:rsidR="00922B33" w:rsidRPr="007062D0" w:rsidRDefault="00922B33" w:rsidP="007062D0">
      <w:pPr>
        <w:numPr>
          <w:ilvl w:val="0"/>
          <w:numId w:val="7"/>
        </w:numPr>
        <w:spacing w:after="0"/>
        <w:ind w:left="426"/>
        <w:jc w:val="both"/>
        <w:rPr>
          <w:rFonts w:ascii="Arial" w:hAnsi="Arial" w:cs="Arial"/>
          <w:sz w:val="24"/>
          <w:szCs w:val="24"/>
        </w:rPr>
      </w:pPr>
      <w:r w:rsidRPr="007062D0">
        <w:rPr>
          <w:rFonts w:ascii="Arial" w:hAnsi="Arial" w:cs="Arial"/>
          <w:sz w:val="24"/>
          <w:szCs w:val="24"/>
        </w:rPr>
        <w:t>Déterminer la ligne de base de ces indicateurs qui permettront de faire une évaluation à mi-parcours.</w:t>
      </w:r>
    </w:p>
    <w:p w:rsidR="00922B33" w:rsidRPr="007062D0" w:rsidRDefault="00922B33" w:rsidP="007062D0">
      <w:pPr>
        <w:numPr>
          <w:ilvl w:val="0"/>
          <w:numId w:val="7"/>
        </w:numPr>
        <w:spacing w:after="0"/>
        <w:ind w:left="426"/>
        <w:jc w:val="both"/>
        <w:rPr>
          <w:rFonts w:ascii="Arial" w:hAnsi="Arial" w:cs="Arial"/>
          <w:sz w:val="24"/>
          <w:szCs w:val="24"/>
        </w:rPr>
      </w:pPr>
      <w:r w:rsidRPr="007062D0">
        <w:rPr>
          <w:rFonts w:ascii="Arial" w:hAnsi="Arial" w:cs="Arial"/>
          <w:sz w:val="24"/>
          <w:szCs w:val="24"/>
        </w:rPr>
        <w:t>Déterminer la ligne de base de ces indicateurs qui permettront de faire une évaluation à la fin du projet</w:t>
      </w:r>
    </w:p>
    <w:p w:rsidR="00ED0615" w:rsidRPr="00793B10" w:rsidRDefault="00511CA4" w:rsidP="00DF18C5">
      <w:pPr>
        <w:pStyle w:val="Titre1"/>
        <w:numPr>
          <w:ilvl w:val="0"/>
          <w:numId w:val="2"/>
        </w:numPr>
        <w:jc w:val="both"/>
        <w:rPr>
          <w:rFonts w:ascii="Arial" w:hAnsi="Arial" w:cs="Arial"/>
        </w:rPr>
      </w:pPr>
      <w:bookmarkStart w:id="26" w:name="_Toc107486254"/>
      <w:r w:rsidRPr="00793B10">
        <w:rPr>
          <w:rFonts w:ascii="Arial" w:hAnsi="Arial" w:cs="Arial"/>
        </w:rPr>
        <w:t>METHODOLOGIE</w:t>
      </w:r>
      <w:bookmarkEnd w:id="26"/>
      <w:r w:rsidRPr="00793B10">
        <w:rPr>
          <w:rFonts w:ascii="Arial" w:hAnsi="Arial" w:cs="Arial"/>
        </w:rPr>
        <w:tab/>
      </w:r>
    </w:p>
    <w:p w:rsidR="00800BA5" w:rsidRPr="00793B10" w:rsidRDefault="00800BA5" w:rsidP="00DF18C5">
      <w:pPr>
        <w:pStyle w:val="Titre2"/>
        <w:numPr>
          <w:ilvl w:val="1"/>
          <w:numId w:val="2"/>
        </w:numPr>
        <w:jc w:val="both"/>
        <w:rPr>
          <w:rFonts w:ascii="Arial" w:hAnsi="Arial" w:cs="Arial"/>
        </w:rPr>
      </w:pPr>
      <w:bookmarkStart w:id="27" w:name="_Toc107486255"/>
      <w:r w:rsidRPr="00793B10">
        <w:rPr>
          <w:rFonts w:ascii="Arial" w:hAnsi="Arial" w:cs="Arial"/>
        </w:rPr>
        <w:t>Type d’étude</w:t>
      </w:r>
      <w:bookmarkEnd w:id="27"/>
    </w:p>
    <w:p w:rsidR="00511CA4" w:rsidRPr="007062D0" w:rsidRDefault="172DA7FD" w:rsidP="00DF18C5">
      <w:pPr>
        <w:jc w:val="both"/>
        <w:rPr>
          <w:rFonts w:ascii="Arial" w:hAnsi="Arial" w:cs="Arial"/>
          <w:sz w:val="24"/>
          <w:szCs w:val="24"/>
        </w:rPr>
      </w:pPr>
      <w:r w:rsidRPr="48586827">
        <w:rPr>
          <w:rFonts w:ascii="Arial" w:hAnsi="Arial" w:cs="Arial"/>
          <w:sz w:val="24"/>
          <w:szCs w:val="24"/>
        </w:rPr>
        <w:t>C’était étude mixte descriptive avec un volet qualitatif</w:t>
      </w:r>
      <w:r w:rsidR="00D358CC">
        <w:rPr>
          <w:rFonts w:ascii="Arial" w:hAnsi="Arial" w:cs="Arial"/>
          <w:sz w:val="24"/>
          <w:szCs w:val="24"/>
        </w:rPr>
        <w:t>, un volet</w:t>
      </w:r>
      <w:r w:rsidR="00D6514F">
        <w:rPr>
          <w:rFonts w:ascii="Arial" w:hAnsi="Arial" w:cs="Arial"/>
          <w:sz w:val="24"/>
          <w:szCs w:val="24"/>
        </w:rPr>
        <w:t xml:space="preserve"> </w:t>
      </w:r>
      <w:r w:rsidRPr="48586827">
        <w:rPr>
          <w:rFonts w:ascii="Arial" w:hAnsi="Arial" w:cs="Arial"/>
          <w:sz w:val="24"/>
          <w:szCs w:val="24"/>
        </w:rPr>
        <w:t xml:space="preserve">quantitatif </w:t>
      </w:r>
      <w:r w:rsidR="00D358CC">
        <w:rPr>
          <w:rFonts w:ascii="Arial" w:hAnsi="Arial" w:cs="Arial"/>
          <w:sz w:val="24"/>
          <w:szCs w:val="24"/>
        </w:rPr>
        <w:t>et</w:t>
      </w:r>
      <w:r w:rsidRPr="48586827">
        <w:rPr>
          <w:rFonts w:ascii="Arial" w:hAnsi="Arial" w:cs="Arial"/>
          <w:sz w:val="24"/>
          <w:szCs w:val="24"/>
        </w:rPr>
        <w:t xml:space="preserve"> l’exploitation documentaire.  </w:t>
      </w:r>
    </w:p>
    <w:p w:rsidR="00800BA5" w:rsidRPr="00793B10" w:rsidRDefault="00800BA5" w:rsidP="00DF18C5">
      <w:pPr>
        <w:pStyle w:val="Titre2"/>
        <w:numPr>
          <w:ilvl w:val="1"/>
          <w:numId w:val="2"/>
        </w:numPr>
        <w:jc w:val="both"/>
        <w:rPr>
          <w:rFonts w:ascii="Arial" w:hAnsi="Arial" w:cs="Arial"/>
        </w:rPr>
      </w:pPr>
      <w:bookmarkStart w:id="28" w:name="_Toc107486256"/>
      <w:r w:rsidRPr="00793B10">
        <w:rPr>
          <w:rFonts w:ascii="Arial" w:hAnsi="Arial" w:cs="Arial"/>
        </w:rPr>
        <w:t>Démarche globale de la conduite de l’étude</w:t>
      </w:r>
      <w:bookmarkEnd w:id="28"/>
    </w:p>
    <w:p w:rsidR="00800BA5" w:rsidRPr="007062D0" w:rsidRDefault="00800BA5" w:rsidP="007062D0">
      <w:pPr>
        <w:jc w:val="both"/>
        <w:rPr>
          <w:rFonts w:ascii="Arial" w:hAnsi="Arial" w:cs="Arial"/>
          <w:sz w:val="24"/>
          <w:szCs w:val="24"/>
        </w:rPr>
      </w:pPr>
      <w:r w:rsidRPr="007062D0">
        <w:rPr>
          <w:rFonts w:ascii="Arial" w:hAnsi="Arial" w:cs="Arial"/>
          <w:sz w:val="24"/>
          <w:szCs w:val="24"/>
        </w:rPr>
        <w:t xml:space="preserve">Dans le but de collecter des données de qualité et de produire des informations à hauteur de souhait, la démarche globale comportait les étapes suivantes: </w:t>
      </w:r>
    </w:p>
    <w:p w:rsidR="00800BA5" w:rsidRPr="00793B10" w:rsidRDefault="00800BA5" w:rsidP="00DF18C5">
      <w:pPr>
        <w:pStyle w:val="Paragraphedeliste"/>
        <w:numPr>
          <w:ilvl w:val="0"/>
          <w:numId w:val="12"/>
        </w:numPr>
        <w:spacing w:after="160"/>
        <w:jc w:val="both"/>
        <w:rPr>
          <w:rFonts w:ascii="Arial" w:hAnsi="Arial" w:cs="Arial"/>
        </w:rPr>
      </w:pPr>
      <w:r w:rsidRPr="00793B10">
        <w:rPr>
          <w:rFonts w:ascii="Arial" w:hAnsi="Arial" w:cs="Arial"/>
          <w:b/>
        </w:rPr>
        <w:t>La rencontre de cadrage</w:t>
      </w:r>
    </w:p>
    <w:p w:rsidR="00800BA5" w:rsidRPr="007062D0" w:rsidRDefault="172DA7FD" w:rsidP="007062D0">
      <w:pPr>
        <w:spacing w:after="0"/>
        <w:jc w:val="both"/>
        <w:rPr>
          <w:rFonts w:ascii="Arial" w:hAnsi="Arial" w:cs="Arial"/>
          <w:sz w:val="24"/>
          <w:szCs w:val="24"/>
        </w:rPr>
      </w:pPr>
      <w:r w:rsidRPr="48586827">
        <w:rPr>
          <w:rFonts w:ascii="Arial" w:hAnsi="Arial" w:cs="Arial"/>
          <w:sz w:val="24"/>
          <w:szCs w:val="24"/>
        </w:rPr>
        <w:t>En vue de permettre à l’équipe d’investigation de mieux comprendre les attentes du commanditaire et de recevoir des recommandations sur l’approche méthodologique de l’étude, une rencontre de cadrage en ligne a été organisée le 11/05/2022. Elle a réuni l’équipe d’investigation et celle de PSI Mali et a permis de façon spécifique d’harmoniser la compréhension de la mission de l’étude autour des points suivants :</w:t>
      </w:r>
    </w:p>
    <w:p w:rsidR="00800BA5" w:rsidRPr="007062D0" w:rsidRDefault="00800BA5" w:rsidP="00DF18C5">
      <w:pPr>
        <w:pStyle w:val="Paragraphedeliste"/>
        <w:numPr>
          <w:ilvl w:val="0"/>
          <w:numId w:val="10"/>
        </w:numPr>
        <w:spacing w:after="0"/>
        <w:jc w:val="both"/>
        <w:rPr>
          <w:rFonts w:ascii="Arial" w:hAnsi="Arial" w:cs="Arial"/>
          <w:sz w:val="24"/>
          <w:szCs w:val="24"/>
        </w:rPr>
      </w:pPr>
      <w:r w:rsidRPr="007062D0">
        <w:rPr>
          <w:rFonts w:ascii="Arial" w:hAnsi="Arial" w:cs="Arial"/>
          <w:sz w:val="24"/>
          <w:szCs w:val="24"/>
        </w:rPr>
        <w:t>Le chronogramme de mise en œuvre de l’étude;</w:t>
      </w:r>
    </w:p>
    <w:p w:rsidR="00800BA5" w:rsidRPr="007062D0" w:rsidRDefault="00800BA5" w:rsidP="00DF18C5">
      <w:pPr>
        <w:pStyle w:val="Paragraphedeliste"/>
        <w:numPr>
          <w:ilvl w:val="0"/>
          <w:numId w:val="10"/>
        </w:numPr>
        <w:spacing w:after="0"/>
        <w:jc w:val="both"/>
        <w:rPr>
          <w:rFonts w:ascii="Arial" w:hAnsi="Arial" w:cs="Arial"/>
          <w:sz w:val="24"/>
          <w:szCs w:val="24"/>
        </w:rPr>
      </w:pPr>
      <w:r w:rsidRPr="007062D0">
        <w:rPr>
          <w:rFonts w:ascii="Arial" w:hAnsi="Arial" w:cs="Arial"/>
          <w:sz w:val="24"/>
          <w:szCs w:val="24"/>
        </w:rPr>
        <w:t>La méthodologie adoptée ;</w:t>
      </w:r>
    </w:p>
    <w:p w:rsidR="00800BA5" w:rsidRPr="007062D0" w:rsidRDefault="00800BA5" w:rsidP="00DF18C5">
      <w:pPr>
        <w:pStyle w:val="Paragraphedeliste"/>
        <w:numPr>
          <w:ilvl w:val="0"/>
          <w:numId w:val="10"/>
        </w:numPr>
        <w:spacing w:after="0"/>
        <w:jc w:val="both"/>
        <w:rPr>
          <w:rFonts w:ascii="Arial" w:hAnsi="Arial" w:cs="Arial"/>
          <w:sz w:val="24"/>
          <w:szCs w:val="24"/>
        </w:rPr>
      </w:pPr>
      <w:r w:rsidRPr="007062D0">
        <w:rPr>
          <w:rFonts w:ascii="Arial" w:hAnsi="Arial" w:cs="Arial"/>
          <w:sz w:val="24"/>
          <w:szCs w:val="24"/>
        </w:rPr>
        <w:t>La supervision des travaux de terrain par l’équipe de PSI Mali ;</w:t>
      </w:r>
    </w:p>
    <w:p w:rsidR="00800BA5" w:rsidRDefault="00800BA5" w:rsidP="00DF18C5">
      <w:pPr>
        <w:pStyle w:val="Paragraphedeliste"/>
        <w:numPr>
          <w:ilvl w:val="0"/>
          <w:numId w:val="10"/>
        </w:numPr>
        <w:spacing w:after="0"/>
        <w:jc w:val="both"/>
        <w:rPr>
          <w:rFonts w:ascii="Arial" w:hAnsi="Arial" w:cs="Arial"/>
          <w:sz w:val="24"/>
          <w:szCs w:val="24"/>
        </w:rPr>
      </w:pPr>
      <w:r w:rsidRPr="007062D0">
        <w:rPr>
          <w:rFonts w:ascii="Arial" w:hAnsi="Arial" w:cs="Arial"/>
          <w:sz w:val="24"/>
          <w:szCs w:val="24"/>
        </w:rPr>
        <w:t>Et les aspects liés à l’exploitation documentaire.</w:t>
      </w:r>
    </w:p>
    <w:p w:rsidR="007062D0" w:rsidRDefault="007062D0" w:rsidP="007062D0">
      <w:pPr>
        <w:spacing w:after="0"/>
        <w:jc w:val="both"/>
        <w:rPr>
          <w:rFonts w:ascii="Arial" w:hAnsi="Arial" w:cs="Arial"/>
          <w:sz w:val="24"/>
          <w:szCs w:val="24"/>
        </w:rPr>
      </w:pPr>
    </w:p>
    <w:p w:rsidR="007062D0" w:rsidRDefault="007062D0" w:rsidP="007062D0">
      <w:pPr>
        <w:spacing w:after="0"/>
        <w:jc w:val="both"/>
        <w:rPr>
          <w:rFonts w:ascii="Arial" w:hAnsi="Arial" w:cs="Arial"/>
          <w:sz w:val="24"/>
          <w:szCs w:val="24"/>
        </w:rPr>
      </w:pPr>
    </w:p>
    <w:p w:rsidR="007062D0" w:rsidRPr="007062D0" w:rsidRDefault="007062D0" w:rsidP="007062D0">
      <w:pPr>
        <w:spacing w:after="0"/>
        <w:jc w:val="both"/>
        <w:rPr>
          <w:rFonts w:ascii="Arial" w:hAnsi="Arial" w:cs="Arial"/>
          <w:sz w:val="24"/>
          <w:szCs w:val="24"/>
        </w:rPr>
      </w:pPr>
    </w:p>
    <w:p w:rsidR="00800BA5" w:rsidRPr="00793B10" w:rsidRDefault="00800BA5" w:rsidP="00DF18C5">
      <w:pPr>
        <w:pStyle w:val="Paragraphedeliste"/>
        <w:numPr>
          <w:ilvl w:val="0"/>
          <w:numId w:val="12"/>
        </w:numPr>
        <w:spacing w:after="160"/>
        <w:jc w:val="both"/>
        <w:rPr>
          <w:rFonts w:ascii="Arial" w:hAnsi="Arial" w:cs="Arial"/>
          <w:b/>
        </w:rPr>
      </w:pPr>
      <w:r w:rsidRPr="00793B10">
        <w:rPr>
          <w:rFonts w:ascii="Arial" w:hAnsi="Arial" w:cs="Arial"/>
          <w:b/>
        </w:rPr>
        <w:t xml:space="preserve">Une approche participative  </w:t>
      </w:r>
    </w:p>
    <w:p w:rsidR="00800BA5" w:rsidRPr="007062D0" w:rsidRDefault="00800BA5" w:rsidP="00DF18C5">
      <w:pPr>
        <w:spacing w:after="240"/>
        <w:contextualSpacing/>
        <w:jc w:val="both"/>
        <w:rPr>
          <w:rFonts w:ascii="Arial" w:hAnsi="Arial" w:cs="Arial"/>
          <w:sz w:val="24"/>
          <w:szCs w:val="24"/>
        </w:rPr>
      </w:pPr>
      <w:r w:rsidRPr="007062D0">
        <w:rPr>
          <w:rFonts w:ascii="Arial" w:hAnsi="Arial" w:cs="Arial"/>
          <w:sz w:val="24"/>
          <w:szCs w:val="24"/>
        </w:rPr>
        <w:t xml:space="preserve">Le consortium </w:t>
      </w:r>
      <w:r w:rsidR="00234B86" w:rsidRPr="007062D0">
        <w:rPr>
          <w:rFonts w:ascii="Arial" w:hAnsi="Arial" w:cs="Arial"/>
          <w:sz w:val="24"/>
          <w:szCs w:val="24"/>
        </w:rPr>
        <w:t>a</w:t>
      </w:r>
      <w:r w:rsidRPr="007062D0">
        <w:rPr>
          <w:rFonts w:ascii="Arial" w:hAnsi="Arial" w:cs="Arial"/>
          <w:sz w:val="24"/>
          <w:szCs w:val="24"/>
        </w:rPr>
        <w:t xml:space="preserve"> été</w:t>
      </w:r>
      <w:r w:rsidR="00234B86" w:rsidRPr="007062D0">
        <w:rPr>
          <w:rFonts w:ascii="Arial" w:hAnsi="Arial" w:cs="Arial"/>
          <w:sz w:val="24"/>
          <w:szCs w:val="24"/>
        </w:rPr>
        <w:t xml:space="preserve"> associé</w:t>
      </w:r>
      <w:r w:rsidRPr="007062D0">
        <w:rPr>
          <w:rFonts w:ascii="Arial" w:hAnsi="Arial" w:cs="Arial"/>
          <w:sz w:val="24"/>
          <w:szCs w:val="24"/>
        </w:rPr>
        <w:t xml:space="preserve"> à </w:t>
      </w:r>
      <w:r w:rsidR="00234B86" w:rsidRPr="007062D0">
        <w:rPr>
          <w:rFonts w:ascii="Arial" w:hAnsi="Arial" w:cs="Arial"/>
          <w:sz w:val="24"/>
          <w:szCs w:val="24"/>
        </w:rPr>
        <w:t>la</w:t>
      </w:r>
      <w:r w:rsidRPr="007062D0">
        <w:rPr>
          <w:rFonts w:ascii="Arial" w:hAnsi="Arial" w:cs="Arial"/>
          <w:sz w:val="24"/>
          <w:szCs w:val="24"/>
        </w:rPr>
        <w:t xml:space="preserve"> démarche</w:t>
      </w:r>
      <w:r w:rsidR="00234B86" w:rsidRPr="007062D0">
        <w:rPr>
          <w:rFonts w:ascii="Arial" w:hAnsi="Arial" w:cs="Arial"/>
          <w:sz w:val="24"/>
          <w:szCs w:val="24"/>
        </w:rPr>
        <w:t xml:space="preserve"> dès le départ de la mission. Il a</w:t>
      </w:r>
      <w:r w:rsidRPr="007062D0">
        <w:rPr>
          <w:rFonts w:ascii="Arial" w:hAnsi="Arial" w:cs="Arial"/>
          <w:sz w:val="24"/>
          <w:szCs w:val="24"/>
        </w:rPr>
        <w:t xml:space="preserve"> </w:t>
      </w:r>
      <w:r w:rsidR="00234B86" w:rsidRPr="007062D0">
        <w:rPr>
          <w:rFonts w:ascii="Arial" w:hAnsi="Arial" w:cs="Arial"/>
          <w:sz w:val="24"/>
          <w:szCs w:val="24"/>
        </w:rPr>
        <w:t>sollicité</w:t>
      </w:r>
      <w:r w:rsidRPr="007062D0">
        <w:rPr>
          <w:rFonts w:ascii="Arial" w:hAnsi="Arial" w:cs="Arial"/>
          <w:sz w:val="24"/>
          <w:szCs w:val="24"/>
        </w:rPr>
        <w:t xml:space="preserve"> pour valider </w:t>
      </w:r>
      <w:r w:rsidR="00234B86" w:rsidRPr="007062D0">
        <w:rPr>
          <w:rFonts w:ascii="Arial" w:hAnsi="Arial" w:cs="Arial"/>
          <w:sz w:val="24"/>
          <w:szCs w:val="24"/>
        </w:rPr>
        <w:t>les axes d’investigations et</w:t>
      </w:r>
      <w:r w:rsidRPr="007062D0">
        <w:rPr>
          <w:rFonts w:ascii="Arial" w:hAnsi="Arial" w:cs="Arial"/>
          <w:sz w:val="24"/>
          <w:szCs w:val="24"/>
        </w:rPr>
        <w:t xml:space="preserve"> </w:t>
      </w:r>
      <w:r w:rsidR="00234B86" w:rsidRPr="007062D0">
        <w:rPr>
          <w:rFonts w:ascii="Arial" w:hAnsi="Arial" w:cs="Arial"/>
          <w:sz w:val="24"/>
          <w:szCs w:val="24"/>
        </w:rPr>
        <w:t>validé</w:t>
      </w:r>
      <w:r w:rsidRPr="007062D0">
        <w:rPr>
          <w:rFonts w:ascii="Arial" w:hAnsi="Arial" w:cs="Arial"/>
          <w:sz w:val="24"/>
          <w:szCs w:val="24"/>
        </w:rPr>
        <w:t xml:space="preserve"> les différentes étapes. De même, </w:t>
      </w:r>
      <w:r w:rsidR="00234B86" w:rsidRPr="007062D0">
        <w:rPr>
          <w:rFonts w:ascii="Arial" w:hAnsi="Arial" w:cs="Arial"/>
          <w:sz w:val="24"/>
          <w:szCs w:val="24"/>
        </w:rPr>
        <w:t>il a été fait</w:t>
      </w:r>
      <w:r w:rsidRPr="007062D0">
        <w:rPr>
          <w:rFonts w:ascii="Arial" w:hAnsi="Arial" w:cs="Arial"/>
          <w:sz w:val="24"/>
          <w:szCs w:val="24"/>
        </w:rPr>
        <w:t xml:space="preserve"> appel à l’implication des responsables des services de la santé (DGSHP, DRS, </w:t>
      </w:r>
      <w:proofErr w:type="spellStart"/>
      <w:r w:rsidRPr="007062D0">
        <w:rPr>
          <w:rFonts w:ascii="Arial" w:hAnsi="Arial" w:cs="Arial"/>
          <w:sz w:val="24"/>
          <w:szCs w:val="24"/>
        </w:rPr>
        <w:t>CSRéf</w:t>
      </w:r>
      <w:proofErr w:type="spellEnd"/>
      <w:r w:rsidRPr="007062D0">
        <w:rPr>
          <w:rFonts w:ascii="Arial" w:hAnsi="Arial" w:cs="Arial"/>
          <w:sz w:val="24"/>
          <w:szCs w:val="24"/>
        </w:rPr>
        <w:t>, CSCom) et des acteurs communautaires pour mener à bien les enquêtes de terrain.</w:t>
      </w:r>
    </w:p>
    <w:p w:rsidR="00800BA5" w:rsidRPr="00793B10" w:rsidRDefault="00800BA5" w:rsidP="00DF18C5">
      <w:pPr>
        <w:pStyle w:val="Paragraphedeliste"/>
        <w:numPr>
          <w:ilvl w:val="0"/>
          <w:numId w:val="12"/>
        </w:numPr>
        <w:spacing w:after="160"/>
        <w:jc w:val="both"/>
        <w:rPr>
          <w:rFonts w:ascii="Arial" w:hAnsi="Arial" w:cs="Arial"/>
          <w:b/>
        </w:rPr>
      </w:pPr>
      <w:r w:rsidRPr="00793B10">
        <w:rPr>
          <w:rFonts w:ascii="Arial" w:hAnsi="Arial" w:cs="Arial"/>
          <w:b/>
        </w:rPr>
        <w:t>L’identification et validation de la proposition des indicateurs </w:t>
      </w:r>
    </w:p>
    <w:p w:rsidR="00800BA5" w:rsidRPr="007062D0" w:rsidRDefault="172DA7FD" w:rsidP="00DF18C5">
      <w:pPr>
        <w:spacing w:after="240"/>
        <w:contextualSpacing/>
        <w:jc w:val="both"/>
        <w:rPr>
          <w:rFonts w:ascii="Arial" w:hAnsi="Arial" w:cs="Arial"/>
          <w:sz w:val="24"/>
          <w:szCs w:val="24"/>
        </w:rPr>
      </w:pPr>
      <w:r w:rsidRPr="48586827">
        <w:rPr>
          <w:rFonts w:ascii="Arial" w:hAnsi="Arial" w:cs="Arial"/>
          <w:sz w:val="24"/>
          <w:szCs w:val="24"/>
        </w:rPr>
        <w:t xml:space="preserve">Sur la base du document projet et d’une réflexion approfondie sur comment mesurer l’effet pour les objectifs 1 et 2 du projet, l’équipe </w:t>
      </w:r>
      <w:r w:rsidR="454CD4A1" w:rsidRPr="48586827">
        <w:rPr>
          <w:rFonts w:ascii="Arial" w:hAnsi="Arial" w:cs="Arial"/>
          <w:sz w:val="24"/>
          <w:szCs w:val="24"/>
        </w:rPr>
        <w:t xml:space="preserve">de consultants a </w:t>
      </w:r>
      <w:proofErr w:type="spellStart"/>
      <w:r w:rsidR="00D358CC">
        <w:rPr>
          <w:rFonts w:ascii="Arial" w:hAnsi="Arial" w:cs="Arial"/>
          <w:sz w:val="24"/>
          <w:szCs w:val="24"/>
        </w:rPr>
        <w:t>a</w:t>
      </w:r>
      <w:proofErr w:type="spellEnd"/>
      <w:r w:rsidR="00D358CC">
        <w:rPr>
          <w:rFonts w:ascii="Arial" w:hAnsi="Arial" w:cs="Arial"/>
          <w:sz w:val="24"/>
          <w:szCs w:val="24"/>
        </w:rPr>
        <w:t xml:space="preserve"> soumis une proposition de </w:t>
      </w:r>
      <w:r w:rsidRPr="48586827">
        <w:rPr>
          <w:rFonts w:ascii="Arial" w:hAnsi="Arial" w:cs="Arial"/>
          <w:sz w:val="24"/>
          <w:szCs w:val="24"/>
        </w:rPr>
        <w:t xml:space="preserve">liste d’indicateurs </w:t>
      </w:r>
      <w:r w:rsidR="00D358CC">
        <w:rPr>
          <w:rFonts w:ascii="Arial" w:hAnsi="Arial" w:cs="Arial"/>
          <w:sz w:val="24"/>
          <w:szCs w:val="24"/>
        </w:rPr>
        <w:t xml:space="preserve">à l’appréciation de l’équipe PSI </w:t>
      </w:r>
      <w:r w:rsidR="454CD4A1" w:rsidRPr="48586827">
        <w:rPr>
          <w:rFonts w:ascii="Arial" w:hAnsi="Arial" w:cs="Arial"/>
          <w:sz w:val="24"/>
          <w:szCs w:val="24"/>
        </w:rPr>
        <w:t xml:space="preserve">qui a été validée par le </w:t>
      </w:r>
      <w:r w:rsidRPr="48586827">
        <w:rPr>
          <w:rFonts w:ascii="Arial" w:hAnsi="Arial" w:cs="Arial"/>
          <w:sz w:val="24"/>
          <w:szCs w:val="24"/>
        </w:rPr>
        <w:t>consortium</w:t>
      </w:r>
      <w:r w:rsidR="00D358CC">
        <w:rPr>
          <w:rFonts w:ascii="Arial" w:hAnsi="Arial" w:cs="Arial"/>
          <w:sz w:val="24"/>
          <w:szCs w:val="24"/>
        </w:rPr>
        <w:t xml:space="preserve"> après soumission du premier </w:t>
      </w:r>
      <w:proofErr w:type="spellStart"/>
      <w:r w:rsidR="00D358CC">
        <w:rPr>
          <w:rFonts w:ascii="Arial" w:hAnsi="Arial" w:cs="Arial"/>
          <w:sz w:val="24"/>
          <w:szCs w:val="24"/>
        </w:rPr>
        <w:t>draft</w:t>
      </w:r>
      <w:proofErr w:type="spellEnd"/>
      <w:r w:rsidR="00D358CC">
        <w:rPr>
          <w:rFonts w:ascii="Arial" w:hAnsi="Arial" w:cs="Arial"/>
          <w:sz w:val="24"/>
          <w:szCs w:val="24"/>
        </w:rPr>
        <w:t xml:space="preserve"> du rapport</w:t>
      </w:r>
      <w:r w:rsidRPr="48586827">
        <w:rPr>
          <w:rFonts w:ascii="Arial" w:hAnsi="Arial" w:cs="Arial"/>
          <w:sz w:val="24"/>
          <w:szCs w:val="24"/>
        </w:rPr>
        <w:t>.</w:t>
      </w:r>
    </w:p>
    <w:p w:rsidR="00800BA5" w:rsidRPr="00793B10" w:rsidRDefault="00800BA5" w:rsidP="00DF18C5">
      <w:pPr>
        <w:pStyle w:val="Paragraphedeliste"/>
        <w:numPr>
          <w:ilvl w:val="0"/>
          <w:numId w:val="12"/>
        </w:numPr>
        <w:spacing w:after="160"/>
        <w:jc w:val="both"/>
        <w:rPr>
          <w:rFonts w:ascii="Arial" w:hAnsi="Arial" w:cs="Arial"/>
          <w:b/>
        </w:rPr>
      </w:pPr>
      <w:r w:rsidRPr="00793B10">
        <w:rPr>
          <w:rFonts w:ascii="Arial" w:hAnsi="Arial" w:cs="Arial"/>
          <w:b/>
        </w:rPr>
        <w:t xml:space="preserve">Une stratégie de revue documentaire </w:t>
      </w:r>
    </w:p>
    <w:p w:rsidR="00800BA5" w:rsidRPr="007062D0" w:rsidRDefault="00234B86" w:rsidP="007062D0">
      <w:pPr>
        <w:spacing w:after="0"/>
        <w:contextualSpacing/>
        <w:jc w:val="both"/>
        <w:rPr>
          <w:rFonts w:ascii="Arial" w:hAnsi="Arial" w:cs="Arial"/>
          <w:sz w:val="24"/>
          <w:szCs w:val="24"/>
        </w:rPr>
      </w:pPr>
      <w:r w:rsidRPr="007062D0">
        <w:rPr>
          <w:rFonts w:ascii="Arial" w:hAnsi="Arial" w:cs="Arial"/>
          <w:sz w:val="24"/>
          <w:szCs w:val="24"/>
        </w:rPr>
        <w:t>Les</w:t>
      </w:r>
      <w:r w:rsidR="00800BA5" w:rsidRPr="007062D0">
        <w:rPr>
          <w:rFonts w:ascii="Arial" w:hAnsi="Arial" w:cs="Arial"/>
          <w:sz w:val="24"/>
          <w:szCs w:val="24"/>
        </w:rPr>
        <w:t xml:space="preserve"> documents </w:t>
      </w:r>
      <w:r w:rsidRPr="007062D0">
        <w:rPr>
          <w:rFonts w:ascii="Arial" w:hAnsi="Arial" w:cs="Arial"/>
          <w:sz w:val="24"/>
          <w:szCs w:val="24"/>
        </w:rPr>
        <w:t xml:space="preserve">sur le projet BKN </w:t>
      </w:r>
      <w:r w:rsidR="00800BA5" w:rsidRPr="007062D0">
        <w:rPr>
          <w:rFonts w:ascii="Arial" w:hAnsi="Arial" w:cs="Arial"/>
          <w:sz w:val="24"/>
          <w:szCs w:val="24"/>
        </w:rPr>
        <w:t xml:space="preserve">fournis par le commanditaire et ses partenaires </w:t>
      </w:r>
      <w:r w:rsidRPr="007062D0">
        <w:rPr>
          <w:rFonts w:ascii="Arial" w:hAnsi="Arial" w:cs="Arial"/>
          <w:sz w:val="24"/>
          <w:szCs w:val="24"/>
        </w:rPr>
        <w:t>ont été exploités par l’équipe de consultants afin de</w:t>
      </w:r>
      <w:r w:rsidR="00800BA5" w:rsidRPr="007062D0">
        <w:rPr>
          <w:rFonts w:ascii="Arial" w:hAnsi="Arial" w:cs="Arial"/>
          <w:sz w:val="24"/>
          <w:szCs w:val="24"/>
        </w:rPr>
        <w:t xml:space="preserve"> mieux ass</w:t>
      </w:r>
      <w:r w:rsidRPr="007062D0">
        <w:rPr>
          <w:rFonts w:ascii="Arial" w:hAnsi="Arial" w:cs="Arial"/>
          <w:sz w:val="24"/>
          <w:szCs w:val="24"/>
        </w:rPr>
        <w:t>e</w:t>
      </w:r>
      <w:r w:rsidR="00800BA5" w:rsidRPr="007062D0">
        <w:rPr>
          <w:rFonts w:ascii="Arial" w:hAnsi="Arial" w:cs="Arial"/>
          <w:sz w:val="24"/>
          <w:szCs w:val="24"/>
        </w:rPr>
        <w:t xml:space="preserve">oir le projet dans son contexte, de comprendre sa philosophie et son orientation dans le cadre de la théorie du changement de comportement. </w:t>
      </w:r>
      <w:r w:rsidRPr="007062D0">
        <w:rPr>
          <w:rFonts w:ascii="Arial" w:hAnsi="Arial" w:cs="Arial"/>
          <w:sz w:val="24"/>
          <w:szCs w:val="24"/>
        </w:rPr>
        <w:t>Les évaluateurs se sont appuyés</w:t>
      </w:r>
      <w:r w:rsidR="00800BA5" w:rsidRPr="007062D0">
        <w:rPr>
          <w:rFonts w:ascii="Arial" w:hAnsi="Arial" w:cs="Arial"/>
          <w:sz w:val="24"/>
          <w:szCs w:val="24"/>
        </w:rPr>
        <w:t xml:space="preserve"> sur les documents ressources suivants : </w:t>
      </w:r>
    </w:p>
    <w:p w:rsidR="00234B86" w:rsidRPr="007062D0" w:rsidRDefault="00234B86" w:rsidP="00DF18C5">
      <w:pPr>
        <w:pStyle w:val="Paragraphedeliste"/>
        <w:numPr>
          <w:ilvl w:val="0"/>
          <w:numId w:val="11"/>
        </w:numPr>
        <w:suppressAutoHyphens/>
        <w:spacing w:after="0"/>
        <w:jc w:val="both"/>
        <w:rPr>
          <w:rFonts w:ascii="Arial" w:eastAsia="Nunito" w:hAnsi="Arial" w:cs="Arial"/>
          <w:color w:val="000000"/>
          <w:sz w:val="24"/>
          <w:szCs w:val="24"/>
        </w:rPr>
      </w:pPr>
      <w:r w:rsidRPr="007062D0">
        <w:rPr>
          <w:rFonts w:ascii="Arial" w:eastAsia="Nunito" w:hAnsi="Arial" w:cs="Arial"/>
          <w:color w:val="000000"/>
          <w:sz w:val="24"/>
          <w:szCs w:val="24"/>
        </w:rPr>
        <w:t>Le rapport de l’étude de base de la première phase du projet ;</w:t>
      </w:r>
    </w:p>
    <w:p w:rsidR="00800BA5" w:rsidRPr="007062D0" w:rsidRDefault="00800BA5" w:rsidP="00DF18C5">
      <w:pPr>
        <w:pStyle w:val="Paragraphedeliste"/>
        <w:numPr>
          <w:ilvl w:val="0"/>
          <w:numId w:val="11"/>
        </w:numPr>
        <w:suppressAutoHyphens/>
        <w:spacing w:after="0"/>
        <w:jc w:val="both"/>
        <w:rPr>
          <w:rFonts w:ascii="Arial" w:eastAsia="Nunito" w:hAnsi="Arial" w:cs="Arial"/>
          <w:color w:val="000000"/>
          <w:sz w:val="24"/>
          <w:szCs w:val="24"/>
        </w:rPr>
      </w:pPr>
      <w:r w:rsidRPr="007062D0">
        <w:rPr>
          <w:rFonts w:ascii="Arial" w:eastAsia="Nunito" w:hAnsi="Arial" w:cs="Arial"/>
          <w:color w:val="000000"/>
          <w:sz w:val="24"/>
          <w:szCs w:val="24"/>
        </w:rPr>
        <w:t>Le rapport final de l’évaluation de la première phase du projet ;</w:t>
      </w:r>
    </w:p>
    <w:p w:rsidR="00800BA5" w:rsidRPr="007062D0" w:rsidRDefault="172DA7FD" w:rsidP="00DF18C5">
      <w:pPr>
        <w:pStyle w:val="Paragraphedeliste"/>
        <w:numPr>
          <w:ilvl w:val="0"/>
          <w:numId w:val="11"/>
        </w:numPr>
        <w:suppressAutoHyphens/>
        <w:spacing w:after="0"/>
        <w:jc w:val="both"/>
        <w:rPr>
          <w:rFonts w:ascii="Arial" w:eastAsia="Nunito" w:hAnsi="Arial" w:cs="Arial"/>
          <w:color w:val="000000"/>
          <w:sz w:val="24"/>
          <w:szCs w:val="24"/>
        </w:rPr>
      </w:pPr>
      <w:r w:rsidRPr="48586827">
        <w:rPr>
          <w:rFonts w:ascii="Arial" w:eastAsia="Nunito" w:hAnsi="Arial" w:cs="Arial"/>
          <w:color w:val="000000" w:themeColor="text1"/>
          <w:sz w:val="24"/>
          <w:szCs w:val="24"/>
        </w:rPr>
        <w:t>Documents cadre du projet phases 1 et 2.</w:t>
      </w:r>
    </w:p>
    <w:p w:rsidR="00800BA5" w:rsidRPr="007062D0" w:rsidRDefault="172DA7FD" w:rsidP="00DF18C5">
      <w:pPr>
        <w:spacing w:after="160"/>
        <w:contextualSpacing/>
        <w:jc w:val="both"/>
        <w:rPr>
          <w:rFonts w:ascii="Arial" w:hAnsi="Arial" w:cs="Arial"/>
          <w:sz w:val="24"/>
          <w:szCs w:val="24"/>
        </w:rPr>
      </w:pPr>
      <w:r w:rsidRPr="48586827">
        <w:rPr>
          <w:rFonts w:ascii="Arial" w:hAnsi="Arial" w:cs="Arial"/>
          <w:sz w:val="24"/>
          <w:szCs w:val="24"/>
        </w:rPr>
        <w:t xml:space="preserve">En plus de ces documents ressources, la revue documentaire </w:t>
      </w:r>
      <w:r w:rsidR="454CD4A1" w:rsidRPr="48586827">
        <w:rPr>
          <w:rFonts w:ascii="Arial" w:hAnsi="Arial" w:cs="Arial"/>
          <w:sz w:val="24"/>
          <w:szCs w:val="24"/>
        </w:rPr>
        <w:t>a  concerné</w:t>
      </w:r>
      <w:r w:rsidRPr="48586827">
        <w:rPr>
          <w:rFonts w:ascii="Arial" w:hAnsi="Arial" w:cs="Arial"/>
          <w:sz w:val="24"/>
          <w:szCs w:val="24"/>
        </w:rPr>
        <w:t xml:space="preserve"> les documents de politiques nationales et sectorielles</w:t>
      </w:r>
      <w:r w:rsidR="454CD4A1" w:rsidRPr="48586827">
        <w:rPr>
          <w:rFonts w:ascii="Arial" w:hAnsi="Arial" w:cs="Arial"/>
          <w:sz w:val="24"/>
          <w:szCs w:val="24"/>
        </w:rPr>
        <w:t xml:space="preserve"> de santé</w:t>
      </w:r>
      <w:r w:rsidRPr="48586827">
        <w:rPr>
          <w:rFonts w:ascii="Arial" w:hAnsi="Arial" w:cs="Arial"/>
          <w:sz w:val="24"/>
          <w:szCs w:val="24"/>
        </w:rPr>
        <w:t xml:space="preserve">, les ouvrages sur les questions abordées ainsi que les rapports et données récentes (DHIS2) des </w:t>
      </w:r>
      <w:r w:rsidR="454CD4A1" w:rsidRPr="48586827">
        <w:rPr>
          <w:rFonts w:ascii="Arial" w:hAnsi="Arial" w:cs="Arial"/>
          <w:sz w:val="24"/>
          <w:szCs w:val="24"/>
        </w:rPr>
        <w:t>Directions Régionales de la</w:t>
      </w:r>
      <w:r w:rsidRPr="48586827">
        <w:rPr>
          <w:rFonts w:ascii="Arial" w:hAnsi="Arial" w:cs="Arial"/>
          <w:sz w:val="24"/>
          <w:szCs w:val="24"/>
        </w:rPr>
        <w:t xml:space="preserve"> </w:t>
      </w:r>
      <w:r w:rsidR="454CD4A1" w:rsidRPr="48586827">
        <w:rPr>
          <w:rFonts w:ascii="Arial" w:hAnsi="Arial" w:cs="Arial"/>
          <w:sz w:val="24"/>
          <w:szCs w:val="24"/>
        </w:rPr>
        <w:t>S</w:t>
      </w:r>
      <w:r w:rsidRPr="48586827">
        <w:rPr>
          <w:rFonts w:ascii="Arial" w:hAnsi="Arial" w:cs="Arial"/>
          <w:sz w:val="24"/>
          <w:szCs w:val="24"/>
        </w:rPr>
        <w:t>anté (</w:t>
      </w:r>
      <w:r w:rsidR="454CD4A1" w:rsidRPr="48586827">
        <w:rPr>
          <w:rFonts w:ascii="Arial" w:hAnsi="Arial" w:cs="Arial"/>
          <w:sz w:val="24"/>
          <w:szCs w:val="24"/>
        </w:rPr>
        <w:t>DRS)</w:t>
      </w:r>
      <w:r w:rsidR="01A02E52" w:rsidRPr="48586827">
        <w:rPr>
          <w:rFonts w:ascii="Arial" w:hAnsi="Arial" w:cs="Arial"/>
          <w:sz w:val="24"/>
          <w:szCs w:val="24"/>
        </w:rPr>
        <w:t>.</w:t>
      </w:r>
      <w:r w:rsidRPr="48586827">
        <w:rPr>
          <w:rFonts w:ascii="Arial" w:hAnsi="Arial" w:cs="Arial"/>
          <w:sz w:val="24"/>
          <w:szCs w:val="24"/>
        </w:rPr>
        <w:t xml:space="preserve"> </w:t>
      </w:r>
    </w:p>
    <w:p w:rsidR="00800BA5" w:rsidRPr="00793B10" w:rsidRDefault="00800BA5" w:rsidP="00DF18C5">
      <w:pPr>
        <w:pStyle w:val="Paragraphedeliste"/>
        <w:numPr>
          <w:ilvl w:val="0"/>
          <w:numId w:val="12"/>
        </w:numPr>
        <w:spacing w:after="160"/>
        <w:jc w:val="both"/>
        <w:rPr>
          <w:rFonts w:ascii="Arial" w:hAnsi="Arial" w:cs="Arial"/>
          <w:b/>
        </w:rPr>
      </w:pPr>
      <w:r w:rsidRPr="00793B10">
        <w:rPr>
          <w:rFonts w:ascii="Arial" w:hAnsi="Arial" w:cs="Arial"/>
          <w:b/>
        </w:rPr>
        <w:t xml:space="preserve">Une approche pragmatique </w:t>
      </w:r>
    </w:p>
    <w:p w:rsidR="00800BA5" w:rsidRPr="007062D0" w:rsidRDefault="686591D1" w:rsidP="00DF18C5">
      <w:pPr>
        <w:spacing w:after="160"/>
        <w:contextualSpacing/>
        <w:jc w:val="both"/>
        <w:rPr>
          <w:rFonts w:ascii="Arial" w:hAnsi="Arial" w:cs="Arial"/>
          <w:sz w:val="24"/>
          <w:szCs w:val="24"/>
        </w:rPr>
      </w:pPr>
      <w:r w:rsidRPr="48586827">
        <w:rPr>
          <w:rFonts w:ascii="Arial" w:hAnsi="Arial" w:cs="Arial"/>
          <w:sz w:val="24"/>
          <w:szCs w:val="24"/>
        </w:rPr>
        <w:t>L’exploitation documentaire a été complété</w:t>
      </w:r>
      <w:r w:rsidR="00D358CC">
        <w:rPr>
          <w:rFonts w:ascii="Arial" w:hAnsi="Arial" w:cs="Arial"/>
          <w:sz w:val="24"/>
          <w:szCs w:val="24"/>
        </w:rPr>
        <w:t>e</w:t>
      </w:r>
      <w:r w:rsidRPr="48586827">
        <w:rPr>
          <w:rFonts w:ascii="Arial" w:hAnsi="Arial" w:cs="Arial"/>
          <w:sz w:val="24"/>
          <w:szCs w:val="24"/>
        </w:rPr>
        <w:t xml:space="preserve"> par un</w:t>
      </w:r>
      <w:r w:rsidR="172DA7FD" w:rsidRPr="48586827">
        <w:rPr>
          <w:rFonts w:ascii="Arial" w:hAnsi="Arial" w:cs="Arial"/>
          <w:sz w:val="24"/>
          <w:szCs w:val="24"/>
        </w:rPr>
        <w:t xml:space="preserve"> recueil des données</w:t>
      </w:r>
      <w:r w:rsidR="172DA7FD" w:rsidRPr="48586827">
        <w:rPr>
          <w:rFonts w:ascii="Arial" w:hAnsi="Arial" w:cs="Arial"/>
          <w:b/>
          <w:bCs/>
          <w:sz w:val="24"/>
          <w:szCs w:val="24"/>
        </w:rPr>
        <w:t xml:space="preserve"> quantitatives et qualitatives</w:t>
      </w:r>
      <w:r w:rsidR="172DA7FD" w:rsidRPr="48586827">
        <w:rPr>
          <w:rFonts w:ascii="Arial" w:hAnsi="Arial" w:cs="Arial"/>
          <w:sz w:val="24"/>
          <w:szCs w:val="24"/>
        </w:rPr>
        <w:t xml:space="preserve"> </w:t>
      </w:r>
      <w:r w:rsidRPr="48586827">
        <w:rPr>
          <w:rFonts w:ascii="Arial" w:hAnsi="Arial" w:cs="Arial"/>
          <w:sz w:val="24"/>
          <w:szCs w:val="24"/>
        </w:rPr>
        <w:t xml:space="preserve">sur le terrain </w:t>
      </w:r>
      <w:r w:rsidR="172DA7FD" w:rsidRPr="48586827">
        <w:rPr>
          <w:rFonts w:ascii="Arial" w:hAnsi="Arial" w:cs="Arial"/>
          <w:sz w:val="24"/>
          <w:szCs w:val="24"/>
        </w:rPr>
        <w:t xml:space="preserve">afin de </w:t>
      </w:r>
      <w:r w:rsidRPr="48586827">
        <w:rPr>
          <w:rFonts w:ascii="Arial" w:hAnsi="Arial" w:cs="Arial"/>
          <w:sz w:val="24"/>
          <w:szCs w:val="24"/>
        </w:rPr>
        <w:t>fournir les informations escomptées.</w:t>
      </w:r>
      <w:r w:rsidR="172DA7FD" w:rsidRPr="48586827">
        <w:rPr>
          <w:rFonts w:ascii="Arial" w:hAnsi="Arial" w:cs="Arial"/>
          <w:sz w:val="24"/>
          <w:szCs w:val="24"/>
        </w:rPr>
        <w:t xml:space="preserve"> </w:t>
      </w:r>
    </w:p>
    <w:p w:rsidR="00800BA5" w:rsidRPr="00793B10" w:rsidRDefault="00800BA5" w:rsidP="00DF18C5">
      <w:pPr>
        <w:pStyle w:val="Paragraphedeliste"/>
        <w:numPr>
          <w:ilvl w:val="0"/>
          <w:numId w:val="12"/>
        </w:numPr>
        <w:spacing w:after="160"/>
        <w:jc w:val="both"/>
        <w:rPr>
          <w:rFonts w:ascii="Arial" w:hAnsi="Arial" w:cs="Arial"/>
          <w:b/>
        </w:rPr>
      </w:pPr>
      <w:r w:rsidRPr="00793B10">
        <w:rPr>
          <w:rFonts w:ascii="Arial" w:hAnsi="Arial" w:cs="Arial"/>
          <w:b/>
        </w:rPr>
        <w:t>Prise en compte du genre </w:t>
      </w:r>
    </w:p>
    <w:p w:rsidR="00800BA5" w:rsidRPr="007062D0" w:rsidRDefault="686591D1" w:rsidP="00DF18C5">
      <w:pPr>
        <w:spacing w:after="160"/>
        <w:contextualSpacing/>
        <w:jc w:val="both"/>
        <w:rPr>
          <w:rFonts w:ascii="Arial" w:hAnsi="Arial" w:cs="Arial"/>
          <w:sz w:val="24"/>
          <w:szCs w:val="24"/>
        </w:rPr>
      </w:pPr>
      <w:r w:rsidRPr="48586827">
        <w:rPr>
          <w:rFonts w:ascii="Arial" w:hAnsi="Arial" w:cs="Arial"/>
          <w:sz w:val="24"/>
          <w:szCs w:val="24"/>
        </w:rPr>
        <w:t>Il a été</w:t>
      </w:r>
      <w:r w:rsidR="172DA7FD" w:rsidRPr="48586827">
        <w:rPr>
          <w:rFonts w:ascii="Arial" w:hAnsi="Arial" w:cs="Arial"/>
          <w:sz w:val="24"/>
          <w:szCs w:val="24"/>
        </w:rPr>
        <w:t xml:space="preserve"> tenu compte du genre dans le choix des enquêteurs, l’échantillonnage et la sélection des informateurs clés. Les personnes vulnérables (déplacées, handicapées, pauvres…) </w:t>
      </w:r>
      <w:r w:rsidRPr="48586827">
        <w:rPr>
          <w:rFonts w:ascii="Arial" w:hAnsi="Arial" w:cs="Arial"/>
          <w:sz w:val="24"/>
          <w:szCs w:val="24"/>
        </w:rPr>
        <w:t>étaient</w:t>
      </w:r>
      <w:r w:rsidR="172DA7FD" w:rsidRPr="48586827">
        <w:rPr>
          <w:rFonts w:ascii="Arial" w:hAnsi="Arial" w:cs="Arial"/>
          <w:sz w:val="24"/>
          <w:szCs w:val="24"/>
        </w:rPr>
        <w:t xml:space="preserve"> expressément inclues dans l’échantillon notamment les entretiens approfondis</w:t>
      </w:r>
      <w:r w:rsidRPr="48586827">
        <w:rPr>
          <w:rFonts w:ascii="Arial" w:hAnsi="Arial" w:cs="Arial"/>
          <w:sz w:val="24"/>
          <w:szCs w:val="24"/>
        </w:rPr>
        <w:t xml:space="preserve"> en triades</w:t>
      </w:r>
      <w:r w:rsidR="172DA7FD" w:rsidRPr="48586827">
        <w:rPr>
          <w:rFonts w:ascii="Arial" w:hAnsi="Arial" w:cs="Arial"/>
          <w:sz w:val="24"/>
          <w:szCs w:val="24"/>
        </w:rPr>
        <w:t xml:space="preserve"> pour prendre en compte leurs opinions en matière de SR/PF</w:t>
      </w:r>
      <w:r w:rsidRPr="48586827">
        <w:rPr>
          <w:rFonts w:ascii="Arial" w:hAnsi="Arial" w:cs="Arial"/>
          <w:sz w:val="24"/>
          <w:szCs w:val="24"/>
        </w:rPr>
        <w:t>.</w:t>
      </w:r>
    </w:p>
    <w:p w:rsidR="00B40A58" w:rsidRPr="00793B10" w:rsidRDefault="00B40A58" w:rsidP="00A4350D">
      <w:pPr>
        <w:pStyle w:val="Titre2"/>
        <w:numPr>
          <w:ilvl w:val="1"/>
          <w:numId w:val="2"/>
        </w:numPr>
        <w:jc w:val="both"/>
        <w:rPr>
          <w:rFonts w:ascii="Arial" w:hAnsi="Arial" w:cs="Arial"/>
        </w:rPr>
      </w:pPr>
      <w:bookmarkStart w:id="29" w:name="_Toc107486257"/>
      <w:r w:rsidRPr="00793B10">
        <w:rPr>
          <w:rFonts w:ascii="Arial" w:hAnsi="Arial" w:cs="Arial"/>
        </w:rPr>
        <w:t>Considérations des principes éthiques et COVID-19</w:t>
      </w:r>
      <w:bookmarkEnd w:id="29"/>
      <w:r w:rsidRPr="00793B10">
        <w:rPr>
          <w:rFonts w:ascii="Arial" w:hAnsi="Arial" w:cs="Arial"/>
        </w:rPr>
        <w:tab/>
      </w:r>
    </w:p>
    <w:p w:rsidR="00B40A58" w:rsidRPr="00793B10" w:rsidRDefault="00B40A58" w:rsidP="00B40A58">
      <w:pPr>
        <w:shd w:val="clear" w:color="auto" w:fill="FFFFFF" w:themeFill="background1"/>
        <w:jc w:val="both"/>
        <w:rPr>
          <w:rFonts w:ascii="Arial" w:hAnsi="Arial" w:cs="Arial"/>
          <w:sz w:val="24"/>
          <w:szCs w:val="24"/>
        </w:rPr>
      </w:pPr>
      <w:r w:rsidRPr="48586827">
        <w:rPr>
          <w:rFonts w:ascii="Arial" w:hAnsi="Arial" w:cs="Arial"/>
          <w:sz w:val="24"/>
          <w:szCs w:val="24"/>
        </w:rPr>
        <w:t xml:space="preserve">Avant de commencer l’enquête, des lettres d’information ont été envoyées aux autorités administratives et communautaires des localités concernées. Des prises de </w:t>
      </w:r>
      <w:r w:rsidRPr="48586827">
        <w:rPr>
          <w:rFonts w:ascii="Arial" w:hAnsi="Arial" w:cs="Arial"/>
          <w:sz w:val="24"/>
          <w:szCs w:val="24"/>
        </w:rPr>
        <w:lastRenderedPageBreak/>
        <w:t>contact ont été  effectuées avec ces responsables pour avoir leur autorisation avant de mener l’enquête.</w:t>
      </w:r>
    </w:p>
    <w:p w:rsidR="00B40A58" w:rsidRPr="00793B10" w:rsidRDefault="00B40A58" w:rsidP="00B40A58">
      <w:pPr>
        <w:shd w:val="clear" w:color="auto" w:fill="FFFFFF" w:themeFill="background1"/>
        <w:jc w:val="both"/>
        <w:rPr>
          <w:rFonts w:ascii="Arial" w:hAnsi="Arial" w:cs="Arial"/>
          <w:sz w:val="24"/>
          <w:szCs w:val="24"/>
        </w:rPr>
      </w:pPr>
      <w:r w:rsidRPr="48586827">
        <w:rPr>
          <w:rFonts w:ascii="Arial" w:hAnsi="Arial" w:cs="Arial"/>
          <w:sz w:val="24"/>
          <w:szCs w:val="24"/>
        </w:rPr>
        <w:t xml:space="preserve">Les enquêteurs se sont adressés aux personnes cibles dans les localités avec une notice d’information et de consentement qu’ils ont traduite au besoin en langue locale de façon verbale. Seules les personnes ayant donné leur consentement éclairé ont été enquêtées. </w:t>
      </w:r>
      <w:r>
        <w:rPr>
          <w:rFonts w:ascii="Arial" w:hAnsi="Arial" w:cs="Arial"/>
          <w:sz w:val="24"/>
          <w:szCs w:val="24"/>
        </w:rPr>
        <w:t>L</w:t>
      </w:r>
      <w:r w:rsidRPr="00097AC1">
        <w:rPr>
          <w:rFonts w:ascii="Arial" w:hAnsi="Arial" w:cs="Arial"/>
          <w:sz w:val="24"/>
          <w:szCs w:val="24"/>
        </w:rPr>
        <w:t>es participants des groupes signaient ou apposaient l'empreinte digitale sur les fiches de consentement</w:t>
      </w:r>
      <w:r w:rsidRPr="48586827">
        <w:rPr>
          <w:rFonts w:ascii="Arial" w:hAnsi="Arial" w:cs="Arial"/>
          <w:sz w:val="24"/>
          <w:szCs w:val="24"/>
        </w:rPr>
        <w:t xml:space="preserve"> L’anonymat était garanti.</w:t>
      </w:r>
    </w:p>
    <w:p w:rsidR="00B40A58" w:rsidRPr="00A4350D" w:rsidRDefault="00B40A58" w:rsidP="00A4350D">
      <w:pPr>
        <w:jc w:val="both"/>
        <w:rPr>
          <w:rFonts w:ascii="Arial" w:hAnsi="Arial" w:cs="Arial"/>
          <w:sz w:val="24"/>
          <w:szCs w:val="24"/>
        </w:rPr>
      </w:pPr>
      <w:r w:rsidRPr="00793B10">
        <w:rPr>
          <w:rFonts w:ascii="Arial" w:hAnsi="Arial" w:cs="Arial"/>
          <w:sz w:val="24"/>
          <w:szCs w:val="24"/>
        </w:rPr>
        <w:t xml:space="preserve">Par ailleurs la méthodologie proposée prenait en compte le contexte de COVID-19 marqué par des mesures d’hygiène, de distanciation sociale, d’interdiction de rassemblement de personnes, etc. Les équipes de mise en œuvre de l’évaluation de base (investigateurs et enquêteurs / enquêtrices) ont respecté les mesures de prévention édictées par les autorités </w:t>
      </w:r>
      <w:r>
        <w:rPr>
          <w:rFonts w:ascii="Arial" w:hAnsi="Arial" w:cs="Arial"/>
          <w:sz w:val="24"/>
          <w:szCs w:val="24"/>
        </w:rPr>
        <w:t xml:space="preserve">sanitaires contre le COVID 19. </w:t>
      </w:r>
    </w:p>
    <w:p w:rsidR="0055350C" w:rsidRPr="00793B10" w:rsidRDefault="00511CA4" w:rsidP="00A4350D">
      <w:pPr>
        <w:pStyle w:val="Titre2"/>
        <w:numPr>
          <w:ilvl w:val="1"/>
          <w:numId w:val="2"/>
        </w:numPr>
        <w:jc w:val="both"/>
        <w:rPr>
          <w:rFonts w:ascii="Arial" w:hAnsi="Arial" w:cs="Arial"/>
        </w:rPr>
      </w:pPr>
      <w:bookmarkStart w:id="30" w:name="_Toc107486258"/>
      <w:r w:rsidRPr="00793B10">
        <w:rPr>
          <w:rFonts w:ascii="Arial" w:hAnsi="Arial" w:cs="Arial"/>
        </w:rPr>
        <w:t>Equipe de l’étude</w:t>
      </w:r>
      <w:bookmarkEnd w:id="30"/>
    </w:p>
    <w:p w:rsidR="007062D0" w:rsidRDefault="0055350C" w:rsidP="00DF18C5">
      <w:pPr>
        <w:contextualSpacing/>
        <w:jc w:val="both"/>
        <w:rPr>
          <w:rFonts w:ascii="Arial" w:hAnsi="Arial" w:cs="Arial"/>
          <w:sz w:val="24"/>
          <w:szCs w:val="24"/>
          <w:shd w:val="clear" w:color="auto" w:fill="FFFFFF"/>
        </w:rPr>
      </w:pPr>
      <w:r w:rsidRPr="00793B10">
        <w:rPr>
          <w:rFonts w:ascii="Arial" w:hAnsi="Arial" w:cs="Arial"/>
          <w:sz w:val="24"/>
          <w:szCs w:val="24"/>
          <w:shd w:val="clear" w:color="auto" w:fill="FFFFFF"/>
        </w:rPr>
        <w:t xml:space="preserve">Pour la conduite de l’évaluation de base, le bureau KOITA CONSULTING sous la conduite du Directeur, </w:t>
      </w:r>
      <w:r w:rsidRPr="00793B10">
        <w:rPr>
          <w:rFonts w:ascii="Arial" w:hAnsi="Arial" w:cs="Arial"/>
          <w:bCs/>
          <w:sz w:val="24"/>
          <w:szCs w:val="24"/>
        </w:rPr>
        <w:t xml:space="preserve">Médecin Spécialiste en Santé Publique et Chef de mission, </w:t>
      </w:r>
      <w:r w:rsidRPr="00793B10">
        <w:rPr>
          <w:rFonts w:ascii="Arial" w:hAnsi="Arial" w:cs="Arial"/>
          <w:sz w:val="24"/>
          <w:szCs w:val="24"/>
          <w:shd w:val="clear" w:color="auto" w:fill="FFFFFF"/>
        </w:rPr>
        <w:t>a mobilisé une  équipe de consultants, superviseurs et enquêteurs.</w:t>
      </w:r>
    </w:p>
    <w:p w:rsidR="007062D0" w:rsidRPr="00793B10" w:rsidRDefault="007062D0" w:rsidP="00DF18C5">
      <w:pPr>
        <w:contextualSpacing/>
        <w:jc w:val="both"/>
        <w:rPr>
          <w:rFonts w:ascii="Arial" w:hAnsi="Arial" w:cs="Arial"/>
          <w:sz w:val="24"/>
          <w:szCs w:val="24"/>
          <w:shd w:val="clear" w:color="auto" w:fill="FFFFFF"/>
        </w:rPr>
      </w:pPr>
    </w:p>
    <w:p w:rsidR="0055350C" w:rsidRPr="00793B10" w:rsidRDefault="0055350C" w:rsidP="00DF18C5">
      <w:pPr>
        <w:numPr>
          <w:ilvl w:val="0"/>
          <w:numId w:val="14"/>
        </w:numPr>
        <w:contextualSpacing/>
        <w:jc w:val="both"/>
        <w:rPr>
          <w:rFonts w:ascii="Arial" w:hAnsi="Arial" w:cs="Arial"/>
          <w:sz w:val="24"/>
          <w:szCs w:val="24"/>
          <w:shd w:val="clear" w:color="auto" w:fill="FFFFFF"/>
        </w:rPr>
      </w:pPr>
      <w:r w:rsidRPr="00793B10">
        <w:rPr>
          <w:rFonts w:ascii="Arial" w:hAnsi="Arial" w:cs="Arial"/>
          <w:b/>
          <w:sz w:val="24"/>
          <w:szCs w:val="24"/>
          <w:shd w:val="clear" w:color="auto" w:fill="FFFFFF"/>
        </w:rPr>
        <w:t>Les consultants</w:t>
      </w:r>
      <w:r w:rsidRPr="00793B10">
        <w:rPr>
          <w:rFonts w:ascii="Arial" w:hAnsi="Arial" w:cs="Arial"/>
          <w:sz w:val="24"/>
          <w:szCs w:val="24"/>
          <w:shd w:val="clear" w:color="auto" w:fill="FFFFFF"/>
        </w:rPr>
        <w:t> </w:t>
      </w:r>
    </w:p>
    <w:p w:rsidR="0055350C" w:rsidRPr="00793B10" w:rsidRDefault="0055350C" w:rsidP="00DF18C5">
      <w:pPr>
        <w:contextualSpacing/>
        <w:jc w:val="both"/>
        <w:rPr>
          <w:rFonts w:ascii="Arial" w:hAnsi="Arial" w:cs="Arial"/>
          <w:sz w:val="24"/>
          <w:szCs w:val="24"/>
        </w:rPr>
      </w:pPr>
      <w:r w:rsidRPr="00793B10">
        <w:rPr>
          <w:rFonts w:ascii="Arial" w:hAnsi="Arial" w:cs="Arial"/>
          <w:sz w:val="24"/>
          <w:szCs w:val="24"/>
          <w:shd w:val="clear" w:color="auto" w:fill="FFFFFF"/>
        </w:rPr>
        <w:t xml:space="preserve">Au nombre de deux (une spécialiste en santé sexuelle et reproductive et un statisticien-démographe), ils ont tous deux des expériences en études quantitative et qualitative en général et dans les domaines de la santé sexuelle et reproductive, de planification familiale et des violences basées sur le genre en particulier. Ils ont une bonne connaissance des régions d’intervention du projet BKN pour y avoir réalisé des évaluation ou études similaires. </w:t>
      </w:r>
    </w:p>
    <w:p w:rsidR="0055350C" w:rsidRPr="00793B10" w:rsidRDefault="0055350C" w:rsidP="00DF18C5">
      <w:pPr>
        <w:spacing w:after="0"/>
        <w:ind w:left="1068"/>
        <w:jc w:val="both"/>
        <w:rPr>
          <w:rFonts w:ascii="Arial" w:hAnsi="Arial" w:cs="Arial"/>
          <w:sz w:val="24"/>
          <w:szCs w:val="24"/>
        </w:rPr>
      </w:pPr>
    </w:p>
    <w:p w:rsidR="0055350C" w:rsidRPr="00793B10" w:rsidRDefault="0055350C" w:rsidP="00DF18C5">
      <w:pPr>
        <w:numPr>
          <w:ilvl w:val="0"/>
          <w:numId w:val="14"/>
        </w:numPr>
        <w:spacing w:after="0"/>
        <w:jc w:val="both"/>
        <w:rPr>
          <w:rFonts w:ascii="Arial" w:hAnsi="Arial" w:cs="Arial"/>
          <w:sz w:val="24"/>
          <w:szCs w:val="24"/>
          <w:shd w:val="clear" w:color="auto" w:fill="FFFFFF"/>
        </w:rPr>
      </w:pPr>
      <w:r w:rsidRPr="00793B10">
        <w:rPr>
          <w:rFonts w:ascii="Arial" w:hAnsi="Arial" w:cs="Arial"/>
          <w:b/>
          <w:sz w:val="24"/>
          <w:szCs w:val="24"/>
          <w:shd w:val="clear" w:color="auto" w:fill="FFFFFF"/>
        </w:rPr>
        <w:t>Les enquêteurs et enquêtrices </w:t>
      </w:r>
    </w:p>
    <w:p w:rsidR="0055350C" w:rsidRPr="00793B10" w:rsidRDefault="0055350C" w:rsidP="00DF18C5">
      <w:pPr>
        <w:jc w:val="both"/>
        <w:rPr>
          <w:rFonts w:ascii="Arial" w:hAnsi="Arial" w:cs="Arial"/>
          <w:sz w:val="24"/>
          <w:szCs w:val="24"/>
          <w:shd w:val="clear" w:color="auto" w:fill="FFFFFF"/>
        </w:rPr>
      </w:pPr>
      <w:r w:rsidRPr="00793B10">
        <w:rPr>
          <w:rFonts w:ascii="Arial" w:hAnsi="Arial" w:cs="Arial"/>
          <w:sz w:val="24"/>
          <w:szCs w:val="24"/>
          <w:shd w:val="clear" w:color="auto" w:fill="FFFFFF"/>
        </w:rPr>
        <w:t xml:space="preserve">Au nombre de treize (13), ils ont </w:t>
      </w:r>
      <w:r w:rsidRPr="00793B10">
        <w:rPr>
          <w:rFonts w:ascii="Arial" w:hAnsi="Arial" w:cs="Arial"/>
          <w:bCs/>
          <w:sz w:val="24"/>
          <w:szCs w:val="24"/>
        </w:rPr>
        <w:t>réalisé les interviews approfondies et les focus-group de discussion, sous la direction des superviseurs et participé à la synthèse journalière. Ils o</w:t>
      </w:r>
      <w:r w:rsidRPr="00793B10">
        <w:rPr>
          <w:rFonts w:ascii="Arial" w:hAnsi="Arial" w:cs="Arial"/>
          <w:sz w:val="24"/>
          <w:szCs w:val="24"/>
          <w:shd w:val="clear" w:color="auto" w:fill="FFFFFF"/>
        </w:rPr>
        <w:t xml:space="preserve">nt procédé à l’administration correcte des outils de collecte des données. </w:t>
      </w:r>
    </w:p>
    <w:p w:rsidR="0055350C" w:rsidRPr="00793B10" w:rsidRDefault="0055350C" w:rsidP="00DF18C5">
      <w:pPr>
        <w:numPr>
          <w:ilvl w:val="0"/>
          <w:numId w:val="14"/>
        </w:numPr>
        <w:spacing w:after="0"/>
        <w:jc w:val="both"/>
        <w:rPr>
          <w:rFonts w:ascii="Arial" w:hAnsi="Arial" w:cs="Arial"/>
          <w:b/>
          <w:sz w:val="24"/>
          <w:szCs w:val="24"/>
          <w:shd w:val="clear" w:color="auto" w:fill="FFFFFF"/>
        </w:rPr>
      </w:pPr>
      <w:r w:rsidRPr="00793B10">
        <w:rPr>
          <w:rFonts w:ascii="Arial" w:hAnsi="Arial" w:cs="Arial"/>
          <w:b/>
          <w:sz w:val="24"/>
          <w:szCs w:val="24"/>
          <w:shd w:val="clear" w:color="auto" w:fill="FFFFFF"/>
        </w:rPr>
        <w:t>Les superviseurs </w:t>
      </w:r>
    </w:p>
    <w:p w:rsidR="00511CA4" w:rsidRPr="00793B10" w:rsidRDefault="0055350C" w:rsidP="00DF18C5">
      <w:pPr>
        <w:jc w:val="both"/>
        <w:rPr>
          <w:rFonts w:ascii="Arial" w:hAnsi="Arial" w:cs="Arial"/>
          <w:bCs/>
          <w:sz w:val="24"/>
          <w:szCs w:val="24"/>
        </w:rPr>
      </w:pPr>
      <w:r w:rsidRPr="00793B10">
        <w:rPr>
          <w:rFonts w:ascii="Arial" w:hAnsi="Arial" w:cs="Arial"/>
          <w:sz w:val="24"/>
          <w:szCs w:val="24"/>
          <w:shd w:val="clear" w:color="auto" w:fill="FFFFFF"/>
        </w:rPr>
        <w:t xml:space="preserve">Au nombre de six (06) et en tant que chefs d’équipe, ils ont coordonné toutes les activités de collecte sur le terrain, vérifié quotidiennement les données collectées sur les tablettes avant l’envoi, </w:t>
      </w:r>
      <w:r w:rsidR="00A4730E" w:rsidRPr="00793B10">
        <w:rPr>
          <w:rFonts w:ascii="Arial" w:hAnsi="Arial" w:cs="Arial"/>
          <w:sz w:val="24"/>
          <w:szCs w:val="24"/>
          <w:shd w:val="clear" w:color="auto" w:fill="FFFFFF"/>
        </w:rPr>
        <w:t>et répondu</w:t>
      </w:r>
      <w:r w:rsidRPr="00793B10">
        <w:rPr>
          <w:rFonts w:ascii="Arial" w:hAnsi="Arial" w:cs="Arial"/>
          <w:sz w:val="24"/>
          <w:szCs w:val="24"/>
          <w:shd w:val="clear" w:color="auto" w:fill="FFFFFF"/>
        </w:rPr>
        <w:t xml:space="preserve"> aux questions des enquêteurs.</w:t>
      </w:r>
      <w:r w:rsidRPr="00793B10">
        <w:rPr>
          <w:rFonts w:ascii="Arial" w:hAnsi="Arial" w:cs="Arial"/>
          <w:bCs/>
          <w:sz w:val="24"/>
          <w:szCs w:val="24"/>
        </w:rPr>
        <w:t xml:space="preserve"> Ils ont animé des interviews avec les autorités et personnes ressources au niveau des régions et les séances de synthèses avec les enquêteurs. Les superviseurs ont transcrits les entretiens qualitatifs.</w:t>
      </w:r>
      <w:r w:rsidR="00511CA4" w:rsidRPr="00793B10">
        <w:rPr>
          <w:rFonts w:ascii="Arial" w:hAnsi="Arial" w:cs="Arial"/>
        </w:rPr>
        <w:tab/>
      </w:r>
    </w:p>
    <w:p w:rsidR="00511CA4" w:rsidRPr="00793B10" w:rsidRDefault="00511CA4" w:rsidP="00A4350D">
      <w:pPr>
        <w:pStyle w:val="Titre2"/>
        <w:numPr>
          <w:ilvl w:val="1"/>
          <w:numId w:val="2"/>
        </w:numPr>
        <w:jc w:val="both"/>
        <w:rPr>
          <w:rFonts w:ascii="Arial" w:hAnsi="Arial" w:cs="Arial"/>
        </w:rPr>
      </w:pPr>
      <w:bookmarkStart w:id="31" w:name="_Toc107486259"/>
      <w:r w:rsidRPr="00793B10">
        <w:rPr>
          <w:rFonts w:ascii="Arial" w:hAnsi="Arial" w:cs="Arial"/>
        </w:rPr>
        <w:t>Population cible de l’étude</w:t>
      </w:r>
      <w:bookmarkEnd w:id="31"/>
      <w:r w:rsidRPr="00793B10">
        <w:rPr>
          <w:rFonts w:ascii="Arial" w:hAnsi="Arial" w:cs="Arial"/>
        </w:rPr>
        <w:tab/>
      </w:r>
    </w:p>
    <w:p w:rsidR="00A4730E" w:rsidRDefault="00A4730E" w:rsidP="00DF18C5">
      <w:pPr>
        <w:tabs>
          <w:tab w:val="left" w:pos="6990"/>
        </w:tabs>
        <w:jc w:val="both"/>
        <w:rPr>
          <w:rFonts w:ascii="Arial" w:hAnsi="Arial" w:cs="Arial"/>
          <w:bCs/>
          <w:sz w:val="24"/>
          <w:szCs w:val="24"/>
        </w:rPr>
      </w:pPr>
      <w:r w:rsidRPr="007062D0">
        <w:rPr>
          <w:rFonts w:ascii="Arial" w:hAnsi="Arial" w:cs="Arial"/>
          <w:bCs/>
          <w:sz w:val="24"/>
          <w:szCs w:val="24"/>
        </w:rPr>
        <w:t>Le tableau ci-dessous donne la répartition des cibles interviewées par type de collecte de données.</w:t>
      </w:r>
    </w:p>
    <w:p w:rsidR="007062D0" w:rsidRPr="00B50AB6" w:rsidRDefault="007062D0" w:rsidP="00B50AB6">
      <w:pPr>
        <w:pStyle w:val="Tab"/>
        <w:numPr>
          <w:ilvl w:val="0"/>
          <w:numId w:val="22"/>
        </w:numPr>
        <w:ind w:left="284" w:hanging="284"/>
        <w:jc w:val="both"/>
        <w:rPr>
          <w:rFonts w:ascii="Arial" w:hAnsi="Arial" w:cs="Arial"/>
        </w:rPr>
      </w:pPr>
      <w:bookmarkStart w:id="32" w:name="_Toc107069617"/>
      <w:bookmarkStart w:id="33" w:name="_Toc107070075"/>
      <w:bookmarkStart w:id="34" w:name="_Toc107070399"/>
      <w:bookmarkStart w:id="35" w:name="_Toc107070571"/>
      <w:r w:rsidRPr="00B50AB6">
        <w:rPr>
          <w:rFonts w:ascii="Arial" w:hAnsi="Arial" w:cs="Arial"/>
        </w:rPr>
        <w:lastRenderedPageBreak/>
        <w:t>Cibles des enquêtes, types de collecte et taille des échantillons</w:t>
      </w:r>
      <w:bookmarkEnd w:id="32"/>
      <w:bookmarkEnd w:id="33"/>
      <w:bookmarkEnd w:id="34"/>
      <w:bookmarkEnd w:id="35"/>
    </w:p>
    <w:tbl>
      <w:tblPr>
        <w:tblStyle w:val="Listeclaire-Accent6"/>
        <w:tblW w:w="5011" w:type="pct"/>
        <w:tblLook w:val="01E0" w:firstRow="1" w:lastRow="1" w:firstColumn="1" w:lastColumn="1" w:noHBand="0" w:noVBand="0"/>
      </w:tblPr>
      <w:tblGrid>
        <w:gridCol w:w="3509"/>
        <w:gridCol w:w="2787"/>
        <w:gridCol w:w="3012"/>
      </w:tblGrid>
      <w:tr w:rsidR="00A4730E" w:rsidRPr="007062D0" w:rsidTr="48586827">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widowControl w:val="0"/>
              <w:spacing w:afterLines="60" w:after="144"/>
              <w:jc w:val="both"/>
              <w:rPr>
                <w:rFonts w:ascii="Arial" w:hAnsi="Arial" w:cs="Arial"/>
                <w:b w:val="0"/>
                <w:sz w:val="18"/>
                <w:szCs w:val="18"/>
              </w:rPr>
            </w:pPr>
            <w:r w:rsidRPr="007062D0">
              <w:rPr>
                <w:rFonts w:ascii="Arial" w:eastAsia="Garamond" w:hAnsi="Arial" w:cs="Arial"/>
                <w:b w:val="0"/>
                <w:bCs w:val="0"/>
                <w:sz w:val="18"/>
                <w:szCs w:val="18"/>
              </w:rPr>
              <w:t>Population cible</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b w:val="0"/>
                <w:sz w:val="18"/>
                <w:szCs w:val="18"/>
              </w:rPr>
            </w:pPr>
            <w:r w:rsidRPr="007062D0">
              <w:rPr>
                <w:rFonts w:ascii="Arial" w:eastAsia="Garamond" w:hAnsi="Arial" w:cs="Arial"/>
                <w:b w:val="0"/>
                <w:bCs w:val="0"/>
                <w:sz w:val="18"/>
                <w:szCs w:val="18"/>
              </w:rPr>
              <w:t>Type de collecte de données</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jc w:val="both"/>
              <w:rPr>
                <w:rFonts w:ascii="Arial" w:hAnsi="Arial" w:cs="Arial"/>
                <w:b w:val="0"/>
                <w:sz w:val="18"/>
                <w:szCs w:val="18"/>
              </w:rPr>
            </w:pPr>
            <w:r w:rsidRPr="007062D0">
              <w:rPr>
                <w:rFonts w:ascii="Arial" w:eastAsia="Garamond" w:hAnsi="Arial" w:cs="Arial"/>
                <w:b w:val="0"/>
                <w:bCs w:val="0"/>
                <w:sz w:val="18"/>
                <w:szCs w:val="18"/>
              </w:rPr>
              <w:t>Taille de l'échantillon</w:t>
            </w:r>
          </w:p>
        </w:tc>
      </w:tr>
      <w:tr w:rsidR="00A4730E" w:rsidRPr="00B50AB6" w:rsidTr="48586827">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2060"/>
          </w:tcPr>
          <w:p w:rsidR="00A4730E" w:rsidRPr="00B50AB6" w:rsidRDefault="00A4730E" w:rsidP="00B50AB6">
            <w:pPr>
              <w:widowControl w:val="0"/>
              <w:spacing w:afterLines="60" w:after="144"/>
              <w:jc w:val="center"/>
              <w:rPr>
                <w:rFonts w:ascii="Arial" w:eastAsia="Garamond" w:hAnsi="Arial" w:cs="Arial"/>
                <w:bCs w:val="0"/>
                <w:sz w:val="18"/>
                <w:szCs w:val="18"/>
              </w:rPr>
            </w:pPr>
            <w:r w:rsidRPr="00B50AB6">
              <w:rPr>
                <w:rFonts w:ascii="Arial" w:eastAsia="Garamond" w:hAnsi="Arial" w:cs="Arial"/>
                <w:bCs w:val="0"/>
                <w:sz w:val="18"/>
                <w:szCs w:val="18"/>
              </w:rPr>
              <w:t>Enquête quantitative</w:t>
            </w:r>
          </w:p>
        </w:tc>
      </w:tr>
      <w:tr w:rsidR="00A4730E" w:rsidRPr="007062D0" w:rsidTr="48586827">
        <w:trPr>
          <w:trHeight w:val="70"/>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DRS</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Exploitation des données sanitaires (DHIS2)</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6 DRS</w:t>
            </w:r>
          </w:p>
        </w:tc>
      </w:tr>
      <w:tr w:rsidR="00A4730E" w:rsidRPr="007062D0" w:rsidTr="4858682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75E45A2" w:rsidP="007062D0">
            <w:pPr>
              <w:widowControl w:val="0"/>
              <w:spacing w:afterLines="60" w:after="144"/>
              <w:jc w:val="both"/>
              <w:rPr>
                <w:rFonts w:ascii="Arial" w:hAnsi="Arial" w:cs="Arial"/>
                <w:sz w:val="18"/>
                <w:szCs w:val="18"/>
              </w:rPr>
            </w:pPr>
            <w:proofErr w:type="spellStart"/>
            <w:r w:rsidRPr="48586827">
              <w:rPr>
                <w:rFonts w:ascii="Arial" w:hAnsi="Arial" w:cs="Arial"/>
                <w:sz w:val="18"/>
                <w:szCs w:val="18"/>
              </w:rPr>
              <w:t>Coachs</w:t>
            </w:r>
            <w:proofErr w:type="spellEnd"/>
            <w:r w:rsidRPr="48586827">
              <w:rPr>
                <w:rFonts w:ascii="Arial" w:hAnsi="Arial" w:cs="Arial"/>
                <w:sz w:val="18"/>
                <w:szCs w:val="18"/>
              </w:rPr>
              <w:t xml:space="preserve"> des Ecoles des Maris</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Enquête par questionnaire</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48 (8 par région)</w:t>
            </w:r>
          </w:p>
        </w:tc>
      </w:tr>
      <w:tr w:rsidR="00A4730E" w:rsidRPr="007062D0" w:rsidTr="48586827">
        <w:trPr>
          <w:trHeight w:val="70"/>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Maris modèles</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Enquête par questionnaire</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240 (40 par région)</w:t>
            </w:r>
          </w:p>
        </w:tc>
      </w:tr>
      <w:tr w:rsidR="00A4730E" w:rsidRPr="00B50AB6" w:rsidTr="4858682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002060"/>
          </w:tcPr>
          <w:p w:rsidR="00A4730E" w:rsidRPr="00B50AB6" w:rsidRDefault="00A4730E" w:rsidP="00B50AB6">
            <w:pPr>
              <w:widowControl w:val="0"/>
              <w:spacing w:afterLines="60" w:after="144"/>
              <w:ind w:left="162" w:hanging="162"/>
              <w:jc w:val="center"/>
              <w:rPr>
                <w:rFonts w:ascii="Arial" w:hAnsi="Arial" w:cs="Arial"/>
                <w:sz w:val="18"/>
                <w:szCs w:val="18"/>
              </w:rPr>
            </w:pPr>
            <w:r w:rsidRPr="00B50AB6">
              <w:rPr>
                <w:rFonts w:ascii="Arial" w:hAnsi="Arial" w:cs="Arial"/>
                <w:sz w:val="18"/>
                <w:szCs w:val="18"/>
              </w:rPr>
              <w:t>Enquête qualitative</w:t>
            </w:r>
          </w:p>
        </w:tc>
      </w:tr>
      <w:tr w:rsidR="00A4730E" w:rsidRPr="007062D0" w:rsidTr="48586827">
        <w:trPr>
          <w:trHeight w:val="256"/>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spacing w:afterLines="60" w:after="144"/>
              <w:jc w:val="both"/>
              <w:rPr>
                <w:rFonts w:ascii="Arial" w:hAnsi="Arial" w:cs="Arial"/>
                <w:sz w:val="18"/>
                <w:szCs w:val="18"/>
              </w:rPr>
            </w:pPr>
            <w:r w:rsidRPr="007062D0">
              <w:rPr>
                <w:rFonts w:ascii="Arial" w:hAnsi="Arial" w:cs="Arial"/>
                <w:sz w:val="18"/>
                <w:szCs w:val="18"/>
              </w:rPr>
              <w:t>DGSHP</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Entretien semi-structuré</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1 (national)</w:t>
            </w:r>
          </w:p>
        </w:tc>
      </w:tr>
      <w:tr w:rsidR="00A4730E" w:rsidRPr="007062D0" w:rsidTr="48586827">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spacing w:afterLines="60" w:after="144"/>
              <w:jc w:val="both"/>
              <w:rPr>
                <w:rFonts w:ascii="Arial" w:hAnsi="Arial" w:cs="Arial"/>
                <w:sz w:val="18"/>
                <w:szCs w:val="18"/>
              </w:rPr>
            </w:pPr>
            <w:r w:rsidRPr="007062D0">
              <w:rPr>
                <w:rFonts w:ascii="Arial" w:hAnsi="Arial" w:cs="Arial"/>
                <w:sz w:val="18"/>
                <w:szCs w:val="18"/>
              </w:rPr>
              <w:t>DRS</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Entretien semi-structuré</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6 (1 par région)</w:t>
            </w:r>
          </w:p>
        </w:tc>
      </w:tr>
      <w:tr w:rsidR="00A4730E" w:rsidRPr="007062D0" w:rsidTr="48586827">
        <w:trPr>
          <w:trHeight w:val="158"/>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spacing w:afterLines="60" w:after="144"/>
              <w:jc w:val="both"/>
              <w:rPr>
                <w:rFonts w:ascii="Arial" w:hAnsi="Arial" w:cs="Arial"/>
                <w:sz w:val="18"/>
                <w:szCs w:val="18"/>
              </w:rPr>
            </w:pPr>
            <w:proofErr w:type="spellStart"/>
            <w:r w:rsidRPr="007062D0">
              <w:rPr>
                <w:rFonts w:ascii="Arial" w:hAnsi="Arial" w:cs="Arial"/>
                <w:sz w:val="18"/>
                <w:szCs w:val="18"/>
              </w:rPr>
              <w:t>CSRéf</w:t>
            </w:r>
            <w:proofErr w:type="spellEnd"/>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Entretien semi-structuré</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6 (1 par région)</w:t>
            </w:r>
          </w:p>
        </w:tc>
      </w:tr>
      <w:tr w:rsidR="00A4730E" w:rsidRPr="007062D0" w:rsidTr="48586827">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spacing w:afterLines="60" w:after="144"/>
              <w:jc w:val="both"/>
              <w:rPr>
                <w:rFonts w:ascii="Arial" w:hAnsi="Arial" w:cs="Arial"/>
                <w:sz w:val="18"/>
                <w:szCs w:val="18"/>
              </w:rPr>
            </w:pPr>
            <w:r w:rsidRPr="007062D0">
              <w:rPr>
                <w:rFonts w:ascii="Arial" w:hAnsi="Arial" w:cs="Arial"/>
                <w:sz w:val="18"/>
                <w:szCs w:val="18"/>
              </w:rPr>
              <w:t>Les leaders d’opinion (chefs coutumiers, leaders religieux, leaders communautaires) ;</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Entretien semi-structuré</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12 (2 par région)</w:t>
            </w:r>
          </w:p>
        </w:tc>
      </w:tr>
      <w:tr w:rsidR="00A4730E" w:rsidRPr="007062D0" w:rsidTr="48586827">
        <w:trPr>
          <w:trHeight w:val="424"/>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75E45A2" w:rsidP="007062D0">
            <w:pPr>
              <w:spacing w:afterLines="60" w:after="144"/>
              <w:jc w:val="both"/>
              <w:rPr>
                <w:rFonts w:ascii="Arial" w:hAnsi="Arial" w:cs="Arial"/>
                <w:sz w:val="18"/>
                <w:szCs w:val="18"/>
              </w:rPr>
            </w:pPr>
            <w:r w:rsidRPr="48586827">
              <w:rPr>
                <w:rFonts w:ascii="Arial" w:hAnsi="Arial" w:cs="Arial"/>
                <w:sz w:val="18"/>
                <w:szCs w:val="18"/>
              </w:rPr>
              <w:t>Les OSC (Associations, ONG, projets) intervenant dans les domaines de la SR/PF ; </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Entretien semi-structuré</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6 (1 par région)</w:t>
            </w:r>
          </w:p>
        </w:tc>
      </w:tr>
      <w:tr w:rsidR="00A4730E" w:rsidRPr="007062D0" w:rsidTr="48586827">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spacing w:afterLines="60" w:after="144"/>
              <w:jc w:val="both"/>
              <w:rPr>
                <w:rFonts w:ascii="Arial" w:hAnsi="Arial" w:cs="Arial"/>
                <w:sz w:val="18"/>
                <w:szCs w:val="18"/>
              </w:rPr>
            </w:pPr>
            <w:r w:rsidRPr="007062D0">
              <w:rPr>
                <w:rFonts w:ascii="Arial" w:hAnsi="Arial" w:cs="Arial"/>
                <w:sz w:val="18"/>
                <w:szCs w:val="18"/>
              </w:rPr>
              <w:t>Les groupements de femmes / organisations dirigées par des femmes, en particulier celles qui travaillent avec les femmes les plus vulnérables (rurales/ déplacées/ adolescentes/ handicapées).</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Entretien semi-structuré</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6 (1 par région)</w:t>
            </w:r>
          </w:p>
        </w:tc>
      </w:tr>
      <w:tr w:rsidR="00A4730E" w:rsidRPr="007062D0" w:rsidTr="48586827">
        <w:trPr>
          <w:trHeight w:val="38"/>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spacing w:afterLines="60" w:after="144"/>
              <w:jc w:val="both"/>
              <w:rPr>
                <w:rFonts w:ascii="Arial" w:hAnsi="Arial" w:cs="Arial"/>
                <w:sz w:val="18"/>
                <w:szCs w:val="18"/>
              </w:rPr>
            </w:pPr>
            <w:r w:rsidRPr="007062D0">
              <w:rPr>
                <w:rFonts w:ascii="Arial" w:hAnsi="Arial" w:cs="Arial"/>
                <w:sz w:val="18"/>
                <w:szCs w:val="18"/>
              </w:rPr>
              <w:t>Femmes/ Filles bénéficiaires</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Triades</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6 (1 par région)</w:t>
            </w:r>
          </w:p>
        </w:tc>
      </w:tr>
      <w:tr w:rsidR="00A4730E" w:rsidRPr="007062D0" w:rsidTr="48586827">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spacing w:afterLines="60" w:after="144"/>
              <w:jc w:val="both"/>
              <w:rPr>
                <w:rFonts w:ascii="Arial" w:hAnsi="Arial" w:cs="Arial"/>
                <w:sz w:val="18"/>
                <w:szCs w:val="18"/>
              </w:rPr>
            </w:pPr>
            <w:r w:rsidRPr="007062D0">
              <w:rPr>
                <w:rFonts w:ascii="Arial" w:hAnsi="Arial" w:cs="Arial"/>
                <w:sz w:val="18"/>
                <w:szCs w:val="18"/>
              </w:rPr>
              <w:t xml:space="preserve">Hommes de 25-59 ans </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Focus group discussion</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6 (6-10 participants par groupe ; 1 par région)</w:t>
            </w:r>
          </w:p>
        </w:tc>
      </w:tr>
      <w:tr w:rsidR="00A4730E" w:rsidRPr="007062D0" w:rsidTr="48586827">
        <w:trPr>
          <w:trHeight w:val="424"/>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75E45A2" w:rsidP="007062D0">
            <w:pPr>
              <w:spacing w:afterLines="60" w:after="144"/>
              <w:jc w:val="both"/>
              <w:rPr>
                <w:rFonts w:ascii="Arial" w:hAnsi="Arial" w:cs="Arial"/>
                <w:sz w:val="18"/>
                <w:szCs w:val="18"/>
              </w:rPr>
            </w:pPr>
            <w:r w:rsidRPr="48586827">
              <w:rPr>
                <w:rFonts w:ascii="Arial" w:hAnsi="Arial" w:cs="Arial"/>
                <w:sz w:val="18"/>
                <w:szCs w:val="18"/>
              </w:rPr>
              <w:t xml:space="preserve">Adolescentes et jeunes filles </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Focus group discussion</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6 (6-10 participants par groupe ; 1 par région)</w:t>
            </w:r>
          </w:p>
        </w:tc>
      </w:tr>
      <w:tr w:rsidR="00A4730E" w:rsidRPr="007062D0" w:rsidTr="48586827">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75E45A2" w:rsidP="007062D0">
            <w:pPr>
              <w:spacing w:afterLines="60" w:after="144"/>
              <w:jc w:val="both"/>
              <w:rPr>
                <w:rFonts w:ascii="Arial" w:hAnsi="Arial" w:cs="Arial"/>
                <w:sz w:val="18"/>
                <w:szCs w:val="18"/>
              </w:rPr>
            </w:pPr>
            <w:r w:rsidRPr="48586827">
              <w:rPr>
                <w:rFonts w:ascii="Arial" w:hAnsi="Arial" w:cs="Arial"/>
                <w:sz w:val="18"/>
                <w:szCs w:val="18"/>
              </w:rPr>
              <w:t xml:space="preserve">Adolescents et jeunes garçons </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Focus group discussion</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6 (6-10 participants par groupe ; 1 par région)</w:t>
            </w:r>
          </w:p>
        </w:tc>
      </w:tr>
      <w:tr w:rsidR="00A4730E" w:rsidRPr="007062D0" w:rsidTr="48586827">
        <w:trPr>
          <w:cnfStyle w:val="010000000000" w:firstRow="0" w:lastRow="1"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885" w:type="pct"/>
          </w:tcPr>
          <w:p w:rsidR="00A4730E" w:rsidRPr="007062D0" w:rsidRDefault="00A4730E" w:rsidP="007062D0">
            <w:pPr>
              <w:spacing w:afterLines="60" w:after="144"/>
              <w:jc w:val="both"/>
              <w:rPr>
                <w:rFonts w:ascii="Arial" w:hAnsi="Arial" w:cs="Arial"/>
                <w:sz w:val="18"/>
                <w:szCs w:val="18"/>
              </w:rPr>
            </w:pPr>
            <w:r w:rsidRPr="007062D0">
              <w:rPr>
                <w:rFonts w:ascii="Arial" w:hAnsi="Arial" w:cs="Arial"/>
                <w:sz w:val="18"/>
                <w:szCs w:val="18"/>
              </w:rPr>
              <w:t>Femmes/filles vulnérables (défavorisées, handicapées, déplacées)</w:t>
            </w:r>
          </w:p>
        </w:tc>
        <w:tc>
          <w:tcPr>
            <w:cnfStyle w:val="000010000000" w:firstRow="0" w:lastRow="0" w:firstColumn="0" w:lastColumn="0" w:oddVBand="1" w:evenVBand="0" w:oddHBand="0" w:evenHBand="0" w:firstRowFirstColumn="0" w:firstRowLastColumn="0" w:lastRowFirstColumn="0" w:lastRowLastColumn="0"/>
            <w:tcW w:w="1497" w:type="pct"/>
          </w:tcPr>
          <w:p w:rsidR="00A4730E" w:rsidRPr="007062D0" w:rsidRDefault="00A4730E" w:rsidP="007062D0">
            <w:pPr>
              <w:widowControl w:val="0"/>
              <w:spacing w:afterLines="60" w:after="144"/>
              <w:jc w:val="both"/>
              <w:rPr>
                <w:rFonts w:ascii="Arial" w:hAnsi="Arial" w:cs="Arial"/>
                <w:sz w:val="18"/>
                <w:szCs w:val="18"/>
              </w:rPr>
            </w:pPr>
            <w:r w:rsidRPr="007062D0">
              <w:rPr>
                <w:rFonts w:ascii="Arial" w:hAnsi="Arial" w:cs="Arial"/>
                <w:sz w:val="18"/>
                <w:szCs w:val="18"/>
              </w:rPr>
              <w:t>Triades</w:t>
            </w:r>
          </w:p>
        </w:tc>
        <w:tc>
          <w:tcPr>
            <w:cnfStyle w:val="000100000000" w:firstRow="0" w:lastRow="0" w:firstColumn="0" w:lastColumn="1" w:oddVBand="0" w:evenVBand="0" w:oddHBand="0" w:evenHBand="0" w:firstRowFirstColumn="0" w:firstRowLastColumn="0" w:lastRowFirstColumn="0" w:lastRowLastColumn="0"/>
            <w:tcW w:w="1617" w:type="pct"/>
          </w:tcPr>
          <w:p w:rsidR="00A4730E" w:rsidRPr="007062D0" w:rsidRDefault="00A4730E" w:rsidP="007062D0">
            <w:pPr>
              <w:widowControl w:val="0"/>
              <w:spacing w:afterLines="60" w:after="144"/>
              <w:ind w:left="162" w:hanging="162"/>
              <w:jc w:val="both"/>
              <w:rPr>
                <w:rFonts w:ascii="Arial" w:hAnsi="Arial" w:cs="Arial"/>
                <w:sz w:val="18"/>
                <w:szCs w:val="18"/>
              </w:rPr>
            </w:pPr>
            <w:r w:rsidRPr="007062D0">
              <w:rPr>
                <w:rFonts w:ascii="Arial" w:hAnsi="Arial" w:cs="Arial"/>
                <w:sz w:val="18"/>
                <w:szCs w:val="18"/>
              </w:rPr>
              <w:t>6 (6-10 participants par groupe ; 1 par région)</w:t>
            </w:r>
          </w:p>
        </w:tc>
      </w:tr>
    </w:tbl>
    <w:p w:rsidR="00F70935" w:rsidRDefault="00F70935" w:rsidP="007062D0">
      <w:pPr>
        <w:spacing w:before="240"/>
        <w:jc w:val="both"/>
        <w:rPr>
          <w:rFonts w:ascii="Arial" w:hAnsi="Arial" w:cs="Arial"/>
          <w:sz w:val="24"/>
          <w:szCs w:val="24"/>
        </w:rPr>
      </w:pPr>
    </w:p>
    <w:p w:rsidR="00F70935" w:rsidRDefault="00F70935" w:rsidP="007062D0">
      <w:pPr>
        <w:spacing w:before="240"/>
        <w:jc w:val="both"/>
        <w:rPr>
          <w:rFonts w:ascii="Arial" w:hAnsi="Arial" w:cs="Arial"/>
          <w:sz w:val="24"/>
          <w:szCs w:val="24"/>
        </w:rPr>
      </w:pPr>
    </w:p>
    <w:p w:rsidR="00F70935" w:rsidRDefault="00F70935" w:rsidP="007062D0">
      <w:pPr>
        <w:spacing w:before="240"/>
        <w:jc w:val="both"/>
        <w:rPr>
          <w:rFonts w:ascii="Arial" w:hAnsi="Arial" w:cs="Arial"/>
          <w:sz w:val="24"/>
          <w:szCs w:val="24"/>
        </w:rPr>
      </w:pPr>
    </w:p>
    <w:p w:rsidR="00F70935" w:rsidRDefault="00F70935" w:rsidP="007062D0">
      <w:pPr>
        <w:spacing w:before="240"/>
        <w:jc w:val="both"/>
        <w:rPr>
          <w:rFonts w:ascii="Arial" w:hAnsi="Arial" w:cs="Arial"/>
          <w:sz w:val="24"/>
          <w:szCs w:val="24"/>
        </w:rPr>
      </w:pPr>
    </w:p>
    <w:p w:rsidR="00D6514F" w:rsidRDefault="00D6514F" w:rsidP="007062D0">
      <w:pPr>
        <w:spacing w:before="240"/>
        <w:jc w:val="both"/>
        <w:rPr>
          <w:rFonts w:ascii="Arial" w:hAnsi="Arial" w:cs="Arial"/>
          <w:sz w:val="24"/>
          <w:szCs w:val="24"/>
        </w:rPr>
      </w:pPr>
    </w:p>
    <w:p w:rsidR="00D6514F" w:rsidRDefault="00D6514F" w:rsidP="007062D0">
      <w:pPr>
        <w:spacing w:before="240"/>
        <w:jc w:val="both"/>
        <w:rPr>
          <w:rFonts w:ascii="Arial" w:hAnsi="Arial" w:cs="Arial"/>
          <w:sz w:val="24"/>
          <w:szCs w:val="24"/>
        </w:rPr>
      </w:pPr>
    </w:p>
    <w:p w:rsidR="00A4730E" w:rsidRPr="00793B10" w:rsidRDefault="00A4730E" w:rsidP="007062D0">
      <w:pPr>
        <w:spacing w:before="240"/>
        <w:jc w:val="both"/>
        <w:rPr>
          <w:rFonts w:ascii="Arial" w:hAnsi="Arial" w:cs="Arial"/>
          <w:sz w:val="24"/>
          <w:szCs w:val="24"/>
        </w:rPr>
      </w:pPr>
      <w:r w:rsidRPr="00793B10">
        <w:rPr>
          <w:rFonts w:ascii="Arial" w:hAnsi="Arial" w:cs="Arial"/>
          <w:sz w:val="24"/>
          <w:szCs w:val="24"/>
        </w:rPr>
        <w:lastRenderedPageBreak/>
        <w:t>Les considérations suivantes ont été prises e</w:t>
      </w:r>
      <w:r w:rsidR="00F70935">
        <w:rPr>
          <w:rFonts w:ascii="Arial" w:hAnsi="Arial" w:cs="Arial"/>
          <w:sz w:val="24"/>
          <w:szCs w:val="24"/>
        </w:rPr>
        <w:t xml:space="preserve">n compte lors de la collecte de </w:t>
      </w:r>
      <w:r w:rsidRPr="00793B10">
        <w:rPr>
          <w:rFonts w:ascii="Arial" w:hAnsi="Arial" w:cs="Arial"/>
          <w:sz w:val="24"/>
          <w:szCs w:val="24"/>
        </w:rPr>
        <w:t>données:</w:t>
      </w:r>
    </w:p>
    <w:p w:rsidR="00A4730E" w:rsidRPr="00793B10" w:rsidRDefault="075E45A2" w:rsidP="007062D0">
      <w:pPr>
        <w:pStyle w:val="Commentaire"/>
        <w:numPr>
          <w:ilvl w:val="0"/>
          <w:numId w:val="15"/>
        </w:numPr>
        <w:spacing w:after="0" w:line="276" w:lineRule="auto"/>
        <w:ind w:left="426"/>
        <w:jc w:val="both"/>
        <w:rPr>
          <w:rFonts w:ascii="Arial" w:hAnsi="Arial" w:cs="Arial"/>
          <w:sz w:val="24"/>
          <w:szCs w:val="24"/>
        </w:rPr>
      </w:pPr>
      <w:r w:rsidRPr="48586827">
        <w:rPr>
          <w:rFonts w:ascii="Arial" w:hAnsi="Arial" w:cs="Arial"/>
          <w:sz w:val="24"/>
          <w:szCs w:val="24"/>
        </w:rPr>
        <w:t>Les femmes/filles vulnérables (déplacées, handicapées, démunies) ont expressément été incluses dans l’échantillon  en particulier le volet qualitatif (entretien en triades) ;</w:t>
      </w:r>
    </w:p>
    <w:p w:rsidR="00A4730E" w:rsidRPr="00793B10" w:rsidRDefault="075E45A2" w:rsidP="007062D0">
      <w:pPr>
        <w:pStyle w:val="Commentaire"/>
        <w:numPr>
          <w:ilvl w:val="0"/>
          <w:numId w:val="15"/>
        </w:numPr>
        <w:spacing w:after="0" w:line="276" w:lineRule="auto"/>
        <w:ind w:left="426"/>
        <w:jc w:val="both"/>
        <w:rPr>
          <w:rFonts w:ascii="Arial" w:hAnsi="Arial" w:cs="Arial"/>
          <w:sz w:val="24"/>
          <w:szCs w:val="24"/>
        </w:rPr>
      </w:pPr>
      <w:r w:rsidRPr="48586827">
        <w:rPr>
          <w:rFonts w:ascii="Arial" w:hAnsi="Arial" w:cs="Arial"/>
          <w:sz w:val="24"/>
          <w:szCs w:val="24"/>
        </w:rPr>
        <w:t>Les hommes adultes, les adolescents et jeunes garçons, les adolescentes et jeunes filles étaient pris séparément ;</w:t>
      </w:r>
    </w:p>
    <w:p w:rsidR="00D358CC" w:rsidRPr="00A4350D" w:rsidRDefault="00D358CC" w:rsidP="00A4350D">
      <w:pPr>
        <w:pStyle w:val="Commentaire"/>
        <w:numPr>
          <w:ilvl w:val="0"/>
          <w:numId w:val="15"/>
        </w:numPr>
        <w:spacing w:after="0" w:line="276" w:lineRule="auto"/>
        <w:ind w:left="426"/>
        <w:jc w:val="both"/>
        <w:rPr>
          <w:rFonts w:ascii="Arial" w:hAnsi="Arial" w:cs="Arial"/>
          <w:sz w:val="24"/>
          <w:szCs w:val="24"/>
        </w:rPr>
      </w:pPr>
      <w:r w:rsidRPr="00A4350D">
        <w:rPr>
          <w:rFonts w:ascii="Arial" w:hAnsi="Arial" w:cs="Arial"/>
          <w:sz w:val="24"/>
          <w:szCs w:val="24"/>
        </w:rPr>
        <w:t>Les groupes de discussion comprenaient:</w:t>
      </w:r>
    </w:p>
    <w:p w:rsidR="00D358CC" w:rsidRPr="00F70935" w:rsidRDefault="00D358CC" w:rsidP="00A4350D">
      <w:pPr>
        <w:pStyle w:val="Commentaire"/>
        <w:spacing w:after="0" w:line="276" w:lineRule="auto"/>
        <w:ind w:left="426"/>
        <w:jc w:val="both"/>
        <w:rPr>
          <w:rFonts w:ascii="Arial" w:hAnsi="Arial" w:cs="Arial"/>
          <w:i/>
          <w:sz w:val="24"/>
          <w:szCs w:val="24"/>
        </w:rPr>
      </w:pPr>
      <w:r w:rsidRPr="00F70935">
        <w:rPr>
          <w:rFonts w:ascii="Arial" w:hAnsi="Arial" w:cs="Arial"/>
          <w:i/>
          <w:sz w:val="24"/>
          <w:szCs w:val="24"/>
        </w:rPr>
        <w:t xml:space="preserve">  - des personnes d'âges et de milieu socioéconomique différents</w:t>
      </w:r>
      <w:r w:rsidR="00F70935">
        <w:rPr>
          <w:rFonts w:ascii="Arial" w:hAnsi="Arial" w:cs="Arial"/>
          <w:i/>
          <w:sz w:val="24"/>
          <w:szCs w:val="24"/>
        </w:rPr>
        <w:t> ;</w:t>
      </w:r>
    </w:p>
    <w:p w:rsidR="00D358CC" w:rsidRPr="00F70935" w:rsidRDefault="00D358CC" w:rsidP="00A4350D">
      <w:pPr>
        <w:pStyle w:val="Commentaire"/>
        <w:spacing w:after="0" w:line="276" w:lineRule="auto"/>
        <w:jc w:val="both"/>
        <w:rPr>
          <w:rFonts w:ascii="Arial" w:hAnsi="Arial" w:cs="Arial"/>
          <w:i/>
          <w:sz w:val="24"/>
          <w:szCs w:val="24"/>
        </w:rPr>
      </w:pPr>
      <w:r w:rsidRPr="00F70935">
        <w:rPr>
          <w:rFonts w:ascii="Arial" w:hAnsi="Arial" w:cs="Arial"/>
          <w:i/>
          <w:sz w:val="24"/>
          <w:szCs w:val="24"/>
        </w:rPr>
        <w:t xml:space="preserve">    </w:t>
      </w:r>
      <w:r w:rsidR="00F70935" w:rsidRPr="00F70935">
        <w:rPr>
          <w:rFonts w:ascii="Arial" w:hAnsi="Arial" w:cs="Arial"/>
          <w:i/>
          <w:sz w:val="24"/>
          <w:szCs w:val="24"/>
        </w:rPr>
        <w:t xml:space="preserve">   </w:t>
      </w:r>
      <w:r w:rsidRPr="00F70935">
        <w:rPr>
          <w:rFonts w:ascii="Arial" w:hAnsi="Arial" w:cs="Arial"/>
          <w:i/>
          <w:sz w:val="24"/>
          <w:szCs w:val="24"/>
        </w:rPr>
        <w:t xml:space="preserve"> - des mariés (en particulier les </w:t>
      </w:r>
      <w:bookmarkStart w:id="36" w:name="_GoBack"/>
      <w:r w:rsidRPr="00F70935">
        <w:rPr>
          <w:rFonts w:ascii="Arial" w:hAnsi="Arial" w:cs="Arial"/>
          <w:i/>
          <w:sz w:val="24"/>
          <w:szCs w:val="24"/>
        </w:rPr>
        <w:t>adolescent</w:t>
      </w:r>
      <w:bookmarkEnd w:id="36"/>
      <w:r w:rsidRPr="00F70935">
        <w:rPr>
          <w:rFonts w:ascii="Arial" w:hAnsi="Arial" w:cs="Arial"/>
          <w:i/>
          <w:sz w:val="24"/>
          <w:szCs w:val="24"/>
        </w:rPr>
        <w:t>es)</w:t>
      </w:r>
      <w:r w:rsidR="00F70935">
        <w:rPr>
          <w:rFonts w:ascii="Arial" w:hAnsi="Arial" w:cs="Arial"/>
          <w:i/>
          <w:sz w:val="24"/>
          <w:szCs w:val="24"/>
        </w:rPr>
        <w:t> ;</w:t>
      </w:r>
      <w:r w:rsidRPr="00F70935">
        <w:rPr>
          <w:rFonts w:ascii="Arial" w:hAnsi="Arial" w:cs="Arial"/>
          <w:i/>
          <w:sz w:val="24"/>
          <w:szCs w:val="24"/>
        </w:rPr>
        <w:t xml:space="preserve"> </w:t>
      </w:r>
    </w:p>
    <w:p w:rsidR="00A4730E" w:rsidRPr="00F70935" w:rsidRDefault="00F70935" w:rsidP="00DF18C5">
      <w:pPr>
        <w:jc w:val="both"/>
        <w:rPr>
          <w:rFonts w:ascii="Arial" w:hAnsi="Arial" w:cs="Arial"/>
          <w:i/>
        </w:rPr>
      </w:pPr>
      <w:r w:rsidRPr="00F70935">
        <w:rPr>
          <w:rFonts w:ascii="Arial" w:hAnsi="Arial" w:cs="Arial"/>
          <w:i/>
          <w:sz w:val="24"/>
          <w:szCs w:val="24"/>
        </w:rPr>
        <w:t xml:space="preserve">        </w:t>
      </w:r>
      <w:r w:rsidR="00D358CC" w:rsidRPr="00F70935">
        <w:rPr>
          <w:rFonts w:ascii="Arial" w:hAnsi="Arial" w:cs="Arial"/>
          <w:i/>
          <w:sz w:val="24"/>
          <w:szCs w:val="24"/>
        </w:rPr>
        <w:t>- de niveaux d'éducation différentes (aucun, primaire, secondaire).</w:t>
      </w:r>
    </w:p>
    <w:p w:rsidR="00511CA4" w:rsidRPr="00793B10" w:rsidRDefault="00511CA4" w:rsidP="00A4350D">
      <w:pPr>
        <w:pStyle w:val="Titre2"/>
        <w:numPr>
          <w:ilvl w:val="1"/>
          <w:numId w:val="2"/>
        </w:numPr>
        <w:jc w:val="both"/>
        <w:rPr>
          <w:rFonts w:ascii="Arial" w:hAnsi="Arial" w:cs="Arial"/>
        </w:rPr>
      </w:pPr>
      <w:bookmarkStart w:id="37" w:name="_Toc107486260"/>
      <w:r w:rsidRPr="00793B10">
        <w:rPr>
          <w:rFonts w:ascii="Arial" w:hAnsi="Arial" w:cs="Arial"/>
        </w:rPr>
        <w:t>Sites de collecte de données</w:t>
      </w:r>
      <w:bookmarkEnd w:id="37"/>
      <w:r w:rsidRPr="00793B10">
        <w:rPr>
          <w:rFonts w:ascii="Arial" w:hAnsi="Arial" w:cs="Arial"/>
        </w:rPr>
        <w:tab/>
      </w:r>
    </w:p>
    <w:p w:rsidR="00A4730E" w:rsidRPr="00793B10" w:rsidRDefault="075E45A2" w:rsidP="00DF18C5">
      <w:pPr>
        <w:tabs>
          <w:tab w:val="left" w:pos="6990"/>
        </w:tabs>
        <w:jc w:val="both"/>
        <w:rPr>
          <w:rFonts w:ascii="Arial" w:eastAsia="Arial Unicode MS" w:hAnsi="Arial" w:cs="Arial"/>
          <w:sz w:val="24"/>
          <w:szCs w:val="24"/>
        </w:rPr>
      </w:pPr>
      <w:r w:rsidRPr="48586827">
        <w:rPr>
          <w:rFonts w:ascii="Arial" w:eastAsia="Arial Unicode MS" w:hAnsi="Arial" w:cs="Arial"/>
          <w:sz w:val="24"/>
          <w:szCs w:val="24"/>
        </w:rPr>
        <w:t xml:space="preserve">La collecte de données a eu lieu dans dix-neuf (19) districts sanitaires répartis entre deux (02) districts de la région de Koulikoro (Koulikoro, </w:t>
      </w:r>
      <w:proofErr w:type="spellStart"/>
      <w:r w:rsidRPr="48586827">
        <w:rPr>
          <w:rFonts w:ascii="Arial" w:eastAsia="Arial Unicode MS" w:hAnsi="Arial" w:cs="Arial"/>
          <w:sz w:val="24"/>
          <w:szCs w:val="24"/>
        </w:rPr>
        <w:t>Ouélessebougou</w:t>
      </w:r>
      <w:proofErr w:type="spellEnd"/>
      <w:r w:rsidRPr="48586827">
        <w:rPr>
          <w:rFonts w:ascii="Arial" w:eastAsia="Arial Unicode MS" w:hAnsi="Arial" w:cs="Arial"/>
          <w:sz w:val="24"/>
          <w:szCs w:val="24"/>
        </w:rPr>
        <w:t xml:space="preserve">) ; trois (03) de Sikasso (Sikasso, Kadiolo, et </w:t>
      </w:r>
      <w:proofErr w:type="spellStart"/>
      <w:r w:rsidRPr="48586827">
        <w:rPr>
          <w:rFonts w:ascii="Arial" w:eastAsia="Arial Unicode MS" w:hAnsi="Arial" w:cs="Arial"/>
          <w:sz w:val="24"/>
          <w:szCs w:val="24"/>
        </w:rPr>
        <w:t>Kignan</w:t>
      </w:r>
      <w:proofErr w:type="spellEnd"/>
      <w:r w:rsidRPr="48586827">
        <w:rPr>
          <w:rFonts w:ascii="Arial" w:eastAsia="Arial Unicode MS" w:hAnsi="Arial" w:cs="Arial"/>
          <w:sz w:val="24"/>
          <w:szCs w:val="24"/>
        </w:rPr>
        <w:t xml:space="preserve">), trois (03) de Ségou (Ségou, </w:t>
      </w:r>
      <w:proofErr w:type="spellStart"/>
      <w:r w:rsidRPr="48586827">
        <w:rPr>
          <w:rFonts w:ascii="Arial" w:eastAsia="Arial Unicode MS" w:hAnsi="Arial" w:cs="Arial"/>
          <w:sz w:val="24"/>
          <w:szCs w:val="24"/>
        </w:rPr>
        <w:t>Barouéli</w:t>
      </w:r>
      <w:proofErr w:type="spellEnd"/>
      <w:r w:rsidRPr="48586827">
        <w:rPr>
          <w:rFonts w:ascii="Arial" w:eastAsia="Arial Unicode MS" w:hAnsi="Arial" w:cs="Arial"/>
          <w:sz w:val="24"/>
          <w:szCs w:val="24"/>
        </w:rPr>
        <w:t>, Bla) ; deux (02) de Mopti (</w:t>
      </w:r>
      <w:proofErr w:type="spellStart"/>
      <w:r w:rsidRPr="48586827">
        <w:rPr>
          <w:rFonts w:ascii="Arial" w:eastAsia="Arial Unicode MS" w:hAnsi="Arial" w:cs="Arial"/>
          <w:sz w:val="24"/>
          <w:szCs w:val="24"/>
        </w:rPr>
        <w:t>Djénné</w:t>
      </w:r>
      <w:proofErr w:type="spellEnd"/>
      <w:r w:rsidRPr="48586827">
        <w:rPr>
          <w:rFonts w:ascii="Arial" w:eastAsia="Arial Unicode MS" w:hAnsi="Arial" w:cs="Arial"/>
          <w:sz w:val="24"/>
          <w:szCs w:val="24"/>
        </w:rPr>
        <w:t xml:space="preserve">, Mopti), trois (03) de Gao (Gao, Ansongo, </w:t>
      </w:r>
      <w:proofErr w:type="spellStart"/>
      <w:r w:rsidRPr="48586827">
        <w:rPr>
          <w:rFonts w:ascii="Arial" w:eastAsia="Arial Unicode MS" w:hAnsi="Arial" w:cs="Arial"/>
          <w:sz w:val="24"/>
          <w:szCs w:val="24"/>
        </w:rPr>
        <w:t>Bourem</w:t>
      </w:r>
      <w:proofErr w:type="spellEnd"/>
      <w:r w:rsidRPr="48586827">
        <w:rPr>
          <w:rFonts w:ascii="Arial" w:eastAsia="Arial Unicode MS" w:hAnsi="Arial" w:cs="Arial"/>
          <w:sz w:val="24"/>
          <w:szCs w:val="24"/>
        </w:rPr>
        <w:t xml:space="preserve">) et les six (06) communes du District de Bamako. </w:t>
      </w:r>
    </w:p>
    <w:p w:rsidR="00A4730E" w:rsidRPr="00793B10" w:rsidRDefault="00D358CC" w:rsidP="00DF18C5">
      <w:pPr>
        <w:tabs>
          <w:tab w:val="left" w:pos="6990"/>
        </w:tabs>
        <w:jc w:val="both"/>
        <w:rPr>
          <w:rFonts w:ascii="Arial" w:eastAsia="Arial Unicode MS" w:hAnsi="Arial" w:cs="Arial"/>
          <w:sz w:val="24"/>
          <w:szCs w:val="24"/>
        </w:rPr>
      </w:pPr>
      <w:r w:rsidRPr="48586827">
        <w:rPr>
          <w:rFonts w:ascii="Arial" w:eastAsia="Arial Unicode MS" w:hAnsi="Arial" w:cs="Arial"/>
          <w:sz w:val="24"/>
          <w:szCs w:val="24"/>
        </w:rPr>
        <w:t xml:space="preserve">De plus, </w:t>
      </w:r>
      <w:r w:rsidR="075E45A2" w:rsidRPr="48586827">
        <w:rPr>
          <w:rFonts w:ascii="Arial" w:eastAsia="Arial Unicode MS" w:hAnsi="Arial" w:cs="Arial"/>
          <w:sz w:val="24"/>
          <w:szCs w:val="24"/>
        </w:rPr>
        <w:t>les données sanitaires fournies par les DRS se rapportent aux districts sanitaires couverts par le projet BKN</w:t>
      </w:r>
    </w:p>
    <w:p w:rsidR="00A4730E" w:rsidRPr="00B50AB6" w:rsidRDefault="00A4730E" w:rsidP="00B50AB6">
      <w:pPr>
        <w:pStyle w:val="Tab"/>
        <w:numPr>
          <w:ilvl w:val="0"/>
          <w:numId w:val="22"/>
        </w:numPr>
        <w:ind w:left="284" w:hanging="284"/>
        <w:jc w:val="both"/>
        <w:rPr>
          <w:rFonts w:ascii="Arial" w:hAnsi="Arial" w:cs="Arial"/>
        </w:rPr>
      </w:pPr>
      <w:bookmarkStart w:id="38" w:name="_Toc107069618"/>
      <w:bookmarkStart w:id="39" w:name="_Toc107070076"/>
      <w:bookmarkStart w:id="40" w:name="_Toc107070400"/>
      <w:bookmarkStart w:id="41" w:name="_Toc107070572"/>
      <w:r w:rsidRPr="00B50AB6">
        <w:rPr>
          <w:rFonts w:ascii="Arial" w:hAnsi="Arial" w:cs="Arial"/>
        </w:rPr>
        <w:t>Districts sanitaires couverts par BKN2</w:t>
      </w:r>
      <w:bookmarkEnd w:id="38"/>
      <w:bookmarkEnd w:id="39"/>
      <w:bookmarkEnd w:id="40"/>
      <w:bookmarkEnd w:id="41"/>
    </w:p>
    <w:tbl>
      <w:tblPr>
        <w:tblW w:w="9236" w:type="dxa"/>
        <w:tblInd w:w="55" w:type="dxa"/>
        <w:tblCellMar>
          <w:left w:w="70" w:type="dxa"/>
          <w:right w:w="70" w:type="dxa"/>
        </w:tblCellMar>
        <w:tblLook w:val="04A0" w:firstRow="1" w:lastRow="0" w:firstColumn="1" w:lastColumn="0" w:noHBand="0" w:noVBand="1"/>
      </w:tblPr>
      <w:tblGrid>
        <w:gridCol w:w="2008"/>
        <w:gridCol w:w="1489"/>
        <w:gridCol w:w="1602"/>
        <w:gridCol w:w="1429"/>
        <w:gridCol w:w="1354"/>
        <w:gridCol w:w="1354"/>
      </w:tblGrid>
      <w:tr w:rsidR="00A4730E" w:rsidRPr="00793B10" w:rsidTr="0022374E">
        <w:trPr>
          <w:trHeight w:val="256"/>
        </w:trPr>
        <w:tc>
          <w:tcPr>
            <w:tcW w:w="2008" w:type="dxa"/>
            <w:tcBorders>
              <w:top w:val="single" w:sz="8" w:space="0" w:color="auto"/>
              <w:left w:val="single" w:sz="8" w:space="0" w:color="auto"/>
              <w:bottom w:val="nil"/>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b/>
                <w:bCs/>
                <w:color w:val="000000"/>
                <w:sz w:val="20"/>
              </w:rPr>
            </w:pPr>
            <w:r w:rsidRPr="00793B10">
              <w:rPr>
                <w:rFonts w:ascii="Arial" w:eastAsia="Times New Roman" w:hAnsi="Arial" w:cs="Arial"/>
                <w:b/>
                <w:bCs/>
                <w:color w:val="000000"/>
                <w:sz w:val="20"/>
              </w:rPr>
              <w:t>KOULIKORO</w:t>
            </w:r>
          </w:p>
        </w:tc>
        <w:tc>
          <w:tcPr>
            <w:tcW w:w="1489" w:type="dxa"/>
            <w:tcBorders>
              <w:top w:val="single" w:sz="8" w:space="0" w:color="auto"/>
              <w:left w:val="nil"/>
              <w:bottom w:val="nil"/>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b/>
                <w:bCs/>
                <w:color w:val="000000"/>
                <w:sz w:val="20"/>
              </w:rPr>
            </w:pPr>
            <w:r w:rsidRPr="00793B10">
              <w:rPr>
                <w:rFonts w:ascii="Arial" w:eastAsia="Times New Roman" w:hAnsi="Arial" w:cs="Arial"/>
                <w:b/>
                <w:bCs/>
                <w:color w:val="000000"/>
                <w:sz w:val="20"/>
              </w:rPr>
              <w:t>SIKASSO</w:t>
            </w:r>
          </w:p>
        </w:tc>
        <w:tc>
          <w:tcPr>
            <w:tcW w:w="1602" w:type="dxa"/>
            <w:tcBorders>
              <w:top w:val="single" w:sz="8" w:space="0" w:color="auto"/>
              <w:left w:val="nil"/>
              <w:bottom w:val="nil"/>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b/>
                <w:bCs/>
                <w:color w:val="000000"/>
                <w:sz w:val="20"/>
              </w:rPr>
            </w:pPr>
            <w:r w:rsidRPr="00793B10">
              <w:rPr>
                <w:rFonts w:ascii="Arial" w:eastAsia="Times New Roman" w:hAnsi="Arial" w:cs="Arial"/>
                <w:b/>
                <w:bCs/>
                <w:color w:val="000000"/>
                <w:sz w:val="20"/>
              </w:rPr>
              <w:t>SEGOU</w:t>
            </w:r>
          </w:p>
        </w:tc>
        <w:tc>
          <w:tcPr>
            <w:tcW w:w="1429" w:type="dxa"/>
            <w:tcBorders>
              <w:top w:val="single" w:sz="8" w:space="0" w:color="auto"/>
              <w:left w:val="nil"/>
              <w:bottom w:val="nil"/>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b/>
                <w:bCs/>
                <w:color w:val="000000"/>
                <w:sz w:val="20"/>
              </w:rPr>
            </w:pPr>
            <w:r w:rsidRPr="00793B10">
              <w:rPr>
                <w:rFonts w:ascii="Arial" w:eastAsia="Times New Roman" w:hAnsi="Arial" w:cs="Arial"/>
                <w:b/>
                <w:bCs/>
                <w:color w:val="000000"/>
                <w:sz w:val="20"/>
              </w:rPr>
              <w:t>MOPTI</w:t>
            </w:r>
          </w:p>
        </w:tc>
        <w:tc>
          <w:tcPr>
            <w:tcW w:w="1354" w:type="dxa"/>
            <w:tcBorders>
              <w:top w:val="single" w:sz="8" w:space="0" w:color="auto"/>
              <w:left w:val="nil"/>
              <w:bottom w:val="nil"/>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b/>
                <w:bCs/>
                <w:color w:val="000000"/>
                <w:sz w:val="20"/>
              </w:rPr>
            </w:pPr>
            <w:r w:rsidRPr="00793B10">
              <w:rPr>
                <w:rFonts w:ascii="Arial" w:eastAsia="Times New Roman" w:hAnsi="Arial" w:cs="Arial"/>
                <w:b/>
                <w:bCs/>
                <w:color w:val="000000"/>
                <w:sz w:val="20"/>
              </w:rPr>
              <w:t>GAO</w:t>
            </w:r>
          </w:p>
        </w:tc>
        <w:tc>
          <w:tcPr>
            <w:tcW w:w="1354" w:type="dxa"/>
            <w:tcBorders>
              <w:top w:val="single" w:sz="8" w:space="0" w:color="auto"/>
              <w:left w:val="nil"/>
              <w:bottom w:val="single" w:sz="8" w:space="0" w:color="auto"/>
              <w:right w:val="single" w:sz="8"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b/>
                <w:bCs/>
                <w:color w:val="000000"/>
                <w:sz w:val="20"/>
              </w:rPr>
            </w:pPr>
            <w:r w:rsidRPr="00793B10">
              <w:rPr>
                <w:rFonts w:ascii="Arial" w:eastAsia="Times New Roman" w:hAnsi="Arial" w:cs="Arial"/>
                <w:b/>
                <w:bCs/>
                <w:color w:val="000000"/>
                <w:sz w:val="20"/>
              </w:rPr>
              <w:t>BAMAKO</w:t>
            </w:r>
          </w:p>
        </w:tc>
      </w:tr>
      <w:tr w:rsidR="00A4730E" w:rsidRPr="00793B10" w:rsidTr="0022374E">
        <w:trPr>
          <w:trHeight w:val="256"/>
        </w:trPr>
        <w:tc>
          <w:tcPr>
            <w:tcW w:w="200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Banamba</w:t>
            </w:r>
          </w:p>
        </w:tc>
        <w:tc>
          <w:tcPr>
            <w:tcW w:w="1489" w:type="dxa"/>
            <w:tcBorders>
              <w:top w:val="single" w:sz="8" w:space="0" w:color="auto"/>
              <w:left w:val="nil"/>
              <w:bottom w:val="single" w:sz="4" w:space="0" w:color="auto"/>
              <w:right w:val="single" w:sz="4" w:space="0" w:color="auto"/>
            </w:tcBorders>
            <w:shd w:val="clear" w:color="auto" w:fill="70AD47"/>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Bougouni</w:t>
            </w:r>
          </w:p>
        </w:tc>
        <w:tc>
          <w:tcPr>
            <w:tcW w:w="1602" w:type="dxa"/>
            <w:tcBorders>
              <w:top w:val="single" w:sz="8" w:space="0" w:color="auto"/>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Barouéli</w:t>
            </w:r>
            <w:proofErr w:type="spellEnd"/>
          </w:p>
        </w:tc>
        <w:tc>
          <w:tcPr>
            <w:tcW w:w="1429" w:type="dxa"/>
            <w:tcBorders>
              <w:top w:val="single" w:sz="8" w:space="0" w:color="auto"/>
              <w:left w:val="nil"/>
              <w:bottom w:val="single" w:sz="4" w:space="0" w:color="auto"/>
              <w:right w:val="single" w:sz="4" w:space="0" w:color="auto"/>
            </w:tcBorders>
            <w:shd w:val="clear" w:color="auto" w:fill="8EA9DB"/>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Bandiagara</w:t>
            </w:r>
          </w:p>
        </w:tc>
        <w:tc>
          <w:tcPr>
            <w:tcW w:w="1354" w:type="dxa"/>
            <w:tcBorders>
              <w:top w:val="single" w:sz="8" w:space="0" w:color="auto"/>
              <w:left w:val="nil"/>
              <w:bottom w:val="single" w:sz="4" w:space="0" w:color="auto"/>
              <w:right w:val="single" w:sz="4" w:space="0" w:color="auto"/>
            </w:tcBorders>
            <w:shd w:val="clear" w:color="auto" w:fill="8EA9DB"/>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Gao</w:t>
            </w:r>
          </w:p>
        </w:tc>
        <w:tc>
          <w:tcPr>
            <w:tcW w:w="1354" w:type="dxa"/>
            <w:vMerge w:val="restart"/>
            <w:tcBorders>
              <w:top w:val="single" w:sz="8" w:space="0" w:color="auto"/>
              <w:left w:val="single" w:sz="4" w:space="0" w:color="auto"/>
              <w:bottom w:val="single" w:sz="4" w:space="0" w:color="auto"/>
              <w:right w:val="single" w:sz="4" w:space="0" w:color="auto"/>
            </w:tcBorders>
            <w:shd w:val="clear" w:color="auto" w:fill="auto"/>
            <w:noWrap/>
            <w:textDirection w:val="tbLrV"/>
            <w:vAlign w:val="center"/>
            <w:hideMark/>
          </w:tcPr>
          <w:p w:rsidR="00A4730E" w:rsidRPr="00793B10" w:rsidRDefault="00A4730E" w:rsidP="00F70935">
            <w:pPr>
              <w:spacing w:after="0"/>
              <w:jc w:val="center"/>
              <w:rPr>
                <w:rFonts w:ascii="Arial" w:eastAsia="Times New Roman" w:hAnsi="Arial" w:cs="Arial"/>
                <w:color w:val="000000"/>
                <w:sz w:val="20"/>
              </w:rPr>
            </w:pPr>
            <w:r w:rsidRPr="00793B10">
              <w:rPr>
                <w:rFonts w:ascii="Arial" w:eastAsia="Times New Roman" w:hAnsi="Arial" w:cs="Arial"/>
                <w:color w:val="000000"/>
                <w:sz w:val="20"/>
              </w:rPr>
              <w:t>CONSORTIUM</w:t>
            </w:r>
          </w:p>
        </w:tc>
      </w:tr>
      <w:tr w:rsidR="00A4730E" w:rsidRPr="00793B10" w:rsidTr="0022374E">
        <w:trPr>
          <w:trHeight w:val="256"/>
        </w:trPr>
        <w:tc>
          <w:tcPr>
            <w:tcW w:w="2008" w:type="dxa"/>
            <w:tcBorders>
              <w:top w:val="nil"/>
              <w:left w:val="single" w:sz="8" w:space="0" w:color="auto"/>
              <w:bottom w:val="single" w:sz="4" w:space="0" w:color="auto"/>
              <w:right w:val="single" w:sz="4" w:space="0" w:color="auto"/>
            </w:tcBorders>
            <w:shd w:val="clear" w:color="auto" w:fill="00B0F0"/>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Dioila</w:t>
            </w:r>
            <w:proofErr w:type="spellEnd"/>
          </w:p>
        </w:tc>
        <w:tc>
          <w:tcPr>
            <w:tcW w:w="1489" w:type="dxa"/>
            <w:tcBorders>
              <w:top w:val="nil"/>
              <w:left w:val="nil"/>
              <w:bottom w:val="single" w:sz="4" w:space="0" w:color="auto"/>
              <w:right w:val="single" w:sz="4" w:space="0" w:color="auto"/>
            </w:tcBorders>
            <w:shd w:val="clear" w:color="auto" w:fill="70AD47"/>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Kadiolo</w:t>
            </w:r>
          </w:p>
        </w:tc>
        <w:tc>
          <w:tcPr>
            <w:tcW w:w="1602" w:type="dxa"/>
            <w:tcBorders>
              <w:top w:val="nil"/>
              <w:left w:val="single" w:sz="8" w:space="0" w:color="auto"/>
              <w:bottom w:val="single" w:sz="4" w:space="0" w:color="auto"/>
              <w:right w:val="single" w:sz="4" w:space="0" w:color="auto"/>
            </w:tcBorders>
            <w:shd w:val="clear" w:color="auto" w:fill="FF3399"/>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Bla</w:t>
            </w:r>
          </w:p>
        </w:tc>
        <w:tc>
          <w:tcPr>
            <w:tcW w:w="1429"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Bankass</w:t>
            </w:r>
            <w:proofErr w:type="spellEnd"/>
          </w:p>
        </w:tc>
        <w:tc>
          <w:tcPr>
            <w:tcW w:w="1354" w:type="dxa"/>
            <w:tcBorders>
              <w:top w:val="nil"/>
              <w:left w:val="nil"/>
              <w:bottom w:val="single" w:sz="4" w:space="0" w:color="auto"/>
              <w:right w:val="single" w:sz="4" w:space="0" w:color="auto"/>
            </w:tcBorders>
            <w:shd w:val="clear" w:color="auto" w:fill="8EA9DB"/>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Ansongo</w:t>
            </w:r>
          </w:p>
        </w:tc>
        <w:tc>
          <w:tcPr>
            <w:tcW w:w="1354" w:type="dxa"/>
            <w:vMerge/>
            <w:tcBorders>
              <w:bottom w:val="single" w:sz="4" w:space="0" w:color="auto"/>
              <w:right w:val="single" w:sz="4" w:space="0" w:color="auto"/>
            </w:tcBorders>
            <w:vAlign w:val="center"/>
            <w:hideMark/>
          </w:tcPr>
          <w:p w:rsidR="00A4730E" w:rsidRPr="00793B10" w:rsidRDefault="00A4730E" w:rsidP="00DF18C5">
            <w:pPr>
              <w:spacing w:after="0"/>
              <w:jc w:val="both"/>
              <w:rPr>
                <w:rFonts w:ascii="Arial" w:eastAsia="Times New Roman" w:hAnsi="Arial" w:cs="Arial"/>
                <w:color w:val="000000"/>
                <w:sz w:val="20"/>
              </w:rPr>
            </w:pPr>
          </w:p>
        </w:tc>
      </w:tr>
      <w:tr w:rsidR="00A4730E" w:rsidRPr="00793B10" w:rsidTr="0022374E">
        <w:trPr>
          <w:trHeight w:val="256"/>
        </w:trPr>
        <w:tc>
          <w:tcPr>
            <w:tcW w:w="2008" w:type="dxa"/>
            <w:tcBorders>
              <w:top w:val="nil"/>
              <w:left w:val="single" w:sz="8" w:space="0" w:color="auto"/>
              <w:bottom w:val="single" w:sz="4" w:space="0" w:color="auto"/>
              <w:right w:val="single" w:sz="4" w:space="0" w:color="auto"/>
            </w:tcBorders>
            <w:shd w:val="clear" w:color="auto" w:fill="00B0F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Fana</w:t>
            </w:r>
          </w:p>
        </w:tc>
        <w:tc>
          <w:tcPr>
            <w:tcW w:w="1489" w:type="dxa"/>
            <w:tcBorders>
              <w:top w:val="nil"/>
              <w:left w:val="nil"/>
              <w:bottom w:val="single" w:sz="4" w:space="0" w:color="auto"/>
              <w:right w:val="single" w:sz="4" w:space="0" w:color="auto"/>
            </w:tcBorders>
            <w:shd w:val="clear" w:color="auto" w:fill="70AD47"/>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Kignan</w:t>
            </w:r>
            <w:proofErr w:type="spellEnd"/>
          </w:p>
        </w:tc>
        <w:tc>
          <w:tcPr>
            <w:tcW w:w="1602"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Macina</w:t>
            </w:r>
          </w:p>
        </w:tc>
        <w:tc>
          <w:tcPr>
            <w:tcW w:w="1429" w:type="dxa"/>
            <w:tcBorders>
              <w:top w:val="nil"/>
              <w:left w:val="nil"/>
              <w:bottom w:val="nil"/>
              <w:right w:val="nil"/>
            </w:tcBorders>
            <w:shd w:val="clear" w:color="auto" w:fill="C6E0B4"/>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Djenné</w:t>
            </w:r>
          </w:p>
        </w:tc>
        <w:tc>
          <w:tcPr>
            <w:tcW w:w="1354" w:type="dxa"/>
            <w:tcBorders>
              <w:top w:val="nil"/>
              <w:left w:val="single" w:sz="4" w:space="0" w:color="auto"/>
              <w:bottom w:val="single" w:sz="4" w:space="0" w:color="auto"/>
              <w:right w:val="single" w:sz="4" w:space="0" w:color="auto"/>
            </w:tcBorders>
            <w:shd w:val="clear" w:color="auto" w:fill="8EA9DB"/>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Bourem</w:t>
            </w:r>
            <w:proofErr w:type="spellEnd"/>
          </w:p>
        </w:tc>
        <w:tc>
          <w:tcPr>
            <w:tcW w:w="1354" w:type="dxa"/>
            <w:vMerge/>
            <w:tcBorders>
              <w:bottom w:val="single" w:sz="4" w:space="0" w:color="auto"/>
              <w:right w:val="single" w:sz="4" w:space="0" w:color="auto"/>
            </w:tcBorders>
            <w:vAlign w:val="center"/>
            <w:hideMark/>
          </w:tcPr>
          <w:p w:rsidR="00A4730E" w:rsidRPr="00793B10" w:rsidRDefault="00A4730E" w:rsidP="00DF18C5">
            <w:pPr>
              <w:spacing w:after="0"/>
              <w:jc w:val="both"/>
              <w:rPr>
                <w:rFonts w:ascii="Arial" w:eastAsia="Times New Roman" w:hAnsi="Arial" w:cs="Arial"/>
                <w:color w:val="000000"/>
                <w:sz w:val="20"/>
              </w:rPr>
            </w:pPr>
          </w:p>
        </w:tc>
      </w:tr>
      <w:tr w:rsidR="00A4730E" w:rsidRPr="00793B10" w:rsidTr="0022374E">
        <w:trPr>
          <w:trHeight w:val="256"/>
        </w:trPr>
        <w:tc>
          <w:tcPr>
            <w:tcW w:w="2008" w:type="dxa"/>
            <w:tcBorders>
              <w:top w:val="nil"/>
              <w:left w:val="single" w:sz="8" w:space="0" w:color="auto"/>
              <w:bottom w:val="single" w:sz="4" w:space="0" w:color="auto"/>
              <w:right w:val="single" w:sz="4" w:space="0" w:color="auto"/>
            </w:tcBorders>
            <w:shd w:val="clear" w:color="auto" w:fill="FF3399"/>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Kalabancoro</w:t>
            </w:r>
            <w:proofErr w:type="spellEnd"/>
          </w:p>
        </w:tc>
        <w:tc>
          <w:tcPr>
            <w:tcW w:w="1489" w:type="dxa"/>
            <w:tcBorders>
              <w:top w:val="nil"/>
              <w:left w:val="nil"/>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Kolondiéba</w:t>
            </w:r>
          </w:p>
        </w:tc>
        <w:tc>
          <w:tcPr>
            <w:tcW w:w="1602" w:type="dxa"/>
            <w:tcBorders>
              <w:top w:val="nil"/>
              <w:left w:val="nil"/>
              <w:bottom w:val="single" w:sz="4" w:space="0" w:color="auto"/>
              <w:right w:val="single" w:sz="4" w:space="0" w:color="auto"/>
            </w:tcBorders>
            <w:shd w:val="clear" w:color="auto" w:fill="8EA9DB"/>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Markala</w:t>
            </w:r>
            <w:proofErr w:type="spellEnd"/>
          </w:p>
        </w:tc>
        <w:tc>
          <w:tcPr>
            <w:tcW w:w="1429" w:type="dxa"/>
            <w:tcBorders>
              <w:top w:val="single" w:sz="4" w:space="0" w:color="auto"/>
              <w:left w:val="nil"/>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Douentza</w:t>
            </w:r>
          </w:p>
        </w:tc>
        <w:tc>
          <w:tcPr>
            <w:tcW w:w="1354"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vMerge/>
            <w:tcBorders>
              <w:bottom w:val="single" w:sz="4" w:space="0" w:color="auto"/>
              <w:right w:val="single" w:sz="4" w:space="0" w:color="auto"/>
            </w:tcBorders>
            <w:vAlign w:val="center"/>
            <w:hideMark/>
          </w:tcPr>
          <w:p w:rsidR="00A4730E" w:rsidRPr="00793B10" w:rsidRDefault="00A4730E" w:rsidP="00DF18C5">
            <w:pPr>
              <w:spacing w:after="0"/>
              <w:jc w:val="both"/>
              <w:rPr>
                <w:rFonts w:ascii="Arial" w:eastAsia="Times New Roman" w:hAnsi="Arial" w:cs="Arial"/>
                <w:color w:val="000000"/>
                <w:sz w:val="20"/>
              </w:rPr>
            </w:pPr>
          </w:p>
        </w:tc>
      </w:tr>
      <w:tr w:rsidR="00A4730E" w:rsidRPr="00793B10" w:rsidTr="0022374E">
        <w:trPr>
          <w:trHeight w:val="256"/>
        </w:trPr>
        <w:tc>
          <w:tcPr>
            <w:tcW w:w="2008" w:type="dxa"/>
            <w:tcBorders>
              <w:top w:val="nil"/>
              <w:left w:val="single" w:sz="8" w:space="0" w:color="auto"/>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Kangaba</w:t>
            </w:r>
            <w:proofErr w:type="spellEnd"/>
          </w:p>
        </w:tc>
        <w:tc>
          <w:tcPr>
            <w:tcW w:w="1489" w:type="dxa"/>
            <w:tcBorders>
              <w:top w:val="nil"/>
              <w:left w:val="nil"/>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Koutiala</w:t>
            </w:r>
          </w:p>
        </w:tc>
        <w:tc>
          <w:tcPr>
            <w:tcW w:w="1602"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Niono</w:t>
            </w:r>
            <w:proofErr w:type="spellEnd"/>
          </w:p>
        </w:tc>
        <w:tc>
          <w:tcPr>
            <w:tcW w:w="1429" w:type="dxa"/>
            <w:tcBorders>
              <w:top w:val="nil"/>
              <w:left w:val="nil"/>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Koro</w:t>
            </w:r>
          </w:p>
        </w:tc>
        <w:tc>
          <w:tcPr>
            <w:tcW w:w="1354"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vMerge/>
            <w:tcBorders>
              <w:bottom w:val="single" w:sz="4" w:space="0" w:color="auto"/>
              <w:right w:val="single" w:sz="4" w:space="0" w:color="auto"/>
            </w:tcBorders>
            <w:vAlign w:val="center"/>
            <w:hideMark/>
          </w:tcPr>
          <w:p w:rsidR="00A4730E" w:rsidRPr="00793B10" w:rsidRDefault="00A4730E" w:rsidP="00DF18C5">
            <w:pPr>
              <w:spacing w:after="0"/>
              <w:jc w:val="both"/>
              <w:rPr>
                <w:rFonts w:ascii="Arial" w:eastAsia="Times New Roman" w:hAnsi="Arial" w:cs="Arial"/>
                <w:color w:val="000000"/>
                <w:sz w:val="20"/>
              </w:rPr>
            </w:pPr>
          </w:p>
        </w:tc>
      </w:tr>
      <w:tr w:rsidR="00A4730E" w:rsidRPr="00793B10" w:rsidTr="0022374E">
        <w:trPr>
          <w:trHeight w:val="256"/>
        </w:trPr>
        <w:tc>
          <w:tcPr>
            <w:tcW w:w="2008" w:type="dxa"/>
            <w:tcBorders>
              <w:top w:val="nil"/>
              <w:left w:val="single" w:sz="8" w:space="0" w:color="auto"/>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Kati</w:t>
            </w:r>
          </w:p>
        </w:tc>
        <w:tc>
          <w:tcPr>
            <w:tcW w:w="1489" w:type="dxa"/>
            <w:tcBorders>
              <w:top w:val="nil"/>
              <w:left w:val="nil"/>
              <w:bottom w:val="single" w:sz="4" w:space="0" w:color="auto"/>
              <w:right w:val="single" w:sz="4" w:space="0" w:color="auto"/>
            </w:tcBorders>
            <w:shd w:val="clear" w:color="auto" w:fill="FFFF00"/>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Niena</w:t>
            </w:r>
            <w:proofErr w:type="spellEnd"/>
          </w:p>
        </w:tc>
        <w:tc>
          <w:tcPr>
            <w:tcW w:w="1602" w:type="dxa"/>
            <w:tcBorders>
              <w:top w:val="nil"/>
              <w:left w:val="nil"/>
              <w:bottom w:val="single" w:sz="4" w:space="0" w:color="auto"/>
              <w:right w:val="single" w:sz="4" w:space="0" w:color="auto"/>
            </w:tcBorders>
            <w:shd w:val="clear" w:color="auto" w:fill="00B0F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San</w:t>
            </w:r>
          </w:p>
        </w:tc>
        <w:tc>
          <w:tcPr>
            <w:tcW w:w="1429" w:type="dxa"/>
            <w:tcBorders>
              <w:top w:val="nil"/>
              <w:left w:val="nil"/>
              <w:bottom w:val="single" w:sz="4" w:space="0" w:color="auto"/>
              <w:right w:val="single" w:sz="4" w:space="0" w:color="auto"/>
            </w:tcBorders>
            <w:shd w:val="clear" w:color="auto" w:fill="FFFF0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Mopti</w:t>
            </w:r>
          </w:p>
        </w:tc>
        <w:tc>
          <w:tcPr>
            <w:tcW w:w="1354"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vMerge/>
            <w:tcBorders>
              <w:bottom w:val="single" w:sz="4" w:space="0" w:color="auto"/>
              <w:right w:val="single" w:sz="4" w:space="0" w:color="auto"/>
            </w:tcBorders>
            <w:vAlign w:val="center"/>
            <w:hideMark/>
          </w:tcPr>
          <w:p w:rsidR="00A4730E" w:rsidRPr="00793B10" w:rsidRDefault="00A4730E" w:rsidP="00DF18C5">
            <w:pPr>
              <w:spacing w:after="0"/>
              <w:jc w:val="both"/>
              <w:rPr>
                <w:rFonts w:ascii="Arial" w:eastAsia="Times New Roman" w:hAnsi="Arial" w:cs="Arial"/>
                <w:color w:val="000000"/>
                <w:sz w:val="20"/>
              </w:rPr>
            </w:pPr>
          </w:p>
        </w:tc>
      </w:tr>
      <w:tr w:rsidR="00A4730E" w:rsidRPr="00793B10" w:rsidTr="0022374E">
        <w:trPr>
          <w:trHeight w:val="256"/>
        </w:trPr>
        <w:tc>
          <w:tcPr>
            <w:tcW w:w="2008" w:type="dxa"/>
            <w:tcBorders>
              <w:top w:val="nil"/>
              <w:left w:val="single" w:sz="8" w:space="0" w:color="auto"/>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Kolokani</w:t>
            </w:r>
            <w:proofErr w:type="spellEnd"/>
          </w:p>
        </w:tc>
        <w:tc>
          <w:tcPr>
            <w:tcW w:w="1489" w:type="dxa"/>
            <w:tcBorders>
              <w:top w:val="nil"/>
              <w:left w:val="nil"/>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Sélingué</w:t>
            </w:r>
            <w:proofErr w:type="spellEnd"/>
          </w:p>
        </w:tc>
        <w:tc>
          <w:tcPr>
            <w:tcW w:w="1602" w:type="dxa"/>
            <w:tcBorders>
              <w:top w:val="nil"/>
              <w:left w:val="nil"/>
              <w:bottom w:val="single" w:sz="4" w:space="0" w:color="auto"/>
              <w:right w:val="single" w:sz="4" w:space="0" w:color="auto"/>
            </w:tcBorders>
            <w:shd w:val="clear" w:color="auto" w:fill="70AD47"/>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Ségou</w:t>
            </w:r>
          </w:p>
        </w:tc>
        <w:tc>
          <w:tcPr>
            <w:tcW w:w="1429" w:type="dxa"/>
            <w:tcBorders>
              <w:top w:val="nil"/>
              <w:left w:val="nil"/>
              <w:bottom w:val="single" w:sz="4" w:space="0" w:color="auto"/>
              <w:right w:val="single" w:sz="4" w:space="0" w:color="auto"/>
            </w:tcBorders>
            <w:shd w:val="clear" w:color="auto" w:fill="8EA9DB"/>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Teninkou</w:t>
            </w:r>
            <w:proofErr w:type="spellEnd"/>
          </w:p>
        </w:tc>
        <w:tc>
          <w:tcPr>
            <w:tcW w:w="1354"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vMerge/>
            <w:tcBorders>
              <w:bottom w:val="single" w:sz="4" w:space="0" w:color="auto"/>
              <w:right w:val="single" w:sz="4" w:space="0" w:color="auto"/>
            </w:tcBorders>
            <w:vAlign w:val="center"/>
            <w:hideMark/>
          </w:tcPr>
          <w:p w:rsidR="00A4730E" w:rsidRPr="00793B10" w:rsidRDefault="00A4730E" w:rsidP="00DF18C5">
            <w:pPr>
              <w:spacing w:after="0"/>
              <w:jc w:val="both"/>
              <w:rPr>
                <w:rFonts w:ascii="Arial" w:eastAsia="Times New Roman" w:hAnsi="Arial" w:cs="Arial"/>
                <w:color w:val="000000"/>
                <w:sz w:val="20"/>
              </w:rPr>
            </w:pPr>
          </w:p>
        </w:tc>
      </w:tr>
      <w:tr w:rsidR="00A4730E" w:rsidRPr="00793B10" w:rsidTr="0022374E">
        <w:trPr>
          <w:trHeight w:val="256"/>
        </w:trPr>
        <w:tc>
          <w:tcPr>
            <w:tcW w:w="2008" w:type="dxa"/>
            <w:tcBorders>
              <w:top w:val="nil"/>
              <w:left w:val="single" w:sz="8" w:space="0" w:color="auto"/>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Koulikoro</w:t>
            </w:r>
          </w:p>
        </w:tc>
        <w:tc>
          <w:tcPr>
            <w:tcW w:w="1489" w:type="dxa"/>
            <w:tcBorders>
              <w:top w:val="nil"/>
              <w:left w:val="nil"/>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Sikasso</w:t>
            </w:r>
          </w:p>
        </w:tc>
        <w:tc>
          <w:tcPr>
            <w:tcW w:w="1602"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Tominian</w:t>
            </w:r>
            <w:proofErr w:type="spellEnd"/>
          </w:p>
        </w:tc>
        <w:tc>
          <w:tcPr>
            <w:tcW w:w="1429" w:type="dxa"/>
            <w:tcBorders>
              <w:top w:val="nil"/>
              <w:left w:val="nil"/>
              <w:bottom w:val="single" w:sz="4" w:space="0" w:color="auto"/>
              <w:right w:val="single" w:sz="4" w:space="0" w:color="auto"/>
            </w:tcBorders>
            <w:shd w:val="clear" w:color="auto" w:fill="8EA9DB"/>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Youwarou</w:t>
            </w:r>
            <w:proofErr w:type="spellEnd"/>
          </w:p>
        </w:tc>
        <w:tc>
          <w:tcPr>
            <w:tcW w:w="1354"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vMerge/>
            <w:tcBorders>
              <w:bottom w:val="single" w:sz="4" w:space="0" w:color="auto"/>
              <w:right w:val="single" w:sz="4" w:space="0" w:color="auto"/>
            </w:tcBorders>
            <w:vAlign w:val="center"/>
            <w:hideMark/>
          </w:tcPr>
          <w:p w:rsidR="00A4730E" w:rsidRPr="00793B10" w:rsidRDefault="00A4730E" w:rsidP="00DF18C5">
            <w:pPr>
              <w:spacing w:after="0"/>
              <w:jc w:val="both"/>
              <w:rPr>
                <w:rFonts w:ascii="Arial" w:eastAsia="Times New Roman" w:hAnsi="Arial" w:cs="Arial"/>
                <w:color w:val="000000"/>
                <w:sz w:val="20"/>
              </w:rPr>
            </w:pPr>
          </w:p>
        </w:tc>
      </w:tr>
      <w:tr w:rsidR="00A4730E" w:rsidRPr="00793B10" w:rsidTr="0022374E">
        <w:trPr>
          <w:trHeight w:val="256"/>
        </w:trPr>
        <w:tc>
          <w:tcPr>
            <w:tcW w:w="2008" w:type="dxa"/>
            <w:tcBorders>
              <w:top w:val="nil"/>
              <w:left w:val="single" w:sz="8" w:space="0" w:color="auto"/>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Nara</w:t>
            </w:r>
          </w:p>
        </w:tc>
        <w:tc>
          <w:tcPr>
            <w:tcW w:w="1489" w:type="dxa"/>
            <w:tcBorders>
              <w:top w:val="nil"/>
              <w:left w:val="nil"/>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Yanfolila</w:t>
            </w:r>
          </w:p>
        </w:tc>
        <w:tc>
          <w:tcPr>
            <w:tcW w:w="1602"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429"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tcBorders>
              <w:top w:val="nil"/>
              <w:left w:val="nil"/>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vMerge/>
            <w:tcBorders>
              <w:bottom w:val="single" w:sz="4" w:space="0" w:color="auto"/>
              <w:right w:val="single" w:sz="4" w:space="0" w:color="auto"/>
            </w:tcBorders>
            <w:vAlign w:val="center"/>
            <w:hideMark/>
          </w:tcPr>
          <w:p w:rsidR="00A4730E" w:rsidRPr="00793B10" w:rsidRDefault="00A4730E" w:rsidP="00DF18C5">
            <w:pPr>
              <w:spacing w:after="0"/>
              <w:jc w:val="both"/>
              <w:rPr>
                <w:rFonts w:ascii="Arial" w:eastAsia="Times New Roman" w:hAnsi="Arial" w:cs="Arial"/>
                <w:color w:val="000000"/>
                <w:sz w:val="20"/>
              </w:rPr>
            </w:pPr>
          </w:p>
        </w:tc>
      </w:tr>
      <w:tr w:rsidR="00A4730E" w:rsidRPr="00793B10" w:rsidTr="0022374E">
        <w:trPr>
          <w:trHeight w:val="269"/>
        </w:trPr>
        <w:tc>
          <w:tcPr>
            <w:tcW w:w="2008" w:type="dxa"/>
            <w:tcBorders>
              <w:top w:val="nil"/>
              <w:left w:val="single" w:sz="8" w:space="0" w:color="auto"/>
              <w:bottom w:val="single" w:sz="4" w:space="0" w:color="auto"/>
              <w:right w:val="single" w:sz="4" w:space="0" w:color="auto"/>
            </w:tcBorders>
            <w:shd w:val="clear" w:color="auto" w:fill="FF3399"/>
            <w:noWrap/>
            <w:vAlign w:val="bottom"/>
            <w:hideMark/>
          </w:tcPr>
          <w:p w:rsidR="00A4730E" w:rsidRPr="00793B10" w:rsidRDefault="00A4730E" w:rsidP="00DF18C5">
            <w:pPr>
              <w:spacing w:after="0"/>
              <w:jc w:val="both"/>
              <w:rPr>
                <w:rFonts w:ascii="Arial" w:eastAsia="Times New Roman" w:hAnsi="Arial" w:cs="Arial"/>
                <w:color w:val="000000"/>
                <w:sz w:val="20"/>
              </w:rPr>
            </w:pPr>
            <w:proofErr w:type="spellStart"/>
            <w:r w:rsidRPr="00793B10">
              <w:rPr>
                <w:rFonts w:ascii="Arial" w:eastAsia="Times New Roman" w:hAnsi="Arial" w:cs="Arial"/>
                <w:color w:val="000000"/>
                <w:sz w:val="20"/>
              </w:rPr>
              <w:t>Ouelessébougou</w:t>
            </w:r>
            <w:proofErr w:type="spellEnd"/>
          </w:p>
        </w:tc>
        <w:tc>
          <w:tcPr>
            <w:tcW w:w="1489" w:type="dxa"/>
            <w:tcBorders>
              <w:top w:val="nil"/>
              <w:left w:val="nil"/>
              <w:bottom w:val="single" w:sz="8"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Yorosso</w:t>
            </w:r>
          </w:p>
        </w:tc>
        <w:tc>
          <w:tcPr>
            <w:tcW w:w="1602" w:type="dxa"/>
            <w:tcBorders>
              <w:top w:val="nil"/>
              <w:left w:val="nil"/>
              <w:bottom w:val="single" w:sz="8"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429" w:type="dxa"/>
            <w:tcBorders>
              <w:top w:val="nil"/>
              <w:left w:val="nil"/>
              <w:bottom w:val="single" w:sz="8"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tcBorders>
              <w:top w:val="nil"/>
              <w:left w:val="nil"/>
              <w:bottom w:val="single" w:sz="8"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vMerge/>
            <w:tcBorders>
              <w:bottom w:val="single" w:sz="4" w:space="0" w:color="auto"/>
              <w:right w:val="single" w:sz="4" w:space="0" w:color="auto"/>
            </w:tcBorders>
            <w:vAlign w:val="center"/>
            <w:hideMark/>
          </w:tcPr>
          <w:p w:rsidR="00A4730E" w:rsidRPr="00793B10" w:rsidRDefault="00A4730E" w:rsidP="00DF18C5">
            <w:pPr>
              <w:spacing w:after="0"/>
              <w:jc w:val="both"/>
              <w:rPr>
                <w:rFonts w:ascii="Arial" w:eastAsia="Times New Roman" w:hAnsi="Arial" w:cs="Arial"/>
                <w:color w:val="000000"/>
                <w:sz w:val="20"/>
              </w:rPr>
            </w:pPr>
          </w:p>
        </w:tc>
      </w:tr>
      <w:tr w:rsidR="00A4730E" w:rsidRPr="00793B10" w:rsidTr="0022374E">
        <w:trPr>
          <w:trHeight w:val="246"/>
        </w:trPr>
        <w:tc>
          <w:tcPr>
            <w:tcW w:w="2008" w:type="dxa"/>
            <w:tcBorders>
              <w:top w:val="nil"/>
              <w:left w:val="single" w:sz="8" w:space="0" w:color="auto"/>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489"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602"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429"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single" w:sz="4" w:space="0" w:color="auto"/>
              <w:left w:val="nil"/>
              <w:bottom w:val="nil"/>
              <w:right w:val="single" w:sz="8"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r>
      <w:tr w:rsidR="0022374E" w:rsidRPr="00793B10" w:rsidTr="00C146AF">
        <w:trPr>
          <w:trHeight w:val="246"/>
        </w:trPr>
        <w:tc>
          <w:tcPr>
            <w:tcW w:w="3497" w:type="dxa"/>
            <w:gridSpan w:val="2"/>
            <w:tcBorders>
              <w:top w:val="nil"/>
              <w:left w:val="single" w:sz="8" w:space="0" w:color="auto"/>
              <w:bottom w:val="nil"/>
              <w:right w:val="nil"/>
            </w:tcBorders>
            <w:shd w:val="clear" w:color="auto" w:fill="auto"/>
            <w:noWrap/>
            <w:vAlign w:val="bottom"/>
            <w:hideMark/>
          </w:tcPr>
          <w:p w:rsidR="0022374E" w:rsidRPr="00793B10" w:rsidRDefault="0022374E" w:rsidP="00DF18C5">
            <w:pPr>
              <w:spacing w:after="0"/>
              <w:jc w:val="both"/>
              <w:rPr>
                <w:rFonts w:ascii="Arial" w:eastAsia="Times New Roman" w:hAnsi="Arial" w:cs="Arial"/>
                <w:color w:val="000000"/>
                <w:sz w:val="20"/>
              </w:rPr>
            </w:pPr>
            <w:r w:rsidRPr="48586827">
              <w:rPr>
                <w:rFonts w:ascii="Arial" w:eastAsia="Times New Roman" w:hAnsi="Arial" w:cs="Arial"/>
                <w:color w:val="000000" w:themeColor="text1"/>
                <w:sz w:val="20"/>
                <w:szCs w:val="20"/>
                <w:u w:val="single"/>
              </w:rPr>
              <w:t> </w:t>
            </w:r>
            <w:r w:rsidRPr="0022374E">
              <w:rPr>
                <w:rFonts w:ascii="Arial" w:eastAsia="Times New Roman" w:hAnsi="Arial" w:cs="Arial"/>
                <w:b/>
                <w:color w:val="000000" w:themeColor="text1"/>
                <w:sz w:val="20"/>
                <w:szCs w:val="20"/>
                <w:u w:val="single"/>
              </w:rPr>
              <w:t>Légende : Zones couvertes par les membres du consortium</w:t>
            </w:r>
          </w:p>
        </w:tc>
        <w:tc>
          <w:tcPr>
            <w:tcW w:w="1602" w:type="dxa"/>
            <w:tcBorders>
              <w:top w:val="nil"/>
              <w:left w:val="nil"/>
              <w:bottom w:val="nil"/>
              <w:right w:val="nil"/>
            </w:tcBorders>
            <w:shd w:val="clear" w:color="auto" w:fill="auto"/>
            <w:noWrap/>
            <w:vAlign w:val="bottom"/>
            <w:hideMark/>
          </w:tcPr>
          <w:p w:rsidR="0022374E" w:rsidRPr="00793B10" w:rsidRDefault="0022374E" w:rsidP="00DF18C5">
            <w:pPr>
              <w:spacing w:after="0"/>
              <w:jc w:val="both"/>
              <w:rPr>
                <w:rFonts w:ascii="Arial" w:eastAsia="Times New Roman" w:hAnsi="Arial" w:cs="Arial"/>
                <w:color w:val="000000"/>
                <w:sz w:val="20"/>
              </w:rPr>
            </w:pPr>
          </w:p>
        </w:tc>
        <w:tc>
          <w:tcPr>
            <w:tcW w:w="1429" w:type="dxa"/>
            <w:tcBorders>
              <w:top w:val="nil"/>
              <w:left w:val="nil"/>
              <w:bottom w:val="nil"/>
              <w:right w:val="nil"/>
            </w:tcBorders>
            <w:shd w:val="clear" w:color="auto" w:fill="auto"/>
            <w:noWrap/>
            <w:vAlign w:val="bottom"/>
            <w:hideMark/>
          </w:tcPr>
          <w:p w:rsidR="0022374E" w:rsidRPr="00793B10" w:rsidRDefault="0022374E" w:rsidP="00DF18C5">
            <w:pPr>
              <w:spacing w:after="0"/>
              <w:jc w:val="both"/>
              <w:rPr>
                <w:rFonts w:ascii="Arial" w:eastAsia="Times New Roman" w:hAnsi="Arial" w:cs="Arial"/>
                <w:color w:val="000000"/>
                <w:sz w:val="20"/>
              </w:rPr>
            </w:pPr>
          </w:p>
        </w:tc>
        <w:tc>
          <w:tcPr>
            <w:tcW w:w="1354" w:type="dxa"/>
            <w:tcBorders>
              <w:top w:val="nil"/>
              <w:left w:val="nil"/>
              <w:bottom w:val="nil"/>
              <w:right w:val="nil"/>
            </w:tcBorders>
            <w:shd w:val="clear" w:color="auto" w:fill="auto"/>
            <w:noWrap/>
            <w:vAlign w:val="bottom"/>
            <w:hideMark/>
          </w:tcPr>
          <w:p w:rsidR="0022374E" w:rsidRPr="00793B10" w:rsidRDefault="0022374E" w:rsidP="00DF18C5">
            <w:pPr>
              <w:spacing w:after="0"/>
              <w:jc w:val="both"/>
              <w:rPr>
                <w:rFonts w:ascii="Arial" w:eastAsia="Times New Roman" w:hAnsi="Arial" w:cs="Arial"/>
                <w:color w:val="000000"/>
                <w:sz w:val="20"/>
              </w:rPr>
            </w:pPr>
          </w:p>
        </w:tc>
        <w:tc>
          <w:tcPr>
            <w:tcW w:w="1354" w:type="dxa"/>
            <w:tcBorders>
              <w:top w:val="nil"/>
              <w:left w:val="nil"/>
              <w:bottom w:val="nil"/>
              <w:right w:val="single" w:sz="8" w:space="0" w:color="auto"/>
            </w:tcBorders>
            <w:shd w:val="clear" w:color="auto" w:fill="auto"/>
            <w:noWrap/>
            <w:vAlign w:val="bottom"/>
            <w:hideMark/>
          </w:tcPr>
          <w:p w:rsidR="0022374E" w:rsidRPr="00793B10" w:rsidRDefault="0022374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r>
      <w:tr w:rsidR="00A4730E" w:rsidRPr="00793B10" w:rsidTr="0022374E">
        <w:trPr>
          <w:trHeight w:val="246"/>
        </w:trPr>
        <w:tc>
          <w:tcPr>
            <w:tcW w:w="200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PSI</w:t>
            </w:r>
          </w:p>
        </w:tc>
        <w:tc>
          <w:tcPr>
            <w:tcW w:w="1489" w:type="dxa"/>
            <w:tcBorders>
              <w:top w:val="single" w:sz="4" w:space="0" w:color="auto"/>
              <w:left w:val="nil"/>
              <w:bottom w:val="single" w:sz="4" w:space="0" w:color="auto"/>
              <w:right w:val="single" w:sz="4" w:space="0" w:color="auto"/>
            </w:tcBorders>
            <w:shd w:val="clear" w:color="auto" w:fill="FFC00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602"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429"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single" w:sz="8"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r>
      <w:tr w:rsidR="00A4730E" w:rsidRPr="00793B10" w:rsidTr="0022374E">
        <w:trPr>
          <w:trHeight w:val="246"/>
        </w:trPr>
        <w:tc>
          <w:tcPr>
            <w:tcW w:w="2008" w:type="dxa"/>
            <w:tcBorders>
              <w:top w:val="nil"/>
              <w:left w:val="single" w:sz="8" w:space="0" w:color="auto"/>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MSI</w:t>
            </w:r>
          </w:p>
        </w:tc>
        <w:tc>
          <w:tcPr>
            <w:tcW w:w="1489" w:type="dxa"/>
            <w:tcBorders>
              <w:top w:val="nil"/>
              <w:left w:val="nil"/>
              <w:bottom w:val="single" w:sz="4" w:space="0" w:color="auto"/>
              <w:right w:val="single" w:sz="4" w:space="0" w:color="auto"/>
            </w:tcBorders>
            <w:shd w:val="clear" w:color="auto" w:fill="00B0F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602"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429"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single" w:sz="8"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r>
      <w:tr w:rsidR="00A4730E" w:rsidRPr="00793B10" w:rsidTr="0022374E">
        <w:trPr>
          <w:trHeight w:val="246"/>
        </w:trPr>
        <w:tc>
          <w:tcPr>
            <w:tcW w:w="2008" w:type="dxa"/>
            <w:tcBorders>
              <w:top w:val="nil"/>
              <w:left w:val="single" w:sz="8" w:space="0" w:color="auto"/>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AMPPF</w:t>
            </w:r>
          </w:p>
        </w:tc>
        <w:tc>
          <w:tcPr>
            <w:tcW w:w="1489" w:type="dxa"/>
            <w:tcBorders>
              <w:top w:val="nil"/>
              <w:left w:val="nil"/>
              <w:bottom w:val="single" w:sz="4" w:space="0" w:color="auto"/>
              <w:right w:val="single" w:sz="4" w:space="0" w:color="auto"/>
            </w:tcBorders>
            <w:shd w:val="clear" w:color="auto" w:fill="8EA9DB"/>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602"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429"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single" w:sz="8"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r>
      <w:tr w:rsidR="00A4730E" w:rsidRPr="00793B10" w:rsidTr="0022374E">
        <w:trPr>
          <w:trHeight w:val="246"/>
        </w:trPr>
        <w:tc>
          <w:tcPr>
            <w:tcW w:w="2008" w:type="dxa"/>
            <w:tcBorders>
              <w:top w:val="nil"/>
              <w:left w:val="single" w:sz="8" w:space="0" w:color="auto"/>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PSI/AMPPF</w:t>
            </w:r>
          </w:p>
        </w:tc>
        <w:tc>
          <w:tcPr>
            <w:tcW w:w="1489" w:type="dxa"/>
            <w:tcBorders>
              <w:top w:val="nil"/>
              <w:left w:val="nil"/>
              <w:bottom w:val="single" w:sz="4" w:space="0" w:color="auto"/>
              <w:right w:val="single" w:sz="4" w:space="0" w:color="auto"/>
            </w:tcBorders>
            <w:shd w:val="clear" w:color="auto" w:fill="70AD47"/>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602"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429"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single" w:sz="8"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r>
      <w:tr w:rsidR="00A4730E" w:rsidRPr="00793B10" w:rsidTr="0022374E">
        <w:trPr>
          <w:trHeight w:val="246"/>
        </w:trPr>
        <w:tc>
          <w:tcPr>
            <w:tcW w:w="2008" w:type="dxa"/>
            <w:tcBorders>
              <w:top w:val="nil"/>
              <w:left w:val="single" w:sz="8" w:space="0" w:color="auto"/>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PSI/AMPPF/MSI</w:t>
            </w:r>
          </w:p>
        </w:tc>
        <w:tc>
          <w:tcPr>
            <w:tcW w:w="1489" w:type="dxa"/>
            <w:tcBorders>
              <w:top w:val="nil"/>
              <w:left w:val="nil"/>
              <w:bottom w:val="single" w:sz="4" w:space="0" w:color="auto"/>
              <w:right w:val="single" w:sz="4" w:space="0" w:color="auto"/>
            </w:tcBorders>
            <w:shd w:val="clear" w:color="auto" w:fill="FFFF00"/>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602"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429"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single" w:sz="8"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r>
      <w:tr w:rsidR="00A4730E" w:rsidRPr="00793B10" w:rsidTr="0022374E">
        <w:trPr>
          <w:trHeight w:val="246"/>
        </w:trPr>
        <w:tc>
          <w:tcPr>
            <w:tcW w:w="2008" w:type="dxa"/>
            <w:tcBorders>
              <w:top w:val="nil"/>
              <w:left w:val="single" w:sz="8" w:space="0" w:color="auto"/>
              <w:bottom w:val="single" w:sz="4"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PSI/MSI</w:t>
            </w:r>
          </w:p>
        </w:tc>
        <w:tc>
          <w:tcPr>
            <w:tcW w:w="1489" w:type="dxa"/>
            <w:tcBorders>
              <w:top w:val="nil"/>
              <w:left w:val="nil"/>
              <w:bottom w:val="single" w:sz="4" w:space="0" w:color="auto"/>
              <w:right w:val="single" w:sz="4" w:space="0" w:color="auto"/>
            </w:tcBorders>
            <w:shd w:val="clear" w:color="auto" w:fill="FF3399"/>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602"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429"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p>
        </w:tc>
        <w:tc>
          <w:tcPr>
            <w:tcW w:w="1354" w:type="dxa"/>
            <w:tcBorders>
              <w:top w:val="nil"/>
              <w:left w:val="nil"/>
              <w:bottom w:val="nil"/>
              <w:right w:val="single" w:sz="8"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r>
      <w:tr w:rsidR="00A4730E" w:rsidRPr="00793B10" w:rsidTr="0022374E">
        <w:trPr>
          <w:trHeight w:val="256"/>
        </w:trPr>
        <w:tc>
          <w:tcPr>
            <w:tcW w:w="2008" w:type="dxa"/>
            <w:tcBorders>
              <w:top w:val="nil"/>
              <w:left w:val="single" w:sz="8" w:space="0" w:color="auto"/>
              <w:bottom w:val="single" w:sz="8" w:space="0" w:color="auto"/>
              <w:right w:val="single" w:sz="4"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AMPPF/MSI</w:t>
            </w:r>
          </w:p>
        </w:tc>
        <w:tc>
          <w:tcPr>
            <w:tcW w:w="1489" w:type="dxa"/>
            <w:tcBorders>
              <w:top w:val="nil"/>
              <w:left w:val="nil"/>
              <w:bottom w:val="single" w:sz="8" w:space="0" w:color="auto"/>
              <w:right w:val="single" w:sz="4" w:space="0" w:color="auto"/>
            </w:tcBorders>
            <w:shd w:val="clear" w:color="auto" w:fill="C6E0B4"/>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602" w:type="dxa"/>
            <w:tcBorders>
              <w:top w:val="nil"/>
              <w:left w:val="nil"/>
              <w:bottom w:val="single" w:sz="8" w:space="0" w:color="auto"/>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429" w:type="dxa"/>
            <w:tcBorders>
              <w:top w:val="nil"/>
              <w:left w:val="nil"/>
              <w:bottom w:val="single" w:sz="8" w:space="0" w:color="auto"/>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tcBorders>
              <w:top w:val="nil"/>
              <w:left w:val="nil"/>
              <w:bottom w:val="single" w:sz="8" w:space="0" w:color="auto"/>
              <w:right w:val="nil"/>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c>
          <w:tcPr>
            <w:tcW w:w="1354" w:type="dxa"/>
            <w:tcBorders>
              <w:top w:val="nil"/>
              <w:left w:val="nil"/>
              <w:bottom w:val="single" w:sz="8" w:space="0" w:color="auto"/>
              <w:right w:val="single" w:sz="8" w:space="0" w:color="auto"/>
            </w:tcBorders>
            <w:shd w:val="clear" w:color="auto" w:fill="auto"/>
            <w:noWrap/>
            <w:vAlign w:val="bottom"/>
            <w:hideMark/>
          </w:tcPr>
          <w:p w:rsidR="00A4730E" w:rsidRPr="00793B10" w:rsidRDefault="00A4730E" w:rsidP="00DF18C5">
            <w:pPr>
              <w:spacing w:after="0"/>
              <w:jc w:val="both"/>
              <w:rPr>
                <w:rFonts w:ascii="Arial" w:eastAsia="Times New Roman" w:hAnsi="Arial" w:cs="Arial"/>
                <w:color w:val="000000"/>
                <w:sz w:val="20"/>
              </w:rPr>
            </w:pPr>
            <w:r w:rsidRPr="00793B10">
              <w:rPr>
                <w:rFonts w:ascii="Arial" w:eastAsia="Times New Roman" w:hAnsi="Arial" w:cs="Arial"/>
                <w:color w:val="000000"/>
                <w:sz w:val="20"/>
              </w:rPr>
              <w:t> </w:t>
            </w:r>
          </w:p>
        </w:tc>
      </w:tr>
    </w:tbl>
    <w:p w:rsidR="00A4730E" w:rsidRPr="00793B10" w:rsidRDefault="00A4730E" w:rsidP="00DF18C5">
      <w:pPr>
        <w:tabs>
          <w:tab w:val="left" w:pos="6990"/>
        </w:tabs>
        <w:jc w:val="both"/>
        <w:rPr>
          <w:rFonts w:ascii="Arial" w:eastAsia="Arial Unicode MS" w:hAnsi="Arial" w:cs="Arial"/>
          <w:sz w:val="24"/>
          <w:szCs w:val="24"/>
        </w:rPr>
      </w:pPr>
      <w:r w:rsidRPr="00793B10">
        <w:rPr>
          <w:rFonts w:ascii="Arial" w:eastAsia="Arial Unicode MS" w:hAnsi="Arial" w:cs="Arial"/>
          <w:sz w:val="24"/>
          <w:szCs w:val="24"/>
        </w:rPr>
        <w:t xml:space="preserve">Source : </w:t>
      </w:r>
      <w:proofErr w:type="spellStart"/>
      <w:r w:rsidRPr="00793B10">
        <w:rPr>
          <w:rFonts w:ascii="Arial" w:eastAsia="Arial Unicode MS" w:hAnsi="Arial" w:cs="Arial"/>
          <w:sz w:val="24"/>
          <w:szCs w:val="24"/>
        </w:rPr>
        <w:t>PSI-Mali</w:t>
      </w:r>
      <w:proofErr w:type="spellEnd"/>
      <w:r w:rsidRPr="00793B10">
        <w:rPr>
          <w:rFonts w:ascii="Arial" w:eastAsia="Arial Unicode MS" w:hAnsi="Arial" w:cs="Arial"/>
          <w:sz w:val="24"/>
          <w:szCs w:val="24"/>
        </w:rPr>
        <w:t>, 2022</w:t>
      </w:r>
    </w:p>
    <w:p w:rsidR="00A4730E" w:rsidRPr="00793B10" w:rsidRDefault="00A4730E" w:rsidP="00DF18C5">
      <w:pPr>
        <w:jc w:val="both"/>
        <w:rPr>
          <w:rFonts w:ascii="Arial" w:hAnsi="Arial" w:cs="Arial"/>
        </w:rPr>
      </w:pPr>
    </w:p>
    <w:p w:rsidR="00511CA4" w:rsidRPr="00793B10" w:rsidRDefault="48240711" w:rsidP="00A4350D">
      <w:pPr>
        <w:pStyle w:val="Titre2"/>
        <w:numPr>
          <w:ilvl w:val="1"/>
          <w:numId w:val="2"/>
        </w:numPr>
        <w:jc w:val="both"/>
        <w:rPr>
          <w:rFonts w:ascii="Arial" w:hAnsi="Arial" w:cs="Arial"/>
        </w:rPr>
      </w:pPr>
      <w:bookmarkStart w:id="42" w:name="_Toc107486261"/>
      <w:r w:rsidRPr="48586827">
        <w:rPr>
          <w:rFonts w:ascii="Arial" w:hAnsi="Arial" w:cs="Arial"/>
        </w:rPr>
        <w:lastRenderedPageBreak/>
        <w:t>Echantillonnage et couverture</w:t>
      </w:r>
      <w:bookmarkEnd w:id="42"/>
      <w:r w:rsidR="00511CA4" w:rsidRPr="00A4350D">
        <w:rPr>
          <w:rFonts w:ascii="Arial" w:hAnsi="Arial" w:cs="Arial"/>
        </w:rPr>
        <w:tab/>
      </w:r>
    </w:p>
    <w:p w:rsidR="00A4730E" w:rsidRPr="00B50AB6" w:rsidRDefault="075E45A2" w:rsidP="00B50AB6">
      <w:pPr>
        <w:tabs>
          <w:tab w:val="left" w:pos="6990"/>
        </w:tabs>
        <w:spacing w:after="0"/>
        <w:jc w:val="both"/>
        <w:rPr>
          <w:rFonts w:ascii="Arial" w:hAnsi="Arial" w:cs="Arial"/>
          <w:sz w:val="24"/>
          <w:szCs w:val="24"/>
          <w:lang w:val="fr-CA"/>
        </w:rPr>
      </w:pPr>
      <w:r w:rsidRPr="48586827">
        <w:rPr>
          <w:rFonts w:ascii="Arial" w:hAnsi="Arial" w:cs="Arial"/>
          <w:sz w:val="24"/>
          <w:szCs w:val="24"/>
          <w:lang w:val="fr-CA"/>
        </w:rPr>
        <w:t>L’étude a utilisé une approche mixte avec un volet quantitatif,</w:t>
      </w:r>
      <w:r w:rsidR="0022374E">
        <w:rPr>
          <w:rFonts w:ascii="Arial" w:hAnsi="Arial" w:cs="Arial"/>
          <w:sz w:val="24"/>
          <w:szCs w:val="24"/>
          <w:lang w:val="fr-CA"/>
        </w:rPr>
        <w:t xml:space="preserve"> </w:t>
      </w:r>
      <w:r w:rsidRPr="48586827">
        <w:rPr>
          <w:rFonts w:ascii="Arial" w:hAnsi="Arial" w:cs="Arial"/>
          <w:sz w:val="24"/>
          <w:szCs w:val="24"/>
          <w:lang w:val="fr-CA"/>
        </w:rPr>
        <w:t>un volet qualitatif et  l’exploitation documentaire.</w:t>
      </w:r>
    </w:p>
    <w:p w:rsidR="00A4730E" w:rsidRPr="00B50AB6" w:rsidRDefault="00A4730E" w:rsidP="00DF18C5">
      <w:pPr>
        <w:tabs>
          <w:tab w:val="left" w:pos="6990"/>
        </w:tabs>
        <w:jc w:val="both"/>
        <w:rPr>
          <w:rFonts w:ascii="Arial" w:hAnsi="Arial" w:cs="Arial"/>
          <w:sz w:val="24"/>
          <w:szCs w:val="24"/>
          <w:lang w:val="fr-CA"/>
        </w:rPr>
      </w:pPr>
      <w:r w:rsidRPr="00B50AB6">
        <w:rPr>
          <w:rFonts w:ascii="Arial" w:hAnsi="Arial" w:cs="Arial"/>
          <w:sz w:val="24"/>
          <w:szCs w:val="24"/>
          <w:lang w:val="fr-CA"/>
        </w:rPr>
        <w:t>Le volet quantitatif concernait 48</w:t>
      </w:r>
      <w:r w:rsidR="007C3123" w:rsidRPr="00B50AB6">
        <w:rPr>
          <w:rFonts w:ascii="Arial" w:hAnsi="Arial" w:cs="Arial"/>
          <w:sz w:val="24"/>
          <w:szCs w:val="24"/>
          <w:lang w:val="fr-CA"/>
        </w:rPr>
        <w:t xml:space="preserve"> écoles de maris. </w:t>
      </w:r>
      <w:r w:rsidR="007C3123" w:rsidRPr="00B50AB6">
        <w:rPr>
          <w:rFonts w:ascii="Arial" w:hAnsi="Arial" w:cs="Arial"/>
          <w:sz w:val="24"/>
          <w:szCs w:val="24"/>
        </w:rPr>
        <w:t xml:space="preserve">Au niveau de chaque école, le coach et 5 maris modèles aléatoirement choisis étaient enquêtés ; soit au total  240 maris sur les 532. </w:t>
      </w:r>
      <w:r w:rsidRPr="00B50AB6">
        <w:rPr>
          <w:rFonts w:ascii="Arial" w:hAnsi="Arial" w:cs="Arial"/>
          <w:sz w:val="24"/>
          <w:szCs w:val="24"/>
          <w:lang w:val="fr-CA"/>
        </w:rPr>
        <w:t>L’autre aspect de ce volet  portait sur les données du système d’information sanitaire (DHIS2) au niveau des DRS.</w:t>
      </w:r>
    </w:p>
    <w:p w:rsidR="00A4730E" w:rsidRPr="00B50AB6" w:rsidRDefault="075E45A2" w:rsidP="00DF18C5">
      <w:pPr>
        <w:tabs>
          <w:tab w:val="left" w:pos="6990"/>
        </w:tabs>
        <w:jc w:val="both"/>
        <w:rPr>
          <w:rFonts w:ascii="Arial" w:hAnsi="Arial" w:cs="Arial"/>
          <w:sz w:val="24"/>
          <w:szCs w:val="24"/>
          <w:lang w:val="fr-CA"/>
        </w:rPr>
      </w:pPr>
      <w:r w:rsidRPr="48586827">
        <w:rPr>
          <w:rFonts w:ascii="Arial" w:hAnsi="Arial" w:cs="Arial"/>
          <w:sz w:val="24"/>
          <w:szCs w:val="24"/>
          <w:lang w:val="fr-CA"/>
        </w:rPr>
        <w:t xml:space="preserve">Au total 45  </w:t>
      </w:r>
      <w:proofErr w:type="spellStart"/>
      <w:r w:rsidRPr="48586827">
        <w:rPr>
          <w:rFonts w:ascii="Arial" w:hAnsi="Arial" w:cs="Arial"/>
          <w:sz w:val="24"/>
          <w:szCs w:val="24"/>
          <w:lang w:val="fr-CA"/>
        </w:rPr>
        <w:t>coachs</w:t>
      </w:r>
      <w:proofErr w:type="spellEnd"/>
      <w:r w:rsidRPr="48586827">
        <w:rPr>
          <w:rFonts w:ascii="Arial" w:hAnsi="Arial" w:cs="Arial"/>
          <w:sz w:val="24"/>
          <w:szCs w:val="24"/>
          <w:lang w:val="fr-CA"/>
        </w:rPr>
        <w:t xml:space="preserve"> et 240 maris ont été enquêtés dans les écoles des maris. De plus, toutes les DRS ont pu fournir les données sanitaires (</w:t>
      </w:r>
      <w:r w:rsidR="07270DB5" w:rsidRPr="48586827">
        <w:rPr>
          <w:rFonts w:ascii="Arial" w:hAnsi="Arial" w:cs="Arial"/>
          <w:b/>
          <w:bCs/>
          <w:sz w:val="24"/>
          <w:szCs w:val="24"/>
          <w:lang w:val="fr-CA"/>
        </w:rPr>
        <w:t>cf. Tableau 3</w:t>
      </w:r>
      <w:r w:rsidRPr="48586827">
        <w:rPr>
          <w:rFonts w:ascii="Arial" w:hAnsi="Arial" w:cs="Arial"/>
          <w:sz w:val="24"/>
          <w:szCs w:val="24"/>
          <w:lang w:val="fr-CA"/>
        </w:rPr>
        <w:t xml:space="preserve">). </w:t>
      </w:r>
    </w:p>
    <w:p w:rsidR="00A4730E" w:rsidRPr="00B50AB6" w:rsidRDefault="00A4730E" w:rsidP="0022374E">
      <w:pPr>
        <w:pStyle w:val="Tab"/>
        <w:numPr>
          <w:ilvl w:val="0"/>
          <w:numId w:val="22"/>
        </w:numPr>
        <w:spacing w:after="0"/>
        <w:ind w:left="284" w:hanging="284"/>
        <w:jc w:val="both"/>
        <w:rPr>
          <w:rFonts w:ascii="Arial" w:hAnsi="Arial" w:cs="Arial"/>
        </w:rPr>
      </w:pPr>
      <w:bookmarkStart w:id="43" w:name="_Toc107069619"/>
      <w:bookmarkStart w:id="44" w:name="_Toc107070077"/>
      <w:bookmarkStart w:id="45" w:name="_Toc107070401"/>
      <w:bookmarkStart w:id="46" w:name="_Toc107070573"/>
      <w:r w:rsidRPr="00B50AB6">
        <w:rPr>
          <w:rFonts w:ascii="Arial" w:hAnsi="Arial" w:cs="Arial"/>
        </w:rPr>
        <w:t>taux de couverture de l’échantillon quantitatif par région</w:t>
      </w:r>
      <w:bookmarkEnd w:id="43"/>
      <w:bookmarkEnd w:id="44"/>
      <w:bookmarkEnd w:id="45"/>
      <w:bookmarkEnd w:id="46"/>
    </w:p>
    <w:tbl>
      <w:tblPr>
        <w:tblStyle w:val="Tramemoyenne1-Accent6"/>
        <w:tblW w:w="9229" w:type="dxa"/>
        <w:tblLook w:val="04A0" w:firstRow="1" w:lastRow="0" w:firstColumn="1" w:lastColumn="0" w:noHBand="0" w:noVBand="1"/>
      </w:tblPr>
      <w:tblGrid>
        <w:gridCol w:w="1390"/>
        <w:gridCol w:w="786"/>
        <w:gridCol w:w="821"/>
        <w:gridCol w:w="985"/>
        <w:gridCol w:w="819"/>
        <w:gridCol w:w="821"/>
        <w:gridCol w:w="985"/>
        <w:gridCol w:w="818"/>
        <w:gridCol w:w="791"/>
        <w:gridCol w:w="1013"/>
      </w:tblGrid>
      <w:tr w:rsidR="00A4730E" w:rsidRPr="00793B10" w:rsidTr="00A4350D">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95" w:type="dxa"/>
            <w:vMerge w:val="restart"/>
            <w:vAlign w:val="center"/>
            <w:hideMark/>
          </w:tcPr>
          <w:p w:rsidR="00A4730E" w:rsidRPr="00B50AB6" w:rsidRDefault="00A4730E" w:rsidP="00B50AB6">
            <w:pPr>
              <w:rPr>
                <w:rFonts w:ascii="Arial" w:eastAsia="Times New Roman" w:hAnsi="Arial" w:cs="Arial"/>
                <w:b w:val="0"/>
                <w:bCs w:val="0"/>
                <w:color w:val="000000"/>
                <w:szCs w:val="24"/>
              </w:rPr>
            </w:pPr>
            <w:r w:rsidRPr="00B50AB6">
              <w:rPr>
                <w:rFonts w:ascii="Arial" w:eastAsia="Times New Roman" w:hAnsi="Arial" w:cs="Arial"/>
                <w:b w:val="0"/>
                <w:bCs w:val="0"/>
                <w:color w:val="000000"/>
                <w:szCs w:val="24"/>
              </w:rPr>
              <w:t>Région</w:t>
            </w:r>
          </w:p>
        </w:tc>
        <w:tc>
          <w:tcPr>
            <w:tcW w:w="2563" w:type="dxa"/>
            <w:gridSpan w:val="3"/>
            <w:hideMark/>
          </w:tcPr>
          <w:p w:rsidR="00A4730E" w:rsidRPr="00B50AB6" w:rsidRDefault="00A4730E" w:rsidP="00DF18C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Cs w:val="24"/>
              </w:rPr>
            </w:pPr>
            <w:proofErr w:type="spellStart"/>
            <w:r w:rsidRPr="00B50AB6">
              <w:rPr>
                <w:rFonts w:ascii="Arial" w:eastAsia="Times New Roman" w:hAnsi="Arial" w:cs="Arial"/>
                <w:b w:val="0"/>
                <w:bCs w:val="0"/>
                <w:color w:val="000000"/>
                <w:szCs w:val="24"/>
              </w:rPr>
              <w:t>Coachs</w:t>
            </w:r>
            <w:proofErr w:type="spellEnd"/>
          </w:p>
        </w:tc>
        <w:tc>
          <w:tcPr>
            <w:tcW w:w="2637" w:type="dxa"/>
            <w:gridSpan w:val="3"/>
            <w:hideMark/>
          </w:tcPr>
          <w:p w:rsidR="00A4730E" w:rsidRPr="00B50AB6" w:rsidRDefault="00A4730E" w:rsidP="00DF18C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Cs w:val="24"/>
              </w:rPr>
            </w:pPr>
            <w:r w:rsidRPr="00B50AB6">
              <w:rPr>
                <w:rFonts w:ascii="Arial" w:eastAsia="Times New Roman" w:hAnsi="Arial" w:cs="Arial"/>
                <w:b w:val="0"/>
                <w:bCs w:val="0"/>
                <w:color w:val="000000"/>
                <w:szCs w:val="24"/>
              </w:rPr>
              <w:t>Maris modèles</w:t>
            </w:r>
          </w:p>
        </w:tc>
        <w:tc>
          <w:tcPr>
            <w:tcW w:w="2634" w:type="dxa"/>
            <w:gridSpan w:val="3"/>
            <w:hideMark/>
          </w:tcPr>
          <w:p w:rsidR="00A4730E" w:rsidRPr="00B50AB6" w:rsidRDefault="00A4730E" w:rsidP="00DF18C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Cs w:val="24"/>
              </w:rPr>
            </w:pPr>
            <w:r w:rsidRPr="00B50AB6">
              <w:rPr>
                <w:rFonts w:ascii="Arial" w:eastAsia="Times New Roman" w:hAnsi="Arial" w:cs="Arial"/>
                <w:b w:val="0"/>
                <w:bCs w:val="0"/>
                <w:color w:val="000000"/>
                <w:szCs w:val="24"/>
              </w:rPr>
              <w:t>Données DRS (DHIS2)</w:t>
            </w:r>
          </w:p>
        </w:tc>
      </w:tr>
      <w:tr w:rsidR="00A4730E" w:rsidRPr="00793B10" w:rsidTr="00A4350D">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395" w:type="dxa"/>
            <w:vMerge/>
            <w:hideMark/>
          </w:tcPr>
          <w:p w:rsidR="00A4730E" w:rsidRPr="00793B10" w:rsidRDefault="00A4730E" w:rsidP="00DF18C5">
            <w:pPr>
              <w:jc w:val="both"/>
              <w:rPr>
                <w:rFonts w:ascii="Arial" w:eastAsia="Times New Roman" w:hAnsi="Arial" w:cs="Arial"/>
                <w:b w:val="0"/>
                <w:bCs w:val="0"/>
                <w:color w:val="000000"/>
                <w:sz w:val="24"/>
                <w:szCs w:val="24"/>
              </w:rPr>
            </w:pPr>
          </w:p>
        </w:tc>
        <w:tc>
          <w:tcPr>
            <w:tcW w:w="750" w:type="dxa"/>
            <w:vAlign w:val="center"/>
            <w:hideMark/>
          </w:tcPr>
          <w:p w:rsidR="00A4730E" w:rsidRPr="00B50AB6"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20"/>
              </w:rPr>
            </w:pPr>
            <w:r w:rsidRPr="00B50AB6">
              <w:rPr>
                <w:rFonts w:ascii="Arial" w:eastAsia="Times New Roman" w:hAnsi="Arial" w:cs="Arial"/>
                <w:color w:val="000000"/>
                <w:sz w:val="16"/>
                <w:szCs w:val="20"/>
              </w:rPr>
              <w:t>Nombre prévu</w:t>
            </w:r>
          </w:p>
        </w:tc>
        <w:tc>
          <w:tcPr>
            <w:tcW w:w="826" w:type="dxa"/>
            <w:vAlign w:val="center"/>
            <w:hideMark/>
          </w:tcPr>
          <w:p w:rsidR="00A4730E" w:rsidRPr="00B50AB6"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20"/>
              </w:rPr>
            </w:pPr>
            <w:r w:rsidRPr="00B50AB6">
              <w:rPr>
                <w:rFonts w:ascii="Arial" w:eastAsia="Times New Roman" w:hAnsi="Arial" w:cs="Arial"/>
                <w:color w:val="000000"/>
                <w:sz w:val="16"/>
                <w:szCs w:val="20"/>
              </w:rPr>
              <w:t>Nombre atteint</w:t>
            </w:r>
          </w:p>
        </w:tc>
        <w:tc>
          <w:tcPr>
            <w:tcW w:w="987" w:type="dxa"/>
            <w:vAlign w:val="center"/>
            <w:hideMark/>
          </w:tcPr>
          <w:p w:rsidR="00A4730E" w:rsidRPr="00B50AB6"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20"/>
              </w:rPr>
            </w:pPr>
            <w:r w:rsidRPr="00B50AB6">
              <w:rPr>
                <w:rFonts w:ascii="Arial" w:eastAsia="Times New Roman" w:hAnsi="Arial" w:cs="Arial"/>
                <w:color w:val="000000"/>
                <w:sz w:val="16"/>
                <w:szCs w:val="20"/>
              </w:rPr>
              <w:t>Taux de couverture</w:t>
            </w:r>
          </w:p>
        </w:tc>
        <w:tc>
          <w:tcPr>
            <w:tcW w:w="824" w:type="dxa"/>
            <w:vAlign w:val="center"/>
            <w:hideMark/>
          </w:tcPr>
          <w:p w:rsidR="00A4730E" w:rsidRPr="00B50AB6"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20"/>
              </w:rPr>
            </w:pPr>
            <w:r w:rsidRPr="00B50AB6">
              <w:rPr>
                <w:rFonts w:ascii="Arial" w:eastAsia="Times New Roman" w:hAnsi="Arial" w:cs="Arial"/>
                <w:color w:val="000000"/>
                <w:sz w:val="16"/>
                <w:szCs w:val="20"/>
              </w:rPr>
              <w:t>Nombre prévu</w:t>
            </w:r>
          </w:p>
        </w:tc>
        <w:tc>
          <w:tcPr>
            <w:tcW w:w="826" w:type="dxa"/>
            <w:vAlign w:val="center"/>
            <w:hideMark/>
          </w:tcPr>
          <w:p w:rsidR="00A4730E" w:rsidRPr="00B50AB6"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20"/>
              </w:rPr>
            </w:pPr>
            <w:r w:rsidRPr="00B50AB6">
              <w:rPr>
                <w:rFonts w:ascii="Arial" w:eastAsia="Times New Roman" w:hAnsi="Arial" w:cs="Arial"/>
                <w:color w:val="000000"/>
                <w:sz w:val="16"/>
                <w:szCs w:val="20"/>
              </w:rPr>
              <w:t>Nombre atteint</w:t>
            </w:r>
          </w:p>
        </w:tc>
        <w:tc>
          <w:tcPr>
            <w:tcW w:w="987" w:type="dxa"/>
            <w:vAlign w:val="center"/>
            <w:hideMark/>
          </w:tcPr>
          <w:p w:rsidR="00A4730E" w:rsidRPr="00B50AB6"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20"/>
              </w:rPr>
            </w:pPr>
            <w:r w:rsidRPr="00B50AB6">
              <w:rPr>
                <w:rFonts w:ascii="Arial" w:eastAsia="Times New Roman" w:hAnsi="Arial" w:cs="Arial"/>
                <w:color w:val="000000"/>
                <w:sz w:val="16"/>
                <w:szCs w:val="20"/>
              </w:rPr>
              <w:t>Taux de couverture</w:t>
            </w:r>
          </w:p>
        </w:tc>
        <w:tc>
          <w:tcPr>
            <w:tcW w:w="823" w:type="dxa"/>
            <w:vAlign w:val="center"/>
            <w:hideMark/>
          </w:tcPr>
          <w:p w:rsidR="00A4730E" w:rsidRPr="00B50AB6"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20"/>
              </w:rPr>
            </w:pPr>
            <w:r w:rsidRPr="00B50AB6">
              <w:rPr>
                <w:rFonts w:ascii="Arial" w:eastAsia="Times New Roman" w:hAnsi="Arial" w:cs="Arial"/>
                <w:color w:val="000000"/>
                <w:sz w:val="16"/>
                <w:szCs w:val="20"/>
              </w:rPr>
              <w:t>Nombre prévu</w:t>
            </w:r>
          </w:p>
        </w:tc>
        <w:tc>
          <w:tcPr>
            <w:tcW w:w="792" w:type="dxa"/>
            <w:vAlign w:val="center"/>
            <w:hideMark/>
          </w:tcPr>
          <w:p w:rsidR="00A4730E" w:rsidRPr="00B50AB6"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20"/>
              </w:rPr>
            </w:pPr>
            <w:r w:rsidRPr="00B50AB6">
              <w:rPr>
                <w:rFonts w:ascii="Arial" w:eastAsia="Times New Roman" w:hAnsi="Arial" w:cs="Arial"/>
                <w:color w:val="000000"/>
                <w:sz w:val="16"/>
                <w:szCs w:val="20"/>
              </w:rPr>
              <w:t>Nombre atteint</w:t>
            </w:r>
          </w:p>
        </w:tc>
        <w:tc>
          <w:tcPr>
            <w:tcW w:w="1019" w:type="dxa"/>
            <w:vAlign w:val="center"/>
            <w:hideMark/>
          </w:tcPr>
          <w:p w:rsidR="00A4730E" w:rsidRPr="00B50AB6"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20"/>
              </w:rPr>
            </w:pPr>
            <w:r w:rsidRPr="00B50AB6">
              <w:rPr>
                <w:rFonts w:ascii="Arial" w:eastAsia="Times New Roman" w:hAnsi="Arial" w:cs="Arial"/>
                <w:color w:val="000000"/>
                <w:sz w:val="16"/>
                <w:szCs w:val="20"/>
              </w:rPr>
              <w:t>Taux de couverture</w:t>
            </w:r>
          </w:p>
        </w:tc>
      </w:tr>
      <w:tr w:rsidR="00A4730E" w:rsidRPr="00793B10" w:rsidTr="00A4350D">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95" w:type="dxa"/>
            <w:hideMark/>
          </w:tcPr>
          <w:p w:rsidR="00A4730E" w:rsidRPr="00B50AB6" w:rsidRDefault="00A4730E" w:rsidP="00DF18C5">
            <w:pPr>
              <w:jc w:val="both"/>
              <w:rPr>
                <w:rFonts w:ascii="Arial" w:eastAsia="Times New Roman" w:hAnsi="Arial" w:cs="Arial"/>
                <w:b w:val="0"/>
                <w:color w:val="000000"/>
                <w:sz w:val="24"/>
                <w:szCs w:val="24"/>
              </w:rPr>
            </w:pPr>
            <w:r w:rsidRPr="00B50AB6">
              <w:rPr>
                <w:rFonts w:ascii="Arial" w:eastAsia="Times New Roman" w:hAnsi="Arial" w:cs="Arial"/>
                <w:b w:val="0"/>
                <w:color w:val="000000"/>
                <w:sz w:val="24"/>
                <w:szCs w:val="24"/>
              </w:rPr>
              <w:t>Koulikoro</w:t>
            </w:r>
          </w:p>
        </w:tc>
        <w:tc>
          <w:tcPr>
            <w:tcW w:w="750"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826"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987"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4"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826"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987"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3"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792"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1019"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r>
      <w:tr w:rsidR="00A4730E" w:rsidRPr="00793B10" w:rsidTr="00A435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95" w:type="dxa"/>
            <w:hideMark/>
          </w:tcPr>
          <w:p w:rsidR="00A4730E" w:rsidRPr="00B50AB6" w:rsidRDefault="00A4730E" w:rsidP="00DF18C5">
            <w:pPr>
              <w:jc w:val="both"/>
              <w:rPr>
                <w:rFonts w:ascii="Arial" w:eastAsia="Times New Roman" w:hAnsi="Arial" w:cs="Arial"/>
                <w:b w:val="0"/>
                <w:color w:val="000000"/>
                <w:sz w:val="24"/>
                <w:szCs w:val="24"/>
              </w:rPr>
            </w:pPr>
            <w:r w:rsidRPr="00B50AB6">
              <w:rPr>
                <w:rFonts w:ascii="Arial" w:eastAsia="Times New Roman" w:hAnsi="Arial" w:cs="Arial"/>
                <w:b w:val="0"/>
                <w:color w:val="000000"/>
                <w:sz w:val="24"/>
                <w:szCs w:val="24"/>
              </w:rPr>
              <w:t>Sikasso</w:t>
            </w:r>
          </w:p>
        </w:tc>
        <w:tc>
          <w:tcPr>
            <w:tcW w:w="750"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826"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5</w:t>
            </w:r>
          </w:p>
        </w:tc>
        <w:tc>
          <w:tcPr>
            <w:tcW w:w="987"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63%</w:t>
            </w:r>
          </w:p>
        </w:tc>
        <w:tc>
          <w:tcPr>
            <w:tcW w:w="824"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826"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987"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3"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792"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1019"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r>
      <w:tr w:rsidR="00A4730E" w:rsidRPr="00793B10" w:rsidTr="00A4350D">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95" w:type="dxa"/>
            <w:hideMark/>
          </w:tcPr>
          <w:p w:rsidR="00A4730E" w:rsidRPr="00B50AB6" w:rsidRDefault="00A4730E" w:rsidP="00DF18C5">
            <w:pPr>
              <w:jc w:val="both"/>
              <w:rPr>
                <w:rFonts w:ascii="Arial" w:eastAsia="Times New Roman" w:hAnsi="Arial" w:cs="Arial"/>
                <w:b w:val="0"/>
                <w:color w:val="000000"/>
                <w:sz w:val="24"/>
                <w:szCs w:val="24"/>
              </w:rPr>
            </w:pPr>
            <w:r w:rsidRPr="00B50AB6">
              <w:rPr>
                <w:rFonts w:ascii="Arial" w:eastAsia="Times New Roman" w:hAnsi="Arial" w:cs="Arial"/>
                <w:b w:val="0"/>
                <w:color w:val="000000"/>
                <w:sz w:val="24"/>
                <w:szCs w:val="24"/>
              </w:rPr>
              <w:t>Ségou</w:t>
            </w:r>
          </w:p>
        </w:tc>
        <w:tc>
          <w:tcPr>
            <w:tcW w:w="750"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826"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987"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4"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826"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987"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3"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792"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1019"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r>
      <w:tr w:rsidR="00A4730E" w:rsidRPr="00793B10" w:rsidTr="00A435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95" w:type="dxa"/>
            <w:hideMark/>
          </w:tcPr>
          <w:p w:rsidR="00A4730E" w:rsidRPr="00B50AB6" w:rsidRDefault="00A4730E" w:rsidP="00DF18C5">
            <w:pPr>
              <w:jc w:val="both"/>
              <w:rPr>
                <w:rFonts w:ascii="Arial" w:eastAsia="Times New Roman" w:hAnsi="Arial" w:cs="Arial"/>
                <w:b w:val="0"/>
                <w:color w:val="000000"/>
                <w:sz w:val="24"/>
                <w:szCs w:val="24"/>
              </w:rPr>
            </w:pPr>
            <w:r w:rsidRPr="00B50AB6">
              <w:rPr>
                <w:rFonts w:ascii="Arial" w:eastAsia="Times New Roman" w:hAnsi="Arial" w:cs="Arial"/>
                <w:b w:val="0"/>
                <w:color w:val="000000"/>
                <w:sz w:val="24"/>
                <w:szCs w:val="24"/>
              </w:rPr>
              <w:t>Mopti</w:t>
            </w:r>
          </w:p>
        </w:tc>
        <w:tc>
          <w:tcPr>
            <w:tcW w:w="750"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826"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987"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4"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826"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987"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3"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792"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1019"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r>
      <w:tr w:rsidR="00A4730E" w:rsidRPr="00793B10" w:rsidTr="00A4350D">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95" w:type="dxa"/>
            <w:hideMark/>
          </w:tcPr>
          <w:p w:rsidR="00A4730E" w:rsidRPr="00B50AB6" w:rsidRDefault="00A4730E" w:rsidP="00DF18C5">
            <w:pPr>
              <w:jc w:val="both"/>
              <w:rPr>
                <w:rFonts w:ascii="Arial" w:eastAsia="Times New Roman" w:hAnsi="Arial" w:cs="Arial"/>
                <w:b w:val="0"/>
                <w:color w:val="000000"/>
                <w:sz w:val="24"/>
                <w:szCs w:val="24"/>
              </w:rPr>
            </w:pPr>
            <w:r w:rsidRPr="00B50AB6">
              <w:rPr>
                <w:rFonts w:ascii="Arial" w:eastAsia="Times New Roman" w:hAnsi="Arial" w:cs="Arial"/>
                <w:b w:val="0"/>
                <w:color w:val="000000"/>
                <w:sz w:val="24"/>
                <w:szCs w:val="24"/>
              </w:rPr>
              <w:t>Gao</w:t>
            </w:r>
          </w:p>
        </w:tc>
        <w:tc>
          <w:tcPr>
            <w:tcW w:w="750"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826"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987"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4"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826"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987"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3"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792"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1019" w:type="dxa"/>
            <w:vAlign w:val="center"/>
            <w:hideMark/>
          </w:tcPr>
          <w:p w:rsidR="00A4730E" w:rsidRPr="00793B10"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r>
      <w:tr w:rsidR="00A4730E" w:rsidRPr="00793B10" w:rsidTr="00A435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95" w:type="dxa"/>
            <w:hideMark/>
          </w:tcPr>
          <w:p w:rsidR="00A4730E" w:rsidRPr="00B50AB6" w:rsidRDefault="00A4730E" w:rsidP="00DF18C5">
            <w:pPr>
              <w:jc w:val="both"/>
              <w:rPr>
                <w:rFonts w:ascii="Arial" w:eastAsia="Times New Roman" w:hAnsi="Arial" w:cs="Arial"/>
                <w:b w:val="0"/>
                <w:color w:val="000000"/>
                <w:sz w:val="24"/>
                <w:szCs w:val="24"/>
              </w:rPr>
            </w:pPr>
            <w:r w:rsidRPr="00B50AB6">
              <w:rPr>
                <w:rFonts w:ascii="Arial" w:eastAsia="Times New Roman" w:hAnsi="Arial" w:cs="Arial"/>
                <w:b w:val="0"/>
                <w:color w:val="000000"/>
                <w:sz w:val="24"/>
                <w:szCs w:val="24"/>
              </w:rPr>
              <w:t>Bamako</w:t>
            </w:r>
          </w:p>
        </w:tc>
        <w:tc>
          <w:tcPr>
            <w:tcW w:w="750"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826"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8</w:t>
            </w:r>
          </w:p>
        </w:tc>
        <w:tc>
          <w:tcPr>
            <w:tcW w:w="987"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4"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826"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40</w:t>
            </w:r>
          </w:p>
        </w:tc>
        <w:tc>
          <w:tcPr>
            <w:tcW w:w="987"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c>
          <w:tcPr>
            <w:tcW w:w="823"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792"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793B10">
              <w:rPr>
                <w:rFonts w:ascii="Arial" w:eastAsia="Times New Roman" w:hAnsi="Arial" w:cs="Arial"/>
                <w:color w:val="000000"/>
                <w:sz w:val="20"/>
                <w:szCs w:val="20"/>
              </w:rPr>
              <w:t>1</w:t>
            </w:r>
          </w:p>
        </w:tc>
        <w:tc>
          <w:tcPr>
            <w:tcW w:w="1019" w:type="dxa"/>
            <w:vAlign w:val="center"/>
            <w:hideMark/>
          </w:tcPr>
          <w:p w:rsidR="00A4730E" w:rsidRPr="00793B10" w:rsidRDefault="00A4730E" w:rsidP="00B50AB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793B10">
              <w:rPr>
                <w:rFonts w:ascii="Arial" w:eastAsia="Times New Roman" w:hAnsi="Arial" w:cs="Arial"/>
                <w:b/>
                <w:bCs/>
                <w:color w:val="000000"/>
                <w:sz w:val="20"/>
                <w:szCs w:val="20"/>
              </w:rPr>
              <w:t>100%</w:t>
            </w:r>
          </w:p>
        </w:tc>
      </w:tr>
      <w:tr w:rsidR="00A4730E" w:rsidRPr="00B50AB6" w:rsidTr="00A4350D">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95" w:type="dxa"/>
            <w:hideMark/>
          </w:tcPr>
          <w:p w:rsidR="00A4730E" w:rsidRPr="00B50AB6" w:rsidRDefault="00A4730E" w:rsidP="00DF18C5">
            <w:pPr>
              <w:jc w:val="both"/>
              <w:rPr>
                <w:rFonts w:ascii="Arial" w:eastAsia="Times New Roman" w:hAnsi="Arial" w:cs="Arial"/>
                <w:bCs w:val="0"/>
                <w:color w:val="000000"/>
                <w:sz w:val="24"/>
                <w:szCs w:val="24"/>
              </w:rPr>
            </w:pPr>
            <w:r w:rsidRPr="00B50AB6">
              <w:rPr>
                <w:rFonts w:ascii="Arial" w:eastAsia="Times New Roman" w:hAnsi="Arial" w:cs="Arial"/>
                <w:bCs w:val="0"/>
                <w:color w:val="000000"/>
                <w:sz w:val="24"/>
                <w:szCs w:val="24"/>
              </w:rPr>
              <w:t>Ensemble</w:t>
            </w:r>
          </w:p>
        </w:tc>
        <w:tc>
          <w:tcPr>
            <w:tcW w:w="750" w:type="dxa"/>
            <w:vAlign w:val="center"/>
            <w:hideMark/>
          </w:tcPr>
          <w:p w:rsidR="00A4730E" w:rsidRPr="00B50AB6"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B50AB6">
              <w:rPr>
                <w:rFonts w:ascii="Arial" w:eastAsia="Times New Roman" w:hAnsi="Arial" w:cs="Arial"/>
                <w:b/>
                <w:bCs/>
                <w:color w:val="000000"/>
                <w:sz w:val="20"/>
                <w:szCs w:val="20"/>
              </w:rPr>
              <w:t>48</w:t>
            </w:r>
          </w:p>
        </w:tc>
        <w:tc>
          <w:tcPr>
            <w:tcW w:w="826" w:type="dxa"/>
            <w:vAlign w:val="center"/>
            <w:hideMark/>
          </w:tcPr>
          <w:p w:rsidR="00A4730E" w:rsidRPr="00B50AB6"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B50AB6">
              <w:rPr>
                <w:rFonts w:ascii="Arial" w:eastAsia="Times New Roman" w:hAnsi="Arial" w:cs="Arial"/>
                <w:b/>
                <w:bCs/>
                <w:color w:val="000000"/>
                <w:sz w:val="20"/>
                <w:szCs w:val="20"/>
              </w:rPr>
              <w:t>45</w:t>
            </w:r>
          </w:p>
        </w:tc>
        <w:tc>
          <w:tcPr>
            <w:tcW w:w="987" w:type="dxa"/>
            <w:vAlign w:val="center"/>
            <w:hideMark/>
          </w:tcPr>
          <w:p w:rsidR="00A4730E" w:rsidRPr="00B50AB6"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B50AB6">
              <w:rPr>
                <w:rFonts w:ascii="Arial" w:eastAsia="Times New Roman" w:hAnsi="Arial" w:cs="Arial"/>
                <w:b/>
                <w:bCs/>
                <w:color w:val="000000"/>
                <w:sz w:val="20"/>
                <w:szCs w:val="20"/>
              </w:rPr>
              <w:t>94%</w:t>
            </w:r>
          </w:p>
        </w:tc>
        <w:tc>
          <w:tcPr>
            <w:tcW w:w="824" w:type="dxa"/>
            <w:vAlign w:val="center"/>
            <w:hideMark/>
          </w:tcPr>
          <w:p w:rsidR="00A4730E" w:rsidRPr="00B50AB6"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B50AB6">
              <w:rPr>
                <w:rFonts w:ascii="Arial" w:eastAsia="Times New Roman" w:hAnsi="Arial" w:cs="Arial"/>
                <w:b/>
                <w:bCs/>
                <w:color w:val="000000"/>
                <w:sz w:val="20"/>
                <w:szCs w:val="20"/>
              </w:rPr>
              <w:t>240</w:t>
            </w:r>
          </w:p>
        </w:tc>
        <w:tc>
          <w:tcPr>
            <w:tcW w:w="826" w:type="dxa"/>
            <w:vAlign w:val="center"/>
            <w:hideMark/>
          </w:tcPr>
          <w:p w:rsidR="00A4730E" w:rsidRPr="00B50AB6"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B50AB6">
              <w:rPr>
                <w:rFonts w:ascii="Arial" w:eastAsia="Times New Roman" w:hAnsi="Arial" w:cs="Arial"/>
                <w:b/>
                <w:bCs/>
                <w:color w:val="000000"/>
                <w:sz w:val="20"/>
                <w:szCs w:val="20"/>
              </w:rPr>
              <w:t>240</w:t>
            </w:r>
          </w:p>
        </w:tc>
        <w:tc>
          <w:tcPr>
            <w:tcW w:w="987" w:type="dxa"/>
            <w:vAlign w:val="center"/>
            <w:hideMark/>
          </w:tcPr>
          <w:p w:rsidR="00A4730E" w:rsidRPr="00B50AB6"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B50AB6">
              <w:rPr>
                <w:rFonts w:ascii="Arial" w:eastAsia="Times New Roman" w:hAnsi="Arial" w:cs="Arial"/>
                <w:b/>
                <w:bCs/>
                <w:color w:val="000000"/>
                <w:sz w:val="20"/>
                <w:szCs w:val="20"/>
              </w:rPr>
              <w:t>100%</w:t>
            </w:r>
          </w:p>
        </w:tc>
        <w:tc>
          <w:tcPr>
            <w:tcW w:w="823" w:type="dxa"/>
            <w:vAlign w:val="center"/>
            <w:hideMark/>
          </w:tcPr>
          <w:p w:rsidR="00A4730E" w:rsidRPr="00B50AB6"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B50AB6">
              <w:rPr>
                <w:rFonts w:ascii="Arial" w:eastAsia="Times New Roman" w:hAnsi="Arial" w:cs="Arial"/>
                <w:b/>
                <w:bCs/>
                <w:color w:val="000000"/>
                <w:sz w:val="20"/>
                <w:szCs w:val="20"/>
              </w:rPr>
              <w:t>6</w:t>
            </w:r>
          </w:p>
        </w:tc>
        <w:tc>
          <w:tcPr>
            <w:tcW w:w="792" w:type="dxa"/>
            <w:vAlign w:val="center"/>
            <w:hideMark/>
          </w:tcPr>
          <w:p w:rsidR="00A4730E" w:rsidRPr="00B50AB6"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B50AB6">
              <w:rPr>
                <w:rFonts w:ascii="Arial" w:eastAsia="Times New Roman" w:hAnsi="Arial" w:cs="Arial"/>
                <w:b/>
                <w:bCs/>
                <w:color w:val="000000"/>
                <w:sz w:val="20"/>
                <w:szCs w:val="20"/>
              </w:rPr>
              <w:t>6</w:t>
            </w:r>
          </w:p>
        </w:tc>
        <w:tc>
          <w:tcPr>
            <w:tcW w:w="1019" w:type="dxa"/>
            <w:vAlign w:val="center"/>
            <w:hideMark/>
          </w:tcPr>
          <w:p w:rsidR="00A4730E" w:rsidRPr="00B50AB6" w:rsidRDefault="00A4730E" w:rsidP="00B50AB6">
            <w:pPr>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20"/>
                <w:szCs w:val="20"/>
              </w:rPr>
            </w:pPr>
            <w:r w:rsidRPr="00B50AB6">
              <w:rPr>
                <w:rFonts w:ascii="Arial" w:eastAsia="Times New Roman" w:hAnsi="Arial" w:cs="Arial"/>
                <w:b/>
                <w:bCs/>
                <w:color w:val="000000"/>
                <w:sz w:val="20"/>
                <w:szCs w:val="20"/>
              </w:rPr>
              <w:t>100%</w:t>
            </w:r>
          </w:p>
        </w:tc>
      </w:tr>
    </w:tbl>
    <w:p w:rsidR="00A4730E" w:rsidRPr="00793B10" w:rsidRDefault="00A4730E" w:rsidP="00DF18C5">
      <w:pPr>
        <w:tabs>
          <w:tab w:val="left" w:pos="6990"/>
        </w:tabs>
        <w:spacing w:after="0"/>
        <w:jc w:val="both"/>
        <w:rPr>
          <w:rFonts w:ascii="Arial" w:eastAsia="Arial Unicode MS" w:hAnsi="Arial" w:cs="Arial"/>
          <w:b/>
          <w:sz w:val="24"/>
          <w:szCs w:val="24"/>
        </w:rPr>
      </w:pPr>
    </w:p>
    <w:p w:rsidR="00A4730E" w:rsidRPr="0022374E" w:rsidRDefault="075E45A2" w:rsidP="00DF18C5">
      <w:pPr>
        <w:tabs>
          <w:tab w:val="left" w:pos="6990"/>
        </w:tabs>
        <w:spacing w:after="0"/>
        <w:jc w:val="both"/>
        <w:rPr>
          <w:rFonts w:ascii="Arial" w:hAnsi="Arial" w:cs="Arial"/>
          <w:sz w:val="24"/>
          <w:szCs w:val="24"/>
          <w:lang w:val="fr-CA"/>
        </w:rPr>
      </w:pPr>
      <w:r w:rsidRPr="48586827">
        <w:rPr>
          <w:rFonts w:ascii="Arial" w:hAnsi="Arial" w:cs="Arial"/>
          <w:sz w:val="24"/>
          <w:szCs w:val="24"/>
          <w:lang w:val="fr-CA"/>
        </w:rPr>
        <w:t xml:space="preserve">Le nombre manquant de </w:t>
      </w:r>
      <w:proofErr w:type="spellStart"/>
      <w:r w:rsidRPr="48586827">
        <w:rPr>
          <w:rFonts w:ascii="Arial" w:hAnsi="Arial" w:cs="Arial"/>
          <w:sz w:val="24"/>
          <w:szCs w:val="24"/>
          <w:lang w:val="fr-CA"/>
        </w:rPr>
        <w:t>coachs</w:t>
      </w:r>
      <w:proofErr w:type="spellEnd"/>
      <w:r w:rsidRPr="48586827">
        <w:rPr>
          <w:rFonts w:ascii="Arial" w:hAnsi="Arial" w:cs="Arial"/>
          <w:sz w:val="24"/>
          <w:szCs w:val="24"/>
          <w:lang w:val="fr-CA"/>
        </w:rPr>
        <w:t xml:space="preserve"> dans la région de Sikasso s’explique par le fait que dans certaines localités, un même coach dirige deux écoles de maris : Un coach pour </w:t>
      </w:r>
      <w:proofErr w:type="spellStart"/>
      <w:r w:rsidRPr="48586827">
        <w:rPr>
          <w:rFonts w:ascii="Arial" w:hAnsi="Arial" w:cs="Arial"/>
          <w:sz w:val="24"/>
          <w:szCs w:val="24"/>
          <w:lang w:val="fr-CA"/>
        </w:rPr>
        <w:t>woroni</w:t>
      </w:r>
      <w:proofErr w:type="spellEnd"/>
      <w:r w:rsidRPr="48586827">
        <w:rPr>
          <w:rFonts w:ascii="Arial" w:hAnsi="Arial" w:cs="Arial"/>
          <w:sz w:val="24"/>
          <w:szCs w:val="24"/>
          <w:lang w:val="fr-CA"/>
        </w:rPr>
        <w:t xml:space="preserve"> et </w:t>
      </w:r>
      <w:proofErr w:type="spellStart"/>
      <w:r w:rsidRPr="48586827">
        <w:rPr>
          <w:rFonts w:ascii="Arial" w:hAnsi="Arial" w:cs="Arial"/>
          <w:sz w:val="24"/>
          <w:szCs w:val="24"/>
          <w:lang w:val="fr-CA"/>
        </w:rPr>
        <w:t>Nianguansso</w:t>
      </w:r>
      <w:proofErr w:type="spellEnd"/>
      <w:r w:rsidRPr="48586827">
        <w:rPr>
          <w:rFonts w:ascii="Arial" w:hAnsi="Arial" w:cs="Arial"/>
          <w:sz w:val="24"/>
          <w:szCs w:val="24"/>
          <w:lang w:val="fr-CA"/>
        </w:rPr>
        <w:t xml:space="preserve"> ; un coach pour </w:t>
      </w:r>
      <w:proofErr w:type="spellStart"/>
      <w:r w:rsidRPr="48586827">
        <w:rPr>
          <w:rFonts w:ascii="Arial" w:hAnsi="Arial" w:cs="Arial"/>
          <w:sz w:val="24"/>
          <w:szCs w:val="24"/>
          <w:lang w:val="fr-CA"/>
        </w:rPr>
        <w:t>Katele</w:t>
      </w:r>
      <w:proofErr w:type="spellEnd"/>
      <w:r w:rsidRPr="48586827">
        <w:rPr>
          <w:rFonts w:ascii="Arial" w:hAnsi="Arial" w:cs="Arial"/>
          <w:sz w:val="24"/>
          <w:szCs w:val="24"/>
          <w:lang w:val="fr-CA"/>
        </w:rPr>
        <w:t xml:space="preserve"> et </w:t>
      </w:r>
      <w:proofErr w:type="spellStart"/>
      <w:r w:rsidRPr="48586827">
        <w:rPr>
          <w:rFonts w:ascii="Arial" w:hAnsi="Arial" w:cs="Arial"/>
          <w:sz w:val="24"/>
          <w:szCs w:val="24"/>
          <w:lang w:val="fr-CA"/>
        </w:rPr>
        <w:t>Dialakorosso</w:t>
      </w:r>
      <w:proofErr w:type="spellEnd"/>
      <w:r w:rsidRPr="48586827">
        <w:rPr>
          <w:rFonts w:ascii="Arial" w:hAnsi="Arial" w:cs="Arial"/>
          <w:sz w:val="24"/>
          <w:szCs w:val="24"/>
          <w:lang w:val="fr-CA"/>
        </w:rPr>
        <w:t xml:space="preserve"> ; un coach pour </w:t>
      </w:r>
      <w:proofErr w:type="spellStart"/>
      <w:r w:rsidRPr="48586827">
        <w:rPr>
          <w:rFonts w:ascii="Arial" w:hAnsi="Arial" w:cs="Arial"/>
          <w:sz w:val="24"/>
          <w:szCs w:val="24"/>
          <w:lang w:val="fr-CA"/>
        </w:rPr>
        <w:t>Ntjibougou</w:t>
      </w:r>
      <w:proofErr w:type="spellEnd"/>
      <w:r w:rsidRPr="48586827">
        <w:rPr>
          <w:rFonts w:ascii="Arial" w:hAnsi="Arial" w:cs="Arial"/>
          <w:sz w:val="24"/>
          <w:szCs w:val="24"/>
          <w:lang w:val="fr-CA"/>
        </w:rPr>
        <w:t xml:space="preserve"> et </w:t>
      </w:r>
      <w:proofErr w:type="spellStart"/>
      <w:r w:rsidRPr="48586827">
        <w:rPr>
          <w:rFonts w:ascii="Arial" w:hAnsi="Arial" w:cs="Arial"/>
          <w:sz w:val="24"/>
          <w:szCs w:val="24"/>
          <w:lang w:val="fr-CA"/>
        </w:rPr>
        <w:t>Ngoloko</w:t>
      </w:r>
      <w:proofErr w:type="spellEnd"/>
      <w:r w:rsidRPr="48586827">
        <w:rPr>
          <w:rFonts w:ascii="Arial" w:hAnsi="Arial" w:cs="Arial"/>
          <w:sz w:val="24"/>
          <w:szCs w:val="24"/>
          <w:lang w:val="fr-CA"/>
        </w:rPr>
        <w:t xml:space="preserve"> </w:t>
      </w:r>
      <w:proofErr w:type="spellStart"/>
      <w:r w:rsidRPr="48586827">
        <w:rPr>
          <w:rFonts w:ascii="Arial" w:hAnsi="Arial" w:cs="Arial"/>
          <w:sz w:val="24"/>
          <w:szCs w:val="24"/>
          <w:lang w:val="fr-CA"/>
        </w:rPr>
        <w:t>Sanzana</w:t>
      </w:r>
      <w:proofErr w:type="spellEnd"/>
      <w:r w:rsidRPr="48586827">
        <w:rPr>
          <w:rFonts w:ascii="Arial" w:hAnsi="Arial" w:cs="Arial"/>
          <w:sz w:val="24"/>
          <w:szCs w:val="24"/>
          <w:lang w:val="fr-CA"/>
        </w:rPr>
        <w:t>.</w:t>
      </w:r>
    </w:p>
    <w:p w:rsidR="00A4730E" w:rsidRPr="00B50AB6" w:rsidRDefault="007C3123" w:rsidP="0022374E">
      <w:pPr>
        <w:jc w:val="both"/>
        <w:rPr>
          <w:rFonts w:ascii="Arial" w:hAnsi="Arial" w:cs="Arial"/>
          <w:sz w:val="24"/>
          <w:szCs w:val="24"/>
        </w:rPr>
      </w:pPr>
      <w:r w:rsidRPr="00793B10">
        <w:rPr>
          <w:rFonts w:ascii="Arial" w:hAnsi="Arial" w:cs="Arial"/>
          <w:sz w:val="24"/>
          <w:szCs w:val="24"/>
        </w:rPr>
        <w:t>Pour le volet qualitatif, l</w:t>
      </w:r>
      <w:r w:rsidR="00A4730E" w:rsidRPr="00793B10">
        <w:rPr>
          <w:rFonts w:ascii="Arial" w:hAnsi="Arial" w:cs="Arial"/>
          <w:sz w:val="24"/>
          <w:szCs w:val="24"/>
        </w:rPr>
        <w:t>es 67 entretiens prévus dont 37 interviews individuelles, 18 entretiens de groupe et 1</w:t>
      </w:r>
      <w:r w:rsidR="00B50AB6">
        <w:rPr>
          <w:rFonts w:ascii="Arial" w:hAnsi="Arial" w:cs="Arial"/>
          <w:sz w:val="24"/>
          <w:szCs w:val="24"/>
        </w:rPr>
        <w:t>2 triades ont pu être réalisés.</w:t>
      </w:r>
    </w:p>
    <w:p w:rsidR="00511CA4" w:rsidRPr="00793B10" w:rsidRDefault="00511CA4" w:rsidP="00A4350D">
      <w:pPr>
        <w:pStyle w:val="Titre2"/>
        <w:numPr>
          <w:ilvl w:val="1"/>
          <w:numId w:val="2"/>
        </w:numPr>
        <w:jc w:val="both"/>
        <w:rPr>
          <w:rFonts w:ascii="Arial" w:hAnsi="Arial" w:cs="Arial"/>
        </w:rPr>
      </w:pPr>
      <w:bookmarkStart w:id="47" w:name="_Toc107486262"/>
      <w:r w:rsidRPr="00793B10">
        <w:rPr>
          <w:rFonts w:ascii="Arial" w:hAnsi="Arial" w:cs="Arial"/>
        </w:rPr>
        <w:t>Outils de collecte</w:t>
      </w:r>
      <w:bookmarkEnd w:id="47"/>
      <w:r w:rsidRPr="00793B10">
        <w:rPr>
          <w:rFonts w:ascii="Arial" w:hAnsi="Arial" w:cs="Arial"/>
        </w:rPr>
        <w:tab/>
      </w:r>
    </w:p>
    <w:p w:rsidR="007C3123" w:rsidRPr="00B50AB6" w:rsidRDefault="35F8A829" w:rsidP="0022374E">
      <w:pPr>
        <w:spacing w:after="0"/>
        <w:jc w:val="both"/>
        <w:rPr>
          <w:rFonts w:ascii="Arial" w:hAnsi="Arial" w:cs="Arial"/>
          <w:sz w:val="24"/>
          <w:szCs w:val="24"/>
        </w:rPr>
      </w:pPr>
      <w:r w:rsidRPr="48586827">
        <w:rPr>
          <w:rFonts w:ascii="Arial" w:hAnsi="Arial" w:cs="Arial"/>
          <w:sz w:val="24"/>
          <w:szCs w:val="24"/>
        </w:rPr>
        <w:t xml:space="preserve">Les outils suivants (questionnaires, fiche d’exploitation des données DHIS2 et guides d’entretien) ont été utilisés pour la collecte de données quantitatives et qualitatives </w:t>
      </w:r>
      <w:r w:rsidR="7F63A465" w:rsidRPr="48586827">
        <w:rPr>
          <w:rFonts w:ascii="Arial" w:hAnsi="Arial" w:cs="Arial"/>
          <w:sz w:val="24"/>
          <w:szCs w:val="24"/>
        </w:rPr>
        <w:t xml:space="preserve"> (</w:t>
      </w:r>
      <w:proofErr w:type="spellStart"/>
      <w:r w:rsidR="07270DB5" w:rsidRPr="48586827">
        <w:rPr>
          <w:rFonts w:ascii="Arial" w:hAnsi="Arial" w:cs="Arial"/>
          <w:b/>
          <w:bCs/>
          <w:sz w:val="24"/>
          <w:szCs w:val="24"/>
        </w:rPr>
        <w:t>cf</w:t>
      </w:r>
      <w:proofErr w:type="spellEnd"/>
      <w:r w:rsidR="07270DB5" w:rsidRPr="48586827">
        <w:rPr>
          <w:rFonts w:ascii="Arial" w:hAnsi="Arial" w:cs="Arial"/>
          <w:b/>
          <w:bCs/>
          <w:sz w:val="24"/>
          <w:szCs w:val="24"/>
        </w:rPr>
        <w:t xml:space="preserve"> Annexe </w:t>
      </w:r>
      <w:r w:rsidR="7FD1C0D9" w:rsidRPr="48586827">
        <w:rPr>
          <w:rFonts w:ascii="Arial" w:hAnsi="Arial" w:cs="Arial"/>
          <w:b/>
          <w:bCs/>
          <w:sz w:val="24"/>
          <w:szCs w:val="24"/>
        </w:rPr>
        <w:t>3</w:t>
      </w:r>
      <w:r w:rsidR="7F63A465" w:rsidRPr="48586827">
        <w:rPr>
          <w:rFonts w:ascii="Arial" w:hAnsi="Arial" w:cs="Arial"/>
          <w:sz w:val="24"/>
          <w:szCs w:val="24"/>
        </w:rPr>
        <w:t>)</w:t>
      </w:r>
      <w:r w:rsidRPr="48586827">
        <w:rPr>
          <w:rFonts w:ascii="Arial" w:hAnsi="Arial" w:cs="Arial"/>
          <w:sz w:val="24"/>
          <w:szCs w:val="24"/>
        </w:rPr>
        <w:t>.</w:t>
      </w:r>
    </w:p>
    <w:tbl>
      <w:tblPr>
        <w:tblW w:w="9248" w:type="dxa"/>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2077"/>
        <w:gridCol w:w="7171"/>
      </w:tblGrid>
      <w:tr w:rsidR="007C3123" w:rsidRPr="00793B10" w:rsidTr="48586827">
        <w:trPr>
          <w:trHeight w:val="335"/>
        </w:trPr>
        <w:tc>
          <w:tcPr>
            <w:tcW w:w="2077" w:type="dxa"/>
            <w:shd w:val="clear" w:color="auto" w:fill="5B9BD5"/>
            <w:hideMark/>
          </w:tcPr>
          <w:p w:rsidR="007C3123" w:rsidRPr="00793B10" w:rsidRDefault="007C3123" w:rsidP="00DF18C5">
            <w:pPr>
              <w:spacing w:after="0"/>
              <w:jc w:val="both"/>
              <w:rPr>
                <w:rFonts w:ascii="Arial" w:hAnsi="Arial" w:cs="Arial"/>
                <w:b/>
                <w:bCs/>
                <w:color w:val="FFFFFF"/>
              </w:rPr>
            </w:pPr>
            <w:r w:rsidRPr="00793B10">
              <w:rPr>
                <w:rFonts w:ascii="Arial" w:hAnsi="Arial" w:cs="Arial"/>
                <w:b/>
                <w:bCs/>
                <w:color w:val="FFFFFF"/>
              </w:rPr>
              <w:t>Numéro de l’outil</w:t>
            </w:r>
          </w:p>
        </w:tc>
        <w:tc>
          <w:tcPr>
            <w:tcW w:w="7171" w:type="dxa"/>
            <w:shd w:val="clear" w:color="auto" w:fill="5B9BD5"/>
            <w:hideMark/>
          </w:tcPr>
          <w:p w:rsidR="007C3123" w:rsidRPr="00793B10" w:rsidRDefault="007C3123" w:rsidP="00DF18C5">
            <w:pPr>
              <w:spacing w:after="0"/>
              <w:jc w:val="both"/>
              <w:rPr>
                <w:rFonts w:ascii="Arial" w:hAnsi="Arial" w:cs="Arial"/>
                <w:b/>
                <w:bCs/>
                <w:color w:val="FFFFFF"/>
              </w:rPr>
            </w:pPr>
            <w:r w:rsidRPr="00793B10">
              <w:rPr>
                <w:rFonts w:ascii="Arial" w:hAnsi="Arial" w:cs="Arial"/>
                <w:b/>
                <w:bCs/>
                <w:color w:val="FFFFFF"/>
              </w:rPr>
              <w:t>Nom de l’outil</w:t>
            </w:r>
          </w:p>
        </w:tc>
      </w:tr>
      <w:tr w:rsidR="007C3123" w:rsidRPr="00793B10" w:rsidTr="48586827">
        <w:trPr>
          <w:trHeight w:val="350"/>
        </w:trPr>
        <w:tc>
          <w:tcPr>
            <w:tcW w:w="2077" w:type="dxa"/>
            <w:tcBorders>
              <w:top w:val="single" w:sz="8" w:space="0" w:color="5B9BD5"/>
              <w:left w:val="single" w:sz="8" w:space="0" w:color="5B9BD5"/>
              <w:bottom w:val="single" w:sz="8" w:space="0" w:color="5B9BD5"/>
            </w:tcBorders>
            <w:shd w:val="clear" w:color="auto" w:fill="auto"/>
            <w:hideMark/>
          </w:tcPr>
          <w:p w:rsidR="007C3123" w:rsidRPr="00793B10" w:rsidRDefault="007C3123" w:rsidP="00DF18C5">
            <w:pPr>
              <w:spacing w:after="0"/>
              <w:jc w:val="both"/>
              <w:rPr>
                <w:rFonts w:ascii="Arial" w:hAnsi="Arial" w:cs="Arial"/>
                <w:b/>
                <w:bCs/>
              </w:rPr>
            </w:pPr>
            <w:r w:rsidRPr="00793B10">
              <w:rPr>
                <w:rFonts w:ascii="Arial" w:hAnsi="Arial" w:cs="Arial"/>
                <w:b/>
                <w:bCs/>
              </w:rPr>
              <w:t>Outil 1</w:t>
            </w:r>
          </w:p>
        </w:tc>
        <w:tc>
          <w:tcPr>
            <w:tcW w:w="7171" w:type="dxa"/>
            <w:tcBorders>
              <w:top w:val="single" w:sz="8" w:space="0" w:color="5B9BD5"/>
              <w:bottom w:val="single" w:sz="8" w:space="0" w:color="5B9BD5"/>
              <w:right w:val="single" w:sz="8" w:space="0" w:color="5B9BD5"/>
            </w:tcBorders>
            <w:shd w:val="clear" w:color="auto" w:fill="auto"/>
            <w:hideMark/>
          </w:tcPr>
          <w:p w:rsidR="007C3123" w:rsidRPr="00793B10" w:rsidRDefault="007C3123" w:rsidP="00DF18C5">
            <w:pPr>
              <w:spacing w:after="0"/>
              <w:jc w:val="both"/>
              <w:rPr>
                <w:rFonts w:ascii="Arial" w:hAnsi="Arial" w:cs="Arial"/>
              </w:rPr>
            </w:pPr>
            <w:r w:rsidRPr="00793B10">
              <w:rPr>
                <w:rFonts w:ascii="Arial" w:hAnsi="Arial" w:cs="Arial"/>
              </w:rPr>
              <w:t xml:space="preserve">Questionnaire « Maris et </w:t>
            </w:r>
            <w:proofErr w:type="spellStart"/>
            <w:r w:rsidRPr="00793B10">
              <w:rPr>
                <w:rFonts w:ascii="Arial" w:hAnsi="Arial" w:cs="Arial"/>
              </w:rPr>
              <w:t>Coachs</w:t>
            </w:r>
            <w:proofErr w:type="spellEnd"/>
            <w:r w:rsidRPr="00793B10">
              <w:rPr>
                <w:rFonts w:ascii="Arial" w:hAnsi="Arial" w:cs="Arial"/>
              </w:rPr>
              <w:t xml:space="preserve"> des écoles de maris »</w:t>
            </w:r>
          </w:p>
        </w:tc>
      </w:tr>
      <w:tr w:rsidR="007C3123" w:rsidRPr="00793B10" w:rsidTr="48586827">
        <w:trPr>
          <w:trHeight w:val="350"/>
        </w:trPr>
        <w:tc>
          <w:tcPr>
            <w:tcW w:w="2077" w:type="dxa"/>
            <w:tcBorders>
              <w:top w:val="single" w:sz="8" w:space="0" w:color="5B9BD5"/>
              <w:left w:val="single" w:sz="8" w:space="0" w:color="5B9BD5"/>
              <w:bottom w:val="single" w:sz="8" w:space="0" w:color="5B9BD5"/>
            </w:tcBorders>
            <w:shd w:val="clear" w:color="auto" w:fill="auto"/>
          </w:tcPr>
          <w:p w:rsidR="007C3123" w:rsidRPr="00793B10" w:rsidRDefault="007C3123" w:rsidP="00DF18C5">
            <w:pPr>
              <w:spacing w:after="0"/>
              <w:jc w:val="both"/>
              <w:rPr>
                <w:rFonts w:ascii="Arial" w:hAnsi="Arial" w:cs="Arial"/>
                <w:b/>
                <w:bCs/>
              </w:rPr>
            </w:pPr>
            <w:r w:rsidRPr="00793B10">
              <w:rPr>
                <w:rFonts w:ascii="Arial" w:hAnsi="Arial" w:cs="Arial"/>
                <w:b/>
                <w:bCs/>
              </w:rPr>
              <w:t>Outil 2</w:t>
            </w:r>
          </w:p>
        </w:tc>
        <w:tc>
          <w:tcPr>
            <w:tcW w:w="7171" w:type="dxa"/>
            <w:tcBorders>
              <w:top w:val="single" w:sz="8" w:space="0" w:color="5B9BD5"/>
              <w:bottom w:val="single" w:sz="8" w:space="0" w:color="5B9BD5"/>
              <w:right w:val="single" w:sz="8" w:space="0" w:color="5B9BD5"/>
            </w:tcBorders>
            <w:shd w:val="clear" w:color="auto" w:fill="auto"/>
          </w:tcPr>
          <w:p w:rsidR="007C3123" w:rsidRPr="00793B10" w:rsidRDefault="007C3123" w:rsidP="00DF18C5">
            <w:pPr>
              <w:spacing w:after="0"/>
              <w:jc w:val="both"/>
              <w:rPr>
                <w:rFonts w:ascii="Arial" w:hAnsi="Arial" w:cs="Arial"/>
              </w:rPr>
            </w:pPr>
            <w:r w:rsidRPr="00793B10">
              <w:rPr>
                <w:rFonts w:ascii="Arial" w:hAnsi="Arial" w:cs="Arial"/>
              </w:rPr>
              <w:t>Fiche d’exploitation des données DHIS 2</w:t>
            </w:r>
          </w:p>
        </w:tc>
      </w:tr>
      <w:tr w:rsidR="007C3123" w:rsidRPr="00793B10" w:rsidTr="48586827">
        <w:trPr>
          <w:trHeight w:val="335"/>
        </w:trPr>
        <w:tc>
          <w:tcPr>
            <w:tcW w:w="2077" w:type="dxa"/>
            <w:shd w:val="clear" w:color="auto" w:fill="auto"/>
            <w:hideMark/>
          </w:tcPr>
          <w:p w:rsidR="007C3123" w:rsidRPr="00793B10" w:rsidRDefault="007C3123" w:rsidP="00DF18C5">
            <w:pPr>
              <w:spacing w:after="0"/>
              <w:jc w:val="both"/>
              <w:rPr>
                <w:rFonts w:ascii="Arial" w:hAnsi="Arial" w:cs="Arial"/>
                <w:b/>
                <w:bCs/>
              </w:rPr>
            </w:pPr>
            <w:r w:rsidRPr="00793B10">
              <w:rPr>
                <w:rFonts w:ascii="Arial" w:hAnsi="Arial" w:cs="Arial"/>
                <w:b/>
                <w:bCs/>
              </w:rPr>
              <w:t>Outil 3</w:t>
            </w:r>
          </w:p>
        </w:tc>
        <w:tc>
          <w:tcPr>
            <w:tcW w:w="7171" w:type="dxa"/>
            <w:shd w:val="clear" w:color="auto" w:fill="auto"/>
            <w:hideMark/>
          </w:tcPr>
          <w:p w:rsidR="007C3123" w:rsidRPr="00793B10" w:rsidRDefault="35F8A829" w:rsidP="00DF18C5">
            <w:pPr>
              <w:spacing w:after="0"/>
              <w:jc w:val="both"/>
              <w:rPr>
                <w:rFonts w:ascii="Arial" w:hAnsi="Arial" w:cs="Arial"/>
              </w:rPr>
            </w:pPr>
            <w:r w:rsidRPr="48586827">
              <w:rPr>
                <w:rFonts w:ascii="Arial" w:hAnsi="Arial" w:cs="Arial"/>
              </w:rPr>
              <w:t>Guide d’entretien « Structure socio-sanitaire »</w:t>
            </w:r>
          </w:p>
        </w:tc>
      </w:tr>
      <w:tr w:rsidR="007C3123" w:rsidRPr="00793B10" w:rsidTr="48586827">
        <w:trPr>
          <w:trHeight w:val="335"/>
        </w:trPr>
        <w:tc>
          <w:tcPr>
            <w:tcW w:w="2077" w:type="dxa"/>
            <w:tcBorders>
              <w:top w:val="single" w:sz="8" w:space="0" w:color="5B9BD5"/>
              <w:left w:val="single" w:sz="8" w:space="0" w:color="5B9BD5"/>
              <w:bottom w:val="single" w:sz="8" w:space="0" w:color="5B9BD5"/>
            </w:tcBorders>
            <w:shd w:val="clear" w:color="auto" w:fill="auto"/>
          </w:tcPr>
          <w:p w:rsidR="007C3123" w:rsidRPr="00793B10" w:rsidRDefault="007C3123" w:rsidP="00DF18C5">
            <w:pPr>
              <w:spacing w:after="0"/>
              <w:jc w:val="both"/>
              <w:rPr>
                <w:rFonts w:ascii="Arial" w:hAnsi="Arial" w:cs="Arial"/>
                <w:b/>
                <w:bCs/>
              </w:rPr>
            </w:pPr>
            <w:r w:rsidRPr="00793B10">
              <w:rPr>
                <w:rFonts w:ascii="Arial" w:hAnsi="Arial" w:cs="Arial"/>
                <w:b/>
                <w:bCs/>
              </w:rPr>
              <w:t>Outil 4</w:t>
            </w:r>
          </w:p>
        </w:tc>
        <w:tc>
          <w:tcPr>
            <w:tcW w:w="7171" w:type="dxa"/>
            <w:tcBorders>
              <w:top w:val="single" w:sz="8" w:space="0" w:color="5B9BD5"/>
              <w:bottom w:val="single" w:sz="8" w:space="0" w:color="5B9BD5"/>
              <w:right w:val="single" w:sz="8" w:space="0" w:color="5B9BD5"/>
            </w:tcBorders>
            <w:shd w:val="clear" w:color="auto" w:fill="auto"/>
          </w:tcPr>
          <w:p w:rsidR="007C3123" w:rsidRPr="00793B10" w:rsidRDefault="007C3123" w:rsidP="00DF18C5">
            <w:pPr>
              <w:spacing w:after="0"/>
              <w:jc w:val="both"/>
              <w:rPr>
                <w:rFonts w:ascii="Arial" w:hAnsi="Arial" w:cs="Arial"/>
              </w:rPr>
            </w:pPr>
            <w:r w:rsidRPr="00793B10">
              <w:rPr>
                <w:rFonts w:ascii="Arial" w:hAnsi="Arial" w:cs="Arial"/>
              </w:rPr>
              <w:t>Guide d’entretien « Organisations de la société civile »</w:t>
            </w:r>
          </w:p>
        </w:tc>
      </w:tr>
      <w:tr w:rsidR="007C3123" w:rsidRPr="00793B10" w:rsidTr="48586827">
        <w:trPr>
          <w:trHeight w:val="350"/>
        </w:trPr>
        <w:tc>
          <w:tcPr>
            <w:tcW w:w="2077" w:type="dxa"/>
            <w:shd w:val="clear" w:color="auto" w:fill="auto"/>
            <w:hideMark/>
          </w:tcPr>
          <w:p w:rsidR="007C3123" w:rsidRPr="00793B10" w:rsidRDefault="007C3123" w:rsidP="00DF18C5">
            <w:pPr>
              <w:spacing w:after="0"/>
              <w:jc w:val="both"/>
              <w:rPr>
                <w:rFonts w:ascii="Arial" w:hAnsi="Arial" w:cs="Arial"/>
                <w:b/>
                <w:bCs/>
              </w:rPr>
            </w:pPr>
            <w:r w:rsidRPr="00793B10">
              <w:rPr>
                <w:rFonts w:ascii="Arial" w:hAnsi="Arial" w:cs="Arial"/>
                <w:b/>
                <w:bCs/>
              </w:rPr>
              <w:t>Outil 5</w:t>
            </w:r>
          </w:p>
        </w:tc>
        <w:tc>
          <w:tcPr>
            <w:tcW w:w="7171" w:type="dxa"/>
            <w:shd w:val="clear" w:color="auto" w:fill="auto"/>
            <w:hideMark/>
          </w:tcPr>
          <w:p w:rsidR="007C3123" w:rsidRPr="00793B10" w:rsidRDefault="007C3123" w:rsidP="00DF18C5">
            <w:pPr>
              <w:spacing w:after="0"/>
              <w:jc w:val="both"/>
              <w:rPr>
                <w:rFonts w:ascii="Arial" w:hAnsi="Arial" w:cs="Arial"/>
              </w:rPr>
            </w:pPr>
            <w:r w:rsidRPr="00793B10">
              <w:rPr>
                <w:rFonts w:ascii="Arial" w:hAnsi="Arial" w:cs="Arial"/>
              </w:rPr>
              <w:t>Guide d’entretien « Leaders d’opinion »</w:t>
            </w:r>
          </w:p>
        </w:tc>
      </w:tr>
      <w:tr w:rsidR="007C3123" w:rsidRPr="00793B10" w:rsidTr="48586827">
        <w:trPr>
          <w:trHeight w:val="350"/>
        </w:trPr>
        <w:tc>
          <w:tcPr>
            <w:tcW w:w="2077" w:type="dxa"/>
            <w:tcBorders>
              <w:top w:val="single" w:sz="8" w:space="0" w:color="5B9BD5"/>
              <w:left w:val="single" w:sz="8" w:space="0" w:color="5B9BD5"/>
              <w:bottom w:val="single" w:sz="8" w:space="0" w:color="5B9BD5"/>
            </w:tcBorders>
            <w:shd w:val="clear" w:color="auto" w:fill="auto"/>
          </w:tcPr>
          <w:p w:rsidR="007C3123" w:rsidRPr="00793B10" w:rsidRDefault="007C3123" w:rsidP="00DF18C5">
            <w:pPr>
              <w:spacing w:after="0"/>
              <w:jc w:val="both"/>
              <w:rPr>
                <w:rFonts w:ascii="Arial" w:hAnsi="Arial" w:cs="Arial"/>
                <w:b/>
                <w:bCs/>
              </w:rPr>
            </w:pPr>
            <w:r w:rsidRPr="00793B10">
              <w:rPr>
                <w:rFonts w:ascii="Arial" w:hAnsi="Arial" w:cs="Arial"/>
                <w:b/>
                <w:bCs/>
              </w:rPr>
              <w:t>Outil 6</w:t>
            </w:r>
          </w:p>
        </w:tc>
        <w:tc>
          <w:tcPr>
            <w:tcW w:w="7171" w:type="dxa"/>
            <w:tcBorders>
              <w:top w:val="single" w:sz="8" w:space="0" w:color="5B9BD5"/>
              <w:bottom w:val="single" w:sz="8" w:space="0" w:color="5B9BD5"/>
              <w:right w:val="single" w:sz="8" w:space="0" w:color="5B9BD5"/>
            </w:tcBorders>
            <w:shd w:val="clear" w:color="auto" w:fill="auto"/>
          </w:tcPr>
          <w:p w:rsidR="007C3123" w:rsidRPr="00793B10" w:rsidRDefault="007C3123" w:rsidP="00DF18C5">
            <w:pPr>
              <w:spacing w:after="0"/>
              <w:jc w:val="both"/>
              <w:rPr>
                <w:rFonts w:ascii="Arial" w:hAnsi="Arial" w:cs="Arial"/>
              </w:rPr>
            </w:pPr>
            <w:r w:rsidRPr="00793B10">
              <w:rPr>
                <w:rFonts w:ascii="Arial" w:hAnsi="Arial" w:cs="Arial"/>
              </w:rPr>
              <w:t>Guide d’entretien « Personnes vulnérables »</w:t>
            </w:r>
          </w:p>
        </w:tc>
      </w:tr>
      <w:tr w:rsidR="007C3123" w:rsidRPr="00793B10" w:rsidTr="48586827">
        <w:trPr>
          <w:trHeight w:val="350"/>
        </w:trPr>
        <w:tc>
          <w:tcPr>
            <w:tcW w:w="2077" w:type="dxa"/>
            <w:shd w:val="clear" w:color="auto" w:fill="auto"/>
          </w:tcPr>
          <w:p w:rsidR="007C3123" w:rsidRPr="00793B10" w:rsidRDefault="007C3123" w:rsidP="00DF18C5">
            <w:pPr>
              <w:spacing w:after="0"/>
              <w:jc w:val="both"/>
              <w:rPr>
                <w:rFonts w:ascii="Arial" w:hAnsi="Arial" w:cs="Arial"/>
                <w:b/>
                <w:bCs/>
              </w:rPr>
            </w:pPr>
            <w:r w:rsidRPr="00793B10">
              <w:rPr>
                <w:rFonts w:ascii="Arial" w:hAnsi="Arial" w:cs="Arial"/>
                <w:b/>
                <w:bCs/>
              </w:rPr>
              <w:t>Outil 7</w:t>
            </w:r>
          </w:p>
        </w:tc>
        <w:tc>
          <w:tcPr>
            <w:tcW w:w="7171" w:type="dxa"/>
            <w:shd w:val="clear" w:color="auto" w:fill="auto"/>
          </w:tcPr>
          <w:p w:rsidR="007C3123" w:rsidRPr="00793B10" w:rsidRDefault="007C3123" w:rsidP="00DF18C5">
            <w:pPr>
              <w:spacing w:after="0"/>
              <w:jc w:val="both"/>
              <w:rPr>
                <w:rFonts w:ascii="Arial" w:hAnsi="Arial" w:cs="Arial"/>
              </w:rPr>
            </w:pPr>
            <w:r w:rsidRPr="00793B10">
              <w:rPr>
                <w:rFonts w:ascii="Arial" w:hAnsi="Arial" w:cs="Arial"/>
              </w:rPr>
              <w:t>Guide d’entretien « Bénéficiaires »</w:t>
            </w:r>
          </w:p>
        </w:tc>
      </w:tr>
      <w:tr w:rsidR="007C3123" w:rsidRPr="00793B10" w:rsidTr="48586827">
        <w:trPr>
          <w:trHeight w:val="335"/>
        </w:trPr>
        <w:tc>
          <w:tcPr>
            <w:tcW w:w="2077" w:type="dxa"/>
            <w:tcBorders>
              <w:top w:val="single" w:sz="8" w:space="0" w:color="5B9BD5"/>
              <w:left w:val="single" w:sz="8" w:space="0" w:color="5B9BD5"/>
              <w:bottom w:val="single" w:sz="8" w:space="0" w:color="5B9BD5"/>
            </w:tcBorders>
            <w:shd w:val="clear" w:color="auto" w:fill="auto"/>
            <w:hideMark/>
          </w:tcPr>
          <w:p w:rsidR="007C3123" w:rsidRPr="00793B10" w:rsidRDefault="007C3123" w:rsidP="00DF18C5">
            <w:pPr>
              <w:spacing w:after="0"/>
              <w:jc w:val="both"/>
              <w:rPr>
                <w:rFonts w:ascii="Arial" w:hAnsi="Arial" w:cs="Arial"/>
                <w:b/>
                <w:bCs/>
              </w:rPr>
            </w:pPr>
            <w:r w:rsidRPr="00793B10">
              <w:rPr>
                <w:rFonts w:ascii="Arial" w:hAnsi="Arial" w:cs="Arial"/>
                <w:b/>
                <w:bCs/>
              </w:rPr>
              <w:t>Outil 8</w:t>
            </w:r>
          </w:p>
        </w:tc>
        <w:tc>
          <w:tcPr>
            <w:tcW w:w="7171" w:type="dxa"/>
            <w:tcBorders>
              <w:top w:val="single" w:sz="8" w:space="0" w:color="5B9BD5"/>
              <w:bottom w:val="single" w:sz="8" w:space="0" w:color="5B9BD5"/>
              <w:right w:val="single" w:sz="8" w:space="0" w:color="5B9BD5"/>
            </w:tcBorders>
            <w:shd w:val="clear" w:color="auto" w:fill="auto"/>
            <w:hideMark/>
          </w:tcPr>
          <w:p w:rsidR="007C3123" w:rsidRPr="00793B10" w:rsidRDefault="007C3123" w:rsidP="00DF18C5">
            <w:pPr>
              <w:spacing w:after="0"/>
              <w:jc w:val="both"/>
              <w:rPr>
                <w:rFonts w:ascii="Arial" w:hAnsi="Arial" w:cs="Arial"/>
              </w:rPr>
            </w:pPr>
            <w:r w:rsidRPr="00793B10">
              <w:rPr>
                <w:rFonts w:ascii="Arial" w:hAnsi="Arial" w:cs="Arial"/>
              </w:rPr>
              <w:t>Guide d’entretien en focus group</w:t>
            </w:r>
          </w:p>
        </w:tc>
      </w:tr>
    </w:tbl>
    <w:p w:rsidR="00511CA4" w:rsidRPr="00793B10" w:rsidRDefault="48240711" w:rsidP="00A4350D">
      <w:pPr>
        <w:pStyle w:val="Titre2"/>
        <w:numPr>
          <w:ilvl w:val="1"/>
          <w:numId w:val="2"/>
        </w:numPr>
        <w:jc w:val="both"/>
        <w:rPr>
          <w:rFonts w:ascii="Arial" w:hAnsi="Arial" w:cs="Arial"/>
        </w:rPr>
      </w:pPr>
      <w:bookmarkStart w:id="48" w:name="_Toc107486263"/>
      <w:r w:rsidRPr="48586827">
        <w:rPr>
          <w:rFonts w:ascii="Arial" w:hAnsi="Arial" w:cs="Arial"/>
        </w:rPr>
        <w:lastRenderedPageBreak/>
        <w:t>Formation des agents de terrain et collecte des données</w:t>
      </w:r>
      <w:bookmarkEnd w:id="48"/>
      <w:r w:rsidR="00511CA4" w:rsidRPr="00A4350D">
        <w:rPr>
          <w:rFonts w:ascii="Arial" w:hAnsi="Arial" w:cs="Arial"/>
        </w:rPr>
        <w:tab/>
      </w:r>
    </w:p>
    <w:p w:rsidR="007C3123" w:rsidRPr="00793B10" w:rsidRDefault="007C3123" w:rsidP="00DF18C5">
      <w:pPr>
        <w:jc w:val="both"/>
        <w:rPr>
          <w:rFonts w:ascii="Arial" w:hAnsi="Arial" w:cs="Arial"/>
          <w:sz w:val="24"/>
          <w:szCs w:val="24"/>
          <w:lang w:eastAsia="en-GB"/>
        </w:rPr>
      </w:pPr>
      <w:r w:rsidRPr="00793B10">
        <w:rPr>
          <w:rFonts w:ascii="Arial" w:eastAsia="Arial Unicode MS" w:hAnsi="Arial" w:cs="Arial"/>
          <w:sz w:val="24"/>
          <w:szCs w:val="24"/>
        </w:rPr>
        <w:t xml:space="preserve">Des agents de collecte expérimentés ont été recrutés et formés durant deux (02) jours. </w:t>
      </w:r>
      <w:r w:rsidRPr="00793B10">
        <w:rPr>
          <w:rFonts w:ascii="Arial" w:hAnsi="Arial" w:cs="Arial"/>
          <w:sz w:val="24"/>
          <w:szCs w:val="24"/>
          <w:lang w:eastAsia="en-GB"/>
        </w:rPr>
        <w:t xml:space="preserve">La collecte des données sur le terrain s’est déroulée </w:t>
      </w:r>
      <w:r w:rsidRPr="00793B10">
        <w:rPr>
          <w:rFonts w:ascii="Arial" w:eastAsia="Arial Unicode MS" w:hAnsi="Arial" w:cs="Arial"/>
          <w:sz w:val="24"/>
          <w:szCs w:val="24"/>
        </w:rPr>
        <w:t>du 29 mai au 05 juin 2022</w:t>
      </w:r>
      <w:r w:rsidRPr="00793B10">
        <w:rPr>
          <w:rFonts w:ascii="Arial" w:hAnsi="Arial" w:cs="Arial"/>
          <w:sz w:val="24"/>
          <w:szCs w:val="24"/>
          <w:lang w:eastAsia="en-GB"/>
        </w:rPr>
        <w:t xml:space="preserve">. Six (06) équipes constituées chacune en moyenne de 3 agents (dont un superviseur) ont travaillé simultanément dans les six régions. Elles ont été appuyées par les autorités communautaires, les relais villageois et les </w:t>
      </w:r>
      <w:r w:rsidR="0022374E">
        <w:rPr>
          <w:rFonts w:ascii="Arial" w:hAnsi="Arial" w:cs="Arial"/>
          <w:sz w:val="24"/>
          <w:szCs w:val="24"/>
          <w:lang w:eastAsia="en-GB"/>
        </w:rPr>
        <w:t xml:space="preserve">responsables des services </w:t>
      </w:r>
      <w:proofErr w:type="spellStart"/>
      <w:r w:rsidR="0022374E">
        <w:rPr>
          <w:rFonts w:ascii="Arial" w:hAnsi="Arial" w:cs="Arial"/>
          <w:sz w:val="24"/>
          <w:szCs w:val="24"/>
          <w:lang w:eastAsia="en-GB"/>
        </w:rPr>
        <w:t>socio</w:t>
      </w:r>
      <w:r w:rsidRPr="00793B10">
        <w:rPr>
          <w:rFonts w:ascii="Arial" w:hAnsi="Arial" w:cs="Arial"/>
          <w:sz w:val="24"/>
          <w:szCs w:val="24"/>
          <w:lang w:eastAsia="en-GB"/>
        </w:rPr>
        <w:t>sanitaires</w:t>
      </w:r>
      <w:proofErr w:type="spellEnd"/>
      <w:r w:rsidRPr="00793B10">
        <w:rPr>
          <w:rFonts w:ascii="Arial" w:hAnsi="Arial" w:cs="Arial"/>
          <w:sz w:val="24"/>
          <w:szCs w:val="24"/>
          <w:lang w:eastAsia="en-GB"/>
        </w:rPr>
        <w:t xml:space="preserve"> pour la mobilisation des cibles et l’acceptation de l’étude. </w:t>
      </w:r>
    </w:p>
    <w:p w:rsidR="007C3123" w:rsidRPr="00793B10" w:rsidRDefault="35F8A829" w:rsidP="00DF18C5">
      <w:pPr>
        <w:jc w:val="both"/>
        <w:rPr>
          <w:rFonts w:ascii="Arial" w:hAnsi="Arial" w:cs="Arial"/>
          <w:sz w:val="24"/>
          <w:szCs w:val="24"/>
        </w:rPr>
      </w:pPr>
      <w:r w:rsidRPr="48586827">
        <w:rPr>
          <w:rFonts w:ascii="Arial" w:hAnsi="Arial" w:cs="Arial"/>
          <w:sz w:val="24"/>
          <w:szCs w:val="24"/>
        </w:rPr>
        <w:t>Les données quantitatives étaient collectées sur support digitalisé (</w:t>
      </w:r>
      <w:proofErr w:type="spellStart"/>
      <w:r w:rsidRPr="48586827">
        <w:rPr>
          <w:rFonts w:ascii="Arial" w:hAnsi="Arial" w:cs="Arial"/>
          <w:sz w:val="24"/>
          <w:szCs w:val="24"/>
        </w:rPr>
        <w:t>smartphone</w:t>
      </w:r>
      <w:proofErr w:type="spellEnd"/>
      <w:r w:rsidRPr="48586827">
        <w:rPr>
          <w:rFonts w:ascii="Arial" w:hAnsi="Arial" w:cs="Arial"/>
          <w:sz w:val="24"/>
          <w:szCs w:val="24"/>
        </w:rPr>
        <w:t xml:space="preserve">, téléphone </w:t>
      </w:r>
      <w:proofErr w:type="spellStart"/>
      <w:r w:rsidRPr="48586827">
        <w:rPr>
          <w:rFonts w:ascii="Arial" w:hAnsi="Arial" w:cs="Arial"/>
          <w:sz w:val="24"/>
          <w:szCs w:val="24"/>
        </w:rPr>
        <w:t>Android</w:t>
      </w:r>
      <w:proofErr w:type="spellEnd"/>
      <w:r w:rsidRPr="48586827">
        <w:rPr>
          <w:rFonts w:ascii="Arial" w:hAnsi="Arial" w:cs="Arial"/>
          <w:sz w:val="24"/>
          <w:szCs w:val="24"/>
        </w:rPr>
        <w:t xml:space="preserve">) en utilisant l’application </w:t>
      </w:r>
      <w:proofErr w:type="spellStart"/>
      <w:r w:rsidRPr="48586827">
        <w:rPr>
          <w:rFonts w:ascii="Arial" w:hAnsi="Arial" w:cs="Arial"/>
          <w:sz w:val="24"/>
          <w:szCs w:val="24"/>
        </w:rPr>
        <w:t>Kobo</w:t>
      </w:r>
      <w:proofErr w:type="spellEnd"/>
      <w:r w:rsidRPr="48586827">
        <w:rPr>
          <w:rFonts w:ascii="Arial" w:hAnsi="Arial" w:cs="Arial"/>
          <w:sz w:val="24"/>
          <w:szCs w:val="24"/>
        </w:rPr>
        <w:t xml:space="preserve"> </w:t>
      </w:r>
      <w:proofErr w:type="spellStart"/>
      <w:r w:rsidRPr="48586827">
        <w:rPr>
          <w:rFonts w:ascii="Arial" w:hAnsi="Arial" w:cs="Arial"/>
          <w:sz w:val="24"/>
          <w:szCs w:val="24"/>
        </w:rPr>
        <w:t>Collect</w:t>
      </w:r>
      <w:proofErr w:type="spellEnd"/>
      <w:r w:rsidRPr="48586827">
        <w:rPr>
          <w:rFonts w:ascii="Arial" w:hAnsi="Arial" w:cs="Arial"/>
          <w:sz w:val="24"/>
          <w:szCs w:val="24"/>
        </w:rPr>
        <w:t xml:space="preserve"> et envoyées quotidiennement au serveur.  Les données qualitatives étaient collectées par dictaphone et transcrites manuellement  au fur et à mesure que le travail évoluait sur le terrain (superviseurs).</w:t>
      </w:r>
    </w:p>
    <w:p w:rsidR="007C3123" w:rsidRPr="00793B10" w:rsidRDefault="35F8A829" w:rsidP="00DF18C5">
      <w:pPr>
        <w:jc w:val="both"/>
        <w:rPr>
          <w:rFonts w:ascii="Arial" w:hAnsi="Arial" w:cs="Arial"/>
          <w:sz w:val="24"/>
          <w:szCs w:val="24"/>
          <w:lang w:eastAsia="en-GB"/>
        </w:rPr>
      </w:pPr>
      <w:r w:rsidRPr="48586827">
        <w:rPr>
          <w:rFonts w:ascii="Arial" w:hAnsi="Arial" w:cs="Arial"/>
          <w:sz w:val="24"/>
          <w:szCs w:val="24"/>
          <w:lang w:eastAsia="en-GB"/>
        </w:rPr>
        <w:t xml:space="preserve">Durant toute la période de collecte, chaque équipe a réalisé des séances de débriefing journaliers afin de dégager les points forts et faibles et de reformuler des questions difficiles,  en collaboration avec les consultants à travers les appels téléphoniques. </w:t>
      </w:r>
    </w:p>
    <w:p w:rsidR="007C3123" w:rsidRPr="0022374E" w:rsidRDefault="007C3123" w:rsidP="00DF18C5">
      <w:pPr>
        <w:jc w:val="both"/>
        <w:rPr>
          <w:rFonts w:ascii="Arial" w:hAnsi="Arial" w:cs="Arial"/>
          <w:sz w:val="24"/>
          <w:szCs w:val="24"/>
          <w:lang w:eastAsia="en-GB"/>
        </w:rPr>
      </w:pPr>
      <w:r w:rsidRPr="00793B10">
        <w:rPr>
          <w:rFonts w:ascii="Arial" w:hAnsi="Arial" w:cs="Arial"/>
          <w:sz w:val="24"/>
          <w:szCs w:val="24"/>
          <w:lang w:eastAsia="en-GB"/>
        </w:rPr>
        <w:t xml:space="preserve">Le travail de terrain a été facilité par l’engagement de </w:t>
      </w:r>
      <w:proofErr w:type="spellStart"/>
      <w:r w:rsidRPr="00793B10">
        <w:rPr>
          <w:rFonts w:ascii="Arial" w:hAnsi="Arial" w:cs="Arial"/>
          <w:sz w:val="24"/>
          <w:szCs w:val="24"/>
          <w:lang w:eastAsia="en-GB"/>
        </w:rPr>
        <w:t>PSI-Mali</w:t>
      </w:r>
      <w:proofErr w:type="spellEnd"/>
      <w:r w:rsidRPr="00793B10">
        <w:rPr>
          <w:rFonts w:ascii="Arial" w:hAnsi="Arial" w:cs="Arial"/>
          <w:sz w:val="24"/>
          <w:szCs w:val="24"/>
          <w:lang w:eastAsia="en-GB"/>
        </w:rPr>
        <w:t xml:space="preserve"> à travers les points focaux régionaux, l’implication de certains leaders communautaires et aussi des jeunes hommes actifs dans les associations </w:t>
      </w:r>
      <w:r w:rsidR="0022374E">
        <w:rPr>
          <w:rFonts w:ascii="Arial" w:hAnsi="Arial" w:cs="Arial"/>
          <w:sz w:val="24"/>
          <w:szCs w:val="24"/>
          <w:lang w:eastAsia="en-GB"/>
        </w:rPr>
        <w:t>de développement des localités.</w:t>
      </w:r>
    </w:p>
    <w:p w:rsidR="00511CA4" w:rsidRPr="00793B10" w:rsidRDefault="00511CA4" w:rsidP="00A4350D">
      <w:pPr>
        <w:pStyle w:val="Titre2"/>
        <w:numPr>
          <w:ilvl w:val="1"/>
          <w:numId w:val="2"/>
        </w:numPr>
        <w:jc w:val="both"/>
        <w:rPr>
          <w:rFonts w:ascii="Arial" w:hAnsi="Arial" w:cs="Arial"/>
        </w:rPr>
      </w:pPr>
      <w:bookmarkStart w:id="49" w:name="_Toc107486264"/>
      <w:r w:rsidRPr="00793B10">
        <w:rPr>
          <w:rFonts w:ascii="Arial" w:hAnsi="Arial" w:cs="Arial"/>
        </w:rPr>
        <w:t>Traitement et analyse des données</w:t>
      </w:r>
      <w:bookmarkEnd w:id="49"/>
      <w:r w:rsidRPr="00793B10">
        <w:rPr>
          <w:rFonts w:ascii="Arial" w:hAnsi="Arial" w:cs="Arial"/>
        </w:rPr>
        <w:tab/>
      </w:r>
    </w:p>
    <w:p w:rsidR="009B5A5C" w:rsidRPr="00B50AB6" w:rsidRDefault="17587966" w:rsidP="00B50AB6">
      <w:pPr>
        <w:jc w:val="both"/>
        <w:rPr>
          <w:rFonts w:ascii="Arial" w:hAnsi="Arial" w:cs="Arial"/>
          <w:sz w:val="24"/>
          <w:szCs w:val="24"/>
          <w:lang w:val="fr-ML"/>
        </w:rPr>
      </w:pPr>
      <w:r w:rsidRPr="48586827">
        <w:rPr>
          <w:rFonts w:ascii="Arial" w:hAnsi="Arial" w:cs="Arial"/>
          <w:sz w:val="24"/>
          <w:szCs w:val="24"/>
          <w:lang w:val="fr-ML"/>
        </w:rPr>
        <w:t xml:space="preserve">Les données quantitatives collectées </w:t>
      </w:r>
      <w:r w:rsidR="2C71CB89" w:rsidRPr="48586827">
        <w:rPr>
          <w:rFonts w:ascii="Arial" w:hAnsi="Arial" w:cs="Arial"/>
          <w:sz w:val="24"/>
          <w:szCs w:val="24"/>
          <w:lang w:val="fr-ML"/>
        </w:rPr>
        <w:t>par questionnaire ont été apurées,</w:t>
      </w:r>
      <w:r w:rsidRPr="48586827">
        <w:rPr>
          <w:rFonts w:ascii="Arial" w:hAnsi="Arial" w:cs="Arial"/>
          <w:sz w:val="24"/>
          <w:szCs w:val="24"/>
          <w:lang w:val="fr-ML"/>
        </w:rPr>
        <w:t xml:space="preserve"> traitées et analysées avec le logiciel </w:t>
      </w:r>
      <w:proofErr w:type="spellStart"/>
      <w:r w:rsidRPr="48586827">
        <w:rPr>
          <w:rFonts w:ascii="Arial" w:hAnsi="Arial" w:cs="Arial"/>
          <w:sz w:val="24"/>
          <w:szCs w:val="24"/>
          <w:lang w:val="fr-ML"/>
        </w:rPr>
        <w:t>Statistical</w:t>
      </w:r>
      <w:proofErr w:type="spellEnd"/>
      <w:r w:rsidRPr="48586827">
        <w:rPr>
          <w:rFonts w:ascii="Arial" w:hAnsi="Arial" w:cs="Arial"/>
          <w:sz w:val="24"/>
          <w:szCs w:val="24"/>
          <w:lang w:val="fr-ML"/>
        </w:rPr>
        <w:t xml:space="preserve"> Package for Social Sciences (</w:t>
      </w:r>
      <w:r w:rsidRPr="48586827">
        <w:rPr>
          <w:rFonts w:ascii="Arial" w:hAnsi="Arial" w:cs="Arial"/>
          <w:b/>
          <w:bCs/>
          <w:sz w:val="24"/>
          <w:szCs w:val="24"/>
          <w:lang w:val="fr-ML"/>
        </w:rPr>
        <w:t>SPSS</w:t>
      </w:r>
      <w:r w:rsidRPr="48586827">
        <w:rPr>
          <w:rFonts w:ascii="Arial" w:hAnsi="Arial" w:cs="Arial"/>
          <w:sz w:val="24"/>
          <w:szCs w:val="24"/>
          <w:lang w:val="fr-ML"/>
        </w:rPr>
        <w:t xml:space="preserve">) version </w:t>
      </w:r>
      <w:proofErr w:type="gramStart"/>
      <w:r w:rsidRPr="48586827">
        <w:rPr>
          <w:rFonts w:ascii="Arial" w:hAnsi="Arial" w:cs="Arial"/>
          <w:sz w:val="24"/>
          <w:szCs w:val="24"/>
          <w:lang w:val="fr-ML"/>
        </w:rPr>
        <w:t>22</w:t>
      </w:r>
      <w:r w:rsidR="2C71CB89" w:rsidRPr="48586827">
        <w:rPr>
          <w:rFonts w:ascii="Arial" w:hAnsi="Arial" w:cs="Arial"/>
          <w:sz w:val="24"/>
          <w:szCs w:val="24"/>
          <w:lang w:val="fr-ML"/>
        </w:rPr>
        <w:t> ,</w:t>
      </w:r>
      <w:proofErr w:type="gramEnd"/>
      <w:r w:rsidR="2C71CB89" w:rsidRPr="48586827">
        <w:rPr>
          <w:rFonts w:ascii="Arial" w:hAnsi="Arial" w:cs="Arial"/>
          <w:sz w:val="24"/>
          <w:szCs w:val="24"/>
          <w:lang w:val="fr-ML"/>
        </w:rPr>
        <w:t xml:space="preserve"> celles recueillies dans les DRS avec Excel.</w:t>
      </w:r>
    </w:p>
    <w:p w:rsidR="009B5A5C" w:rsidRPr="00B50AB6" w:rsidRDefault="009B5A5C" w:rsidP="00DF18C5">
      <w:pPr>
        <w:spacing w:before="240"/>
        <w:jc w:val="both"/>
        <w:rPr>
          <w:rFonts w:ascii="Arial" w:hAnsi="Arial" w:cs="Arial"/>
          <w:sz w:val="24"/>
          <w:szCs w:val="24"/>
          <w:lang w:val="fr-ML"/>
        </w:rPr>
      </w:pPr>
      <w:r w:rsidRPr="00B50AB6">
        <w:rPr>
          <w:rFonts w:ascii="Arial" w:hAnsi="Arial" w:cs="Arial"/>
          <w:sz w:val="24"/>
          <w:szCs w:val="24"/>
          <w:lang w:val="fr-ML"/>
        </w:rPr>
        <w:t xml:space="preserve">Les données qualitatives seront transcrites pour une bonne analyse à l'aide du logiciel qualitatif </w:t>
      </w:r>
      <w:r w:rsidRPr="00B50AB6">
        <w:rPr>
          <w:rFonts w:ascii="Arial" w:hAnsi="Arial" w:cs="Arial"/>
          <w:b/>
          <w:sz w:val="24"/>
          <w:szCs w:val="24"/>
          <w:lang w:val="fr-ML"/>
        </w:rPr>
        <w:t>MAX QDA</w:t>
      </w:r>
      <w:r w:rsidRPr="00B50AB6">
        <w:rPr>
          <w:rFonts w:ascii="Arial" w:hAnsi="Arial" w:cs="Arial"/>
          <w:sz w:val="24"/>
          <w:szCs w:val="24"/>
          <w:lang w:val="fr-ML"/>
        </w:rPr>
        <w:t xml:space="preserve">. </w:t>
      </w:r>
    </w:p>
    <w:p w:rsidR="009B5A5C" w:rsidRPr="00B50AB6" w:rsidRDefault="009B5A5C" w:rsidP="00DF18C5">
      <w:pPr>
        <w:shd w:val="clear" w:color="auto" w:fill="FFFFFF"/>
        <w:spacing w:before="120"/>
        <w:jc w:val="both"/>
        <w:rPr>
          <w:rFonts w:ascii="Arial" w:hAnsi="Arial" w:cs="Arial"/>
          <w:bCs/>
          <w:sz w:val="24"/>
          <w:szCs w:val="24"/>
        </w:rPr>
      </w:pPr>
      <w:r w:rsidRPr="00B50AB6">
        <w:rPr>
          <w:rFonts w:ascii="Arial" w:hAnsi="Arial" w:cs="Arial"/>
          <w:bCs/>
          <w:sz w:val="24"/>
          <w:szCs w:val="24"/>
        </w:rPr>
        <w:t>Les ré</w:t>
      </w:r>
      <w:r w:rsidR="00C844D9" w:rsidRPr="00B50AB6">
        <w:rPr>
          <w:rFonts w:ascii="Arial" w:hAnsi="Arial" w:cs="Arial"/>
          <w:bCs/>
          <w:sz w:val="24"/>
          <w:szCs w:val="24"/>
        </w:rPr>
        <w:t>sultats des analyses ont permis</w:t>
      </w:r>
      <w:r w:rsidRPr="00B50AB6">
        <w:rPr>
          <w:rFonts w:ascii="Arial" w:hAnsi="Arial" w:cs="Arial"/>
          <w:bCs/>
          <w:sz w:val="24"/>
          <w:szCs w:val="24"/>
        </w:rPr>
        <w:t xml:space="preserve"> d’enrichir les informations issues de l’exploitation documentaire pour la rédaction du rapport de l’étude. </w:t>
      </w:r>
    </w:p>
    <w:p w:rsidR="00B50AB6" w:rsidRDefault="00B50AB6" w:rsidP="00A4350D">
      <w:pPr>
        <w:pStyle w:val="Titre2"/>
        <w:numPr>
          <w:ilvl w:val="1"/>
          <w:numId w:val="2"/>
        </w:numPr>
        <w:jc w:val="both"/>
        <w:rPr>
          <w:rFonts w:ascii="Arial" w:hAnsi="Arial" w:cs="Arial"/>
        </w:rPr>
      </w:pPr>
      <w:bookmarkStart w:id="50" w:name="_Toc107486265"/>
      <w:r>
        <w:rPr>
          <w:rFonts w:ascii="Arial" w:hAnsi="Arial" w:cs="Arial"/>
        </w:rPr>
        <w:t>Facteurs favorisants</w:t>
      </w:r>
      <w:bookmarkEnd w:id="50"/>
    </w:p>
    <w:p w:rsidR="00B50AB6" w:rsidRDefault="00B50AB6" w:rsidP="00B50AB6">
      <w:pPr>
        <w:jc w:val="both"/>
        <w:rPr>
          <w:rFonts w:ascii="Arial" w:hAnsi="Arial" w:cs="Arial"/>
          <w:sz w:val="24"/>
          <w:szCs w:val="24"/>
        </w:rPr>
      </w:pPr>
      <w:r w:rsidRPr="00B50AB6">
        <w:rPr>
          <w:rFonts w:ascii="Arial" w:hAnsi="Arial" w:cs="Arial"/>
          <w:sz w:val="24"/>
          <w:szCs w:val="24"/>
        </w:rPr>
        <w:t xml:space="preserve">Dans la mise en œuvre de l’évaluation, un certain nombre d’éléments ont favorisé la collecte des données sur le terrain : </w:t>
      </w:r>
    </w:p>
    <w:p w:rsidR="00B50AB6" w:rsidRPr="00B50AB6" w:rsidRDefault="07270DB5" w:rsidP="00B50AB6">
      <w:pPr>
        <w:jc w:val="both"/>
        <w:rPr>
          <w:rFonts w:ascii="Arial" w:hAnsi="Arial" w:cs="Arial"/>
          <w:sz w:val="24"/>
          <w:szCs w:val="24"/>
        </w:rPr>
      </w:pPr>
      <w:r w:rsidRPr="48586827">
        <w:rPr>
          <w:rFonts w:ascii="Arial" w:hAnsi="Arial" w:cs="Arial"/>
          <w:sz w:val="24"/>
          <w:szCs w:val="24"/>
        </w:rPr>
        <w:t>• L’implication des organisations membres du consortium</w:t>
      </w:r>
      <w:r w:rsidR="00B40A58">
        <w:rPr>
          <w:rFonts w:ascii="Arial" w:hAnsi="Arial" w:cs="Arial"/>
          <w:sz w:val="24"/>
          <w:szCs w:val="24"/>
        </w:rPr>
        <w:t> ;</w:t>
      </w:r>
      <w:r w:rsidRPr="48586827">
        <w:rPr>
          <w:rFonts w:ascii="Arial" w:hAnsi="Arial" w:cs="Arial"/>
          <w:sz w:val="24"/>
          <w:szCs w:val="24"/>
        </w:rPr>
        <w:t xml:space="preserve"> • L’adhésion des membres des écoles des maris.</w:t>
      </w:r>
    </w:p>
    <w:p w:rsidR="00511CA4" w:rsidRPr="00793B10" w:rsidRDefault="00511CA4" w:rsidP="00A4350D">
      <w:pPr>
        <w:pStyle w:val="Titre2"/>
        <w:numPr>
          <w:ilvl w:val="1"/>
          <w:numId w:val="2"/>
        </w:numPr>
        <w:jc w:val="both"/>
        <w:rPr>
          <w:rFonts w:ascii="Arial" w:hAnsi="Arial" w:cs="Arial"/>
        </w:rPr>
      </w:pPr>
      <w:bookmarkStart w:id="51" w:name="_Toc107486266"/>
      <w:r w:rsidRPr="00793B10">
        <w:rPr>
          <w:rFonts w:ascii="Arial" w:hAnsi="Arial" w:cs="Arial"/>
        </w:rPr>
        <w:t>Difficultés rencontrées</w:t>
      </w:r>
      <w:bookmarkEnd w:id="51"/>
      <w:r w:rsidRPr="00793B10">
        <w:rPr>
          <w:rFonts w:ascii="Arial" w:hAnsi="Arial" w:cs="Arial"/>
        </w:rPr>
        <w:t xml:space="preserve"> </w:t>
      </w:r>
    </w:p>
    <w:p w:rsidR="00C844D9" w:rsidRPr="00793B10" w:rsidRDefault="00C844D9" w:rsidP="00DF18C5">
      <w:pPr>
        <w:spacing w:before="240"/>
        <w:jc w:val="both"/>
        <w:rPr>
          <w:rFonts w:ascii="Arial" w:hAnsi="Arial" w:cs="Arial"/>
          <w:sz w:val="24"/>
          <w:szCs w:val="24"/>
        </w:rPr>
      </w:pPr>
      <w:r w:rsidRPr="00793B10">
        <w:rPr>
          <w:rFonts w:ascii="Arial" w:hAnsi="Arial" w:cs="Arial"/>
          <w:sz w:val="24"/>
          <w:szCs w:val="24"/>
        </w:rPr>
        <w:t xml:space="preserve">Les principales </w:t>
      </w:r>
      <w:r w:rsidR="000529A9" w:rsidRPr="00793B10">
        <w:rPr>
          <w:rFonts w:ascii="Arial" w:hAnsi="Arial" w:cs="Arial"/>
          <w:sz w:val="24"/>
          <w:szCs w:val="24"/>
        </w:rPr>
        <w:t>difficultés</w:t>
      </w:r>
      <w:r w:rsidRPr="00793B10">
        <w:rPr>
          <w:rFonts w:ascii="Arial" w:hAnsi="Arial" w:cs="Arial"/>
          <w:sz w:val="24"/>
          <w:szCs w:val="24"/>
        </w:rPr>
        <w:t xml:space="preserve"> rencontrées sont :</w:t>
      </w:r>
    </w:p>
    <w:p w:rsidR="00C844D9" w:rsidRPr="00793B10" w:rsidRDefault="00C844D9" w:rsidP="00C1109E">
      <w:pPr>
        <w:pStyle w:val="Paragraphedeliste"/>
        <w:numPr>
          <w:ilvl w:val="0"/>
          <w:numId w:val="18"/>
        </w:numPr>
        <w:suppressAutoHyphens/>
        <w:autoSpaceDE w:val="0"/>
        <w:autoSpaceDN w:val="0"/>
        <w:spacing w:after="0"/>
        <w:ind w:left="426"/>
        <w:jc w:val="both"/>
        <w:textAlignment w:val="baseline"/>
        <w:rPr>
          <w:rFonts w:ascii="Arial" w:hAnsi="Arial" w:cs="Arial"/>
          <w:sz w:val="24"/>
          <w:szCs w:val="24"/>
        </w:rPr>
      </w:pPr>
      <w:r w:rsidRPr="00793B10">
        <w:rPr>
          <w:rFonts w:ascii="Arial" w:hAnsi="Arial" w:cs="Arial"/>
          <w:sz w:val="24"/>
          <w:szCs w:val="24"/>
        </w:rPr>
        <w:t>L’insécurité dans les régions de Ségou, Mopti et Gao ;</w:t>
      </w:r>
      <w:r w:rsidR="000529A9" w:rsidRPr="00793B10">
        <w:rPr>
          <w:rFonts w:ascii="Arial" w:hAnsi="Arial" w:cs="Arial"/>
          <w:sz w:val="24"/>
          <w:szCs w:val="24"/>
        </w:rPr>
        <w:t xml:space="preserve"> ce qui a affecté les travaux de terrain en particulier pour l’</w:t>
      </w:r>
      <w:r w:rsidRPr="00793B10">
        <w:rPr>
          <w:rFonts w:ascii="Arial" w:hAnsi="Arial" w:cs="Arial"/>
          <w:sz w:val="24"/>
          <w:szCs w:val="24"/>
          <w:lang w:val="fr-ML"/>
        </w:rPr>
        <w:t xml:space="preserve">équipe de Gao; </w:t>
      </w:r>
    </w:p>
    <w:p w:rsidR="00C844D9" w:rsidRPr="00793B10" w:rsidRDefault="00C844D9" w:rsidP="00DF18C5">
      <w:pPr>
        <w:numPr>
          <w:ilvl w:val="0"/>
          <w:numId w:val="18"/>
        </w:numPr>
        <w:pBdr>
          <w:top w:val="nil"/>
          <w:left w:val="nil"/>
          <w:bottom w:val="nil"/>
          <w:right w:val="nil"/>
          <w:between w:val="nil"/>
        </w:pBdr>
        <w:spacing w:after="0"/>
        <w:ind w:left="426"/>
        <w:jc w:val="both"/>
        <w:rPr>
          <w:rFonts w:ascii="Arial" w:hAnsi="Arial" w:cs="Arial"/>
          <w:color w:val="000000"/>
          <w:sz w:val="24"/>
          <w:szCs w:val="24"/>
        </w:rPr>
      </w:pPr>
      <w:r w:rsidRPr="00793B10">
        <w:rPr>
          <w:rFonts w:ascii="Arial" w:eastAsia="Times New Roman" w:hAnsi="Arial" w:cs="Arial"/>
          <w:color w:val="000000"/>
          <w:sz w:val="24"/>
          <w:szCs w:val="24"/>
        </w:rPr>
        <w:lastRenderedPageBreak/>
        <w:t xml:space="preserve">L’indisponibilité des chargés </w:t>
      </w:r>
      <w:r w:rsidRPr="00793B10">
        <w:rPr>
          <w:rFonts w:ascii="Arial" w:eastAsia="Times New Roman" w:hAnsi="Arial" w:cs="Arial"/>
          <w:sz w:val="24"/>
          <w:szCs w:val="24"/>
        </w:rPr>
        <w:t>SIS des DRS</w:t>
      </w:r>
      <w:r w:rsidR="00C1109E">
        <w:rPr>
          <w:rFonts w:ascii="Arial" w:eastAsia="Times New Roman" w:hAnsi="Arial" w:cs="Arial"/>
          <w:sz w:val="24"/>
          <w:szCs w:val="24"/>
        </w:rPr>
        <w:t xml:space="preserve"> et la lenteur dans la mise à disposition des données</w:t>
      </w:r>
      <w:r w:rsidRPr="00793B10">
        <w:rPr>
          <w:rFonts w:ascii="Arial" w:eastAsia="Times New Roman" w:hAnsi="Arial" w:cs="Arial"/>
          <w:sz w:val="24"/>
          <w:szCs w:val="24"/>
        </w:rPr>
        <w:t> ;</w:t>
      </w:r>
    </w:p>
    <w:p w:rsidR="00C844D9" w:rsidRPr="00793B10" w:rsidRDefault="62B89F72" w:rsidP="00DF18C5">
      <w:pPr>
        <w:numPr>
          <w:ilvl w:val="0"/>
          <w:numId w:val="18"/>
        </w:numPr>
        <w:pBdr>
          <w:top w:val="nil"/>
          <w:left w:val="nil"/>
          <w:bottom w:val="nil"/>
          <w:right w:val="nil"/>
          <w:between w:val="nil"/>
        </w:pBdr>
        <w:spacing w:after="0"/>
        <w:ind w:left="426"/>
        <w:jc w:val="both"/>
        <w:rPr>
          <w:rFonts w:ascii="Arial" w:hAnsi="Arial" w:cs="Arial"/>
          <w:color w:val="000000"/>
          <w:sz w:val="24"/>
          <w:szCs w:val="24"/>
        </w:rPr>
      </w:pPr>
      <w:r w:rsidRPr="48586827">
        <w:rPr>
          <w:rFonts w:ascii="Arial" w:eastAsia="Times New Roman" w:hAnsi="Arial" w:cs="Arial"/>
          <w:color w:val="000000" w:themeColor="text1"/>
          <w:sz w:val="24"/>
          <w:szCs w:val="24"/>
        </w:rPr>
        <w:t>La p</w:t>
      </w:r>
      <w:r w:rsidR="2C71CB89" w:rsidRPr="48586827">
        <w:rPr>
          <w:rFonts w:ascii="Arial" w:eastAsia="Times New Roman" w:hAnsi="Arial" w:cs="Arial"/>
          <w:color w:val="000000" w:themeColor="text1"/>
          <w:sz w:val="24"/>
          <w:szCs w:val="24"/>
        </w:rPr>
        <w:t>énurie et la haus</w:t>
      </w:r>
      <w:r w:rsidRPr="48586827">
        <w:rPr>
          <w:rFonts w:ascii="Arial" w:eastAsia="Times New Roman" w:hAnsi="Arial" w:cs="Arial"/>
          <w:color w:val="000000" w:themeColor="text1"/>
          <w:sz w:val="24"/>
          <w:szCs w:val="24"/>
        </w:rPr>
        <w:t>s</w:t>
      </w:r>
      <w:r w:rsidR="2C71CB89" w:rsidRPr="48586827">
        <w:rPr>
          <w:rFonts w:ascii="Arial" w:eastAsia="Times New Roman" w:hAnsi="Arial" w:cs="Arial"/>
          <w:color w:val="000000" w:themeColor="text1"/>
          <w:sz w:val="24"/>
          <w:szCs w:val="24"/>
        </w:rPr>
        <w:t>e du prix du carburant ;</w:t>
      </w:r>
    </w:p>
    <w:p w:rsidR="00C844D9" w:rsidRPr="00793B10" w:rsidRDefault="2C71CB89" w:rsidP="00DF18C5">
      <w:pPr>
        <w:pStyle w:val="Paragraphedeliste"/>
        <w:numPr>
          <w:ilvl w:val="0"/>
          <w:numId w:val="18"/>
        </w:numPr>
        <w:suppressAutoHyphens/>
        <w:autoSpaceDE w:val="0"/>
        <w:autoSpaceDN w:val="0"/>
        <w:ind w:left="426"/>
        <w:jc w:val="both"/>
        <w:textAlignment w:val="baseline"/>
        <w:rPr>
          <w:rFonts w:ascii="Arial" w:hAnsi="Arial" w:cs="Arial"/>
          <w:sz w:val="24"/>
          <w:szCs w:val="24"/>
        </w:rPr>
      </w:pPr>
      <w:r w:rsidRPr="48586827">
        <w:rPr>
          <w:rFonts w:ascii="Arial" w:hAnsi="Arial" w:cs="Arial"/>
          <w:sz w:val="24"/>
          <w:szCs w:val="24"/>
          <w:lang w:val="fr-ML"/>
        </w:rPr>
        <w:t>La perturbation du réseau dans la région de Gao, occasionnant une connexion internet très mauvaise pour exploiter les données du SIS de la DRS.</w:t>
      </w:r>
    </w:p>
    <w:p w:rsidR="00C844D9" w:rsidRPr="00793B10" w:rsidRDefault="00C844D9" w:rsidP="00DF18C5">
      <w:pPr>
        <w:jc w:val="both"/>
        <w:rPr>
          <w:rFonts w:ascii="Arial" w:hAnsi="Arial" w:cs="Arial"/>
          <w:sz w:val="24"/>
          <w:szCs w:val="24"/>
        </w:rPr>
      </w:pPr>
      <w:r w:rsidRPr="00793B10">
        <w:rPr>
          <w:rFonts w:ascii="Arial" w:hAnsi="Arial" w:cs="Arial"/>
          <w:sz w:val="24"/>
          <w:szCs w:val="24"/>
        </w:rPr>
        <w:t>Pour surmonter ces difficultés, les équipes ont déployé des stratégies d’atténuation qui sont entre autres :</w:t>
      </w:r>
    </w:p>
    <w:p w:rsidR="00C844D9" w:rsidRPr="00793B10" w:rsidRDefault="00C844D9" w:rsidP="00DF18C5">
      <w:pPr>
        <w:pStyle w:val="Paragraphedeliste"/>
        <w:numPr>
          <w:ilvl w:val="0"/>
          <w:numId w:val="19"/>
        </w:numPr>
        <w:ind w:left="426"/>
        <w:jc w:val="both"/>
        <w:rPr>
          <w:rFonts w:ascii="Arial" w:hAnsi="Arial" w:cs="Arial"/>
          <w:bCs/>
          <w:sz w:val="24"/>
          <w:szCs w:val="24"/>
        </w:rPr>
      </w:pPr>
      <w:r w:rsidRPr="00793B10">
        <w:rPr>
          <w:rFonts w:ascii="Arial" w:hAnsi="Arial" w:cs="Arial"/>
          <w:bCs/>
          <w:sz w:val="24"/>
          <w:szCs w:val="24"/>
        </w:rPr>
        <w:t>Réduire le temps de travail journalier dans les zones d’insécurité (sorties tardives et rentrées précoces) ;</w:t>
      </w:r>
      <w:r w:rsidRPr="00793B10">
        <w:rPr>
          <w:rFonts w:ascii="Arial" w:hAnsi="Arial" w:cs="Arial"/>
          <w:sz w:val="24"/>
          <w:szCs w:val="24"/>
          <w:lang w:val="fr-ML"/>
        </w:rPr>
        <w:t xml:space="preserve"> </w:t>
      </w:r>
    </w:p>
    <w:p w:rsidR="00C844D9" w:rsidRPr="00793B10" w:rsidRDefault="00C844D9" w:rsidP="00DF18C5">
      <w:pPr>
        <w:pStyle w:val="Paragraphedeliste"/>
        <w:numPr>
          <w:ilvl w:val="0"/>
          <w:numId w:val="19"/>
        </w:numPr>
        <w:ind w:left="426"/>
        <w:jc w:val="both"/>
        <w:rPr>
          <w:rFonts w:ascii="Arial" w:hAnsi="Arial" w:cs="Arial"/>
          <w:bCs/>
          <w:sz w:val="24"/>
          <w:szCs w:val="24"/>
        </w:rPr>
      </w:pPr>
      <w:r w:rsidRPr="00793B10">
        <w:rPr>
          <w:rFonts w:ascii="Arial" w:hAnsi="Arial" w:cs="Arial"/>
          <w:sz w:val="24"/>
          <w:szCs w:val="24"/>
          <w:lang w:val="fr-ML"/>
        </w:rPr>
        <w:t>L'équipe de Gao était obligée d'emprunter l'axe Bamako - Ouagadougou - Niamey – Gao ;</w:t>
      </w:r>
    </w:p>
    <w:p w:rsidR="00C844D9" w:rsidRPr="00793B10" w:rsidRDefault="2C71CB89" w:rsidP="00DF18C5">
      <w:pPr>
        <w:pStyle w:val="Paragraphedeliste"/>
        <w:numPr>
          <w:ilvl w:val="0"/>
          <w:numId w:val="19"/>
        </w:numPr>
        <w:suppressAutoHyphens/>
        <w:autoSpaceDE w:val="0"/>
        <w:autoSpaceDN w:val="0"/>
        <w:ind w:left="426"/>
        <w:jc w:val="both"/>
        <w:textAlignment w:val="baseline"/>
        <w:rPr>
          <w:rFonts w:ascii="Arial" w:hAnsi="Arial" w:cs="Arial"/>
          <w:sz w:val="24"/>
          <w:szCs w:val="24"/>
        </w:rPr>
      </w:pPr>
      <w:r w:rsidRPr="48586827">
        <w:rPr>
          <w:rFonts w:ascii="Arial" w:hAnsi="Arial" w:cs="Arial"/>
          <w:sz w:val="24"/>
          <w:szCs w:val="24"/>
        </w:rPr>
        <w:t>Le rallongement de la durée initiale de la mission compte tenu des difficultés rencontrées par l’équipe de Gao;</w:t>
      </w:r>
    </w:p>
    <w:p w:rsidR="00C844D9" w:rsidRPr="00793B10" w:rsidRDefault="2C71CB89" w:rsidP="00DF18C5">
      <w:pPr>
        <w:pStyle w:val="Paragraphedeliste"/>
        <w:numPr>
          <w:ilvl w:val="0"/>
          <w:numId w:val="19"/>
        </w:numPr>
        <w:suppressAutoHyphens/>
        <w:autoSpaceDE w:val="0"/>
        <w:autoSpaceDN w:val="0"/>
        <w:ind w:left="426"/>
        <w:jc w:val="both"/>
        <w:textAlignment w:val="baseline"/>
        <w:rPr>
          <w:rFonts w:ascii="Arial" w:hAnsi="Arial" w:cs="Arial"/>
          <w:sz w:val="24"/>
          <w:szCs w:val="24"/>
        </w:rPr>
      </w:pPr>
      <w:r w:rsidRPr="48586827">
        <w:rPr>
          <w:rFonts w:ascii="Arial" w:hAnsi="Arial" w:cs="Arial"/>
          <w:sz w:val="24"/>
          <w:szCs w:val="24"/>
        </w:rPr>
        <w:t>Le paiement de frais de connexion internet pour obtenir les données des DRS.</w:t>
      </w:r>
    </w:p>
    <w:p w:rsidR="00561367" w:rsidRPr="00793B10" w:rsidRDefault="00561367" w:rsidP="00DF18C5">
      <w:pPr>
        <w:pStyle w:val="Paragraphedeliste"/>
        <w:spacing w:before="120" w:after="120"/>
        <w:ind w:left="426"/>
        <w:jc w:val="both"/>
        <w:rPr>
          <w:rFonts w:ascii="Arial" w:hAnsi="Arial" w:cs="Arial"/>
          <w:sz w:val="24"/>
          <w:szCs w:val="24"/>
        </w:rPr>
      </w:pPr>
    </w:p>
    <w:p w:rsidR="00C844D9" w:rsidRPr="00793B10" w:rsidRDefault="00C844D9" w:rsidP="00DF18C5">
      <w:pPr>
        <w:jc w:val="both"/>
        <w:rPr>
          <w:rFonts w:ascii="Arial" w:hAnsi="Arial" w:cs="Arial"/>
        </w:rPr>
      </w:pPr>
    </w:p>
    <w:p w:rsidR="000529A9" w:rsidRPr="00793B10" w:rsidRDefault="000529A9" w:rsidP="00DF18C5">
      <w:pPr>
        <w:jc w:val="both"/>
        <w:rPr>
          <w:rFonts w:ascii="Arial" w:hAnsi="Arial" w:cs="Arial"/>
          <w:sz w:val="36"/>
          <w:szCs w:val="36"/>
        </w:rPr>
      </w:pPr>
    </w:p>
    <w:p w:rsidR="00660F4C" w:rsidRDefault="00660F4C" w:rsidP="00DF18C5">
      <w:pPr>
        <w:jc w:val="both"/>
        <w:rPr>
          <w:rFonts w:ascii="Arial" w:hAnsi="Arial" w:cs="Arial"/>
          <w:sz w:val="36"/>
          <w:szCs w:val="36"/>
        </w:rPr>
        <w:sectPr w:rsidR="00660F4C" w:rsidSect="00660F4C">
          <w:footerReference w:type="default" r:id="rId17"/>
          <w:pgSz w:w="11906" w:h="16838"/>
          <w:pgMar w:top="1417" w:right="1417" w:bottom="1417" w:left="1417" w:header="708" w:footer="708" w:gutter="0"/>
          <w:pgNumType w:start="1"/>
          <w:cols w:space="708"/>
          <w:docGrid w:linePitch="360"/>
        </w:sectPr>
      </w:pPr>
    </w:p>
    <w:p w:rsidR="00C1109E" w:rsidRDefault="00C1109E" w:rsidP="00C1109E"/>
    <w:p w:rsidR="00C1109E" w:rsidRDefault="00C1109E" w:rsidP="00C1109E"/>
    <w:p w:rsidR="00C1109E" w:rsidRDefault="00C1109E" w:rsidP="00C1109E"/>
    <w:p w:rsidR="00C1109E" w:rsidRDefault="00C1109E" w:rsidP="00C1109E"/>
    <w:p w:rsidR="00C1109E" w:rsidRDefault="00C1109E" w:rsidP="00C1109E"/>
    <w:p w:rsidR="00C1109E" w:rsidRDefault="00C1109E" w:rsidP="00C1109E"/>
    <w:p w:rsidR="00C1109E" w:rsidRDefault="00C1109E" w:rsidP="00C1109E"/>
    <w:p w:rsidR="00C1109E" w:rsidRDefault="00C1109E" w:rsidP="00C1109E"/>
    <w:p w:rsidR="00070803" w:rsidRPr="00CC1455" w:rsidRDefault="00511CA4" w:rsidP="00DF18C5">
      <w:pPr>
        <w:pStyle w:val="Titre1"/>
        <w:jc w:val="center"/>
        <w:rPr>
          <w:rFonts w:ascii="Cooper Black" w:hAnsi="Cooper Black" w:cs="Arial"/>
          <w:sz w:val="48"/>
          <w:szCs w:val="36"/>
        </w:rPr>
      </w:pPr>
      <w:bookmarkStart w:id="52" w:name="_Toc107486267"/>
      <w:r w:rsidRPr="00CC1455">
        <w:rPr>
          <w:rFonts w:ascii="Cooper Black" w:hAnsi="Cooper Black" w:cs="Arial"/>
          <w:sz w:val="48"/>
          <w:szCs w:val="36"/>
        </w:rPr>
        <w:t>PARTIE B : RESULTATS DE L’ETUDE</w:t>
      </w:r>
      <w:bookmarkEnd w:id="52"/>
    </w:p>
    <w:p w:rsidR="00660F4C" w:rsidRDefault="00070803" w:rsidP="00DF18C5">
      <w:pPr>
        <w:jc w:val="both"/>
        <w:rPr>
          <w:rFonts w:ascii="Arial" w:hAnsi="Arial" w:cs="Arial"/>
          <w:sz w:val="36"/>
          <w:szCs w:val="36"/>
        </w:rPr>
        <w:sectPr w:rsidR="00660F4C" w:rsidSect="00660F4C">
          <w:footerReference w:type="default" r:id="rId18"/>
          <w:pgSz w:w="11906" w:h="16838"/>
          <w:pgMar w:top="1417" w:right="1417" w:bottom="1417" w:left="1417" w:header="708" w:footer="708" w:gutter="0"/>
          <w:pgNumType w:start="12"/>
          <w:cols w:space="708"/>
          <w:docGrid w:linePitch="360"/>
        </w:sectPr>
      </w:pPr>
      <w:r w:rsidRPr="00793B10">
        <w:rPr>
          <w:rFonts w:ascii="Arial" w:hAnsi="Arial" w:cs="Arial"/>
          <w:sz w:val="36"/>
          <w:szCs w:val="36"/>
        </w:rPr>
        <w:br w:type="page"/>
      </w:r>
    </w:p>
    <w:p w:rsidR="00116D69" w:rsidRPr="00793B10" w:rsidRDefault="00953D8E" w:rsidP="00A4350D">
      <w:pPr>
        <w:pStyle w:val="Titre1"/>
        <w:numPr>
          <w:ilvl w:val="0"/>
          <w:numId w:val="2"/>
        </w:numPr>
        <w:jc w:val="both"/>
        <w:rPr>
          <w:rFonts w:ascii="Arial" w:hAnsi="Arial" w:cs="Arial"/>
        </w:rPr>
      </w:pPr>
      <w:bookmarkStart w:id="53" w:name="_Toc107486268"/>
      <w:r w:rsidRPr="00793B10">
        <w:rPr>
          <w:rFonts w:ascii="Arial" w:hAnsi="Arial" w:cs="Arial"/>
        </w:rPr>
        <w:lastRenderedPageBreak/>
        <w:t>LIGNES</w:t>
      </w:r>
      <w:r w:rsidR="00511CA4" w:rsidRPr="00793B10">
        <w:rPr>
          <w:rFonts w:ascii="Arial" w:hAnsi="Arial" w:cs="Arial"/>
        </w:rPr>
        <w:t xml:space="preserve"> </w:t>
      </w:r>
      <w:r w:rsidR="00BF3CEA" w:rsidRPr="00793B10">
        <w:rPr>
          <w:rFonts w:ascii="Arial" w:hAnsi="Arial" w:cs="Arial"/>
        </w:rPr>
        <w:t xml:space="preserve">DE BASE </w:t>
      </w:r>
      <w:r w:rsidR="00511CA4" w:rsidRPr="00793B10">
        <w:rPr>
          <w:rFonts w:ascii="Arial" w:hAnsi="Arial" w:cs="Arial"/>
        </w:rPr>
        <w:t>DES INDICATEURS DU PROJET BKN 2</w:t>
      </w:r>
      <w:bookmarkEnd w:id="53"/>
    </w:p>
    <w:p w:rsidR="00736555" w:rsidRPr="00793B10" w:rsidRDefault="00070803" w:rsidP="00DF18C5">
      <w:pPr>
        <w:spacing w:after="0"/>
        <w:jc w:val="both"/>
        <w:rPr>
          <w:rFonts w:ascii="Arial" w:hAnsi="Arial" w:cs="Arial"/>
          <w:sz w:val="24"/>
          <w:szCs w:val="24"/>
        </w:rPr>
      </w:pPr>
      <w:r w:rsidRPr="00793B10">
        <w:rPr>
          <w:rFonts w:ascii="Arial" w:hAnsi="Arial" w:cs="Arial"/>
          <w:sz w:val="24"/>
          <w:szCs w:val="24"/>
        </w:rPr>
        <w:t>Sur la base du document projet et d’une réflexion approfondie sur comment mesurer l’effet pour les objectifs 1 et 2 du projet,</w:t>
      </w:r>
      <w:r w:rsidR="00E128C8" w:rsidRPr="00793B10">
        <w:rPr>
          <w:rFonts w:ascii="Arial" w:hAnsi="Arial" w:cs="Arial"/>
          <w:sz w:val="24"/>
          <w:szCs w:val="24"/>
        </w:rPr>
        <w:t xml:space="preserve"> la liste des indicateurs </w:t>
      </w:r>
      <w:r w:rsidR="00736555" w:rsidRPr="00793B10">
        <w:rPr>
          <w:rFonts w:ascii="Arial" w:hAnsi="Arial" w:cs="Arial"/>
          <w:sz w:val="24"/>
          <w:szCs w:val="24"/>
        </w:rPr>
        <w:t xml:space="preserve">de base </w:t>
      </w:r>
      <w:r w:rsidR="00E128C8" w:rsidRPr="00793B10">
        <w:rPr>
          <w:rFonts w:ascii="Arial" w:hAnsi="Arial" w:cs="Arial"/>
          <w:sz w:val="24"/>
          <w:szCs w:val="24"/>
        </w:rPr>
        <w:t>a été retenu et validé par le consortiu</w:t>
      </w:r>
      <w:r w:rsidR="001A518C" w:rsidRPr="00793B10">
        <w:rPr>
          <w:rFonts w:ascii="Arial" w:hAnsi="Arial" w:cs="Arial"/>
          <w:sz w:val="24"/>
          <w:szCs w:val="24"/>
        </w:rPr>
        <w:t>m</w:t>
      </w:r>
      <w:r w:rsidR="00E128C8" w:rsidRPr="00793B10">
        <w:rPr>
          <w:rFonts w:ascii="Arial" w:hAnsi="Arial" w:cs="Arial"/>
          <w:sz w:val="24"/>
          <w:szCs w:val="24"/>
        </w:rPr>
        <w:t xml:space="preserve">. </w:t>
      </w:r>
      <w:r w:rsidR="001A518C" w:rsidRPr="00793B10">
        <w:rPr>
          <w:rFonts w:ascii="Arial" w:hAnsi="Arial" w:cs="Arial"/>
          <w:sz w:val="24"/>
          <w:szCs w:val="24"/>
        </w:rPr>
        <w:t>En général, c</w:t>
      </w:r>
      <w:r w:rsidR="00736555" w:rsidRPr="00793B10">
        <w:rPr>
          <w:rFonts w:ascii="Arial" w:hAnsi="Arial" w:cs="Arial"/>
          <w:sz w:val="24"/>
          <w:szCs w:val="24"/>
        </w:rPr>
        <w:t xml:space="preserve">es indicateurs font partie du lot d’indicateurs suivis par </w:t>
      </w:r>
      <w:r w:rsidR="001A518C" w:rsidRPr="00793B10">
        <w:rPr>
          <w:rFonts w:ascii="Arial" w:hAnsi="Arial" w:cs="Arial"/>
          <w:sz w:val="24"/>
          <w:szCs w:val="24"/>
        </w:rPr>
        <w:t>les</w:t>
      </w:r>
      <w:r w:rsidR="00736555" w:rsidRPr="00793B10">
        <w:rPr>
          <w:rFonts w:ascii="Arial" w:hAnsi="Arial" w:cs="Arial"/>
          <w:sz w:val="24"/>
          <w:szCs w:val="24"/>
        </w:rPr>
        <w:t xml:space="preserve"> acteurs </w:t>
      </w:r>
      <w:r w:rsidR="001A518C" w:rsidRPr="00793B10">
        <w:rPr>
          <w:rFonts w:ascii="Arial" w:hAnsi="Arial" w:cs="Arial"/>
          <w:sz w:val="24"/>
          <w:szCs w:val="24"/>
        </w:rPr>
        <w:t xml:space="preserve">clés partenaires du Consortium </w:t>
      </w:r>
      <w:r w:rsidR="00736555" w:rsidRPr="00793B10">
        <w:rPr>
          <w:rFonts w:ascii="Arial" w:hAnsi="Arial" w:cs="Arial"/>
          <w:sz w:val="24"/>
          <w:szCs w:val="24"/>
        </w:rPr>
        <w:t>notamment les directions</w:t>
      </w:r>
      <w:r w:rsidR="00BB23DF" w:rsidRPr="00793B10">
        <w:rPr>
          <w:rFonts w:ascii="Arial" w:hAnsi="Arial" w:cs="Arial"/>
          <w:sz w:val="24"/>
          <w:szCs w:val="24"/>
        </w:rPr>
        <w:t xml:space="preserve"> régionales</w:t>
      </w:r>
      <w:r w:rsidR="00736555" w:rsidRPr="00793B10">
        <w:rPr>
          <w:rFonts w:ascii="Arial" w:hAnsi="Arial" w:cs="Arial"/>
          <w:sz w:val="24"/>
          <w:szCs w:val="24"/>
        </w:rPr>
        <w:t xml:space="preserve"> </w:t>
      </w:r>
      <w:r w:rsidR="00BB23DF" w:rsidRPr="00793B10">
        <w:rPr>
          <w:rFonts w:ascii="Arial" w:hAnsi="Arial" w:cs="Arial"/>
          <w:sz w:val="24"/>
          <w:szCs w:val="24"/>
        </w:rPr>
        <w:t>de</w:t>
      </w:r>
      <w:r w:rsidR="00736555" w:rsidRPr="00793B10">
        <w:rPr>
          <w:rFonts w:ascii="Arial" w:hAnsi="Arial" w:cs="Arial"/>
          <w:sz w:val="24"/>
          <w:szCs w:val="24"/>
        </w:rPr>
        <w:t xml:space="preserve"> </w:t>
      </w:r>
      <w:r w:rsidR="00BB23DF" w:rsidRPr="00793B10">
        <w:rPr>
          <w:rFonts w:ascii="Arial" w:hAnsi="Arial" w:cs="Arial"/>
          <w:sz w:val="24"/>
          <w:szCs w:val="24"/>
        </w:rPr>
        <w:t>la santé.</w:t>
      </w:r>
      <w:r w:rsidR="00736555" w:rsidRPr="00793B10">
        <w:rPr>
          <w:rFonts w:ascii="Arial" w:hAnsi="Arial" w:cs="Arial"/>
          <w:sz w:val="24"/>
          <w:szCs w:val="24"/>
        </w:rPr>
        <w:t xml:space="preserve">  </w:t>
      </w:r>
    </w:p>
    <w:p w:rsidR="00BB23DF" w:rsidRPr="00793B10" w:rsidRDefault="60E0ADAC" w:rsidP="00DF18C5">
      <w:pPr>
        <w:jc w:val="both"/>
        <w:rPr>
          <w:rFonts w:ascii="Arial" w:hAnsi="Arial" w:cs="Arial"/>
          <w:sz w:val="24"/>
          <w:szCs w:val="24"/>
        </w:rPr>
      </w:pPr>
      <w:r w:rsidRPr="48586827">
        <w:rPr>
          <w:rFonts w:ascii="Arial" w:hAnsi="Arial" w:cs="Arial"/>
          <w:sz w:val="24"/>
          <w:szCs w:val="24"/>
        </w:rPr>
        <w:t xml:space="preserve">L’un des objectifs prioritaires de cette évaluation est de déterminer </w:t>
      </w:r>
      <w:r w:rsidR="3ABA515F" w:rsidRPr="48586827">
        <w:rPr>
          <w:rFonts w:ascii="Arial" w:hAnsi="Arial" w:cs="Arial"/>
          <w:sz w:val="24"/>
          <w:szCs w:val="24"/>
        </w:rPr>
        <w:t>les lignes de base permettant de faire l’évaluation à mi-parcours et l’évaluation finale.</w:t>
      </w:r>
      <w:r w:rsidR="00D6514F">
        <w:rPr>
          <w:rFonts w:ascii="Arial" w:hAnsi="Arial" w:cs="Arial"/>
          <w:sz w:val="24"/>
          <w:szCs w:val="24"/>
        </w:rPr>
        <w:t xml:space="preserve"> </w:t>
      </w:r>
      <w:r w:rsidRPr="48586827">
        <w:rPr>
          <w:rFonts w:ascii="Arial" w:hAnsi="Arial" w:cs="Arial"/>
          <w:sz w:val="24"/>
          <w:szCs w:val="24"/>
        </w:rPr>
        <w:t xml:space="preserve">A l’issue des investigations sur le terrain, incluant l’analyse documentaire, la collecte des données primaires dans les écoles des maris et l’exploitation des données secondaires du système d’information sanitaire au niveau des DRS, </w:t>
      </w:r>
      <w:r w:rsidR="02126D36" w:rsidRPr="48586827">
        <w:rPr>
          <w:rFonts w:ascii="Arial" w:hAnsi="Arial" w:cs="Arial"/>
          <w:sz w:val="24"/>
          <w:szCs w:val="24"/>
        </w:rPr>
        <w:t xml:space="preserve">les lignes de base sont fixées pour la situation actuelle (ou la période la plus récente pour laquelle les données sont disponibles). Tenant compte des réalités du moment au Mali (crise sociopolitique et sécuritaire, embargo de la CEDEAO), les projections pour l’évaluation à mi-parcours et l’évaluation finale se fondent sur l’hypothèse </w:t>
      </w:r>
      <w:r w:rsidR="789992A3" w:rsidRPr="48586827">
        <w:rPr>
          <w:rFonts w:ascii="Arial" w:hAnsi="Arial" w:cs="Arial"/>
          <w:sz w:val="24"/>
          <w:szCs w:val="24"/>
        </w:rPr>
        <w:t xml:space="preserve">de performance moyenne </w:t>
      </w:r>
      <w:r w:rsidR="02126D36" w:rsidRPr="48586827">
        <w:rPr>
          <w:rFonts w:ascii="Arial" w:hAnsi="Arial" w:cs="Arial"/>
          <w:sz w:val="24"/>
          <w:szCs w:val="24"/>
        </w:rPr>
        <w:t>suivante :</w:t>
      </w:r>
    </w:p>
    <w:p w:rsidR="00B80502" w:rsidRPr="00793B10" w:rsidRDefault="00BB23DF" w:rsidP="00DF18C5">
      <w:pPr>
        <w:spacing w:after="0"/>
        <w:jc w:val="both"/>
        <w:rPr>
          <w:rFonts w:ascii="Arial" w:hAnsi="Arial" w:cs="Arial"/>
          <w:b/>
          <w:i/>
          <w:sz w:val="24"/>
          <w:szCs w:val="24"/>
          <w:u w:val="single"/>
        </w:rPr>
      </w:pPr>
      <w:r w:rsidRPr="00793B10">
        <w:rPr>
          <w:rFonts w:ascii="Arial" w:hAnsi="Arial" w:cs="Arial"/>
          <w:b/>
          <w:i/>
          <w:sz w:val="24"/>
          <w:szCs w:val="24"/>
          <w:u w:val="single"/>
        </w:rPr>
        <w:t>Hypothèse d’évolution de la planification familiale :</w:t>
      </w:r>
    </w:p>
    <w:p w:rsidR="00736555" w:rsidRPr="00793B10" w:rsidRDefault="00B80502" w:rsidP="00DF18C5">
      <w:pPr>
        <w:jc w:val="both"/>
        <w:rPr>
          <w:rFonts w:ascii="Arial" w:hAnsi="Arial" w:cs="Arial"/>
          <w:sz w:val="24"/>
          <w:szCs w:val="24"/>
        </w:rPr>
      </w:pPr>
      <w:r w:rsidRPr="00793B10">
        <w:rPr>
          <w:rFonts w:ascii="Arial" w:hAnsi="Arial" w:cs="Arial"/>
          <w:sz w:val="24"/>
          <w:szCs w:val="24"/>
        </w:rPr>
        <w:t>Les performances annuelles nécessaires pour atteindre un TPC de 30% en 2030</w:t>
      </w:r>
      <w:r w:rsidR="00BB23DF" w:rsidRPr="00793B10">
        <w:rPr>
          <w:rFonts w:ascii="Arial" w:hAnsi="Arial" w:cs="Arial"/>
          <w:sz w:val="24"/>
          <w:szCs w:val="24"/>
        </w:rPr>
        <w:t xml:space="preserve"> </w:t>
      </w:r>
      <w:r w:rsidRPr="00793B10">
        <w:rPr>
          <w:rFonts w:ascii="Arial" w:hAnsi="Arial" w:cs="Arial"/>
          <w:sz w:val="24"/>
          <w:szCs w:val="24"/>
        </w:rPr>
        <w:t xml:space="preserve">ne seront pas atteintes à l’échelle </w:t>
      </w:r>
      <w:r w:rsidR="003D74D6">
        <w:rPr>
          <w:rFonts w:ascii="Arial" w:hAnsi="Arial" w:cs="Arial"/>
          <w:sz w:val="24"/>
          <w:szCs w:val="24"/>
        </w:rPr>
        <w:t xml:space="preserve">nationale </w:t>
      </w:r>
      <w:r w:rsidRPr="00793B10">
        <w:rPr>
          <w:rFonts w:ascii="Arial" w:hAnsi="Arial" w:cs="Arial"/>
          <w:sz w:val="24"/>
          <w:szCs w:val="24"/>
        </w:rPr>
        <w:t xml:space="preserve">sur la période de mise en œuvre de la deuxième phase du projet BKN. </w:t>
      </w:r>
      <w:r w:rsidR="0047312A" w:rsidRPr="00793B10">
        <w:rPr>
          <w:rFonts w:ascii="Arial" w:hAnsi="Arial" w:cs="Arial"/>
          <w:sz w:val="24"/>
          <w:szCs w:val="24"/>
        </w:rPr>
        <w:t xml:space="preserve">Cette situation pourrait négativement impacter le niveau des indicateurs PF dans les districts couverts par le </w:t>
      </w:r>
      <w:r w:rsidRPr="00793B10">
        <w:rPr>
          <w:rFonts w:ascii="Arial" w:hAnsi="Arial" w:cs="Arial"/>
          <w:sz w:val="24"/>
          <w:szCs w:val="24"/>
        </w:rPr>
        <w:t xml:space="preserve">projet </w:t>
      </w:r>
      <w:r w:rsidR="0047312A" w:rsidRPr="00793B10">
        <w:rPr>
          <w:rFonts w:ascii="Arial" w:hAnsi="Arial" w:cs="Arial"/>
          <w:sz w:val="24"/>
          <w:szCs w:val="24"/>
        </w:rPr>
        <w:t>dans les régions de Koulikoro, Sikasso, Ségou, Mopti, Gao et le district de Bamako.</w:t>
      </w:r>
    </w:p>
    <w:p w:rsidR="00B80502" w:rsidRPr="00793B10" w:rsidRDefault="001A518C" w:rsidP="00DF18C5">
      <w:pPr>
        <w:jc w:val="both"/>
        <w:rPr>
          <w:rFonts w:ascii="Arial" w:hAnsi="Arial" w:cs="Arial"/>
          <w:sz w:val="24"/>
          <w:szCs w:val="24"/>
        </w:rPr>
      </w:pPr>
      <w:r w:rsidRPr="00793B10">
        <w:rPr>
          <w:rFonts w:ascii="Arial" w:hAnsi="Arial" w:cs="Arial"/>
          <w:sz w:val="24"/>
          <w:szCs w:val="24"/>
        </w:rPr>
        <w:t xml:space="preserve">Les </w:t>
      </w:r>
      <w:r w:rsidR="0049602D" w:rsidRPr="00793B10">
        <w:rPr>
          <w:rFonts w:ascii="Arial" w:hAnsi="Arial" w:cs="Arial"/>
          <w:sz w:val="24"/>
          <w:szCs w:val="24"/>
        </w:rPr>
        <w:t>valeurs de référence de ces</w:t>
      </w:r>
      <w:r w:rsidRPr="00793B10">
        <w:rPr>
          <w:rFonts w:ascii="Arial" w:hAnsi="Arial" w:cs="Arial"/>
          <w:sz w:val="24"/>
          <w:szCs w:val="24"/>
        </w:rPr>
        <w:t xml:space="preserve"> indicateurs sont consignées dans l</w:t>
      </w:r>
      <w:r w:rsidR="00B80502" w:rsidRPr="00793B10">
        <w:rPr>
          <w:rFonts w:ascii="Arial" w:hAnsi="Arial" w:cs="Arial"/>
          <w:sz w:val="24"/>
          <w:szCs w:val="24"/>
        </w:rPr>
        <w:t xml:space="preserve">e tableau </w:t>
      </w:r>
      <w:r w:rsidR="00C1109E" w:rsidRPr="00C1109E">
        <w:rPr>
          <w:rFonts w:ascii="Arial" w:hAnsi="Arial" w:cs="Arial"/>
          <w:sz w:val="24"/>
          <w:szCs w:val="24"/>
        </w:rPr>
        <w:t xml:space="preserve">en </w:t>
      </w:r>
      <w:r w:rsidR="00C1109E" w:rsidRPr="00C1109E">
        <w:rPr>
          <w:rFonts w:ascii="Arial" w:hAnsi="Arial" w:cs="Arial"/>
          <w:b/>
          <w:sz w:val="24"/>
          <w:szCs w:val="24"/>
        </w:rPr>
        <w:t>Annexe 1</w:t>
      </w:r>
      <w:r w:rsidR="0047312A" w:rsidRPr="00793B10">
        <w:rPr>
          <w:rFonts w:ascii="Arial" w:hAnsi="Arial" w:cs="Arial"/>
          <w:sz w:val="24"/>
          <w:szCs w:val="24"/>
        </w:rPr>
        <w:t>.</w:t>
      </w:r>
      <w:r w:rsidR="00B80502" w:rsidRPr="00793B10">
        <w:rPr>
          <w:rFonts w:ascii="Arial" w:hAnsi="Arial" w:cs="Arial"/>
          <w:sz w:val="24"/>
          <w:szCs w:val="24"/>
        </w:rPr>
        <w:t xml:space="preserve"> </w:t>
      </w:r>
    </w:p>
    <w:p w:rsidR="003E5D27" w:rsidRPr="00793B10" w:rsidRDefault="78F5A134" w:rsidP="00DF18C5">
      <w:pPr>
        <w:jc w:val="both"/>
        <w:rPr>
          <w:rFonts w:ascii="Arial" w:hAnsi="Arial" w:cs="Arial"/>
          <w:sz w:val="24"/>
          <w:szCs w:val="24"/>
        </w:rPr>
      </w:pPr>
      <w:r w:rsidRPr="48586827">
        <w:rPr>
          <w:rFonts w:ascii="Arial" w:hAnsi="Arial" w:cs="Arial"/>
          <w:sz w:val="24"/>
          <w:szCs w:val="24"/>
        </w:rPr>
        <w:t xml:space="preserve">Globalement, un total de </w:t>
      </w:r>
      <w:r w:rsidRPr="48586827">
        <w:rPr>
          <w:rFonts w:ascii="Arial" w:hAnsi="Arial" w:cs="Arial"/>
          <w:b/>
          <w:bCs/>
          <w:sz w:val="24"/>
          <w:szCs w:val="24"/>
        </w:rPr>
        <w:t>212 192</w:t>
      </w:r>
      <w:r w:rsidRPr="48586827">
        <w:rPr>
          <w:rFonts w:ascii="Arial" w:hAnsi="Arial" w:cs="Arial"/>
          <w:sz w:val="24"/>
          <w:szCs w:val="24"/>
        </w:rPr>
        <w:t xml:space="preserve"> nouvelles utilisatrices de méthodes modernes de contraception ont été enregistrées dans les districts d’intervention du projet durant l’année 2021 pour un bilan de </w:t>
      </w:r>
      <w:r w:rsidR="75D4785D" w:rsidRPr="48586827">
        <w:rPr>
          <w:rFonts w:ascii="Arial" w:hAnsi="Arial" w:cs="Arial"/>
          <w:b/>
          <w:bCs/>
          <w:sz w:val="24"/>
          <w:szCs w:val="24"/>
        </w:rPr>
        <w:t>505 407</w:t>
      </w:r>
      <w:r w:rsidRPr="48586827">
        <w:rPr>
          <w:rFonts w:ascii="Arial" w:hAnsi="Arial" w:cs="Arial"/>
          <w:sz w:val="24"/>
          <w:szCs w:val="24"/>
        </w:rPr>
        <w:t xml:space="preserve"> couples années  protection.</w:t>
      </w:r>
    </w:p>
    <w:p w:rsidR="0040782C" w:rsidRPr="00793B10" w:rsidRDefault="0022374E" w:rsidP="00DF18C5">
      <w:pPr>
        <w:jc w:val="both"/>
        <w:rPr>
          <w:rFonts w:ascii="Arial" w:hAnsi="Arial" w:cs="Arial"/>
          <w:sz w:val="24"/>
          <w:szCs w:val="24"/>
        </w:rPr>
      </w:pPr>
      <w:r>
        <w:rPr>
          <w:rFonts w:ascii="Arial" w:hAnsi="Arial" w:cs="Arial"/>
          <w:sz w:val="24"/>
          <w:szCs w:val="24"/>
        </w:rPr>
        <w:t>Le nombre</w:t>
      </w:r>
      <w:r w:rsidR="09AF9E09" w:rsidRPr="48586827">
        <w:rPr>
          <w:rFonts w:ascii="Arial" w:hAnsi="Arial" w:cs="Arial"/>
          <w:sz w:val="24"/>
          <w:szCs w:val="24"/>
        </w:rPr>
        <w:t xml:space="preserve"> de service</w:t>
      </w:r>
      <w:r>
        <w:rPr>
          <w:rFonts w:ascii="Arial" w:hAnsi="Arial" w:cs="Arial"/>
          <w:sz w:val="24"/>
          <w:szCs w:val="24"/>
        </w:rPr>
        <w:t>s</w:t>
      </w:r>
      <w:r w:rsidR="09AF9E09" w:rsidRPr="48586827">
        <w:rPr>
          <w:rFonts w:ascii="Arial" w:hAnsi="Arial" w:cs="Arial"/>
          <w:sz w:val="24"/>
          <w:szCs w:val="24"/>
        </w:rPr>
        <w:t xml:space="preserve"> de DIU, </w:t>
      </w:r>
      <w:proofErr w:type="spellStart"/>
      <w:r w:rsidR="09AF9E09" w:rsidRPr="48586827">
        <w:rPr>
          <w:rFonts w:ascii="Arial" w:hAnsi="Arial" w:cs="Arial"/>
          <w:sz w:val="24"/>
          <w:szCs w:val="24"/>
        </w:rPr>
        <w:t>jadelles</w:t>
      </w:r>
      <w:proofErr w:type="spellEnd"/>
      <w:r w:rsidR="09AF9E09" w:rsidRPr="48586827">
        <w:rPr>
          <w:rFonts w:ascii="Arial" w:hAnsi="Arial" w:cs="Arial"/>
          <w:sz w:val="24"/>
          <w:szCs w:val="24"/>
        </w:rPr>
        <w:t xml:space="preserve"> et </w:t>
      </w:r>
      <w:proofErr w:type="spellStart"/>
      <w:r w:rsidR="09AF9E09" w:rsidRPr="48586827">
        <w:rPr>
          <w:rFonts w:ascii="Arial" w:hAnsi="Arial" w:cs="Arial"/>
          <w:sz w:val="24"/>
          <w:szCs w:val="24"/>
        </w:rPr>
        <w:t>implanons</w:t>
      </w:r>
      <w:proofErr w:type="spellEnd"/>
      <w:r w:rsidR="09AF9E09" w:rsidRPr="48586827">
        <w:rPr>
          <w:rFonts w:ascii="Arial" w:hAnsi="Arial" w:cs="Arial"/>
          <w:sz w:val="24"/>
          <w:szCs w:val="24"/>
        </w:rPr>
        <w:t xml:space="preserve"> fournis dans les centres fixes sont respectivement de </w:t>
      </w:r>
      <w:r w:rsidR="75D4785D" w:rsidRPr="48586827">
        <w:rPr>
          <w:rFonts w:ascii="Arial" w:hAnsi="Arial" w:cs="Arial"/>
          <w:b/>
          <w:bCs/>
          <w:sz w:val="24"/>
          <w:szCs w:val="24"/>
        </w:rPr>
        <w:t>9 904</w:t>
      </w:r>
      <w:r w:rsidR="09AF9E09" w:rsidRPr="48586827">
        <w:rPr>
          <w:rFonts w:ascii="Arial" w:hAnsi="Arial" w:cs="Arial"/>
          <w:sz w:val="24"/>
          <w:szCs w:val="24"/>
        </w:rPr>
        <w:t xml:space="preserve"> ; </w:t>
      </w:r>
      <w:r w:rsidR="09AF9E09" w:rsidRPr="48586827">
        <w:rPr>
          <w:rFonts w:ascii="Arial" w:hAnsi="Arial" w:cs="Arial"/>
          <w:b/>
          <w:bCs/>
          <w:sz w:val="24"/>
          <w:szCs w:val="24"/>
        </w:rPr>
        <w:t>90 334</w:t>
      </w:r>
      <w:r w:rsidR="09AF9E09" w:rsidRPr="48586827">
        <w:rPr>
          <w:rFonts w:ascii="Arial" w:hAnsi="Arial" w:cs="Arial"/>
          <w:sz w:val="24"/>
          <w:szCs w:val="24"/>
        </w:rPr>
        <w:t xml:space="preserve"> et </w:t>
      </w:r>
      <w:r w:rsidR="09AF9E09" w:rsidRPr="48586827">
        <w:rPr>
          <w:rFonts w:ascii="Arial" w:hAnsi="Arial" w:cs="Arial"/>
          <w:b/>
          <w:bCs/>
          <w:sz w:val="24"/>
          <w:szCs w:val="24"/>
        </w:rPr>
        <w:t>31 381</w:t>
      </w:r>
      <w:r w:rsidR="09AF9E09" w:rsidRPr="48586827">
        <w:rPr>
          <w:rFonts w:ascii="Arial" w:hAnsi="Arial" w:cs="Arial"/>
          <w:sz w:val="24"/>
          <w:szCs w:val="24"/>
        </w:rPr>
        <w:t>.</w:t>
      </w:r>
    </w:p>
    <w:p w:rsidR="0040782C" w:rsidRPr="00793B10" w:rsidRDefault="09AF9E09" w:rsidP="00DF18C5">
      <w:pPr>
        <w:jc w:val="both"/>
        <w:rPr>
          <w:rFonts w:ascii="Arial" w:hAnsi="Arial" w:cs="Arial"/>
          <w:sz w:val="24"/>
          <w:szCs w:val="24"/>
        </w:rPr>
      </w:pPr>
      <w:r w:rsidRPr="48586827">
        <w:rPr>
          <w:rFonts w:ascii="Arial" w:hAnsi="Arial" w:cs="Arial"/>
          <w:sz w:val="24"/>
          <w:szCs w:val="24"/>
        </w:rPr>
        <w:t xml:space="preserve">En situation projetée, une performance </w:t>
      </w:r>
      <w:r w:rsidR="75D4785D" w:rsidRPr="48586827">
        <w:rPr>
          <w:rFonts w:ascii="Arial" w:hAnsi="Arial" w:cs="Arial"/>
          <w:sz w:val="24"/>
          <w:szCs w:val="24"/>
        </w:rPr>
        <w:t xml:space="preserve">globale </w:t>
      </w:r>
      <w:r w:rsidRPr="48586827">
        <w:rPr>
          <w:rFonts w:ascii="Arial" w:hAnsi="Arial" w:cs="Arial"/>
          <w:sz w:val="24"/>
          <w:szCs w:val="24"/>
        </w:rPr>
        <w:t xml:space="preserve">de </w:t>
      </w:r>
      <w:r w:rsidR="75D4785D" w:rsidRPr="48586827">
        <w:rPr>
          <w:rFonts w:ascii="Arial" w:hAnsi="Arial" w:cs="Arial"/>
          <w:b/>
          <w:bCs/>
          <w:sz w:val="24"/>
          <w:szCs w:val="24"/>
        </w:rPr>
        <w:t>747 145</w:t>
      </w:r>
      <w:r w:rsidR="75D4785D" w:rsidRPr="48586827">
        <w:rPr>
          <w:rFonts w:ascii="Arial" w:hAnsi="Arial" w:cs="Arial"/>
          <w:sz w:val="24"/>
          <w:szCs w:val="24"/>
        </w:rPr>
        <w:t xml:space="preserve"> </w:t>
      </w:r>
      <w:r w:rsidRPr="48586827">
        <w:rPr>
          <w:rFonts w:ascii="Arial" w:hAnsi="Arial" w:cs="Arial"/>
          <w:sz w:val="24"/>
          <w:szCs w:val="24"/>
        </w:rPr>
        <w:t xml:space="preserve">couples années de protection est attendue à mi-parcours et </w:t>
      </w:r>
      <w:r w:rsidR="75D4785D" w:rsidRPr="48586827">
        <w:rPr>
          <w:rFonts w:ascii="Arial" w:hAnsi="Arial" w:cs="Arial"/>
          <w:b/>
          <w:bCs/>
          <w:sz w:val="24"/>
          <w:szCs w:val="24"/>
        </w:rPr>
        <w:t>1 292 520</w:t>
      </w:r>
      <w:r w:rsidR="75D4785D" w:rsidRPr="48586827">
        <w:rPr>
          <w:rFonts w:ascii="Arial" w:hAnsi="Arial" w:cs="Arial"/>
          <w:sz w:val="24"/>
          <w:szCs w:val="24"/>
        </w:rPr>
        <w:t xml:space="preserve"> </w:t>
      </w:r>
      <w:r w:rsidRPr="48586827">
        <w:rPr>
          <w:rFonts w:ascii="Arial" w:hAnsi="Arial" w:cs="Arial"/>
          <w:sz w:val="24"/>
          <w:szCs w:val="24"/>
        </w:rPr>
        <w:t>lors de l’évaluation finale</w:t>
      </w:r>
      <w:r w:rsidR="75D4785D" w:rsidRPr="48586827">
        <w:rPr>
          <w:rFonts w:ascii="Arial" w:hAnsi="Arial" w:cs="Arial"/>
          <w:sz w:val="24"/>
          <w:szCs w:val="24"/>
        </w:rPr>
        <w:t xml:space="preserve"> </w:t>
      </w:r>
      <w:r w:rsidR="7FD1C0D9" w:rsidRPr="48586827">
        <w:rPr>
          <w:rFonts w:ascii="Arial" w:hAnsi="Arial" w:cs="Arial"/>
          <w:sz w:val="24"/>
          <w:szCs w:val="24"/>
        </w:rPr>
        <w:t xml:space="preserve">à l’issue </w:t>
      </w:r>
      <w:r w:rsidR="75D4785D" w:rsidRPr="48586827">
        <w:rPr>
          <w:rFonts w:ascii="Arial" w:hAnsi="Arial" w:cs="Arial"/>
          <w:sz w:val="24"/>
          <w:szCs w:val="24"/>
        </w:rPr>
        <w:t>des 4 années de mise en œuvre de la phase du projet BKN</w:t>
      </w:r>
      <w:r w:rsidRPr="48586827">
        <w:rPr>
          <w:rFonts w:ascii="Arial" w:hAnsi="Arial" w:cs="Arial"/>
          <w:sz w:val="24"/>
          <w:szCs w:val="24"/>
        </w:rPr>
        <w:t>.</w:t>
      </w:r>
    </w:p>
    <w:p w:rsidR="00116D69" w:rsidRPr="00793B10" w:rsidRDefault="00116D69" w:rsidP="00A4350D">
      <w:pPr>
        <w:pStyle w:val="Titre1"/>
        <w:numPr>
          <w:ilvl w:val="0"/>
          <w:numId w:val="2"/>
        </w:numPr>
        <w:jc w:val="both"/>
        <w:rPr>
          <w:rFonts w:ascii="Arial" w:hAnsi="Arial" w:cs="Arial"/>
        </w:rPr>
      </w:pPr>
      <w:bookmarkStart w:id="54" w:name="_Toc107486269"/>
      <w:r w:rsidRPr="00793B10">
        <w:rPr>
          <w:rFonts w:ascii="Arial" w:hAnsi="Arial" w:cs="Arial"/>
        </w:rPr>
        <w:t>SITUATION DE LA PF DANS LES ZONES D’INTERVENTION DU PROJET BKN</w:t>
      </w:r>
      <w:bookmarkEnd w:id="54"/>
    </w:p>
    <w:p w:rsidR="00736F63" w:rsidRPr="00793B10" w:rsidRDefault="00C1109E" w:rsidP="00DF18C5">
      <w:pPr>
        <w:spacing w:after="0"/>
        <w:jc w:val="both"/>
        <w:rPr>
          <w:rFonts w:ascii="Arial" w:hAnsi="Arial" w:cs="Arial"/>
          <w:sz w:val="24"/>
          <w:szCs w:val="24"/>
        </w:rPr>
      </w:pPr>
      <w:r>
        <w:rPr>
          <w:rFonts w:ascii="Arial" w:hAnsi="Arial" w:cs="Arial"/>
          <w:sz w:val="24"/>
          <w:szCs w:val="24"/>
        </w:rPr>
        <w:t xml:space="preserve">Cette section </w:t>
      </w:r>
      <w:r w:rsidR="00736F63" w:rsidRPr="00793B10">
        <w:rPr>
          <w:rFonts w:ascii="Arial" w:hAnsi="Arial" w:cs="Arial"/>
          <w:sz w:val="24"/>
          <w:szCs w:val="24"/>
        </w:rPr>
        <w:t xml:space="preserve">présente, de façon succincte, la situation de la planification familiale dans les zones d’intervention du projet BKN. L’analyse porte sur </w:t>
      </w:r>
      <w:r w:rsidR="007B20DE" w:rsidRPr="00793B10">
        <w:rPr>
          <w:rFonts w:ascii="Arial" w:hAnsi="Arial" w:cs="Arial"/>
          <w:sz w:val="24"/>
          <w:szCs w:val="24"/>
        </w:rPr>
        <w:t>la connaissance et l’utilisation de la contraception</w:t>
      </w:r>
      <w:r w:rsidR="00736F63" w:rsidRPr="00793B10">
        <w:rPr>
          <w:rFonts w:ascii="Arial" w:hAnsi="Arial" w:cs="Arial"/>
          <w:sz w:val="24"/>
          <w:szCs w:val="24"/>
        </w:rPr>
        <w:t xml:space="preserve"> PF, l’environnement relatif à l’exercice des droits en santé sexuelle et reproductive, la demande et l’offre de services PF.</w:t>
      </w:r>
    </w:p>
    <w:p w:rsidR="001C1EF7" w:rsidRPr="00793B10" w:rsidRDefault="00084C3F" w:rsidP="00A4350D">
      <w:pPr>
        <w:pStyle w:val="Titre2"/>
        <w:numPr>
          <w:ilvl w:val="1"/>
          <w:numId w:val="2"/>
        </w:numPr>
        <w:jc w:val="both"/>
        <w:rPr>
          <w:rFonts w:ascii="Arial" w:hAnsi="Arial" w:cs="Arial"/>
        </w:rPr>
      </w:pPr>
      <w:bookmarkStart w:id="55" w:name="_Toc107486270"/>
      <w:r w:rsidRPr="00793B10">
        <w:rPr>
          <w:rFonts w:ascii="Arial" w:hAnsi="Arial" w:cs="Arial"/>
        </w:rPr>
        <w:lastRenderedPageBreak/>
        <w:t>Connaissance et utilisation de la contraception</w:t>
      </w:r>
      <w:bookmarkEnd w:id="55"/>
    </w:p>
    <w:p w:rsidR="00084C3F" w:rsidRPr="00793B10" w:rsidRDefault="71500221" w:rsidP="00A7526E">
      <w:pPr>
        <w:jc w:val="both"/>
        <w:rPr>
          <w:rFonts w:ascii="Arial" w:hAnsi="Arial" w:cs="Arial"/>
          <w:sz w:val="24"/>
          <w:szCs w:val="24"/>
        </w:rPr>
      </w:pPr>
      <w:r w:rsidRPr="48586827">
        <w:rPr>
          <w:rFonts w:ascii="Arial" w:hAnsi="Arial" w:cs="Arial"/>
          <w:sz w:val="24"/>
          <w:szCs w:val="24"/>
        </w:rPr>
        <w:t xml:space="preserve">L’utilisation de la contraception suppose au préalable la connaissance d’au moins une méthode contraceptive. Si les résultats de l’EDSM 2018 indiquent une bonne connaissance des méthodes modernes globalement à l’échelle nationale, des efforts restent à fournir dans la région de Gao </w:t>
      </w:r>
      <w:r w:rsidR="04080C67" w:rsidRPr="48586827">
        <w:rPr>
          <w:rFonts w:ascii="Arial" w:hAnsi="Arial" w:cs="Arial"/>
          <w:sz w:val="24"/>
          <w:szCs w:val="24"/>
        </w:rPr>
        <w:t>où 38% des</w:t>
      </w:r>
      <w:r w:rsidRPr="48586827">
        <w:rPr>
          <w:rFonts w:ascii="Arial" w:hAnsi="Arial" w:cs="Arial"/>
          <w:sz w:val="24"/>
          <w:szCs w:val="24"/>
        </w:rPr>
        <w:t xml:space="preserve"> femmes </w:t>
      </w:r>
      <w:r w:rsidR="04080C67" w:rsidRPr="48586827">
        <w:rPr>
          <w:rFonts w:ascii="Arial" w:hAnsi="Arial" w:cs="Arial"/>
          <w:sz w:val="24"/>
          <w:szCs w:val="24"/>
        </w:rPr>
        <w:t>enquêtées ne connaissent aucune méthode moderne de contraception.</w:t>
      </w:r>
    </w:p>
    <w:p w:rsidR="00084C3F" w:rsidRPr="00793B10" w:rsidRDefault="00084C3F" w:rsidP="00C1109E">
      <w:pPr>
        <w:pStyle w:val="Tab"/>
        <w:numPr>
          <w:ilvl w:val="0"/>
          <w:numId w:val="22"/>
        </w:numPr>
        <w:spacing w:after="0"/>
        <w:ind w:left="284" w:hanging="284"/>
        <w:jc w:val="both"/>
        <w:rPr>
          <w:rFonts w:ascii="Arial" w:hAnsi="Arial" w:cs="Arial"/>
        </w:rPr>
      </w:pPr>
      <w:bookmarkStart w:id="56" w:name="_Toc107069620"/>
      <w:bookmarkStart w:id="57" w:name="_Toc107070078"/>
      <w:bookmarkStart w:id="58" w:name="_Toc107070402"/>
      <w:bookmarkStart w:id="59" w:name="_Toc107070574"/>
      <w:r w:rsidRPr="00793B10">
        <w:rPr>
          <w:rFonts w:ascii="Arial" w:hAnsi="Arial" w:cs="Arial"/>
        </w:rPr>
        <w:t>Pourcentage de femmes et d’hommes de 15-49 ans en union, qui ont entendu parler d’au moins une méthode contraceptive moderne, EDSM-VI Mali 2018.</w:t>
      </w:r>
      <w:bookmarkEnd w:id="56"/>
      <w:bookmarkEnd w:id="57"/>
      <w:bookmarkEnd w:id="58"/>
      <w:bookmarkEnd w:id="59"/>
    </w:p>
    <w:tbl>
      <w:tblPr>
        <w:tblStyle w:val="Tramemoyenne2-Accent5"/>
        <w:tblW w:w="7971" w:type="dxa"/>
        <w:tblLook w:val="04A0" w:firstRow="1" w:lastRow="0" w:firstColumn="1" w:lastColumn="0" w:noHBand="0" w:noVBand="1"/>
      </w:tblPr>
      <w:tblGrid>
        <w:gridCol w:w="1980"/>
        <w:gridCol w:w="1912"/>
        <w:gridCol w:w="4079"/>
      </w:tblGrid>
      <w:tr w:rsidR="00084C3F" w:rsidRPr="00793B10" w:rsidTr="48586827">
        <w:trPr>
          <w:cnfStyle w:val="100000000000" w:firstRow="1" w:lastRow="0" w:firstColumn="0" w:lastColumn="0" w:oddVBand="0" w:evenVBand="0" w:oddHBand="0" w:evenHBand="0" w:firstRowFirstColumn="0" w:firstRowLastColumn="0" w:lastRowFirstColumn="0" w:lastRowLastColumn="0"/>
          <w:trHeight w:val="296"/>
        </w:trPr>
        <w:tc>
          <w:tcPr>
            <w:cnfStyle w:val="001000000100" w:firstRow="0" w:lastRow="0" w:firstColumn="1" w:lastColumn="0" w:oddVBand="0" w:evenVBand="0" w:oddHBand="0" w:evenHBand="0" w:firstRowFirstColumn="1" w:firstRowLastColumn="0" w:lastRowFirstColumn="0" w:lastRowLastColumn="0"/>
            <w:tcW w:w="1980" w:type="dxa"/>
            <w:noWrap/>
            <w:vAlign w:val="center"/>
            <w:hideMark/>
          </w:tcPr>
          <w:p w:rsidR="00084C3F" w:rsidRPr="00793B10" w:rsidRDefault="00084C3F" w:rsidP="00A7526E">
            <w:pPr>
              <w:rPr>
                <w:rFonts w:ascii="Arial" w:eastAsia="Times New Roman" w:hAnsi="Arial" w:cs="Arial"/>
                <w:color w:val="000000"/>
                <w:lang w:eastAsia="fr-FR"/>
              </w:rPr>
            </w:pPr>
            <w:r w:rsidRPr="00793B10">
              <w:rPr>
                <w:rFonts w:ascii="Arial" w:eastAsia="Times New Roman" w:hAnsi="Arial" w:cs="Arial"/>
                <w:color w:val="000000"/>
                <w:lang w:eastAsia="fr-FR"/>
              </w:rPr>
              <w:t>Région</w:t>
            </w:r>
          </w:p>
        </w:tc>
        <w:tc>
          <w:tcPr>
            <w:tcW w:w="1912" w:type="dxa"/>
            <w:noWrap/>
            <w:vAlign w:val="center"/>
            <w:hideMark/>
          </w:tcPr>
          <w:p w:rsidR="00084C3F" w:rsidRPr="00793B10" w:rsidRDefault="71500221" w:rsidP="00A7526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48586827">
              <w:rPr>
                <w:rFonts w:ascii="Arial" w:eastAsia="Times New Roman" w:hAnsi="Arial" w:cs="Arial"/>
                <w:color w:val="000000" w:themeColor="text1"/>
                <w:lang w:eastAsia="fr-FR"/>
              </w:rPr>
              <w:t>Femmes (%)</w:t>
            </w:r>
          </w:p>
        </w:tc>
        <w:tc>
          <w:tcPr>
            <w:tcW w:w="4079" w:type="dxa"/>
            <w:noWrap/>
            <w:vAlign w:val="center"/>
            <w:hideMark/>
          </w:tcPr>
          <w:p w:rsidR="00084C3F" w:rsidRPr="00793B10" w:rsidRDefault="71500221" w:rsidP="485868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48586827">
              <w:rPr>
                <w:rFonts w:ascii="Arial" w:eastAsia="Times New Roman" w:hAnsi="Arial" w:cs="Arial"/>
                <w:color w:val="000000" w:themeColor="text1"/>
                <w:lang w:eastAsia="fr-FR"/>
              </w:rPr>
              <w:t>Hommes (%)</w:t>
            </w:r>
          </w:p>
        </w:tc>
      </w:tr>
      <w:tr w:rsidR="00084C3F" w:rsidRPr="00793B10" w:rsidTr="48586827">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980" w:type="dxa"/>
            <w:noWrap/>
            <w:hideMark/>
          </w:tcPr>
          <w:p w:rsidR="00084C3F" w:rsidRPr="00A7526E" w:rsidRDefault="00084C3F" w:rsidP="00DF18C5">
            <w:pPr>
              <w:jc w:val="both"/>
              <w:rPr>
                <w:rFonts w:ascii="Arial" w:eastAsia="Times New Roman" w:hAnsi="Arial" w:cs="Arial"/>
                <w:b w:val="0"/>
                <w:color w:val="000000"/>
                <w:lang w:eastAsia="fr-FR"/>
              </w:rPr>
            </w:pPr>
            <w:r w:rsidRPr="00A7526E">
              <w:rPr>
                <w:rFonts w:ascii="Arial" w:eastAsia="Times New Roman" w:hAnsi="Arial" w:cs="Arial"/>
                <w:b w:val="0"/>
                <w:color w:val="000000"/>
                <w:lang w:eastAsia="fr-FR"/>
              </w:rPr>
              <w:t>Koulikoro</w:t>
            </w:r>
          </w:p>
        </w:tc>
        <w:tc>
          <w:tcPr>
            <w:tcW w:w="1912" w:type="dxa"/>
            <w:noWrap/>
            <w:hideMark/>
          </w:tcPr>
          <w:p w:rsidR="00084C3F" w:rsidRPr="00793B10" w:rsidRDefault="00084C3F"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93,6</w:t>
            </w:r>
          </w:p>
        </w:tc>
        <w:tc>
          <w:tcPr>
            <w:tcW w:w="4079" w:type="dxa"/>
            <w:noWrap/>
            <w:hideMark/>
          </w:tcPr>
          <w:p w:rsidR="00084C3F" w:rsidRPr="00793B10" w:rsidRDefault="00084C3F"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100,0</w:t>
            </w:r>
          </w:p>
        </w:tc>
      </w:tr>
      <w:tr w:rsidR="00084C3F" w:rsidRPr="00793B10" w:rsidTr="48586827">
        <w:trPr>
          <w:trHeight w:val="311"/>
        </w:trPr>
        <w:tc>
          <w:tcPr>
            <w:cnfStyle w:val="001000000000" w:firstRow="0" w:lastRow="0" w:firstColumn="1" w:lastColumn="0" w:oddVBand="0" w:evenVBand="0" w:oddHBand="0" w:evenHBand="0" w:firstRowFirstColumn="0" w:firstRowLastColumn="0" w:lastRowFirstColumn="0" w:lastRowLastColumn="0"/>
            <w:tcW w:w="1980" w:type="dxa"/>
            <w:noWrap/>
            <w:hideMark/>
          </w:tcPr>
          <w:p w:rsidR="00084C3F" w:rsidRPr="00A7526E" w:rsidRDefault="00084C3F" w:rsidP="00DF18C5">
            <w:pPr>
              <w:jc w:val="both"/>
              <w:rPr>
                <w:rFonts w:ascii="Arial" w:eastAsia="Times New Roman" w:hAnsi="Arial" w:cs="Arial"/>
                <w:b w:val="0"/>
                <w:color w:val="000000"/>
                <w:lang w:eastAsia="fr-FR"/>
              </w:rPr>
            </w:pPr>
            <w:r w:rsidRPr="00A7526E">
              <w:rPr>
                <w:rFonts w:ascii="Arial" w:eastAsia="Times New Roman" w:hAnsi="Arial" w:cs="Arial"/>
                <w:b w:val="0"/>
                <w:color w:val="000000"/>
                <w:lang w:eastAsia="fr-FR"/>
              </w:rPr>
              <w:t>Sikasso</w:t>
            </w:r>
          </w:p>
        </w:tc>
        <w:tc>
          <w:tcPr>
            <w:tcW w:w="1912" w:type="dxa"/>
            <w:noWrap/>
            <w:hideMark/>
          </w:tcPr>
          <w:p w:rsidR="00084C3F" w:rsidRPr="00793B10" w:rsidRDefault="00084C3F"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95,7</w:t>
            </w:r>
          </w:p>
        </w:tc>
        <w:tc>
          <w:tcPr>
            <w:tcW w:w="4079" w:type="dxa"/>
            <w:noWrap/>
            <w:hideMark/>
          </w:tcPr>
          <w:p w:rsidR="00084C3F" w:rsidRPr="00793B10" w:rsidRDefault="00084C3F"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99,7</w:t>
            </w:r>
          </w:p>
        </w:tc>
      </w:tr>
      <w:tr w:rsidR="00084C3F" w:rsidRPr="00793B10" w:rsidTr="48586827">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980" w:type="dxa"/>
            <w:noWrap/>
            <w:hideMark/>
          </w:tcPr>
          <w:p w:rsidR="00084C3F" w:rsidRPr="00A7526E" w:rsidRDefault="00084C3F" w:rsidP="00DF18C5">
            <w:pPr>
              <w:jc w:val="both"/>
              <w:rPr>
                <w:rFonts w:ascii="Arial" w:eastAsia="Times New Roman" w:hAnsi="Arial" w:cs="Arial"/>
                <w:b w:val="0"/>
                <w:color w:val="000000"/>
                <w:lang w:eastAsia="fr-FR"/>
              </w:rPr>
            </w:pPr>
            <w:r w:rsidRPr="00A7526E">
              <w:rPr>
                <w:rFonts w:ascii="Arial" w:eastAsia="Times New Roman" w:hAnsi="Arial" w:cs="Arial"/>
                <w:b w:val="0"/>
                <w:color w:val="000000"/>
                <w:lang w:eastAsia="fr-FR"/>
              </w:rPr>
              <w:t>Ségou</w:t>
            </w:r>
          </w:p>
        </w:tc>
        <w:tc>
          <w:tcPr>
            <w:tcW w:w="1912" w:type="dxa"/>
            <w:noWrap/>
            <w:hideMark/>
          </w:tcPr>
          <w:p w:rsidR="00084C3F" w:rsidRPr="00793B10" w:rsidRDefault="00084C3F"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98,5</w:t>
            </w:r>
          </w:p>
        </w:tc>
        <w:tc>
          <w:tcPr>
            <w:tcW w:w="4079" w:type="dxa"/>
            <w:noWrap/>
            <w:hideMark/>
          </w:tcPr>
          <w:p w:rsidR="00084C3F" w:rsidRPr="00793B10" w:rsidRDefault="00084C3F"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99,6</w:t>
            </w:r>
          </w:p>
        </w:tc>
      </w:tr>
      <w:tr w:rsidR="00084C3F" w:rsidRPr="00793B10" w:rsidTr="48586827">
        <w:trPr>
          <w:trHeight w:val="311"/>
        </w:trPr>
        <w:tc>
          <w:tcPr>
            <w:cnfStyle w:val="001000000000" w:firstRow="0" w:lastRow="0" w:firstColumn="1" w:lastColumn="0" w:oddVBand="0" w:evenVBand="0" w:oddHBand="0" w:evenHBand="0" w:firstRowFirstColumn="0" w:firstRowLastColumn="0" w:lastRowFirstColumn="0" w:lastRowLastColumn="0"/>
            <w:tcW w:w="1980" w:type="dxa"/>
            <w:noWrap/>
            <w:hideMark/>
          </w:tcPr>
          <w:p w:rsidR="00084C3F" w:rsidRPr="00A7526E" w:rsidRDefault="00084C3F" w:rsidP="00DF18C5">
            <w:pPr>
              <w:jc w:val="both"/>
              <w:rPr>
                <w:rFonts w:ascii="Arial" w:eastAsia="Times New Roman" w:hAnsi="Arial" w:cs="Arial"/>
                <w:b w:val="0"/>
                <w:color w:val="000000"/>
                <w:lang w:eastAsia="fr-FR"/>
              </w:rPr>
            </w:pPr>
            <w:r w:rsidRPr="00A7526E">
              <w:rPr>
                <w:rFonts w:ascii="Arial" w:eastAsia="Times New Roman" w:hAnsi="Arial" w:cs="Arial"/>
                <w:b w:val="0"/>
                <w:color w:val="000000"/>
                <w:lang w:eastAsia="fr-FR"/>
              </w:rPr>
              <w:t>Mopti</w:t>
            </w:r>
          </w:p>
        </w:tc>
        <w:tc>
          <w:tcPr>
            <w:tcW w:w="1912" w:type="dxa"/>
            <w:noWrap/>
            <w:hideMark/>
          </w:tcPr>
          <w:p w:rsidR="00084C3F" w:rsidRPr="00793B10" w:rsidRDefault="00084C3F"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91,5</w:t>
            </w:r>
          </w:p>
        </w:tc>
        <w:tc>
          <w:tcPr>
            <w:tcW w:w="4079" w:type="dxa"/>
            <w:noWrap/>
            <w:hideMark/>
          </w:tcPr>
          <w:p w:rsidR="00084C3F" w:rsidRPr="00793B10" w:rsidRDefault="00084C3F"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98,1</w:t>
            </w:r>
          </w:p>
        </w:tc>
      </w:tr>
      <w:tr w:rsidR="00084C3F" w:rsidRPr="00793B10" w:rsidTr="48586827">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980" w:type="dxa"/>
            <w:noWrap/>
            <w:hideMark/>
          </w:tcPr>
          <w:p w:rsidR="00084C3F" w:rsidRPr="00A7526E" w:rsidRDefault="00084C3F" w:rsidP="00DF18C5">
            <w:pPr>
              <w:jc w:val="both"/>
              <w:rPr>
                <w:rFonts w:ascii="Arial" w:eastAsia="Times New Roman" w:hAnsi="Arial" w:cs="Arial"/>
                <w:b w:val="0"/>
                <w:color w:val="000000"/>
                <w:lang w:eastAsia="fr-FR"/>
              </w:rPr>
            </w:pPr>
            <w:r w:rsidRPr="00A7526E">
              <w:rPr>
                <w:rFonts w:ascii="Arial" w:eastAsia="Times New Roman" w:hAnsi="Arial" w:cs="Arial"/>
                <w:b w:val="0"/>
                <w:color w:val="000000"/>
                <w:lang w:eastAsia="fr-FR"/>
              </w:rPr>
              <w:t>Gao</w:t>
            </w:r>
          </w:p>
        </w:tc>
        <w:tc>
          <w:tcPr>
            <w:tcW w:w="1912" w:type="dxa"/>
            <w:noWrap/>
            <w:hideMark/>
          </w:tcPr>
          <w:p w:rsidR="00084C3F" w:rsidRPr="00793B10" w:rsidRDefault="00084C3F"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62,0</w:t>
            </w:r>
          </w:p>
        </w:tc>
        <w:tc>
          <w:tcPr>
            <w:tcW w:w="4079" w:type="dxa"/>
            <w:noWrap/>
            <w:hideMark/>
          </w:tcPr>
          <w:p w:rsidR="00084C3F" w:rsidRPr="00793B10" w:rsidRDefault="00084C3F"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86,4</w:t>
            </w:r>
          </w:p>
        </w:tc>
      </w:tr>
      <w:tr w:rsidR="00084C3F" w:rsidRPr="00793B10" w:rsidTr="48586827">
        <w:trPr>
          <w:trHeight w:val="311"/>
        </w:trPr>
        <w:tc>
          <w:tcPr>
            <w:cnfStyle w:val="001000000000" w:firstRow="0" w:lastRow="0" w:firstColumn="1" w:lastColumn="0" w:oddVBand="0" w:evenVBand="0" w:oddHBand="0" w:evenHBand="0" w:firstRowFirstColumn="0" w:firstRowLastColumn="0" w:lastRowFirstColumn="0" w:lastRowLastColumn="0"/>
            <w:tcW w:w="1980" w:type="dxa"/>
            <w:noWrap/>
            <w:hideMark/>
          </w:tcPr>
          <w:p w:rsidR="00084C3F" w:rsidRPr="00793B10" w:rsidRDefault="00084C3F" w:rsidP="00DF18C5">
            <w:pPr>
              <w:jc w:val="both"/>
              <w:rPr>
                <w:rFonts w:ascii="Arial" w:eastAsia="Times New Roman" w:hAnsi="Arial" w:cs="Arial"/>
                <w:color w:val="000000"/>
                <w:lang w:eastAsia="fr-FR"/>
              </w:rPr>
            </w:pPr>
            <w:r w:rsidRPr="00793B10">
              <w:rPr>
                <w:rFonts w:ascii="Arial" w:eastAsia="Times New Roman" w:hAnsi="Arial" w:cs="Arial"/>
                <w:color w:val="000000"/>
                <w:lang w:eastAsia="fr-FR"/>
              </w:rPr>
              <w:t>Bamako</w:t>
            </w:r>
          </w:p>
        </w:tc>
        <w:tc>
          <w:tcPr>
            <w:tcW w:w="1912" w:type="dxa"/>
            <w:noWrap/>
            <w:hideMark/>
          </w:tcPr>
          <w:p w:rsidR="00084C3F" w:rsidRPr="00793B10" w:rsidRDefault="00084C3F"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99,4</w:t>
            </w:r>
          </w:p>
        </w:tc>
        <w:tc>
          <w:tcPr>
            <w:tcW w:w="4079" w:type="dxa"/>
            <w:noWrap/>
            <w:hideMark/>
          </w:tcPr>
          <w:p w:rsidR="00084C3F" w:rsidRPr="00793B10" w:rsidRDefault="00084C3F"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fr-FR"/>
              </w:rPr>
            </w:pPr>
            <w:r w:rsidRPr="00793B10">
              <w:rPr>
                <w:rFonts w:ascii="Arial" w:eastAsia="Times New Roman" w:hAnsi="Arial" w:cs="Arial"/>
                <w:color w:val="000000"/>
                <w:sz w:val="24"/>
                <w:szCs w:val="24"/>
                <w:lang w:eastAsia="fr-FR"/>
              </w:rPr>
              <w:t>99,2</w:t>
            </w:r>
          </w:p>
        </w:tc>
      </w:tr>
    </w:tbl>
    <w:p w:rsidR="00084C3F" w:rsidRPr="00793B10" w:rsidRDefault="007B20DE" w:rsidP="00DF18C5">
      <w:pPr>
        <w:jc w:val="both"/>
        <w:rPr>
          <w:rFonts w:ascii="Arial" w:hAnsi="Arial" w:cs="Arial"/>
        </w:rPr>
      </w:pPr>
      <w:r w:rsidRPr="00793B10">
        <w:rPr>
          <w:rFonts w:ascii="Arial" w:hAnsi="Arial" w:cs="Arial"/>
        </w:rPr>
        <w:t>Source : EDSM VI, 2021</w:t>
      </w:r>
    </w:p>
    <w:p w:rsidR="007B20DE" w:rsidRPr="00A7526E" w:rsidRDefault="04080C67" w:rsidP="00DF18C5">
      <w:pPr>
        <w:jc w:val="both"/>
        <w:rPr>
          <w:rFonts w:ascii="Arial" w:hAnsi="Arial" w:cs="Arial"/>
          <w:sz w:val="24"/>
          <w:szCs w:val="24"/>
        </w:rPr>
      </w:pPr>
      <w:r w:rsidRPr="48586827">
        <w:rPr>
          <w:rFonts w:ascii="Arial" w:hAnsi="Arial" w:cs="Arial"/>
          <w:sz w:val="24"/>
          <w:szCs w:val="24"/>
        </w:rPr>
        <w:t xml:space="preserve">Selon les données du système d’information sanitaire (DHIS2), la prévalence contraceptive moderne s’élève globalement à 18,4% chez les femmes de 15-49 ans dans les zones d’intervention du projet BKN 2 en 2021. </w:t>
      </w:r>
    </w:p>
    <w:p w:rsidR="007B20DE" w:rsidRPr="00A7526E" w:rsidRDefault="04080C67" w:rsidP="00DF18C5">
      <w:pPr>
        <w:jc w:val="both"/>
        <w:rPr>
          <w:rFonts w:ascii="Arial" w:hAnsi="Arial" w:cs="Arial"/>
          <w:sz w:val="24"/>
          <w:szCs w:val="24"/>
        </w:rPr>
      </w:pPr>
      <w:r w:rsidRPr="48586827">
        <w:rPr>
          <w:rFonts w:ascii="Arial" w:hAnsi="Arial" w:cs="Arial"/>
          <w:sz w:val="24"/>
          <w:szCs w:val="24"/>
        </w:rPr>
        <w:t xml:space="preserve">Au niveau des zones d’intervention du projet,   la région de Koulikoro (33,4 %) représente la  prévalence contraceptive  la plus élevée. Elle </w:t>
      </w:r>
      <w:r w:rsidR="78F5A134" w:rsidRPr="48586827">
        <w:rPr>
          <w:rFonts w:ascii="Arial" w:hAnsi="Arial" w:cs="Arial"/>
          <w:sz w:val="24"/>
          <w:szCs w:val="24"/>
        </w:rPr>
        <w:t>est plus faible</w:t>
      </w:r>
      <w:r w:rsidRPr="48586827">
        <w:rPr>
          <w:rFonts w:ascii="Arial" w:hAnsi="Arial" w:cs="Arial"/>
          <w:sz w:val="24"/>
          <w:szCs w:val="24"/>
        </w:rPr>
        <w:t xml:space="preserve"> à Gao</w:t>
      </w:r>
      <w:r w:rsidR="78F5A134" w:rsidRPr="48586827">
        <w:rPr>
          <w:rFonts w:ascii="Arial" w:hAnsi="Arial" w:cs="Arial"/>
          <w:sz w:val="24"/>
          <w:szCs w:val="24"/>
        </w:rPr>
        <w:t xml:space="preserve"> (2,7%)</w:t>
      </w:r>
      <w:proofErr w:type="gramStart"/>
      <w:r w:rsidRPr="48586827">
        <w:rPr>
          <w:rFonts w:ascii="Arial" w:hAnsi="Arial" w:cs="Arial"/>
          <w:sz w:val="24"/>
          <w:szCs w:val="24"/>
        </w:rPr>
        <w:t>,</w:t>
      </w:r>
      <w:r w:rsidR="78F5A134" w:rsidRPr="48586827">
        <w:rPr>
          <w:rFonts w:ascii="Arial" w:hAnsi="Arial" w:cs="Arial"/>
          <w:sz w:val="24"/>
          <w:szCs w:val="24"/>
        </w:rPr>
        <w:t>.</w:t>
      </w:r>
      <w:proofErr w:type="gramEnd"/>
      <w:r w:rsidR="78F5A134" w:rsidRPr="48586827">
        <w:rPr>
          <w:rFonts w:ascii="Arial" w:hAnsi="Arial" w:cs="Arial"/>
          <w:sz w:val="24"/>
          <w:szCs w:val="24"/>
        </w:rPr>
        <w:t xml:space="preserve"> Au cours des trois mois précédant l’enquête (février, mars et avril 2022), l’on observe une baisse du niveau de l’indicateur dans le district de Bamako et dans la région de Ségou. </w:t>
      </w:r>
    </w:p>
    <w:p w:rsidR="003000ED" w:rsidRPr="00793B10" w:rsidRDefault="003000ED" w:rsidP="00DF18C5">
      <w:pPr>
        <w:pStyle w:val="Grap"/>
        <w:numPr>
          <w:ilvl w:val="0"/>
          <w:numId w:val="21"/>
        </w:numPr>
        <w:spacing w:before="240" w:after="0"/>
        <w:ind w:left="426"/>
        <w:jc w:val="both"/>
        <w:rPr>
          <w:rFonts w:ascii="Arial" w:hAnsi="Arial" w:cs="Arial"/>
        </w:rPr>
      </w:pPr>
      <w:bookmarkStart w:id="60" w:name="_Toc107070653"/>
      <w:r w:rsidRPr="00793B10">
        <w:rPr>
          <w:rFonts w:ascii="Arial" w:hAnsi="Arial" w:cs="Arial"/>
        </w:rPr>
        <w:t>Prévalence contraceptive par région</w:t>
      </w:r>
      <w:bookmarkEnd w:id="60"/>
    </w:p>
    <w:p w:rsidR="0047312A" w:rsidRPr="00793B10" w:rsidRDefault="009B3914" w:rsidP="00DF18C5">
      <w:pPr>
        <w:jc w:val="both"/>
        <w:rPr>
          <w:rFonts w:ascii="Arial" w:hAnsi="Arial" w:cs="Arial"/>
        </w:rPr>
      </w:pPr>
      <w:r w:rsidRPr="00793B10">
        <w:rPr>
          <w:rFonts w:ascii="Arial" w:hAnsi="Arial" w:cs="Arial"/>
          <w:noProof/>
          <w:color w:val="2B579A"/>
          <w:shd w:val="clear" w:color="auto" w:fill="E6E6E6"/>
          <w:lang w:eastAsia="fr-FR"/>
        </w:rPr>
        <w:drawing>
          <wp:inline distT="0" distB="0" distL="0" distR="0" wp14:anchorId="5EE26743" wp14:editId="2EA04E48">
            <wp:extent cx="5724525" cy="1704975"/>
            <wp:effectExtent l="0" t="0" r="9525" b="9525"/>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3000ED" w:rsidRPr="00793B10">
        <w:rPr>
          <w:rFonts w:ascii="Arial" w:hAnsi="Arial" w:cs="Arial"/>
        </w:rPr>
        <w:t xml:space="preserve"> </w:t>
      </w:r>
      <w:r w:rsidR="00EE05E8" w:rsidRPr="00793B10">
        <w:rPr>
          <w:rFonts w:ascii="Arial" w:hAnsi="Arial" w:cs="Arial"/>
        </w:rPr>
        <w:t>Source : DHIS2-DRS 2022</w:t>
      </w:r>
    </w:p>
    <w:p w:rsidR="00BB76B3" w:rsidRPr="00A7526E" w:rsidRDefault="38274797" w:rsidP="00DF18C5">
      <w:pPr>
        <w:jc w:val="both"/>
        <w:rPr>
          <w:rFonts w:ascii="Arial" w:hAnsi="Arial" w:cs="Arial"/>
          <w:sz w:val="24"/>
          <w:szCs w:val="24"/>
        </w:rPr>
      </w:pPr>
      <w:r w:rsidRPr="48586827">
        <w:rPr>
          <w:rFonts w:ascii="Arial" w:hAnsi="Arial" w:cs="Arial"/>
          <w:sz w:val="24"/>
          <w:szCs w:val="24"/>
        </w:rPr>
        <w:t xml:space="preserve">La situation particulière du pays marquée par une crise sociopolitique et économique pourrait expliquer cette baisse de la prévalence contraceptive singulièrement dans la capitale. </w:t>
      </w:r>
      <w:r w:rsidRPr="0022374E">
        <w:rPr>
          <w:rFonts w:ascii="Arial" w:hAnsi="Arial" w:cs="Arial"/>
          <w:color w:val="E36C0A" w:themeColor="accent6" w:themeShade="BF"/>
          <w:sz w:val="24"/>
          <w:szCs w:val="24"/>
        </w:rPr>
        <w:t>« </w:t>
      </w:r>
      <w:r w:rsidRPr="0022374E">
        <w:rPr>
          <w:rFonts w:ascii="Arial" w:hAnsi="Arial" w:cs="Arial"/>
          <w:i/>
          <w:iCs/>
          <w:color w:val="E36C0A" w:themeColor="accent6" w:themeShade="BF"/>
          <w:sz w:val="24"/>
          <w:szCs w:val="24"/>
        </w:rPr>
        <w:t xml:space="preserve">L’environnement économique est un frein à la SR et on le constate à travers les campagnes de gratuité (nombre utilisateurs élevé). La pauvreté joue un </w:t>
      </w:r>
      <w:r w:rsidRPr="0022374E">
        <w:rPr>
          <w:rFonts w:ascii="Arial" w:hAnsi="Arial" w:cs="Arial"/>
          <w:i/>
          <w:iCs/>
          <w:color w:val="E36C0A" w:themeColor="accent6" w:themeShade="BF"/>
          <w:sz w:val="24"/>
          <w:szCs w:val="24"/>
        </w:rPr>
        <w:lastRenderedPageBreak/>
        <w:t>rôle assez capital et empêche d’aller vers les services de santé</w:t>
      </w:r>
      <w:r w:rsidR="3BBBF4ED" w:rsidRPr="0022374E">
        <w:rPr>
          <w:rFonts w:ascii="Arial" w:hAnsi="Arial" w:cs="Arial"/>
          <w:i/>
          <w:iCs/>
          <w:color w:val="E36C0A" w:themeColor="accent6" w:themeShade="BF"/>
          <w:sz w:val="24"/>
          <w:szCs w:val="24"/>
        </w:rPr>
        <w:t xml:space="preserve"> et la PF » </w:t>
      </w:r>
      <w:r w:rsidR="3BBBF4ED" w:rsidRPr="48586827">
        <w:rPr>
          <w:rFonts w:ascii="Arial" w:hAnsi="Arial" w:cs="Arial"/>
          <w:i/>
          <w:iCs/>
          <w:sz w:val="24"/>
          <w:szCs w:val="24"/>
        </w:rPr>
        <w:t>(EI, ONASR, Bamako)</w:t>
      </w:r>
      <w:r w:rsidRPr="48586827">
        <w:rPr>
          <w:rFonts w:ascii="Arial" w:hAnsi="Arial" w:cs="Arial"/>
          <w:i/>
          <w:iCs/>
          <w:sz w:val="24"/>
          <w:szCs w:val="24"/>
        </w:rPr>
        <w:t>.</w:t>
      </w:r>
      <w:r w:rsidR="058FC289" w:rsidRPr="48586827">
        <w:rPr>
          <w:rFonts w:ascii="Arial" w:hAnsi="Arial" w:cs="Arial"/>
          <w:sz w:val="24"/>
          <w:szCs w:val="24"/>
        </w:rPr>
        <w:t xml:space="preserve"> </w:t>
      </w:r>
    </w:p>
    <w:p w:rsidR="00086593" w:rsidRPr="00793B10" w:rsidRDefault="00086593" w:rsidP="00A4350D">
      <w:pPr>
        <w:pStyle w:val="Titre2"/>
        <w:numPr>
          <w:ilvl w:val="1"/>
          <w:numId w:val="2"/>
        </w:numPr>
        <w:jc w:val="both"/>
        <w:rPr>
          <w:rFonts w:ascii="Arial" w:hAnsi="Arial" w:cs="Arial"/>
        </w:rPr>
      </w:pPr>
      <w:bookmarkStart w:id="61" w:name="_Toc107486271"/>
      <w:r w:rsidRPr="00793B10">
        <w:rPr>
          <w:rFonts w:ascii="Arial" w:hAnsi="Arial" w:cs="Arial"/>
        </w:rPr>
        <w:t>E</w:t>
      </w:r>
      <w:r w:rsidR="00953D8E" w:rsidRPr="00793B10">
        <w:rPr>
          <w:rFonts w:ascii="Arial" w:hAnsi="Arial" w:cs="Arial"/>
        </w:rPr>
        <w:t>nvironnement de l’e</w:t>
      </w:r>
      <w:r w:rsidRPr="00793B10">
        <w:rPr>
          <w:rFonts w:ascii="Arial" w:hAnsi="Arial" w:cs="Arial"/>
        </w:rPr>
        <w:t>xercice des DSSR</w:t>
      </w:r>
      <w:bookmarkEnd w:id="61"/>
    </w:p>
    <w:p w:rsidR="00116D69" w:rsidRPr="00793B10" w:rsidRDefault="007A46F0" w:rsidP="00A4350D">
      <w:pPr>
        <w:pStyle w:val="Titre3"/>
        <w:jc w:val="both"/>
        <w:rPr>
          <w:rFonts w:ascii="Arial" w:hAnsi="Arial" w:cs="Arial"/>
        </w:rPr>
      </w:pPr>
      <w:bookmarkStart w:id="62" w:name="_Toc107486272"/>
      <w:r>
        <w:rPr>
          <w:rFonts w:ascii="Arial" w:hAnsi="Arial" w:cs="Arial"/>
        </w:rPr>
        <w:t xml:space="preserve">4.4.1. </w:t>
      </w:r>
      <w:r w:rsidR="47373FE1" w:rsidRPr="48586827">
        <w:rPr>
          <w:rFonts w:ascii="Arial" w:hAnsi="Arial" w:cs="Arial"/>
        </w:rPr>
        <w:t>Les barrières socio-culturelles</w:t>
      </w:r>
      <w:bookmarkEnd w:id="62"/>
    </w:p>
    <w:p w:rsidR="00BB76B3" w:rsidRPr="00A7526E" w:rsidRDefault="09AF9E09" w:rsidP="00DF18C5">
      <w:pPr>
        <w:jc w:val="both"/>
        <w:rPr>
          <w:rFonts w:ascii="Arial" w:hAnsi="Arial" w:cs="Arial"/>
          <w:sz w:val="24"/>
          <w:szCs w:val="24"/>
        </w:rPr>
      </w:pPr>
      <w:r w:rsidRPr="48586827">
        <w:rPr>
          <w:rFonts w:ascii="Arial" w:hAnsi="Arial" w:cs="Arial"/>
          <w:sz w:val="24"/>
          <w:szCs w:val="24"/>
        </w:rPr>
        <w:t>Le Mali est un pays où le défi de lever les barrières socio-culturelles à la promotion du genre</w:t>
      </w:r>
      <w:r w:rsidR="12C6E42A" w:rsidRPr="48586827">
        <w:rPr>
          <w:rFonts w:ascii="Arial" w:hAnsi="Arial" w:cs="Arial"/>
          <w:sz w:val="24"/>
          <w:szCs w:val="24"/>
        </w:rPr>
        <w:t xml:space="preserve"> et de la santé reproductive </w:t>
      </w:r>
      <w:r w:rsidRPr="48586827">
        <w:rPr>
          <w:rFonts w:ascii="Arial" w:hAnsi="Arial" w:cs="Arial"/>
          <w:sz w:val="24"/>
          <w:szCs w:val="24"/>
        </w:rPr>
        <w:t xml:space="preserve">reste entier. </w:t>
      </w:r>
      <w:r w:rsidR="38274797" w:rsidRPr="48586827">
        <w:rPr>
          <w:rFonts w:ascii="Arial" w:hAnsi="Arial" w:cs="Arial"/>
          <w:sz w:val="24"/>
          <w:szCs w:val="24"/>
        </w:rPr>
        <w:t>Cependant, l</w:t>
      </w:r>
      <w:r w:rsidRPr="48586827">
        <w:rPr>
          <w:rFonts w:ascii="Arial" w:hAnsi="Arial" w:cs="Arial"/>
          <w:sz w:val="24"/>
          <w:szCs w:val="24"/>
        </w:rPr>
        <w:t xml:space="preserve">’évaluation de base note un début de changement des mentalités des communautés dans le domaine de la santé maternelle, néonatale, infantile et particulièrement la planification familiale. </w:t>
      </w:r>
      <w:r w:rsidR="38274797" w:rsidRPr="0022374E">
        <w:rPr>
          <w:rFonts w:ascii="Arial" w:hAnsi="Arial" w:cs="Arial"/>
          <w:color w:val="E36C0A" w:themeColor="accent6" w:themeShade="BF"/>
          <w:sz w:val="24"/>
          <w:szCs w:val="24"/>
        </w:rPr>
        <w:t>« </w:t>
      </w:r>
      <w:r w:rsidR="38274797" w:rsidRPr="0022374E">
        <w:rPr>
          <w:rFonts w:ascii="Arial" w:hAnsi="Arial" w:cs="Arial"/>
          <w:i/>
          <w:iCs/>
          <w:color w:val="E36C0A" w:themeColor="accent6" w:themeShade="BF"/>
          <w:sz w:val="24"/>
          <w:szCs w:val="24"/>
        </w:rPr>
        <w:t>L’environnement socio-culturel est un  environnement assez précaire, difficile mais beaucoup d’outils ont été développés pour lever ces barrières socio-culturelles</w:t>
      </w:r>
      <w:r w:rsidR="38274797" w:rsidRPr="0022374E">
        <w:rPr>
          <w:rFonts w:ascii="Arial" w:hAnsi="Arial" w:cs="Arial"/>
          <w:color w:val="E36C0A" w:themeColor="accent6" w:themeShade="BF"/>
          <w:sz w:val="24"/>
          <w:szCs w:val="24"/>
        </w:rPr>
        <w:t xml:space="preserve"> » </w:t>
      </w:r>
      <w:r w:rsidR="38274797" w:rsidRPr="48586827">
        <w:rPr>
          <w:rFonts w:ascii="Arial" w:hAnsi="Arial" w:cs="Arial"/>
          <w:sz w:val="24"/>
          <w:szCs w:val="24"/>
        </w:rPr>
        <w:t>(EI, ONASR, Bamako).</w:t>
      </w:r>
    </w:p>
    <w:p w:rsidR="00590F03" w:rsidRPr="00A7526E" w:rsidRDefault="09AF9E09" w:rsidP="00DF18C5">
      <w:pPr>
        <w:jc w:val="both"/>
        <w:rPr>
          <w:rFonts w:ascii="Arial" w:hAnsi="Arial" w:cs="Arial"/>
          <w:sz w:val="24"/>
          <w:szCs w:val="24"/>
        </w:rPr>
      </w:pPr>
      <w:r w:rsidRPr="48586827">
        <w:rPr>
          <w:rFonts w:ascii="Arial" w:hAnsi="Arial" w:cs="Arial"/>
          <w:sz w:val="24"/>
          <w:szCs w:val="24"/>
        </w:rPr>
        <w:t>La présence d’une multitude d’acteurs institutionnels et communautaires</w:t>
      </w:r>
      <w:r w:rsidR="12C6E42A" w:rsidRPr="48586827">
        <w:rPr>
          <w:rFonts w:ascii="Arial" w:hAnsi="Arial" w:cs="Arial"/>
          <w:sz w:val="24"/>
          <w:szCs w:val="24"/>
        </w:rPr>
        <w:t xml:space="preserve"> dont les écoles des maris, contribue</w:t>
      </w:r>
      <w:r w:rsidRPr="48586827">
        <w:rPr>
          <w:rFonts w:ascii="Arial" w:hAnsi="Arial" w:cs="Arial"/>
          <w:sz w:val="24"/>
          <w:szCs w:val="24"/>
        </w:rPr>
        <w:t xml:space="preserve"> à inverser les tendances et à promouvoir l’importance d’utiliser les services de santé. </w:t>
      </w:r>
      <w:r w:rsidR="12C6E42A" w:rsidRPr="48586827">
        <w:rPr>
          <w:rFonts w:ascii="Arial" w:hAnsi="Arial" w:cs="Arial"/>
          <w:sz w:val="24"/>
          <w:szCs w:val="24"/>
        </w:rPr>
        <w:t>Le</w:t>
      </w:r>
      <w:r w:rsidRPr="48586827">
        <w:rPr>
          <w:rFonts w:ascii="Arial" w:hAnsi="Arial" w:cs="Arial"/>
          <w:sz w:val="24"/>
          <w:szCs w:val="24"/>
        </w:rPr>
        <w:t xml:space="preserve"> tabou autour de la PF </w:t>
      </w:r>
      <w:r w:rsidR="12C6E42A" w:rsidRPr="48586827">
        <w:rPr>
          <w:rFonts w:ascii="Arial" w:hAnsi="Arial" w:cs="Arial"/>
          <w:sz w:val="24"/>
          <w:szCs w:val="24"/>
        </w:rPr>
        <w:t>se brise</w:t>
      </w:r>
      <w:r w:rsidRPr="48586827">
        <w:rPr>
          <w:rFonts w:ascii="Arial" w:hAnsi="Arial" w:cs="Arial"/>
          <w:sz w:val="24"/>
          <w:szCs w:val="24"/>
        </w:rPr>
        <w:t xml:space="preserve"> de plus en plus, les hommes s’engagent pour l’amélioration du bien-être des femmes. </w:t>
      </w:r>
      <w:r w:rsidR="12C6E42A" w:rsidRPr="48586827">
        <w:rPr>
          <w:rFonts w:ascii="Arial" w:hAnsi="Arial" w:cs="Arial"/>
          <w:sz w:val="24"/>
          <w:szCs w:val="24"/>
        </w:rPr>
        <w:t xml:space="preserve">Toutefois, si </w:t>
      </w:r>
      <w:r w:rsidRPr="48586827">
        <w:rPr>
          <w:rFonts w:ascii="Arial" w:hAnsi="Arial" w:cs="Arial"/>
          <w:sz w:val="24"/>
          <w:szCs w:val="24"/>
        </w:rPr>
        <w:t xml:space="preserve">certains </w:t>
      </w:r>
      <w:r w:rsidR="12C6E42A" w:rsidRPr="48586827">
        <w:rPr>
          <w:rFonts w:ascii="Arial" w:hAnsi="Arial" w:cs="Arial"/>
          <w:sz w:val="24"/>
          <w:szCs w:val="24"/>
        </w:rPr>
        <w:t xml:space="preserve">leaders, notamment religieux, ne voient pas d’inconvénients à l’utilisation de la contraception, d’autres </w:t>
      </w:r>
      <w:r w:rsidRPr="48586827">
        <w:rPr>
          <w:rFonts w:ascii="Arial" w:hAnsi="Arial" w:cs="Arial"/>
          <w:sz w:val="24"/>
          <w:szCs w:val="24"/>
        </w:rPr>
        <w:t>désapprouvent les actions réalisées surtout lorsqu’il s’agit de la thématique PF</w:t>
      </w:r>
      <w:r w:rsidR="4A636E86" w:rsidRPr="48586827">
        <w:rPr>
          <w:rFonts w:ascii="Arial" w:hAnsi="Arial" w:cs="Arial"/>
          <w:sz w:val="24"/>
          <w:szCs w:val="24"/>
        </w:rPr>
        <w:t xml:space="preserve"> pour les jeunes</w:t>
      </w:r>
      <w:r w:rsidRPr="48586827">
        <w:rPr>
          <w:rFonts w:ascii="Arial" w:hAnsi="Arial" w:cs="Arial"/>
          <w:sz w:val="24"/>
          <w:szCs w:val="24"/>
        </w:rPr>
        <w:t xml:space="preserve">. </w:t>
      </w:r>
    </w:p>
    <w:p w:rsidR="009537EB" w:rsidRDefault="09AF9E09" w:rsidP="00DF18C5">
      <w:pPr>
        <w:jc w:val="both"/>
        <w:rPr>
          <w:rFonts w:ascii="Arial" w:hAnsi="Arial" w:cs="Arial"/>
          <w:sz w:val="24"/>
          <w:szCs w:val="24"/>
        </w:rPr>
      </w:pPr>
      <w:r w:rsidRPr="48586827">
        <w:rPr>
          <w:rFonts w:ascii="Arial" w:hAnsi="Arial" w:cs="Arial"/>
          <w:sz w:val="24"/>
          <w:szCs w:val="24"/>
        </w:rPr>
        <w:t xml:space="preserve">Selon ces personnes les questions relatives à la PF constituent des points de vue contraires aux principes et valeurs religieux. Néanmoins, ils adhèrent aux autres thématiques (accouchement assisté, CPN, vaccination etc.) et leur pertinence est </w:t>
      </w:r>
      <w:proofErr w:type="spellStart"/>
      <w:r w:rsidRPr="48586827">
        <w:rPr>
          <w:rFonts w:ascii="Arial" w:hAnsi="Arial" w:cs="Arial"/>
          <w:sz w:val="24"/>
          <w:szCs w:val="24"/>
        </w:rPr>
        <w:t>reconnue</w:t>
      </w:r>
      <w:proofErr w:type="gramStart"/>
      <w:r w:rsidRPr="48586827">
        <w:rPr>
          <w:rFonts w:ascii="Arial" w:hAnsi="Arial" w:cs="Arial"/>
          <w:sz w:val="24"/>
          <w:szCs w:val="24"/>
        </w:rPr>
        <w:t>,</w:t>
      </w:r>
      <w:r w:rsidR="4A636E86" w:rsidRPr="48586827">
        <w:rPr>
          <w:rFonts w:ascii="Arial" w:hAnsi="Arial" w:cs="Arial"/>
          <w:sz w:val="24"/>
          <w:szCs w:val="24"/>
        </w:rPr>
        <w:t>dans</w:t>
      </w:r>
      <w:proofErr w:type="spellEnd"/>
      <w:proofErr w:type="gramEnd"/>
      <w:r w:rsidR="4A636E86" w:rsidRPr="48586827">
        <w:rPr>
          <w:rFonts w:ascii="Arial" w:hAnsi="Arial" w:cs="Arial"/>
          <w:sz w:val="24"/>
          <w:szCs w:val="24"/>
        </w:rPr>
        <w:t xml:space="preserve"> ce cas, tout doit se faire avec l’accord du mari pour éviter des problèmes </w:t>
      </w:r>
      <w:r w:rsidR="38274797" w:rsidRPr="48586827">
        <w:rPr>
          <w:rFonts w:ascii="Arial" w:hAnsi="Arial" w:cs="Arial"/>
          <w:sz w:val="24"/>
          <w:szCs w:val="24"/>
        </w:rPr>
        <w:t>dans les foyers</w:t>
      </w:r>
      <w:r w:rsidR="4A636E86" w:rsidRPr="48586827">
        <w:rPr>
          <w:rFonts w:ascii="Arial" w:hAnsi="Arial" w:cs="Arial"/>
          <w:sz w:val="24"/>
          <w:szCs w:val="24"/>
        </w:rPr>
        <w:t xml:space="preserve">. </w:t>
      </w:r>
    </w:p>
    <w:p w:rsidR="00E20321" w:rsidRPr="00A7526E" w:rsidRDefault="00E20321" w:rsidP="00DF18C5">
      <w:pPr>
        <w:jc w:val="both"/>
        <w:rPr>
          <w:rFonts w:ascii="Arial" w:hAnsi="Arial" w:cs="Arial"/>
          <w:sz w:val="24"/>
          <w:szCs w:val="24"/>
        </w:rPr>
      </w:pPr>
      <w:r w:rsidRPr="0022374E">
        <w:rPr>
          <w:rFonts w:ascii="Arial" w:hAnsi="Arial" w:cs="Arial"/>
          <w:color w:val="E36C0A" w:themeColor="accent6" w:themeShade="BF"/>
          <w:sz w:val="24"/>
          <w:szCs w:val="24"/>
        </w:rPr>
        <w:t>« </w:t>
      </w:r>
      <w:r w:rsidR="006967D1" w:rsidRPr="0022374E">
        <w:rPr>
          <w:rFonts w:ascii="Arial" w:hAnsi="Arial" w:cs="Arial"/>
          <w:i/>
          <w:color w:val="E36C0A" w:themeColor="accent6" w:themeShade="BF"/>
          <w:sz w:val="24"/>
          <w:szCs w:val="24"/>
        </w:rPr>
        <w:t>L</w:t>
      </w:r>
      <w:r w:rsidRPr="0022374E">
        <w:rPr>
          <w:rFonts w:ascii="Arial" w:hAnsi="Arial" w:cs="Arial"/>
          <w:i/>
          <w:color w:val="E36C0A" w:themeColor="accent6" w:themeShade="BF"/>
          <w:sz w:val="24"/>
          <w:szCs w:val="24"/>
        </w:rPr>
        <w:t>es femmes doivent faire le suivi des grossesses et accoucher dans les centres de santé sans problème.</w:t>
      </w:r>
      <w:r w:rsidR="006967D1" w:rsidRPr="0022374E">
        <w:rPr>
          <w:rFonts w:ascii="Arial" w:hAnsi="Arial" w:cs="Arial"/>
          <w:i/>
          <w:color w:val="E36C0A" w:themeColor="accent6" w:themeShade="BF"/>
          <w:sz w:val="24"/>
          <w:szCs w:val="24"/>
        </w:rPr>
        <w:t xml:space="preserve"> Mais, on ne doit pas se faire la planification familiale pour réduire les naissances. Ceci est contraire aux principes religieux. La religion est pronataliste. Dieu nourrit toutes bouches qu’il a créés</w:t>
      </w:r>
      <w:r w:rsidR="006967D1" w:rsidRPr="0022374E">
        <w:rPr>
          <w:rFonts w:ascii="Arial" w:hAnsi="Arial" w:cs="Arial"/>
          <w:color w:val="E36C0A" w:themeColor="accent6" w:themeShade="BF"/>
          <w:sz w:val="24"/>
          <w:szCs w:val="24"/>
        </w:rPr>
        <w:t xml:space="preserve"> ». </w:t>
      </w:r>
      <w:r w:rsidR="006967D1">
        <w:rPr>
          <w:rFonts w:ascii="Arial" w:hAnsi="Arial" w:cs="Arial"/>
          <w:sz w:val="24"/>
          <w:szCs w:val="24"/>
        </w:rPr>
        <w:t>(EI, Leader religieux, Ségou).</w:t>
      </w:r>
    </w:p>
    <w:p w:rsidR="002221AD" w:rsidRPr="00A7526E" w:rsidRDefault="00B97DE1" w:rsidP="00DF18C5">
      <w:pPr>
        <w:jc w:val="both"/>
        <w:rPr>
          <w:rFonts w:ascii="Arial" w:hAnsi="Arial" w:cs="Arial"/>
          <w:sz w:val="24"/>
          <w:szCs w:val="24"/>
        </w:rPr>
      </w:pPr>
      <w:r w:rsidRPr="0022374E">
        <w:rPr>
          <w:rFonts w:ascii="Arial" w:hAnsi="Arial" w:cs="Arial"/>
          <w:color w:val="E36C0A" w:themeColor="accent6" w:themeShade="BF"/>
          <w:sz w:val="24"/>
          <w:szCs w:val="24"/>
        </w:rPr>
        <w:t>« </w:t>
      </w:r>
      <w:r w:rsidRPr="0022374E">
        <w:rPr>
          <w:rFonts w:ascii="Arial" w:hAnsi="Arial" w:cs="Arial"/>
          <w:i/>
          <w:color w:val="E36C0A" w:themeColor="accent6" w:themeShade="BF"/>
          <w:sz w:val="24"/>
          <w:szCs w:val="24"/>
        </w:rPr>
        <w:t>La majorité des femmes demande la permission à leurs maris. L’utilisation de la PF sans l’accord de son mari amène</w:t>
      </w:r>
      <w:r w:rsidR="00BB76B3" w:rsidRPr="0022374E">
        <w:rPr>
          <w:rFonts w:ascii="Arial" w:hAnsi="Arial" w:cs="Arial"/>
          <w:i/>
          <w:color w:val="E36C0A" w:themeColor="accent6" w:themeShade="BF"/>
          <w:sz w:val="24"/>
          <w:szCs w:val="24"/>
        </w:rPr>
        <w:t xml:space="preserve"> la discorde dans le foyer</w:t>
      </w:r>
      <w:r w:rsidRPr="0022374E">
        <w:rPr>
          <w:rFonts w:ascii="Arial" w:hAnsi="Arial" w:cs="Arial"/>
          <w:color w:val="E36C0A" w:themeColor="accent6" w:themeShade="BF"/>
          <w:sz w:val="24"/>
          <w:szCs w:val="24"/>
        </w:rPr>
        <w:t>»</w:t>
      </w:r>
      <w:r w:rsidR="00BB76B3" w:rsidRPr="0022374E">
        <w:rPr>
          <w:rFonts w:ascii="Arial" w:hAnsi="Arial" w:cs="Arial"/>
          <w:color w:val="E36C0A" w:themeColor="accent6" w:themeShade="BF"/>
          <w:sz w:val="24"/>
          <w:szCs w:val="24"/>
        </w:rPr>
        <w:t xml:space="preserve"> </w:t>
      </w:r>
      <w:r w:rsidR="00BB76B3" w:rsidRPr="00A7526E">
        <w:rPr>
          <w:rFonts w:ascii="Arial" w:hAnsi="Arial" w:cs="Arial"/>
          <w:sz w:val="24"/>
          <w:szCs w:val="24"/>
        </w:rPr>
        <w:t>(EI, Chef de villages, région de Ségou).</w:t>
      </w:r>
    </w:p>
    <w:p w:rsidR="009537EB" w:rsidRPr="00A7526E" w:rsidRDefault="009537EB" w:rsidP="00DF18C5">
      <w:pPr>
        <w:jc w:val="both"/>
        <w:rPr>
          <w:rFonts w:ascii="Arial" w:hAnsi="Arial" w:cs="Arial"/>
          <w:sz w:val="24"/>
          <w:szCs w:val="24"/>
        </w:rPr>
      </w:pPr>
      <w:r w:rsidRPr="0022374E">
        <w:rPr>
          <w:rFonts w:ascii="Arial" w:hAnsi="Arial" w:cs="Arial"/>
          <w:color w:val="E36C0A" w:themeColor="accent6" w:themeShade="BF"/>
          <w:sz w:val="24"/>
          <w:szCs w:val="24"/>
        </w:rPr>
        <w:t>« </w:t>
      </w:r>
      <w:r w:rsidRPr="0022374E">
        <w:rPr>
          <w:rFonts w:ascii="Arial" w:hAnsi="Arial" w:cs="Arial"/>
          <w:i/>
          <w:color w:val="E36C0A" w:themeColor="accent6" w:themeShade="BF"/>
          <w:sz w:val="24"/>
          <w:szCs w:val="24"/>
        </w:rPr>
        <w:t>Je ne suis pas d’accord [que les femmes/adolescentes doivent avoir le droit de décider seules d’aller consulter les services de PF], car la femme est sous l’autorité de son mari, donc si elle part sans l’accord de son conjoint cela peut engendrer des problèmes dans le foyer</w:t>
      </w:r>
      <w:r w:rsidRPr="0022374E">
        <w:rPr>
          <w:rFonts w:ascii="Arial" w:hAnsi="Arial" w:cs="Arial"/>
          <w:color w:val="E36C0A" w:themeColor="accent6" w:themeShade="BF"/>
          <w:sz w:val="24"/>
          <w:szCs w:val="24"/>
        </w:rPr>
        <w:t> »</w:t>
      </w:r>
      <w:r w:rsidRPr="00A7526E">
        <w:rPr>
          <w:rFonts w:ascii="Arial" w:hAnsi="Arial" w:cs="Arial"/>
          <w:sz w:val="24"/>
          <w:szCs w:val="24"/>
        </w:rPr>
        <w:t xml:space="preserve"> (FGD, adolescentes, Sikasso).</w:t>
      </w:r>
    </w:p>
    <w:p w:rsidR="009537EB" w:rsidRPr="00A7526E" w:rsidRDefault="09AF9E09" w:rsidP="00DF18C5">
      <w:pPr>
        <w:jc w:val="both"/>
        <w:rPr>
          <w:rFonts w:ascii="Arial" w:hAnsi="Arial" w:cs="Arial"/>
          <w:sz w:val="24"/>
          <w:szCs w:val="24"/>
        </w:rPr>
      </w:pPr>
      <w:r w:rsidRPr="48586827">
        <w:rPr>
          <w:rFonts w:ascii="Arial" w:hAnsi="Arial" w:cs="Arial"/>
          <w:sz w:val="24"/>
          <w:szCs w:val="24"/>
        </w:rPr>
        <w:t xml:space="preserve">Au niveau communautaire, plusieurs personnes enquêtées (parents, leaders communautaires) ont affirmé leur désaccord concernant l’utilisation des méthodes contraceptives par les jeunes filles. Celles-ci soutiennent que les jeunes célibataires adopteront des pratiques sexuelles précoces dès qu’on leur autorise à utiliser les </w:t>
      </w:r>
      <w:r w:rsidRPr="48586827">
        <w:rPr>
          <w:rFonts w:ascii="Arial" w:hAnsi="Arial" w:cs="Arial"/>
          <w:sz w:val="24"/>
          <w:szCs w:val="24"/>
        </w:rPr>
        <w:lastRenderedPageBreak/>
        <w:t xml:space="preserve">méthodes contraceptives. Les femmes mariées sont plus légitimées à utiliser les méthodes contraceptives contrairement aux jeunes filles et garçons. </w:t>
      </w:r>
    </w:p>
    <w:p w:rsidR="009537EB" w:rsidRPr="00A7526E" w:rsidRDefault="09AF9E09" w:rsidP="00DF18C5">
      <w:pPr>
        <w:jc w:val="both"/>
        <w:rPr>
          <w:rFonts w:ascii="Arial" w:hAnsi="Arial" w:cs="Arial"/>
          <w:sz w:val="24"/>
          <w:szCs w:val="24"/>
        </w:rPr>
      </w:pPr>
      <w:r w:rsidRPr="0022374E">
        <w:rPr>
          <w:rFonts w:ascii="Arial" w:hAnsi="Arial" w:cs="Arial"/>
          <w:color w:val="E36C0A" w:themeColor="accent6" w:themeShade="BF"/>
          <w:sz w:val="24"/>
          <w:szCs w:val="24"/>
        </w:rPr>
        <w:t>«</w:t>
      </w:r>
      <w:r w:rsidR="7D159724" w:rsidRPr="0022374E">
        <w:rPr>
          <w:rFonts w:ascii="Arial" w:hAnsi="Arial" w:cs="Arial"/>
          <w:i/>
          <w:iCs/>
          <w:color w:val="E36C0A" w:themeColor="accent6" w:themeShade="BF"/>
          <w:sz w:val="24"/>
          <w:szCs w:val="24"/>
        </w:rPr>
        <w:t xml:space="preserve">Si tu n’es pas mariée et que tu veux utiliser une méthode de contraception, les gens dirons que tu fais de </w:t>
      </w:r>
      <w:r w:rsidR="007A46F0" w:rsidRPr="0022374E">
        <w:rPr>
          <w:rFonts w:ascii="Arial" w:hAnsi="Arial" w:cs="Arial"/>
          <w:i/>
          <w:iCs/>
          <w:color w:val="E36C0A" w:themeColor="accent6" w:themeShade="BF"/>
          <w:sz w:val="24"/>
          <w:szCs w:val="24"/>
        </w:rPr>
        <w:t>la fornication</w:t>
      </w:r>
      <w:r w:rsidR="7D159724" w:rsidRPr="0022374E">
        <w:rPr>
          <w:rFonts w:ascii="Arial" w:hAnsi="Arial" w:cs="Arial"/>
          <w:i/>
          <w:iCs/>
          <w:color w:val="E36C0A" w:themeColor="accent6" w:themeShade="BF"/>
          <w:sz w:val="24"/>
          <w:szCs w:val="24"/>
        </w:rPr>
        <w:t>, ça c’est une des grandes difficultés</w:t>
      </w:r>
      <w:r w:rsidRPr="0022374E">
        <w:rPr>
          <w:rFonts w:ascii="Arial" w:hAnsi="Arial" w:cs="Arial"/>
          <w:color w:val="E36C0A" w:themeColor="accent6" w:themeShade="BF"/>
          <w:sz w:val="24"/>
          <w:szCs w:val="24"/>
        </w:rPr>
        <w:t xml:space="preserve">» </w:t>
      </w:r>
      <w:r w:rsidR="7D159724" w:rsidRPr="48586827">
        <w:rPr>
          <w:rFonts w:ascii="Arial" w:hAnsi="Arial" w:cs="Arial"/>
          <w:sz w:val="24"/>
          <w:szCs w:val="24"/>
        </w:rPr>
        <w:t>(FGD, adolescentes, Mopti)</w:t>
      </w:r>
    </w:p>
    <w:p w:rsidR="004970C2" w:rsidRPr="00A7526E" w:rsidRDefault="0040782C" w:rsidP="00DF18C5">
      <w:pPr>
        <w:jc w:val="both"/>
        <w:rPr>
          <w:rFonts w:ascii="Arial" w:hAnsi="Arial" w:cs="Arial"/>
          <w:sz w:val="24"/>
          <w:szCs w:val="24"/>
        </w:rPr>
      </w:pPr>
      <w:r w:rsidRPr="00A7526E">
        <w:rPr>
          <w:rFonts w:ascii="Arial" w:hAnsi="Arial" w:cs="Arial"/>
          <w:sz w:val="24"/>
          <w:szCs w:val="24"/>
        </w:rPr>
        <w:t xml:space="preserve">Les perceptions </w:t>
      </w:r>
      <w:r w:rsidR="004970C2" w:rsidRPr="00A7526E">
        <w:rPr>
          <w:rFonts w:ascii="Arial" w:hAnsi="Arial" w:cs="Arial"/>
          <w:sz w:val="24"/>
          <w:szCs w:val="24"/>
        </w:rPr>
        <w:t>négatives sur les effets secondaires des méthodes contraceptives</w:t>
      </w:r>
      <w:r w:rsidRPr="00A7526E">
        <w:rPr>
          <w:rFonts w:ascii="Arial" w:hAnsi="Arial" w:cs="Arial"/>
          <w:sz w:val="24"/>
          <w:szCs w:val="24"/>
        </w:rPr>
        <w:t xml:space="preserve"> ne favorisent pas le recours précoce des </w:t>
      </w:r>
      <w:r w:rsidR="004970C2" w:rsidRPr="00A7526E">
        <w:rPr>
          <w:rFonts w:ascii="Arial" w:hAnsi="Arial" w:cs="Arial"/>
          <w:sz w:val="24"/>
          <w:szCs w:val="24"/>
        </w:rPr>
        <w:t>jeunes et adolescents</w:t>
      </w:r>
      <w:r w:rsidRPr="00A7526E">
        <w:rPr>
          <w:rFonts w:ascii="Arial" w:hAnsi="Arial" w:cs="Arial"/>
          <w:sz w:val="24"/>
          <w:szCs w:val="24"/>
        </w:rPr>
        <w:t xml:space="preserve"> aux structures de santé. </w:t>
      </w:r>
      <w:r w:rsidR="004970C2" w:rsidRPr="0022374E">
        <w:rPr>
          <w:rFonts w:ascii="Arial" w:hAnsi="Arial" w:cs="Arial"/>
          <w:color w:val="E36C0A" w:themeColor="accent6" w:themeShade="BF"/>
          <w:sz w:val="24"/>
          <w:szCs w:val="24"/>
        </w:rPr>
        <w:t>« </w:t>
      </w:r>
      <w:r w:rsidR="004970C2" w:rsidRPr="0022374E">
        <w:rPr>
          <w:rFonts w:ascii="Arial" w:hAnsi="Arial" w:cs="Arial"/>
          <w:i/>
          <w:color w:val="E36C0A" w:themeColor="accent6" w:themeShade="BF"/>
          <w:sz w:val="24"/>
          <w:szCs w:val="24"/>
        </w:rPr>
        <w:t>C’est que</w:t>
      </w:r>
      <w:r w:rsidR="004970C2" w:rsidRPr="0022374E">
        <w:rPr>
          <w:rFonts w:ascii="Arial" w:hAnsi="Arial" w:cs="Arial"/>
          <w:b/>
          <w:i/>
          <w:color w:val="E36C0A" w:themeColor="accent6" w:themeShade="BF"/>
          <w:sz w:val="24"/>
          <w:szCs w:val="24"/>
        </w:rPr>
        <w:t xml:space="preserve"> </w:t>
      </w:r>
      <w:r w:rsidR="004970C2" w:rsidRPr="0022374E">
        <w:rPr>
          <w:rFonts w:ascii="Arial" w:hAnsi="Arial" w:cs="Arial"/>
          <w:i/>
          <w:color w:val="E36C0A" w:themeColor="accent6" w:themeShade="BF"/>
          <w:sz w:val="24"/>
          <w:szCs w:val="24"/>
        </w:rPr>
        <w:t xml:space="preserve">beaucoup d’adolescents et jeunes ignorent l’existence des droits en santé sexuelle et reproductive et la PF. En effet, beaucoup disent que la </w:t>
      </w:r>
      <w:proofErr w:type="spellStart"/>
      <w:r w:rsidR="004970C2" w:rsidRPr="0022374E">
        <w:rPr>
          <w:rFonts w:ascii="Arial" w:hAnsi="Arial" w:cs="Arial"/>
          <w:i/>
          <w:color w:val="E36C0A" w:themeColor="accent6" w:themeShade="BF"/>
          <w:sz w:val="24"/>
          <w:szCs w:val="24"/>
        </w:rPr>
        <w:t>jadelle</w:t>
      </w:r>
      <w:proofErr w:type="spellEnd"/>
      <w:r w:rsidR="004970C2" w:rsidRPr="0022374E">
        <w:rPr>
          <w:rFonts w:ascii="Arial" w:hAnsi="Arial" w:cs="Arial"/>
          <w:i/>
          <w:color w:val="E36C0A" w:themeColor="accent6" w:themeShade="BF"/>
          <w:sz w:val="24"/>
          <w:szCs w:val="24"/>
        </w:rPr>
        <w:t xml:space="preserve"> disparait dans le corps et que si cela arrive tu ne pourras plus enfanter ; ce qui fait peur à beaucoup d’entre eux </w:t>
      </w:r>
      <w:r w:rsidR="004970C2" w:rsidRPr="0022374E">
        <w:rPr>
          <w:rFonts w:ascii="Arial" w:hAnsi="Arial" w:cs="Arial"/>
          <w:color w:val="E36C0A" w:themeColor="accent6" w:themeShade="BF"/>
          <w:sz w:val="24"/>
          <w:szCs w:val="24"/>
        </w:rPr>
        <w:t xml:space="preserve">» </w:t>
      </w:r>
      <w:r w:rsidR="004970C2" w:rsidRPr="00A7526E">
        <w:rPr>
          <w:rFonts w:ascii="Arial" w:hAnsi="Arial" w:cs="Arial"/>
          <w:sz w:val="24"/>
          <w:szCs w:val="24"/>
        </w:rPr>
        <w:t>(Triades, femmes bénéficiaires, Mopti).</w:t>
      </w:r>
    </w:p>
    <w:p w:rsidR="004E5DD0" w:rsidRPr="00793B10" w:rsidRDefault="007A46F0" w:rsidP="00A4350D">
      <w:pPr>
        <w:pStyle w:val="Titre3"/>
        <w:jc w:val="both"/>
        <w:rPr>
          <w:rFonts w:ascii="Arial" w:hAnsi="Arial" w:cs="Arial"/>
        </w:rPr>
      </w:pPr>
      <w:bookmarkStart w:id="63" w:name="_Toc107486273"/>
      <w:r>
        <w:rPr>
          <w:rFonts w:ascii="Arial" w:hAnsi="Arial" w:cs="Arial"/>
        </w:rPr>
        <w:t xml:space="preserve">4.2.2. </w:t>
      </w:r>
      <w:r w:rsidR="004E5DD0" w:rsidRPr="00793B10">
        <w:rPr>
          <w:rFonts w:ascii="Arial" w:hAnsi="Arial" w:cs="Arial"/>
        </w:rPr>
        <w:t>Les interventions en matière de PF</w:t>
      </w:r>
      <w:bookmarkEnd w:id="63"/>
    </w:p>
    <w:p w:rsidR="004970C2" w:rsidRPr="00A7526E" w:rsidRDefault="004970C2" w:rsidP="00DF18C5">
      <w:pPr>
        <w:jc w:val="both"/>
        <w:rPr>
          <w:rFonts w:ascii="Arial" w:hAnsi="Arial" w:cs="Arial"/>
          <w:sz w:val="24"/>
          <w:szCs w:val="24"/>
        </w:rPr>
      </w:pPr>
      <w:r w:rsidRPr="00A7526E">
        <w:rPr>
          <w:rFonts w:ascii="Arial" w:hAnsi="Arial" w:cs="Arial"/>
          <w:sz w:val="24"/>
          <w:szCs w:val="24"/>
        </w:rPr>
        <w:t xml:space="preserve">Différents intervenants dans les domaines de santé reproductive et planification familiale sont actifs dans les zones d’intervention du projet BKN 2. </w:t>
      </w:r>
    </w:p>
    <w:p w:rsidR="009E442F" w:rsidRPr="00A7526E" w:rsidRDefault="4DE5DB3E" w:rsidP="00DF18C5">
      <w:pPr>
        <w:jc w:val="both"/>
        <w:rPr>
          <w:rFonts w:ascii="Arial" w:hAnsi="Arial" w:cs="Arial"/>
          <w:sz w:val="24"/>
          <w:szCs w:val="24"/>
        </w:rPr>
      </w:pPr>
      <w:r w:rsidRPr="48586827">
        <w:rPr>
          <w:rFonts w:ascii="Arial" w:hAnsi="Arial" w:cs="Arial"/>
          <w:sz w:val="24"/>
          <w:szCs w:val="24"/>
        </w:rPr>
        <w:t xml:space="preserve">A côté du consortium MSI, PSI et AMPPF </w:t>
      </w:r>
      <w:r w:rsidR="30A5F55B" w:rsidRPr="48586827">
        <w:rPr>
          <w:rFonts w:ascii="Arial" w:hAnsi="Arial" w:cs="Arial"/>
          <w:sz w:val="24"/>
          <w:szCs w:val="24"/>
        </w:rPr>
        <w:t xml:space="preserve">qui met en œuvre le projet BKN en collaboration avec </w:t>
      </w:r>
      <w:r w:rsidRPr="48586827">
        <w:rPr>
          <w:rFonts w:ascii="Arial" w:hAnsi="Arial" w:cs="Arial"/>
          <w:sz w:val="24"/>
          <w:szCs w:val="24"/>
        </w:rPr>
        <w:t>les s</w:t>
      </w:r>
      <w:r w:rsidR="30A5F55B" w:rsidRPr="48586827">
        <w:rPr>
          <w:rFonts w:ascii="Arial" w:hAnsi="Arial" w:cs="Arial"/>
          <w:sz w:val="24"/>
          <w:szCs w:val="24"/>
        </w:rPr>
        <w:t xml:space="preserve">tructures techniques de l’Etat et dont </w:t>
      </w:r>
      <w:r w:rsidRPr="48586827">
        <w:rPr>
          <w:rFonts w:ascii="Arial" w:hAnsi="Arial" w:cs="Arial"/>
          <w:sz w:val="24"/>
          <w:szCs w:val="24"/>
        </w:rPr>
        <w:t xml:space="preserve">la tutelle du programme est assurée par le Ministère </w:t>
      </w:r>
      <w:r w:rsidR="30A5F55B" w:rsidRPr="48586827">
        <w:rPr>
          <w:rFonts w:ascii="Arial" w:hAnsi="Arial" w:cs="Arial"/>
          <w:sz w:val="24"/>
          <w:szCs w:val="24"/>
        </w:rPr>
        <w:t>en charge de la Santé, d’autres ONG, associations et acteurs communautaires interviennent</w:t>
      </w:r>
      <w:r w:rsidRPr="48586827">
        <w:rPr>
          <w:rFonts w:ascii="Arial" w:hAnsi="Arial" w:cs="Arial"/>
          <w:sz w:val="24"/>
          <w:szCs w:val="24"/>
        </w:rPr>
        <w:t>.</w:t>
      </w:r>
    </w:p>
    <w:p w:rsidR="009E442F" w:rsidRPr="00A7526E" w:rsidRDefault="004970C2" w:rsidP="00DF18C5">
      <w:pPr>
        <w:jc w:val="both"/>
        <w:rPr>
          <w:rFonts w:ascii="Arial" w:hAnsi="Arial" w:cs="Arial"/>
          <w:sz w:val="24"/>
          <w:szCs w:val="24"/>
        </w:rPr>
      </w:pPr>
      <w:r w:rsidRPr="00A7526E">
        <w:rPr>
          <w:rFonts w:ascii="Arial" w:hAnsi="Arial" w:cs="Arial"/>
          <w:sz w:val="24"/>
          <w:szCs w:val="24"/>
        </w:rPr>
        <w:t xml:space="preserve">Par exemple à </w:t>
      </w:r>
      <w:r w:rsidR="009E442F" w:rsidRPr="00A7526E">
        <w:rPr>
          <w:rFonts w:ascii="Arial" w:hAnsi="Arial" w:cs="Arial"/>
          <w:sz w:val="24"/>
          <w:szCs w:val="24"/>
        </w:rPr>
        <w:t>Sikasso, l’ONG ACOD intervient dans le domaine de la santé communautaire, à travers des projets de l’USAID. Elle intervient dans le volet planification familiale, notamment dans la composante mobilisation communaut</w:t>
      </w:r>
      <w:r w:rsidR="00ED0149" w:rsidRPr="00A7526E">
        <w:rPr>
          <w:rFonts w:ascii="Arial" w:hAnsi="Arial" w:cs="Arial"/>
          <w:sz w:val="24"/>
          <w:szCs w:val="24"/>
        </w:rPr>
        <w:t>aire autour des services de</w:t>
      </w:r>
      <w:r w:rsidR="009E442F" w:rsidRPr="00A7526E">
        <w:rPr>
          <w:rFonts w:ascii="Arial" w:hAnsi="Arial" w:cs="Arial"/>
          <w:sz w:val="24"/>
          <w:szCs w:val="24"/>
        </w:rPr>
        <w:t xml:space="preserve"> PF et la promotion des produits contraceptifs à traver</w:t>
      </w:r>
      <w:r w:rsidR="00E23541" w:rsidRPr="00A7526E">
        <w:rPr>
          <w:rFonts w:ascii="Arial" w:hAnsi="Arial" w:cs="Arial"/>
          <w:sz w:val="24"/>
          <w:szCs w:val="24"/>
        </w:rPr>
        <w:t xml:space="preserve">s le projet </w:t>
      </w:r>
      <w:proofErr w:type="spellStart"/>
      <w:r w:rsidR="00E23541" w:rsidRPr="00A7526E">
        <w:rPr>
          <w:rFonts w:ascii="Arial" w:hAnsi="Arial" w:cs="Arial"/>
          <w:sz w:val="24"/>
          <w:szCs w:val="24"/>
        </w:rPr>
        <w:t>Keneya</w:t>
      </w:r>
      <w:proofErr w:type="spellEnd"/>
      <w:r w:rsidR="00E23541" w:rsidRPr="00A7526E">
        <w:rPr>
          <w:rFonts w:ascii="Arial" w:hAnsi="Arial" w:cs="Arial"/>
          <w:sz w:val="24"/>
          <w:szCs w:val="24"/>
        </w:rPr>
        <w:t xml:space="preserve"> </w:t>
      </w:r>
      <w:proofErr w:type="spellStart"/>
      <w:r w:rsidR="00E23541" w:rsidRPr="00A7526E">
        <w:rPr>
          <w:rFonts w:ascii="Arial" w:hAnsi="Arial" w:cs="Arial"/>
          <w:sz w:val="24"/>
          <w:szCs w:val="24"/>
        </w:rPr>
        <w:t>jiwara</w:t>
      </w:r>
      <w:proofErr w:type="spellEnd"/>
      <w:r w:rsidR="009E442F" w:rsidRPr="00A7526E">
        <w:rPr>
          <w:rFonts w:ascii="Arial" w:hAnsi="Arial" w:cs="Arial"/>
          <w:sz w:val="24"/>
          <w:szCs w:val="24"/>
        </w:rPr>
        <w:t>.</w:t>
      </w:r>
    </w:p>
    <w:p w:rsidR="004970C2" w:rsidRPr="00A7526E" w:rsidRDefault="1352F5D1" w:rsidP="00DF18C5">
      <w:pPr>
        <w:jc w:val="both"/>
        <w:rPr>
          <w:rFonts w:ascii="Arial" w:hAnsi="Arial" w:cs="Arial"/>
          <w:sz w:val="24"/>
          <w:szCs w:val="24"/>
        </w:rPr>
      </w:pPr>
      <w:r w:rsidRPr="48586827">
        <w:rPr>
          <w:rFonts w:ascii="Arial" w:hAnsi="Arial" w:cs="Arial"/>
          <w:sz w:val="24"/>
          <w:szCs w:val="24"/>
        </w:rPr>
        <w:t xml:space="preserve">Le </w:t>
      </w:r>
      <w:r w:rsidR="4DE5DB3E" w:rsidRPr="48586827">
        <w:rPr>
          <w:rFonts w:ascii="Arial" w:hAnsi="Arial" w:cs="Arial"/>
          <w:sz w:val="24"/>
          <w:szCs w:val="24"/>
        </w:rPr>
        <w:t xml:space="preserve">programme </w:t>
      </w:r>
      <w:proofErr w:type="spellStart"/>
      <w:r w:rsidR="4DE5DB3E" w:rsidRPr="48586827">
        <w:rPr>
          <w:rFonts w:ascii="Arial" w:hAnsi="Arial" w:cs="Arial"/>
          <w:sz w:val="24"/>
          <w:szCs w:val="24"/>
        </w:rPr>
        <w:t>Debbo</w:t>
      </w:r>
      <w:proofErr w:type="spellEnd"/>
      <w:r w:rsidR="4DE5DB3E" w:rsidRPr="48586827">
        <w:rPr>
          <w:rFonts w:ascii="Arial" w:hAnsi="Arial" w:cs="Arial"/>
          <w:sz w:val="24"/>
          <w:szCs w:val="24"/>
        </w:rPr>
        <w:t xml:space="preserve"> </w:t>
      </w:r>
      <w:proofErr w:type="spellStart"/>
      <w:r w:rsidR="4DE5DB3E" w:rsidRPr="48586827">
        <w:rPr>
          <w:rFonts w:ascii="Arial" w:hAnsi="Arial" w:cs="Arial"/>
          <w:sz w:val="24"/>
          <w:szCs w:val="24"/>
        </w:rPr>
        <w:t>Alafia</w:t>
      </w:r>
      <w:proofErr w:type="spellEnd"/>
      <w:r w:rsidR="4DE5DB3E" w:rsidRPr="48586827">
        <w:rPr>
          <w:rFonts w:ascii="Arial" w:hAnsi="Arial" w:cs="Arial"/>
          <w:sz w:val="24"/>
          <w:szCs w:val="24"/>
        </w:rPr>
        <w:t xml:space="preserve"> est actif dans les régions de Ségou, Mopti, </w:t>
      </w:r>
      <w:r w:rsidRPr="48586827">
        <w:rPr>
          <w:rFonts w:ascii="Arial" w:hAnsi="Arial" w:cs="Arial"/>
          <w:sz w:val="24"/>
          <w:szCs w:val="24"/>
        </w:rPr>
        <w:t>et</w:t>
      </w:r>
      <w:r w:rsidR="4DE5DB3E" w:rsidRPr="48586827">
        <w:rPr>
          <w:rFonts w:ascii="Arial" w:hAnsi="Arial" w:cs="Arial"/>
          <w:sz w:val="24"/>
          <w:szCs w:val="24"/>
        </w:rPr>
        <w:t xml:space="preserve"> Gao. Plusieurs ONG (ASDAP, MSH, CAEB, AEN, et AMSS) font l</w:t>
      </w:r>
      <w:r w:rsidRPr="48586827">
        <w:rPr>
          <w:rFonts w:ascii="Arial" w:hAnsi="Arial" w:cs="Arial"/>
          <w:sz w:val="24"/>
          <w:szCs w:val="24"/>
        </w:rPr>
        <w:t>a mise en œuvre de ce programme.</w:t>
      </w:r>
    </w:p>
    <w:p w:rsidR="00ED0149" w:rsidRPr="00A7526E" w:rsidRDefault="1352F5D1" w:rsidP="00DF18C5">
      <w:pPr>
        <w:jc w:val="both"/>
        <w:rPr>
          <w:rFonts w:ascii="Arial" w:hAnsi="Arial" w:cs="Arial"/>
          <w:sz w:val="24"/>
          <w:szCs w:val="24"/>
        </w:rPr>
      </w:pPr>
      <w:r w:rsidRPr="48586827">
        <w:rPr>
          <w:rFonts w:ascii="Arial" w:hAnsi="Arial" w:cs="Arial"/>
          <w:sz w:val="24"/>
          <w:szCs w:val="24"/>
        </w:rPr>
        <w:t xml:space="preserve">L’évaluation note que certaines ONG interviennent certes, mais recourent au consortium pour les besoins de prestations de services PF pour les femmes ; à l’image de l’ONG nationale WALE dans la région de Ségou qui a des schémas thérapeutiques pour lesquels, certaines femmes ont d’abord besoin d’une planification </w:t>
      </w:r>
      <w:r w:rsidR="6CC30427" w:rsidRPr="48586827">
        <w:rPr>
          <w:rFonts w:ascii="Arial" w:hAnsi="Arial" w:cs="Arial"/>
          <w:sz w:val="24"/>
          <w:szCs w:val="24"/>
        </w:rPr>
        <w:t>familiale efficace</w:t>
      </w:r>
      <w:r w:rsidRPr="48586827">
        <w:rPr>
          <w:rFonts w:ascii="Arial" w:hAnsi="Arial" w:cs="Arial"/>
          <w:sz w:val="24"/>
          <w:szCs w:val="24"/>
        </w:rPr>
        <w:t xml:space="preserve">. </w:t>
      </w:r>
      <w:r w:rsidR="6CC30427" w:rsidRPr="48586827">
        <w:rPr>
          <w:rFonts w:ascii="Arial" w:hAnsi="Arial" w:cs="Arial"/>
          <w:sz w:val="24"/>
          <w:szCs w:val="24"/>
        </w:rPr>
        <w:t>De</w:t>
      </w:r>
      <w:r w:rsidRPr="48586827">
        <w:rPr>
          <w:rFonts w:ascii="Arial" w:hAnsi="Arial" w:cs="Arial"/>
          <w:sz w:val="24"/>
          <w:szCs w:val="24"/>
        </w:rPr>
        <w:t xml:space="preserve"> ce fait, généralement ces femmes qui viennent </w:t>
      </w:r>
      <w:r w:rsidR="6CC30427" w:rsidRPr="48586827">
        <w:rPr>
          <w:rFonts w:ascii="Arial" w:hAnsi="Arial" w:cs="Arial"/>
          <w:sz w:val="24"/>
          <w:szCs w:val="24"/>
        </w:rPr>
        <w:t xml:space="preserve">pour des traitements sont référées </w:t>
      </w:r>
      <w:r w:rsidRPr="48586827">
        <w:rPr>
          <w:rFonts w:ascii="Arial" w:hAnsi="Arial" w:cs="Arial"/>
          <w:sz w:val="24"/>
          <w:szCs w:val="24"/>
        </w:rPr>
        <w:t>à Marie Stop</w:t>
      </w:r>
      <w:r w:rsidR="6CC30427" w:rsidRPr="48586827">
        <w:rPr>
          <w:rFonts w:ascii="Arial" w:hAnsi="Arial" w:cs="Arial"/>
          <w:sz w:val="24"/>
          <w:szCs w:val="24"/>
        </w:rPr>
        <w:t>e</w:t>
      </w:r>
      <w:r w:rsidRPr="48586827">
        <w:rPr>
          <w:rFonts w:ascii="Arial" w:hAnsi="Arial" w:cs="Arial"/>
          <w:sz w:val="24"/>
          <w:szCs w:val="24"/>
        </w:rPr>
        <w:t>s ou à l’AMPPF pour qu’elles puissent bénéficier de ce besoin avant</w:t>
      </w:r>
      <w:r w:rsidR="6CC30427" w:rsidRPr="48586827">
        <w:rPr>
          <w:rFonts w:ascii="Arial" w:hAnsi="Arial" w:cs="Arial"/>
          <w:sz w:val="24"/>
          <w:szCs w:val="24"/>
        </w:rPr>
        <w:t xml:space="preserve"> de les mettre sous traitement</w:t>
      </w:r>
      <w:r w:rsidRPr="48586827">
        <w:rPr>
          <w:rFonts w:ascii="Arial" w:hAnsi="Arial" w:cs="Arial"/>
          <w:sz w:val="24"/>
          <w:szCs w:val="24"/>
        </w:rPr>
        <w:t>.</w:t>
      </w:r>
    </w:p>
    <w:p w:rsidR="00086593" w:rsidRPr="00793B10" w:rsidRDefault="31CE7FBD" w:rsidP="00A4350D">
      <w:pPr>
        <w:pStyle w:val="Titre2"/>
        <w:numPr>
          <w:ilvl w:val="1"/>
          <w:numId w:val="2"/>
        </w:numPr>
        <w:jc w:val="both"/>
        <w:rPr>
          <w:rFonts w:ascii="Arial" w:hAnsi="Arial" w:cs="Arial"/>
        </w:rPr>
      </w:pPr>
      <w:bookmarkStart w:id="64" w:name="_Toc107486274"/>
      <w:r w:rsidRPr="48586827">
        <w:rPr>
          <w:rFonts w:ascii="Arial" w:hAnsi="Arial" w:cs="Arial"/>
        </w:rPr>
        <w:t>Changement social et comportemental </w:t>
      </w:r>
      <w:r w:rsidR="5ABC30DC" w:rsidRPr="48586827">
        <w:rPr>
          <w:rFonts w:ascii="Arial" w:hAnsi="Arial" w:cs="Arial"/>
        </w:rPr>
        <w:t>en faveur de la PF</w:t>
      </w:r>
      <w:r w:rsidRPr="48586827">
        <w:rPr>
          <w:rFonts w:ascii="Arial" w:hAnsi="Arial" w:cs="Arial"/>
        </w:rPr>
        <w:t xml:space="preserve">: rôle des </w:t>
      </w:r>
      <w:r w:rsidR="47373FE1" w:rsidRPr="48586827">
        <w:rPr>
          <w:rFonts w:ascii="Arial" w:hAnsi="Arial" w:cs="Arial"/>
        </w:rPr>
        <w:t>Ecoles des Maris</w:t>
      </w:r>
      <w:bookmarkEnd w:id="64"/>
      <w:r w:rsidR="3240495D" w:rsidRPr="48586827">
        <w:rPr>
          <w:rFonts w:ascii="Arial" w:hAnsi="Arial" w:cs="Arial"/>
        </w:rPr>
        <w:t xml:space="preserve"> </w:t>
      </w:r>
    </w:p>
    <w:p w:rsidR="00046214" w:rsidRPr="00793B10" w:rsidRDefault="76AB2199" w:rsidP="00A4350D">
      <w:pPr>
        <w:pStyle w:val="Titre3"/>
        <w:numPr>
          <w:ilvl w:val="0"/>
          <w:numId w:val="35"/>
        </w:numPr>
        <w:ind w:left="426"/>
        <w:jc w:val="both"/>
        <w:rPr>
          <w:rFonts w:ascii="Arial" w:hAnsi="Arial" w:cs="Arial"/>
        </w:rPr>
      </w:pPr>
      <w:bookmarkStart w:id="65" w:name="_Toc107486275"/>
      <w:r w:rsidRPr="48586827">
        <w:rPr>
          <w:rFonts w:ascii="Arial" w:hAnsi="Arial" w:cs="Arial"/>
        </w:rPr>
        <w:t>Nécessité de mise en place des écoles des maris</w:t>
      </w:r>
      <w:bookmarkEnd w:id="65"/>
      <w:r w:rsidRPr="48586827">
        <w:rPr>
          <w:rFonts w:ascii="Arial" w:hAnsi="Arial" w:cs="Arial"/>
        </w:rPr>
        <w:t xml:space="preserve"> </w:t>
      </w:r>
    </w:p>
    <w:p w:rsidR="00046214" w:rsidRPr="00A7526E" w:rsidRDefault="00046214" w:rsidP="00DF18C5">
      <w:pPr>
        <w:jc w:val="both"/>
        <w:rPr>
          <w:rFonts w:ascii="Arial" w:hAnsi="Arial" w:cs="Arial"/>
          <w:sz w:val="24"/>
          <w:szCs w:val="24"/>
        </w:rPr>
      </w:pPr>
      <w:r w:rsidRPr="00A7526E">
        <w:rPr>
          <w:rFonts w:ascii="Arial" w:hAnsi="Arial" w:cs="Arial"/>
          <w:sz w:val="24"/>
          <w:szCs w:val="24"/>
        </w:rPr>
        <w:t xml:space="preserve">Les écoles des maris ont été mises en place dans les localités où il y avait des réticences chez les hommes en matière de SR-PF. Cette initiative a été perçue </w:t>
      </w:r>
      <w:r w:rsidRPr="00A7526E">
        <w:rPr>
          <w:rFonts w:ascii="Arial" w:hAnsi="Arial" w:cs="Arial"/>
          <w:sz w:val="24"/>
          <w:szCs w:val="24"/>
        </w:rPr>
        <w:lastRenderedPageBreak/>
        <w:t xml:space="preserve">comme une approche novatrice afin de favoriser l’engagement communautaire dans le domaine de la santé maternelle, néonatale et infantile. De façon globale, le </w:t>
      </w:r>
      <w:r w:rsidR="00A24642" w:rsidRPr="00A7526E">
        <w:rPr>
          <w:rFonts w:ascii="Arial" w:hAnsi="Arial" w:cs="Arial"/>
          <w:sz w:val="24"/>
          <w:szCs w:val="24"/>
        </w:rPr>
        <w:t>projet BKN</w:t>
      </w:r>
      <w:r w:rsidRPr="00A7526E">
        <w:rPr>
          <w:rFonts w:ascii="Arial" w:hAnsi="Arial" w:cs="Arial"/>
          <w:sz w:val="24"/>
          <w:szCs w:val="24"/>
        </w:rPr>
        <w:t xml:space="preserve"> a réussi à mettre en place </w:t>
      </w:r>
      <w:r w:rsidR="00A24642" w:rsidRPr="00A7526E">
        <w:rPr>
          <w:rFonts w:ascii="Arial" w:hAnsi="Arial" w:cs="Arial"/>
          <w:sz w:val="24"/>
          <w:szCs w:val="24"/>
        </w:rPr>
        <w:t>quarante-huit</w:t>
      </w:r>
      <w:r w:rsidRPr="00A7526E">
        <w:rPr>
          <w:rFonts w:ascii="Arial" w:hAnsi="Arial" w:cs="Arial"/>
          <w:sz w:val="24"/>
          <w:szCs w:val="24"/>
        </w:rPr>
        <w:t xml:space="preserve"> Ecoles des Maris</w:t>
      </w:r>
      <w:r w:rsidR="00A24642" w:rsidRPr="00A7526E">
        <w:rPr>
          <w:rFonts w:ascii="Arial" w:hAnsi="Arial" w:cs="Arial"/>
          <w:sz w:val="24"/>
          <w:szCs w:val="24"/>
        </w:rPr>
        <w:t xml:space="preserve"> dans les districts sanitaires d’interventions</w:t>
      </w:r>
      <w:r w:rsidRPr="00A7526E">
        <w:rPr>
          <w:rFonts w:ascii="Arial" w:hAnsi="Arial" w:cs="Arial"/>
          <w:sz w:val="24"/>
          <w:szCs w:val="24"/>
        </w:rPr>
        <w:t>. La majorité de ces écoles a été mise en place à partir de 2017-2018. Seulement, 6 Ecoles des Maris ont été mises en place en 2019 (</w:t>
      </w:r>
      <w:proofErr w:type="spellStart"/>
      <w:r w:rsidRPr="00A7526E">
        <w:rPr>
          <w:rFonts w:ascii="Arial" w:hAnsi="Arial" w:cs="Arial"/>
          <w:sz w:val="24"/>
          <w:szCs w:val="24"/>
        </w:rPr>
        <w:t>Wakoro</w:t>
      </w:r>
      <w:proofErr w:type="spellEnd"/>
      <w:r w:rsidRPr="00A7526E">
        <w:rPr>
          <w:rFonts w:ascii="Arial" w:hAnsi="Arial" w:cs="Arial"/>
          <w:sz w:val="24"/>
          <w:szCs w:val="24"/>
        </w:rPr>
        <w:t>, Banco, N'</w:t>
      </w:r>
      <w:proofErr w:type="spellStart"/>
      <w:r w:rsidRPr="00A7526E">
        <w:rPr>
          <w:rFonts w:ascii="Arial" w:hAnsi="Arial" w:cs="Arial"/>
          <w:sz w:val="24"/>
          <w:szCs w:val="24"/>
        </w:rPr>
        <w:t>Golobougou</w:t>
      </w:r>
      <w:proofErr w:type="spellEnd"/>
      <w:r w:rsidRPr="00A7526E">
        <w:rPr>
          <w:rFonts w:ascii="Arial" w:hAnsi="Arial" w:cs="Arial"/>
          <w:sz w:val="24"/>
          <w:szCs w:val="24"/>
        </w:rPr>
        <w:t xml:space="preserve">, </w:t>
      </w:r>
      <w:proofErr w:type="spellStart"/>
      <w:r w:rsidRPr="00A7526E">
        <w:rPr>
          <w:rFonts w:ascii="Arial" w:hAnsi="Arial" w:cs="Arial"/>
          <w:sz w:val="24"/>
          <w:szCs w:val="24"/>
        </w:rPr>
        <w:t>Kodougouni</w:t>
      </w:r>
      <w:proofErr w:type="spellEnd"/>
      <w:r w:rsidRPr="00A7526E">
        <w:rPr>
          <w:rFonts w:ascii="Arial" w:hAnsi="Arial" w:cs="Arial"/>
          <w:sz w:val="24"/>
          <w:szCs w:val="24"/>
        </w:rPr>
        <w:t xml:space="preserve">, </w:t>
      </w:r>
      <w:proofErr w:type="spellStart"/>
      <w:r w:rsidRPr="00A7526E">
        <w:rPr>
          <w:rFonts w:ascii="Arial" w:hAnsi="Arial" w:cs="Arial"/>
          <w:sz w:val="24"/>
          <w:szCs w:val="24"/>
        </w:rPr>
        <w:t>Dougouwolo</w:t>
      </w:r>
      <w:proofErr w:type="spellEnd"/>
      <w:r w:rsidRPr="00A7526E">
        <w:rPr>
          <w:rFonts w:ascii="Arial" w:hAnsi="Arial" w:cs="Arial"/>
          <w:sz w:val="24"/>
          <w:szCs w:val="24"/>
        </w:rPr>
        <w:t xml:space="preserve"> et Tonka). Les </w:t>
      </w:r>
      <w:r w:rsidR="00A24642" w:rsidRPr="00A7526E">
        <w:rPr>
          <w:rFonts w:ascii="Arial" w:hAnsi="Arial" w:cs="Arial"/>
          <w:sz w:val="24"/>
          <w:szCs w:val="24"/>
        </w:rPr>
        <w:t>quarante-huit écoles des maris sont</w:t>
      </w:r>
      <w:r w:rsidRPr="00A7526E">
        <w:rPr>
          <w:rFonts w:ascii="Arial" w:hAnsi="Arial" w:cs="Arial"/>
          <w:sz w:val="24"/>
          <w:szCs w:val="24"/>
        </w:rPr>
        <w:t xml:space="preserve"> réparties entre les </w:t>
      </w:r>
      <w:r w:rsidR="00A24642" w:rsidRPr="00A7526E">
        <w:rPr>
          <w:rFonts w:ascii="Arial" w:hAnsi="Arial" w:cs="Arial"/>
          <w:sz w:val="24"/>
          <w:szCs w:val="24"/>
        </w:rPr>
        <w:t>six</w:t>
      </w:r>
      <w:r w:rsidRPr="00A7526E">
        <w:rPr>
          <w:rFonts w:ascii="Arial" w:hAnsi="Arial" w:cs="Arial"/>
          <w:sz w:val="24"/>
          <w:szCs w:val="24"/>
        </w:rPr>
        <w:t xml:space="preserve"> </w:t>
      </w:r>
      <w:r w:rsidR="00A24642" w:rsidRPr="00A7526E">
        <w:rPr>
          <w:rFonts w:ascii="Arial" w:hAnsi="Arial" w:cs="Arial"/>
          <w:sz w:val="24"/>
          <w:szCs w:val="24"/>
        </w:rPr>
        <w:t>régions (y compris le District de Bamako) d’intervention de la phase 2 du projet</w:t>
      </w:r>
      <w:r w:rsidRPr="00A7526E">
        <w:rPr>
          <w:rFonts w:ascii="Arial" w:hAnsi="Arial" w:cs="Arial"/>
          <w:sz w:val="24"/>
          <w:szCs w:val="24"/>
        </w:rPr>
        <w:t>, soit huit par région.</w:t>
      </w:r>
    </w:p>
    <w:p w:rsidR="005B3167" w:rsidRPr="00A7526E" w:rsidRDefault="38560825" w:rsidP="00DF18C5">
      <w:pPr>
        <w:jc w:val="both"/>
        <w:rPr>
          <w:rFonts w:ascii="Arial" w:hAnsi="Arial" w:cs="Arial"/>
          <w:sz w:val="24"/>
          <w:szCs w:val="24"/>
        </w:rPr>
      </w:pPr>
      <w:r w:rsidRPr="48586827">
        <w:rPr>
          <w:rFonts w:ascii="Arial" w:hAnsi="Arial" w:cs="Arial"/>
          <w:sz w:val="24"/>
          <w:szCs w:val="24"/>
        </w:rPr>
        <w:t>Les entretiens avec l</w:t>
      </w:r>
      <w:r w:rsidR="59BEE25A" w:rsidRPr="48586827">
        <w:rPr>
          <w:rFonts w:ascii="Arial" w:hAnsi="Arial" w:cs="Arial"/>
          <w:sz w:val="24"/>
          <w:szCs w:val="24"/>
        </w:rPr>
        <w:t xml:space="preserve">es </w:t>
      </w:r>
      <w:r w:rsidR="4EB02F01" w:rsidRPr="48586827">
        <w:rPr>
          <w:rFonts w:ascii="Arial" w:hAnsi="Arial" w:cs="Arial"/>
          <w:sz w:val="24"/>
          <w:szCs w:val="24"/>
        </w:rPr>
        <w:t xml:space="preserve">services étatiques et les </w:t>
      </w:r>
      <w:r w:rsidR="59BEE25A" w:rsidRPr="48586827">
        <w:rPr>
          <w:rFonts w:ascii="Arial" w:hAnsi="Arial" w:cs="Arial"/>
          <w:sz w:val="24"/>
          <w:szCs w:val="24"/>
        </w:rPr>
        <w:t xml:space="preserve">acteurs communautaires (ONG, associations, leaders) </w:t>
      </w:r>
      <w:r w:rsidR="4EB02F01" w:rsidRPr="48586827">
        <w:rPr>
          <w:rFonts w:ascii="Arial" w:hAnsi="Arial" w:cs="Arial"/>
          <w:sz w:val="24"/>
          <w:szCs w:val="24"/>
        </w:rPr>
        <w:t>révèlent</w:t>
      </w:r>
      <w:r w:rsidR="59BEE25A" w:rsidRPr="48586827">
        <w:rPr>
          <w:rFonts w:ascii="Arial" w:hAnsi="Arial" w:cs="Arial"/>
          <w:sz w:val="24"/>
          <w:szCs w:val="24"/>
        </w:rPr>
        <w:t xml:space="preserve"> </w:t>
      </w:r>
      <w:r w:rsidRPr="48586827">
        <w:rPr>
          <w:rFonts w:ascii="Arial" w:hAnsi="Arial" w:cs="Arial"/>
          <w:sz w:val="24"/>
          <w:szCs w:val="24"/>
        </w:rPr>
        <w:t>l’importance des écoles des maris dans la sensibilisation, les s</w:t>
      </w:r>
      <w:r w:rsidR="59BEE25A" w:rsidRPr="48586827">
        <w:rPr>
          <w:rFonts w:ascii="Arial" w:hAnsi="Arial" w:cs="Arial"/>
          <w:sz w:val="24"/>
          <w:szCs w:val="24"/>
        </w:rPr>
        <w:t xml:space="preserve">essions de plaidoyers et </w:t>
      </w:r>
      <w:r w:rsidRPr="48586827">
        <w:rPr>
          <w:rFonts w:ascii="Arial" w:hAnsi="Arial" w:cs="Arial"/>
          <w:sz w:val="24"/>
          <w:szCs w:val="24"/>
        </w:rPr>
        <w:t>les s</w:t>
      </w:r>
      <w:r w:rsidR="59BEE25A" w:rsidRPr="48586827">
        <w:rPr>
          <w:rFonts w:ascii="Arial" w:hAnsi="Arial" w:cs="Arial"/>
          <w:sz w:val="24"/>
          <w:szCs w:val="24"/>
        </w:rPr>
        <w:t>essions de dialogues communautaire</w:t>
      </w:r>
      <w:r w:rsidRPr="48586827">
        <w:rPr>
          <w:rFonts w:ascii="Arial" w:hAnsi="Arial" w:cs="Arial"/>
          <w:sz w:val="24"/>
          <w:szCs w:val="24"/>
        </w:rPr>
        <w:t xml:space="preserve">s qui ont permis à beaucoup d’hommes </w:t>
      </w:r>
      <w:r w:rsidR="59BEE25A" w:rsidRPr="48586827">
        <w:rPr>
          <w:rFonts w:ascii="Arial" w:hAnsi="Arial" w:cs="Arial"/>
          <w:sz w:val="24"/>
          <w:szCs w:val="24"/>
        </w:rPr>
        <w:t>d’adhérer à l’idée de la promotion de la santé reproductive</w:t>
      </w:r>
      <w:r w:rsidRPr="48586827">
        <w:rPr>
          <w:rFonts w:ascii="Arial" w:hAnsi="Arial" w:cs="Arial"/>
          <w:sz w:val="24"/>
          <w:szCs w:val="24"/>
        </w:rPr>
        <w:t xml:space="preserve"> et la planification familiale</w:t>
      </w:r>
      <w:r w:rsidR="5ABC30DC" w:rsidRPr="48586827">
        <w:rPr>
          <w:rFonts w:ascii="Arial" w:hAnsi="Arial" w:cs="Arial"/>
          <w:sz w:val="24"/>
          <w:szCs w:val="24"/>
        </w:rPr>
        <w:t xml:space="preserve"> et améliorer le niveau des indicateurs</w:t>
      </w:r>
      <w:r w:rsidR="59BEE25A" w:rsidRPr="48586827">
        <w:rPr>
          <w:rFonts w:ascii="Arial" w:hAnsi="Arial" w:cs="Arial"/>
          <w:sz w:val="24"/>
          <w:szCs w:val="24"/>
        </w:rPr>
        <w:t>.</w:t>
      </w:r>
    </w:p>
    <w:p w:rsidR="0022374E" w:rsidRDefault="4EB02F01" w:rsidP="00DF18C5">
      <w:pPr>
        <w:jc w:val="both"/>
        <w:rPr>
          <w:rFonts w:ascii="Arial" w:hAnsi="Arial" w:cs="Arial"/>
          <w:sz w:val="24"/>
          <w:szCs w:val="24"/>
        </w:rPr>
      </w:pPr>
      <w:r w:rsidRPr="0022374E">
        <w:rPr>
          <w:rFonts w:ascii="Arial" w:hAnsi="Arial" w:cs="Arial"/>
          <w:color w:val="E36C0A" w:themeColor="accent6" w:themeShade="BF"/>
          <w:sz w:val="24"/>
          <w:szCs w:val="24"/>
        </w:rPr>
        <w:t>« L’</w:t>
      </w:r>
      <w:r w:rsidRPr="0022374E">
        <w:rPr>
          <w:rFonts w:ascii="Arial" w:hAnsi="Arial" w:cs="Arial"/>
          <w:i/>
          <w:iCs/>
          <w:color w:val="E36C0A" w:themeColor="accent6" w:themeShade="BF"/>
          <w:sz w:val="24"/>
          <w:szCs w:val="24"/>
        </w:rPr>
        <w:t xml:space="preserve">AMPPF avait créé deux écoles des maris de 12 élèves chacune, composées de leaders religieux, de conseillers de village et des jeunes pour sensibiliser dans le domaine de la PF, l’importance de faire la CPN/CPON tout en orientant les gens. Ces écoles des maris fournissent chaque mois un rapport dans lequel est indiqué le nombre de </w:t>
      </w:r>
      <w:r w:rsidR="00CF0227" w:rsidRPr="0022374E">
        <w:rPr>
          <w:rFonts w:ascii="Arial" w:hAnsi="Arial" w:cs="Arial"/>
          <w:i/>
          <w:iCs/>
          <w:color w:val="E36C0A" w:themeColor="accent6" w:themeShade="BF"/>
          <w:sz w:val="24"/>
          <w:szCs w:val="24"/>
        </w:rPr>
        <w:t xml:space="preserve">séances de </w:t>
      </w:r>
      <w:r w:rsidRPr="0022374E">
        <w:rPr>
          <w:rFonts w:ascii="Arial" w:hAnsi="Arial" w:cs="Arial"/>
          <w:i/>
          <w:iCs/>
          <w:color w:val="E36C0A" w:themeColor="accent6" w:themeShade="BF"/>
          <w:sz w:val="24"/>
          <w:szCs w:val="24"/>
        </w:rPr>
        <w:t>sensibilisation et de personnes atteintes</w:t>
      </w:r>
      <w:r w:rsidR="00CF0227" w:rsidRPr="0022374E">
        <w:rPr>
          <w:rFonts w:ascii="Arial" w:hAnsi="Arial" w:cs="Arial"/>
          <w:i/>
          <w:iCs/>
          <w:color w:val="E36C0A" w:themeColor="accent6" w:themeShade="BF"/>
          <w:sz w:val="24"/>
          <w:szCs w:val="24"/>
        </w:rPr>
        <w:t>.</w:t>
      </w:r>
      <w:r w:rsidRPr="0022374E">
        <w:rPr>
          <w:rFonts w:ascii="Arial" w:hAnsi="Arial" w:cs="Arial"/>
          <w:i/>
          <w:iCs/>
          <w:color w:val="E36C0A" w:themeColor="accent6" w:themeShade="BF"/>
          <w:sz w:val="24"/>
          <w:szCs w:val="24"/>
        </w:rPr>
        <w:t xml:space="preserve"> </w:t>
      </w:r>
      <w:r w:rsidR="00CF0227" w:rsidRPr="0022374E">
        <w:rPr>
          <w:rFonts w:ascii="Arial" w:hAnsi="Arial" w:cs="Arial"/>
          <w:i/>
          <w:iCs/>
          <w:color w:val="E36C0A" w:themeColor="accent6" w:themeShade="BF"/>
          <w:sz w:val="24"/>
          <w:szCs w:val="24"/>
        </w:rPr>
        <w:t xml:space="preserve">Grâce à ses activités des écoles des maris, </w:t>
      </w:r>
      <w:r w:rsidRPr="0022374E">
        <w:rPr>
          <w:rFonts w:ascii="Arial" w:hAnsi="Arial" w:cs="Arial"/>
          <w:i/>
          <w:iCs/>
          <w:color w:val="E36C0A" w:themeColor="accent6" w:themeShade="BF"/>
          <w:sz w:val="24"/>
          <w:szCs w:val="24"/>
        </w:rPr>
        <w:t xml:space="preserve">les centres (Ansongo central et </w:t>
      </w:r>
      <w:proofErr w:type="spellStart"/>
      <w:r w:rsidRPr="0022374E">
        <w:rPr>
          <w:rFonts w:ascii="Arial" w:hAnsi="Arial" w:cs="Arial"/>
          <w:i/>
          <w:iCs/>
          <w:color w:val="E36C0A" w:themeColor="accent6" w:themeShade="BF"/>
          <w:sz w:val="24"/>
          <w:szCs w:val="24"/>
        </w:rPr>
        <w:t>Bazi</w:t>
      </w:r>
      <w:proofErr w:type="spellEnd"/>
      <w:r w:rsidRPr="0022374E">
        <w:rPr>
          <w:rFonts w:ascii="Arial" w:hAnsi="Arial" w:cs="Arial"/>
          <w:i/>
          <w:iCs/>
          <w:color w:val="E36C0A" w:themeColor="accent6" w:themeShade="BF"/>
          <w:sz w:val="24"/>
          <w:szCs w:val="24"/>
        </w:rPr>
        <w:t xml:space="preserve"> Haoussa) ont vu une amélioration de leurs indicateurs</w:t>
      </w:r>
      <w:r w:rsidRPr="0022374E">
        <w:rPr>
          <w:rFonts w:ascii="Arial" w:hAnsi="Arial" w:cs="Arial"/>
          <w:color w:val="E36C0A" w:themeColor="accent6" w:themeShade="BF"/>
          <w:sz w:val="24"/>
          <w:szCs w:val="24"/>
        </w:rPr>
        <w:t xml:space="preserve"> » </w:t>
      </w:r>
      <w:r w:rsidRPr="48586827">
        <w:rPr>
          <w:rFonts w:ascii="Arial" w:hAnsi="Arial" w:cs="Arial"/>
          <w:sz w:val="24"/>
          <w:szCs w:val="24"/>
        </w:rPr>
        <w:t xml:space="preserve">(EI, </w:t>
      </w:r>
      <w:proofErr w:type="spellStart"/>
      <w:r w:rsidRPr="48586827">
        <w:rPr>
          <w:rFonts w:ascii="Arial" w:hAnsi="Arial" w:cs="Arial"/>
          <w:sz w:val="24"/>
          <w:szCs w:val="24"/>
        </w:rPr>
        <w:t>CSRéf</w:t>
      </w:r>
      <w:proofErr w:type="spellEnd"/>
      <w:r w:rsidRPr="48586827">
        <w:rPr>
          <w:rFonts w:ascii="Arial" w:hAnsi="Arial" w:cs="Arial"/>
          <w:sz w:val="24"/>
          <w:szCs w:val="24"/>
        </w:rPr>
        <w:t>, Ansongo)</w:t>
      </w:r>
      <w:r w:rsidR="5ABC30DC" w:rsidRPr="48586827">
        <w:rPr>
          <w:rFonts w:ascii="Arial" w:hAnsi="Arial" w:cs="Arial"/>
          <w:sz w:val="24"/>
          <w:szCs w:val="24"/>
        </w:rPr>
        <w:t>.</w:t>
      </w:r>
    </w:p>
    <w:p w:rsidR="0022374E" w:rsidRDefault="0022374E">
      <w:pPr>
        <w:rPr>
          <w:rFonts w:ascii="Arial" w:hAnsi="Arial" w:cs="Arial"/>
          <w:sz w:val="24"/>
          <w:szCs w:val="24"/>
        </w:rPr>
      </w:pPr>
      <w:r>
        <w:rPr>
          <w:rFonts w:ascii="Arial" w:hAnsi="Arial" w:cs="Arial"/>
          <w:sz w:val="24"/>
          <w:szCs w:val="24"/>
        </w:rPr>
        <w:br w:type="page"/>
      </w:r>
    </w:p>
    <w:p w:rsidR="003001E7" w:rsidRPr="00793B10" w:rsidRDefault="6CC30427" w:rsidP="00A4350D">
      <w:pPr>
        <w:pStyle w:val="Titre3"/>
        <w:numPr>
          <w:ilvl w:val="0"/>
          <w:numId w:val="35"/>
        </w:numPr>
        <w:ind w:left="426"/>
        <w:jc w:val="both"/>
        <w:rPr>
          <w:rFonts w:ascii="Arial" w:hAnsi="Arial" w:cs="Arial"/>
        </w:rPr>
      </w:pPr>
      <w:bookmarkStart w:id="66" w:name="_Toc107486276"/>
      <w:r w:rsidRPr="48586827">
        <w:rPr>
          <w:rFonts w:ascii="Arial" w:hAnsi="Arial" w:cs="Arial"/>
        </w:rPr>
        <w:lastRenderedPageBreak/>
        <w:t xml:space="preserve">Caractéristiques </w:t>
      </w:r>
      <w:r w:rsidR="515341BD" w:rsidRPr="48586827">
        <w:rPr>
          <w:rFonts w:ascii="Arial" w:hAnsi="Arial" w:cs="Arial"/>
        </w:rPr>
        <w:t xml:space="preserve">des membres </w:t>
      </w:r>
      <w:r w:rsidRPr="48586827">
        <w:rPr>
          <w:rFonts w:ascii="Arial" w:hAnsi="Arial" w:cs="Arial"/>
        </w:rPr>
        <w:t>des écoles des maris</w:t>
      </w:r>
      <w:bookmarkEnd w:id="66"/>
    </w:p>
    <w:p w:rsidR="004243E9" w:rsidRPr="00A7526E" w:rsidRDefault="29AF36D2" w:rsidP="00DF18C5">
      <w:pPr>
        <w:jc w:val="both"/>
        <w:rPr>
          <w:rFonts w:ascii="Arial" w:hAnsi="Arial" w:cs="Arial"/>
          <w:sz w:val="24"/>
          <w:szCs w:val="24"/>
        </w:rPr>
      </w:pPr>
      <w:r w:rsidRPr="48586827">
        <w:rPr>
          <w:rFonts w:ascii="Arial" w:hAnsi="Arial" w:cs="Arial"/>
          <w:sz w:val="24"/>
          <w:szCs w:val="24"/>
        </w:rPr>
        <w:t xml:space="preserve">Le questionnaire administré au niveau des écoles des maris a permis de recueillir des données sur certaines caractéristiques individuelles des </w:t>
      </w:r>
      <w:proofErr w:type="spellStart"/>
      <w:r w:rsidRPr="48586827">
        <w:rPr>
          <w:rFonts w:ascii="Arial" w:hAnsi="Arial" w:cs="Arial"/>
          <w:sz w:val="24"/>
          <w:szCs w:val="24"/>
        </w:rPr>
        <w:t>coachs</w:t>
      </w:r>
      <w:proofErr w:type="spellEnd"/>
      <w:r w:rsidRPr="48586827">
        <w:rPr>
          <w:rFonts w:ascii="Arial" w:hAnsi="Arial" w:cs="Arial"/>
          <w:sz w:val="24"/>
          <w:szCs w:val="24"/>
        </w:rPr>
        <w:t xml:space="preserve"> et maris modèles. Les résultats sont consignés dans le tableau ci-contre.</w:t>
      </w:r>
    </w:p>
    <w:p w:rsidR="0032688C" w:rsidRPr="00793B10" w:rsidRDefault="0032688C" w:rsidP="00A7526E">
      <w:pPr>
        <w:pStyle w:val="Tab"/>
        <w:numPr>
          <w:ilvl w:val="0"/>
          <w:numId w:val="22"/>
        </w:numPr>
        <w:spacing w:after="0"/>
        <w:ind w:left="0" w:firstLine="142"/>
        <w:jc w:val="both"/>
        <w:rPr>
          <w:rFonts w:ascii="Arial" w:hAnsi="Arial" w:cs="Arial"/>
        </w:rPr>
      </w:pPr>
      <w:bookmarkStart w:id="67" w:name="_Toc107069621"/>
      <w:bookmarkStart w:id="68" w:name="_Toc107070079"/>
      <w:bookmarkStart w:id="69" w:name="_Toc107070403"/>
      <w:bookmarkStart w:id="70" w:name="_Toc107070575"/>
      <w:r w:rsidRPr="00793B10">
        <w:rPr>
          <w:rFonts w:ascii="Arial" w:hAnsi="Arial" w:cs="Arial"/>
        </w:rPr>
        <w:t xml:space="preserve">Répartition (en %) des </w:t>
      </w:r>
      <w:proofErr w:type="spellStart"/>
      <w:r w:rsidRPr="00793B10">
        <w:rPr>
          <w:rFonts w:ascii="Arial" w:hAnsi="Arial" w:cs="Arial"/>
        </w:rPr>
        <w:t>coachs</w:t>
      </w:r>
      <w:proofErr w:type="spellEnd"/>
      <w:r w:rsidRPr="00793B10">
        <w:rPr>
          <w:rFonts w:ascii="Arial" w:hAnsi="Arial" w:cs="Arial"/>
        </w:rPr>
        <w:t xml:space="preserve"> et maris modèles enquêtés selon certaines caractéristiques</w:t>
      </w:r>
      <w:bookmarkEnd w:id="67"/>
      <w:bookmarkEnd w:id="68"/>
      <w:bookmarkEnd w:id="69"/>
      <w:bookmarkEnd w:id="70"/>
    </w:p>
    <w:tbl>
      <w:tblPr>
        <w:tblStyle w:val="Listeclaire-Accent2"/>
        <w:tblW w:w="6457"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87"/>
        <w:gridCol w:w="1486"/>
        <w:gridCol w:w="2084"/>
      </w:tblGrid>
      <w:tr w:rsidR="0032688C" w:rsidRPr="00793B10" w:rsidTr="0022374E">
        <w:trPr>
          <w:cnfStyle w:val="100000000000" w:firstRow="1" w:lastRow="0" w:firstColumn="0" w:lastColumn="0" w:oddVBand="0" w:evenVBand="0" w:oddHBand="0" w:evenHBand="0" w:firstRowFirstColumn="0" w:firstRowLastColumn="0" w:lastRowFirstColumn="0" w:lastRowLastColumn="0"/>
          <w:trHeight w:val="246"/>
          <w:tblHeader/>
          <w:jc w:val="center"/>
        </w:trPr>
        <w:tc>
          <w:tcPr>
            <w:cnfStyle w:val="001000000000" w:firstRow="0" w:lastRow="0" w:firstColumn="1" w:lastColumn="0" w:oddVBand="0" w:evenVBand="0" w:oddHBand="0" w:evenHBand="0" w:firstRowFirstColumn="0" w:firstRowLastColumn="0" w:lastRowFirstColumn="0" w:lastRowLastColumn="0"/>
            <w:tcW w:w="2887" w:type="dxa"/>
            <w:tcBorders>
              <w:bottom w:val="single" w:sz="4" w:space="0" w:color="auto"/>
            </w:tcBorders>
            <w:noWrap/>
            <w:hideMark/>
          </w:tcPr>
          <w:p w:rsidR="0032688C" w:rsidRPr="00793B10" w:rsidRDefault="0032688C" w:rsidP="00DF18C5">
            <w:pPr>
              <w:jc w:val="both"/>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Caractéristiques</w:t>
            </w:r>
          </w:p>
        </w:tc>
        <w:tc>
          <w:tcPr>
            <w:tcW w:w="1486" w:type="dxa"/>
            <w:tcBorders>
              <w:bottom w:val="single" w:sz="4" w:space="0" w:color="auto"/>
            </w:tcBorders>
            <w:noWrap/>
            <w:vAlign w:val="center"/>
            <w:hideMark/>
          </w:tcPr>
          <w:p w:rsidR="0032688C" w:rsidRPr="00793B10" w:rsidRDefault="0032688C" w:rsidP="00A7526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proofErr w:type="spellStart"/>
            <w:r w:rsidRPr="00793B10">
              <w:rPr>
                <w:rFonts w:ascii="Arial" w:eastAsia="Times New Roman" w:hAnsi="Arial" w:cs="Arial"/>
                <w:color w:val="000000"/>
                <w:sz w:val="20"/>
                <w:szCs w:val="20"/>
                <w:lang w:eastAsia="fr-FR"/>
              </w:rPr>
              <w:t>Coachs</w:t>
            </w:r>
            <w:proofErr w:type="spellEnd"/>
            <w:r w:rsidR="00CF0227">
              <w:rPr>
                <w:rFonts w:ascii="Arial" w:eastAsia="Times New Roman" w:hAnsi="Arial" w:cs="Arial"/>
                <w:color w:val="000000"/>
                <w:sz w:val="20"/>
                <w:szCs w:val="20"/>
                <w:lang w:eastAsia="fr-FR"/>
              </w:rPr>
              <w:t xml:space="preserve"> (%)</w:t>
            </w:r>
          </w:p>
        </w:tc>
        <w:tc>
          <w:tcPr>
            <w:tcW w:w="2084" w:type="dxa"/>
            <w:tcBorders>
              <w:bottom w:val="single" w:sz="4" w:space="0" w:color="auto"/>
            </w:tcBorders>
            <w:noWrap/>
            <w:vAlign w:val="center"/>
            <w:hideMark/>
          </w:tcPr>
          <w:p w:rsidR="0032688C" w:rsidRPr="00793B10" w:rsidRDefault="0032688C" w:rsidP="00A7526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Maris modèles</w:t>
            </w:r>
            <w:r w:rsidR="00CF0227">
              <w:rPr>
                <w:rFonts w:ascii="Arial" w:eastAsia="Times New Roman" w:hAnsi="Arial" w:cs="Arial"/>
                <w:color w:val="000000"/>
                <w:sz w:val="20"/>
                <w:szCs w:val="20"/>
                <w:lang w:eastAsia="fr-FR"/>
              </w:rPr>
              <w:t xml:space="preserve"> (%)</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top w:val="single" w:sz="4" w:space="0" w:color="auto"/>
              <w:left w:val="single" w:sz="4" w:space="0" w:color="auto"/>
            </w:tcBorders>
            <w:noWrap/>
          </w:tcPr>
          <w:p w:rsidR="0032688C" w:rsidRPr="00A7526E" w:rsidRDefault="0032688C" w:rsidP="00DF18C5">
            <w:pPr>
              <w:jc w:val="both"/>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Age</w:t>
            </w:r>
          </w:p>
        </w:tc>
        <w:tc>
          <w:tcPr>
            <w:tcW w:w="1486" w:type="dxa"/>
            <w:tcBorders>
              <w:top w:val="single" w:sz="4" w:space="0" w:color="auto"/>
            </w:tcBorders>
            <w:noWrap/>
            <w:vAlign w:val="center"/>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fr-FR"/>
              </w:rPr>
            </w:pPr>
          </w:p>
        </w:tc>
        <w:tc>
          <w:tcPr>
            <w:tcW w:w="2084" w:type="dxa"/>
            <w:tcBorders>
              <w:top w:val="single" w:sz="4" w:space="0" w:color="auto"/>
              <w:right w:val="single" w:sz="4" w:space="0" w:color="auto"/>
            </w:tcBorders>
            <w:noWrap/>
            <w:vAlign w:val="center"/>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fr-FR"/>
              </w:rPr>
            </w:pP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Moins de 30 ans</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6,7</w:t>
            </w: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4,1</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30-44 ans</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37,8</w:t>
            </w: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43,4</w:t>
            </w: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45 ans et plus</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55,6</w:t>
            </w: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52,5</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Niveau d'instruction</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fr-FR"/>
              </w:rPr>
            </w:pP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fr-FR"/>
              </w:rPr>
            </w:pP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Sans niveau</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8,9</w:t>
            </w: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20,2</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Primaire</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26,7</w:t>
            </w: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35,5</w:t>
            </w: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Secondaire</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46,7</w:t>
            </w: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20,7</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Supérieur</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15,6</w:t>
            </w: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7,0</w:t>
            </w: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Medersa/école coranique</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2,2</w:t>
            </w: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16,5</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Statut matrimonial</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fr-FR"/>
              </w:rPr>
            </w:pP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fr-FR"/>
              </w:rPr>
            </w:pP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Célibataire</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2,2</w:t>
            </w: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0,4</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Marié monogame</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57,8</w:t>
            </w: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57,4</w:t>
            </w: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Marié polygame</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40,0</w:t>
            </w: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41,7</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Veuf</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0,0</w:t>
            </w: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0,4</w:t>
            </w: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Religion</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fr-FR"/>
              </w:rPr>
            </w:pP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fr-FR"/>
              </w:rPr>
            </w:pP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Musulmane</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95,6</w:t>
            </w: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97,9</w:t>
            </w: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Chrétienne</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4,4</w:t>
            </w: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1,2</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Autre</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0,8</w:t>
            </w: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Profession</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fr-FR"/>
              </w:rPr>
            </w:pP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fr-FR"/>
              </w:rPr>
            </w:pP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Travailleur indépendant</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60,0</w:t>
            </w: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82,6</w:t>
            </w: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Employé</w:t>
            </w:r>
          </w:p>
        </w:tc>
        <w:tc>
          <w:tcPr>
            <w:tcW w:w="1486" w:type="dxa"/>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33,3</w:t>
            </w:r>
          </w:p>
        </w:tc>
        <w:tc>
          <w:tcPr>
            <w:tcW w:w="2084" w:type="dxa"/>
            <w:tcBorders>
              <w:right w:val="single" w:sz="4" w:space="0" w:color="auto"/>
            </w:tcBorders>
            <w:noWrap/>
            <w:vAlign w:val="center"/>
            <w:hideMark/>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12,8</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hideMark/>
          </w:tcPr>
          <w:p w:rsidR="0032688C" w:rsidRPr="00A7526E" w:rsidRDefault="0032688C" w:rsidP="00DF18C5">
            <w:pPr>
              <w:jc w:val="both"/>
              <w:rPr>
                <w:rFonts w:ascii="Arial" w:eastAsia="Times New Roman" w:hAnsi="Arial" w:cs="Arial"/>
                <w:b w:val="0"/>
                <w:color w:val="000000"/>
                <w:sz w:val="20"/>
                <w:szCs w:val="20"/>
                <w:lang w:eastAsia="fr-FR"/>
              </w:rPr>
            </w:pPr>
            <w:r w:rsidRPr="00A7526E">
              <w:rPr>
                <w:rFonts w:ascii="Arial" w:eastAsia="Times New Roman" w:hAnsi="Arial" w:cs="Arial"/>
                <w:b w:val="0"/>
                <w:color w:val="000000"/>
                <w:sz w:val="20"/>
                <w:szCs w:val="20"/>
                <w:lang w:eastAsia="fr-FR"/>
              </w:rPr>
              <w:t>Sans emploi/chômage</w:t>
            </w:r>
          </w:p>
        </w:tc>
        <w:tc>
          <w:tcPr>
            <w:tcW w:w="1486" w:type="dxa"/>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6,7</w:t>
            </w:r>
          </w:p>
        </w:tc>
        <w:tc>
          <w:tcPr>
            <w:tcW w:w="2084" w:type="dxa"/>
            <w:tcBorders>
              <w:right w:val="single" w:sz="4" w:space="0" w:color="auto"/>
            </w:tcBorders>
            <w:noWrap/>
            <w:vAlign w:val="center"/>
            <w:hideMark/>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4,5</w:t>
            </w:r>
          </w:p>
        </w:tc>
      </w:tr>
      <w:tr w:rsidR="0032688C" w:rsidRPr="00A7526E" w:rsidTr="00A4350D">
        <w:trPr>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tcBorders>
            <w:noWrap/>
          </w:tcPr>
          <w:p w:rsidR="0032688C" w:rsidRPr="00A7526E" w:rsidRDefault="0032688C" w:rsidP="00DF18C5">
            <w:pPr>
              <w:jc w:val="both"/>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Ensemble</w:t>
            </w:r>
          </w:p>
        </w:tc>
        <w:tc>
          <w:tcPr>
            <w:tcW w:w="1486" w:type="dxa"/>
            <w:noWrap/>
            <w:vAlign w:val="center"/>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fr-FR"/>
              </w:rPr>
            </w:pPr>
            <w:r w:rsidRPr="00A7526E">
              <w:rPr>
                <w:rFonts w:ascii="Arial" w:eastAsia="Times New Roman" w:hAnsi="Arial" w:cs="Arial"/>
                <w:b/>
                <w:color w:val="000000"/>
                <w:sz w:val="20"/>
                <w:szCs w:val="20"/>
                <w:lang w:eastAsia="fr-FR"/>
              </w:rPr>
              <w:t>15,7</w:t>
            </w:r>
          </w:p>
        </w:tc>
        <w:tc>
          <w:tcPr>
            <w:tcW w:w="2084" w:type="dxa"/>
            <w:tcBorders>
              <w:right w:val="single" w:sz="4" w:space="0" w:color="auto"/>
            </w:tcBorders>
            <w:noWrap/>
            <w:vAlign w:val="center"/>
          </w:tcPr>
          <w:p w:rsidR="0032688C" w:rsidRPr="00A7526E" w:rsidRDefault="0032688C" w:rsidP="00A752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fr-FR"/>
              </w:rPr>
            </w:pPr>
            <w:r w:rsidRPr="00A7526E">
              <w:rPr>
                <w:rFonts w:ascii="Arial" w:eastAsia="Times New Roman" w:hAnsi="Arial" w:cs="Arial"/>
                <w:b/>
                <w:color w:val="000000"/>
                <w:sz w:val="20"/>
                <w:szCs w:val="20"/>
                <w:lang w:eastAsia="fr-FR"/>
              </w:rPr>
              <w:t>84,3</w:t>
            </w:r>
          </w:p>
        </w:tc>
      </w:tr>
      <w:tr w:rsidR="0032688C" w:rsidRPr="00A7526E" w:rsidTr="00A4350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2887" w:type="dxa"/>
            <w:tcBorders>
              <w:left w:val="single" w:sz="4" w:space="0" w:color="auto"/>
              <w:bottom w:val="single" w:sz="4" w:space="0" w:color="auto"/>
            </w:tcBorders>
            <w:noWrap/>
          </w:tcPr>
          <w:p w:rsidR="0032688C" w:rsidRPr="00A7526E" w:rsidRDefault="0032688C" w:rsidP="00DF18C5">
            <w:pPr>
              <w:jc w:val="both"/>
              <w:rPr>
                <w:rFonts w:ascii="Arial" w:eastAsia="Times New Roman" w:hAnsi="Arial" w:cs="Arial"/>
                <w:color w:val="000000"/>
                <w:sz w:val="20"/>
                <w:szCs w:val="20"/>
                <w:lang w:eastAsia="fr-FR"/>
              </w:rPr>
            </w:pPr>
            <w:r w:rsidRPr="00A7526E">
              <w:rPr>
                <w:rFonts w:ascii="Arial" w:eastAsia="Times New Roman" w:hAnsi="Arial" w:cs="Arial"/>
                <w:color w:val="000000"/>
                <w:sz w:val="20"/>
                <w:szCs w:val="20"/>
                <w:lang w:eastAsia="fr-FR"/>
              </w:rPr>
              <w:t>Effectif total</w:t>
            </w:r>
          </w:p>
        </w:tc>
        <w:tc>
          <w:tcPr>
            <w:tcW w:w="1486" w:type="dxa"/>
            <w:tcBorders>
              <w:bottom w:val="single" w:sz="4" w:space="0" w:color="auto"/>
            </w:tcBorders>
            <w:noWrap/>
            <w:vAlign w:val="center"/>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fr-FR"/>
              </w:rPr>
            </w:pPr>
            <w:r w:rsidRPr="00A7526E">
              <w:rPr>
                <w:rFonts w:ascii="Arial" w:eastAsia="Times New Roman" w:hAnsi="Arial" w:cs="Arial"/>
                <w:b/>
                <w:color w:val="000000"/>
                <w:sz w:val="20"/>
                <w:szCs w:val="20"/>
                <w:lang w:eastAsia="fr-FR"/>
              </w:rPr>
              <w:t>45</w:t>
            </w:r>
          </w:p>
        </w:tc>
        <w:tc>
          <w:tcPr>
            <w:tcW w:w="2084" w:type="dxa"/>
            <w:tcBorders>
              <w:bottom w:val="single" w:sz="4" w:space="0" w:color="auto"/>
              <w:right w:val="single" w:sz="4" w:space="0" w:color="auto"/>
            </w:tcBorders>
            <w:noWrap/>
            <w:vAlign w:val="center"/>
          </w:tcPr>
          <w:p w:rsidR="0032688C" w:rsidRPr="00A7526E" w:rsidRDefault="0032688C" w:rsidP="00A7526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fr-FR"/>
              </w:rPr>
            </w:pPr>
            <w:r w:rsidRPr="00A7526E">
              <w:rPr>
                <w:rFonts w:ascii="Arial" w:eastAsia="Times New Roman" w:hAnsi="Arial" w:cs="Arial"/>
                <w:b/>
                <w:color w:val="000000"/>
                <w:sz w:val="20"/>
                <w:szCs w:val="20"/>
                <w:lang w:eastAsia="fr-FR"/>
              </w:rPr>
              <w:t>242</w:t>
            </w:r>
          </w:p>
        </w:tc>
      </w:tr>
    </w:tbl>
    <w:p w:rsidR="004243E9" w:rsidRPr="00A7526E" w:rsidRDefault="00A7526E" w:rsidP="00DF18C5">
      <w:pPr>
        <w:jc w:val="both"/>
        <w:rPr>
          <w:rFonts w:ascii="Arial" w:hAnsi="Arial" w:cs="Arial"/>
        </w:rPr>
      </w:pPr>
      <w:r w:rsidRPr="00A7526E">
        <w:rPr>
          <w:rFonts w:ascii="Arial" w:hAnsi="Arial" w:cs="Arial"/>
        </w:rPr>
        <w:t xml:space="preserve">                      Source : Evaluation de base BKN, 2022</w:t>
      </w:r>
    </w:p>
    <w:p w:rsidR="0032688C" w:rsidRPr="00A7526E" w:rsidRDefault="515341BD" w:rsidP="00DF18C5">
      <w:pPr>
        <w:jc w:val="both"/>
        <w:rPr>
          <w:rFonts w:ascii="Arial" w:hAnsi="Arial" w:cs="Arial"/>
          <w:sz w:val="24"/>
          <w:szCs w:val="24"/>
        </w:rPr>
      </w:pPr>
      <w:r w:rsidRPr="48586827">
        <w:rPr>
          <w:rFonts w:ascii="Arial" w:hAnsi="Arial" w:cs="Arial"/>
          <w:sz w:val="24"/>
          <w:szCs w:val="24"/>
        </w:rPr>
        <w:t>L’analyse du tableau ci-dessus indique que le critère de diversité a été respecté dans la composition des membres des écoles des maris (âge, niveau d’instruction, religion, profession, situation matrimoniale.</w:t>
      </w:r>
    </w:p>
    <w:p w:rsidR="00D240F9" w:rsidRPr="00793B10" w:rsidRDefault="00D240F9" w:rsidP="00A4350D">
      <w:pPr>
        <w:pStyle w:val="Titre3"/>
        <w:numPr>
          <w:ilvl w:val="0"/>
          <w:numId w:val="35"/>
        </w:numPr>
        <w:ind w:left="426"/>
        <w:jc w:val="both"/>
        <w:rPr>
          <w:rFonts w:ascii="Arial" w:hAnsi="Arial" w:cs="Arial"/>
        </w:rPr>
      </w:pPr>
      <w:bookmarkStart w:id="71" w:name="_Toc107486277"/>
      <w:r w:rsidRPr="00793B10">
        <w:rPr>
          <w:rFonts w:ascii="Arial" w:hAnsi="Arial" w:cs="Arial"/>
        </w:rPr>
        <w:t xml:space="preserve">Performance des </w:t>
      </w:r>
      <w:proofErr w:type="spellStart"/>
      <w:r w:rsidRPr="00793B10">
        <w:rPr>
          <w:rFonts w:ascii="Arial" w:hAnsi="Arial" w:cs="Arial"/>
        </w:rPr>
        <w:t>EdM</w:t>
      </w:r>
      <w:bookmarkEnd w:id="71"/>
      <w:proofErr w:type="spellEnd"/>
    </w:p>
    <w:p w:rsidR="00D240F9" w:rsidRPr="00A7526E" w:rsidRDefault="0185055A" w:rsidP="00DF18C5">
      <w:pPr>
        <w:jc w:val="both"/>
        <w:rPr>
          <w:rFonts w:ascii="Arial" w:hAnsi="Arial" w:cs="Arial"/>
          <w:sz w:val="24"/>
          <w:szCs w:val="24"/>
        </w:rPr>
      </w:pPr>
      <w:r w:rsidRPr="48586827">
        <w:rPr>
          <w:rFonts w:ascii="Arial" w:hAnsi="Arial" w:cs="Arial"/>
          <w:sz w:val="24"/>
          <w:szCs w:val="24"/>
        </w:rPr>
        <w:t xml:space="preserve">L’initiative des </w:t>
      </w:r>
      <w:proofErr w:type="spellStart"/>
      <w:r w:rsidRPr="48586827">
        <w:rPr>
          <w:rFonts w:ascii="Arial" w:hAnsi="Arial" w:cs="Arial"/>
          <w:sz w:val="24"/>
          <w:szCs w:val="24"/>
        </w:rPr>
        <w:t>EdM</w:t>
      </w:r>
      <w:proofErr w:type="spellEnd"/>
      <w:r w:rsidRPr="48586827">
        <w:rPr>
          <w:rFonts w:ascii="Arial" w:hAnsi="Arial" w:cs="Arial"/>
          <w:sz w:val="24"/>
          <w:szCs w:val="24"/>
        </w:rPr>
        <w:t xml:space="preserve"> est une opportunité pour les communautés bénéficiaires du projet BKN. Le fait que les membres des </w:t>
      </w:r>
      <w:proofErr w:type="spellStart"/>
      <w:r w:rsidRPr="48586827">
        <w:rPr>
          <w:rFonts w:ascii="Arial" w:hAnsi="Arial" w:cs="Arial"/>
          <w:sz w:val="24"/>
          <w:szCs w:val="24"/>
        </w:rPr>
        <w:t>EdM</w:t>
      </w:r>
      <w:proofErr w:type="spellEnd"/>
      <w:r w:rsidRPr="48586827">
        <w:rPr>
          <w:rFonts w:ascii="Arial" w:hAnsi="Arial" w:cs="Arial"/>
          <w:sz w:val="24"/>
          <w:szCs w:val="24"/>
        </w:rPr>
        <w:t xml:space="preserve"> sont issus des communautés favorise l’acceptation du projet. L’animation des causeries-éducatives dans les familles en lien avec les thématiques de santé reproductive, la vaccination, la PF, la CPN, la CPON, le référencement, etc. sont autant d’activités menées par les membres des </w:t>
      </w:r>
      <w:proofErr w:type="spellStart"/>
      <w:r w:rsidRPr="48586827">
        <w:rPr>
          <w:rFonts w:ascii="Arial" w:hAnsi="Arial" w:cs="Arial"/>
          <w:sz w:val="24"/>
          <w:szCs w:val="24"/>
        </w:rPr>
        <w:t>EdM</w:t>
      </w:r>
      <w:proofErr w:type="spellEnd"/>
      <w:r w:rsidRPr="48586827">
        <w:rPr>
          <w:rFonts w:ascii="Arial" w:hAnsi="Arial" w:cs="Arial"/>
          <w:sz w:val="24"/>
          <w:szCs w:val="24"/>
        </w:rPr>
        <w:t xml:space="preserve"> au niveau de la communauté. Cette initiative doit prospérer dans les différentes aires de santé afin d’opérer de manière significative le changement de comportement en faveur de la planification familiale.</w:t>
      </w:r>
    </w:p>
    <w:p w:rsidR="00D240F9" w:rsidRPr="00A7526E" w:rsidRDefault="0185055A" w:rsidP="00DF18C5">
      <w:pPr>
        <w:jc w:val="both"/>
        <w:rPr>
          <w:rFonts w:ascii="Arial" w:eastAsia="Times New Roman" w:hAnsi="Arial" w:cs="Arial"/>
          <w:color w:val="000000"/>
          <w:sz w:val="24"/>
          <w:szCs w:val="24"/>
          <w:lang w:eastAsia="fr-FR"/>
        </w:rPr>
      </w:pPr>
      <w:r w:rsidRPr="48586827">
        <w:rPr>
          <w:rFonts w:ascii="Arial" w:hAnsi="Arial" w:cs="Arial"/>
          <w:sz w:val="24"/>
          <w:szCs w:val="24"/>
        </w:rPr>
        <w:lastRenderedPageBreak/>
        <w:t xml:space="preserve">Durant l’année 2021, le nombre d’hommes touchés par les </w:t>
      </w:r>
      <w:r w:rsidRPr="48586827">
        <w:rPr>
          <w:rFonts w:ascii="Arial" w:eastAsia="Times New Roman" w:hAnsi="Arial" w:cs="Arial"/>
          <w:color w:val="000000" w:themeColor="text1"/>
          <w:sz w:val="24"/>
          <w:szCs w:val="24"/>
          <w:lang w:eastAsia="fr-FR"/>
        </w:rPr>
        <w:t xml:space="preserve">535 maris modèles actifs sur le terrain s’élève à 42 </w:t>
      </w:r>
      <w:r w:rsidR="6E114E8A" w:rsidRPr="48586827">
        <w:rPr>
          <w:rFonts w:ascii="Arial" w:eastAsia="Times New Roman" w:hAnsi="Arial" w:cs="Arial"/>
          <w:color w:val="000000" w:themeColor="text1"/>
          <w:sz w:val="24"/>
          <w:szCs w:val="24"/>
          <w:lang w:eastAsia="fr-FR"/>
        </w:rPr>
        <w:t>50</w:t>
      </w:r>
      <w:r w:rsidRPr="48586827">
        <w:rPr>
          <w:rFonts w:ascii="Arial" w:eastAsia="Times New Roman" w:hAnsi="Arial" w:cs="Arial"/>
          <w:color w:val="000000" w:themeColor="text1"/>
          <w:sz w:val="24"/>
          <w:szCs w:val="24"/>
          <w:lang w:eastAsia="fr-FR"/>
        </w:rPr>
        <w:t>0. Au cours des mois de février, mars avril, ce chiffre est de 10 014 hommes.</w:t>
      </w:r>
    </w:p>
    <w:p w:rsidR="001F4878" w:rsidRPr="00A7526E" w:rsidRDefault="001F4878" w:rsidP="00DF18C5">
      <w:pPr>
        <w:jc w:val="both"/>
        <w:rPr>
          <w:rFonts w:ascii="Arial" w:eastAsia="Times New Roman" w:hAnsi="Arial" w:cs="Arial"/>
          <w:color w:val="000000"/>
          <w:sz w:val="24"/>
          <w:szCs w:val="24"/>
          <w:lang w:eastAsia="fr-FR"/>
        </w:rPr>
      </w:pPr>
      <w:r w:rsidRPr="00A7526E">
        <w:rPr>
          <w:rFonts w:ascii="Arial" w:eastAsia="Times New Roman" w:hAnsi="Arial" w:cs="Arial"/>
          <w:color w:val="000000"/>
          <w:sz w:val="24"/>
          <w:szCs w:val="24"/>
          <w:lang w:eastAsia="fr-FR"/>
        </w:rPr>
        <w:t>En moyenne, un mari modèle touchait 81 hommes en 2021.</w:t>
      </w:r>
    </w:p>
    <w:p w:rsidR="00536AFB" w:rsidRPr="00793B10" w:rsidRDefault="00536AFB" w:rsidP="00A7526E">
      <w:pPr>
        <w:pStyle w:val="Tab"/>
        <w:numPr>
          <w:ilvl w:val="0"/>
          <w:numId w:val="22"/>
        </w:numPr>
        <w:spacing w:after="0"/>
        <w:ind w:left="0" w:firstLine="142"/>
        <w:jc w:val="both"/>
        <w:rPr>
          <w:rFonts w:ascii="Arial" w:hAnsi="Arial" w:cs="Arial"/>
        </w:rPr>
      </w:pPr>
      <w:bookmarkStart w:id="72" w:name="_Toc107069622"/>
      <w:bookmarkStart w:id="73" w:name="_Toc107070080"/>
      <w:bookmarkStart w:id="74" w:name="_Toc107070404"/>
      <w:bookmarkStart w:id="75" w:name="_Toc107070576"/>
      <w:r w:rsidRPr="00793B10">
        <w:rPr>
          <w:rFonts w:ascii="Arial" w:hAnsi="Arial" w:cs="Arial"/>
        </w:rPr>
        <w:t>Nombre total d’hommes et nombre moyen d’hommes touchés par les maris modèles au cours de l’année 2021 et des 3 derniers mois précédant l’enquête (février, mars, avril)</w:t>
      </w:r>
      <w:bookmarkEnd w:id="72"/>
      <w:bookmarkEnd w:id="73"/>
      <w:bookmarkEnd w:id="74"/>
      <w:bookmarkEnd w:id="75"/>
    </w:p>
    <w:tbl>
      <w:tblPr>
        <w:tblW w:w="9517" w:type="dxa"/>
        <w:tblInd w:w="55" w:type="dxa"/>
        <w:tblCellMar>
          <w:left w:w="70" w:type="dxa"/>
          <w:right w:w="70" w:type="dxa"/>
        </w:tblCellMar>
        <w:tblLook w:val="04A0" w:firstRow="1" w:lastRow="0" w:firstColumn="1" w:lastColumn="0" w:noHBand="0" w:noVBand="1"/>
      </w:tblPr>
      <w:tblGrid>
        <w:gridCol w:w="1180"/>
        <w:gridCol w:w="1587"/>
        <w:gridCol w:w="758"/>
        <w:gridCol w:w="2302"/>
        <w:gridCol w:w="1071"/>
        <w:gridCol w:w="2619"/>
      </w:tblGrid>
      <w:tr w:rsidR="001F4878" w:rsidRPr="00793B10" w:rsidTr="00A7526E">
        <w:trPr>
          <w:trHeight w:val="53"/>
        </w:trPr>
        <w:tc>
          <w:tcPr>
            <w:tcW w:w="1180" w:type="dxa"/>
            <w:vMerge w:val="restart"/>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1F4878" w:rsidRPr="00793B10" w:rsidRDefault="001F4878" w:rsidP="00DF18C5">
            <w:pPr>
              <w:spacing w:after="0"/>
              <w:jc w:val="both"/>
              <w:rPr>
                <w:rFonts w:ascii="Arial" w:eastAsia="Times New Roman" w:hAnsi="Arial" w:cs="Arial"/>
                <w:color w:val="000000"/>
                <w:lang w:eastAsia="fr-FR"/>
              </w:rPr>
            </w:pPr>
            <w:r w:rsidRPr="00793B10">
              <w:rPr>
                <w:rFonts w:ascii="Arial" w:eastAsia="Times New Roman" w:hAnsi="Arial" w:cs="Arial"/>
                <w:color w:val="000000"/>
                <w:lang w:eastAsia="fr-FR"/>
              </w:rPr>
              <w:t>Région</w:t>
            </w:r>
          </w:p>
        </w:tc>
        <w:tc>
          <w:tcPr>
            <w:tcW w:w="1587" w:type="dxa"/>
            <w:vMerge w:val="restart"/>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1F4878" w:rsidRPr="00793B10" w:rsidRDefault="001F4878" w:rsidP="00DF18C5">
            <w:pPr>
              <w:spacing w:after="0"/>
              <w:jc w:val="both"/>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Nombre de maris modèles</w:t>
            </w:r>
          </w:p>
        </w:tc>
        <w:tc>
          <w:tcPr>
            <w:tcW w:w="3060" w:type="dxa"/>
            <w:gridSpan w:val="2"/>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1F4878" w:rsidRPr="00793B10" w:rsidRDefault="001F4878" w:rsidP="00DF18C5">
            <w:pPr>
              <w:spacing w:after="0"/>
              <w:jc w:val="both"/>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Nombre d'hommes touchés</w:t>
            </w:r>
          </w:p>
        </w:tc>
        <w:tc>
          <w:tcPr>
            <w:tcW w:w="3690" w:type="dxa"/>
            <w:gridSpan w:val="2"/>
            <w:tcBorders>
              <w:top w:val="single" w:sz="4" w:space="0" w:color="auto"/>
              <w:left w:val="nil"/>
              <w:bottom w:val="single" w:sz="4" w:space="0" w:color="auto"/>
              <w:right w:val="single" w:sz="4" w:space="0" w:color="auto"/>
            </w:tcBorders>
            <w:shd w:val="clear" w:color="auto" w:fill="FABF8F" w:themeFill="accent6" w:themeFillTint="99"/>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Nombre moyen d'hommes touchés par mari</w:t>
            </w:r>
          </w:p>
        </w:tc>
      </w:tr>
      <w:tr w:rsidR="001F4878" w:rsidRPr="00793B10" w:rsidTr="00A7526E">
        <w:trPr>
          <w:trHeight w:val="300"/>
        </w:trPr>
        <w:tc>
          <w:tcPr>
            <w:tcW w:w="1180" w:type="dxa"/>
            <w:vMerge/>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1F4878" w:rsidRPr="00793B10" w:rsidRDefault="001F4878" w:rsidP="00DF18C5">
            <w:pPr>
              <w:spacing w:after="0"/>
              <w:jc w:val="both"/>
              <w:rPr>
                <w:rFonts w:ascii="Arial" w:eastAsia="Times New Roman" w:hAnsi="Arial" w:cs="Arial"/>
                <w:color w:val="000000"/>
                <w:lang w:eastAsia="fr-FR"/>
              </w:rPr>
            </w:pPr>
          </w:p>
        </w:tc>
        <w:tc>
          <w:tcPr>
            <w:tcW w:w="1587" w:type="dxa"/>
            <w:vMerge/>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1F4878" w:rsidRPr="00793B10" w:rsidRDefault="001F4878" w:rsidP="00DF18C5">
            <w:pPr>
              <w:spacing w:after="0"/>
              <w:jc w:val="both"/>
              <w:rPr>
                <w:rFonts w:ascii="Arial" w:eastAsia="Times New Roman" w:hAnsi="Arial" w:cs="Arial"/>
                <w:color w:val="000000"/>
                <w:sz w:val="18"/>
                <w:szCs w:val="18"/>
                <w:lang w:eastAsia="fr-FR"/>
              </w:rPr>
            </w:pPr>
          </w:p>
        </w:tc>
        <w:tc>
          <w:tcPr>
            <w:tcW w:w="758" w:type="dxa"/>
            <w:tcBorders>
              <w:top w:val="nil"/>
              <w:left w:val="nil"/>
              <w:bottom w:val="single" w:sz="4" w:space="0" w:color="auto"/>
              <w:right w:val="single" w:sz="4" w:space="0" w:color="auto"/>
            </w:tcBorders>
            <w:shd w:val="clear" w:color="auto" w:fill="FABF8F" w:themeFill="accent6" w:themeFillTint="99"/>
            <w:noWrap/>
            <w:vAlign w:val="bottom"/>
            <w:hideMark/>
          </w:tcPr>
          <w:p w:rsidR="001F4878" w:rsidRPr="00793B10" w:rsidRDefault="001F4878" w:rsidP="00DF18C5">
            <w:pPr>
              <w:spacing w:after="0"/>
              <w:jc w:val="both"/>
              <w:rPr>
                <w:rFonts w:ascii="Arial" w:eastAsia="Times New Roman" w:hAnsi="Arial" w:cs="Arial"/>
                <w:color w:val="000000"/>
                <w:sz w:val="16"/>
                <w:szCs w:val="16"/>
                <w:lang w:eastAsia="fr-FR"/>
              </w:rPr>
            </w:pPr>
            <w:r w:rsidRPr="00793B10">
              <w:rPr>
                <w:rFonts w:ascii="Arial" w:eastAsia="Times New Roman" w:hAnsi="Arial" w:cs="Arial"/>
                <w:color w:val="000000"/>
                <w:sz w:val="16"/>
                <w:szCs w:val="16"/>
                <w:lang w:eastAsia="fr-FR"/>
              </w:rPr>
              <w:t>En 2021</w:t>
            </w:r>
          </w:p>
        </w:tc>
        <w:tc>
          <w:tcPr>
            <w:tcW w:w="2302" w:type="dxa"/>
            <w:tcBorders>
              <w:top w:val="nil"/>
              <w:left w:val="nil"/>
              <w:bottom w:val="single" w:sz="4" w:space="0" w:color="auto"/>
              <w:right w:val="single" w:sz="4" w:space="0" w:color="auto"/>
            </w:tcBorders>
            <w:shd w:val="clear" w:color="auto" w:fill="FABF8F" w:themeFill="accent6" w:themeFillTint="99"/>
            <w:noWrap/>
            <w:vAlign w:val="bottom"/>
            <w:hideMark/>
          </w:tcPr>
          <w:p w:rsidR="001F4878" w:rsidRPr="00793B10" w:rsidRDefault="001F4878" w:rsidP="00DF18C5">
            <w:pPr>
              <w:spacing w:after="0"/>
              <w:jc w:val="both"/>
              <w:rPr>
                <w:rFonts w:ascii="Arial" w:eastAsia="Times New Roman" w:hAnsi="Arial" w:cs="Arial"/>
                <w:color w:val="000000"/>
                <w:sz w:val="16"/>
                <w:szCs w:val="16"/>
                <w:lang w:eastAsia="fr-FR"/>
              </w:rPr>
            </w:pPr>
            <w:r w:rsidRPr="00793B10">
              <w:rPr>
                <w:rFonts w:ascii="Arial" w:eastAsia="Times New Roman" w:hAnsi="Arial" w:cs="Arial"/>
                <w:color w:val="000000"/>
                <w:sz w:val="16"/>
                <w:szCs w:val="16"/>
                <w:lang w:eastAsia="fr-FR"/>
              </w:rPr>
              <w:t>Au cours des 3 derniers mois</w:t>
            </w:r>
          </w:p>
        </w:tc>
        <w:tc>
          <w:tcPr>
            <w:tcW w:w="1071" w:type="dxa"/>
            <w:tcBorders>
              <w:top w:val="nil"/>
              <w:left w:val="nil"/>
              <w:bottom w:val="single" w:sz="4" w:space="0" w:color="auto"/>
              <w:right w:val="single" w:sz="4" w:space="0" w:color="auto"/>
            </w:tcBorders>
            <w:shd w:val="clear" w:color="auto" w:fill="FABF8F" w:themeFill="accent6" w:themeFillTint="99"/>
            <w:noWrap/>
            <w:vAlign w:val="bottom"/>
            <w:hideMark/>
          </w:tcPr>
          <w:p w:rsidR="001F4878" w:rsidRPr="00793B10" w:rsidRDefault="001F4878" w:rsidP="00DF18C5">
            <w:pPr>
              <w:spacing w:after="0"/>
              <w:jc w:val="both"/>
              <w:rPr>
                <w:rFonts w:ascii="Arial" w:eastAsia="Times New Roman" w:hAnsi="Arial" w:cs="Arial"/>
                <w:color w:val="000000"/>
                <w:sz w:val="16"/>
                <w:szCs w:val="16"/>
                <w:lang w:eastAsia="fr-FR"/>
              </w:rPr>
            </w:pPr>
            <w:r w:rsidRPr="00793B10">
              <w:rPr>
                <w:rFonts w:ascii="Arial" w:eastAsia="Times New Roman" w:hAnsi="Arial" w:cs="Arial"/>
                <w:color w:val="000000"/>
                <w:sz w:val="16"/>
                <w:szCs w:val="16"/>
                <w:lang w:eastAsia="fr-FR"/>
              </w:rPr>
              <w:t>En 2021</w:t>
            </w:r>
          </w:p>
        </w:tc>
        <w:tc>
          <w:tcPr>
            <w:tcW w:w="2619" w:type="dxa"/>
            <w:tcBorders>
              <w:top w:val="nil"/>
              <w:left w:val="nil"/>
              <w:bottom w:val="single" w:sz="4" w:space="0" w:color="auto"/>
              <w:right w:val="single" w:sz="4" w:space="0" w:color="auto"/>
            </w:tcBorders>
            <w:shd w:val="clear" w:color="auto" w:fill="FABF8F" w:themeFill="accent6" w:themeFillTint="99"/>
            <w:noWrap/>
            <w:vAlign w:val="bottom"/>
            <w:hideMark/>
          </w:tcPr>
          <w:p w:rsidR="001F4878" w:rsidRPr="00793B10" w:rsidRDefault="001F4878" w:rsidP="00DF18C5">
            <w:pPr>
              <w:spacing w:after="0"/>
              <w:jc w:val="both"/>
              <w:rPr>
                <w:rFonts w:ascii="Arial" w:eastAsia="Times New Roman" w:hAnsi="Arial" w:cs="Arial"/>
                <w:color w:val="000000"/>
                <w:sz w:val="16"/>
                <w:szCs w:val="16"/>
                <w:lang w:eastAsia="fr-FR"/>
              </w:rPr>
            </w:pPr>
            <w:r w:rsidRPr="00793B10">
              <w:rPr>
                <w:rFonts w:ascii="Arial" w:eastAsia="Times New Roman" w:hAnsi="Arial" w:cs="Arial"/>
                <w:color w:val="000000"/>
                <w:sz w:val="16"/>
                <w:szCs w:val="16"/>
                <w:lang w:eastAsia="fr-FR"/>
              </w:rPr>
              <w:t>Au cours des 3 derniers mois</w:t>
            </w:r>
          </w:p>
        </w:tc>
      </w:tr>
      <w:tr w:rsidR="001F4878" w:rsidRPr="00793B10" w:rsidTr="00A7526E">
        <w:trPr>
          <w:trHeight w:val="30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1F4878" w:rsidRPr="00793B10" w:rsidRDefault="001F4878" w:rsidP="00DF18C5">
            <w:pPr>
              <w:spacing w:after="0"/>
              <w:jc w:val="both"/>
              <w:rPr>
                <w:rFonts w:ascii="Arial" w:eastAsia="Times New Roman" w:hAnsi="Arial" w:cs="Arial"/>
                <w:color w:val="000000"/>
                <w:lang w:eastAsia="fr-FR"/>
              </w:rPr>
            </w:pPr>
            <w:r w:rsidRPr="00793B10">
              <w:rPr>
                <w:rFonts w:ascii="Arial" w:eastAsia="Times New Roman" w:hAnsi="Arial" w:cs="Arial"/>
                <w:color w:val="000000"/>
                <w:lang w:eastAsia="fr-FR"/>
              </w:rPr>
              <w:t>Koulikoro</w:t>
            </w:r>
          </w:p>
        </w:tc>
        <w:tc>
          <w:tcPr>
            <w:tcW w:w="1587"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96</w:t>
            </w:r>
          </w:p>
        </w:tc>
        <w:tc>
          <w:tcPr>
            <w:tcW w:w="758"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7726</w:t>
            </w:r>
          </w:p>
        </w:tc>
        <w:tc>
          <w:tcPr>
            <w:tcW w:w="2302"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1129</w:t>
            </w:r>
          </w:p>
        </w:tc>
        <w:tc>
          <w:tcPr>
            <w:tcW w:w="1071"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80</w:t>
            </w:r>
          </w:p>
        </w:tc>
        <w:tc>
          <w:tcPr>
            <w:tcW w:w="2619"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12</w:t>
            </w:r>
          </w:p>
        </w:tc>
      </w:tr>
      <w:tr w:rsidR="001F4878" w:rsidRPr="00793B10" w:rsidTr="00A7526E">
        <w:trPr>
          <w:trHeight w:val="30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1F4878" w:rsidRPr="00793B10" w:rsidRDefault="001F4878" w:rsidP="00DF18C5">
            <w:pPr>
              <w:spacing w:after="0"/>
              <w:jc w:val="both"/>
              <w:rPr>
                <w:rFonts w:ascii="Arial" w:eastAsia="Times New Roman" w:hAnsi="Arial" w:cs="Arial"/>
                <w:color w:val="000000"/>
                <w:lang w:eastAsia="fr-FR"/>
              </w:rPr>
            </w:pPr>
            <w:r w:rsidRPr="00793B10">
              <w:rPr>
                <w:rFonts w:ascii="Arial" w:eastAsia="Times New Roman" w:hAnsi="Arial" w:cs="Arial"/>
                <w:color w:val="000000"/>
                <w:lang w:eastAsia="fr-FR"/>
              </w:rPr>
              <w:t>Sikasso</w:t>
            </w:r>
          </w:p>
        </w:tc>
        <w:tc>
          <w:tcPr>
            <w:tcW w:w="1587"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46</w:t>
            </w:r>
          </w:p>
        </w:tc>
        <w:tc>
          <w:tcPr>
            <w:tcW w:w="758"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3500</w:t>
            </w:r>
          </w:p>
        </w:tc>
        <w:tc>
          <w:tcPr>
            <w:tcW w:w="2302"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694</w:t>
            </w:r>
          </w:p>
        </w:tc>
        <w:tc>
          <w:tcPr>
            <w:tcW w:w="1071"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76</w:t>
            </w:r>
          </w:p>
        </w:tc>
        <w:tc>
          <w:tcPr>
            <w:tcW w:w="2619"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15</w:t>
            </w:r>
          </w:p>
        </w:tc>
      </w:tr>
      <w:tr w:rsidR="001F4878" w:rsidRPr="00793B10" w:rsidTr="00A7526E">
        <w:trPr>
          <w:trHeight w:val="30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1F4878" w:rsidRPr="00793B10" w:rsidRDefault="001F4878" w:rsidP="00DF18C5">
            <w:pPr>
              <w:spacing w:after="0"/>
              <w:jc w:val="both"/>
              <w:rPr>
                <w:rFonts w:ascii="Arial" w:eastAsia="Times New Roman" w:hAnsi="Arial" w:cs="Arial"/>
                <w:color w:val="000000"/>
                <w:lang w:eastAsia="fr-FR"/>
              </w:rPr>
            </w:pPr>
            <w:r w:rsidRPr="00793B10">
              <w:rPr>
                <w:rFonts w:ascii="Arial" w:eastAsia="Times New Roman" w:hAnsi="Arial" w:cs="Arial"/>
                <w:color w:val="000000"/>
                <w:lang w:eastAsia="fr-FR"/>
              </w:rPr>
              <w:t>Ségou</w:t>
            </w:r>
          </w:p>
        </w:tc>
        <w:tc>
          <w:tcPr>
            <w:tcW w:w="1587"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105</w:t>
            </w:r>
          </w:p>
        </w:tc>
        <w:tc>
          <w:tcPr>
            <w:tcW w:w="758"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18808</w:t>
            </w:r>
          </w:p>
        </w:tc>
        <w:tc>
          <w:tcPr>
            <w:tcW w:w="2302"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2885</w:t>
            </w:r>
          </w:p>
        </w:tc>
        <w:tc>
          <w:tcPr>
            <w:tcW w:w="1071"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179</w:t>
            </w:r>
          </w:p>
        </w:tc>
        <w:tc>
          <w:tcPr>
            <w:tcW w:w="2619"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27</w:t>
            </w:r>
          </w:p>
        </w:tc>
      </w:tr>
      <w:tr w:rsidR="001F4878" w:rsidRPr="00793B10" w:rsidTr="00A7526E">
        <w:trPr>
          <w:trHeight w:val="30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1F4878" w:rsidRPr="00793B10" w:rsidRDefault="001F4878" w:rsidP="00DF18C5">
            <w:pPr>
              <w:spacing w:after="0"/>
              <w:jc w:val="both"/>
              <w:rPr>
                <w:rFonts w:ascii="Arial" w:eastAsia="Times New Roman" w:hAnsi="Arial" w:cs="Arial"/>
                <w:color w:val="000000"/>
                <w:lang w:eastAsia="fr-FR"/>
              </w:rPr>
            </w:pPr>
            <w:r w:rsidRPr="00793B10">
              <w:rPr>
                <w:rFonts w:ascii="Arial" w:eastAsia="Times New Roman" w:hAnsi="Arial" w:cs="Arial"/>
                <w:color w:val="000000"/>
                <w:lang w:eastAsia="fr-FR"/>
              </w:rPr>
              <w:t>Mopti</w:t>
            </w:r>
          </w:p>
        </w:tc>
        <w:tc>
          <w:tcPr>
            <w:tcW w:w="1587"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103</w:t>
            </w:r>
          </w:p>
        </w:tc>
        <w:tc>
          <w:tcPr>
            <w:tcW w:w="758"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1405</w:t>
            </w:r>
          </w:p>
        </w:tc>
        <w:tc>
          <w:tcPr>
            <w:tcW w:w="2302"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1175</w:t>
            </w:r>
          </w:p>
        </w:tc>
        <w:tc>
          <w:tcPr>
            <w:tcW w:w="1071"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14</w:t>
            </w:r>
          </w:p>
        </w:tc>
        <w:tc>
          <w:tcPr>
            <w:tcW w:w="2619"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11</w:t>
            </w:r>
          </w:p>
        </w:tc>
      </w:tr>
      <w:tr w:rsidR="001F4878" w:rsidRPr="00793B10" w:rsidTr="00A7526E">
        <w:trPr>
          <w:trHeight w:val="30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1F4878" w:rsidRPr="00793B10" w:rsidRDefault="001F4878" w:rsidP="00DF18C5">
            <w:pPr>
              <w:spacing w:after="0"/>
              <w:jc w:val="both"/>
              <w:rPr>
                <w:rFonts w:ascii="Arial" w:eastAsia="Times New Roman" w:hAnsi="Arial" w:cs="Arial"/>
                <w:color w:val="000000"/>
                <w:lang w:eastAsia="fr-FR"/>
              </w:rPr>
            </w:pPr>
            <w:r w:rsidRPr="00793B10">
              <w:rPr>
                <w:rFonts w:ascii="Arial" w:eastAsia="Times New Roman" w:hAnsi="Arial" w:cs="Arial"/>
                <w:color w:val="000000"/>
                <w:lang w:eastAsia="fr-FR"/>
              </w:rPr>
              <w:t>Gao</w:t>
            </w:r>
          </w:p>
        </w:tc>
        <w:tc>
          <w:tcPr>
            <w:tcW w:w="1587"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96</w:t>
            </w:r>
          </w:p>
        </w:tc>
        <w:tc>
          <w:tcPr>
            <w:tcW w:w="758"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4340</w:t>
            </w:r>
          </w:p>
        </w:tc>
        <w:tc>
          <w:tcPr>
            <w:tcW w:w="2302"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1481</w:t>
            </w:r>
          </w:p>
        </w:tc>
        <w:tc>
          <w:tcPr>
            <w:tcW w:w="1071"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45</w:t>
            </w:r>
          </w:p>
        </w:tc>
        <w:tc>
          <w:tcPr>
            <w:tcW w:w="2619"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15</w:t>
            </w:r>
          </w:p>
        </w:tc>
      </w:tr>
      <w:tr w:rsidR="001F4878" w:rsidRPr="00793B10" w:rsidTr="00A7526E">
        <w:trPr>
          <w:trHeight w:val="30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1F4878" w:rsidRPr="00793B10" w:rsidRDefault="001F4878" w:rsidP="00DF18C5">
            <w:pPr>
              <w:spacing w:after="0"/>
              <w:jc w:val="both"/>
              <w:rPr>
                <w:rFonts w:ascii="Arial" w:eastAsia="Times New Roman" w:hAnsi="Arial" w:cs="Arial"/>
                <w:color w:val="000000"/>
                <w:lang w:eastAsia="fr-FR"/>
              </w:rPr>
            </w:pPr>
            <w:r w:rsidRPr="00793B10">
              <w:rPr>
                <w:rFonts w:ascii="Arial" w:eastAsia="Times New Roman" w:hAnsi="Arial" w:cs="Arial"/>
                <w:color w:val="000000"/>
                <w:lang w:eastAsia="fr-FR"/>
              </w:rPr>
              <w:t>Bamako</w:t>
            </w:r>
          </w:p>
        </w:tc>
        <w:tc>
          <w:tcPr>
            <w:tcW w:w="1587"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79</w:t>
            </w:r>
          </w:p>
        </w:tc>
        <w:tc>
          <w:tcPr>
            <w:tcW w:w="758"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6721</w:t>
            </w:r>
          </w:p>
        </w:tc>
        <w:tc>
          <w:tcPr>
            <w:tcW w:w="2302"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2650</w:t>
            </w:r>
          </w:p>
        </w:tc>
        <w:tc>
          <w:tcPr>
            <w:tcW w:w="1071"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85</w:t>
            </w:r>
          </w:p>
        </w:tc>
        <w:tc>
          <w:tcPr>
            <w:tcW w:w="2619"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color w:val="000000"/>
                <w:sz w:val="18"/>
                <w:szCs w:val="18"/>
                <w:lang w:eastAsia="fr-FR"/>
              </w:rPr>
            </w:pPr>
            <w:r w:rsidRPr="00793B10">
              <w:rPr>
                <w:rFonts w:ascii="Arial" w:eastAsia="Times New Roman" w:hAnsi="Arial" w:cs="Arial"/>
                <w:color w:val="000000"/>
                <w:sz w:val="18"/>
                <w:szCs w:val="18"/>
                <w:lang w:eastAsia="fr-FR"/>
              </w:rPr>
              <w:t>34</w:t>
            </w:r>
          </w:p>
        </w:tc>
      </w:tr>
      <w:tr w:rsidR="001F4878" w:rsidRPr="00793B10" w:rsidTr="00A7526E">
        <w:trPr>
          <w:trHeight w:val="30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1F4878" w:rsidRPr="00793B10" w:rsidRDefault="001637D0" w:rsidP="00DF18C5">
            <w:pPr>
              <w:spacing w:after="0"/>
              <w:jc w:val="both"/>
              <w:rPr>
                <w:rFonts w:ascii="Arial" w:eastAsia="Times New Roman" w:hAnsi="Arial" w:cs="Arial"/>
                <w:b/>
                <w:color w:val="000000"/>
                <w:lang w:eastAsia="fr-FR"/>
              </w:rPr>
            </w:pPr>
            <w:r w:rsidRPr="00793B10">
              <w:rPr>
                <w:rFonts w:ascii="Arial" w:eastAsia="Times New Roman" w:hAnsi="Arial" w:cs="Arial"/>
                <w:b/>
                <w:color w:val="000000"/>
                <w:lang w:eastAsia="fr-FR"/>
              </w:rPr>
              <w:t>Ensemble</w:t>
            </w:r>
          </w:p>
        </w:tc>
        <w:tc>
          <w:tcPr>
            <w:tcW w:w="1587"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b/>
                <w:color w:val="000000"/>
                <w:sz w:val="18"/>
                <w:szCs w:val="18"/>
                <w:lang w:eastAsia="fr-FR"/>
              </w:rPr>
            </w:pPr>
            <w:r w:rsidRPr="00793B10">
              <w:rPr>
                <w:rFonts w:ascii="Arial" w:eastAsia="Times New Roman" w:hAnsi="Arial" w:cs="Arial"/>
                <w:b/>
                <w:color w:val="000000"/>
                <w:sz w:val="18"/>
                <w:szCs w:val="18"/>
                <w:lang w:eastAsia="fr-FR"/>
              </w:rPr>
              <w:t>525</w:t>
            </w:r>
          </w:p>
        </w:tc>
        <w:tc>
          <w:tcPr>
            <w:tcW w:w="758"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b/>
                <w:color w:val="000000"/>
                <w:sz w:val="18"/>
                <w:szCs w:val="18"/>
                <w:lang w:eastAsia="fr-FR"/>
              </w:rPr>
            </w:pPr>
            <w:r w:rsidRPr="00793B10">
              <w:rPr>
                <w:rFonts w:ascii="Arial" w:eastAsia="Times New Roman" w:hAnsi="Arial" w:cs="Arial"/>
                <w:b/>
                <w:color w:val="000000"/>
                <w:sz w:val="18"/>
                <w:szCs w:val="18"/>
                <w:lang w:eastAsia="fr-FR"/>
              </w:rPr>
              <w:t>42500</w:t>
            </w:r>
          </w:p>
        </w:tc>
        <w:tc>
          <w:tcPr>
            <w:tcW w:w="2302"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b/>
                <w:color w:val="000000"/>
                <w:sz w:val="18"/>
                <w:szCs w:val="18"/>
                <w:lang w:eastAsia="fr-FR"/>
              </w:rPr>
            </w:pPr>
            <w:r w:rsidRPr="00793B10">
              <w:rPr>
                <w:rFonts w:ascii="Arial" w:eastAsia="Times New Roman" w:hAnsi="Arial" w:cs="Arial"/>
                <w:b/>
                <w:color w:val="000000"/>
                <w:sz w:val="18"/>
                <w:szCs w:val="18"/>
                <w:lang w:eastAsia="fr-FR"/>
              </w:rPr>
              <w:t>10014</w:t>
            </w:r>
          </w:p>
        </w:tc>
        <w:tc>
          <w:tcPr>
            <w:tcW w:w="1071"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b/>
                <w:color w:val="000000"/>
                <w:sz w:val="18"/>
                <w:szCs w:val="18"/>
                <w:lang w:eastAsia="fr-FR"/>
              </w:rPr>
            </w:pPr>
            <w:r w:rsidRPr="00793B10">
              <w:rPr>
                <w:rFonts w:ascii="Arial" w:eastAsia="Times New Roman" w:hAnsi="Arial" w:cs="Arial"/>
                <w:b/>
                <w:color w:val="000000"/>
                <w:sz w:val="18"/>
                <w:szCs w:val="18"/>
                <w:lang w:eastAsia="fr-FR"/>
              </w:rPr>
              <w:t>81</w:t>
            </w:r>
          </w:p>
        </w:tc>
        <w:tc>
          <w:tcPr>
            <w:tcW w:w="2619" w:type="dxa"/>
            <w:tcBorders>
              <w:top w:val="nil"/>
              <w:left w:val="nil"/>
              <w:bottom w:val="single" w:sz="4" w:space="0" w:color="auto"/>
              <w:right w:val="single" w:sz="4" w:space="0" w:color="auto"/>
            </w:tcBorders>
            <w:shd w:val="clear" w:color="auto" w:fill="auto"/>
            <w:noWrap/>
            <w:vAlign w:val="center"/>
            <w:hideMark/>
          </w:tcPr>
          <w:p w:rsidR="001F4878" w:rsidRPr="00793B10" w:rsidRDefault="001F4878" w:rsidP="00A7526E">
            <w:pPr>
              <w:spacing w:after="0"/>
              <w:jc w:val="center"/>
              <w:rPr>
                <w:rFonts w:ascii="Arial" w:eastAsia="Times New Roman" w:hAnsi="Arial" w:cs="Arial"/>
                <w:b/>
                <w:color w:val="000000"/>
                <w:sz w:val="18"/>
                <w:szCs w:val="18"/>
                <w:lang w:eastAsia="fr-FR"/>
              </w:rPr>
            </w:pPr>
            <w:r w:rsidRPr="00793B10">
              <w:rPr>
                <w:rFonts w:ascii="Arial" w:eastAsia="Times New Roman" w:hAnsi="Arial" w:cs="Arial"/>
                <w:b/>
                <w:color w:val="000000"/>
                <w:sz w:val="18"/>
                <w:szCs w:val="18"/>
                <w:lang w:eastAsia="fr-FR"/>
              </w:rPr>
              <w:t>19</w:t>
            </w:r>
          </w:p>
        </w:tc>
      </w:tr>
    </w:tbl>
    <w:p w:rsidR="00D240F9" w:rsidRPr="00793B10" w:rsidRDefault="00A7526E" w:rsidP="00DF18C5">
      <w:pPr>
        <w:jc w:val="both"/>
        <w:rPr>
          <w:rFonts w:ascii="Arial" w:eastAsia="Times New Roman" w:hAnsi="Arial" w:cs="Arial"/>
          <w:color w:val="000000"/>
          <w:lang w:eastAsia="fr-FR"/>
        </w:rPr>
      </w:pPr>
      <w:r>
        <w:rPr>
          <w:rFonts w:ascii="Arial" w:eastAsia="Times New Roman" w:hAnsi="Arial" w:cs="Arial"/>
          <w:color w:val="000000"/>
          <w:lang w:eastAsia="fr-FR"/>
        </w:rPr>
        <w:t>Source : Evaluation de base BKN 2022</w:t>
      </w:r>
    </w:p>
    <w:p w:rsidR="001637D0" w:rsidRPr="00A7526E" w:rsidRDefault="001637D0" w:rsidP="00DF18C5">
      <w:pPr>
        <w:jc w:val="both"/>
        <w:rPr>
          <w:rFonts w:ascii="Arial" w:hAnsi="Arial" w:cs="Arial"/>
          <w:sz w:val="24"/>
          <w:szCs w:val="24"/>
        </w:rPr>
      </w:pPr>
      <w:r w:rsidRPr="00A7526E">
        <w:rPr>
          <w:rFonts w:ascii="Arial" w:hAnsi="Arial" w:cs="Arial"/>
          <w:sz w:val="24"/>
          <w:szCs w:val="24"/>
        </w:rPr>
        <w:t xml:space="preserve">Les </w:t>
      </w:r>
      <w:proofErr w:type="spellStart"/>
      <w:r w:rsidRPr="00A7526E">
        <w:rPr>
          <w:rFonts w:ascii="Arial" w:hAnsi="Arial" w:cs="Arial"/>
          <w:sz w:val="24"/>
          <w:szCs w:val="24"/>
        </w:rPr>
        <w:t>EdM</w:t>
      </w:r>
      <w:proofErr w:type="spellEnd"/>
      <w:r w:rsidRPr="00A7526E">
        <w:rPr>
          <w:rFonts w:ascii="Arial" w:hAnsi="Arial" w:cs="Arial"/>
          <w:sz w:val="24"/>
          <w:szCs w:val="24"/>
        </w:rPr>
        <w:t xml:space="preserve"> constituent l’interface entre les communautés et le personnel de santé d’une part, et les ONG d’autre part. Compte tenu de leur visibilité au niveau local, il y a d’autres ONG qui se réfèrent aux </w:t>
      </w:r>
      <w:proofErr w:type="spellStart"/>
      <w:r w:rsidRPr="00A7526E">
        <w:rPr>
          <w:rFonts w:ascii="Arial" w:hAnsi="Arial" w:cs="Arial"/>
          <w:sz w:val="24"/>
          <w:szCs w:val="24"/>
        </w:rPr>
        <w:t>EdM</w:t>
      </w:r>
      <w:proofErr w:type="spellEnd"/>
      <w:r w:rsidRPr="00A7526E">
        <w:rPr>
          <w:rFonts w:ascii="Arial" w:hAnsi="Arial" w:cs="Arial"/>
          <w:sz w:val="24"/>
          <w:szCs w:val="24"/>
        </w:rPr>
        <w:t xml:space="preserve"> pour faire passer les messages d’information et de sensibilisation (Source : Rapport d’évaluation finale, BKN 2020).</w:t>
      </w:r>
    </w:p>
    <w:p w:rsidR="00536AFB" w:rsidRPr="00A7526E" w:rsidRDefault="00536AFB" w:rsidP="00DF18C5">
      <w:pPr>
        <w:jc w:val="both"/>
        <w:rPr>
          <w:rFonts w:ascii="Arial" w:hAnsi="Arial" w:cs="Arial"/>
          <w:sz w:val="24"/>
          <w:szCs w:val="24"/>
        </w:rPr>
      </w:pPr>
      <w:r w:rsidRPr="00A7526E">
        <w:rPr>
          <w:rFonts w:ascii="Arial" w:hAnsi="Arial" w:cs="Arial"/>
          <w:sz w:val="24"/>
          <w:szCs w:val="24"/>
        </w:rPr>
        <w:t xml:space="preserve">Selon le même rapport, le recoupement des informations recueillies auprès des participants à l’évaluation a permis de faire le constat suivant à l’issue de la comparaison entre les sites avec </w:t>
      </w:r>
      <w:proofErr w:type="spellStart"/>
      <w:r w:rsidRPr="00A7526E">
        <w:rPr>
          <w:rFonts w:ascii="Arial" w:hAnsi="Arial" w:cs="Arial"/>
          <w:sz w:val="24"/>
          <w:szCs w:val="24"/>
        </w:rPr>
        <w:t>EdM</w:t>
      </w:r>
      <w:proofErr w:type="spellEnd"/>
      <w:r w:rsidRPr="00A7526E">
        <w:rPr>
          <w:rFonts w:ascii="Arial" w:hAnsi="Arial" w:cs="Arial"/>
          <w:sz w:val="24"/>
          <w:szCs w:val="24"/>
        </w:rPr>
        <w:t xml:space="preserve"> et les sites sans </w:t>
      </w:r>
      <w:proofErr w:type="spellStart"/>
      <w:r w:rsidRPr="00A7526E">
        <w:rPr>
          <w:rFonts w:ascii="Arial" w:hAnsi="Arial" w:cs="Arial"/>
          <w:sz w:val="24"/>
          <w:szCs w:val="24"/>
        </w:rPr>
        <w:t>EdM</w:t>
      </w:r>
      <w:proofErr w:type="spellEnd"/>
      <w:r w:rsidRPr="00A7526E">
        <w:rPr>
          <w:rFonts w:ascii="Arial" w:hAnsi="Arial" w:cs="Arial"/>
          <w:sz w:val="24"/>
          <w:szCs w:val="24"/>
        </w:rPr>
        <w:t>:</w:t>
      </w:r>
    </w:p>
    <w:p w:rsidR="00536AFB" w:rsidRPr="00793B10" w:rsidRDefault="00536AFB" w:rsidP="00A7526E">
      <w:pPr>
        <w:pStyle w:val="Tab"/>
        <w:numPr>
          <w:ilvl w:val="0"/>
          <w:numId w:val="22"/>
        </w:numPr>
        <w:spacing w:after="0"/>
        <w:ind w:left="0" w:firstLine="142"/>
        <w:jc w:val="both"/>
        <w:rPr>
          <w:rFonts w:ascii="Arial" w:hAnsi="Arial" w:cs="Arial"/>
        </w:rPr>
      </w:pPr>
      <w:bookmarkStart w:id="76" w:name="_Toc107069623"/>
      <w:bookmarkStart w:id="77" w:name="_Toc107070081"/>
      <w:bookmarkStart w:id="78" w:name="_Toc107070405"/>
      <w:bookmarkStart w:id="79" w:name="_Toc107070577"/>
      <w:r w:rsidRPr="00793B10">
        <w:rPr>
          <w:rFonts w:ascii="Arial" w:hAnsi="Arial" w:cs="Arial"/>
        </w:rPr>
        <w:t xml:space="preserve">Analyse comparative entre Sites avec </w:t>
      </w:r>
      <w:proofErr w:type="spellStart"/>
      <w:r w:rsidRPr="00793B10">
        <w:rPr>
          <w:rFonts w:ascii="Arial" w:hAnsi="Arial" w:cs="Arial"/>
        </w:rPr>
        <w:t>EdM</w:t>
      </w:r>
      <w:proofErr w:type="spellEnd"/>
      <w:r w:rsidRPr="00793B10">
        <w:rPr>
          <w:rFonts w:ascii="Arial" w:hAnsi="Arial" w:cs="Arial"/>
        </w:rPr>
        <w:t xml:space="preserve"> et sites sans </w:t>
      </w:r>
      <w:proofErr w:type="spellStart"/>
      <w:r w:rsidRPr="00793B10">
        <w:rPr>
          <w:rFonts w:ascii="Arial" w:hAnsi="Arial" w:cs="Arial"/>
        </w:rPr>
        <w:t>EdM</w:t>
      </w:r>
      <w:bookmarkEnd w:id="76"/>
      <w:bookmarkEnd w:id="77"/>
      <w:bookmarkEnd w:id="78"/>
      <w:bookmarkEnd w:id="79"/>
      <w:proofErr w:type="spellEnd"/>
    </w:p>
    <w:tbl>
      <w:tblPr>
        <w:tblStyle w:val="Grilledutableau"/>
        <w:tblW w:w="10125" w:type="dxa"/>
        <w:tblLook w:val="04A0" w:firstRow="1" w:lastRow="0" w:firstColumn="1" w:lastColumn="0" w:noHBand="0" w:noVBand="1"/>
      </w:tblPr>
      <w:tblGrid>
        <w:gridCol w:w="2235"/>
        <w:gridCol w:w="4819"/>
        <w:gridCol w:w="3071"/>
      </w:tblGrid>
      <w:tr w:rsidR="00536AFB" w:rsidRPr="00BE586F" w:rsidTr="48586827">
        <w:tc>
          <w:tcPr>
            <w:tcW w:w="2235" w:type="dxa"/>
            <w:shd w:val="clear" w:color="auto" w:fill="FABF8F" w:themeFill="accent6" w:themeFillTint="99"/>
          </w:tcPr>
          <w:p w:rsidR="00536AFB" w:rsidRPr="00BE586F" w:rsidRDefault="00536AFB" w:rsidP="00BE586F">
            <w:pPr>
              <w:rPr>
                <w:rFonts w:ascii="Arial" w:hAnsi="Arial" w:cs="Arial"/>
              </w:rPr>
            </w:pPr>
            <w:bookmarkStart w:id="80" w:name="_Toc107069624"/>
            <w:bookmarkStart w:id="81" w:name="_Toc107070082"/>
            <w:r w:rsidRPr="00BE586F">
              <w:rPr>
                <w:rFonts w:ascii="Arial" w:hAnsi="Arial" w:cs="Arial"/>
              </w:rPr>
              <w:t>Points de comparaison</w:t>
            </w:r>
            <w:bookmarkEnd w:id="80"/>
            <w:bookmarkEnd w:id="81"/>
          </w:p>
        </w:tc>
        <w:tc>
          <w:tcPr>
            <w:tcW w:w="4819" w:type="dxa"/>
            <w:shd w:val="clear" w:color="auto" w:fill="FABF8F" w:themeFill="accent6" w:themeFillTint="99"/>
          </w:tcPr>
          <w:p w:rsidR="00536AFB" w:rsidRPr="00BE586F" w:rsidRDefault="00536AFB" w:rsidP="00BE586F">
            <w:pPr>
              <w:rPr>
                <w:rFonts w:ascii="Arial" w:hAnsi="Arial" w:cs="Arial"/>
              </w:rPr>
            </w:pPr>
            <w:bookmarkStart w:id="82" w:name="_Toc107069625"/>
            <w:bookmarkStart w:id="83" w:name="_Toc107070083"/>
            <w:r w:rsidRPr="00BE586F">
              <w:rPr>
                <w:rFonts w:ascii="Arial" w:hAnsi="Arial" w:cs="Arial"/>
              </w:rPr>
              <w:t xml:space="preserve">Aires de santé avec </w:t>
            </w:r>
            <w:proofErr w:type="spellStart"/>
            <w:r w:rsidRPr="00BE586F">
              <w:rPr>
                <w:rFonts w:ascii="Arial" w:hAnsi="Arial" w:cs="Arial"/>
              </w:rPr>
              <w:t>EdM</w:t>
            </w:r>
            <w:bookmarkEnd w:id="82"/>
            <w:bookmarkEnd w:id="83"/>
            <w:proofErr w:type="spellEnd"/>
          </w:p>
        </w:tc>
        <w:tc>
          <w:tcPr>
            <w:tcW w:w="3071" w:type="dxa"/>
            <w:shd w:val="clear" w:color="auto" w:fill="FABF8F" w:themeFill="accent6" w:themeFillTint="99"/>
          </w:tcPr>
          <w:p w:rsidR="00536AFB" w:rsidRPr="00BE586F" w:rsidRDefault="00536AFB" w:rsidP="00BE586F">
            <w:pPr>
              <w:rPr>
                <w:rFonts w:ascii="Arial" w:hAnsi="Arial" w:cs="Arial"/>
              </w:rPr>
            </w:pPr>
            <w:bookmarkStart w:id="84" w:name="_Toc107069626"/>
            <w:bookmarkStart w:id="85" w:name="_Toc107070084"/>
            <w:r w:rsidRPr="00BE586F">
              <w:rPr>
                <w:rFonts w:ascii="Arial" w:hAnsi="Arial" w:cs="Arial"/>
              </w:rPr>
              <w:t xml:space="preserve">Aires de santé sans </w:t>
            </w:r>
            <w:proofErr w:type="spellStart"/>
            <w:r w:rsidRPr="00BE586F">
              <w:rPr>
                <w:rFonts w:ascii="Arial" w:hAnsi="Arial" w:cs="Arial"/>
              </w:rPr>
              <w:t>EdM</w:t>
            </w:r>
            <w:bookmarkEnd w:id="84"/>
            <w:bookmarkEnd w:id="85"/>
            <w:proofErr w:type="spellEnd"/>
          </w:p>
        </w:tc>
      </w:tr>
      <w:tr w:rsidR="00536AFB" w:rsidRPr="00793B10" w:rsidTr="48586827">
        <w:tc>
          <w:tcPr>
            <w:tcW w:w="2235" w:type="dxa"/>
            <w:vAlign w:val="center"/>
          </w:tcPr>
          <w:p w:rsidR="00536AFB" w:rsidRPr="00BE586F" w:rsidRDefault="00536AFB" w:rsidP="00BE586F">
            <w:pPr>
              <w:rPr>
                <w:rFonts w:ascii="Arial" w:hAnsi="Arial" w:cs="Arial"/>
                <w:b/>
              </w:rPr>
            </w:pPr>
            <w:bookmarkStart w:id="86" w:name="_Toc107069627"/>
            <w:bookmarkStart w:id="87" w:name="_Toc107070085"/>
            <w:r w:rsidRPr="00BE586F">
              <w:rPr>
                <w:rFonts w:ascii="Arial" w:hAnsi="Arial" w:cs="Arial"/>
                <w:b/>
              </w:rPr>
              <w:t>Engagement des hommes</w:t>
            </w:r>
            <w:bookmarkEnd w:id="86"/>
            <w:bookmarkEnd w:id="87"/>
          </w:p>
        </w:tc>
        <w:tc>
          <w:tcPr>
            <w:tcW w:w="4819" w:type="dxa"/>
          </w:tcPr>
          <w:p w:rsidR="00536AFB" w:rsidRPr="0022374E" w:rsidRDefault="6B5AC2D6" w:rsidP="00BE586F">
            <w:pPr>
              <w:rPr>
                <w:rFonts w:ascii="Arial" w:hAnsi="Arial" w:cs="Arial"/>
                <w:i/>
              </w:rPr>
            </w:pPr>
            <w:bookmarkStart w:id="88" w:name="_Toc107069628"/>
            <w:bookmarkStart w:id="89" w:name="_Toc107070086"/>
            <w:r w:rsidRPr="0022374E">
              <w:rPr>
                <w:rFonts w:ascii="Arial" w:hAnsi="Arial" w:cs="Arial"/>
                <w:i/>
              </w:rPr>
              <w:t xml:space="preserve">Nous retenons qu’il y a une dynamique positive en matière d’implication des hommes dans la prévention et la prise en charge des maladies de la mère, du nouveau-né et de l’enfant. Les </w:t>
            </w:r>
            <w:proofErr w:type="spellStart"/>
            <w:r w:rsidRPr="0022374E">
              <w:rPr>
                <w:rFonts w:ascii="Arial" w:hAnsi="Arial" w:cs="Arial"/>
                <w:i/>
              </w:rPr>
              <w:t>EdM</w:t>
            </w:r>
            <w:proofErr w:type="spellEnd"/>
            <w:r w:rsidRPr="0022374E">
              <w:rPr>
                <w:rFonts w:ascii="Arial" w:hAnsi="Arial" w:cs="Arial"/>
                <w:i/>
              </w:rPr>
              <w:t xml:space="preserve"> sont structurées et collaborent avec les ASACO dans la mise en œuvre des activités d’information, de sensibilisation à l’endroit de la communauté. Il y a un développement de la gouvernance locale à travers l’implication des leaders communautaires et une consolidation de la relation entre personnel de santé et communauté.</w:t>
            </w:r>
            <w:bookmarkEnd w:id="88"/>
            <w:bookmarkEnd w:id="89"/>
          </w:p>
        </w:tc>
        <w:tc>
          <w:tcPr>
            <w:tcW w:w="3071" w:type="dxa"/>
          </w:tcPr>
          <w:p w:rsidR="00536AFB" w:rsidRPr="0022374E" w:rsidRDefault="6B5AC2D6" w:rsidP="00BE586F">
            <w:pPr>
              <w:rPr>
                <w:rFonts w:ascii="Arial" w:hAnsi="Arial" w:cs="Arial"/>
                <w:i/>
              </w:rPr>
            </w:pPr>
            <w:bookmarkStart w:id="90" w:name="_Toc107069629"/>
            <w:bookmarkStart w:id="91" w:name="_Toc107070087"/>
            <w:proofErr w:type="spellStart"/>
            <w:r w:rsidRPr="0022374E">
              <w:rPr>
                <w:rFonts w:ascii="Arial" w:hAnsi="Arial" w:cs="Arial"/>
                <w:i/>
              </w:rPr>
              <w:t>ll</w:t>
            </w:r>
            <w:proofErr w:type="spellEnd"/>
            <w:r w:rsidRPr="0022374E">
              <w:rPr>
                <w:rFonts w:ascii="Arial" w:hAnsi="Arial" w:cs="Arial"/>
                <w:i/>
              </w:rPr>
              <w:t xml:space="preserve"> n’existe pas un groupe d’hommes qui œuvre pour le bien-être des femmes et des enfants. Généralement, ce sont les relais, les ASC qui interviennent.</w:t>
            </w:r>
            <w:bookmarkEnd w:id="90"/>
            <w:bookmarkEnd w:id="91"/>
          </w:p>
        </w:tc>
      </w:tr>
      <w:tr w:rsidR="00536AFB" w:rsidRPr="00793B10" w:rsidTr="48586827">
        <w:tc>
          <w:tcPr>
            <w:tcW w:w="2235" w:type="dxa"/>
            <w:shd w:val="clear" w:color="auto" w:fill="FDE9D9" w:themeFill="accent6" w:themeFillTint="33"/>
            <w:vAlign w:val="center"/>
          </w:tcPr>
          <w:p w:rsidR="00536AFB" w:rsidRPr="00BE586F" w:rsidRDefault="00536AFB" w:rsidP="00BE586F">
            <w:pPr>
              <w:rPr>
                <w:rFonts w:ascii="Arial" w:hAnsi="Arial" w:cs="Arial"/>
                <w:b/>
              </w:rPr>
            </w:pPr>
            <w:bookmarkStart w:id="92" w:name="_Toc107069630"/>
            <w:bookmarkStart w:id="93" w:name="_Toc107070088"/>
            <w:r w:rsidRPr="00BE586F">
              <w:rPr>
                <w:rFonts w:ascii="Arial" w:hAnsi="Arial" w:cs="Arial"/>
                <w:b/>
              </w:rPr>
              <w:t>Collecte des données</w:t>
            </w:r>
            <w:bookmarkEnd w:id="92"/>
            <w:bookmarkEnd w:id="93"/>
          </w:p>
        </w:tc>
        <w:tc>
          <w:tcPr>
            <w:tcW w:w="4819" w:type="dxa"/>
            <w:shd w:val="clear" w:color="auto" w:fill="FDE9D9" w:themeFill="accent6" w:themeFillTint="33"/>
          </w:tcPr>
          <w:p w:rsidR="00536AFB" w:rsidRPr="0022374E" w:rsidRDefault="6B5AC2D6" w:rsidP="00CF0227">
            <w:pPr>
              <w:rPr>
                <w:rFonts w:ascii="Arial" w:hAnsi="Arial" w:cs="Arial"/>
                <w:i/>
              </w:rPr>
            </w:pPr>
            <w:bookmarkStart w:id="94" w:name="_Toc107069631"/>
            <w:bookmarkStart w:id="95" w:name="_Toc107070089"/>
            <w:r w:rsidRPr="0022374E">
              <w:rPr>
                <w:rFonts w:ascii="Arial" w:hAnsi="Arial" w:cs="Arial"/>
                <w:i/>
              </w:rPr>
              <w:t xml:space="preserve">Le constat est que les </w:t>
            </w:r>
            <w:proofErr w:type="spellStart"/>
            <w:r w:rsidRPr="0022374E">
              <w:rPr>
                <w:rFonts w:ascii="Arial" w:hAnsi="Arial" w:cs="Arial"/>
                <w:i/>
              </w:rPr>
              <w:t>EdM</w:t>
            </w:r>
            <w:proofErr w:type="spellEnd"/>
            <w:r w:rsidRPr="0022374E">
              <w:rPr>
                <w:rFonts w:ascii="Arial" w:hAnsi="Arial" w:cs="Arial"/>
                <w:i/>
              </w:rPr>
              <w:t xml:space="preserve"> à travers les </w:t>
            </w:r>
            <w:proofErr w:type="spellStart"/>
            <w:r w:rsidRPr="0022374E">
              <w:rPr>
                <w:rFonts w:ascii="Arial" w:hAnsi="Arial" w:cs="Arial"/>
                <w:i/>
              </w:rPr>
              <w:t>coachs</w:t>
            </w:r>
            <w:proofErr w:type="spellEnd"/>
            <w:r w:rsidRPr="0022374E">
              <w:rPr>
                <w:rFonts w:ascii="Arial" w:hAnsi="Arial" w:cs="Arial"/>
                <w:i/>
              </w:rPr>
              <w:t xml:space="preserve"> contribuent à la collecte des données au niveau des CSCom</w:t>
            </w:r>
            <w:r w:rsidR="00CF0227" w:rsidRPr="0022374E">
              <w:rPr>
                <w:rFonts w:ascii="Arial" w:hAnsi="Arial" w:cs="Arial"/>
                <w:i/>
              </w:rPr>
              <w:t xml:space="preserve"> notamment </w:t>
            </w:r>
            <w:proofErr w:type="gramStart"/>
            <w:r w:rsidR="00CF0227" w:rsidRPr="0022374E">
              <w:rPr>
                <w:rFonts w:ascii="Arial" w:hAnsi="Arial" w:cs="Arial"/>
                <w:i/>
              </w:rPr>
              <w:t xml:space="preserve">le </w:t>
            </w:r>
            <w:r w:rsidRPr="0022374E">
              <w:rPr>
                <w:rFonts w:ascii="Arial" w:hAnsi="Arial" w:cs="Arial"/>
                <w:i/>
              </w:rPr>
              <w:t>emplissage</w:t>
            </w:r>
            <w:proofErr w:type="gramEnd"/>
            <w:r w:rsidRPr="0022374E">
              <w:rPr>
                <w:rFonts w:ascii="Arial" w:hAnsi="Arial" w:cs="Arial"/>
                <w:i/>
              </w:rPr>
              <w:t xml:space="preserve"> des fiches</w:t>
            </w:r>
            <w:r w:rsidR="00CF0227" w:rsidRPr="0022374E">
              <w:rPr>
                <w:rFonts w:ascii="Arial" w:hAnsi="Arial" w:cs="Arial"/>
                <w:i/>
              </w:rPr>
              <w:t xml:space="preserve"> de collecte</w:t>
            </w:r>
            <w:bookmarkEnd w:id="94"/>
            <w:bookmarkEnd w:id="95"/>
          </w:p>
        </w:tc>
        <w:tc>
          <w:tcPr>
            <w:tcW w:w="3071" w:type="dxa"/>
            <w:shd w:val="clear" w:color="auto" w:fill="FDE9D9" w:themeFill="accent6" w:themeFillTint="33"/>
          </w:tcPr>
          <w:p w:rsidR="00536AFB" w:rsidRPr="0022374E" w:rsidRDefault="00536AFB" w:rsidP="00BE586F">
            <w:pPr>
              <w:rPr>
                <w:rFonts w:ascii="Arial" w:hAnsi="Arial" w:cs="Arial"/>
                <w:i/>
              </w:rPr>
            </w:pPr>
            <w:bookmarkStart w:id="96" w:name="_Toc107069632"/>
            <w:bookmarkStart w:id="97" w:name="_Toc107070090"/>
            <w:r w:rsidRPr="0022374E">
              <w:rPr>
                <w:rFonts w:ascii="Arial" w:hAnsi="Arial" w:cs="Arial"/>
                <w:i/>
              </w:rPr>
              <w:t xml:space="preserve">Cette participation à la collecte des données n’existe pas dans les sites sans </w:t>
            </w:r>
            <w:proofErr w:type="spellStart"/>
            <w:r w:rsidRPr="0022374E">
              <w:rPr>
                <w:rFonts w:ascii="Arial" w:hAnsi="Arial" w:cs="Arial"/>
                <w:i/>
              </w:rPr>
              <w:t>EdM</w:t>
            </w:r>
            <w:bookmarkEnd w:id="96"/>
            <w:bookmarkEnd w:id="97"/>
            <w:proofErr w:type="spellEnd"/>
          </w:p>
        </w:tc>
      </w:tr>
      <w:tr w:rsidR="00536AFB" w:rsidRPr="00793B10" w:rsidTr="48586827">
        <w:tc>
          <w:tcPr>
            <w:tcW w:w="2235" w:type="dxa"/>
            <w:vAlign w:val="center"/>
          </w:tcPr>
          <w:p w:rsidR="00536AFB" w:rsidRPr="00BE586F" w:rsidRDefault="00536AFB" w:rsidP="00BE586F">
            <w:pPr>
              <w:rPr>
                <w:rFonts w:ascii="Arial" w:hAnsi="Arial" w:cs="Arial"/>
                <w:b/>
              </w:rPr>
            </w:pPr>
            <w:bookmarkStart w:id="98" w:name="_Toc107069633"/>
            <w:bookmarkStart w:id="99" w:name="_Toc107070091"/>
            <w:r w:rsidRPr="00BE586F">
              <w:rPr>
                <w:rFonts w:ascii="Arial" w:hAnsi="Arial" w:cs="Arial"/>
                <w:b/>
              </w:rPr>
              <w:t xml:space="preserve">Santé et </w:t>
            </w:r>
            <w:r w:rsidRPr="00BE586F">
              <w:rPr>
                <w:rFonts w:ascii="Arial" w:hAnsi="Arial" w:cs="Arial"/>
                <w:b/>
              </w:rPr>
              <w:lastRenderedPageBreak/>
              <w:t>mobilisation communautaire</w:t>
            </w:r>
            <w:bookmarkEnd w:id="98"/>
            <w:bookmarkEnd w:id="99"/>
          </w:p>
        </w:tc>
        <w:tc>
          <w:tcPr>
            <w:tcW w:w="4819" w:type="dxa"/>
          </w:tcPr>
          <w:p w:rsidR="00536AFB" w:rsidRPr="0022374E" w:rsidRDefault="00536AFB" w:rsidP="00BE586F">
            <w:pPr>
              <w:rPr>
                <w:rFonts w:ascii="Arial" w:hAnsi="Arial" w:cs="Arial"/>
                <w:i/>
              </w:rPr>
            </w:pPr>
            <w:bookmarkStart w:id="100" w:name="_Toc107069634"/>
            <w:bookmarkStart w:id="101" w:name="_Toc107070092"/>
            <w:r w:rsidRPr="0022374E">
              <w:rPr>
                <w:rFonts w:ascii="Arial" w:hAnsi="Arial" w:cs="Arial"/>
                <w:i/>
              </w:rPr>
              <w:lastRenderedPageBreak/>
              <w:t xml:space="preserve">En fonction des réalités des CSCom </w:t>
            </w:r>
            <w:r w:rsidRPr="0022374E">
              <w:rPr>
                <w:rFonts w:ascii="Arial" w:hAnsi="Arial" w:cs="Arial"/>
                <w:i/>
              </w:rPr>
              <w:lastRenderedPageBreak/>
              <w:t xml:space="preserve">(insuffisance de fréquentation, morbidité élevée du paludisme, de la diarrhée etc.) les DTC s’appuient sur les </w:t>
            </w:r>
            <w:proofErr w:type="spellStart"/>
            <w:r w:rsidRPr="0022374E">
              <w:rPr>
                <w:rFonts w:ascii="Arial" w:hAnsi="Arial" w:cs="Arial"/>
                <w:i/>
              </w:rPr>
              <w:t>EdM</w:t>
            </w:r>
            <w:proofErr w:type="spellEnd"/>
            <w:r w:rsidRPr="0022374E">
              <w:rPr>
                <w:rFonts w:ascii="Arial" w:hAnsi="Arial" w:cs="Arial"/>
                <w:i/>
              </w:rPr>
              <w:t xml:space="preserve"> pour réaliser des activités de communication avec les groupes stratégiques au sein de la communauté. Les </w:t>
            </w:r>
            <w:proofErr w:type="spellStart"/>
            <w:r w:rsidRPr="0022374E">
              <w:rPr>
                <w:rFonts w:ascii="Arial" w:hAnsi="Arial" w:cs="Arial"/>
                <w:i/>
              </w:rPr>
              <w:t>EdM</w:t>
            </w:r>
            <w:proofErr w:type="spellEnd"/>
            <w:r w:rsidRPr="0022374E">
              <w:rPr>
                <w:rFonts w:ascii="Arial" w:hAnsi="Arial" w:cs="Arial"/>
                <w:i/>
              </w:rPr>
              <w:t xml:space="preserve"> sont en voie de devenir un vrai levier d’appui pour les CSCom</w:t>
            </w:r>
            <w:bookmarkEnd w:id="100"/>
            <w:bookmarkEnd w:id="101"/>
          </w:p>
        </w:tc>
        <w:tc>
          <w:tcPr>
            <w:tcW w:w="3071" w:type="dxa"/>
          </w:tcPr>
          <w:p w:rsidR="00536AFB" w:rsidRPr="0022374E" w:rsidRDefault="6B5AC2D6" w:rsidP="00BE586F">
            <w:pPr>
              <w:rPr>
                <w:rFonts w:ascii="Arial" w:hAnsi="Arial" w:cs="Arial"/>
                <w:i/>
              </w:rPr>
            </w:pPr>
            <w:bookmarkStart w:id="102" w:name="_Toc107069635"/>
            <w:bookmarkStart w:id="103" w:name="_Toc107070093"/>
            <w:r w:rsidRPr="0022374E">
              <w:rPr>
                <w:rFonts w:ascii="Arial" w:hAnsi="Arial" w:cs="Arial"/>
                <w:i/>
              </w:rPr>
              <w:lastRenderedPageBreak/>
              <w:t xml:space="preserve">En dehors des causeries </w:t>
            </w:r>
            <w:r w:rsidRPr="0022374E">
              <w:rPr>
                <w:rFonts w:ascii="Arial" w:hAnsi="Arial" w:cs="Arial"/>
                <w:i/>
              </w:rPr>
              <w:lastRenderedPageBreak/>
              <w:t xml:space="preserve">éducatives réalisées par le personnel de santé, les relais communautaires, ce genre d’initiative n’existe pas les zones sans </w:t>
            </w:r>
            <w:proofErr w:type="spellStart"/>
            <w:r w:rsidRPr="0022374E">
              <w:rPr>
                <w:rFonts w:ascii="Arial" w:hAnsi="Arial" w:cs="Arial"/>
                <w:i/>
              </w:rPr>
              <w:t>EdM</w:t>
            </w:r>
            <w:proofErr w:type="spellEnd"/>
            <w:r w:rsidRPr="0022374E">
              <w:rPr>
                <w:rFonts w:ascii="Arial" w:hAnsi="Arial" w:cs="Arial"/>
                <w:i/>
              </w:rPr>
              <w:t>.</w:t>
            </w:r>
            <w:bookmarkEnd w:id="102"/>
            <w:bookmarkEnd w:id="103"/>
          </w:p>
        </w:tc>
      </w:tr>
      <w:tr w:rsidR="00190CEC" w:rsidRPr="00793B10" w:rsidTr="48586827">
        <w:tc>
          <w:tcPr>
            <w:tcW w:w="2235" w:type="dxa"/>
            <w:shd w:val="clear" w:color="auto" w:fill="FDE9D9" w:themeFill="accent6" w:themeFillTint="33"/>
            <w:vAlign w:val="center"/>
          </w:tcPr>
          <w:p w:rsidR="00190CEC" w:rsidRPr="00BE586F" w:rsidRDefault="00190CEC" w:rsidP="00BE586F">
            <w:pPr>
              <w:rPr>
                <w:rFonts w:ascii="Arial" w:hAnsi="Arial" w:cs="Arial"/>
                <w:b/>
              </w:rPr>
            </w:pPr>
            <w:bookmarkStart w:id="104" w:name="_Toc107069636"/>
            <w:bookmarkStart w:id="105" w:name="_Toc107070094"/>
            <w:r w:rsidRPr="00BE586F">
              <w:rPr>
                <w:rFonts w:ascii="Arial" w:hAnsi="Arial" w:cs="Arial"/>
                <w:b/>
              </w:rPr>
              <w:lastRenderedPageBreak/>
              <w:t>Changement social de comportements</w:t>
            </w:r>
            <w:bookmarkEnd w:id="104"/>
            <w:bookmarkEnd w:id="105"/>
          </w:p>
        </w:tc>
        <w:tc>
          <w:tcPr>
            <w:tcW w:w="4819" w:type="dxa"/>
            <w:shd w:val="clear" w:color="auto" w:fill="FDE9D9" w:themeFill="accent6" w:themeFillTint="33"/>
          </w:tcPr>
          <w:p w:rsidR="00190CEC" w:rsidRPr="0022374E" w:rsidRDefault="3CF17331" w:rsidP="00BE586F">
            <w:pPr>
              <w:rPr>
                <w:rFonts w:ascii="Arial" w:hAnsi="Arial" w:cs="Arial"/>
                <w:i/>
              </w:rPr>
            </w:pPr>
            <w:bookmarkStart w:id="106" w:name="_Toc107069637"/>
            <w:bookmarkStart w:id="107" w:name="_Toc107070095"/>
            <w:r w:rsidRPr="0022374E">
              <w:rPr>
                <w:rFonts w:ascii="Arial" w:hAnsi="Arial" w:cs="Arial"/>
                <w:i/>
              </w:rPr>
              <w:t xml:space="preserve">Avec les </w:t>
            </w:r>
            <w:proofErr w:type="spellStart"/>
            <w:r w:rsidRPr="0022374E">
              <w:rPr>
                <w:rFonts w:ascii="Arial" w:hAnsi="Arial" w:cs="Arial"/>
                <w:i/>
              </w:rPr>
              <w:t>EdM</w:t>
            </w:r>
            <w:proofErr w:type="spellEnd"/>
            <w:r w:rsidRPr="0022374E">
              <w:rPr>
                <w:rFonts w:ascii="Arial" w:hAnsi="Arial" w:cs="Arial"/>
                <w:i/>
              </w:rPr>
              <w:t>, nous assistons à un changement de comportements chez les hommes qui étaient contre l’utilisation de la PF par les femmes en âge de procréer. Le tabou autour de la PF commence à se briser et les hommes jouent leur rôle dans la CPN, accouchement assisté, CPON (accord décisionnel, prise en dépenses, accompagnement et soutien moral).</w:t>
            </w:r>
            <w:bookmarkEnd w:id="106"/>
            <w:bookmarkEnd w:id="107"/>
          </w:p>
        </w:tc>
        <w:tc>
          <w:tcPr>
            <w:tcW w:w="3071" w:type="dxa"/>
            <w:shd w:val="clear" w:color="auto" w:fill="FDE9D9" w:themeFill="accent6" w:themeFillTint="33"/>
          </w:tcPr>
          <w:p w:rsidR="00190CEC" w:rsidRPr="0022374E" w:rsidRDefault="3CF17331" w:rsidP="00BE586F">
            <w:pPr>
              <w:rPr>
                <w:rFonts w:ascii="Arial" w:hAnsi="Arial" w:cs="Arial"/>
                <w:i/>
              </w:rPr>
            </w:pPr>
            <w:bookmarkStart w:id="108" w:name="_Toc107069638"/>
            <w:bookmarkStart w:id="109" w:name="_Toc107070096"/>
            <w:r w:rsidRPr="0022374E">
              <w:rPr>
                <w:rFonts w:ascii="Arial" w:hAnsi="Arial" w:cs="Arial"/>
                <w:i/>
              </w:rPr>
              <w:t>Ici, il y a des hommes qui sont sensibles aux problèmes sanitaires des mères, des nouveau-nés et des enfants. Cela est visible individuellement que collectivement.</w:t>
            </w:r>
            <w:bookmarkEnd w:id="108"/>
            <w:bookmarkEnd w:id="109"/>
          </w:p>
        </w:tc>
      </w:tr>
      <w:tr w:rsidR="00190CEC" w:rsidRPr="00793B10" w:rsidTr="48586827">
        <w:tc>
          <w:tcPr>
            <w:tcW w:w="2235" w:type="dxa"/>
            <w:vAlign w:val="center"/>
          </w:tcPr>
          <w:p w:rsidR="00190CEC" w:rsidRPr="00BE586F" w:rsidRDefault="00190CEC" w:rsidP="00BE586F">
            <w:pPr>
              <w:rPr>
                <w:rFonts w:ascii="Arial" w:hAnsi="Arial" w:cs="Arial"/>
                <w:b/>
              </w:rPr>
            </w:pPr>
            <w:bookmarkStart w:id="110" w:name="_Toc107069639"/>
            <w:bookmarkStart w:id="111" w:name="_Toc107070097"/>
            <w:r w:rsidRPr="00BE586F">
              <w:rPr>
                <w:rFonts w:ascii="Arial" w:hAnsi="Arial" w:cs="Arial"/>
                <w:b/>
              </w:rPr>
              <w:t>Enracinement des valeurs citoyennes</w:t>
            </w:r>
            <w:bookmarkEnd w:id="110"/>
            <w:bookmarkEnd w:id="111"/>
          </w:p>
        </w:tc>
        <w:tc>
          <w:tcPr>
            <w:tcW w:w="4819" w:type="dxa"/>
          </w:tcPr>
          <w:p w:rsidR="00190CEC" w:rsidRPr="0022374E" w:rsidRDefault="00190CEC" w:rsidP="00BE586F">
            <w:pPr>
              <w:rPr>
                <w:rFonts w:ascii="Arial" w:hAnsi="Arial" w:cs="Arial"/>
                <w:i/>
              </w:rPr>
            </w:pPr>
            <w:bookmarkStart w:id="112" w:name="_Toc107069640"/>
            <w:bookmarkStart w:id="113" w:name="_Toc107070098"/>
            <w:r w:rsidRPr="0022374E">
              <w:rPr>
                <w:rFonts w:ascii="Arial" w:hAnsi="Arial" w:cs="Arial"/>
                <w:i/>
              </w:rPr>
              <w:t xml:space="preserve">Nous avons constaté que les </w:t>
            </w:r>
            <w:proofErr w:type="spellStart"/>
            <w:r w:rsidRPr="0022374E">
              <w:rPr>
                <w:rFonts w:ascii="Arial" w:hAnsi="Arial" w:cs="Arial"/>
                <w:i/>
              </w:rPr>
              <w:t>EdM</w:t>
            </w:r>
            <w:proofErr w:type="spellEnd"/>
            <w:r w:rsidRPr="0022374E">
              <w:rPr>
                <w:rFonts w:ascii="Arial" w:hAnsi="Arial" w:cs="Arial"/>
                <w:i/>
              </w:rPr>
              <w:t xml:space="preserve"> réalisent des activités citoyennes à savoir l’assainissement des lieux publics (mairies, marchés, CSCom). Leur intervention est d’ordre multisectoriel</w:t>
            </w:r>
            <w:bookmarkEnd w:id="112"/>
            <w:bookmarkEnd w:id="113"/>
          </w:p>
        </w:tc>
        <w:tc>
          <w:tcPr>
            <w:tcW w:w="3071" w:type="dxa"/>
          </w:tcPr>
          <w:p w:rsidR="00190CEC" w:rsidRPr="0022374E" w:rsidRDefault="00190CEC" w:rsidP="00BE586F">
            <w:pPr>
              <w:rPr>
                <w:rFonts w:ascii="Arial" w:hAnsi="Arial" w:cs="Arial"/>
                <w:i/>
              </w:rPr>
            </w:pPr>
            <w:bookmarkStart w:id="114" w:name="_Toc107069641"/>
            <w:bookmarkStart w:id="115" w:name="_Toc107070099"/>
            <w:r w:rsidRPr="0022374E">
              <w:rPr>
                <w:rFonts w:ascii="Arial" w:hAnsi="Arial" w:cs="Arial"/>
                <w:i/>
              </w:rPr>
              <w:t xml:space="preserve">Nous n’avons pas constaté le développement de la citoyenneté dans les sites sans </w:t>
            </w:r>
            <w:proofErr w:type="spellStart"/>
            <w:r w:rsidRPr="0022374E">
              <w:rPr>
                <w:rFonts w:ascii="Arial" w:hAnsi="Arial" w:cs="Arial"/>
                <w:i/>
              </w:rPr>
              <w:t>EdM</w:t>
            </w:r>
            <w:proofErr w:type="spellEnd"/>
            <w:r w:rsidRPr="0022374E">
              <w:rPr>
                <w:rFonts w:ascii="Arial" w:hAnsi="Arial" w:cs="Arial"/>
                <w:i/>
              </w:rPr>
              <w:t>.</w:t>
            </w:r>
            <w:bookmarkEnd w:id="114"/>
            <w:bookmarkEnd w:id="115"/>
          </w:p>
        </w:tc>
      </w:tr>
    </w:tbl>
    <w:p w:rsidR="00536AFB" w:rsidRPr="0063576A" w:rsidRDefault="00190CEC" w:rsidP="00DF18C5">
      <w:pPr>
        <w:pStyle w:val="Tab"/>
        <w:jc w:val="both"/>
        <w:rPr>
          <w:rFonts w:ascii="Arial" w:hAnsi="Arial" w:cs="Arial"/>
          <w:b w:val="0"/>
          <w:i w:val="0"/>
        </w:rPr>
      </w:pPr>
      <w:bookmarkStart w:id="116" w:name="_Toc107069642"/>
      <w:bookmarkStart w:id="117" w:name="_Toc107070100"/>
      <w:bookmarkStart w:id="118" w:name="_Toc107070406"/>
      <w:bookmarkStart w:id="119" w:name="_Toc107070578"/>
      <w:r w:rsidRPr="0063576A">
        <w:rPr>
          <w:rFonts w:ascii="Arial" w:hAnsi="Arial" w:cs="Arial"/>
          <w:b w:val="0"/>
          <w:i w:val="0"/>
        </w:rPr>
        <w:t xml:space="preserve">Source : </w:t>
      </w:r>
      <w:r w:rsidR="0063576A" w:rsidRPr="0063576A">
        <w:rPr>
          <w:rFonts w:ascii="Arial" w:hAnsi="Arial" w:cs="Arial"/>
          <w:b w:val="0"/>
          <w:i w:val="0"/>
        </w:rPr>
        <w:t xml:space="preserve">Rapport </w:t>
      </w:r>
      <w:r w:rsidRPr="0063576A">
        <w:rPr>
          <w:rFonts w:ascii="Arial" w:hAnsi="Arial" w:cs="Arial"/>
          <w:b w:val="0"/>
          <w:i w:val="0"/>
        </w:rPr>
        <w:t>Evaluation finale BKN 2020</w:t>
      </w:r>
      <w:bookmarkEnd w:id="116"/>
      <w:bookmarkEnd w:id="117"/>
      <w:bookmarkEnd w:id="118"/>
      <w:bookmarkEnd w:id="119"/>
    </w:p>
    <w:p w:rsidR="003001E7" w:rsidRPr="00793B10" w:rsidRDefault="6CC30427" w:rsidP="00A4350D">
      <w:pPr>
        <w:pStyle w:val="Titre3"/>
        <w:numPr>
          <w:ilvl w:val="0"/>
          <w:numId w:val="35"/>
        </w:numPr>
        <w:ind w:left="426"/>
        <w:jc w:val="both"/>
        <w:rPr>
          <w:rFonts w:ascii="Arial" w:hAnsi="Arial" w:cs="Arial"/>
        </w:rPr>
      </w:pPr>
      <w:bookmarkStart w:id="120" w:name="_Toc107486278"/>
      <w:r w:rsidRPr="48586827">
        <w:rPr>
          <w:rFonts w:ascii="Arial" w:hAnsi="Arial" w:cs="Arial"/>
        </w:rPr>
        <w:t>Suivi des écoles des maris</w:t>
      </w:r>
      <w:bookmarkEnd w:id="120"/>
    </w:p>
    <w:p w:rsidR="00510B15" w:rsidRPr="0063576A" w:rsidRDefault="001C23D9" w:rsidP="00DF18C5">
      <w:pPr>
        <w:spacing w:after="0"/>
        <w:jc w:val="both"/>
        <w:rPr>
          <w:rFonts w:ascii="Arial" w:hAnsi="Arial" w:cs="Arial"/>
          <w:sz w:val="24"/>
          <w:szCs w:val="24"/>
        </w:rPr>
      </w:pPr>
      <w:r w:rsidRPr="0063576A">
        <w:rPr>
          <w:rFonts w:ascii="Arial" w:hAnsi="Arial" w:cs="Arial"/>
          <w:sz w:val="24"/>
          <w:szCs w:val="24"/>
        </w:rPr>
        <w:t xml:space="preserve">Le suivi régulier des </w:t>
      </w:r>
      <w:proofErr w:type="spellStart"/>
      <w:r w:rsidRPr="0063576A">
        <w:rPr>
          <w:rFonts w:ascii="Arial" w:hAnsi="Arial" w:cs="Arial"/>
          <w:sz w:val="24"/>
          <w:szCs w:val="24"/>
        </w:rPr>
        <w:t>EdM</w:t>
      </w:r>
      <w:proofErr w:type="spellEnd"/>
      <w:r w:rsidRPr="0063576A">
        <w:rPr>
          <w:rFonts w:ascii="Arial" w:hAnsi="Arial" w:cs="Arial"/>
          <w:sz w:val="24"/>
          <w:szCs w:val="24"/>
        </w:rPr>
        <w:t xml:space="preserve"> est essentiel pour favoriser leur durabilité. </w:t>
      </w:r>
    </w:p>
    <w:p w:rsidR="001C23D9" w:rsidRPr="0063576A" w:rsidRDefault="3295F498" w:rsidP="00DF18C5">
      <w:pPr>
        <w:jc w:val="both"/>
        <w:rPr>
          <w:rFonts w:ascii="Arial" w:hAnsi="Arial" w:cs="Arial"/>
          <w:sz w:val="24"/>
          <w:szCs w:val="24"/>
        </w:rPr>
      </w:pPr>
      <w:r w:rsidRPr="48586827">
        <w:rPr>
          <w:rFonts w:ascii="Arial" w:hAnsi="Arial" w:cs="Arial"/>
          <w:sz w:val="24"/>
          <w:szCs w:val="24"/>
        </w:rPr>
        <w:t xml:space="preserve">Dans l’ensemble, il ressort des résultats du tableau ci-dessous que 20% des </w:t>
      </w:r>
      <w:proofErr w:type="spellStart"/>
      <w:r w:rsidRPr="48586827">
        <w:rPr>
          <w:rFonts w:ascii="Arial" w:hAnsi="Arial" w:cs="Arial"/>
          <w:sz w:val="24"/>
          <w:szCs w:val="24"/>
        </w:rPr>
        <w:t>EdM</w:t>
      </w:r>
      <w:proofErr w:type="spellEnd"/>
      <w:r w:rsidRPr="48586827">
        <w:rPr>
          <w:rFonts w:ascii="Arial" w:hAnsi="Arial" w:cs="Arial"/>
          <w:sz w:val="24"/>
          <w:szCs w:val="24"/>
        </w:rPr>
        <w:t xml:space="preserve"> ne </w:t>
      </w:r>
      <w:r w:rsidR="0022374E">
        <w:rPr>
          <w:rFonts w:ascii="Arial" w:hAnsi="Arial" w:cs="Arial"/>
          <w:sz w:val="24"/>
          <w:szCs w:val="24"/>
        </w:rPr>
        <w:t xml:space="preserve">sont pas régulièrement suivi : </w:t>
      </w:r>
      <w:r w:rsidRPr="48586827">
        <w:rPr>
          <w:rFonts w:ascii="Arial" w:hAnsi="Arial" w:cs="Arial"/>
          <w:sz w:val="24"/>
          <w:szCs w:val="24"/>
        </w:rPr>
        <w:t xml:space="preserve">au moins deux fois par an. La situation est plus préoccupante dans la région de Koulikoro où 75% des </w:t>
      </w:r>
      <w:proofErr w:type="spellStart"/>
      <w:r w:rsidRPr="48586827">
        <w:rPr>
          <w:rFonts w:ascii="Arial" w:hAnsi="Arial" w:cs="Arial"/>
          <w:sz w:val="24"/>
          <w:szCs w:val="24"/>
        </w:rPr>
        <w:t>coachs</w:t>
      </w:r>
      <w:proofErr w:type="spellEnd"/>
      <w:r w:rsidRPr="48586827">
        <w:rPr>
          <w:rFonts w:ascii="Arial" w:hAnsi="Arial" w:cs="Arial"/>
          <w:sz w:val="24"/>
          <w:szCs w:val="24"/>
        </w:rPr>
        <w:t xml:space="preserve"> enquêtés déclarent que le suivi des </w:t>
      </w:r>
      <w:proofErr w:type="spellStart"/>
      <w:r w:rsidRPr="48586827">
        <w:rPr>
          <w:rFonts w:ascii="Arial" w:hAnsi="Arial" w:cs="Arial"/>
          <w:sz w:val="24"/>
          <w:szCs w:val="24"/>
        </w:rPr>
        <w:t>EdM</w:t>
      </w:r>
      <w:proofErr w:type="spellEnd"/>
      <w:r w:rsidRPr="48586827">
        <w:rPr>
          <w:rFonts w:ascii="Arial" w:hAnsi="Arial" w:cs="Arial"/>
          <w:sz w:val="24"/>
          <w:szCs w:val="24"/>
        </w:rPr>
        <w:t xml:space="preserve"> n’est pas effectué.</w:t>
      </w:r>
    </w:p>
    <w:p w:rsidR="001C23D9" w:rsidRPr="0063576A" w:rsidRDefault="001C23D9" w:rsidP="00DF18C5">
      <w:pPr>
        <w:jc w:val="both"/>
        <w:rPr>
          <w:rFonts w:ascii="Arial" w:hAnsi="Arial" w:cs="Arial"/>
          <w:sz w:val="24"/>
          <w:szCs w:val="24"/>
        </w:rPr>
      </w:pPr>
      <w:r w:rsidRPr="0063576A">
        <w:rPr>
          <w:rFonts w:ascii="Arial" w:hAnsi="Arial" w:cs="Arial"/>
          <w:sz w:val="24"/>
          <w:szCs w:val="24"/>
        </w:rPr>
        <w:t xml:space="preserve">Certes la prévalence contraceptive est la plus élevée dans cette région, mais les </w:t>
      </w:r>
      <w:proofErr w:type="spellStart"/>
      <w:r w:rsidRPr="0063576A">
        <w:rPr>
          <w:rFonts w:ascii="Arial" w:hAnsi="Arial" w:cs="Arial"/>
          <w:sz w:val="24"/>
          <w:szCs w:val="24"/>
        </w:rPr>
        <w:t>EdM</w:t>
      </w:r>
      <w:proofErr w:type="spellEnd"/>
      <w:r w:rsidRPr="0063576A">
        <w:rPr>
          <w:rFonts w:ascii="Arial" w:hAnsi="Arial" w:cs="Arial"/>
          <w:sz w:val="24"/>
          <w:szCs w:val="24"/>
        </w:rPr>
        <w:t xml:space="preserve"> doivent être suivi et accompagnées pour éviter d’</w:t>
      </w:r>
      <w:r w:rsidR="001B0B01" w:rsidRPr="0063576A">
        <w:rPr>
          <w:rFonts w:ascii="Arial" w:hAnsi="Arial" w:cs="Arial"/>
          <w:sz w:val="24"/>
          <w:szCs w:val="24"/>
        </w:rPr>
        <w:t>éventuels</w:t>
      </w:r>
      <w:r w:rsidRPr="0063576A">
        <w:rPr>
          <w:rFonts w:ascii="Arial" w:hAnsi="Arial" w:cs="Arial"/>
          <w:sz w:val="24"/>
          <w:szCs w:val="24"/>
        </w:rPr>
        <w:t xml:space="preserve"> relâchement</w:t>
      </w:r>
      <w:r w:rsidR="001B0B01" w:rsidRPr="0063576A">
        <w:rPr>
          <w:rFonts w:ascii="Arial" w:hAnsi="Arial" w:cs="Arial"/>
          <w:sz w:val="24"/>
          <w:szCs w:val="24"/>
        </w:rPr>
        <w:t>s</w:t>
      </w:r>
      <w:r w:rsidRPr="0063576A">
        <w:rPr>
          <w:rFonts w:ascii="Arial" w:hAnsi="Arial" w:cs="Arial"/>
          <w:sz w:val="24"/>
          <w:szCs w:val="24"/>
        </w:rPr>
        <w:t xml:space="preserve"> dans les activités de sensibilisation</w:t>
      </w:r>
      <w:r w:rsidR="001B0B01" w:rsidRPr="0063576A">
        <w:rPr>
          <w:rFonts w:ascii="Arial" w:hAnsi="Arial" w:cs="Arial"/>
          <w:sz w:val="24"/>
          <w:szCs w:val="24"/>
        </w:rPr>
        <w:t xml:space="preserve"> en faveur de la promotion de la PF</w:t>
      </w:r>
      <w:r w:rsidRPr="0063576A">
        <w:rPr>
          <w:rFonts w:ascii="Arial" w:hAnsi="Arial" w:cs="Arial"/>
          <w:sz w:val="24"/>
          <w:szCs w:val="24"/>
        </w:rPr>
        <w:t>.</w:t>
      </w:r>
    </w:p>
    <w:p w:rsidR="006308D0" w:rsidRPr="00793B10" w:rsidRDefault="00510B15" w:rsidP="0063576A">
      <w:pPr>
        <w:pStyle w:val="Tab"/>
        <w:numPr>
          <w:ilvl w:val="0"/>
          <w:numId w:val="22"/>
        </w:numPr>
        <w:spacing w:after="0"/>
        <w:ind w:left="0" w:firstLine="142"/>
        <w:jc w:val="both"/>
        <w:rPr>
          <w:rFonts w:ascii="Arial" w:hAnsi="Arial" w:cs="Arial"/>
        </w:rPr>
      </w:pPr>
      <w:bookmarkStart w:id="121" w:name="_Toc107069643"/>
      <w:bookmarkStart w:id="122" w:name="_Toc107070101"/>
      <w:bookmarkStart w:id="123" w:name="_Toc107070407"/>
      <w:bookmarkStart w:id="124" w:name="_Toc107070579"/>
      <w:r w:rsidRPr="00793B10">
        <w:rPr>
          <w:rFonts w:ascii="Arial" w:hAnsi="Arial" w:cs="Arial"/>
        </w:rPr>
        <w:t xml:space="preserve">Répartition (en %) des </w:t>
      </w:r>
      <w:proofErr w:type="spellStart"/>
      <w:r w:rsidRPr="00793B10">
        <w:rPr>
          <w:rFonts w:ascii="Arial" w:hAnsi="Arial" w:cs="Arial"/>
        </w:rPr>
        <w:t>EdM</w:t>
      </w:r>
      <w:proofErr w:type="spellEnd"/>
      <w:r w:rsidRPr="00793B10">
        <w:rPr>
          <w:rFonts w:ascii="Arial" w:hAnsi="Arial" w:cs="Arial"/>
        </w:rPr>
        <w:t xml:space="preserve"> selon la fréquence de suivi par région</w:t>
      </w:r>
      <w:bookmarkEnd w:id="121"/>
      <w:bookmarkEnd w:id="122"/>
      <w:bookmarkEnd w:id="123"/>
      <w:bookmarkEnd w:id="124"/>
    </w:p>
    <w:tbl>
      <w:tblPr>
        <w:tblW w:w="9194" w:type="dxa"/>
        <w:tblInd w:w="55" w:type="dxa"/>
        <w:tblCellMar>
          <w:left w:w="70" w:type="dxa"/>
          <w:right w:w="70" w:type="dxa"/>
        </w:tblCellMar>
        <w:tblLook w:val="04A0" w:firstRow="1" w:lastRow="0" w:firstColumn="1" w:lastColumn="0" w:noHBand="0" w:noVBand="1"/>
      </w:tblPr>
      <w:tblGrid>
        <w:gridCol w:w="2567"/>
        <w:gridCol w:w="1106"/>
        <w:gridCol w:w="908"/>
        <w:gridCol w:w="908"/>
        <w:gridCol w:w="908"/>
        <w:gridCol w:w="908"/>
        <w:gridCol w:w="972"/>
        <w:gridCol w:w="917"/>
      </w:tblGrid>
      <w:tr w:rsidR="006308D0" w:rsidRPr="00793B10" w:rsidTr="0063576A">
        <w:trPr>
          <w:trHeight w:val="300"/>
        </w:trPr>
        <w:tc>
          <w:tcPr>
            <w:tcW w:w="2567"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6308D0" w:rsidRPr="00793B10" w:rsidRDefault="006308D0" w:rsidP="00DF18C5">
            <w:pPr>
              <w:spacing w:after="0"/>
              <w:jc w:val="both"/>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Fréquence de suivi des écoles de Maris</w:t>
            </w:r>
          </w:p>
        </w:tc>
        <w:tc>
          <w:tcPr>
            <w:tcW w:w="1106"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6308D0" w:rsidRPr="00793B10" w:rsidRDefault="006308D0" w:rsidP="00DF18C5">
            <w:pPr>
              <w:spacing w:after="0"/>
              <w:jc w:val="both"/>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Koulikoro</w:t>
            </w:r>
          </w:p>
        </w:tc>
        <w:tc>
          <w:tcPr>
            <w:tcW w:w="908"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6308D0" w:rsidRPr="00793B10" w:rsidRDefault="006308D0" w:rsidP="00DF18C5">
            <w:pPr>
              <w:spacing w:after="0"/>
              <w:jc w:val="both"/>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Sikasso</w:t>
            </w:r>
          </w:p>
        </w:tc>
        <w:tc>
          <w:tcPr>
            <w:tcW w:w="908"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6308D0" w:rsidRPr="00793B10" w:rsidRDefault="006308D0" w:rsidP="00DF18C5">
            <w:pPr>
              <w:spacing w:after="0"/>
              <w:jc w:val="both"/>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Ségou</w:t>
            </w:r>
          </w:p>
        </w:tc>
        <w:tc>
          <w:tcPr>
            <w:tcW w:w="908"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6308D0" w:rsidRPr="00793B10" w:rsidRDefault="006308D0" w:rsidP="00DF18C5">
            <w:pPr>
              <w:spacing w:after="0"/>
              <w:jc w:val="both"/>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Mopti</w:t>
            </w:r>
          </w:p>
        </w:tc>
        <w:tc>
          <w:tcPr>
            <w:tcW w:w="908"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6308D0" w:rsidRPr="00793B10" w:rsidRDefault="006308D0" w:rsidP="00DF18C5">
            <w:pPr>
              <w:spacing w:after="0"/>
              <w:jc w:val="both"/>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Gao</w:t>
            </w:r>
          </w:p>
        </w:tc>
        <w:tc>
          <w:tcPr>
            <w:tcW w:w="972"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6308D0" w:rsidRPr="00793B10" w:rsidRDefault="006308D0" w:rsidP="00DF18C5">
            <w:pPr>
              <w:spacing w:after="0"/>
              <w:jc w:val="both"/>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Bamako</w:t>
            </w:r>
          </w:p>
        </w:tc>
        <w:tc>
          <w:tcPr>
            <w:tcW w:w="917" w:type="dxa"/>
            <w:tcBorders>
              <w:top w:val="single" w:sz="4" w:space="0" w:color="auto"/>
              <w:left w:val="nil"/>
              <w:bottom w:val="single" w:sz="4" w:space="0" w:color="auto"/>
              <w:right w:val="single" w:sz="4" w:space="0" w:color="auto"/>
            </w:tcBorders>
            <w:shd w:val="clear" w:color="auto" w:fill="FABF8F" w:themeFill="accent6" w:themeFillTint="99"/>
            <w:noWrap/>
            <w:vAlign w:val="bottom"/>
            <w:hideMark/>
          </w:tcPr>
          <w:p w:rsidR="006308D0" w:rsidRPr="00793B10" w:rsidRDefault="006308D0" w:rsidP="00DF18C5">
            <w:pPr>
              <w:spacing w:after="0"/>
              <w:jc w:val="both"/>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 xml:space="preserve">Total </w:t>
            </w:r>
          </w:p>
        </w:tc>
      </w:tr>
      <w:tr w:rsidR="006308D0" w:rsidRPr="00793B10" w:rsidTr="00510B15">
        <w:trPr>
          <w:trHeight w:val="30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6308D0" w:rsidRPr="00793B10" w:rsidRDefault="006308D0" w:rsidP="0063576A">
            <w:pPr>
              <w:spacing w:after="0"/>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Au moins une fois par mois</w:t>
            </w:r>
          </w:p>
        </w:tc>
        <w:tc>
          <w:tcPr>
            <w:tcW w:w="1106"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12,5</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50,0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12,5</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25,0</w:t>
            </w:r>
          </w:p>
        </w:tc>
        <w:tc>
          <w:tcPr>
            <w:tcW w:w="972"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50,0</w:t>
            </w:r>
          </w:p>
        </w:tc>
        <w:tc>
          <w:tcPr>
            <w:tcW w:w="917"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26,7</w:t>
            </w:r>
          </w:p>
        </w:tc>
      </w:tr>
      <w:tr w:rsidR="006308D0" w:rsidRPr="00793B10" w:rsidTr="00510B15">
        <w:trPr>
          <w:trHeight w:val="30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6308D0" w:rsidRPr="00793B10" w:rsidRDefault="006308D0" w:rsidP="0063576A">
            <w:pPr>
              <w:spacing w:after="0"/>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Au moins une fois par trimestre</w:t>
            </w:r>
          </w:p>
        </w:tc>
        <w:tc>
          <w:tcPr>
            <w:tcW w:w="1106"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12,5</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60,0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37,5</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75,0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62,5</w:t>
            </w:r>
          </w:p>
        </w:tc>
        <w:tc>
          <w:tcPr>
            <w:tcW w:w="972"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50,0</w:t>
            </w:r>
          </w:p>
        </w:tc>
        <w:tc>
          <w:tcPr>
            <w:tcW w:w="917"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48,9</w:t>
            </w:r>
          </w:p>
        </w:tc>
      </w:tr>
      <w:tr w:rsidR="006308D0" w:rsidRPr="00793B10" w:rsidTr="00510B15">
        <w:trPr>
          <w:trHeight w:val="30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6308D0" w:rsidRPr="00793B10" w:rsidRDefault="006308D0" w:rsidP="0063576A">
            <w:pPr>
              <w:spacing w:after="0"/>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Au moins une fois par semestre</w:t>
            </w:r>
          </w:p>
        </w:tc>
        <w:tc>
          <w:tcPr>
            <w:tcW w:w="1106"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20,0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12,5</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72"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17"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4,4</w:t>
            </w:r>
          </w:p>
        </w:tc>
      </w:tr>
      <w:tr w:rsidR="006308D0" w:rsidRPr="00793B10" w:rsidTr="00510B15">
        <w:trPr>
          <w:trHeight w:val="30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6308D0" w:rsidRPr="00793B10" w:rsidRDefault="006308D0" w:rsidP="0063576A">
            <w:pPr>
              <w:spacing w:after="0"/>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Au moins une fois par an</w:t>
            </w:r>
          </w:p>
        </w:tc>
        <w:tc>
          <w:tcPr>
            <w:tcW w:w="1106"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20,0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12,5</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12,5</w:t>
            </w:r>
          </w:p>
        </w:tc>
        <w:tc>
          <w:tcPr>
            <w:tcW w:w="972"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17"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6,7</w:t>
            </w:r>
          </w:p>
        </w:tc>
      </w:tr>
      <w:tr w:rsidR="006308D0" w:rsidRPr="00793B10" w:rsidTr="00510B15">
        <w:trPr>
          <w:trHeight w:val="30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6308D0" w:rsidRPr="00793B10" w:rsidRDefault="006308D0" w:rsidP="0063576A">
            <w:pPr>
              <w:spacing w:after="0"/>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 xml:space="preserve">Pas de suivi  </w:t>
            </w:r>
          </w:p>
        </w:tc>
        <w:tc>
          <w:tcPr>
            <w:tcW w:w="1106"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75,0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72"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0,0</w:t>
            </w:r>
          </w:p>
        </w:tc>
        <w:tc>
          <w:tcPr>
            <w:tcW w:w="917" w:type="dxa"/>
            <w:tcBorders>
              <w:top w:val="nil"/>
              <w:left w:val="nil"/>
              <w:bottom w:val="single" w:sz="4" w:space="0" w:color="auto"/>
              <w:right w:val="single" w:sz="4" w:space="0" w:color="auto"/>
            </w:tcBorders>
            <w:shd w:val="clear" w:color="auto" w:fill="auto"/>
            <w:noWrap/>
            <w:vAlign w:val="bottom"/>
            <w:hideMark/>
          </w:tcPr>
          <w:p w:rsidR="006308D0" w:rsidRPr="00793B10" w:rsidRDefault="006308D0" w:rsidP="0063576A">
            <w:pPr>
              <w:spacing w:after="0"/>
              <w:jc w:val="center"/>
              <w:rPr>
                <w:rFonts w:ascii="Arial" w:eastAsia="Times New Roman" w:hAnsi="Arial" w:cs="Arial"/>
                <w:color w:val="000000"/>
                <w:sz w:val="20"/>
                <w:szCs w:val="20"/>
                <w:lang w:eastAsia="fr-FR"/>
              </w:rPr>
            </w:pPr>
            <w:r w:rsidRPr="00793B10">
              <w:rPr>
                <w:rFonts w:ascii="Arial" w:eastAsia="Times New Roman" w:hAnsi="Arial" w:cs="Arial"/>
                <w:color w:val="000000"/>
                <w:sz w:val="20"/>
                <w:szCs w:val="20"/>
                <w:lang w:eastAsia="fr-FR"/>
              </w:rPr>
              <w:t>13,3</w:t>
            </w:r>
          </w:p>
        </w:tc>
      </w:tr>
      <w:tr w:rsidR="006308D0" w:rsidRPr="0063576A" w:rsidTr="00510B15">
        <w:trPr>
          <w:trHeight w:val="30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6308D0" w:rsidRPr="0063576A" w:rsidRDefault="00510B15" w:rsidP="00DF18C5">
            <w:pPr>
              <w:spacing w:after="0"/>
              <w:jc w:val="both"/>
              <w:rPr>
                <w:rFonts w:ascii="Arial" w:eastAsia="Times New Roman" w:hAnsi="Arial" w:cs="Arial"/>
                <w:b/>
                <w:color w:val="000000"/>
                <w:sz w:val="20"/>
                <w:szCs w:val="20"/>
                <w:lang w:eastAsia="fr-FR"/>
              </w:rPr>
            </w:pPr>
            <w:r w:rsidRPr="0063576A">
              <w:rPr>
                <w:rFonts w:ascii="Arial" w:eastAsia="Times New Roman" w:hAnsi="Arial" w:cs="Arial"/>
                <w:b/>
                <w:color w:val="000000"/>
                <w:sz w:val="20"/>
                <w:szCs w:val="20"/>
                <w:lang w:eastAsia="fr-FR"/>
              </w:rPr>
              <w:t>Ensemble</w:t>
            </w:r>
          </w:p>
        </w:tc>
        <w:tc>
          <w:tcPr>
            <w:tcW w:w="1106" w:type="dxa"/>
            <w:tcBorders>
              <w:top w:val="nil"/>
              <w:left w:val="nil"/>
              <w:bottom w:val="single" w:sz="4" w:space="0" w:color="auto"/>
              <w:right w:val="single" w:sz="4" w:space="0" w:color="auto"/>
            </w:tcBorders>
            <w:shd w:val="clear" w:color="auto" w:fill="auto"/>
            <w:noWrap/>
            <w:vAlign w:val="bottom"/>
            <w:hideMark/>
          </w:tcPr>
          <w:p w:rsidR="006308D0" w:rsidRPr="0063576A" w:rsidRDefault="006308D0" w:rsidP="0063576A">
            <w:pPr>
              <w:spacing w:after="0"/>
              <w:jc w:val="center"/>
              <w:rPr>
                <w:rFonts w:ascii="Arial" w:eastAsia="Times New Roman" w:hAnsi="Arial" w:cs="Arial"/>
                <w:b/>
                <w:color w:val="000000"/>
                <w:sz w:val="20"/>
                <w:szCs w:val="20"/>
                <w:lang w:eastAsia="fr-FR"/>
              </w:rPr>
            </w:pPr>
            <w:r w:rsidRPr="0063576A">
              <w:rPr>
                <w:rFonts w:ascii="Arial" w:eastAsia="Times New Roman" w:hAnsi="Arial" w:cs="Arial"/>
                <w:b/>
                <w:color w:val="000000"/>
                <w:sz w:val="20"/>
                <w:szCs w:val="20"/>
                <w:lang w:eastAsia="fr-FR"/>
              </w:rPr>
              <w:t>100,0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63576A" w:rsidRDefault="006308D0" w:rsidP="0063576A">
            <w:pPr>
              <w:spacing w:after="0"/>
              <w:jc w:val="center"/>
              <w:rPr>
                <w:rFonts w:ascii="Arial" w:eastAsia="Times New Roman" w:hAnsi="Arial" w:cs="Arial"/>
                <w:b/>
                <w:color w:val="000000"/>
                <w:sz w:val="20"/>
                <w:szCs w:val="20"/>
                <w:lang w:eastAsia="fr-FR"/>
              </w:rPr>
            </w:pPr>
            <w:r w:rsidRPr="0063576A">
              <w:rPr>
                <w:rFonts w:ascii="Arial" w:eastAsia="Times New Roman" w:hAnsi="Arial" w:cs="Arial"/>
                <w:b/>
                <w:color w:val="000000"/>
                <w:sz w:val="20"/>
                <w:szCs w:val="20"/>
                <w:lang w:eastAsia="fr-FR"/>
              </w:rPr>
              <w:t>100,0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63576A" w:rsidRDefault="006308D0" w:rsidP="0063576A">
            <w:pPr>
              <w:spacing w:after="0"/>
              <w:jc w:val="center"/>
              <w:rPr>
                <w:rFonts w:ascii="Arial" w:eastAsia="Times New Roman" w:hAnsi="Arial" w:cs="Arial"/>
                <w:b/>
                <w:color w:val="000000"/>
                <w:sz w:val="20"/>
                <w:szCs w:val="20"/>
                <w:lang w:eastAsia="fr-FR"/>
              </w:rPr>
            </w:pPr>
            <w:r w:rsidRPr="0063576A">
              <w:rPr>
                <w:rFonts w:ascii="Arial" w:eastAsia="Times New Roman" w:hAnsi="Arial" w:cs="Arial"/>
                <w:b/>
                <w:color w:val="000000"/>
                <w:sz w:val="20"/>
                <w:szCs w:val="20"/>
                <w:lang w:eastAsia="fr-FR"/>
              </w:rPr>
              <w:t>100,0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63576A" w:rsidRDefault="006308D0" w:rsidP="0063576A">
            <w:pPr>
              <w:spacing w:after="0"/>
              <w:jc w:val="center"/>
              <w:rPr>
                <w:rFonts w:ascii="Arial" w:eastAsia="Times New Roman" w:hAnsi="Arial" w:cs="Arial"/>
                <w:b/>
                <w:color w:val="000000"/>
                <w:sz w:val="20"/>
                <w:szCs w:val="20"/>
                <w:lang w:eastAsia="fr-FR"/>
              </w:rPr>
            </w:pPr>
            <w:r w:rsidRPr="0063576A">
              <w:rPr>
                <w:rFonts w:ascii="Arial" w:eastAsia="Times New Roman" w:hAnsi="Arial" w:cs="Arial"/>
                <w:b/>
                <w:color w:val="000000"/>
                <w:sz w:val="20"/>
                <w:szCs w:val="20"/>
                <w:lang w:eastAsia="fr-FR"/>
              </w:rPr>
              <w:t>100,0</w:t>
            </w:r>
          </w:p>
        </w:tc>
        <w:tc>
          <w:tcPr>
            <w:tcW w:w="908" w:type="dxa"/>
            <w:tcBorders>
              <w:top w:val="nil"/>
              <w:left w:val="nil"/>
              <w:bottom w:val="single" w:sz="4" w:space="0" w:color="auto"/>
              <w:right w:val="single" w:sz="4" w:space="0" w:color="auto"/>
            </w:tcBorders>
            <w:shd w:val="clear" w:color="auto" w:fill="auto"/>
            <w:noWrap/>
            <w:vAlign w:val="bottom"/>
            <w:hideMark/>
          </w:tcPr>
          <w:p w:rsidR="006308D0" w:rsidRPr="0063576A" w:rsidRDefault="006308D0" w:rsidP="0063576A">
            <w:pPr>
              <w:spacing w:after="0"/>
              <w:jc w:val="center"/>
              <w:rPr>
                <w:rFonts w:ascii="Arial" w:eastAsia="Times New Roman" w:hAnsi="Arial" w:cs="Arial"/>
                <w:b/>
                <w:color w:val="000000"/>
                <w:sz w:val="20"/>
                <w:szCs w:val="20"/>
                <w:lang w:eastAsia="fr-FR"/>
              </w:rPr>
            </w:pPr>
            <w:r w:rsidRPr="0063576A">
              <w:rPr>
                <w:rFonts w:ascii="Arial" w:eastAsia="Times New Roman" w:hAnsi="Arial" w:cs="Arial"/>
                <w:b/>
                <w:color w:val="000000"/>
                <w:sz w:val="20"/>
                <w:szCs w:val="20"/>
                <w:lang w:eastAsia="fr-FR"/>
              </w:rPr>
              <w:t>100,0</w:t>
            </w:r>
          </w:p>
        </w:tc>
        <w:tc>
          <w:tcPr>
            <w:tcW w:w="972" w:type="dxa"/>
            <w:tcBorders>
              <w:top w:val="nil"/>
              <w:left w:val="nil"/>
              <w:bottom w:val="single" w:sz="4" w:space="0" w:color="auto"/>
              <w:right w:val="single" w:sz="4" w:space="0" w:color="auto"/>
            </w:tcBorders>
            <w:shd w:val="clear" w:color="auto" w:fill="auto"/>
            <w:noWrap/>
            <w:vAlign w:val="bottom"/>
            <w:hideMark/>
          </w:tcPr>
          <w:p w:rsidR="006308D0" w:rsidRPr="0063576A" w:rsidRDefault="006308D0" w:rsidP="0063576A">
            <w:pPr>
              <w:spacing w:after="0"/>
              <w:jc w:val="center"/>
              <w:rPr>
                <w:rFonts w:ascii="Arial" w:eastAsia="Times New Roman" w:hAnsi="Arial" w:cs="Arial"/>
                <w:b/>
                <w:color w:val="000000"/>
                <w:sz w:val="20"/>
                <w:szCs w:val="20"/>
                <w:lang w:eastAsia="fr-FR"/>
              </w:rPr>
            </w:pPr>
            <w:r w:rsidRPr="0063576A">
              <w:rPr>
                <w:rFonts w:ascii="Arial" w:eastAsia="Times New Roman" w:hAnsi="Arial" w:cs="Arial"/>
                <w:b/>
                <w:color w:val="000000"/>
                <w:sz w:val="20"/>
                <w:szCs w:val="20"/>
                <w:lang w:eastAsia="fr-FR"/>
              </w:rPr>
              <w:t>100,0</w:t>
            </w:r>
          </w:p>
        </w:tc>
        <w:tc>
          <w:tcPr>
            <w:tcW w:w="917" w:type="dxa"/>
            <w:tcBorders>
              <w:top w:val="nil"/>
              <w:left w:val="nil"/>
              <w:bottom w:val="single" w:sz="4" w:space="0" w:color="auto"/>
              <w:right w:val="single" w:sz="4" w:space="0" w:color="auto"/>
            </w:tcBorders>
            <w:shd w:val="clear" w:color="auto" w:fill="auto"/>
            <w:noWrap/>
            <w:vAlign w:val="bottom"/>
            <w:hideMark/>
          </w:tcPr>
          <w:p w:rsidR="006308D0" w:rsidRPr="0063576A" w:rsidRDefault="006308D0" w:rsidP="0063576A">
            <w:pPr>
              <w:spacing w:after="0"/>
              <w:jc w:val="center"/>
              <w:rPr>
                <w:rFonts w:ascii="Arial" w:eastAsia="Times New Roman" w:hAnsi="Arial" w:cs="Arial"/>
                <w:b/>
                <w:color w:val="000000"/>
                <w:sz w:val="20"/>
                <w:szCs w:val="20"/>
                <w:lang w:eastAsia="fr-FR"/>
              </w:rPr>
            </w:pPr>
            <w:r w:rsidRPr="0063576A">
              <w:rPr>
                <w:rFonts w:ascii="Arial" w:eastAsia="Times New Roman" w:hAnsi="Arial" w:cs="Arial"/>
                <w:b/>
                <w:color w:val="000000"/>
                <w:sz w:val="20"/>
                <w:szCs w:val="20"/>
                <w:lang w:eastAsia="fr-FR"/>
              </w:rPr>
              <w:t>100,0</w:t>
            </w:r>
          </w:p>
        </w:tc>
      </w:tr>
    </w:tbl>
    <w:p w:rsidR="00510B15" w:rsidRDefault="0063576A" w:rsidP="00DF18C5">
      <w:pPr>
        <w:jc w:val="both"/>
        <w:rPr>
          <w:rFonts w:ascii="Arial" w:hAnsi="Arial" w:cs="Arial"/>
        </w:rPr>
      </w:pPr>
      <w:r>
        <w:rPr>
          <w:rFonts w:ascii="Arial" w:hAnsi="Arial" w:cs="Arial"/>
        </w:rPr>
        <w:t>Source : Evaluation de base BKN 2022</w:t>
      </w:r>
    </w:p>
    <w:p w:rsidR="0022374E" w:rsidRPr="00793B10" w:rsidRDefault="0022374E" w:rsidP="00DF18C5">
      <w:pPr>
        <w:jc w:val="both"/>
        <w:rPr>
          <w:rFonts w:ascii="Arial" w:hAnsi="Arial" w:cs="Arial"/>
        </w:rPr>
      </w:pPr>
    </w:p>
    <w:p w:rsidR="003001E7" w:rsidRPr="00793B10" w:rsidRDefault="003001E7" w:rsidP="00A4350D">
      <w:pPr>
        <w:pStyle w:val="Titre3"/>
        <w:numPr>
          <w:ilvl w:val="0"/>
          <w:numId w:val="35"/>
        </w:numPr>
        <w:ind w:left="426"/>
        <w:jc w:val="both"/>
        <w:rPr>
          <w:rFonts w:ascii="Arial" w:hAnsi="Arial" w:cs="Arial"/>
        </w:rPr>
      </w:pPr>
      <w:bookmarkStart w:id="125" w:name="_Toc107486279"/>
      <w:r w:rsidRPr="00793B10">
        <w:rPr>
          <w:rFonts w:ascii="Arial" w:hAnsi="Arial" w:cs="Arial"/>
        </w:rPr>
        <w:lastRenderedPageBreak/>
        <w:t>Besoins en renforcement de capacités des écoles de maris</w:t>
      </w:r>
      <w:bookmarkEnd w:id="125"/>
    </w:p>
    <w:p w:rsidR="00357B1A" w:rsidRPr="0063576A" w:rsidRDefault="24D14661" w:rsidP="00DF18C5">
      <w:pPr>
        <w:jc w:val="both"/>
        <w:rPr>
          <w:rFonts w:ascii="Arial" w:eastAsia="Times New Roman" w:hAnsi="Arial" w:cs="Arial"/>
          <w:sz w:val="24"/>
          <w:szCs w:val="24"/>
          <w:lang w:eastAsia="fr-FR"/>
        </w:rPr>
      </w:pPr>
      <w:r w:rsidRPr="48586827">
        <w:rPr>
          <w:rFonts w:ascii="Arial" w:hAnsi="Arial" w:cs="Arial"/>
          <w:sz w:val="24"/>
          <w:szCs w:val="24"/>
        </w:rPr>
        <w:t xml:space="preserve">Pour favoriser la durabilité des </w:t>
      </w:r>
      <w:proofErr w:type="spellStart"/>
      <w:r w:rsidRPr="48586827">
        <w:rPr>
          <w:rFonts w:ascii="Arial" w:hAnsi="Arial" w:cs="Arial"/>
          <w:sz w:val="24"/>
          <w:szCs w:val="24"/>
        </w:rPr>
        <w:t>EdM</w:t>
      </w:r>
      <w:proofErr w:type="spellEnd"/>
      <w:r w:rsidRPr="48586827">
        <w:rPr>
          <w:rFonts w:ascii="Arial" w:hAnsi="Arial" w:cs="Arial"/>
          <w:sz w:val="24"/>
          <w:szCs w:val="24"/>
        </w:rPr>
        <w:t xml:space="preserve">, le projet BKN a mis en avant la motivation non monétaire. Elles bénéficient de l’appui matériel afin qu’elles puissent réaliser les activités de sensibilisation avec les communautés (hommes, femmes). D’une zone à une autre, les membres des </w:t>
      </w:r>
      <w:proofErr w:type="spellStart"/>
      <w:r w:rsidRPr="48586827">
        <w:rPr>
          <w:rFonts w:ascii="Arial" w:hAnsi="Arial" w:cs="Arial"/>
          <w:sz w:val="24"/>
          <w:szCs w:val="24"/>
        </w:rPr>
        <w:t>EdM</w:t>
      </w:r>
      <w:proofErr w:type="spellEnd"/>
      <w:r w:rsidRPr="48586827">
        <w:rPr>
          <w:rFonts w:ascii="Arial" w:hAnsi="Arial" w:cs="Arial"/>
          <w:sz w:val="24"/>
          <w:szCs w:val="24"/>
        </w:rPr>
        <w:t xml:space="preserve"> bénéficient du sucre, du thé, du lait.</w:t>
      </w:r>
      <w:r w:rsidRPr="48586827">
        <w:rPr>
          <w:rFonts w:ascii="Arial" w:eastAsia="Times New Roman" w:hAnsi="Arial" w:cs="Arial"/>
          <w:sz w:val="24"/>
          <w:szCs w:val="24"/>
          <w:lang w:eastAsia="fr-FR"/>
        </w:rPr>
        <w:t xml:space="preserve"> </w:t>
      </w:r>
    </w:p>
    <w:p w:rsidR="001B0B01" w:rsidRDefault="001B0B01" w:rsidP="00DF18C5">
      <w:pPr>
        <w:jc w:val="both"/>
        <w:rPr>
          <w:rFonts w:ascii="Arial" w:eastAsia="Times New Roman" w:hAnsi="Arial" w:cs="Arial"/>
          <w:sz w:val="24"/>
          <w:szCs w:val="24"/>
          <w:lang w:eastAsia="fr-FR"/>
        </w:rPr>
      </w:pPr>
      <w:r w:rsidRPr="0063576A">
        <w:rPr>
          <w:rFonts w:ascii="Arial" w:eastAsia="Times New Roman" w:hAnsi="Arial" w:cs="Arial"/>
          <w:sz w:val="24"/>
          <w:szCs w:val="24"/>
          <w:lang w:eastAsia="fr-FR"/>
        </w:rPr>
        <w:t xml:space="preserve">A la question de savoir </w:t>
      </w:r>
      <w:r w:rsidRPr="0022374E">
        <w:rPr>
          <w:rFonts w:ascii="Arial" w:eastAsia="Times New Roman" w:hAnsi="Arial" w:cs="Arial"/>
          <w:color w:val="E36C0A" w:themeColor="accent6" w:themeShade="BF"/>
          <w:sz w:val="24"/>
          <w:szCs w:val="24"/>
          <w:lang w:eastAsia="fr-FR"/>
        </w:rPr>
        <w:t>« </w:t>
      </w:r>
      <w:r w:rsidRPr="0022374E">
        <w:rPr>
          <w:rFonts w:ascii="Arial" w:eastAsia="Times New Roman" w:hAnsi="Arial" w:cs="Arial"/>
          <w:i/>
          <w:color w:val="E36C0A" w:themeColor="accent6" w:themeShade="BF"/>
          <w:sz w:val="24"/>
          <w:szCs w:val="24"/>
          <w:lang w:eastAsia="fr-FR"/>
        </w:rPr>
        <w:t>Quels sont vos besoins en renforcement de capacités pour mieux jouer votre rôle ?</w:t>
      </w:r>
      <w:r w:rsidRPr="0022374E">
        <w:rPr>
          <w:rFonts w:ascii="Arial" w:eastAsia="Times New Roman" w:hAnsi="Arial" w:cs="Arial"/>
          <w:color w:val="E36C0A" w:themeColor="accent6" w:themeShade="BF"/>
          <w:sz w:val="24"/>
          <w:szCs w:val="24"/>
          <w:lang w:eastAsia="fr-FR"/>
        </w:rPr>
        <w:t xml:space="preserve"> », </w:t>
      </w:r>
      <w:r w:rsidRPr="0063576A">
        <w:rPr>
          <w:rFonts w:ascii="Arial" w:eastAsia="Times New Roman" w:hAnsi="Arial" w:cs="Arial"/>
          <w:sz w:val="24"/>
          <w:szCs w:val="24"/>
          <w:lang w:eastAsia="fr-FR"/>
        </w:rPr>
        <w:t xml:space="preserve">l’essentiel des réponses fournies par les </w:t>
      </w:r>
      <w:proofErr w:type="spellStart"/>
      <w:r w:rsidRPr="0063576A">
        <w:rPr>
          <w:rFonts w:ascii="Arial" w:eastAsia="Times New Roman" w:hAnsi="Arial" w:cs="Arial"/>
          <w:sz w:val="24"/>
          <w:szCs w:val="24"/>
          <w:lang w:eastAsia="fr-FR"/>
        </w:rPr>
        <w:t>coachs</w:t>
      </w:r>
      <w:proofErr w:type="spellEnd"/>
      <w:r w:rsidRPr="0063576A">
        <w:rPr>
          <w:rFonts w:ascii="Arial" w:eastAsia="Times New Roman" w:hAnsi="Arial" w:cs="Arial"/>
          <w:sz w:val="24"/>
          <w:szCs w:val="24"/>
          <w:lang w:eastAsia="fr-FR"/>
        </w:rPr>
        <w:t xml:space="preserve"> tournent autour de la formation (97,8%), l’équipement (97,8%) et la motivation (86,7%)</w:t>
      </w:r>
      <w:r w:rsidR="00357B1A" w:rsidRPr="0063576A">
        <w:rPr>
          <w:rFonts w:ascii="Arial" w:eastAsia="Times New Roman" w:hAnsi="Arial" w:cs="Arial"/>
          <w:sz w:val="24"/>
          <w:szCs w:val="24"/>
          <w:lang w:eastAsia="fr-FR"/>
        </w:rPr>
        <w:t>.</w:t>
      </w:r>
    </w:p>
    <w:p w:rsidR="0063576A" w:rsidRPr="0063576A" w:rsidRDefault="5C787BAD" w:rsidP="0063576A">
      <w:pPr>
        <w:pStyle w:val="Grap"/>
        <w:numPr>
          <w:ilvl w:val="0"/>
          <w:numId w:val="21"/>
        </w:numPr>
        <w:spacing w:before="240" w:after="0"/>
        <w:ind w:left="426"/>
        <w:jc w:val="both"/>
        <w:rPr>
          <w:rFonts w:ascii="Arial" w:hAnsi="Arial" w:cs="Arial"/>
        </w:rPr>
      </w:pPr>
      <w:bookmarkStart w:id="126" w:name="_Toc107070654"/>
      <w:r w:rsidRPr="48586827">
        <w:rPr>
          <w:rFonts w:ascii="Arial" w:hAnsi="Arial" w:cs="Arial"/>
        </w:rPr>
        <w:t>Répartition (en %) des écoles des maris  selon les besoins de renforcement de capacités exprimés</w:t>
      </w:r>
      <w:bookmarkEnd w:id="126"/>
    </w:p>
    <w:p w:rsidR="001B0B01" w:rsidRDefault="001B0B01" w:rsidP="0063576A">
      <w:pPr>
        <w:spacing w:after="0"/>
        <w:jc w:val="both"/>
        <w:rPr>
          <w:rFonts w:ascii="Arial" w:hAnsi="Arial" w:cs="Arial"/>
        </w:rPr>
      </w:pPr>
      <w:r w:rsidRPr="00793B10">
        <w:rPr>
          <w:rFonts w:ascii="Arial" w:hAnsi="Arial" w:cs="Arial"/>
          <w:noProof/>
          <w:color w:val="2B579A"/>
          <w:shd w:val="clear" w:color="auto" w:fill="E6E6E6"/>
          <w:lang w:eastAsia="fr-FR"/>
        </w:rPr>
        <w:drawing>
          <wp:inline distT="0" distB="0" distL="0" distR="0" wp14:anchorId="1BE14646" wp14:editId="2C51BC43">
            <wp:extent cx="4886325" cy="1390650"/>
            <wp:effectExtent l="0" t="0" r="9525" b="19050"/>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3576A" w:rsidRPr="00793B10" w:rsidRDefault="0063576A" w:rsidP="0063576A">
      <w:pPr>
        <w:jc w:val="both"/>
        <w:rPr>
          <w:rFonts w:ascii="Arial" w:hAnsi="Arial" w:cs="Arial"/>
        </w:rPr>
      </w:pPr>
      <w:r>
        <w:rPr>
          <w:rFonts w:ascii="Arial" w:hAnsi="Arial" w:cs="Arial"/>
        </w:rPr>
        <w:t>Source : Evaluation de base BKN 2022</w:t>
      </w:r>
    </w:p>
    <w:p w:rsidR="0063576A" w:rsidRPr="00793B10" w:rsidRDefault="0063576A" w:rsidP="00DF18C5">
      <w:pPr>
        <w:jc w:val="both"/>
        <w:rPr>
          <w:rFonts w:ascii="Arial" w:hAnsi="Arial" w:cs="Arial"/>
        </w:rPr>
      </w:pPr>
    </w:p>
    <w:p w:rsidR="00EC743D" w:rsidRPr="0063576A" w:rsidRDefault="6A9E72CA" w:rsidP="00DF18C5">
      <w:pPr>
        <w:jc w:val="both"/>
        <w:rPr>
          <w:rFonts w:ascii="Arial" w:hAnsi="Arial" w:cs="Arial"/>
          <w:sz w:val="24"/>
          <w:szCs w:val="24"/>
        </w:rPr>
      </w:pPr>
      <w:r w:rsidRPr="48586827">
        <w:rPr>
          <w:rFonts w:ascii="Arial" w:hAnsi="Arial" w:cs="Arial"/>
          <w:sz w:val="24"/>
          <w:szCs w:val="24"/>
        </w:rPr>
        <w:t xml:space="preserve">Comme ressorti dans l’évaluation finale de la première phase du projet BKN, les </w:t>
      </w:r>
      <w:proofErr w:type="spellStart"/>
      <w:r w:rsidRPr="48586827">
        <w:rPr>
          <w:rFonts w:ascii="Arial" w:hAnsi="Arial" w:cs="Arial"/>
          <w:sz w:val="24"/>
          <w:szCs w:val="24"/>
        </w:rPr>
        <w:t>EdM</w:t>
      </w:r>
      <w:proofErr w:type="spellEnd"/>
      <w:r w:rsidRPr="48586827">
        <w:rPr>
          <w:rFonts w:ascii="Arial" w:hAnsi="Arial" w:cs="Arial"/>
          <w:sz w:val="24"/>
          <w:szCs w:val="24"/>
        </w:rPr>
        <w:t xml:space="preserve"> évoquent certaines difficultés telles que le non renouvellement des tenues. A cela s’ajoute la rupture dans l’approvisionnement des outils de travail comme la fiche de référence, le cahier de suivi. Les conditions de protection des outils de travail ne sont pas à hauteur de souhait. Certaines </w:t>
      </w:r>
      <w:proofErr w:type="spellStart"/>
      <w:r w:rsidRPr="48586827">
        <w:rPr>
          <w:rFonts w:ascii="Arial" w:hAnsi="Arial" w:cs="Arial"/>
          <w:sz w:val="24"/>
          <w:szCs w:val="24"/>
        </w:rPr>
        <w:t>EdM</w:t>
      </w:r>
      <w:proofErr w:type="spellEnd"/>
      <w:r w:rsidRPr="48586827">
        <w:rPr>
          <w:rFonts w:ascii="Arial" w:hAnsi="Arial" w:cs="Arial"/>
          <w:sz w:val="24"/>
          <w:szCs w:val="24"/>
        </w:rPr>
        <w:t xml:space="preserve"> ne disposent pas des sacs pouvant contenir les outils de travail. En cas de coupure d’électricité, elles sont handicapées. D’autres sont confrontées au problème de siège pour l’</w:t>
      </w:r>
      <w:proofErr w:type="spellStart"/>
      <w:r w:rsidRPr="48586827">
        <w:rPr>
          <w:rFonts w:ascii="Arial" w:hAnsi="Arial" w:cs="Arial"/>
          <w:sz w:val="24"/>
          <w:szCs w:val="24"/>
        </w:rPr>
        <w:t>EdM</w:t>
      </w:r>
      <w:proofErr w:type="spellEnd"/>
      <w:r w:rsidRPr="48586827">
        <w:rPr>
          <w:rFonts w:ascii="Arial" w:hAnsi="Arial" w:cs="Arial"/>
          <w:sz w:val="24"/>
          <w:szCs w:val="24"/>
        </w:rPr>
        <w:t>.</w:t>
      </w:r>
    </w:p>
    <w:p w:rsidR="00086593" w:rsidRPr="00793B10" w:rsidRDefault="00086593" w:rsidP="00A4350D">
      <w:pPr>
        <w:pStyle w:val="Titre2"/>
        <w:numPr>
          <w:ilvl w:val="1"/>
          <w:numId w:val="2"/>
        </w:numPr>
        <w:jc w:val="both"/>
        <w:rPr>
          <w:rFonts w:ascii="Arial" w:hAnsi="Arial" w:cs="Arial"/>
        </w:rPr>
      </w:pPr>
      <w:bookmarkStart w:id="127" w:name="_Toc107486280"/>
      <w:r w:rsidRPr="00793B10">
        <w:rPr>
          <w:rFonts w:ascii="Arial" w:hAnsi="Arial" w:cs="Arial"/>
        </w:rPr>
        <w:t>Demande de services PF</w:t>
      </w:r>
      <w:bookmarkEnd w:id="127"/>
    </w:p>
    <w:p w:rsidR="00EC743D" w:rsidRPr="0063576A" w:rsidRDefault="6A9E72CA" w:rsidP="00DF18C5">
      <w:pPr>
        <w:jc w:val="both"/>
        <w:rPr>
          <w:rFonts w:ascii="Arial" w:hAnsi="Arial" w:cs="Arial"/>
          <w:sz w:val="24"/>
          <w:szCs w:val="24"/>
        </w:rPr>
      </w:pPr>
      <w:r w:rsidRPr="48586827">
        <w:rPr>
          <w:rFonts w:ascii="Arial" w:hAnsi="Arial" w:cs="Arial"/>
          <w:sz w:val="24"/>
          <w:szCs w:val="24"/>
        </w:rPr>
        <w:t>La première phase du projet BKN dans ces zones d’intervention a permis d’améliorer la demande en PF chez les femmes et les jeunes filles. Les multiples initiatives à savoir les théâtres forums, la participation au</w:t>
      </w:r>
      <w:r w:rsidR="0022374E">
        <w:rPr>
          <w:rFonts w:ascii="Arial" w:hAnsi="Arial" w:cs="Arial"/>
          <w:sz w:val="24"/>
          <w:szCs w:val="24"/>
        </w:rPr>
        <w:t xml:space="preserve"> festival sur le Niger, les MVU</w:t>
      </w:r>
      <w:r w:rsidRPr="48586827">
        <w:rPr>
          <w:rFonts w:ascii="Arial" w:hAnsi="Arial" w:cs="Arial"/>
          <w:sz w:val="24"/>
          <w:szCs w:val="24"/>
        </w:rPr>
        <w:t xml:space="preserve">, le Noël Hip Hop à Bamako, Kayes, Koulikoro, la caravane « KENEYASIRA », la promotion des lignes vertes « </w:t>
      </w:r>
      <w:proofErr w:type="spellStart"/>
      <w:r w:rsidRPr="48586827">
        <w:rPr>
          <w:rFonts w:ascii="Arial" w:hAnsi="Arial" w:cs="Arial"/>
          <w:sz w:val="24"/>
          <w:szCs w:val="24"/>
        </w:rPr>
        <w:t>Keneyako</w:t>
      </w:r>
      <w:proofErr w:type="spellEnd"/>
      <w:r w:rsidRPr="48586827">
        <w:rPr>
          <w:rFonts w:ascii="Arial" w:hAnsi="Arial" w:cs="Arial"/>
          <w:sz w:val="24"/>
          <w:szCs w:val="24"/>
        </w:rPr>
        <w:t xml:space="preserve"> » et « </w:t>
      </w:r>
      <w:proofErr w:type="spellStart"/>
      <w:r w:rsidRPr="48586827">
        <w:rPr>
          <w:rFonts w:ascii="Arial" w:hAnsi="Arial" w:cs="Arial"/>
          <w:sz w:val="24"/>
          <w:szCs w:val="24"/>
        </w:rPr>
        <w:t>Bangue</w:t>
      </w:r>
      <w:proofErr w:type="spellEnd"/>
      <w:r w:rsidRPr="48586827">
        <w:rPr>
          <w:rFonts w:ascii="Arial" w:hAnsi="Arial" w:cs="Arial"/>
          <w:sz w:val="24"/>
          <w:szCs w:val="24"/>
        </w:rPr>
        <w:t xml:space="preserve"> </w:t>
      </w:r>
      <w:proofErr w:type="spellStart"/>
      <w:r w:rsidRPr="48586827">
        <w:rPr>
          <w:rFonts w:ascii="Arial" w:hAnsi="Arial" w:cs="Arial"/>
          <w:sz w:val="24"/>
          <w:szCs w:val="24"/>
        </w:rPr>
        <w:t>Goundo</w:t>
      </w:r>
      <w:proofErr w:type="spellEnd"/>
      <w:r w:rsidRPr="48586827">
        <w:rPr>
          <w:rFonts w:ascii="Arial" w:hAnsi="Arial" w:cs="Arial"/>
          <w:sz w:val="24"/>
          <w:szCs w:val="24"/>
        </w:rPr>
        <w:t xml:space="preserve"> » ont contribué à stimuler la demande auprès des femmes en âge de procréer et des jeunes (filles et garçons).</w:t>
      </w:r>
    </w:p>
    <w:p w:rsidR="00222630" w:rsidRDefault="44F8B796" w:rsidP="00DF18C5">
      <w:pPr>
        <w:jc w:val="both"/>
        <w:rPr>
          <w:rFonts w:ascii="Arial" w:hAnsi="Arial" w:cs="Arial"/>
          <w:sz w:val="24"/>
          <w:szCs w:val="24"/>
        </w:rPr>
      </w:pPr>
      <w:r w:rsidRPr="48586827">
        <w:rPr>
          <w:rFonts w:ascii="Arial" w:hAnsi="Arial" w:cs="Arial"/>
          <w:sz w:val="24"/>
          <w:szCs w:val="24"/>
        </w:rPr>
        <w:t>Ces efforts doivent être accentués dans la mesure où des barrières socio-culturelles pourraient être amplifiées par le contexte économique du pays.</w:t>
      </w:r>
    </w:p>
    <w:p w:rsidR="0022374E" w:rsidRDefault="0022374E" w:rsidP="00DF18C5">
      <w:pPr>
        <w:jc w:val="both"/>
        <w:rPr>
          <w:rFonts w:ascii="Arial" w:hAnsi="Arial" w:cs="Arial"/>
          <w:sz w:val="24"/>
          <w:szCs w:val="24"/>
        </w:rPr>
      </w:pPr>
    </w:p>
    <w:p w:rsidR="0022374E" w:rsidRPr="0063576A" w:rsidRDefault="0022374E" w:rsidP="00DF18C5">
      <w:pPr>
        <w:jc w:val="both"/>
        <w:rPr>
          <w:rFonts w:ascii="Arial" w:hAnsi="Arial" w:cs="Arial"/>
          <w:sz w:val="24"/>
          <w:szCs w:val="24"/>
        </w:rPr>
      </w:pPr>
    </w:p>
    <w:p w:rsidR="00222630" w:rsidRPr="00793B10" w:rsidRDefault="00222630" w:rsidP="0063576A">
      <w:pPr>
        <w:pStyle w:val="Tab"/>
        <w:numPr>
          <w:ilvl w:val="0"/>
          <w:numId w:val="22"/>
        </w:numPr>
        <w:spacing w:after="0"/>
        <w:ind w:left="0" w:firstLine="142"/>
        <w:jc w:val="both"/>
        <w:rPr>
          <w:rFonts w:ascii="Arial" w:hAnsi="Arial" w:cs="Arial"/>
        </w:rPr>
      </w:pPr>
      <w:bookmarkStart w:id="128" w:name="_Toc107069644"/>
      <w:bookmarkStart w:id="129" w:name="_Toc107070102"/>
      <w:bookmarkStart w:id="130" w:name="_Toc107070408"/>
      <w:bookmarkStart w:id="131" w:name="_Toc107070580"/>
      <w:r w:rsidRPr="00793B10">
        <w:rPr>
          <w:rFonts w:ascii="Arial" w:hAnsi="Arial" w:cs="Arial"/>
        </w:rPr>
        <w:lastRenderedPageBreak/>
        <w:t>Indicateurs en lien avec la création de la demande dans les zones d’intervention du projet BKN en 2021</w:t>
      </w:r>
      <w:bookmarkEnd w:id="128"/>
      <w:bookmarkEnd w:id="129"/>
      <w:bookmarkEnd w:id="130"/>
      <w:bookmarkEnd w:id="131"/>
    </w:p>
    <w:tbl>
      <w:tblPr>
        <w:tblStyle w:val="Listeclaire-Accent6"/>
        <w:tblW w:w="9322" w:type="dxa"/>
        <w:tblLook w:val="04A0" w:firstRow="1" w:lastRow="0" w:firstColumn="1" w:lastColumn="0" w:noHBand="0" w:noVBand="1"/>
      </w:tblPr>
      <w:tblGrid>
        <w:gridCol w:w="6345"/>
        <w:gridCol w:w="2977"/>
      </w:tblGrid>
      <w:tr w:rsidR="00222630" w:rsidRPr="00BE586F" w:rsidTr="485868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tcBorders>
              <w:right w:val="single" w:sz="4" w:space="0" w:color="auto"/>
            </w:tcBorders>
          </w:tcPr>
          <w:p w:rsidR="00222630" w:rsidRPr="00BE586F" w:rsidRDefault="00222630" w:rsidP="00BE586F">
            <w:bookmarkStart w:id="132" w:name="_Toc107069645"/>
            <w:bookmarkStart w:id="133" w:name="_Toc107070103"/>
            <w:bookmarkStart w:id="134" w:name="_Toc107070409"/>
            <w:r w:rsidRPr="00BE586F">
              <w:t>Indicateur</w:t>
            </w:r>
            <w:bookmarkEnd w:id="132"/>
            <w:bookmarkEnd w:id="133"/>
            <w:bookmarkEnd w:id="134"/>
          </w:p>
        </w:tc>
        <w:tc>
          <w:tcPr>
            <w:tcW w:w="2977" w:type="dxa"/>
            <w:tcBorders>
              <w:top w:val="single" w:sz="8" w:space="0" w:color="F79646" w:themeColor="accent6"/>
              <w:left w:val="single" w:sz="4" w:space="0" w:color="auto"/>
              <w:bottom w:val="single" w:sz="8" w:space="0" w:color="F79646" w:themeColor="accent6"/>
            </w:tcBorders>
          </w:tcPr>
          <w:p w:rsidR="00222630" w:rsidRPr="00BE586F" w:rsidRDefault="00222630" w:rsidP="00D6514F">
            <w:pPr>
              <w:jc w:val="both"/>
              <w:cnfStyle w:val="100000000000" w:firstRow="1" w:lastRow="0" w:firstColumn="0" w:lastColumn="0" w:oddVBand="0" w:evenVBand="0" w:oddHBand="0" w:evenHBand="0" w:firstRowFirstColumn="0" w:firstRowLastColumn="0" w:lastRowFirstColumn="0" w:lastRowLastColumn="0"/>
            </w:pPr>
            <w:bookmarkStart w:id="135" w:name="_Toc107069646"/>
            <w:bookmarkStart w:id="136" w:name="_Toc107070104"/>
            <w:bookmarkStart w:id="137" w:name="_Toc107070410"/>
            <w:r w:rsidRPr="00BE586F">
              <w:t>Valeur en 2021 dans les districts d’intervention de BKN 2</w:t>
            </w:r>
            <w:bookmarkEnd w:id="135"/>
            <w:bookmarkEnd w:id="136"/>
            <w:bookmarkEnd w:id="137"/>
          </w:p>
        </w:tc>
      </w:tr>
      <w:tr w:rsidR="00222630" w:rsidRPr="00EA3E02" w:rsidTr="485868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tcBorders>
              <w:right w:val="single" w:sz="4" w:space="0" w:color="auto"/>
            </w:tcBorders>
          </w:tcPr>
          <w:p w:rsidR="00222630" w:rsidRPr="00EA3E02" w:rsidRDefault="00A3555D" w:rsidP="00A3555D">
            <w:pPr>
              <w:rPr>
                <w:rFonts w:ascii="Arial" w:hAnsi="Arial" w:cs="Arial"/>
                <w:b w:val="0"/>
              </w:rPr>
            </w:pPr>
            <w:bookmarkStart w:id="138" w:name="_Toc107069647"/>
            <w:bookmarkStart w:id="139" w:name="_Toc107070105"/>
            <w:bookmarkStart w:id="140" w:name="_Toc107070411"/>
            <w:r>
              <w:rPr>
                <w:rFonts w:ascii="Arial" w:hAnsi="Arial" w:cs="Arial"/>
                <w:b w:val="0"/>
              </w:rPr>
              <w:t>Pourcentage</w:t>
            </w:r>
            <w:r w:rsidRPr="00EA3E02">
              <w:rPr>
                <w:rFonts w:ascii="Arial" w:hAnsi="Arial" w:cs="Arial"/>
                <w:b w:val="0"/>
              </w:rPr>
              <w:t xml:space="preserve"> </w:t>
            </w:r>
            <w:r w:rsidR="00222630" w:rsidRPr="00EA3E02">
              <w:rPr>
                <w:rFonts w:ascii="Arial" w:hAnsi="Arial" w:cs="Arial"/>
                <w:b w:val="0"/>
              </w:rPr>
              <w:t>de maris enquêté</w:t>
            </w:r>
            <w:r>
              <w:rPr>
                <w:rFonts w:ascii="Arial" w:hAnsi="Arial" w:cs="Arial"/>
                <w:b w:val="0"/>
              </w:rPr>
              <w:t>s qui sont</w:t>
            </w:r>
            <w:r w:rsidR="00222630" w:rsidRPr="00EA3E02">
              <w:rPr>
                <w:rFonts w:ascii="Arial" w:hAnsi="Arial" w:cs="Arial"/>
                <w:b w:val="0"/>
              </w:rPr>
              <w:t xml:space="preserve"> favorables à la PF dans les sites d'intervention du projet.</w:t>
            </w:r>
            <w:bookmarkEnd w:id="138"/>
            <w:bookmarkEnd w:id="139"/>
            <w:bookmarkEnd w:id="140"/>
          </w:p>
        </w:tc>
        <w:tc>
          <w:tcPr>
            <w:tcW w:w="2977" w:type="dxa"/>
            <w:tcBorders>
              <w:left w:val="single" w:sz="4" w:space="0" w:color="auto"/>
            </w:tcBorders>
            <w:vAlign w:val="center"/>
          </w:tcPr>
          <w:p w:rsidR="00222630" w:rsidRPr="00EA3E02" w:rsidRDefault="2DB160AD" w:rsidP="00B65E8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bookmarkStart w:id="141" w:name="_Toc107069648"/>
            <w:bookmarkStart w:id="142" w:name="_Toc107070106"/>
            <w:bookmarkStart w:id="143" w:name="_Toc107070412"/>
            <w:r w:rsidRPr="48586827">
              <w:rPr>
                <w:rFonts w:ascii="Arial" w:hAnsi="Arial" w:cs="Arial"/>
              </w:rPr>
              <w:t>86,8%</w:t>
            </w:r>
            <w:bookmarkEnd w:id="141"/>
            <w:bookmarkEnd w:id="142"/>
            <w:bookmarkEnd w:id="143"/>
          </w:p>
        </w:tc>
      </w:tr>
      <w:tr w:rsidR="006F1E71" w:rsidRPr="00EA3E02" w:rsidTr="48586827">
        <w:tc>
          <w:tcPr>
            <w:cnfStyle w:val="001000000000" w:firstRow="0" w:lastRow="0" w:firstColumn="1" w:lastColumn="0" w:oddVBand="0" w:evenVBand="0" w:oddHBand="0" w:evenHBand="0" w:firstRowFirstColumn="0" w:firstRowLastColumn="0" w:lastRowFirstColumn="0" w:lastRowLastColumn="0"/>
            <w:tcW w:w="6345" w:type="dxa"/>
            <w:tcBorders>
              <w:right w:val="single" w:sz="4" w:space="0" w:color="auto"/>
            </w:tcBorders>
          </w:tcPr>
          <w:p w:rsidR="006F1E71" w:rsidRPr="00EA3E02" w:rsidRDefault="006F1E71" w:rsidP="00BE586F">
            <w:pPr>
              <w:rPr>
                <w:rFonts w:ascii="Arial" w:hAnsi="Arial" w:cs="Arial"/>
                <w:b w:val="0"/>
              </w:rPr>
            </w:pPr>
            <w:bookmarkStart w:id="144" w:name="_Toc107069649"/>
            <w:bookmarkStart w:id="145" w:name="_Toc107070107"/>
            <w:bookmarkStart w:id="146" w:name="_Toc107070413"/>
            <w:r w:rsidRPr="00EA3E02">
              <w:rPr>
                <w:rFonts w:ascii="Arial" w:hAnsi="Arial" w:cs="Arial"/>
                <w:b w:val="0"/>
              </w:rPr>
              <w:t>Nombre d'hommes touchés par les maris modèles</w:t>
            </w:r>
            <w:bookmarkEnd w:id="144"/>
            <w:bookmarkEnd w:id="145"/>
            <w:bookmarkEnd w:id="146"/>
          </w:p>
        </w:tc>
        <w:tc>
          <w:tcPr>
            <w:tcW w:w="2977" w:type="dxa"/>
            <w:tcBorders>
              <w:top w:val="single" w:sz="8" w:space="0" w:color="F79646" w:themeColor="accent6"/>
              <w:left w:val="single" w:sz="4" w:space="0" w:color="auto"/>
              <w:bottom w:val="single" w:sz="8" w:space="0" w:color="F79646" w:themeColor="accent6"/>
            </w:tcBorders>
            <w:vAlign w:val="center"/>
          </w:tcPr>
          <w:p w:rsidR="006F1E71" w:rsidRPr="00EA3E02" w:rsidRDefault="006F1E71" w:rsidP="00B65E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bookmarkStart w:id="147" w:name="_Toc107069650"/>
            <w:bookmarkStart w:id="148" w:name="_Toc107070108"/>
            <w:bookmarkStart w:id="149" w:name="_Toc107070414"/>
            <w:r w:rsidRPr="00EA3E02">
              <w:rPr>
                <w:rFonts w:ascii="Arial" w:hAnsi="Arial" w:cs="Arial"/>
              </w:rPr>
              <w:t>42550</w:t>
            </w:r>
            <w:bookmarkEnd w:id="147"/>
            <w:bookmarkEnd w:id="148"/>
            <w:bookmarkEnd w:id="149"/>
          </w:p>
        </w:tc>
      </w:tr>
      <w:tr w:rsidR="00222630" w:rsidRPr="00EA3E02" w:rsidTr="485868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tcBorders>
              <w:right w:val="single" w:sz="4" w:space="0" w:color="auto"/>
            </w:tcBorders>
          </w:tcPr>
          <w:p w:rsidR="00222630" w:rsidRPr="00EA3E02" w:rsidRDefault="006F1E71" w:rsidP="00BE586F">
            <w:pPr>
              <w:rPr>
                <w:rFonts w:ascii="Arial" w:hAnsi="Arial" w:cs="Arial"/>
                <w:b w:val="0"/>
              </w:rPr>
            </w:pPr>
            <w:bookmarkStart w:id="150" w:name="_Toc107069651"/>
            <w:bookmarkStart w:id="151" w:name="_Toc107070109"/>
            <w:bookmarkStart w:id="152" w:name="_Toc107070415"/>
            <w:r w:rsidRPr="00EA3E02">
              <w:rPr>
                <w:rFonts w:ascii="Arial" w:hAnsi="Arial" w:cs="Arial"/>
                <w:b w:val="0"/>
              </w:rPr>
              <w:t>Nombre de clientes qui utilisent une méthode de PF.</w:t>
            </w:r>
            <w:bookmarkEnd w:id="150"/>
            <w:bookmarkEnd w:id="151"/>
            <w:bookmarkEnd w:id="152"/>
          </w:p>
        </w:tc>
        <w:tc>
          <w:tcPr>
            <w:tcW w:w="2977" w:type="dxa"/>
            <w:tcBorders>
              <w:left w:val="single" w:sz="4" w:space="0" w:color="auto"/>
            </w:tcBorders>
            <w:vAlign w:val="center"/>
          </w:tcPr>
          <w:p w:rsidR="00222630" w:rsidRPr="00EA3E02" w:rsidRDefault="006F1E71" w:rsidP="00B65E8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bookmarkStart w:id="153" w:name="_Toc107069652"/>
            <w:bookmarkStart w:id="154" w:name="_Toc107070110"/>
            <w:bookmarkStart w:id="155" w:name="_Toc107070416"/>
            <w:r w:rsidRPr="00EA3E02">
              <w:rPr>
                <w:rFonts w:ascii="Arial" w:hAnsi="Arial" w:cs="Arial"/>
              </w:rPr>
              <w:t>610 788</w:t>
            </w:r>
            <w:bookmarkEnd w:id="153"/>
            <w:bookmarkEnd w:id="154"/>
            <w:bookmarkEnd w:id="155"/>
          </w:p>
        </w:tc>
      </w:tr>
      <w:tr w:rsidR="00222630" w:rsidRPr="00EA3E02" w:rsidTr="48586827">
        <w:tc>
          <w:tcPr>
            <w:cnfStyle w:val="001000000000" w:firstRow="0" w:lastRow="0" w:firstColumn="1" w:lastColumn="0" w:oddVBand="0" w:evenVBand="0" w:oddHBand="0" w:evenHBand="0" w:firstRowFirstColumn="0" w:firstRowLastColumn="0" w:lastRowFirstColumn="0" w:lastRowLastColumn="0"/>
            <w:tcW w:w="6345" w:type="dxa"/>
            <w:tcBorders>
              <w:right w:val="single" w:sz="4" w:space="0" w:color="auto"/>
            </w:tcBorders>
          </w:tcPr>
          <w:p w:rsidR="00222630" w:rsidRPr="00EA3E02" w:rsidRDefault="00222630" w:rsidP="00BE586F">
            <w:pPr>
              <w:rPr>
                <w:rFonts w:ascii="Arial" w:hAnsi="Arial" w:cs="Arial"/>
                <w:b w:val="0"/>
              </w:rPr>
            </w:pPr>
            <w:bookmarkStart w:id="156" w:name="_Toc107069653"/>
            <w:bookmarkStart w:id="157" w:name="_Toc107070111"/>
            <w:bookmarkStart w:id="158" w:name="_Toc107070417"/>
            <w:r w:rsidRPr="00EA3E02">
              <w:rPr>
                <w:rFonts w:ascii="Arial" w:hAnsi="Arial" w:cs="Arial"/>
                <w:b w:val="0"/>
              </w:rPr>
              <w:t>Nombre de jeunes et adolescents touchés par les activités de sensibilisations sur la SR/PF</w:t>
            </w:r>
            <w:bookmarkEnd w:id="156"/>
            <w:bookmarkEnd w:id="157"/>
            <w:bookmarkEnd w:id="158"/>
          </w:p>
        </w:tc>
        <w:tc>
          <w:tcPr>
            <w:tcW w:w="2977" w:type="dxa"/>
            <w:tcBorders>
              <w:top w:val="single" w:sz="8" w:space="0" w:color="F79646" w:themeColor="accent6"/>
              <w:left w:val="single" w:sz="4" w:space="0" w:color="auto"/>
              <w:bottom w:val="single" w:sz="8" w:space="0" w:color="F79646" w:themeColor="accent6"/>
            </w:tcBorders>
            <w:vAlign w:val="center"/>
          </w:tcPr>
          <w:p w:rsidR="00222630" w:rsidRPr="00EA3E02" w:rsidRDefault="00222630" w:rsidP="00B65E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bookmarkStart w:id="159" w:name="_Toc107069654"/>
            <w:bookmarkStart w:id="160" w:name="_Toc107070112"/>
            <w:bookmarkStart w:id="161" w:name="_Toc107070418"/>
            <w:r w:rsidRPr="00EA3E02">
              <w:rPr>
                <w:rFonts w:ascii="Arial" w:hAnsi="Arial" w:cs="Arial"/>
              </w:rPr>
              <w:t>233 014</w:t>
            </w:r>
            <w:bookmarkEnd w:id="159"/>
            <w:bookmarkEnd w:id="160"/>
            <w:bookmarkEnd w:id="161"/>
          </w:p>
        </w:tc>
      </w:tr>
      <w:tr w:rsidR="00222630" w:rsidRPr="00EA3E02" w:rsidTr="485868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tcBorders>
              <w:right w:val="single" w:sz="4" w:space="0" w:color="auto"/>
            </w:tcBorders>
          </w:tcPr>
          <w:p w:rsidR="00222630" w:rsidRPr="00EA3E02" w:rsidRDefault="44F8B796" w:rsidP="00BE586F">
            <w:pPr>
              <w:rPr>
                <w:rFonts w:ascii="Arial" w:hAnsi="Arial" w:cs="Arial"/>
                <w:b w:val="0"/>
                <w:bCs w:val="0"/>
              </w:rPr>
            </w:pPr>
            <w:bookmarkStart w:id="162" w:name="_Toc107069655"/>
            <w:bookmarkStart w:id="163" w:name="_Toc107070113"/>
            <w:bookmarkStart w:id="164" w:name="_Toc107070419"/>
            <w:r w:rsidRPr="48586827">
              <w:rPr>
                <w:rFonts w:ascii="Arial" w:hAnsi="Arial" w:cs="Arial"/>
                <w:b w:val="0"/>
                <w:bCs w:val="0"/>
              </w:rPr>
              <w:t>Nombre de personnes touchées par la communication inter personnelle</w:t>
            </w:r>
            <w:bookmarkEnd w:id="162"/>
            <w:bookmarkEnd w:id="163"/>
            <w:bookmarkEnd w:id="164"/>
          </w:p>
        </w:tc>
        <w:tc>
          <w:tcPr>
            <w:tcW w:w="2977" w:type="dxa"/>
            <w:tcBorders>
              <w:left w:val="single" w:sz="4" w:space="0" w:color="auto"/>
            </w:tcBorders>
            <w:vAlign w:val="center"/>
          </w:tcPr>
          <w:p w:rsidR="00222630" w:rsidRPr="00EA3E02" w:rsidRDefault="00222630" w:rsidP="00B65E8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bookmarkStart w:id="165" w:name="_Toc107069656"/>
            <w:bookmarkStart w:id="166" w:name="_Toc107070114"/>
            <w:bookmarkStart w:id="167" w:name="_Toc107070420"/>
            <w:r w:rsidRPr="00EA3E02">
              <w:rPr>
                <w:rFonts w:ascii="Arial" w:hAnsi="Arial" w:cs="Arial"/>
              </w:rPr>
              <w:t>379 267</w:t>
            </w:r>
            <w:bookmarkEnd w:id="165"/>
            <w:bookmarkEnd w:id="166"/>
            <w:bookmarkEnd w:id="167"/>
          </w:p>
        </w:tc>
      </w:tr>
      <w:tr w:rsidR="00222630" w:rsidRPr="00EA3E02" w:rsidTr="48586827">
        <w:tc>
          <w:tcPr>
            <w:cnfStyle w:val="001000000000" w:firstRow="0" w:lastRow="0" w:firstColumn="1" w:lastColumn="0" w:oddVBand="0" w:evenVBand="0" w:oddHBand="0" w:evenHBand="0" w:firstRowFirstColumn="0" w:firstRowLastColumn="0" w:lastRowFirstColumn="0" w:lastRowLastColumn="0"/>
            <w:tcW w:w="6345" w:type="dxa"/>
            <w:tcBorders>
              <w:right w:val="single" w:sz="4" w:space="0" w:color="auto"/>
            </w:tcBorders>
          </w:tcPr>
          <w:p w:rsidR="00222630" w:rsidRPr="00EA3E02" w:rsidRDefault="00222630" w:rsidP="00BE586F">
            <w:pPr>
              <w:rPr>
                <w:rFonts w:ascii="Arial" w:hAnsi="Arial" w:cs="Arial"/>
                <w:b w:val="0"/>
              </w:rPr>
            </w:pPr>
            <w:bookmarkStart w:id="168" w:name="_Toc107069657"/>
            <w:bookmarkStart w:id="169" w:name="_Toc107070115"/>
            <w:bookmarkStart w:id="170" w:name="_Toc107070421"/>
            <w:r w:rsidRPr="00EA3E02">
              <w:rPr>
                <w:rFonts w:ascii="Arial" w:hAnsi="Arial" w:cs="Arial"/>
                <w:b w:val="0"/>
              </w:rPr>
              <w:t>Nombre de personnes touchées par des campagnes de médias de masse sur la PF</w:t>
            </w:r>
            <w:bookmarkEnd w:id="168"/>
            <w:bookmarkEnd w:id="169"/>
            <w:bookmarkEnd w:id="170"/>
          </w:p>
        </w:tc>
        <w:tc>
          <w:tcPr>
            <w:tcW w:w="2977" w:type="dxa"/>
            <w:tcBorders>
              <w:top w:val="single" w:sz="8" w:space="0" w:color="F79646" w:themeColor="accent6"/>
              <w:left w:val="single" w:sz="4" w:space="0" w:color="auto"/>
              <w:bottom w:val="single" w:sz="8" w:space="0" w:color="F79646" w:themeColor="accent6"/>
            </w:tcBorders>
            <w:vAlign w:val="center"/>
          </w:tcPr>
          <w:p w:rsidR="00222630" w:rsidRPr="00EA3E02" w:rsidRDefault="00222630" w:rsidP="00B65E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bookmarkStart w:id="171" w:name="_Toc107069658"/>
            <w:bookmarkStart w:id="172" w:name="_Toc107070116"/>
            <w:bookmarkStart w:id="173" w:name="_Toc107070422"/>
            <w:r w:rsidRPr="00EA3E02">
              <w:rPr>
                <w:rFonts w:ascii="Arial" w:hAnsi="Arial" w:cs="Arial"/>
              </w:rPr>
              <w:t>70 766</w:t>
            </w:r>
            <w:bookmarkEnd w:id="171"/>
            <w:bookmarkEnd w:id="172"/>
            <w:bookmarkEnd w:id="173"/>
          </w:p>
        </w:tc>
      </w:tr>
    </w:tbl>
    <w:p w:rsidR="00222630" w:rsidRPr="0022374E" w:rsidRDefault="0063576A" w:rsidP="0022374E">
      <w:pPr>
        <w:jc w:val="both"/>
        <w:rPr>
          <w:rFonts w:ascii="Arial" w:hAnsi="Arial" w:cs="Arial"/>
        </w:rPr>
      </w:pPr>
      <w:r w:rsidRPr="0022374E">
        <w:rPr>
          <w:rFonts w:ascii="Arial" w:hAnsi="Arial" w:cs="Arial"/>
        </w:rPr>
        <w:t>Source : Evaluation de base BKN 2022</w:t>
      </w:r>
    </w:p>
    <w:p w:rsidR="00222630" w:rsidRPr="00A4350D" w:rsidRDefault="2DB160AD" w:rsidP="00A4350D">
      <w:pPr>
        <w:jc w:val="both"/>
        <w:rPr>
          <w:rFonts w:ascii="Arial" w:hAnsi="Arial" w:cs="Arial"/>
          <w:sz w:val="24"/>
          <w:szCs w:val="24"/>
        </w:rPr>
      </w:pPr>
      <w:bookmarkStart w:id="174" w:name="_Toc107069659"/>
      <w:bookmarkStart w:id="175" w:name="_Toc107070117"/>
      <w:r w:rsidRPr="00A4350D">
        <w:rPr>
          <w:rFonts w:ascii="Arial" w:hAnsi="Arial" w:cs="Arial"/>
          <w:sz w:val="24"/>
          <w:szCs w:val="24"/>
        </w:rPr>
        <w:t>Selon le rapport d’évaluation de la première phase de BKN, 23 radios locales ont été contractées pour diffuser des spots sur la SR/PF y compris la ligature des trompes dans les régions dont Sikasso, Mopti et le district de Bamako. Il convient de signaler que 1 395 spots ont été diffusés et mettaient en exergue les avantages du DIU, la compatibilité de l’Islam avec la planification familiale ; la gestion des rumeurs sur la PF ; l’implication des hommes dans la PF et la promotion des Ecoles des Maris etc.</w:t>
      </w:r>
      <w:bookmarkEnd w:id="174"/>
      <w:bookmarkEnd w:id="175"/>
    </w:p>
    <w:p w:rsidR="00086593" w:rsidRPr="00793B10" w:rsidRDefault="00086593" w:rsidP="00A4350D">
      <w:pPr>
        <w:pStyle w:val="Titre2"/>
        <w:numPr>
          <w:ilvl w:val="1"/>
          <w:numId w:val="2"/>
        </w:numPr>
        <w:jc w:val="both"/>
        <w:rPr>
          <w:rFonts w:ascii="Arial" w:hAnsi="Arial" w:cs="Arial"/>
        </w:rPr>
      </w:pPr>
      <w:bookmarkStart w:id="176" w:name="_Toc107486281"/>
      <w:r w:rsidRPr="00793B10">
        <w:rPr>
          <w:rFonts w:ascii="Arial" w:hAnsi="Arial" w:cs="Arial"/>
        </w:rPr>
        <w:t>Offre de services PF</w:t>
      </w:r>
      <w:bookmarkEnd w:id="176"/>
    </w:p>
    <w:p w:rsidR="002871CF" w:rsidRPr="0063576A" w:rsidRDefault="002871CF" w:rsidP="00DF18C5">
      <w:pPr>
        <w:jc w:val="both"/>
        <w:rPr>
          <w:rFonts w:ascii="Arial" w:hAnsi="Arial" w:cs="Arial"/>
          <w:sz w:val="24"/>
          <w:szCs w:val="24"/>
        </w:rPr>
      </w:pPr>
      <w:r w:rsidRPr="0063576A">
        <w:rPr>
          <w:rFonts w:ascii="Arial" w:hAnsi="Arial" w:cs="Arial"/>
          <w:sz w:val="24"/>
          <w:szCs w:val="24"/>
        </w:rPr>
        <w:t>Le tableau ci-dessous présente le nombre de services PF fournis dans les districts d’intervention de BKN 2 au cours de l’année 2021.</w:t>
      </w:r>
    </w:p>
    <w:p w:rsidR="002871CF" w:rsidRPr="00793B10" w:rsidRDefault="002871CF" w:rsidP="0063576A">
      <w:pPr>
        <w:pStyle w:val="Tab"/>
        <w:numPr>
          <w:ilvl w:val="0"/>
          <w:numId w:val="22"/>
        </w:numPr>
        <w:spacing w:after="0"/>
        <w:ind w:left="0" w:firstLine="142"/>
        <w:jc w:val="both"/>
        <w:rPr>
          <w:rFonts w:ascii="Arial" w:hAnsi="Arial" w:cs="Arial"/>
        </w:rPr>
      </w:pPr>
      <w:bookmarkStart w:id="177" w:name="_Toc107069660"/>
      <w:bookmarkStart w:id="178" w:name="_Toc107070118"/>
      <w:bookmarkStart w:id="179" w:name="_Toc107070423"/>
      <w:bookmarkStart w:id="180" w:name="_Toc107070581"/>
      <w:r w:rsidRPr="00793B10">
        <w:rPr>
          <w:rFonts w:ascii="Arial" w:hAnsi="Arial" w:cs="Arial"/>
        </w:rPr>
        <w:t>Nature et nombre des services de PF offerts dans les districts d’intervention de BKN 2 en 2021</w:t>
      </w:r>
      <w:bookmarkEnd w:id="177"/>
      <w:bookmarkEnd w:id="178"/>
      <w:bookmarkEnd w:id="179"/>
      <w:bookmarkEnd w:id="180"/>
    </w:p>
    <w:tbl>
      <w:tblPr>
        <w:tblStyle w:val="Listeclaire-Accent6"/>
        <w:tblW w:w="0" w:type="auto"/>
        <w:tblLook w:val="04A0" w:firstRow="1" w:lastRow="0" w:firstColumn="1" w:lastColumn="0" w:noHBand="0" w:noVBand="1"/>
      </w:tblPr>
      <w:tblGrid>
        <w:gridCol w:w="6496"/>
        <w:gridCol w:w="2409"/>
      </w:tblGrid>
      <w:tr w:rsidR="002871CF" w:rsidRPr="00BE586F" w:rsidTr="0063576A">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2871CF" w:rsidRPr="00BE586F" w:rsidRDefault="002871CF" w:rsidP="00BE586F">
            <w:pPr>
              <w:rPr>
                <w:rFonts w:ascii="Arial" w:hAnsi="Arial" w:cs="Arial"/>
              </w:rPr>
            </w:pPr>
            <w:bookmarkStart w:id="181" w:name="_Toc107069661"/>
            <w:bookmarkStart w:id="182" w:name="_Toc107070119"/>
            <w:bookmarkStart w:id="183" w:name="_Toc107070424"/>
            <w:r w:rsidRPr="00BE586F">
              <w:rPr>
                <w:rFonts w:ascii="Arial" w:hAnsi="Arial" w:cs="Arial"/>
              </w:rPr>
              <w:t>Indicateur</w:t>
            </w:r>
            <w:bookmarkEnd w:id="181"/>
            <w:bookmarkEnd w:id="182"/>
            <w:bookmarkEnd w:id="183"/>
          </w:p>
        </w:tc>
        <w:tc>
          <w:tcPr>
            <w:tcW w:w="2409" w:type="dxa"/>
            <w:tcBorders>
              <w:top w:val="single" w:sz="8" w:space="0" w:color="F79646" w:themeColor="accent6"/>
              <w:left w:val="single" w:sz="4" w:space="0" w:color="auto"/>
              <w:bottom w:val="single" w:sz="8" w:space="0" w:color="F79646" w:themeColor="accent6"/>
            </w:tcBorders>
          </w:tcPr>
          <w:p w:rsidR="002871CF" w:rsidRPr="00BE586F" w:rsidRDefault="002871CF" w:rsidP="00BE586F">
            <w:pPr>
              <w:cnfStyle w:val="100000000000" w:firstRow="1" w:lastRow="0" w:firstColumn="0" w:lastColumn="0" w:oddVBand="0" w:evenVBand="0" w:oddHBand="0" w:evenHBand="0" w:firstRowFirstColumn="0" w:firstRowLastColumn="0" w:lastRowFirstColumn="0" w:lastRowLastColumn="0"/>
              <w:rPr>
                <w:rFonts w:ascii="Arial" w:hAnsi="Arial" w:cs="Arial"/>
              </w:rPr>
            </w:pPr>
            <w:bookmarkStart w:id="184" w:name="_Toc107069662"/>
            <w:bookmarkStart w:id="185" w:name="_Toc107070120"/>
            <w:bookmarkStart w:id="186" w:name="_Toc107070425"/>
            <w:r w:rsidRPr="00BE586F">
              <w:rPr>
                <w:rFonts w:ascii="Arial" w:hAnsi="Arial" w:cs="Arial"/>
              </w:rPr>
              <w:t>Valeur en 2021</w:t>
            </w:r>
            <w:bookmarkEnd w:id="184"/>
            <w:bookmarkEnd w:id="185"/>
            <w:bookmarkEnd w:id="186"/>
          </w:p>
        </w:tc>
      </w:tr>
      <w:tr w:rsidR="005E047A" w:rsidRPr="0063576A" w:rsidTr="0063576A">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5E047A" w:rsidRPr="0063576A" w:rsidRDefault="005E047A" w:rsidP="00DF18C5">
            <w:pPr>
              <w:jc w:val="both"/>
              <w:rPr>
                <w:rFonts w:ascii="Arial" w:hAnsi="Arial" w:cs="Arial"/>
                <w:b w:val="0"/>
              </w:rPr>
            </w:pPr>
            <w:r w:rsidRPr="0063576A">
              <w:rPr>
                <w:rFonts w:ascii="Arial" w:hAnsi="Arial" w:cs="Arial"/>
                <w:b w:val="0"/>
              </w:rPr>
              <w:t>Nombre de services de DIU fournis</w:t>
            </w:r>
          </w:p>
        </w:tc>
        <w:tc>
          <w:tcPr>
            <w:tcW w:w="2409" w:type="dxa"/>
            <w:tcBorders>
              <w:left w:val="single" w:sz="4" w:space="0" w:color="auto"/>
            </w:tcBorders>
          </w:tcPr>
          <w:p w:rsidR="005E047A" w:rsidRPr="0063576A" w:rsidRDefault="00DF18C5" w:rsidP="0063576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3576A">
              <w:rPr>
                <w:rFonts w:ascii="Arial" w:hAnsi="Arial" w:cs="Arial"/>
              </w:rPr>
              <w:t>9 904</w:t>
            </w:r>
          </w:p>
        </w:tc>
      </w:tr>
      <w:tr w:rsidR="005E047A" w:rsidRPr="0063576A" w:rsidTr="0063576A">
        <w:trPr>
          <w:trHeight w:val="291"/>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5E047A" w:rsidRPr="0063576A" w:rsidRDefault="005E047A" w:rsidP="00DF18C5">
            <w:pPr>
              <w:jc w:val="both"/>
              <w:rPr>
                <w:rFonts w:ascii="Arial" w:hAnsi="Arial" w:cs="Arial"/>
                <w:b w:val="0"/>
              </w:rPr>
            </w:pPr>
            <w:r w:rsidRPr="0063576A">
              <w:rPr>
                <w:rFonts w:ascii="Arial" w:hAnsi="Arial" w:cs="Arial"/>
                <w:b w:val="0"/>
              </w:rPr>
              <w:t xml:space="preserve">Nombre de </w:t>
            </w:r>
            <w:proofErr w:type="spellStart"/>
            <w:r w:rsidRPr="0063576A">
              <w:rPr>
                <w:rFonts w:ascii="Arial" w:hAnsi="Arial" w:cs="Arial"/>
                <w:b w:val="0"/>
              </w:rPr>
              <w:t>Jadelle</w:t>
            </w:r>
            <w:proofErr w:type="spellEnd"/>
            <w:r w:rsidRPr="0063576A">
              <w:rPr>
                <w:rFonts w:ascii="Arial" w:hAnsi="Arial" w:cs="Arial"/>
                <w:b w:val="0"/>
              </w:rPr>
              <w:t xml:space="preserve"> (5 ans) fournis</w:t>
            </w:r>
          </w:p>
        </w:tc>
        <w:tc>
          <w:tcPr>
            <w:tcW w:w="2409" w:type="dxa"/>
            <w:tcBorders>
              <w:top w:val="single" w:sz="8" w:space="0" w:color="F79646" w:themeColor="accent6"/>
              <w:left w:val="single" w:sz="4" w:space="0" w:color="auto"/>
              <w:bottom w:val="single" w:sz="8" w:space="0" w:color="F79646" w:themeColor="accent6"/>
            </w:tcBorders>
          </w:tcPr>
          <w:p w:rsidR="005E047A" w:rsidRPr="0063576A" w:rsidRDefault="005E047A" w:rsidP="006357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3576A">
              <w:rPr>
                <w:rFonts w:ascii="Arial" w:hAnsi="Arial" w:cs="Arial"/>
              </w:rPr>
              <w:t>90 334</w:t>
            </w:r>
          </w:p>
        </w:tc>
      </w:tr>
      <w:tr w:rsidR="005E047A" w:rsidRPr="0063576A" w:rsidTr="0063576A">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5E047A" w:rsidRPr="0063576A" w:rsidRDefault="005E047A" w:rsidP="00DF18C5">
            <w:pPr>
              <w:jc w:val="both"/>
              <w:rPr>
                <w:rFonts w:ascii="Arial" w:hAnsi="Arial" w:cs="Arial"/>
                <w:b w:val="0"/>
                <w:color w:val="000000"/>
              </w:rPr>
            </w:pPr>
            <w:r w:rsidRPr="0063576A">
              <w:rPr>
                <w:rFonts w:ascii="Arial" w:hAnsi="Arial" w:cs="Arial"/>
                <w:b w:val="0"/>
              </w:rPr>
              <w:t>Nombre de services d’</w:t>
            </w:r>
            <w:proofErr w:type="spellStart"/>
            <w:r w:rsidRPr="0063576A">
              <w:rPr>
                <w:rFonts w:ascii="Arial" w:hAnsi="Arial" w:cs="Arial"/>
                <w:b w:val="0"/>
                <w:color w:val="000000"/>
              </w:rPr>
              <w:t>Implanon</w:t>
            </w:r>
            <w:proofErr w:type="spellEnd"/>
            <w:r w:rsidRPr="0063576A">
              <w:rPr>
                <w:rFonts w:ascii="Arial" w:hAnsi="Arial" w:cs="Arial"/>
                <w:b w:val="0"/>
                <w:color w:val="000000"/>
              </w:rPr>
              <w:t xml:space="preserve"> (03 ans) </w:t>
            </w:r>
            <w:r w:rsidRPr="0063576A">
              <w:rPr>
                <w:rFonts w:ascii="Arial" w:hAnsi="Arial" w:cs="Arial"/>
                <w:b w:val="0"/>
              </w:rPr>
              <w:t>fournis</w:t>
            </w:r>
          </w:p>
        </w:tc>
        <w:tc>
          <w:tcPr>
            <w:tcW w:w="2409" w:type="dxa"/>
            <w:tcBorders>
              <w:left w:val="single" w:sz="4" w:space="0" w:color="auto"/>
            </w:tcBorders>
          </w:tcPr>
          <w:p w:rsidR="005E047A" w:rsidRPr="0063576A" w:rsidRDefault="005E047A" w:rsidP="0063576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63576A">
              <w:rPr>
                <w:rFonts w:ascii="Arial" w:hAnsi="Arial" w:cs="Arial"/>
                <w:color w:val="000000"/>
              </w:rPr>
              <w:t>31 381</w:t>
            </w:r>
          </w:p>
        </w:tc>
      </w:tr>
      <w:tr w:rsidR="005E047A" w:rsidRPr="0063576A" w:rsidTr="0063576A">
        <w:trPr>
          <w:trHeight w:val="306"/>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5E047A" w:rsidRPr="0063576A" w:rsidRDefault="005E047A" w:rsidP="00DF18C5">
            <w:pPr>
              <w:jc w:val="both"/>
              <w:rPr>
                <w:rFonts w:ascii="Arial" w:hAnsi="Arial" w:cs="Arial"/>
                <w:b w:val="0"/>
                <w:color w:val="000000"/>
              </w:rPr>
            </w:pPr>
            <w:r w:rsidRPr="0063576A">
              <w:rPr>
                <w:rFonts w:ascii="Arial" w:hAnsi="Arial" w:cs="Arial"/>
                <w:b w:val="0"/>
                <w:color w:val="000000"/>
              </w:rPr>
              <w:t xml:space="preserve">Nombre </w:t>
            </w:r>
            <w:r w:rsidRPr="0063576A">
              <w:rPr>
                <w:rFonts w:ascii="Arial" w:hAnsi="Arial" w:cs="Arial"/>
                <w:b w:val="0"/>
              </w:rPr>
              <w:t xml:space="preserve">de </w:t>
            </w:r>
            <w:r w:rsidRPr="0063576A">
              <w:rPr>
                <w:rFonts w:ascii="Arial" w:hAnsi="Arial" w:cs="Arial"/>
                <w:b w:val="0"/>
                <w:color w:val="000000"/>
              </w:rPr>
              <w:t>d’Injectables  IM</w:t>
            </w:r>
          </w:p>
        </w:tc>
        <w:tc>
          <w:tcPr>
            <w:tcW w:w="2409" w:type="dxa"/>
            <w:tcBorders>
              <w:top w:val="single" w:sz="8" w:space="0" w:color="F79646" w:themeColor="accent6"/>
              <w:left w:val="single" w:sz="4" w:space="0" w:color="auto"/>
              <w:bottom w:val="single" w:sz="8" w:space="0" w:color="F79646" w:themeColor="accent6"/>
            </w:tcBorders>
          </w:tcPr>
          <w:p w:rsidR="005E047A" w:rsidRPr="0063576A" w:rsidRDefault="005E047A" w:rsidP="0063576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3576A">
              <w:rPr>
                <w:rFonts w:ascii="Arial" w:hAnsi="Arial" w:cs="Arial"/>
                <w:color w:val="000000"/>
              </w:rPr>
              <w:t>125 747</w:t>
            </w:r>
          </w:p>
        </w:tc>
      </w:tr>
      <w:tr w:rsidR="005E047A" w:rsidRPr="0063576A" w:rsidTr="0063576A">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5E047A" w:rsidRPr="0063576A" w:rsidRDefault="005E047A" w:rsidP="00DF18C5">
            <w:pPr>
              <w:jc w:val="both"/>
              <w:rPr>
                <w:rFonts w:ascii="Arial" w:hAnsi="Arial" w:cs="Arial"/>
                <w:b w:val="0"/>
                <w:color w:val="000000"/>
              </w:rPr>
            </w:pPr>
            <w:r w:rsidRPr="0063576A">
              <w:rPr>
                <w:rFonts w:ascii="Arial" w:hAnsi="Arial" w:cs="Arial"/>
                <w:b w:val="0"/>
                <w:color w:val="000000"/>
              </w:rPr>
              <w:t xml:space="preserve">Nombre de </w:t>
            </w:r>
            <w:r w:rsidRPr="0063576A">
              <w:rPr>
                <w:rFonts w:ascii="Arial" w:hAnsi="Arial" w:cs="Arial"/>
                <w:b w:val="0"/>
              </w:rPr>
              <w:t>services d’</w:t>
            </w:r>
            <w:r w:rsidRPr="0063576A">
              <w:rPr>
                <w:rFonts w:ascii="Arial" w:hAnsi="Arial" w:cs="Arial"/>
                <w:b w:val="0"/>
                <w:color w:val="000000"/>
              </w:rPr>
              <w:t>Injectables  SC</w:t>
            </w:r>
          </w:p>
        </w:tc>
        <w:tc>
          <w:tcPr>
            <w:tcW w:w="2409" w:type="dxa"/>
            <w:tcBorders>
              <w:left w:val="single" w:sz="4" w:space="0" w:color="auto"/>
            </w:tcBorders>
          </w:tcPr>
          <w:p w:rsidR="005E047A" w:rsidRPr="0063576A" w:rsidRDefault="005E047A" w:rsidP="0063576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63576A">
              <w:rPr>
                <w:rFonts w:ascii="Arial" w:hAnsi="Arial" w:cs="Arial"/>
                <w:color w:val="000000"/>
              </w:rPr>
              <w:t>7 861</w:t>
            </w:r>
          </w:p>
        </w:tc>
      </w:tr>
      <w:tr w:rsidR="005E047A" w:rsidRPr="0063576A" w:rsidTr="0063576A">
        <w:trPr>
          <w:trHeight w:val="291"/>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5E047A" w:rsidRPr="0063576A" w:rsidRDefault="005E047A" w:rsidP="00DF18C5">
            <w:pPr>
              <w:jc w:val="both"/>
              <w:rPr>
                <w:rFonts w:ascii="Arial" w:hAnsi="Arial" w:cs="Arial"/>
                <w:b w:val="0"/>
                <w:color w:val="000000"/>
              </w:rPr>
            </w:pPr>
            <w:r w:rsidRPr="0063576A">
              <w:rPr>
                <w:rFonts w:ascii="Arial" w:hAnsi="Arial" w:cs="Arial"/>
                <w:b w:val="0"/>
                <w:color w:val="000000"/>
              </w:rPr>
              <w:t>Nombre de</w:t>
            </w:r>
            <w:r w:rsidRPr="0063576A">
              <w:rPr>
                <w:rFonts w:ascii="Arial" w:hAnsi="Arial" w:cs="Arial"/>
                <w:b w:val="0"/>
              </w:rPr>
              <w:t xml:space="preserve"> services de</w:t>
            </w:r>
            <w:r w:rsidRPr="0063576A">
              <w:rPr>
                <w:rFonts w:ascii="Arial" w:hAnsi="Arial" w:cs="Arial"/>
                <w:b w:val="0"/>
                <w:color w:val="000000"/>
              </w:rPr>
              <w:t xml:space="preserve"> Pilules</w:t>
            </w:r>
          </w:p>
        </w:tc>
        <w:tc>
          <w:tcPr>
            <w:tcW w:w="2409" w:type="dxa"/>
            <w:tcBorders>
              <w:top w:val="single" w:sz="8" w:space="0" w:color="F79646" w:themeColor="accent6"/>
              <w:left w:val="single" w:sz="4" w:space="0" w:color="auto"/>
              <w:bottom w:val="single" w:sz="8" w:space="0" w:color="F79646" w:themeColor="accent6"/>
            </w:tcBorders>
          </w:tcPr>
          <w:p w:rsidR="005E047A" w:rsidRPr="0063576A" w:rsidRDefault="005E047A" w:rsidP="0063576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3576A">
              <w:rPr>
                <w:rFonts w:ascii="Arial" w:hAnsi="Arial" w:cs="Arial"/>
                <w:color w:val="000000"/>
              </w:rPr>
              <w:t>66 429</w:t>
            </w:r>
          </w:p>
        </w:tc>
      </w:tr>
      <w:tr w:rsidR="005E047A" w:rsidRPr="0063576A" w:rsidTr="0063576A">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5E047A" w:rsidRPr="0063576A" w:rsidRDefault="005E047A" w:rsidP="00DF18C5">
            <w:pPr>
              <w:jc w:val="both"/>
              <w:rPr>
                <w:rFonts w:ascii="Arial" w:hAnsi="Arial" w:cs="Arial"/>
                <w:b w:val="0"/>
                <w:color w:val="000000"/>
              </w:rPr>
            </w:pPr>
            <w:r w:rsidRPr="0063576A">
              <w:rPr>
                <w:rFonts w:ascii="Arial" w:hAnsi="Arial" w:cs="Arial"/>
                <w:b w:val="0"/>
                <w:color w:val="000000"/>
              </w:rPr>
              <w:t xml:space="preserve">Nombre de </w:t>
            </w:r>
            <w:r w:rsidRPr="0063576A">
              <w:rPr>
                <w:rFonts w:ascii="Arial" w:hAnsi="Arial" w:cs="Arial"/>
                <w:b w:val="0"/>
              </w:rPr>
              <w:t xml:space="preserve">services de </w:t>
            </w:r>
            <w:r w:rsidRPr="0063576A">
              <w:rPr>
                <w:rFonts w:ascii="Arial" w:hAnsi="Arial" w:cs="Arial"/>
                <w:b w:val="0"/>
                <w:color w:val="000000"/>
              </w:rPr>
              <w:t>Préservatifs Masculins</w:t>
            </w:r>
          </w:p>
        </w:tc>
        <w:tc>
          <w:tcPr>
            <w:tcW w:w="2409" w:type="dxa"/>
            <w:tcBorders>
              <w:left w:val="single" w:sz="4" w:space="0" w:color="auto"/>
            </w:tcBorders>
          </w:tcPr>
          <w:p w:rsidR="005E047A" w:rsidRPr="0063576A" w:rsidRDefault="005E047A" w:rsidP="0063576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63576A">
              <w:rPr>
                <w:rFonts w:ascii="Arial" w:hAnsi="Arial" w:cs="Arial"/>
                <w:color w:val="000000"/>
              </w:rPr>
              <w:t>22 350</w:t>
            </w:r>
          </w:p>
        </w:tc>
      </w:tr>
      <w:tr w:rsidR="005E047A" w:rsidRPr="0063576A" w:rsidTr="0063576A">
        <w:trPr>
          <w:trHeight w:val="306"/>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5E047A" w:rsidRPr="0063576A" w:rsidRDefault="005E047A" w:rsidP="00DF18C5">
            <w:pPr>
              <w:jc w:val="both"/>
              <w:rPr>
                <w:rFonts w:ascii="Arial" w:hAnsi="Arial" w:cs="Arial"/>
                <w:b w:val="0"/>
                <w:color w:val="000000"/>
              </w:rPr>
            </w:pPr>
            <w:r w:rsidRPr="0063576A">
              <w:rPr>
                <w:rFonts w:ascii="Arial" w:hAnsi="Arial" w:cs="Arial"/>
                <w:b w:val="0"/>
                <w:color w:val="000000"/>
              </w:rPr>
              <w:t xml:space="preserve">Nombre de </w:t>
            </w:r>
            <w:r w:rsidRPr="0063576A">
              <w:rPr>
                <w:rFonts w:ascii="Arial" w:hAnsi="Arial" w:cs="Arial"/>
                <w:b w:val="0"/>
              </w:rPr>
              <w:t xml:space="preserve">services de </w:t>
            </w:r>
            <w:r w:rsidRPr="0063576A">
              <w:rPr>
                <w:rFonts w:ascii="Arial" w:hAnsi="Arial" w:cs="Arial"/>
                <w:b w:val="0"/>
                <w:color w:val="000000"/>
              </w:rPr>
              <w:t>Préservatifs Féminins</w:t>
            </w:r>
          </w:p>
        </w:tc>
        <w:tc>
          <w:tcPr>
            <w:tcW w:w="2409" w:type="dxa"/>
            <w:tcBorders>
              <w:top w:val="single" w:sz="8" w:space="0" w:color="F79646" w:themeColor="accent6"/>
              <w:left w:val="single" w:sz="4" w:space="0" w:color="auto"/>
              <w:bottom w:val="single" w:sz="8" w:space="0" w:color="F79646" w:themeColor="accent6"/>
            </w:tcBorders>
          </w:tcPr>
          <w:p w:rsidR="005E047A" w:rsidRPr="0063576A" w:rsidRDefault="005E047A" w:rsidP="0063576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3576A">
              <w:rPr>
                <w:rFonts w:ascii="Arial" w:hAnsi="Arial" w:cs="Arial"/>
                <w:color w:val="000000"/>
              </w:rPr>
              <w:t>5 059</w:t>
            </w:r>
          </w:p>
        </w:tc>
      </w:tr>
      <w:tr w:rsidR="005E047A" w:rsidRPr="0063576A" w:rsidTr="0063576A">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5E047A" w:rsidRPr="0063576A" w:rsidRDefault="005E047A" w:rsidP="00DF18C5">
            <w:pPr>
              <w:jc w:val="both"/>
              <w:rPr>
                <w:rFonts w:ascii="Arial" w:hAnsi="Arial" w:cs="Arial"/>
                <w:b w:val="0"/>
                <w:color w:val="000000"/>
              </w:rPr>
            </w:pPr>
            <w:r w:rsidRPr="0063576A">
              <w:rPr>
                <w:rFonts w:ascii="Arial" w:hAnsi="Arial" w:cs="Arial"/>
                <w:b w:val="0"/>
                <w:color w:val="000000"/>
              </w:rPr>
              <w:t>Nombre de nouvelles utilisatrices de méthodes modernes PF (implants, DIU, injectables, pilules,…)</w:t>
            </w:r>
          </w:p>
        </w:tc>
        <w:tc>
          <w:tcPr>
            <w:tcW w:w="2409" w:type="dxa"/>
            <w:tcBorders>
              <w:left w:val="single" w:sz="4" w:space="0" w:color="auto"/>
            </w:tcBorders>
          </w:tcPr>
          <w:p w:rsidR="005E047A" w:rsidRPr="0063576A" w:rsidRDefault="005E047A" w:rsidP="0063576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63576A">
              <w:rPr>
                <w:rFonts w:ascii="Arial" w:hAnsi="Arial" w:cs="Arial"/>
                <w:color w:val="000000"/>
              </w:rPr>
              <w:t>212 192</w:t>
            </w:r>
          </w:p>
        </w:tc>
      </w:tr>
      <w:tr w:rsidR="005E047A" w:rsidRPr="0063576A" w:rsidTr="0063576A">
        <w:trPr>
          <w:trHeight w:val="306"/>
        </w:trPr>
        <w:tc>
          <w:tcPr>
            <w:cnfStyle w:val="001000000000" w:firstRow="0" w:lastRow="0" w:firstColumn="1" w:lastColumn="0" w:oddVBand="0" w:evenVBand="0" w:oddHBand="0" w:evenHBand="0" w:firstRowFirstColumn="0" w:firstRowLastColumn="0" w:lastRowFirstColumn="0" w:lastRowLastColumn="0"/>
            <w:tcW w:w="6496" w:type="dxa"/>
            <w:tcBorders>
              <w:right w:val="single" w:sz="4" w:space="0" w:color="auto"/>
            </w:tcBorders>
          </w:tcPr>
          <w:p w:rsidR="005E047A" w:rsidRPr="0063576A" w:rsidRDefault="005E047A" w:rsidP="00DF18C5">
            <w:pPr>
              <w:jc w:val="both"/>
              <w:rPr>
                <w:rFonts w:ascii="Arial" w:hAnsi="Arial" w:cs="Arial"/>
                <w:b w:val="0"/>
                <w:color w:val="000000"/>
              </w:rPr>
            </w:pPr>
            <w:r w:rsidRPr="0063576A">
              <w:rPr>
                <w:rFonts w:ascii="Arial" w:hAnsi="Arial" w:cs="Arial"/>
                <w:b w:val="0"/>
                <w:color w:val="000000"/>
              </w:rPr>
              <w:t>Nombre de Couples années protection livré</w:t>
            </w:r>
          </w:p>
        </w:tc>
        <w:tc>
          <w:tcPr>
            <w:tcW w:w="2409" w:type="dxa"/>
            <w:tcBorders>
              <w:top w:val="single" w:sz="8" w:space="0" w:color="F79646" w:themeColor="accent6"/>
              <w:left w:val="single" w:sz="4" w:space="0" w:color="auto"/>
              <w:bottom w:val="single" w:sz="8" w:space="0" w:color="F79646" w:themeColor="accent6"/>
            </w:tcBorders>
          </w:tcPr>
          <w:p w:rsidR="005E047A" w:rsidRPr="0063576A" w:rsidRDefault="00DF18C5" w:rsidP="0063576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3576A">
              <w:rPr>
                <w:rFonts w:ascii="Arial" w:hAnsi="Arial" w:cs="Arial"/>
                <w:color w:val="000000"/>
              </w:rPr>
              <w:t>505 407</w:t>
            </w:r>
          </w:p>
        </w:tc>
      </w:tr>
    </w:tbl>
    <w:p w:rsidR="002871CF" w:rsidRPr="0063576A" w:rsidRDefault="0063576A" w:rsidP="0063576A">
      <w:pPr>
        <w:jc w:val="both"/>
        <w:rPr>
          <w:rFonts w:ascii="Arial" w:hAnsi="Arial" w:cs="Arial"/>
        </w:rPr>
      </w:pPr>
      <w:r>
        <w:rPr>
          <w:rFonts w:ascii="Arial" w:hAnsi="Arial" w:cs="Arial"/>
        </w:rPr>
        <w:t>Source : Evaluation de base BKN 2022</w:t>
      </w:r>
    </w:p>
    <w:p w:rsidR="005D2898" w:rsidRPr="0063576A" w:rsidRDefault="002871CF" w:rsidP="00DF18C5">
      <w:pPr>
        <w:jc w:val="both"/>
        <w:rPr>
          <w:rFonts w:ascii="Arial" w:hAnsi="Arial" w:cs="Arial"/>
          <w:sz w:val="24"/>
          <w:szCs w:val="24"/>
        </w:rPr>
      </w:pPr>
      <w:r w:rsidRPr="0063576A">
        <w:rPr>
          <w:rFonts w:ascii="Arial" w:hAnsi="Arial" w:cs="Arial"/>
          <w:sz w:val="24"/>
          <w:szCs w:val="24"/>
        </w:rPr>
        <w:t xml:space="preserve">Au niveau des sites visités, les femmes en âge de procréer, les hommes et les jeunes utilisent différentes méthodes de PF. Il s’agit notamment de la pilule, le DIU, </w:t>
      </w:r>
      <w:r w:rsidR="005E047A" w:rsidRPr="0063576A">
        <w:rPr>
          <w:rFonts w:ascii="Arial" w:hAnsi="Arial" w:cs="Arial"/>
          <w:sz w:val="24"/>
          <w:szCs w:val="24"/>
        </w:rPr>
        <w:t xml:space="preserve">la </w:t>
      </w:r>
      <w:proofErr w:type="spellStart"/>
      <w:r w:rsidR="005E047A" w:rsidRPr="0063576A">
        <w:rPr>
          <w:rFonts w:ascii="Arial" w:hAnsi="Arial" w:cs="Arial"/>
          <w:sz w:val="24"/>
          <w:szCs w:val="24"/>
        </w:rPr>
        <w:t>jadelle</w:t>
      </w:r>
      <w:proofErr w:type="spellEnd"/>
      <w:r w:rsidR="005E047A" w:rsidRPr="0063576A">
        <w:rPr>
          <w:rFonts w:ascii="Arial" w:hAnsi="Arial" w:cs="Arial"/>
          <w:sz w:val="24"/>
          <w:szCs w:val="24"/>
        </w:rPr>
        <w:t xml:space="preserve">, </w:t>
      </w:r>
      <w:r w:rsidRPr="0063576A">
        <w:rPr>
          <w:rFonts w:ascii="Arial" w:hAnsi="Arial" w:cs="Arial"/>
          <w:sz w:val="24"/>
          <w:szCs w:val="24"/>
        </w:rPr>
        <w:t>l’injectable, l’</w:t>
      </w:r>
      <w:proofErr w:type="spellStart"/>
      <w:r w:rsidRPr="0063576A">
        <w:rPr>
          <w:rFonts w:ascii="Arial" w:hAnsi="Arial" w:cs="Arial"/>
          <w:sz w:val="24"/>
          <w:szCs w:val="24"/>
        </w:rPr>
        <w:t>impl</w:t>
      </w:r>
      <w:r w:rsidR="005E047A" w:rsidRPr="0063576A">
        <w:rPr>
          <w:rFonts w:ascii="Arial" w:hAnsi="Arial" w:cs="Arial"/>
          <w:sz w:val="24"/>
          <w:szCs w:val="24"/>
        </w:rPr>
        <w:t>anon</w:t>
      </w:r>
      <w:proofErr w:type="spellEnd"/>
      <w:r w:rsidR="005E047A" w:rsidRPr="0063576A">
        <w:rPr>
          <w:rFonts w:ascii="Arial" w:hAnsi="Arial" w:cs="Arial"/>
          <w:sz w:val="24"/>
          <w:szCs w:val="24"/>
        </w:rPr>
        <w:t>, les préservatifs (féminin</w:t>
      </w:r>
      <w:r w:rsidRPr="0063576A">
        <w:rPr>
          <w:rFonts w:ascii="Arial" w:hAnsi="Arial" w:cs="Arial"/>
          <w:sz w:val="24"/>
          <w:szCs w:val="24"/>
        </w:rPr>
        <w:t xml:space="preserve"> et masculin), etc. Plusieurs participants (femmes et hommes) ont confirmé la disponibilité des produits </w:t>
      </w:r>
      <w:r w:rsidRPr="0063576A">
        <w:rPr>
          <w:rFonts w:ascii="Arial" w:hAnsi="Arial" w:cs="Arial"/>
          <w:sz w:val="24"/>
          <w:szCs w:val="24"/>
        </w:rPr>
        <w:lastRenderedPageBreak/>
        <w:t xml:space="preserve">contraceptifs dans les structures de santé. </w:t>
      </w:r>
      <w:r w:rsidR="005D2898" w:rsidRPr="0063576A">
        <w:rPr>
          <w:rFonts w:ascii="Arial" w:hAnsi="Arial" w:cs="Arial"/>
          <w:sz w:val="24"/>
          <w:szCs w:val="24"/>
        </w:rPr>
        <w:t>Les préférences en matière de méthode contraceptive semblent varier d’une zone à l’autre.</w:t>
      </w:r>
    </w:p>
    <w:p w:rsidR="00FE042F" w:rsidRPr="0063576A" w:rsidRDefault="16368678" w:rsidP="00DF18C5">
      <w:pPr>
        <w:jc w:val="both"/>
        <w:rPr>
          <w:rFonts w:ascii="Arial" w:hAnsi="Arial" w:cs="Arial"/>
          <w:sz w:val="24"/>
          <w:szCs w:val="24"/>
        </w:rPr>
      </w:pPr>
      <w:r w:rsidRPr="48586827">
        <w:rPr>
          <w:rFonts w:ascii="Arial" w:hAnsi="Arial" w:cs="Arial"/>
          <w:sz w:val="24"/>
          <w:szCs w:val="24"/>
        </w:rPr>
        <w:t xml:space="preserve"> A Koulikoro et Sikasso, les méthodes les plus utilisées sont les méthodes de longue durée telles que les implants et les dispositifs intra-utérins. En plus des méthodes de longue durée, celles de courte durée (pilule, injectable) sont plus utilisées à Bamako. </w:t>
      </w:r>
    </w:p>
    <w:p w:rsidR="005D2898" w:rsidRPr="0063576A" w:rsidRDefault="00FE042F" w:rsidP="00DF18C5">
      <w:pPr>
        <w:jc w:val="both"/>
        <w:rPr>
          <w:rFonts w:ascii="Arial" w:hAnsi="Arial" w:cs="Arial"/>
          <w:sz w:val="24"/>
          <w:szCs w:val="24"/>
        </w:rPr>
      </w:pPr>
      <w:r w:rsidRPr="0022374E">
        <w:rPr>
          <w:rFonts w:ascii="Arial" w:hAnsi="Arial" w:cs="Arial"/>
          <w:color w:val="E36C0A" w:themeColor="accent6" w:themeShade="BF"/>
          <w:sz w:val="24"/>
          <w:szCs w:val="24"/>
        </w:rPr>
        <w:t>« </w:t>
      </w:r>
      <w:r w:rsidRPr="0022374E">
        <w:rPr>
          <w:rFonts w:ascii="Arial" w:hAnsi="Arial" w:cs="Arial"/>
          <w:i/>
          <w:color w:val="E36C0A" w:themeColor="accent6" w:themeShade="BF"/>
          <w:sz w:val="24"/>
          <w:szCs w:val="24"/>
        </w:rPr>
        <w:t>Après les cas de césarienne, il est recommandé aux femmes de ne pas tomber enceintes avant 2 ou 3 ans, raison pour laquelle nous leur expliquons les méthodes de longue durée, et beaucoup optent pour ce choix.  Certaines nous disent aussi que leurs maris refusent de les amener pour faire le contraceptif injectable chaque 3 mois, en prétextant qu’ils n’ont pas ce temps, raison pour laquelle beaucoup de femmes choisissent les méthodes de longue durée. Avec les méthodes de courte durée, beaucoup de femmes risquent de fausser leur rendez-vous, et ce sont elles qui vont souffrir en tombant enceinte, c’est pourquoi elles optent pour des méthodes de longues durées.</w:t>
      </w:r>
      <w:r w:rsidRPr="0022374E">
        <w:rPr>
          <w:rFonts w:ascii="Arial" w:hAnsi="Arial" w:cs="Arial"/>
          <w:color w:val="E36C0A" w:themeColor="accent6" w:themeShade="BF"/>
          <w:sz w:val="24"/>
          <w:szCs w:val="24"/>
        </w:rPr>
        <w:t> </w:t>
      </w:r>
      <w:r w:rsidRPr="0063576A">
        <w:rPr>
          <w:rFonts w:ascii="Arial" w:hAnsi="Arial" w:cs="Arial"/>
          <w:sz w:val="24"/>
          <w:szCs w:val="24"/>
        </w:rPr>
        <w:t xml:space="preserve">» (EI, </w:t>
      </w:r>
      <w:proofErr w:type="spellStart"/>
      <w:r w:rsidRPr="0063576A">
        <w:rPr>
          <w:rFonts w:ascii="Arial" w:hAnsi="Arial" w:cs="Arial"/>
          <w:sz w:val="24"/>
          <w:szCs w:val="24"/>
        </w:rPr>
        <w:t>CSRéf</w:t>
      </w:r>
      <w:proofErr w:type="spellEnd"/>
      <w:r w:rsidRPr="0063576A">
        <w:rPr>
          <w:rFonts w:ascii="Arial" w:hAnsi="Arial" w:cs="Arial"/>
          <w:sz w:val="24"/>
          <w:szCs w:val="24"/>
        </w:rPr>
        <w:t xml:space="preserve"> </w:t>
      </w:r>
      <w:proofErr w:type="spellStart"/>
      <w:r w:rsidRPr="0063576A">
        <w:rPr>
          <w:rFonts w:ascii="Arial" w:hAnsi="Arial" w:cs="Arial"/>
          <w:sz w:val="24"/>
          <w:szCs w:val="24"/>
        </w:rPr>
        <w:t>Kignan</w:t>
      </w:r>
      <w:proofErr w:type="spellEnd"/>
      <w:r w:rsidRPr="0063576A">
        <w:rPr>
          <w:rFonts w:ascii="Arial" w:hAnsi="Arial" w:cs="Arial"/>
          <w:sz w:val="24"/>
          <w:szCs w:val="24"/>
        </w:rPr>
        <w:t xml:space="preserve">, région de Sikasso).      </w:t>
      </w:r>
    </w:p>
    <w:p w:rsidR="00086593" w:rsidRPr="00793B10" w:rsidRDefault="00086593" w:rsidP="007A46F0">
      <w:pPr>
        <w:pStyle w:val="Titre3"/>
        <w:numPr>
          <w:ilvl w:val="2"/>
          <w:numId w:val="34"/>
        </w:numPr>
        <w:jc w:val="both"/>
        <w:rPr>
          <w:rFonts w:ascii="Arial" w:hAnsi="Arial" w:cs="Arial"/>
        </w:rPr>
      </w:pPr>
      <w:bookmarkStart w:id="187" w:name="_Toc107486282"/>
      <w:r w:rsidRPr="00793B10">
        <w:rPr>
          <w:rFonts w:ascii="Arial" w:hAnsi="Arial" w:cs="Arial"/>
        </w:rPr>
        <w:t>Adaptation des services PF aux besoins des jeunes et adolescents</w:t>
      </w:r>
      <w:bookmarkEnd w:id="187"/>
    </w:p>
    <w:p w:rsidR="00DF7FF6" w:rsidRPr="0063576A" w:rsidRDefault="1FE52C01" w:rsidP="00DF18C5">
      <w:pPr>
        <w:spacing w:after="0"/>
        <w:jc w:val="both"/>
        <w:rPr>
          <w:rFonts w:ascii="Arial" w:hAnsi="Arial" w:cs="Arial"/>
          <w:sz w:val="24"/>
          <w:szCs w:val="24"/>
        </w:rPr>
      </w:pPr>
      <w:r w:rsidRPr="48586827">
        <w:rPr>
          <w:rFonts w:ascii="Arial" w:hAnsi="Arial" w:cs="Arial"/>
          <w:sz w:val="24"/>
          <w:szCs w:val="24"/>
        </w:rPr>
        <w:t>La plupart des enquêtés ont mis en avant la faible voire la non adéquation des services PF aux besoins spécifiques des adolescents et jeunes ; ce qui expliquerait le faible recours de cette frange importante de la population. « </w:t>
      </w:r>
      <w:r w:rsidRPr="0022374E">
        <w:rPr>
          <w:rFonts w:ascii="Arial" w:hAnsi="Arial" w:cs="Arial"/>
          <w:i/>
          <w:iCs/>
          <w:color w:val="E36C0A" w:themeColor="accent6" w:themeShade="BF"/>
          <w:sz w:val="24"/>
          <w:szCs w:val="24"/>
        </w:rPr>
        <w:t>L’offre de service n’est pas très adaptée. C’est ce qui fait que la prévalence contraceptive est de 6% chez les jeunes car les centres ne sont pas adaptés à leurs besoins ; moins de 17% des jeunes fréquentent ces centres et moins de 30% ont accès aux messages. C’est pourquoi il faut créer des coins pour les adolescents et les jeunes. C’est dans ce cadre que le ministre de la santé a demandé de leur créer un coin parce que nos structures ne sont pas conçues  pour accueillir ces adolescents </w:t>
      </w:r>
      <w:r w:rsidRPr="48586827">
        <w:rPr>
          <w:rFonts w:ascii="Arial" w:hAnsi="Arial" w:cs="Arial"/>
          <w:sz w:val="24"/>
          <w:szCs w:val="24"/>
        </w:rPr>
        <w:t>». (EI, ONASR, Bamako)</w:t>
      </w:r>
    </w:p>
    <w:p w:rsidR="00A52503" w:rsidRPr="0063576A" w:rsidRDefault="00A52503" w:rsidP="00DF18C5">
      <w:pPr>
        <w:jc w:val="both"/>
        <w:rPr>
          <w:rFonts w:ascii="Arial" w:hAnsi="Arial" w:cs="Arial"/>
          <w:sz w:val="24"/>
          <w:szCs w:val="24"/>
        </w:rPr>
      </w:pPr>
      <w:r w:rsidRPr="0063576A">
        <w:rPr>
          <w:rFonts w:ascii="Arial" w:hAnsi="Arial" w:cs="Arial"/>
          <w:sz w:val="24"/>
          <w:szCs w:val="24"/>
        </w:rPr>
        <w:t>Le problème de confidentialité</w:t>
      </w:r>
      <w:r w:rsidR="00DF7FF6" w:rsidRPr="0063576A">
        <w:rPr>
          <w:rFonts w:ascii="Arial" w:hAnsi="Arial" w:cs="Arial"/>
          <w:sz w:val="24"/>
          <w:szCs w:val="24"/>
        </w:rPr>
        <w:t xml:space="preserve"> n’</w:t>
      </w:r>
      <w:r w:rsidRPr="0063576A">
        <w:rPr>
          <w:rFonts w:ascii="Arial" w:hAnsi="Arial" w:cs="Arial"/>
          <w:sz w:val="24"/>
          <w:szCs w:val="24"/>
        </w:rPr>
        <w:t>encourage</w:t>
      </w:r>
      <w:r w:rsidR="00DF7FF6" w:rsidRPr="0063576A">
        <w:rPr>
          <w:rFonts w:ascii="Arial" w:hAnsi="Arial" w:cs="Arial"/>
          <w:sz w:val="24"/>
          <w:szCs w:val="24"/>
        </w:rPr>
        <w:t xml:space="preserve"> pas les jeunes à </w:t>
      </w:r>
      <w:r w:rsidRPr="0063576A">
        <w:rPr>
          <w:rFonts w:ascii="Arial" w:hAnsi="Arial" w:cs="Arial"/>
          <w:sz w:val="24"/>
          <w:szCs w:val="24"/>
        </w:rPr>
        <w:t>recourir aux services PF selon</w:t>
      </w:r>
      <w:r w:rsidR="00DF7FF6" w:rsidRPr="0063576A">
        <w:rPr>
          <w:rFonts w:ascii="Arial" w:hAnsi="Arial" w:cs="Arial"/>
          <w:sz w:val="24"/>
          <w:szCs w:val="24"/>
        </w:rPr>
        <w:t xml:space="preserve"> </w:t>
      </w:r>
      <w:r w:rsidRPr="0063576A">
        <w:rPr>
          <w:rFonts w:ascii="Arial" w:hAnsi="Arial" w:cs="Arial"/>
          <w:sz w:val="24"/>
          <w:szCs w:val="24"/>
        </w:rPr>
        <w:t xml:space="preserve">certains enquêtés. </w:t>
      </w:r>
      <w:r w:rsidRPr="0022374E">
        <w:rPr>
          <w:rFonts w:ascii="Arial" w:hAnsi="Arial" w:cs="Arial"/>
          <w:color w:val="E36C0A" w:themeColor="accent6" w:themeShade="BF"/>
          <w:sz w:val="24"/>
          <w:szCs w:val="24"/>
        </w:rPr>
        <w:t>« </w:t>
      </w:r>
      <w:r w:rsidRPr="0022374E">
        <w:rPr>
          <w:rFonts w:ascii="Arial" w:hAnsi="Arial" w:cs="Arial"/>
          <w:i/>
          <w:color w:val="E36C0A" w:themeColor="accent6" w:themeShade="BF"/>
          <w:sz w:val="24"/>
          <w:szCs w:val="24"/>
        </w:rPr>
        <w:t>Une autre difficulté est le besoin de confidentialité, s’il existait, il serait bien nécessaire. Les jeunes comme tout client en planification familiale ou tout service de santé de la reproduction ont besoin de confidentialité. Les prestataires offrant ces services aux jeunes doivent aussi être formés dans le respect strict des droits des jeunes en matière de santé sexuelle et reproductive.</w:t>
      </w:r>
      <w:r w:rsidRPr="0063576A">
        <w:rPr>
          <w:rFonts w:ascii="Arial" w:hAnsi="Arial" w:cs="Arial"/>
          <w:i/>
          <w:sz w:val="24"/>
          <w:szCs w:val="24"/>
        </w:rPr>
        <w:t> </w:t>
      </w:r>
      <w:r w:rsidRPr="0022374E">
        <w:rPr>
          <w:rFonts w:ascii="Arial" w:hAnsi="Arial" w:cs="Arial"/>
          <w:i/>
          <w:color w:val="E36C0A" w:themeColor="accent6" w:themeShade="BF"/>
          <w:sz w:val="24"/>
          <w:szCs w:val="24"/>
        </w:rPr>
        <w:t>»</w:t>
      </w:r>
      <w:r w:rsidRPr="0063576A">
        <w:rPr>
          <w:rFonts w:ascii="Arial" w:hAnsi="Arial" w:cs="Arial"/>
          <w:i/>
          <w:sz w:val="24"/>
          <w:szCs w:val="24"/>
        </w:rPr>
        <w:t xml:space="preserve"> (EI, PSI, Bamako).</w:t>
      </w:r>
    </w:p>
    <w:p w:rsidR="00DF7FF6" w:rsidRPr="0063576A" w:rsidRDefault="006815D1" w:rsidP="00DF18C5">
      <w:pPr>
        <w:jc w:val="both"/>
        <w:rPr>
          <w:rFonts w:ascii="Arial" w:hAnsi="Arial" w:cs="Arial"/>
          <w:sz w:val="24"/>
          <w:szCs w:val="24"/>
        </w:rPr>
      </w:pPr>
      <w:r w:rsidRPr="0063576A">
        <w:rPr>
          <w:rFonts w:ascii="Arial" w:hAnsi="Arial" w:cs="Arial"/>
          <w:sz w:val="24"/>
          <w:szCs w:val="24"/>
        </w:rPr>
        <w:t xml:space="preserve">Les raisons économiques, la peur du regard des adultes et la honte sont d’autres raisons évoquées par les jeunes. </w:t>
      </w:r>
      <w:r w:rsidRPr="0022374E">
        <w:rPr>
          <w:rFonts w:ascii="Arial" w:hAnsi="Arial" w:cs="Arial"/>
          <w:color w:val="E36C0A" w:themeColor="accent6" w:themeShade="BF"/>
          <w:sz w:val="24"/>
          <w:szCs w:val="24"/>
        </w:rPr>
        <w:t>« </w:t>
      </w:r>
      <w:r w:rsidRPr="0022374E">
        <w:rPr>
          <w:rFonts w:ascii="Arial" w:hAnsi="Arial" w:cs="Arial"/>
          <w:i/>
          <w:color w:val="E36C0A" w:themeColor="accent6" w:themeShade="BF"/>
          <w:sz w:val="24"/>
          <w:szCs w:val="24"/>
        </w:rPr>
        <w:t>L</w:t>
      </w:r>
      <w:r w:rsidR="00A52503" w:rsidRPr="0022374E">
        <w:rPr>
          <w:rFonts w:ascii="Arial" w:hAnsi="Arial" w:cs="Arial"/>
          <w:i/>
          <w:color w:val="E36C0A" w:themeColor="accent6" w:themeShade="BF"/>
          <w:sz w:val="24"/>
          <w:szCs w:val="24"/>
        </w:rPr>
        <w:t>a première difficulté est financière, certain</w:t>
      </w:r>
      <w:r w:rsidRPr="0022374E">
        <w:rPr>
          <w:rFonts w:ascii="Arial" w:hAnsi="Arial" w:cs="Arial"/>
          <w:i/>
          <w:color w:val="E36C0A" w:themeColor="accent6" w:themeShade="BF"/>
          <w:sz w:val="24"/>
          <w:szCs w:val="24"/>
        </w:rPr>
        <w:t>e</w:t>
      </w:r>
      <w:r w:rsidR="00A52503" w:rsidRPr="0022374E">
        <w:rPr>
          <w:rFonts w:ascii="Arial" w:hAnsi="Arial" w:cs="Arial"/>
          <w:i/>
          <w:color w:val="E36C0A" w:themeColor="accent6" w:themeShade="BF"/>
          <w:sz w:val="24"/>
          <w:szCs w:val="24"/>
        </w:rPr>
        <w:t>s</w:t>
      </w:r>
      <w:r w:rsidRPr="0022374E">
        <w:rPr>
          <w:rFonts w:ascii="Arial" w:hAnsi="Arial" w:cs="Arial"/>
          <w:i/>
          <w:color w:val="E36C0A" w:themeColor="accent6" w:themeShade="BF"/>
          <w:sz w:val="24"/>
          <w:szCs w:val="24"/>
        </w:rPr>
        <w:t xml:space="preserve"> jeunes</w:t>
      </w:r>
      <w:r w:rsidR="00A52503" w:rsidRPr="0022374E">
        <w:rPr>
          <w:rFonts w:ascii="Arial" w:hAnsi="Arial" w:cs="Arial"/>
          <w:i/>
          <w:color w:val="E36C0A" w:themeColor="accent6" w:themeShade="BF"/>
          <w:sz w:val="24"/>
          <w:szCs w:val="24"/>
        </w:rPr>
        <w:t xml:space="preserve"> veulent y all</w:t>
      </w:r>
      <w:r w:rsidRPr="0022374E">
        <w:rPr>
          <w:rFonts w:ascii="Arial" w:hAnsi="Arial" w:cs="Arial"/>
          <w:i/>
          <w:color w:val="E36C0A" w:themeColor="accent6" w:themeShade="BF"/>
          <w:sz w:val="24"/>
          <w:szCs w:val="24"/>
        </w:rPr>
        <w:t>er</w:t>
      </w:r>
      <w:r w:rsidR="00A52503" w:rsidRPr="0022374E">
        <w:rPr>
          <w:rFonts w:ascii="Arial" w:hAnsi="Arial" w:cs="Arial"/>
          <w:i/>
          <w:color w:val="E36C0A" w:themeColor="accent6" w:themeShade="BF"/>
          <w:sz w:val="24"/>
          <w:szCs w:val="24"/>
        </w:rPr>
        <w:t xml:space="preserve"> mais </w:t>
      </w:r>
      <w:r w:rsidRPr="0022374E">
        <w:rPr>
          <w:rFonts w:ascii="Arial" w:hAnsi="Arial" w:cs="Arial"/>
          <w:i/>
          <w:color w:val="E36C0A" w:themeColor="accent6" w:themeShade="BF"/>
          <w:sz w:val="24"/>
          <w:szCs w:val="24"/>
        </w:rPr>
        <w:t>elles</w:t>
      </w:r>
      <w:r w:rsidR="00A52503" w:rsidRPr="0022374E">
        <w:rPr>
          <w:rFonts w:ascii="Arial" w:hAnsi="Arial" w:cs="Arial"/>
          <w:i/>
          <w:color w:val="E36C0A" w:themeColor="accent6" w:themeShade="BF"/>
          <w:sz w:val="24"/>
          <w:szCs w:val="24"/>
        </w:rPr>
        <w:t xml:space="preserve"> n’ont pas les moyens.</w:t>
      </w:r>
      <w:r w:rsidRPr="0022374E">
        <w:rPr>
          <w:rFonts w:ascii="Arial" w:hAnsi="Arial" w:cs="Arial"/>
          <w:i/>
          <w:color w:val="E36C0A" w:themeColor="accent6" w:themeShade="BF"/>
          <w:sz w:val="24"/>
          <w:szCs w:val="24"/>
        </w:rPr>
        <w:t xml:space="preserve"> I</w:t>
      </w:r>
      <w:r w:rsidR="00A52503" w:rsidRPr="0022374E">
        <w:rPr>
          <w:rFonts w:ascii="Arial" w:hAnsi="Arial" w:cs="Arial"/>
          <w:i/>
          <w:color w:val="E36C0A" w:themeColor="accent6" w:themeShade="BF"/>
          <w:sz w:val="24"/>
          <w:szCs w:val="24"/>
        </w:rPr>
        <w:t>l y a aussi la honte, car elles risquent de croiser leurs parents en y allant.</w:t>
      </w:r>
      <w:r w:rsidRPr="0022374E">
        <w:rPr>
          <w:rFonts w:ascii="Arial" w:hAnsi="Arial" w:cs="Arial"/>
          <w:i/>
          <w:color w:val="E36C0A" w:themeColor="accent6" w:themeShade="BF"/>
          <w:sz w:val="24"/>
          <w:szCs w:val="24"/>
        </w:rPr>
        <w:t xml:space="preserve"> S</w:t>
      </w:r>
      <w:r w:rsidR="00A52503" w:rsidRPr="0022374E">
        <w:rPr>
          <w:rFonts w:ascii="Arial" w:hAnsi="Arial" w:cs="Arial"/>
          <w:i/>
          <w:color w:val="E36C0A" w:themeColor="accent6" w:themeShade="BF"/>
          <w:sz w:val="24"/>
          <w:szCs w:val="24"/>
        </w:rPr>
        <w:t xml:space="preserve">ouvent certains parents ne veulent pas que leurs enfants fréquentent ces services à cause des dépenses. </w:t>
      </w:r>
      <w:r w:rsidRPr="0022374E">
        <w:rPr>
          <w:rFonts w:ascii="Arial" w:hAnsi="Arial" w:cs="Arial"/>
          <w:i/>
          <w:color w:val="E36C0A" w:themeColor="accent6" w:themeShade="BF"/>
          <w:sz w:val="24"/>
          <w:szCs w:val="24"/>
        </w:rPr>
        <w:t>L</w:t>
      </w:r>
      <w:r w:rsidR="00A52503" w:rsidRPr="0022374E">
        <w:rPr>
          <w:rFonts w:ascii="Arial" w:hAnsi="Arial" w:cs="Arial"/>
          <w:i/>
          <w:color w:val="E36C0A" w:themeColor="accent6" w:themeShade="BF"/>
          <w:sz w:val="24"/>
          <w:szCs w:val="24"/>
        </w:rPr>
        <w:t>es parents ne veulent pas aussi parce qu’ils pensent que les jeunes et les adolescents vont s’adonner à une vie de débauche, et qu’ils feront tous ce qu’ils veulent. Moi je pense que cela est une difficulté.</w:t>
      </w:r>
      <w:r w:rsidRPr="0022374E">
        <w:rPr>
          <w:rFonts w:ascii="Arial" w:hAnsi="Arial" w:cs="Arial"/>
          <w:color w:val="E36C0A" w:themeColor="accent6" w:themeShade="BF"/>
          <w:sz w:val="24"/>
          <w:szCs w:val="24"/>
        </w:rPr>
        <w:t xml:space="preserve"> » </w:t>
      </w:r>
      <w:r w:rsidRPr="0063576A">
        <w:rPr>
          <w:rFonts w:ascii="Arial" w:hAnsi="Arial" w:cs="Arial"/>
          <w:sz w:val="24"/>
          <w:szCs w:val="24"/>
        </w:rPr>
        <w:t xml:space="preserve">(FGD, adolescentes et jeunes filles, </w:t>
      </w:r>
      <w:proofErr w:type="spellStart"/>
      <w:r w:rsidRPr="0063576A">
        <w:rPr>
          <w:rFonts w:ascii="Arial" w:hAnsi="Arial" w:cs="Arial"/>
          <w:sz w:val="24"/>
          <w:szCs w:val="24"/>
        </w:rPr>
        <w:t>Woroni</w:t>
      </w:r>
      <w:proofErr w:type="spellEnd"/>
      <w:r w:rsidRPr="0063576A">
        <w:rPr>
          <w:rFonts w:ascii="Arial" w:hAnsi="Arial" w:cs="Arial"/>
          <w:sz w:val="24"/>
          <w:szCs w:val="24"/>
        </w:rPr>
        <w:t>, région de Sikasso).</w:t>
      </w:r>
      <w:r w:rsidR="00A52503" w:rsidRPr="0063576A">
        <w:rPr>
          <w:rFonts w:ascii="Arial" w:hAnsi="Arial" w:cs="Arial"/>
          <w:sz w:val="24"/>
          <w:szCs w:val="24"/>
        </w:rPr>
        <w:t xml:space="preserve">     </w:t>
      </w:r>
      <w:r w:rsidR="00DF7FF6" w:rsidRPr="0063576A">
        <w:rPr>
          <w:rFonts w:ascii="Arial" w:hAnsi="Arial" w:cs="Arial"/>
          <w:i/>
          <w:sz w:val="24"/>
          <w:szCs w:val="24"/>
        </w:rPr>
        <w:t xml:space="preserve">  </w:t>
      </w:r>
    </w:p>
    <w:p w:rsidR="00086593" w:rsidRPr="00793B10" w:rsidRDefault="00086593" w:rsidP="00B40A58">
      <w:pPr>
        <w:pStyle w:val="Titre3"/>
        <w:numPr>
          <w:ilvl w:val="2"/>
          <w:numId w:val="34"/>
        </w:numPr>
        <w:jc w:val="both"/>
        <w:rPr>
          <w:rFonts w:ascii="Arial" w:hAnsi="Arial" w:cs="Arial"/>
        </w:rPr>
      </w:pPr>
      <w:bookmarkStart w:id="188" w:name="_Toc107486283"/>
      <w:r w:rsidRPr="00793B10">
        <w:rPr>
          <w:rFonts w:ascii="Arial" w:hAnsi="Arial" w:cs="Arial"/>
        </w:rPr>
        <w:lastRenderedPageBreak/>
        <w:t xml:space="preserve">Localités mal </w:t>
      </w:r>
      <w:r w:rsidR="00BF3CEA" w:rsidRPr="00793B10">
        <w:rPr>
          <w:rFonts w:ascii="Arial" w:hAnsi="Arial" w:cs="Arial"/>
        </w:rPr>
        <w:t>desservies</w:t>
      </w:r>
      <w:r w:rsidRPr="00793B10">
        <w:rPr>
          <w:rFonts w:ascii="Arial" w:hAnsi="Arial" w:cs="Arial"/>
        </w:rPr>
        <w:t xml:space="preserve"> en services PF</w:t>
      </w:r>
      <w:bookmarkEnd w:id="188"/>
    </w:p>
    <w:p w:rsidR="00D964DB" w:rsidRPr="0063576A" w:rsidRDefault="00D964DB" w:rsidP="00DF18C5">
      <w:pPr>
        <w:jc w:val="both"/>
        <w:rPr>
          <w:rFonts w:ascii="Arial" w:hAnsi="Arial" w:cs="Arial"/>
          <w:sz w:val="24"/>
          <w:szCs w:val="24"/>
        </w:rPr>
      </w:pPr>
      <w:r w:rsidRPr="0063576A">
        <w:rPr>
          <w:rFonts w:ascii="Arial" w:hAnsi="Arial" w:cs="Arial"/>
          <w:sz w:val="24"/>
          <w:szCs w:val="24"/>
        </w:rPr>
        <w:t xml:space="preserve">Selon certains enquêtés, la crise sociopolitique et économique du pays constitue le facteur essentiel de blocage pour l’offre de services PF. </w:t>
      </w:r>
      <w:r w:rsidR="009B68AB" w:rsidRPr="0022374E">
        <w:rPr>
          <w:rFonts w:ascii="Arial" w:hAnsi="Arial" w:cs="Arial"/>
          <w:color w:val="E36C0A" w:themeColor="accent6" w:themeShade="BF"/>
          <w:sz w:val="24"/>
          <w:szCs w:val="24"/>
        </w:rPr>
        <w:t>« </w:t>
      </w:r>
      <w:r w:rsidR="009B68AB" w:rsidRPr="0022374E">
        <w:rPr>
          <w:rFonts w:ascii="Arial" w:hAnsi="Arial" w:cs="Arial"/>
          <w:i/>
          <w:color w:val="E36C0A" w:themeColor="accent6" w:themeShade="BF"/>
          <w:sz w:val="24"/>
          <w:szCs w:val="24"/>
        </w:rPr>
        <w:t>Malheureusement depuis 2012 nous sommes dans une crise sécuritaire avec des zones inaccessibles. Sachant que les 2/3 du territoire sont occupés par des djihadistes, ce qui influence beaucoup sur l’offre de services, surtout le centre du pays où il n’est pas facile de sortir de certaines villes.</w:t>
      </w:r>
      <w:r w:rsidR="009B68AB" w:rsidRPr="0022374E">
        <w:rPr>
          <w:rFonts w:ascii="Arial" w:hAnsi="Arial" w:cs="Arial"/>
          <w:color w:val="E36C0A" w:themeColor="accent6" w:themeShade="BF"/>
          <w:sz w:val="24"/>
          <w:szCs w:val="24"/>
        </w:rPr>
        <w:t xml:space="preserve"> » </w:t>
      </w:r>
      <w:r w:rsidR="009B68AB" w:rsidRPr="0063576A">
        <w:rPr>
          <w:rFonts w:ascii="Arial" w:hAnsi="Arial" w:cs="Arial"/>
          <w:sz w:val="24"/>
          <w:szCs w:val="24"/>
        </w:rPr>
        <w:t xml:space="preserve">(EI, AMPPF, Bamako). </w:t>
      </w:r>
      <w:r w:rsidRPr="0022374E">
        <w:rPr>
          <w:rFonts w:ascii="Arial" w:hAnsi="Arial" w:cs="Arial"/>
          <w:color w:val="E36C0A" w:themeColor="accent6" w:themeShade="BF"/>
          <w:sz w:val="24"/>
          <w:szCs w:val="24"/>
        </w:rPr>
        <w:t>« </w:t>
      </w:r>
      <w:r w:rsidRPr="0022374E">
        <w:rPr>
          <w:rFonts w:ascii="Arial" w:hAnsi="Arial" w:cs="Arial"/>
          <w:i/>
          <w:color w:val="E36C0A" w:themeColor="accent6" w:themeShade="BF"/>
          <w:sz w:val="24"/>
          <w:szCs w:val="24"/>
        </w:rPr>
        <w:t>Oui [il y a des localités mal desservies], dû à la situation de crise socioéconomique du pays où les services sociaux de base ne sont plus présents dans toute l’étendue du territoire. Les zones du nord et du centre sont les plus touchées.  Le problème aussi est qu’aujourd’hui il y a beaucoup d’intervenants dans la SR donc il ne devrait pas y avoir de zones mal desservies mais le manque de coordination des actions fait que certains sont proches en services et d’autres saturés ».</w:t>
      </w:r>
      <w:r w:rsidRPr="0063576A">
        <w:rPr>
          <w:rFonts w:ascii="Arial" w:hAnsi="Arial" w:cs="Arial"/>
          <w:i/>
          <w:sz w:val="24"/>
          <w:szCs w:val="24"/>
        </w:rPr>
        <w:t xml:space="preserve"> (EI, MSI, Bamako)</w:t>
      </w:r>
    </w:p>
    <w:p w:rsidR="00D964DB" w:rsidRPr="0063576A" w:rsidRDefault="006815D1" w:rsidP="00DF18C5">
      <w:pPr>
        <w:jc w:val="both"/>
        <w:rPr>
          <w:rFonts w:ascii="Arial" w:hAnsi="Arial" w:cs="Arial"/>
          <w:sz w:val="24"/>
          <w:szCs w:val="24"/>
        </w:rPr>
      </w:pPr>
      <w:r w:rsidRPr="0063576A">
        <w:rPr>
          <w:rFonts w:ascii="Arial" w:hAnsi="Arial" w:cs="Arial"/>
          <w:sz w:val="24"/>
          <w:szCs w:val="24"/>
        </w:rPr>
        <w:t>Les localités enclavées géographiquement</w:t>
      </w:r>
      <w:r w:rsidR="009005AF" w:rsidRPr="0063576A">
        <w:rPr>
          <w:rFonts w:ascii="Arial" w:hAnsi="Arial" w:cs="Arial"/>
          <w:sz w:val="24"/>
          <w:szCs w:val="24"/>
        </w:rPr>
        <w:t xml:space="preserve"> et les camps de déplacés</w:t>
      </w:r>
      <w:r w:rsidR="00D964DB" w:rsidRPr="0063576A">
        <w:rPr>
          <w:rFonts w:ascii="Arial" w:hAnsi="Arial" w:cs="Arial"/>
          <w:sz w:val="24"/>
          <w:szCs w:val="24"/>
        </w:rPr>
        <w:t xml:space="preserve"> sont mal desservies en services PF</w:t>
      </w:r>
      <w:r w:rsidRPr="0063576A">
        <w:rPr>
          <w:rFonts w:ascii="Arial" w:hAnsi="Arial" w:cs="Arial"/>
          <w:sz w:val="24"/>
          <w:szCs w:val="24"/>
        </w:rPr>
        <w:t>.</w:t>
      </w:r>
      <w:r w:rsidR="009005AF" w:rsidRPr="0063576A">
        <w:rPr>
          <w:rFonts w:ascii="Arial" w:hAnsi="Arial" w:cs="Arial"/>
          <w:sz w:val="24"/>
          <w:szCs w:val="24"/>
        </w:rPr>
        <w:t xml:space="preserve"> </w:t>
      </w:r>
      <w:r w:rsidR="00D964DB" w:rsidRPr="0022374E">
        <w:rPr>
          <w:rFonts w:ascii="Arial" w:hAnsi="Arial" w:cs="Arial"/>
          <w:color w:val="E36C0A" w:themeColor="accent6" w:themeShade="BF"/>
          <w:sz w:val="24"/>
          <w:szCs w:val="24"/>
        </w:rPr>
        <w:t>« </w:t>
      </w:r>
      <w:r w:rsidR="00D964DB" w:rsidRPr="0022374E">
        <w:rPr>
          <w:rFonts w:ascii="Arial" w:hAnsi="Arial" w:cs="Arial"/>
          <w:i/>
          <w:color w:val="E36C0A" w:themeColor="accent6" w:themeShade="BF"/>
          <w:sz w:val="24"/>
          <w:szCs w:val="24"/>
        </w:rPr>
        <w:t>…..mais tous les quartiers périphériques de Bamako son</w:t>
      </w:r>
      <w:r w:rsidR="000F5BC4" w:rsidRPr="0022374E">
        <w:rPr>
          <w:rFonts w:ascii="Arial" w:hAnsi="Arial" w:cs="Arial"/>
          <w:i/>
          <w:color w:val="E36C0A" w:themeColor="accent6" w:themeShade="BF"/>
          <w:sz w:val="24"/>
          <w:szCs w:val="24"/>
        </w:rPr>
        <w:t xml:space="preserve">t mal desservies (la prévalence </w:t>
      </w:r>
      <w:r w:rsidR="00D964DB" w:rsidRPr="0022374E">
        <w:rPr>
          <w:rFonts w:ascii="Arial" w:hAnsi="Arial" w:cs="Arial"/>
          <w:i/>
          <w:color w:val="E36C0A" w:themeColor="accent6" w:themeShade="BF"/>
          <w:sz w:val="24"/>
          <w:szCs w:val="24"/>
        </w:rPr>
        <w:t xml:space="preserve">contraceptive à </w:t>
      </w:r>
      <w:proofErr w:type="spellStart"/>
      <w:r w:rsidR="00D964DB" w:rsidRPr="0022374E">
        <w:rPr>
          <w:rFonts w:ascii="Arial" w:hAnsi="Arial" w:cs="Arial"/>
          <w:i/>
          <w:color w:val="E36C0A" w:themeColor="accent6" w:themeShade="BF"/>
          <w:sz w:val="24"/>
          <w:szCs w:val="24"/>
        </w:rPr>
        <w:t>Banconi</w:t>
      </w:r>
      <w:proofErr w:type="spellEnd"/>
      <w:r w:rsidR="00D964DB" w:rsidRPr="0022374E">
        <w:rPr>
          <w:rFonts w:ascii="Arial" w:hAnsi="Arial" w:cs="Arial"/>
          <w:i/>
          <w:color w:val="E36C0A" w:themeColor="accent6" w:themeShade="BF"/>
          <w:sz w:val="24"/>
          <w:szCs w:val="24"/>
        </w:rPr>
        <w:t xml:space="preserve"> est autour de 6%). Tous les camps de déplacés sont  mal desservies aujourd’hui.</w:t>
      </w:r>
      <w:r w:rsidR="00D964DB" w:rsidRPr="0022374E">
        <w:rPr>
          <w:rFonts w:ascii="Arial" w:hAnsi="Arial" w:cs="Arial"/>
          <w:color w:val="E36C0A" w:themeColor="accent6" w:themeShade="BF"/>
          <w:sz w:val="24"/>
          <w:szCs w:val="24"/>
        </w:rPr>
        <w:t xml:space="preserve"> » </w:t>
      </w:r>
      <w:r w:rsidR="00D964DB" w:rsidRPr="0063576A">
        <w:rPr>
          <w:rFonts w:ascii="Arial" w:hAnsi="Arial" w:cs="Arial"/>
          <w:sz w:val="24"/>
          <w:szCs w:val="24"/>
        </w:rPr>
        <w:t>(EI, ONASR, Bamako)</w:t>
      </w:r>
    </w:p>
    <w:p w:rsidR="009005AF" w:rsidRPr="0063576A" w:rsidRDefault="00D964DB" w:rsidP="00DF18C5">
      <w:pPr>
        <w:jc w:val="both"/>
        <w:rPr>
          <w:rFonts w:ascii="Arial" w:hAnsi="Arial" w:cs="Arial"/>
          <w:i/>
          <w:sz w:val="24"/>
          <w:szCs w:val="24"/>
        </w:rPr>
      </w:pPr>
      <w:r w:rsidRPr="0063576A">
        <w:rPr>
          <w:rFonts w:ascii="Arial" w:hAnsi="Arial" w:cs="Arial"/>
          <w:sz w:val="24"/>
          <w:szCs w:val="24"/>
        </w:rPr>
        <w:t xml:space="preserve"> </w:t>
      </w:r>
      <w:r w:rsidR="009005AF" w:rsidRPr="0022374E">
        <w:rPr>
          <w:rFonts w:ascii="Arial" w:hAnsi="Arial" w:cs="Arial"/>
          <w:color w:val="E36C0A" w:themeColor="accent6" w:themeShade="BF"/>
          <w:sz w:val="24"/>
          <w:szCs w:val="24"/>
        </w:rPr>
        <w:t>« </w:t>
      </w:r>
      <w:r w:rsidR="009005AF" w:rsidRPr="0022374E">
        <w:rPr>
          <w:rFonts w:ascii="Arial" w:hAnsi="Arial" w:cs="Arial"/>
          <w:i/>
          <w:color w:val="E36C0A" w:themeColor="accent6" w:themeShade="BF"/>
          <w:sz w:val="24"/>
          <w:szCs w:val="24"/>
        </w:rPr>
        <w:t>Oui [il y a des localités mal desservies], car certes nous avons beaucoup de centres à Bamako mais il y a des quartiers en commune VI comme Sénou avec son camp de déplacés qui sont dans le besoin avec seulement un seul centre pour toute la population. »</w:t>
      </w:r>
      <w:r w:rsidR="006C1A81" w:rsidRPr="0063576A">
        <w:rPr>
          <w:rFonts w:ascii="Arial" w:hAnsi="Arial" w:cs="Arial"/>
          <w:i/>
          <w:sz w:val="24"/>
          <w:szCs w:val="24"/>
        </w:rPr>
        <w:t xml:space="preserve"> (EI, </w:t>
      </w:r>
      <w:proofErr w:type="spellStart"/>
      <w:r w:rsidR="006C1A81" w:rsidRPr="0063576A">
        <w:rPr>
          <w:rFonts w:ascii="Arial" w:hAnsi="Arial" w:cs="Arial"/>
          <w:i/>
          <w:sz w:val="24"/>
          <w:szCs w:val="24"/>
        </w:rPr>
        <w:t>CSR</w:t>
      </w:r>
      <w:r w:rsidR="009005AF" w:rsidRPr="0063576A">
        <w:rPr>
          <w:rFonts w:ascii="Arial" w:hAnsi="Arial" w:cs="Arial"/>
          <w:i/>
          <w:sz w:val="24"/>
          <w:szCs w:val="24"/>
        </w:rPr>
        <w:t>éf</w:t>
      </w:r>
      <w:proofErr w:type="spellEnd"/>
      <w:r w:rsidR="009005AF" w:rsidRPr="0063576A">
        <w:rPr>
          <w:rFonts w:ascii="Arial" w:hAnsi="Arial" w:cs="Arial"/>
          <w:i/>
          <w:sz w:val="24"/>
          <w:szCs w:val="24"/>
        </w:rPr>
        <w:t xml:space="preserve"> commune VI, Bamako)</w:t>
      </w:r>
      <w:r w:rsidR="009B68AB" w:rsidRPr="0063576A">
        <w:rPr>
          <w:rFonts w:ascii="Arial" w:hAnsi="Arial" w:cs="Arial"/>
          <w:i/>
          <w:sz w:val="24"/>
          <w:szCs w:val="24"/>
        </w:rPr>
        <w:t>.</w:t>
      </w:r>
    </w:p>
    <w:p w:rsidR="006815D1" w:rsidRPr="0063576A" w:rsidRDefault="009B68AB" w:rsidP="00DF18C5">
      <w:pPr>
        <w:jc w:val="both"/>
        <w:rPr>
          <w:rFonts w:ascii="Arial" w:hAnsi="Arial" w:cs="Arial"/>
          <w:sz w:val="24"/>
          <w:szCs w:val="24"/>
        </w:rPr>
      </w:pPr>
      <w:r w:rsidRPr="0063576A">
        <w:rPr>
          <w:rFonts w:ascii="Arial" w:hAnsi="Arial" w:cs="Arial"/>
          <w:sz w:val="24"/>
          <w:szCs w:val="24"/>
        </w:rPr>
        <w:t>L’offre de services PF en situation de crise sécuritaire et humanitaire constitue un défi majeur à relever</w:t>
      </w:r>
      <w:r w:rsidR="00E05BFE" w:rsidRPr="0063576A">
        <w:rPr>
          <w:rFonts w:ascii="Arial" w:hAnsi="Arial" w:cs="Arial"/>
          <w:sz w:val="24"/>
          <w:szCs w:val="24"/>
        </w:rPr>
        <w:t xml:space="preserve"> pour la deuxième phase du projet BKN</w:t>
      </w:r>
      <w:r w:rsidRPr="0063576A">
        <w:rPr>
          <w:rFonts w:ascii="Arial" w:hAnsi="Arial" w:cs="Arial"/>
          <w:sz w:val="24"/>
          <w:szCs w:val="24"/>
        </w:rPr>
        <w:t>.</w:t>
      </w:r>
    </w:p>
    <w:p w:rsidR="00086593" w:rsidRPr="00793B10" w:rsidRDefault="00BF3CEA" w:rsidP="00B40A58">
      <w:pPr>
        <w:pStyle w:val="Titre3"/>
        <w:numPr>
          <w:ilvl w:val="2"/>
          <w:numId w:val="34"/>
        </w:numPr>
        <w:jc w:val="both"/>
        <w:rPr>
          <w:rFonts w:ascii="Arial" w:hAnsi="Arial" w:cs="Arial"/>
        </w:rPr>
      </w:pPr>
      <w:bookmarkStart w:id="189" w:name="_Toc107486284"/>
      <w:r w:rsidRPr="00793B10">
        <w:rPr>
          <w:rFonts w:ascii="Arial" w:hAnsi="Arial" w:cs="Arial"/>
        </w:rPr>
        <w:t>S</w:t>
      </w:r>
      <w:r w:rsidR="00086593" w:rsidRPr="00793B10">
        <w:rPr>
          <w:rFonts w:ascii="Arial" w:hAnsi="Arial" w:cs="Arial"/>
        </w:rPr>
        <w:t xml:space="preserve">ervices PF </w:t>
      </w:r>
      <w:r w:rsidRPr="00793B10">
        <w:rPr>
          <w:rFonts w:ascii="Arial" w:hAnsi="Arial" w:cs="Arial"/>
        </w:rPr>
        <w:t>pour les</w:t>
      </w:r>
      <w:r w:rsidR="00086593" w:rsidRPr="00793B10">
        <w:rPr>
          <w:rFonts w:ascii="Arial" w:hAnsi="Arial" w:cs="Arial"/>
        </w:rPr>
        <w:t xml:space="preserve"> populations vulnérables</w:t>
      </w:r>
      <w:bookmarkEnd w:id="189"/>
    </w:p>
    <w:p w:rsidR="00190CEC" w:rsidRPr="0063576A" w:rsidRDefault="3CF17331" w:rsidP="00DF18C5">
      <w:pPr>
        <w:jc w:val="both"/>
        <w:rPr>
          <w:rFonts w:ascii="Arial" w:eastAsia="Calibri" w:hAnsi="Arial" w:cs="Arial"/>
          <w:sz w:val="24"/>
          <w:szCs w:val="24"/>
        </w:rPr>
      </w:pPr>
      <w:r w:rsidRPr="48586827">
        <w:rPr>
          <w:rFonts w:ascii="Arial" w:eastAsia="Calibri" w:hAnsi="Arial" w:cs="Arial"/>
          <w:sz w:val="24"/>
          <w:szCs w:val="24"/>
        </w:rPr>
        <w:t xml:space="preserve">Les populations vulnérables particulièrement identifiées et qui n’ont pas facilement accès aux </w:t>
      </w:r>
      <w:r w:rsidR="5F2D6C95" w:rsidRPr="48586827">
        <w:rPr>
          <w:rFonts w:ascii="Arial" w:eastAsia="Calibri" w:hAnsi="Arial" w:cs="Arial"/>
          <w:sz w:val="24"/>
          <w:szCs w:val="24"/>
        </w:rPr>
        <w:t xml:space="preserve">services PF </w:t>
      </w:r>
      <w:r w:rsidRPr="48586827">
        <w:rPr>
          <w:rFonts w:ascii="Arial" w:eastAsia="Calibri" w:hAnsi="Arial" w:cs="Arial"/>
          <w:sz w:val="24"/>
          <w:szCs w:val="24"/>
        </w:rPr>
        <w:t>sont :</w:t>
      </w:r>
    </w:p>
    <w:p w:rsidR="00190CEC" w:rsidRPr="0063576A" w:rsidRDefault="5F2D6C95" w:rsidP="00DF18C5">
      <w:pPr>
        <w:pStyle w:val="Paragraphedeliste"/>
        <w:numPr>
          <w:ilvl w:val="0"/>
          <w:numId w:val="24"/>
        </w:numPr>
        <w:jc w:val="both"/>
        <w:rPr>
          <w:rFonts w:ascii="Arial" w:eastAsia="Calibri" w:hAnsi="Arial" w:cs="Arial"/>
          <w:sz w:val="24"/>
          <w:szCs w:val="24"/>
        </w:rPr>
      </w:pPr>
      <w:r w:rsidRPr="48586827">
        <w:rPr>
          <w:rFonts w:ascii="Arial" w:eastAsia="Calibri" w:hAnsi="Arial" w:cs="Arial"/>
          <w:sz w:val="24"/>
          <w:szCs w:val="24"/>
        </w:rPr>
        <w:t xml:space="preserve">les femmes/filles démunies; </w:t>
      </w:r>
    </w:p>
    <w:p w:rsidR="00190CEC" w:rsidRPr="0063576A" w:rsidRDefault="5F2D6C95" w:rsidP="00DF18C5">
      <w:pPr>
        <w:pStyle w:val="Paragraphedeliste"/>
        <w:numPr>
          <w:ilvl w:val="0"/>
          <w:numId w:val="24"/>
        </w:numPr>
        <w:jc w:val="both"/>
        <w:rPr>
          <w:rFonts w:ascii="Arial" w:eastAsia="Calibri" w:hAnsi="Arial" w:cs="Arial"/>
          <w:sz w:val="24"/>
          <w:szCs w:val="24"/>
        </w:rPr>
      </w:pPr>
      <w:r w:rsidRPr="48586827">
        <w:rPr>
          <w:rFonts w:ascii="Arial" w:eastAsia="Calibri" w:hAnsi="Arial" w:cs="Arial"/>
          <w:sz w:val="24"/>
          <w:szCs w:val="24"/>
        </w:rPr>
        <w:t>les personnes déplacées;</w:t>
      </w:r>
    </w:p>
    <w:p w:rsidR="00190CEC" w:rsidRPr="0063576A" w:rsidRDefault="006C1A81" w:rsidP="00DF18C5">
      <w:pPr>
        <w:pStyle w:val="Paragraphedeliste"/>
        <w:numPr>
          <w:ilvl w:val="0"/>
          <w:numId w:val="24"/>
        </w:numPr>
        <w:jc w:val="both"/>
        <w:rPr>
          <w:rFonts w:ascii="Arial" w:eastAsia="Calibri" w:hAnsi="Arial" w:cs="Arial"/>
          <w:sz w:val="24"/>
          <w:szCs w:val="24"/>
        </w:rPr>
      </w:pPr>
      <w:r w:rsidRPr="0063576A">
        <w:rPr>
          <w:rFonts w:ascii="Arial" w:eastAsia="Calibri" w:hAnsi="Arial" w:cs="Arial"/>
          <w:sz w:val="24"/>
          <w:szCs w:val="24"/>
        </w:rPr>
        <w:t>les per</w:t>
      </w:r>
      <w:r w:rsidR="00190CEC" w:rsidRPr="0063576A">
        <w:rPr>
          <w:rFonts w:ascii="Arial" w:eastAsia="Calibri" w:hAnsi="Arial" w:cs="Arial"/>
          <w:sz w:val="24"/>
          <w:szCs w:val="24"/>
        </w:rPr>
        <w:t>sonnes en situation de handicap.</w:t>
      </w:r>
    </w:p>
    <w:p w:rsidR="006C1A81" w:rsidRPr="0063576A" w:rsidRDefault="00190CEC" w:rsidP="00DF18C5">
      <w:pPr>
        <w:jc w:val="both"/>
        <w:rPr>
          <w:rFonts w:ascii="Arial" w:eastAsia="Calibri" w:hAnsi="Arial" w:cs="Arial"/>
          <w:sz w:val="24"/>
          <w:szCs w:val="24"/>
        </w:rPr>
      </w:pPr>
      <w:r w:rsidRPr="0063576A">
        <w:rPr>
          <w:rFonts w:ascii="Arial" w:eastAsia="Calibri" w:hAnsi="Arial" w:cs="Arial"/>
          <w:sz w:val="24"/>
          <w:szCs w:val="24"/>
        </w:rPr>
        <w:t xml:space="preserve">Cette question </w:t>
      </w:r>
      <w:r w:rsidR="006C1A81" w:rsidRPr="0063576A">
        <w:rPr>
          <w:rFonts w:ascii="Arial" w:eastAsia="Calibri" w:hAnsi="Arial" w:cs="Arial"/>
          <w:sz w:val="24"/>
          <w:szCs w:val="24"/>
        </w:rPr>
        <w:t>a été traité</w:t>
      </w:r>
      <w:r w:rsidRPr="0063576A">
        <w:rPr>
          <w:rFonts w:ascii="Arial" w:eastAsia="Calibri" w:hAnsi="Arial" w:cs="Arial"/>
          <w:sz w:val="24"/>
          <w:szCs w:val="24"/>
        </w:rPr>
        <w:t>e</w:t>
      </w:r>
      <w:r w:rsidR="006C1A81" w:rsidRPr="0063576A">
        <w:rPr>
          <w:rFonts w:ascii="Arial" w:eastAsia="Calibri" w:hAnsi="Arial" w:cs="Arial"/>
          <w:sz w:val="24"/>
          <w:szCs w:val="24"/>
        </w:rPr>
        <w:t xml:space="preserve"> dans cette évaluation de base. </w:t>
      </w:r>
    </w:p>
    <w:p w:rsidR="00D6334C" w:rsidRPr="0063576A" w:rsidRDefault="00D6334C" w:rsidP="00DF18C5">
      <w:pPr>
        <w:jc w:val="both"/>
        <w:rPr>
          <w:rFonts w:ascii="Arial" w:eastAsia="Calibri" w:hAnsi="Arial" w:cs="Arial"/>
          <w:sz w:val="24"/>
          <w:szCs w:val="24"/>
        </w:rPr>
      </w:pPr>
      <w:r w:rsidRPr="0063576A">
        <w:rPr>
          <w:rFonts w:ascii="Arial" w:eastAsia="Calibri" w:hAnsi="Arial" w:cs="Arial"/>
          <w:sz w:val="24"/>
          <w:szCs w:val="24"/>
        </w:rPr>
        <w:t xml:space="preserve">Pour </w:t>
      </w:r>
      <w:r w:rsidR="002D00D2" w:rsidRPr="0063576A">
        <w:rPr>
          <w:rFonts w:ascii="Arial" w:eastAsia="Calibri" w:hAnsi="Arial" w:cs="Arial"/>
          <w:sz w:val="24"/>
          <w:szCs w:val="24"/>
        </w:rPr>
        <w:t>certaines</w:t>
      </w:r>
      <w:r w:rsidRPr="0063576A">
        <w:rPr>
          <w:rFonts w:ascii="Arial" w:eastAsia="Calibri" w:hAnsi="Arial" w:cs="Arial"/>
          <w:sz w:val="24"/>
          <w:szCs w:val="24"/>
        </w:rPr>
        <w:t xml:space="preserve"> femmes/filles issues des ménages pauvres, les frais liés à l’utilisation des services PF </w:t>
      </w:r>
      <w:r w:rsidR="002D00D2" w:rsidRPr="0063576A">
        <w:rPr>
          <w:rFonts w:ascii="Arial" w:eastAsia="Calibri" w:hAnsi="Arial" w:cs="Arial"/>
          <w:sz w:val="24"/>
          <w:szCs w:val="24"/>
        </w:rPr>
        <w:t xml:space="preserve">ne peuvent être </w:t>
      </w:r>
      <w:r w:rsidR="003426CC" w:rsidRPr="0063576A">
        <w:rPr>
          <w:rFonts w:ascii="Arial" w:eastAsia="Calibri" w:hAnsi="Arial" w:cs="Arial"/>
          <w:sz w:val="24"/>
          <w:szCs w:val="24"/>
        </w:rPr>
        <w:t>prévus</w:t>
      </w:r>
      <w:r w:rsidR="002D00D2" w:rsidRPr="0063576A">
        <w:rPr>
          <w:rFonts w:ascii="Arial" w:eastAsia="Calibri" w:hAnsi="Arial" w:cs="Arial"/>
          <w:sz w:val="24"/>
          <w:szCs w:val="24"/>
        </w:rPr>
        <w:t xml:space="preserve"> que lorsque le quotidien des enfants et de la famille est assuré</w:t>
      </w:r>
      <w:r w:rsidR="002D00D2" w:rsidRPr="0022374E">
        <w:rPr>
          <w:rFonts w:ascii="Arial" w:eastAsia="Calibri" w:hAnsi="Arial" w:cs="Arial"/>
          <w:color w:val="E36C0A" w:themeColor="accent6" w:themeShade="BF"/>
          <w:sz w:val="24"/>
          <w:szCs w:val="24"/>
        </w:rPr>
        <w:t>.</w:t>
      </w:r>
      <w:r w:rsidR="002D00D2" w:rsidRPr="0022374E">
        <w:rPr>
          <w:rFonts w:ascii="Arial" w:eastAsia="Calibri" w:hAnsi="Arial" w:cs="Arial"/>
          <w:i/>
          <w:color w:val="E36C0A" w:themeColor="accent6" w:themeShade="BF"/>
          <w:sz w:val="24"/>
          <w:szCs w:val="24"/>
        </w:rPr>
        <w:t xml:space="preserve"> « Je n’ai pas assez d’argent. Mais si on en a besoin, souvent il faut choisir entre le quotidien du ménage et l’achat des produits contraceptifs. Ce n’est pas facile. Je m’arrange souvent à acquérir des produits contraceptifs lors des journées de gratuité»</w:t>
      </w:r>
      <w:r w:rsidR="002D00D2" w:rsidRPr="0063576A">
        <w:rPr>
          <w:rFonts w:ascii="Arial" w:eastAsia="Calibri" w:hAnsi="Arial" w:cs="Arial"/>
          <w:i/>
          <w:sz w:val="24"/>
          <w:szCs w:val="24"/>
        </w:rPr>
        <w:t xml:space="preserve"> </w:t>
      </w:r>
      <w:r w:rsidR="002D00D2" w:rsidRPr="0063576A">
        <w:rPr>
          <w:rFonts w:ascii="Arial" w:eastAsia="Calibri" w:hAnsi="Arial" w:cs="Arial"/>
          <w:sz w:val="24"/>
          <w:szCs w:val="24"/>
        </w:rPr>
        <w:t>(Triade, Femmes démunies, Région de Sikasso).</w:t>
      </w:r>
    </w:p>
    <w:p w:rsidR="00D41D6A" w:rsidRPr="0063576A" w:rsidRDefault="00D41D6A" w:rsidP="00DF18C5">
      <w:pPr>
        <w:jc w:val="both"/>
        <w:rPr>
          <w:rFonts w:ascii="Arial" w:eastAsia="Calibri" w:hAnsi="Arial" w:cs="Arial"/>
          <w:sz w:val="24"/>
          <w:szCs w:val="24"/>
        </w:rPr>
      </w:pPr>
      <w:r w:rsidRPr="0063576A">
        <w:rPr>
          <w:rFonts w:ascii="Arial" w:eastAsia="Calibri" w:hAnsi="Arial" w:cs="Arial"/>
          <w:sz w:val="24"/>
          <w:szCs w:val="24"/>
        </w:rPr>
        <w:t xml:space="preserve">Les adolescents et jeunes sont financièrement vulnérables. </w:t>
      </w:r>
      <w:r w:rsidRPr="0022374E">
        <w:rPr>
          <w:rFonts w:ascii="Arial" w:eastAsia="Calibri" w:hAnsi="Arial" w:cs="Arial"/>
          <w:color w:val="E36C0A" w:themeColor="accent6" w:themeShade="BF"/>
          <w:sz w:val="24"/>
          <w:szCs w:val="24"/>
        </w:rPr>
        <w:t>« </w:t>
      </w:r>
      <w:r w:rsidR="00236D66" w:rsidRPr="0022374E">
        <w:rPr>
          <w:rFonts w:ascii="Arial" w:eastAsia="Calibri" w:hAnsi="Arial" w:cs="Arial"/>
          <w:i/>
          <w:color w:val="E36C0A" w:themeColor="accent6" w:themeShade="BF"/>
          <w:sz w:val="24"/>
          <w:szCs w:val="24"/>
        </w:rPr>
        <w:t>L’une</w:t>
      </w:r>
      <w:r w:rsidRPr="0022374E">
        <w:rPr>
          <w:rFonts w:ascii="Arial" w:eastAsia="Calibri" w:hAnsi="Arial" w:cs="Arial"/>
          <w:i/>
          <w:color w:val="E36C0A" w:themeColor="accent6" w:themeShade="BF"/>
          <w:sz w:val="24"/>
          <w:szCs w:val="24"/>
        </w:rPr>
        <w:t xml:space="preserve"> des difficultés pour les jeunes, c’est le manque de moyens financiers</w:t>
      </w:r>
      <w:r w:rsidR="00236D66" w:rsidRPr="0022374E">
        <w:rPr>
          <w:rFonts w:ascii="Arial" w:eastAsia="Calibri" w:hAnsi="Arial" w:cs="Arial"/>
          <w:i/>
          <w:color w:val="E36C0A" w:themeColor="accent6" w:themeShade="BF"/>
          <w:sz w:val="24"/>
          <w:szCs w:val="24"/>
        </w:rPr>
        <w:t> </w:t>
      </w:r>
      <w:r w:rsidR="00236D66" w:rsidRPr="0022374E">
        <w:rPr>
          <w:rFonts w:ascii="Arial" w:eastAsia="Calibri" w:hAnsi="Arial" w:cs="Arial"/>
          <w:color w:val="E36C0A" w:themeColor="accent6" w:themeShade="BF"/>
          <w:sz w:val="24"/>
          <w:szCs w:val="24"/>
        </w:rPr>
        <w:t>»</w:t>
      </w:r>
      <w:r w:rsidR="00236D66" w:rsidRPr="0063576A">
        <w:rPr>
          <w:rFonts w:ascii="Arial" w:eastAsia="Calibri" w:hAnsi="Arial" w:cs="Arial"/>
          <w:sz w:val="24"/>
          <w:szCs w:val="24"/>
        </w:rPr>
        <w:t xml:space="preserve"> (FDG, hommes, Ségou).</w:t>
      </w:r>
    </w:p>
    <w:p w:rsidR="00236D66" w:rsidRPr="0063576A" w:rsidRDefault="00D41D6A" w:rsidP="00DF18C5">
      <w:pPr>
        <w:jc w:val="both"/>
        <w:rPr>
          <w:rFonts w:ascii="Arial" w:eastAsia="Calibri" w:hAnsi="Arial" w:cs="Arial"/>
          <w:sz w:val="24"/>
          <w:szCs w:val="24"/>
        </w:rPr>
      </w:pPr>
      <w:r w:rsidRPr="0063576A">
        <w:rPr>
          <w:rFonts w:ascii="Arial" w:eastAsia="Calibri" w:hAnsi="Arial" w:cs="Arial"/>
          <w:sz w:val="24"/>
          <w:szCs w:val="24"/>
        </w:rPr>
        <w:lastRenderedPageBreak/>
        <w:t>En plus de l’accessibilité économique qui concerne également les déplacées du fait de leur situation particulière</w:t>
      </w:r>
      <w:r w:rsidR="00236D66" w:rsidRPr="0063576A">
        <w:rPr>
          <w:rFonts w:ascii="Arial" w:eastAsia="Calibri" w:hAnsi="Arial" w:cs="Arial"/>
          <w:sz w:val="24"/>
          <w:szCs w:val="24"/>
        </w:rPr>
        <w:t>,</w:t>
      </w:r>
      <w:r w:rsidRPr="0063576A">
        <w:rPr>
          <w:rFonts w:ascii="Arial" w:eastAsia="Calibri" w:hAnsi="Arial" w:cs="Arial"/>
          <w:sz w:val="24"/>
          <w:szCs w:val="24"/>
        </w:rPr>
        <w:t xml:space="preserve"> il se pose surtout le problème d’accessibilité géographique </w:t>
      </w:r>
      <w:r w:rsidRPr="0022374E">
        <w:rPr>
          <w:rFonts w:ascii="Arial" w:eastAsia="Calibri" w:hAnsi="Arial" w:cs="Arial"/>
          <w:color w:val="E36C0A" w:themeColor="accent6" w:themeShade="BF"/>
          <w:sz w:val="24"/>
          <w:szCs w:val="24"/>
        </w:rPr>
        <w:t>« </w:t>
      </w:r>
      <w:r w:rsidR="006C1A81" w:rsidRPr="0022374E">
        <w:rPr>
          <w:rFonts w:ascii="Arial" w:eastAsia="Calibri" w:hAnsi="Arial" w:cs="Arial"/>
          <w:i/>
          <w:color w:val="E36C0A" w:themeColor="accent6" w:themeShade="BF"/>
          <w:sz w:val="24"/>
          <w:szCs w:val="24"/>
        </w:rPr>
        <w:t>Oui,</w:t>
      </w:r>
      <w:r w:rsidRPr="0022374E">
        <w:rPr>
          <w:rFonts w:ascii="Arial" w:eastAsia="Calibri" w:hAnsi="Arial" w:cs="Arial"/>
          <w:i/>
          <w:color w:val="E36C0A" w:themeColor="accent6" w:themeShade="BF"/>
          <w:sz w:val="24"/>
          <w:szCs w:val="24"/>
        </w:rPr>
        <w:t xml:space="preserve"> il m’est arrivé d’avoir besoins de services PF sans y avoir accès</w:t>
      </w:r>
      <w:r w:rsidR="006C1A81" w:rsidRPr="0022374E">
        <w:rPr>
          <w:rFonts w:ascii="Arial" w:eastAsia="Calibri" w:hAnsi="Arial" w:cs="Arial"/>
          <w:i/>
          <w:color w:val="E36C0A" w:themeColor="accent6" w:themeShade="BF"/>
          <w:sz w:val="24"/>
          <w:szCs w:val="24"/>
        </w:rPr>
        <w:t xml:space="preserve"> parce que, nous sommes dans une localité où, il n'y a pas de centre de santé proche. Nous sommes de la région de Mopti, dans la commune de Sio et Djenné.</w:t>
      </w:r>
      <w:r w:rsidRPr="0022374E">
        <w:rPr>
          <w:rFonts w:ascii="Arial" w:eastAsia="Calibri" w:hAnsi="Arial" w:cs="Arial"/>
          <w:color w:val="E36C0A" w:themeColor="accent6" w:themeShade="BF"/>
          <w:sz w:val="24"/>
          <w:szCs w:val="24"/>
        </w:rPr>
        <w:t xml:space="preserve"> » </w:t>
      </w:r>
      <w:r w:rsidRPr="0063576A">
        <w:rPr>
          <w:rFonts w:ascii="Arial" w:eastAsia="Calibri" w:hAnsi="Arial" w:cs="Arial"/>
          <w:sz w:val="24"/>
          <w:szCs w:val="24"/>
        </w:rPr>
        <w:t>(Triade, femmes déplacées, Bamako).</w:t>
      </w:r>
      <w:r w:rsidR="00236D66" w:rsidRPr="0063576A">
        <w:rPr>
          <w:rFonts w:ascii="Arial" w:eastAsia="Calibri" w:hAnsi="Arial" w:cs="Arial"/>
          <w:sz w:val="24"/>
          <w:szCs w:val="24"/>
        </w:rPr>
        <w:t xml:space="preserve"> Certaines organisations accompagnent les déplacées pour accéder aux services PF dans les centres de santé. </w:t>
      </w:r>
      <w:r w:rsidR="00236D66" w:rsidRPr="0022374E">
        <w:rPr>
          <w:rFonts w:ascii="Arial" w:eastAsia="Calibri" w:hAnsi="Arial" w:cs="Arial"/>
          <w:color w:val="E36C0A" w:themeColor="accent6" w:themeShade="BF"/>
          <w:sz w:val="24"/>
          <w:szCs w:val="24"/>
        </w:rPr>
        <w:t>« </w:t>
      </w:r>
      <w:r w:rsidR="00236D66" w:rsidRPr="0022374E">
        <w:rPr>
          <w:rFonts w:ascii="Arial" w:hAnsi="Arial" w:cs="Arial"/>
          <w:i/>
          <w:iCs/>
          <w:color w:val="E36C0A" w:themeColor="accent6" w:themeShade="BF"/>
          <w:sz w:val="24"/>
          <w:szCs w:val="24"/>
        </w:rPr>
        <w:t xml:space="preserve">Les zones comme </w:t>
      </w:r>
      <w:proofErr w:type="spellStart"/>
      <w:r w:rsidR="00236D66" w:rsidRPr="0022374E">
        <w:rPr>
          <w:rFonts w:ascii="Arial" w:hAnsi="Arial" w:cs="Arial"/>
          <w:i/>
          <w:iCs/>
          <w:color w:val="E36C0A" w:themeColor="accent6" w:themeShade="BF"/>
          <w:sz w:val="24"/>
          <w:szCs w:val="24"/>
        </w:rPr>
        <w:t>Talataye</w:t>
      </w:r>
      <w:proofErr w:type="spellEnd"/>
      <w:r w:rsidR="00236D66" w:rsidRPr="0022374E">
        <w:rPr>
          <w:rFonts w:ascii="Arial" w:hAnsi="Arial" w:cs="Arial"/>
          <w:i/>
          <w:iCs/>
          <w:color w:val="E36C0A" w:themeColor="accent6" w:themeShade="BF"/>
          <w:sz w:val="24"/>
          <w:szCs w:val="24"/>
        </w:rPr>
        <w:t xml:space="preserve">, </w:t>
      </w:r>
      <w:proofErr w:type="spellStart"/>
      <w:r w:rsidR="00236D66" w:rsidRPr="0022374E">
        <w:rPr>
          <w:rFonts w:ascii="Arial" w:hAnsi="Arial" w:cs="Arial"/>
          <w:i/>
          <w:iCs/>
          <w:color w:val="E36C0A" w:themeColor="accent6" w:themeShade="BF"/>
          <w:sz w:val="24"/>
          <w:szCs w:val="24"/>
        </w:rPr>
        <w:t>Delmane</w:t>
      </w:r>
      <w:proofErr w:type="spellEnd"/>
      <w:r w:rsidR="00236D66" w:rsidRPr="0022374E">
        <w:rPr>
          <w:rFonts w:ascii="Arial" w:hAnsi="Arial" w:cs="Arial"/>
          <w:i/>
          <w:iCs/>
          <w:color w:val="E36C0A" w:themeColor="accent6" w:themeShade="BF"/>
          <w:sz w:val="24"/>
          <w:szCs w:val="24"/>
        </w:rPr>
        <w:t xml:space="preserve"> et </w:t>
      </w:r>
      <w:proofErr w:type="spellStart"/>
      <w:r w:rsidR="00236D66" w:rsidRPr="0022374E">
        <w:rPr>
          <w:rFonts w:ascii="Arial" w:hAnsi="Arial" w:cs="Arial"/>
          <w:i/>
          <w:iCs/>
          <w:color w:val="E36C0A" w:themeColor="accent6" w:themeShade="BF"/>
          <w:sz w:val="24"/>
          <w:szCs w:val="24"/>
        </w:rPr>
        <w:t>Hourara</w:t>
      </w:r>
      <w:proofErr w:type="spellEnd"/>
      <w:r w:rsidR="00236D66" w:rsidRPr="0022374E">
        <w:rPr>
          <w:rFonts w:ascii="Arial" w:hAnsi="Arial" w:cs="Arial"/>
          <w:i/>
          <w:iCs/>
          <w:color w:val="E36C0A" w:themeColor="accent6" w:themeShade="BF"/>
          <w:sz w:val="24"/>
          <w:szCs w:val="24"/>
        </w:rPr>
        <w:t xml:space="preserve"> c’est MSF qui intervenait là-bas et les récents déplacées sont dans ces localités. S’ils viennent ici dans le cadre de l’offre de service, c’est MSF qui assure leur prise en charge dans le </w:t>
      </w:r>
      <w:proofErr w:type="spellStart"/>
      <w:r w:rsidR="00236D66" w:rsidRPr="0022374E">
        <w:rPr>
          <w:rFonts w:ascii="Arial" w:hAnsi="Arial" w:cs="Arial"/>
          <w:i/>
          <w:iCs/>
          <w:color w:val="E36C0A" w:themeColor="accent6" w:themeShade="BF"/>
          <w:sz w:val="24"/>
          <w:szCs w:val="24"/>
        </w:rPr>
        <w:t>csref</w:t>
      </w:r>
      <w:proofErr w:type="spellEnd"/>
      <w:r w:rsidR="00236D66" w:rsidRPr="0022374E">
        <w:rPr>
          <w:rFonts w:ascii="Arial" w:hAnsi="Arial" w:cs="Arial"/>
          <w:i/>
          <w:iCs/>
          <w:color w:val="E36C0A" w:themeColor="accent6" w:themeShade="BF"/>
          <w:sz w:val="24"/>
          <w:szCs w:val="24"/>
        </w:rPr>
        <w:t xml:space="preserve"> et même si le produit n’est pas disponible, ils achètent pour eux (les  déplacés) »</w:t>
      </w:r>
      <w:r w:rsidR="00236D66" w:rsidRPr="0063576A">
        <w:rPr>
          <w:rFonts w:ascii="Arial" w:hAnsi="Arial" w:cs="Arial"/>
          <w:i/>
          <w:iCs/>
          <w:sz w:val="24"/>
          <w:szCs w:val="24"/>
        </w:rPr>
        <w:t xml:space="preserve"> (EI, </w:t>
      </w:r>
      <w:proofErr w:type="spellStart"/>
      <w:r w:rsidR="00236D66" w:rsidRPr="0063576A">
        <w:rPr>
          <w:rFonts w:ascii="Arial" w:hAnsi="Arial" w:cs="Arial"/>
          <w:i/>
          <w:iCs/>
          <w:sz w:val="24"/>
          <w:szCs w:val="24"/>
        </w:rPr>
        <w:t>CSréf</w:t>
      </w:r>
      <w:proofErr w:type="spellEnd"/>
      <w:r w:rsidR="00236D66" w:rsidRPr="0063576A">
        <w:rPr>
          <w:rFonts w:ascii="Arial" w:hAnsi="Arial" w:cs="Arial"/>
          <w:i/>
          <w:iCs/>
          <w:sz w:val="24"/>
          <w:szCs w:val="24"/>
        </w:rPr>
        <w:t xml:space="preserve"> Ansongo, Région de Gao).</w:t>
      </w:r>
    </w:p>
    <w:p w:rsidR="00236D66" w:rsidRPr="0063576A" w:rsidRDefault="00236D66" w:rsidP="00DF18C5">
      <w:pPr>
        <w:jc w:val="both"/>
        <w:rPr>
          <w:rFonts w:ascii="Arial" w:hAnsi="Arial" w:cs="Arial"/>
          <w:iCs/>
          <w:sz w:val="24"/>
          <w:szCs w:val="24"/>
        </w:rPr>
      </w:pPr>
      <w:r w:rsidRPr="0063576A">
        <w:rPr>
          <w:rFonts w:ascii="Arial" w:hAnsi="Arial" w:cs="Arial"/>
          <w:iCs/>
          <w:sz w:val="24"/>
          <w:szCs w:val="24"/>
        </w:rPr>
        <w:t xml:space="preserve">Certains enquêtés se sont penchés sur le cas des personnes en situation de handicap en ce qui concerne l’offre de services PF et plus globalement les services de SR. </w:t>
      </w:r>
      <w:r w:rsidRPr="0022374E">
        <w:rPr>
          <w:rFonts w:ascii="Arial" w:hAnsi="Arial" w:cs="Arial"/>
          <w:iCs/>
          <w:color w:val="E36C0A" w:themeColor="accent6" w:themeShade="BF"/>
          <w:sz w:val="24"/>
          <w:szCs w:val="24"/>
        </w:rPr>
        <w:t>« </w:t>
      </w:r>
      <w:r w:rsidRPr="0022374E">
        <w:rPr>
          <w:rFonts w:ascii="Arial" w:hAnsi="Arial" w:cs="Arial"/>
          <w:i/>
          <w:iCs/>
          <w:color w:val="E36C0A" w:themeColor="accent6" w:themeShade="BF"/>
          <w:sz w:val="24"/>
          <w:szCs w:val="24"/>
        </w:rPr>
        <w:t>Il n’y a aucune disposition particulière facilitant l’accès aux services pour les handicapés dans les formations sanitaires. Les plateaux techniques ne  prennent pas en compte leur situation particulière. Par exemple une femme handicapée en travaille aura tout le mal du monde à monter sur la table d’accouchement </w:t>
      </w:r>
      <w:r w:rsidRPr="0022374E">
        <w:rPr>
          <w:rFonts w:ascii="Arial" w:hAnsi="Arial" w:cs="Arial"/>
          <w:iCs/>
          <w:color w:val="E36C0A" w:themeColor="accent6" w:themeShade="BF"/>
          <w:sz w:val="24"/>
          <w:szCs w:val="24"/>
        </w:rPr>
        <w:t xml:space="preserve">». </w:t>
      </w:r>
      <w:r w:rsidRPr="0063576A">
        <w:rPr>
          <w:rFonts w:ascii="Arial" w:hAnsi="Arial" w:cs="Arial"/>
          <w:iCs/>
          <w:sz w:val="24"/>
          <w:szCs w:val="24"/>
        </w:rPr>
        <w:t>(EI, leader communautaire, Koulikoro).</w:t>
      </w:r>
    </w:p>
    <w:p w:rsidR="00236D66" w:rsidRPr="00793B10" w:rsidRDefault="00236D66" w:rsidP="00DF18C5">
      <w:pPr>
        <w:jc w:val="both"/>
        <w:rPr>
          <w:rFonts w:ascii="Arial" w:hAnsi="Arial" w:cs="Arial"/>
        </w:rPr>
      </w:pPr>
      <w:r w:rsidRPr="0022374E">
        <w:rPr>
          <w:rFonts w:ascii="Arial" w:hAnsi="Arial" w:cs="Arial"/>
          <w:i/>
          <w:iCs/>
          <w:color w:val="E36C0A" w:themeColor="accent6" w:themeShade="BF"/>
          <w:sz w:val="24"/>
          <w:szCs w:val="24"/>
        </w:rPr>
        <w:t>« En général, les personnes handicapées sont aussi démunies</w:t>
      </w:r>
      <w:r w:rsidRPr="0022374E">
        <w:rPr>
          <w:rFonts w:ascii="Arial" w:hAnsi="Arial" w:cs="Arial"/>
          <w:iCs/>
          <w:color w:val="E36C0A" w:themeColor="accent6" w:themeShade="BF"/>
          <w:sz w:val="24"/>
          <w:szCs w:val="24"/>
        </w:rPr>
        <w:t> </w:t>
      </w:r>
      <w:r w:rsidRPr="0063576A">
        <w:rPr>
          <w:rFonts w:ascii="Arial" w:hAnsi="Arial" w:cs="Arial"/>
          <w:iCs/>
          <w:sz w:val="24"/>
          <w:szCs w:val="24"/>
        </w:rPr>
        <w:t>»</w:t>
      </w:r>
      <w:r w:rsidR="006F4BC3" w:rsidRPr="0063576A">
        <w:rPr>
          <w:rFonts w:ascii="Arial" w:hAnsi="Arial" w:cs="Arial"/>
          <w:iCs/>
          <w:sz w:val="24"/>
          <w:szCs w:val="24"/>
        </w:rPr>
        <w:t xml:space="preserve"> (Triade, filles handicapées, Sikasso).</w:t>
      </w:r>
    </w:p>
    <w:p w:rsidR="00511CA4" w:rsidRPr="00793B10" w:rsidRDefault="00086593" w:rsidP="00B40A58">
      <w:pPr>
        <w:pStyle w:val="Titre3"/>
        <w:numPr>
          <w:ilvl w:val="2"/>
          <w:numId w:val="34"/>
        </w:numPr>
        <w:jc w:val="both"/>
        <w:rPr>
          <w:rFonts w:ascii="Arial" w:hAnsi="Arial" w:cs="Arial"/>
        </w:rPr>
      </w:pPr>
      <w:bookmarkStart w:id="190" w:name="_Toc107486285"/>
      <w:r w:rsidRPr="00793B10">
        <w:rPr>
          <w:rFonts w:ascii="Arial" w:hAnsi="Arial" w:cs="Arial"/>
        </w:rPr>
        <w:t>Renforcement de capacités des prestataires</w:t>
      </w:r>
      <w:bookmarkEnd w:id="190"/>
    </w:p>
    <w:p w:rsidR="00FB5B91" w:rsidRPr="0063576A" w:rsidRDefault="00FB5B91" w:rsidP="00DF18C5">
      <w:pPr>
        <w:jc w:val="both"/>
        <w:rPr>
          <w:rFonts w:ascii="Arial" w:hAnsi="Arial" w:cs="Arial"/>
          <w:sz w:val="24"/>
          <w:szCs w:val="24"/>
        </w:rPr>
      </w:pPr>
      <w:r w:rsidRPr="0063576A">
        <w:rPr>
          <w:rFonts w:ascii="Arial" w:hAnsi="Arial" w:cs="Arial"/>
          <w:sz w:val="24"/>
          <w:szCs w:val="24"/>
        </w:rPr>
        <w:t>Le renforcement de capacités des formations sanitaires en personnel de santé qualifié est un axe majeur pour l’offre de services SR/PF de qualité.</w:t>
      </w:r>
    </w:p>
    <w:p w:rsidR="00FB5B91" w:rsidRPr="0063576A" w:rsidRDefault="00FB5B91" w:rsidP="00DF18C5">
      <w:pPr>
        <w:jc w:val="both"/>
        <w:rPr>
          <w:rFonts w:ascii="Arial" w:hAnsi="Arial" w:cs="Arial"/>
          <w:sz w:val="24"/>
          <w:szCs w:val="24"/>
        </w:rPr>
      </w:pPr>
      <w:r w:rsidRPr="0063576A">
        <w:rPr>
          <w:rFonts w:ascii="Arial" w:hAnsi="Arial" w:cs="Arial"/>
          <w:sz w:val="24"/>
          <w:szCs w:val="24"/>
        </w:rPr>
        <w:t xml:space="preserve">Ces besoins s’expriment en quantité et en qualité. </w:t>
      </w:r>
      <w:r w:rsidRPr="0022374E">
        <w:rPr>
          <w:rFonts w:ascii="Arial" w:hAnsi="Arial" w:cs="Arial"/>
          <w:color w:val="E36C0A" w:themeColor="accent6" w:themeShade="BF"/>
          <w:sz w:val="24"/>
          <w:szCs w:val="24"/>
        </w:rPr>
        <w:t>« </w:t>
      </w:r>
      <w:r w:rsidRPr="0022374E">
        <w:rPr>
          <w:rFonts w:ascii="Arial" w:hAnsi="Arial" w:cs="Arial"/>
          <w:i/>
          <w:color w:val="E36C0A" w:themeColor="accent6" w:themeShade="BF"/>
          <w:sz w:val="24"/>
          <w:szCs w:val="24"/>
        </w:rPr>
        <w:t xml:space="preserve">Nous voulons que dans tous les CSREF l’on ait quand même un gynécologue, un pédiatre,  un réanimateur et dans tous les CSCOM au moins une sage-femme car nous avons des personnes qualifiées dans moins de 50% des centres » </w:t>
      </w:r>
      <w:r w:rsidRPr="0063576A">
        <w:rPr>
          <w:rFonts w:ascii="Arial" w:hAnsi="Arial" w:cs="Arial"/>
          <w:i/>
          <w:sz w:val="24"/>
          <w:szCs w:val="24"/>
        </w:rPr>
        <w:t>(EI, ONASR, Bamako</w:t>
      </w:r>
      <w:r w:rsidRPr="0063576A">
        <w:rPr>
          <w:rFonts w:ascii="Arial" w:hAnsi="Arial" w:cs="Arial"/>
          <w:sz w:val="24"/>
          <w:szCs w:val="24"/>
        </w:rPr>
        <w:t xml:space="preserve">). </w:t>
      </w:r>
    </w:p>
    <w:p w:rsidR="00521B69" w:rsidRPr="0063576A" w:rsidRDefault="42989197" w:rsidP="48586827">
      <w:pPr>
        <w:jc w:val="both"/>
        <w:rPr>
          <w:rFonts w:ascii="Arial" w:hAnsi="Arial" w:cs="Arial"/>
          <w:i/>
          <w:iCs/>
          <w:sz w:val="24"/>
          <w:szCs w:val="24"/>
        </w:rPr>
      </w:pPr>
      <w:r w:rsidRPr="0022374E">
        <w:rPr>
          <w:rFonts w:ascii="Arial" w:hAnsi="Arial" w:cs="Arial"/>
          <w:i/>
          <w:iCs/>
          <w:color w:val="E36C0A" w:themeColor="accent6" w:themeShade="BF"/>
          <w:sz w:val="24"/>
          <w:szCs w:val="24"/>
        </w:rPr>
        <w:t>« Nous sommes en manque de ressources humaines</w:t>
      </w:r>
      <w:r w:rsidR="00A3555D" w:rsidRPr="0022374E">
        <w:rPr>
          <w:rFonts w:ascii="Arial" w:hAnsi="Arial" w:cs="Arial"/>
          <w:i/>
          <w:iCs/>
          <w:color w:val="E36C0A" w:themeColor="accent6" w:themeShade="BF"/>
          <w:sz w:val="24"/>
          <w:szCs w:val="24"/>
        </w:rPr>
        <w:t>.</w:t>
      </w:r>
      <w:r w:rsidRPr="0022374E">
        <w:rPr>
          <w:rFonts w:ascii="Arial" w:hAnsi="Arial" w:cs="Arial"/>
          <w:i/>
          <w:iCs/>
          <w:color w:val="E36C0A" w:themeColor="accent6" w:themeShade="BF"/>
          <w:sz w:val="24"/>
          <w:szCs w:val="24"/>
        </w:rPr>
        <w:t xml:space="preserve"> </w:t>
      </w:r>
      <w:r w:rsidR="00A3555D" w:rsidRPr="0022374E">
        <w:rPr>
          <w:rFonts w:ascii="Arial" w:hAnsi="Arial" w:cs="Arial"/>
          <w:i/>
          <w:iCs/>
          <w:color w:val="E36C0A" w:themeColor="accent6" w:themeShade="BF"/>
          <w:sz w:val="24"/>
          <w:szCs w:val="24"/>
        </w:rPr>
        <w:t>Le</w:t>
      </w:r>
      <w:r w:rsidRPr="0022374E">
        <w:rPr>
          <w:rFonts w:ascii="Arial" w:hAnsi="Arial" w:cs="Arial"/>
          <w:i/>
          <w:iCs/>
          <w:color w:val="E36C0A" w:themeColor="accent6" w:themeShade="BF"/>
          <w:sz w:val="24"/>
          <w:szCs w:val="24"/>
        </w:rPr>
        <w:t xml:space="preserve"> </w:t>
      </w:r>
      <w:proofErr w:type="spellStart"/>
      <w:r w:rsidRPr="0022374E">
        <w:rPr>
          <w:rFonts w:ascii="Arial" w:hAnsi="Arial" w:cs="Arial"/>
          <w:i/>
          <w:iCs/>
          <w:color w:val="E36C0A" w:themeColor="accent6" w:themeShade="BF"/>
          <w:sz w:val="24"/>
          <w:szCs w:val="24"/>
        </w:rPr>
        <w:t>le</w:t>
      </w:r>
      <w:proofErr w:type="spellEnd"/>
      <w:r w:rsidRPr="0022374E">
        <w:rPr>
          <w:rFonts w:ascii="Arial" w:hAnsi="Arial" w:cs="Arial"/>
          <w:i/>
          <w:iCs/>
          <w:color w:val="E36C0A" w:themeColor="accent6" w:themeShade="BF"/>
          <w:sz w:val="24"/>
          <w:szCs w:val="24"/>
        </w:rPr>
        <w:t xml:space="preserve"> projet MSF est là pour nous appuyer mais </w:t>
      </w:r>
      <w:r w:rsidR="00A3555D" w:rsidRPr="0022374E">
        <w:rPr>
          <w:rFonts w:ascii="Arial" w:hAnsi="Arial" w:cs="Arial"/>
          <w:i/>
          <w:iCs/>
          <w:color w:val="E36C0A" w:themeColor="accent6" w:themeShade="BF"/>
          <w:sz w:val="24"/>
          <w:szCs w:val="24"/>
        </w:rPr>
        <w:t xml:space="preserve">à tout moment, </w:t>
      </w:r>
      <w:r w:rsidRPr="0022374E">
        <w:rPr>
          <w:rFonts w:ascii="Arial" w:hAnsi="Arial" w:cs="Arial"/>
          <w:i/>
          <w:iCs/>
          <w:color w:val="E36C0A" w:themeColor="accent6" w:themeShade="BF"/>
          <w:sz w:val="24"/>
          <w:szCs w:val="24"/>
        </w:rPr>
        <w:t xml:space="preserve">il peut se retirer </w:t>
      </w:r>
      <w:r w:rsidR="00A3555D" w:rsidRPr="0022374E">
        <w:rPr>
          <w:rFonts w:ascii="Arial" w:hAnsi="Arial" w:cs="Arial"/>
          <w:i/>
          <w:iCs/>
          <w:color w:val="E36C0A" w:themeColor="accent6" w:themeShade="BF"/>
          <w:sz w:val="24"/>
          <w:szCs w:val="24"/>
        </w:rPr>
        <w:t xml:space="preserve">avec ses agents que nous utilisons </w:t>
      </w:r>
      <w:r w:rsidRPr="0022374E">
        <w:rPr>
          <w:rFonts w:ascii="Arial" w:hAnsi="Arial" w:cs="Arial"/>
          <w:i/>
          <w:iCs/>
          <w:color w:val="E36C0A" w:themeColor="accent6" w:themeShade="BF"/>
          <w:sz w:val="24"/>
          <w:szCs w:val="24"/>
        </w:rPr>
        <w:t xml:space="preserve"> » </w:t>
      </w:r>
      <w:r w:rsidRPr="48586827">
        <w:rPr>
          <w:rFonts w:ascii="Arial" w:hAnsi="Arial" w:cs="Arial"/>
          <w:i/>
          <w:iCs/>
          <w:sz w:val="24"/>
          <w:szCs w:val="24"/>
        </w:rPr>
        <w:t xml:space="preserve">(EI, </w:t>
      </w:r>
      <w:proofErr w:type="spellStart"/>
      <w:r w:rsidRPr="48586827">
        <w:rPr>
          <w:rFonts w:ascii="Arial" w:hAnsi="Arial" w:cs="Arial"/>
          <w:i/>
          <w:iCs/>
          <w:sz w:val="24"/>
          <w:szCs w:val="24"/>
        </w:rPr>
        <w:t>CSRéf</w:t>
      </w:r>
      <w:proofErr w:type="spellEnd"/>
      <w:r w:rsidRPr="48586827">
        <w:rPr>
          <w:rFonts w:ascii="Arial" w:hAnsi="Arial" w:cs="Arial"/>
          <w:i/>
          <w:iCs/>
          <w:sz w:val="24"/>
          <w:szCs w:val="24"/>
        </w:rPr>
        <w:t xml:space="preserve"> Ansongo, Région de Gao).</w:t>
      </w:r>
    </w:p>
    <w:p w:rsidR="00A678D4" w:rsidRPr="0063576A" w:rsidRDefault="00A678D4" w:rsidP="00DF18C5">
      <w:pPr>
        <w:jc w:val="both"/>
        <w:rPr>
          <w:rFonts w:ascii="Arial" w:hAnsi="Arial" w:cs="Arial"/>
          <w:i/>
          <w:iCs/>
          <w:sz w:val="24"/>
          <w:szCs w:val="24"/>
        </w:rPr>
      </w:pPr>
      <w:r w:rsidRPr="0022374E">
        <w:rPr>
          <w:rFonts w:ascii="Arial" w:hAnsi="Arial" w:cs="Arial"/>
          <w:color w:val="E36C0A" w:themeColor="accent6" w:themeShade="BF"/>
          <w:sz w:val="24"/>
          <w:szCs w:val="24"/>
        </w:rPr>
        <w:t>« </w:t>
      </w:r>
      <w:r w:rsidRPr="0022374E">
        <w:rPr>
          <w:rFonts w:ascii="Arial" w:hAnsi="Arial" w:cs="Arial"/>
          <w:i/>
          <w:color w:val="E36C0A" w:themeColor="accent6" w:themeShade="BF"/>
          <w:sz w:val="24"/>
          <w:szCs w:val="24"/>
        </w:rPr>
        <w:t>Nous voudrions plus de personnel</w:t>
      </w:r>
      <w:r w:rsidRPr="0022374E">
        <w:rPr>
          <w:rFonts w:ascii="Arial" w:hAnsi="Arial" w:cs="Arial"/>
          <w:color w:val="E36C0A" w:themeColor="accent6" w:themeShade="BF"/>
          <w:sz w:val="24"/>
          <w:szCs w:val="24"/>
        </w:rPr>
        <w:t xml:space="preserve">» </w:t>
      </w:r>
      <w:r w:rsidRPr="0063576A">
        <w:rPr>
          <w:rFonts w:ascii="Arial" w:hAnsi="Arial" w:cs="Arial"/>
          <w:sz w:val="24"/>
          <w:szCs w:val="24"/>
        </w:rPr>
        <w:t>(EI, DRS Koulikoro)</w:t>
      </w:r>
    </w:p>
    <w:p w:rsidR="00521B69" w:rsidRPr="0063576A" w:rsidRDefault="42989197" w:rsidP="48586827">
      <w:pPr>
        <w:jc w:val="both"/>
        <w:rPr>
          <w:rFonts w:ascii="Arial" w:hAnsi="Arial" w:cs="Arial"/>
          <w:sz w:val="24"/>
          <w:szCs w:val="24"/>
        </w:rPr>
      </w:pPr>
      <w:r w:rsidRPr="48586827">
        <w:rPr>
          <w:rFonts w:ascii="Arial" w:hAnsi="Arial" w:cs="Arial"/>
          <w:sz w:val="24"/>
          <w:szCs w:val="24"/>
        </w:rPr>
        <w:t xml:space="preserve">L’insuffisance du nombre de prestataires qualifiés est souvent due au mouvement de personnel. </w:t>
      </w:r>
      <w:r w:rsidRPr="0022374E">
        <w:rPr>
          <w:rFonts w:ascii="Arial" w:hAnsi="Arial" w:cs="Arial"/>
          <w:color w:val="E36C0A" w:themeColor="accent6" w:themeShade="BF"/>
          <w:sz w:val="24"/>
          <w:szCs w:val="24"/>
        </w:rPr>
        <w:t>« </w:t>
      </w:r>
      <w:r w:rsidRPr="0022374E">
        <w:rPr>
          <w:rFonts w:ascii="Arial" w:hAnsi="Arial" w:cs="Arial"/>
          <w:i/>
          <w:iCs/>
          <w:color w:val="E36C0A" w:themeColor="accent6" w:themeShade="BF"/>
          <w:sz w:val="24"/>
          <w:szCs w:val="24"/>
        </w:rPr>
        <w:t>Il y’a toujours un besoin  de personnel qualifié parce qu’après chaque formation il y’a des mutations, chaque année il y’a des gens qui partent. Il y’a toujours des besoins en personnel qualifié </w:t>
      </w:r>
      <w:r w:rsidRPr="0022374E">
        <w:rPr>
          <w:rFonts w:ascii="Arial" w:hAnsi="Arial" w:cs="Arial"/>
          <w:color w:val="E36C0A" w:themeColor="accent6" w:themeShade="BF"/>
          <w:sz w:val="24"/>
          <w:szCs w:val="24"/>
        </w:rPr>
        <w:t xml:space="preserve">» </w:t>
      </w:r>
      <w:r w:rsidRPr="48586827">
        <w:rPr>
          <w:rFonts w:ascii="Arial" w:hAnsi="Arial" w:cs="Arial"/>
          <w:sz w:val="24"/>
          <w:szCs w:val="24"/>
        </w:rPr>
        <w:t>(EI, DRS Ségou).</w:t>
      </w:r>
    </w:p>
    <w:p w:rsidR="00521B69" w:rsidRPr="0063576A" w:rsidRDefault="42989197" w:rsidP="00DF18C5">
      <w:pPr>
        <w:jc w:val="both"/>
        <w:rPr>
          <w:rFonts w:ascii="Arial" w:hAnsi="Arial" w:cs="Arial"/>
          <w:sz w:val="24"/>
          <w:szCs w:val="24"/>
        </w:rPr>
      </w:pPr>
      <w:r w:rsidRPr="48586827">
        <w:rPr>
          <w:rFonts w:ascii="Arial" w:hAnsi="Arial" w:cs="Arial"/>
          <w:sz w:val="24"/>
          <w:szCs w:val="24"/>
        </w:rPr>
        <w:t>Pour ce</w:t>
      </w:r>
      <w:r w:rsidR="4466FEDD" w:rsidRPr="48586827">
        <w:rPr>
          <w:rFonts w:ascii="Arial" w:hAnsi="Arial" w:cs="Arial"/>
          <w:sz w:val="24"/>
          <w:szCs w:val="24"/>
        </w:rPr>
        <w:t>rtain</w:t>
      </w:r>
      <w:r w:rsidRPr="48586827">
        <w:rPr>
          <w:rFonts w:ascii="Arial" w:hAnsi="Arial" w:cs="Arial"/>
          <w:sz w:val="24"/>
          <w:szCs w:val="24"/>
        </w:rPr>
        <w:t xml:space="preserve">s responsables de centres de santé, l’accent doit être mis sur </w:t>
      </w:r>
      <w:r w:rsidR="4466FEDD" w:rsidRPr="48586827">
        <w:rPr>
          <w:rFonts w:ascii="Arial" w:hAnsi="Arial" w:cs="Arial"/>
          <w:sz w:val="24"/>
          <w:szCs w:val="24"/>
        </w:rPr>
        <w:t xml:space="preserve">le recyclage et </w:t>
      </w:r>
      <w:r w:rsidRPr="48586827">
        <w:rPr>
          <w:rFonts w:ascii="Arial" w:hAnsi="Arial" w:cs="Arial"/>
          <w:sz w:val="24"/>
          <w:szCs w:val="24"/>
        </w:rPr>
        <w:t xml:space="preserve">la formation du personnel. </w:t>
      </w:r>
      <w:r w:rsidRPr="0022374E">
        <w:rPr>
          <w:rFonts w:ascii="Arial" w:hAnsi="Arial" w:cs="Arial"/>
          <w:color w:val="E36C0A" w:themeColor="accent6" w:themeShade="BF"/>
          <w:sz w:val="24"/>
          <w:szCs w:val="24"/>
        </w:rPr>
        <w:t>« </w:t>
      </w:r>
      <w:r w:rsidR="4466FEDD" w:rsidRPr="0022374E">
        <w:rPr>
          <w:rFonts w:ascii="Arial" w:hAnsi="Arial" w:cs="Arial"/>
          <w:i/>
          <w:iCs/>
          <w:color w:val="E36C0A" w:themeColor="accent6" w:themeShade="BF"/>
          <w:sz w:val="24"/>
          <w:szCs w:val="24"/>
        </w:rPr>
        <w:t xml:space="preserve">En personnel qualifié vraiment il y a un besoin de recyclage. Il y a eu beaucoup de nouveaux qui sont arrivés parce que </w:t>
      </w:r>
      <w:r w:rsidR="4466FEDD" w:rsidRPr="0022374E">
        <w:rPr>
          <w:rFonts w:ascii="Arial" w:hAnsi="Arial" w:cs="Arial"/>
          <w:i/>
          <w:iCs/>
          <w:color w:val="E36C0A" w:themeColor="accent6" w:themeShade="BF"/>
          <w:sz w:val="24"/>
          <w:szCs w:val="24"/>
        </w:rPr>
        <w:lastRenderedPageBreak/>
        <w:t>ceux qui ont été formés sont partis, ces nouveaux ne sont pas encore formés par rapport à la SR  et à la PF. »</w:t>
      </w:r>
      <w:r w:rsidR="4466FEDD" w:rsidRPr="48586827">
        <w:rPr>
          <w:rFonts w:ascii="Arial" w:hAnsi="Arial" w:cs="Arial"/>
          <w:i/>
          <w:iCs/>
          <w:sz w:val="24"/>
          <w:szCs w:val="24"/>
        </w:rPr>
        <w:t xml:space="preserve"> (EI, </w:t>
      </w:r>
      <w:proofErr w:type="spellStart"/>
      <w:r w:rsidR="4466FEDD" w:rsidRPr="48586827">
        <w:rPr>
          <w:rFonts w:ascii="Arial" w:hAnsi="Arial" w:cs="Arial"/>
          <w:i/>
          <w:iCs/>
          <w:sz w:val="24"/>
          <w:szCs w:val="24"/>
        </w:rPr>
        <w:t>CSRéf</w:t>
      </w:r>
      <w:proofErr w:type="spellEnd"/>
      <w:r w:rsidR="4466FEDD" w:rsidRPr="48586827">
        <w:rPr>
          <w:rFonts w:ascii="Arial" w:hAnsi="Arial" w:cs="Arial"/>
          <w:i/>
          <w:iCs/>
          <w:sz w:val="24"/>
          <w:szCs w:val="24"/>
        </w:rPr>
        <w:t xml:space="preserve"> </w:t>
      </w:r>
      <w:proofErr w:type="spellStart"/>
      <w:r w:rsidR="4466FEDD" w:rsidRPr="48586827">
        <w:rPr>
          <w:rFonts w:ascii="Arial" w:hAnsi="Arial" w:cs="Arial"/>
          <w:i/>
          <w:iCs/>
          <w:sz w:val="24"/>
          <w:szCs w:val="24"/>
        </w:rPr>
        <w:t>Ouéléssébougou</w:t>
      </w:r>
      <w:proofErr w:type="spellEnd"/>
      <w:r w:rsidR="4466FEDD" w:rsidRPr="48586827">
        <w:rPr>
          <w:rFonts w:ascii="Arial" w:hAnsi="Arial" w:cs="Arial"/>
          <w:i/>
          <w:iCs/>
          <w:sz w:val="24"/>
          <w:szCs w:val="24"/>
        </w:rPr>
        <w:t>, Région de Koulikoro).</w:t>
      </w:r>
    </w:p>
    <w:p w:rsidR="00FB5B91" w:rsidRPr="0063576A" w:rsidRDefault="00796D1C" w:rsidP="00DF18C5">
      <w:pPr>
        <w:jc w:val="both"/>
        <w:rPr>
          <w:rFonts w:ascii="Arial" w:hAnsi="Arial" w:cs="Arial"/>
          <w:sz w:val="24"/>
          <w:szCs w:val="24"/>
        </w:rPr>
      </w:pPr>
      <w:r w:rsidRPr="0063576A">
        <w:rPr>
          <w:rFonts w:ascii="Arial" w:hAnsi="Arial" w:cs="Arial"/>
          <w:sz w:val="24"/>
          <w:szCs w:val="24"/>
        </w:rPr>
        <w:t xml:space="preserve">Le besoin en équipement /logistique est exprimé par certains enquêtés </w:t>
      </w:r>
      <w:r w:rsidRPr="0022374E">
        <w:rPr>
          <w:rFonts w:ascii="Arial" w:hAnsi="Arial" w:cs="Arial"/>
          <w:color w:val="E36C0A" w:themeColor="accent6" w:themeShade="BF"/>
          <w:sz w:val="24"/>
          <w:szCs w:val="24"/>
        </w:rPr>
        <w:t>« </w:t>
      </w:r>
      <w:r w:rsidRPr="0022374E">
        <w:rPr>
          <w:rFonts w:ascii="Arial" w:hAnsi="Arial" w:cs="Arial"/>
          <w:i/>
          <w:color w:val="E36C0A" w:themeColor="accent6" w:themeShade="BF"/>
          <w:sz w:val="24"/>
          <w:szCs w:val="24"/>
        </w:rPr>
        <w:t>Il y a les besoins d'équipements ou d'aménagement même des différentes salles</w:t>
      </w:r>
      <w:r w:rsidRPr="0022374E">
        <w:rPr>
          <w:rFonts w:ascii="Arial" w:hAnsi="Arial" w:cs="Arial"/>
          <w:color w:val="E36C0A" w:themeColor="accent6" w:themeShade="BF"/>
          <w:sz w:val="24"/>
          <w:szCs w:val="24"/>
        </w:rPr>
        <w:t xml:space="preserve"> ». </w:t>
      </w:r>
      <w:r w:rsidRPr="0063576A">
        <w:rPr>
          <w:rFonts w:ascii="Arial" w:hAnsi="Arial" w:cs="Arial"/>
          <w:i/>
          <w:sz w:val="24"/>
          <w:szCs w:val="24"/>
        </w:rPr>
        <w:t xml:space="preserve">(EI, </w:t>
      </w:r>
      <w:proofErr w:type="spellStart"/>
      <w:r w:rsidRPr="0063576A">
        <w:rPr>
          <w:rFonts w:ascii="Arial" w:hAnsi="Arial" w:cs="Arial"/>
          <w:i/>
          <w:sz w:val="24"/>
          <w:szCs w:val="24"/>
        </w:rPr>
        <w:t>CSRéf</w:t>
      </w:r>
      <w:proofErr w:type="spellEnd"/>
      <w:r w:rsidRPr="0063576A">
        <w:rPr>
          <w:rFonts w:ascii="Arial" w:hAnsi="Arial" w:cs="Arial"/>
          <w:i/>
          <w:sz w:val="24"/>
          <w:szCs w:val="24"/>
        </w:rPr>
        <w:t xml:space="preserve"> </w:t>
      </w:r>
      <w:proofErr w:type="spellStart"/>
      <w:r w:rsidRPr="0063576A">
        <w:rPr>
          <w:rFonts w:ascii="Arial" w:hAnsi="Arial" w:cs="Arial"/>
          <w:i/>
          <w:sz w:val="24"/>
          <w:szCs w:val="24"/>
        </w:rPr>
        <w:t>Ouéléssébougou</w:t>
      </w:r>
      <w:proofErr w:type="spellEnd"/>
      <w:r w:rsidRPr="0063576A">
        <w:rPr>
          <w:rFonts w:ascii="Arial" w:hAnsi="Arial" w:cs="Arial"/>
          <w:i/>
          <w:sz w:val="24"/>
          <w:szCs w:val="24"/>
        </w:rPr>
        <w:t>, Région de Koulikoro).</w:t>
      </w:r>
    </w:p>
    <w:p w:rsidR="00BF3CEA" w:rsidRPr="00793B10" w:rsidRDefault="00BF3CEA" w:rsidP="00B40A58">
      <w:pPr>
        <w:pStyle w:val="Titre3"/>
        <w:numPr>
          <w:ilvl w:val="2"/>
          <w:numId w:val="34"/>
        </w:numPr>
        <w:jc w:val="both"/>
        <w:rPr>
          <w:rFonts w:ascii="Arial" w:hAnsi="Arial" w:cs="Arial"/>
        </w:rPr>
      </w:pPr>
      <w:bookmarkStart w:id="191" w:name="_Toc107486286"/>
      <w:r w:rsidRPr="00793B10">
        <w:rPr>
          <w:rFonts w:ascii="Arial" w:hAnsi="Arial" w:cs="Arial"/>
        </w:rPr>
        <w:t xml:space="preserve">Renforcement du système de qualité des </w:t>
      </w:r>
      <w:r w:rsidR="00796D1C" w:rsidRPr="00793B10">
        <w:rPr>
          <w:rFonts w:ascii="Arial" w:hAnsi="Arial" w:cs="Arial"/>
        </w:rPr>
        <w:t>services PF</w:t>
      </w:r>
      <w:bookmarkEnd w:id="191"/>
    </w:p>
    <w:p w:rsidR="00796D1C" w:rsidRPr="0063576A" w:rsidRDefault="00796D1C" w:rsidP="00DF18C5">
      <w:pPr>
        <w:jc w:val="both"/>
        <w:rPr>
          <w:rFonts w:ascii="Arial" w:hAnsi="Arial" w:cs="Arial"/>
          <w:sz w:val="24"/>
          <w:szCs w:val="24"/>
        </w:rPr>
      </w:pPr>
      <w:r w:rsidRPr="0063576A">
        <w:rPr>
          <w:rFonts w:ascii="Arial" w:hAnsi="Arial" w:cs="Arial"/>
          <w:sz w:val="24"/>
          <w:szCs w:val="24"/>
        </w:rPr>
        <w:t xml:space="preserve">L’autre défi majeur de l’offre de services PF est l’assurance qualité. </w:t>
      </w:r>
      <w:r w:rsidRPr="0022374E">
        <w:rPr>
          <w:rFonts w:ascii="Arial" w:hAnsi="Arial" w:cs="Arial"/>
          <w:color w:val="E36C0A" w:themeColor="accent6" w:themeShade="BF"/>
          <w:sz w:val="24"/>
          <w:szCs w:val="24"/>
        </w:rPr>
        <w:t>« </w:t>
      </w:r>
      <w:r w:rsidRPr="0022374E">
        <w:rPr>
          <w:rFonts w:ascii="Arial" w:hAnsi="Arial" w:cs="Arial"/>
          <w:i/>
          <w:color w:val="E36C0A" w:themeColor="accent6" w:themeShade="BF"/>
          <w:sz w:val="24"/>
          <w:szCs w:val="24"/>
        </w:rPr>
        <w:t>On ne peut pas dire que ça se fait normalement en dehors de certaines structures. C’est maintenant que nous cherchons à mettre en place des agents pour l’assurance qualité. Il y a des normes établies et les gens sont formés  mais le suivi en dehors des supervisions est insuffisant</w:t>
      </w:r>
      <w:r w:rsidRPr="0022374E">
        <w:rPr>
          <w:rFonts w:ascii="Arial" w:hAnsi="Arial" w:cs="Arial"/>
          <w:color w:val="E36C0A" w:themeColor="accent6" w:themeShade="BF"/>
          <w:sz w:val="24"/>
          <w:szCs w:val="24"/>
        </w:rPr>
        <w:t> »</w:t>
      </w:r>
      <w:r w:rsidRPr="0063576A">
        <w:rPr>
          <w:rFonts w:ascii="Arial" w:hAnsi="Arial" w:cs="Arial"/>
          <w:sz w:val="24"/>
          <w:szCs w:val="24"/>
        </w:rPr>
        <w:t xml:space="preserve"> (EI, ONASR, Bamako) </w:t>
      </w:r>
    </w:p>
    <w:p w:rsidR="00A678D4" w:rsidRPr="0063576A" w:rsidRDefault="72C059CD" w:rsidP="00DF18C5">
      <w:pPr>
        <w:jc w:val="both"/>
        <w:rPr>
          <w:rFonts w:ascii="Arial" w:hAnsi="Arial" w:cs="Arial"/>
          <w:sz w:val="24"/>
          <w:szCs w:val="24"/>
        </w:rPr>
      </w:pPr>
      <w:r w:rsidRPr="48586827">
        <w:rPr>
          <w:rFonts w:ascii="Arial" w:hAnsi="Arial" w:cs="Arial"/>
          <w:sz w:val="24"/>
          <w:szCs w:val="24"/>
        </w:rPr>
        <w:t>Le rôle important du Consortium est mis en exergue dans l’assurance qualité des services PF dans les formations sanitaires partenaires. « </w:t>
      </w:r>
      <w:r w:rsidRPr="0022374E">
        <w:rPr>
          <w:rFonts w:ascii="Arial" w:hAnsi="Arial" w:cs="Arial"/>
          <w:i/>
          <w:iCs/>
          <w:color w:val="E36C0A" w:themeColor="accent6" w:themeShade="BF"/>
          <w:sz w:val="24"/>
          <w:szCs w:val="24"/>
        </w:rPr>
        <w:t>Marie Stopes fait la formation en assurance qualité du personnel des CSCom franchisés (point focal PF, les DTC, les sages-femmes et les matrones) et après la formation, Marie Stopes fait des visites de post-formation </w:t>
      </w:r>
      <w:r w:rsidRPr="0022374E">
        <w:rPr>
          <w:rFonts w:ascii="Arial" w:hAnsi="Arial" w:cs="Arial"/>
          <w:color w:val="E36C0A" w:themeColor="accent6" w:themeShade="BF"/>
          <w:sz w:val="24"/>
          <w:szCs w:val="24"/>
        </w:rPr>
        <w:t>»</w:t>
      </w:r>
      <w:r w:rsidRPr="48586827">
        <w:rPr>
          <w:rFonts w:ascii="Arial" w:hAnsi="Arial" w:cs="Arial"/>
          <w:sz w:val="24"/>
          <w:szCs w:val="24"/>
        </w:rPr>
        <w:t>. (EI, DRS Koulikoro).</w:t>
      </w:r>
    </w:p>
    <w:p w:rsidR="00511CA4" w:rsidRPr="0063576A" w:rsidRDefault="00796D1C" w:rsidP="00DF18C5">
      <w:pPr>
        <w:jc w:val="both"/>
        <w:rPr>
          <w:rFonts w:ascii="Arial" w:hAnsi="Arial" w:cs="Arial"/>
          <w:sz w:val="24"/>
          <w:szCs w:val="24"/>
        </w:rPr>
      </w:pPr>
      <w:r w:rsidRPr="0063576A">
        <w:rPr>
          <w:rFonts w:ascii="Arial" w:hAnsi="Arial" w:cs="Arial"/>
          <w:sz w:val="24"/>
          <w:szCs w:val="24"/>
        </w:rPr>
        <w:t>Dans certains districts sanitaires, l</w:t>
      </w:r>
      <w:r w:rsidR="00521B69" w:rsidRPr="0063576A">
        <w:rPr>
          <w:rFonts w:ascii="Arial" w:hAnsi="Arial" w:cs="Arial"/>
          <w:sz w:val="24"/>
          <w:szCs w:val="24"/>
        </w:rPr>
        <w:t xml:space="preserve">es visites d’assurance qualité ne se tiennent pas régulièrement. </w:t>
      </w:r>
      <w:r w:rsidR="00521B69" w:rsidRPr="0022374E">
        <w:rPr>
          <w:rFonts w:ascii="Arial" w:hAnsi="Arial" w:cs="Arial"/>
          <w:color w:val="E36C0A" w:themeColor="accent6" w:themeShade="BF"/>
          <w:sz w:val="24"/>
          <w:szCs w:val="24"/>
        </w:rPr>
        <w:t>« </w:t>
      </w:r>
      <w:r w:rsidR="00521B69" w:rsidRPr="0022374E">
        <w:rPr>
          <w:rFonts w:ascii="Arial" w:hAnsi="Arial" w:cs="Arial"/>
          <w:i/>
          <w:color w:val="E36C0A" w:themeColor="accent6" w:themeShade="BF"/>
          <w:sz w:val="24"/>
          <w:szCs w:val="24"/>
        </w:rPr>
        <w:t>De 2019 à 2020, les visites d’assurance qualité étaient mensuelles. Les 3 derniers mois de l’année 2021 la visite a eu lieu, mais depuis le début de l’année 2022 il n’y a pas eu de visite</w:t>
      </w:r>
      <w:r w:rsidR="00521B69" w:rsidRPr="0022374E">
        <w:rPr>
          <w:rFonts w:ascii="Arial" w:hAnsi="Arial" w:cs="Arial"/>
          <w:color w:val="E36C0A" w:themeColor="accent6" w:themeShade="BF"/>
          <w:sz w:val="24"/>
          <w:szCs w:val="24"/>
        </w:rPr>
        <w:t xml:space="preserve"> » </w:t>
      </w:r>
      <w:r w:rsidR="00521B69" w:rsidRPr="0063576A">
        <w:rPr>
          <w:rFonts w:ascii="Arial" w:hAnsi="Arial" w:cs="Arial"/>
          <w:sz w:val="24"/>
          <w:szCs w:val="24"/>
        </w:rPr>
        <w:t xml:space="preserve">(EI, </w:t>
      </w:r>
      <w:proofErr w:type="spellStart"/>
      <w:r w:rsidR="00521B69" w:rsidRPr="0063576A">
        <w:rPr>
          <w:rFonts w:ascii="Arial" w:hAnsi="Arial" w:cs="Arial"/>
          <w:sz w:val="24"/>
          <w:szCs w:val="24"/>
        </w:rPr>
        <w:t>CSRéf</w:t>
      </w:r>
      <w:proofErr w:type="spellEnd"/>
      <w:r w:rsidR="00521B69" w:rsidRPr="0063576A">
        <w:rPr>
          <w:rFonts w:ascii="Arial" w:hAnsi="Arial" w:cs="Arial"/>
          <w:sz w:val="24"/>
          <w:szCs w:val="24"/>
        </w:rPr>
        <w:t xml:space="preserve"> </w:t>
      </w:r>
      <w:proofErr w:type="spellStart"/>
      <w:r w:rsidR="00521B69" w:rsidRPr="0063576A">
        <w:rPr>
          <w:rFonts w:ascii="Arial" w:hAnsi="Arial" w:cs="Arial"/>
          <w:sz w:val="24"/>
          <w:szCs w:val="24"/>
        </w:rPr>
        <w:t>Kignan</w:t>
      </w:r>
      <w:proofErr w:type="spellEnd"/>
      <w:r w:rsidR="00521B69" w:rsidRPr="0063576A">
        <w:rPr>
          <w:rFonts w:ascii="Arial" w:hAnsi="Arial" w:cs="Arial"/>
          <w:sz w:val="24"/>
          <w:szCs w:val="24"/>
        </w:rPr>
        <w:t>, Région de Sikasso).</w:t>
      </w:r>
    </w:p>
    <w:p w:rsidR="00A678D4" w:rsidRPr="0063576A" w:rsidRDefault="00A678D4" w:rsidP="00DF18C5">
      <w:pPr>
        <w:jc w:val="both"/>
        <w:rPr>
          <w:rFonts w:ascii="Arial" w:hAnsi="Arial" w:cs="Arial"/>
          <w:i/>
          <w:iCs/>
          <w:sz w:val="24"/>
          <w:szCs w:val="24"/>
        </w:rPr>
      </w:pPr>
      <w:r w:rsidRPr="0063576A">
        <w:rPr>
          <w:rFonts w:ascii="Arial" w:hAnsi="Arial" w:cs="Arial"/>
          <w:sz w:val="24"/>
          <w:szCs w:val="24"/>
        </w:rPr>
        <w:t xml:space="preserve">Dans certaines formations sanitaires, </w:t>
      </w:r>
      <w:proofErr w:type="gramStart"/>
      <w:r w:rsidRPr="0063576A">
        <w:rPr>
          <w:rFonts w:ascii="Arial" w:hAnsi="Arial" w:cs="Arial"/>
          <w:sz w:val="24"/>
          <w:szCs w:val="24"/>
        </w:rPr>
        <w:t>la</w:t>
      </w:r>
      <w:proofErr w:type="gramEnd"/>
      <w:r w:rsidRPr="0063576A">
        <w:rPr>
          <w:rFonts w:ascii="Arial" w:hAnsi="Arial" w:cs="Arial"/>
          <w:sz w:val="24"/>
          <w:szCs w:val="24"/>
        </w:rPr>
        <w:t xml:space="preserve"> non disponibilité des intrants est une entrave à la qualité des services </w:t>
      </w:r>
      <w:r w:rsidRPr="0022374E">
        <w:rPr>
          <w:rFonts w:ascii="Arial" w:hAnsi="Arial" w:cs="Arial"/>
          <w:color w:val="E36C0A" w:themeColor="accent6" w:themeShade="BF"/>
          <w:sz w:val="24"/>
          <w:szCs w:val="24"/>
        </w:rPr>
        <w:t>« </w:t>
      </w:r>
      <w:r w:rsidRPr="0022374E">
        <w:rPr>
          <w:rFonts w:ascii="Arial" w:hAnsi="Arial" w:cs="Arial"/>
          <w:i/>
          <w:iCs/>
          <w:color w:val="E36C0A" w:themeColor="accent6" w:themeShade="BF"/>
          <w:sz w:val="24"/>
          <w:szCs w:val="24"/>
        </w:rPr>
        <w:t xml:space="preserve">L’accent est mis sur l’assurance qualité mais c’est la disponibilité des produits qui pose problème. » </w:t>
      </w:r>
      <w:r w:rsidRPr="0063576A">
        <w:rPr>
          <w:rFonts w:ascii="Arial" w:hAnsi="Arial" w:cs="Arial"/>
          <w:i/>
          <w:iCs/>
          <w:sz w:val="24"/>
          <w:szCs w:val="24"/>
        </w:rPr>
        <w:t xml:space="preserve">(EI, </w:t>
      </w:r>
      <w:proofErr w:type="spellStart"/>
      <w:r w:rsidRPr="0063576A">
        <w:rPr>
          <w:rFonts w:ascii="Arial" w:hAnsi="Arial" w:cs="Arial"/>
          <w:i/>
          <w:iCs/>
          <w:sz w:val="24"/>
          <w:szCs w:val="24"/>
        </w:rPr>
        <w:t>CSRéf</w:t>
      </w:r>
      <w:proofErr w:type="spellEnd"/>
      <w:r w:rsidRPr="0063576A">
        <w:rPr>
          <w:rFonts w:ascii="Arial" w:hAnsi="Arial" w:cs="Arial"/>
          <w:i/>
          <w:iCs/>
          <w:sz w:val="24"/>
          <w:szCs w:val="24"/>
        </w:rPr>
        <w:t xml:space="preserve"> Ansongo, Région de Gao)</w:t>
      </w:r>
      <w:r w:rsidR="004F7748" w:rsidRPr="0063576A">
        <w:rPr>
          <w:rFonts w:ascii="Arial" w:hAnsi="Arial" w:cs="Arial"/>
          <w:i/>
          <w:iCs/>
          <w:sz w:val="24"/>
          <w:szCs w:val="24"/>
        </w:rPr>
        <w:t>.</w:t>
      </w:r>
    </w:p>
    <w:p w:rsidR="004F7748" w:rsidRPr="0063576A" w:rsidRDefault="6F85F20E" w:rsidP="00DF18C5">
      <w:pPr>
        <w:jc w:val="both"/>
        <w:rPr>
          <w:rFonts w:ascii="Arial" w:hAnsi="Arial" w:cs="Arial"/>
          <w:sz w:val="24"/>
          <w:szCs w:val="24"/>
        </w:rPr>
      </w:pPr>
      <w:r w:rsidRPr="48586827">
        <w:rPr>
          <w:rFonts w:ascii="Arial" w:hAnsi="Arial" w:cs="Arial"/>
          <w:sz w:val="24"/>
          <w:szCs w:val="24"/>
        </w:rPr>
        <w:t xml:space="preserve">Du point de vue de certaines femmes/filles bénéficiaires, il est nécessaire de veiller à la qualité des services </w:t>
      </w:r>
      <w:r w:rsidR="56BAB098" w:rsidRPr="48586827">
        <w:rPr>
          <w:rFonts w:ascii="Arial" w:hAnsi="Arial" w:cs="Arial"/>
          <w:sz w:val="24"/>
          <w:szCs w:val="24"/>
        </w:rPr>
        <w:t xml:space="preserve">prestés  </w:t>
      </w:r>
      <w:r w:rsidRPr="48586827">
        <w:rPr>
          <w:rFonts w:ascii="Arial" w:hAnsi="Arial" w:cs="Arial"/>
          <w:sz w:val="24"/>
          <w:szCs w:val="24"/>
        </w:rPr>
        <w:t>pour satisfaire les utilisatrices des services PF.</w:t>
      </w:r>
      <w:r w:rsidR="56BAB098" w:rsidRPr="48586827">
        <w:rPr>
          <w:rFonts w:ascii="Arial" w:hAnsi="Arial" w:cs="Arial"/>
          <w:sz w:val="24"/>
          <w:szCs w:val="24"/>
        </w:rPr>
        <w:t xml:space="preserve"> </w:t>
      </w:r>
      <w:r w:rsidR="56BAB098" w:rsidRPr="0022374E">
        <w:rPr>
          <w:rFonts w:ascii="Arial" w:hAnsi="Arial" w:cs="Arial"/>
          <w:color w:val="E36C0A" w:themeColor="accent6" w:themeShade="BF"/>
          <w:sz w:val="24"/>
          <w:szCs w:val="24"/>
        </w:rPr>
        <w:t>« </w:t>
      </w:r>
      <w:r w:rsidR="56BAB098" w:rsidRPr="0022374E">
        <w:rPr>
          <w:rFonts w:ascii="Arial" w:hAnsi="Arial" w:cs="Arial"/>
          <w:i/>
          <w:iCs/>
          <w:color w:val="E36C0A" w:themeColor="accent6" w:themeShade="BF"/>
          <w:sz w:val="24"/>
          <w:szCs w:val="24"/>
        </w:rPr>
        <w:t>Je ne peux pas dire que j'ai eu  satisfaction car ma seule expérience s'est soldée par un désagrément, qui est celui de saignement</w:t>
      </w:r>
      <w:r w:rsidR="5C787BAD" w:rsidRPr="0022374E">
        <w:rPr>
          <w:rFonts w:ascii="Arial" w:hAnsi="Arial" w:cs="Arial"/>
          <w:i/>
          <w:iCs/>
          <w:color w:val="E36C0A" w:themeColor="accent6" w:themeShade="BF"/>
          <w:sz w:val="24"/>
          <w:szCs w:val="24"/>
        </w:rPr>
        <w:t xml:space="preserve">s pendant la quatrième année de </w:t>
      </w:r>
      <w:r w:rsidR="56BAB098" w:rsidRPr="0022374E">
        <w:rPr>
          <w:rFonts w:ascii="Arial" w:hAnsi="Arial" w:cs="Arial"/>
          <w:i/>
          <w:iCs/>
          <w:color w:val="E36C0A" w:themeColor="accent6" w:themeShade="BF"/>
          <w:sz w:val="24"/>
          <w:szCs w:val="24"/>
        </w:rPr>
        <w:t>l'utilisation. Du coup j'ai pris peur. Maintenant je me contente de la pilule contraceptive achetée à la pharmacie. </w:t>
      </w:r>
      <w:r w:rsidR="56BAB098" w:rsidRPr="0022374E">
        <w:rPr>
          <w:rFonts w:ascii="Arial" w:hAnsi="Arial" w:cs="Arial"/>
          <w:color w:val="E36C0A" w:themeColor="accent6" w:themeShade="BF"/>
          <w:sz w:val="24"/>
          <w:szCs w:val="24"/>
        </w:rPr>
        <w:t xml:space="preserve">» </w:t>
      </w:r>
      <w:r w:rsidR="56BAB098" w:rsidRPr="48586827">
        <w:rPr>
          <w:rFonts w:ascii="Arial" w:hAnsi="Arial" w:cs="Arial"/>
          <w:sz w:val="24"/>
          <w:szCs w:val="24"/>
        </w:rPr>
        <w:t>(Triade, femmes bénéficiaires, Sikasso).</w:t>
      </w:r>
    </w:p>
    <w:p w:rsidR="007D3CC8" w:rsidRPr="00793B10" w:rsidRDefault="00357F56" w:rsidP="00DF18C5">
      <w:pPr>
        <w:pStyle w:val="Titre1"/>
        <w:jc w:val="both"/>
        <w:rPr>
          <w:rFonts w:ascii="Arial" w:hAnsi="Arial" w:cs="Arial"/>
        </w:rPr>
      </w:pPr>
      <w:bookmarkStart w:id="192" w:name="_Toc107486287"/>
      <w:r w:rsidRPr="00793B10">
        <w:rPr>
          <w:rFonts w:ascii="Arial" w:hAnsi="Arial" w:cs="Arial"/>
        </w:rPr>
        <w:t>CONCLUSION</w:t>
      </w:r>
      <w:bookmarkEnd w:id="192"/>
    </w:p>
    <w:p w:rsidR="00793B10" w:rsidRPr="0063576A" w:rsidRDefault="7C531ED6" w:rsidP="00DF18C5">
      <w:pPr>
        <w:jc w:val="both"/>
        <w:rPr>
          <w:rFonts w:ascii="Arial" w:hAnsi="Arial" w:cs="Arial"/>
          <w:sz w:val="24"/>
          <w:szCs w:val="24"/>
        </w:rPr>
      </w:pPr>
      <w:r w:rsidRPr="48586827">
        <w:rPr>
          <w:rFonts w:ascii="Arial" w:hAnsi="Arial" w:cs="Arial"/>
          <w:sz w:val="24"/>
          <w:szCs w:val="24"/>
        </w:rPr>
        <w:t xml:space="preserve">L’étude a été essentiellement orientée vers les objectifs assignés dans les termes de référence. L’analyse documentaire et les résultats des enquêtes de terrain peuvent être exploités pour baliser des stratégies afin de réduire les barrières socio-culturelles qui limitent l’exercice des DSSR et d’améliorer l’offre de services PF afin de constituer une ligne de base des indicateurs de la deuxième phase du projet BKN. </w:t>
      </w:r>
      <w:r w:rsidR="2CB26A91" w:rsidRPr="48586827">
        <w:rPr>
          <w:rFonts w:ascii="Arial" w:hAnsi="Arial" w:cs="Arial"/>
          <w:sz w:val="24"/>
          <w:szCs w:val="24"/>
        </w:rPr>
        <w:t xml:space="preserve">A cet effet, des indicateurs clés de performance ont été identifiés et validés  et des lignes de base sont déterminées </w:t>
      </w:r>
      <w:r w:rsidR="329D0D46" w:rsidRPr="48586827">
        <w:rPr>
          <w:rFonts w:ascii="Arial" w:hAnsi="Arial" w:cs="Arial"/>
          <w:sz w:val="24"/>
          <w:szCs w:val="24"/>
        </w:rPr>
        <w:t>pour ces indicateurs en vue de</w:t>
      </w:r>
      <w:r w:rsidR="2CB26A91" w:rsidRPr="48586827">
        <w:rPr>
          <w:rFonts w:ascii="Arial" w:hAnsi="Arial" w:cs="Arial"/>
          <w:sz w:val="24"/>
          <w:szCs w:val="24"/>
        </w:rPr>
        <w:t xml:space="preserve"> faire les évaluations à mi-parcours et finale du projet. </w:t>
      </w:r>
    </w:p>
    <w:p w:rsidR="00357F56" w:rsidRPr="0063576A" w:rsidRDefault="7C531ED6" w:rsidP="00DF18C5">
      <w:pPr>
        <w:jc w:val="both"/>
        <w:rPr>
          <w:rFonts w:ascii="Arial" w:hAnsi="Arial" w:cs="Arial"/>
          <w:sz w:val="24"/>
          <w:szCs w:val="24"/>
        </w:rPr>
      </w:pPr>
      <w:r w:rsidRPr="48586827">
        <w:rPr>
          <w:rFonts w:ascii="Arial" w:hAnsi="Arial" w:cs="Arial"/>
          <w:sz w:val="24"/>
          <w:szCs w:val="24"/>
        </w:rPr>
        <w:lastRenderedPageBreak/>
        <w:t>Les résultats obtenus mettent en évidence la persistance des pesanteurs socio-culturelles, quoiqu’</w:t>
      </w:r>
      <w:r w:rsidR="2CB26A91" w:rsidRPr="48586827">
        <w:rPr>
          <w:rFonts w:ascii="Arial" w:hAnsi="Arial" w:cs="Arial"/>
          <w:sz w:val="24"/>
          <w:szCs w:val="24"/>
        </w:rPr>
        <w:t xml:space="preserve">à la faveur des interventions des acteurs institutionnels et communautaires, à l’image des Ecoles des maris, </w:t>
      </w:r>
      <w:r w:rsidRPr="48586827">
        <w:rPr>
          <w:rFonts w:ascii="Arial" w:hAnsi="Arial" w:cs="Arial"/>
          <w:sz w:val="24"/>
          <w:szCs w:val="24"/>
        </w:rPr>
        <w:t>un début de changem</w:t>
      </w:r>
      <w:r w:rsidR="2CB26A91" w:rsidRPr="48586827">
        <w:rPr>
          <w:rFonts w:ascii="Arial" w:hAnsi="Arial" w:cs="Arial"/>
          <w:sz w:val="24"/>
          <w:szCs w:val="24"/>
        </w:rPr>
        <w:t>ent de mentalité</w:t>
      </w:r>
      <w:r w:rsidRPr="48586827">
        <w:rPr>
          <w:rFonts w:ascii="Arial" w:hAnsi="Arial" w:cs="Arial"/>
          <w:sz w:val="24"/>
          <w:szCs w:val="24"/>
        </w:rPr>
        <w:t xml:space="preserve"> soit observable au sein des hommes et des leaders </w:t>
      </w:r>
      <w:r w:rsidR="2CB26A91" w:rsidRPr="48586827">
        <w:rPr>
          <w:rFonts w:ascii="Arial" w:hAnsi="Arial" w:cs="Arial"/>
          <w:sz w:val="24"/>
          <w:szCs w:val="24"/>
        </w:rPr>
        <w:t xml:space="preserve">communautaires </w:t>
      </w:r>
      <w:r w:rsidRPr="48586827">
        <w:rPr>
          <w:rFonts w:ascii="Arial" w:hAnsi="Arial" w:cs="Arial"/>
          <w:sz w:val="24"/>
          <w:szCs w:val="24"/>
        </w:rPr>
        <w:t xml:space="preserve">dans les zones d’intervention. Par ailleurs, il s’avère nécessaire de veiller à la qualité des services </w:t>
      </w:r>
      <w:r w:rsidR="2CB26A91" w:rsidRPr="48586827">
        <w:rPr>
          <w:rFonts w:ascii="Arial" w:hAnsi="Arial" w:cs="Arial"/>
          <w:sz w:val="24"/>
          <w:szCs w:val="24"/>
        </w:rPr>
        <w:t xml:space="preserve">prestés </w:t>
      </w:r>
      <w:r w:rsidRPr="48586827">
        <w:rPr>
          <w:rFonts w:ascii="Arial" w:hAnsi="Arial" w:cs="Arial"/>
          <w:sz w:val="24"/>
          <w:szCs w:val="24"/>
        </w:rPr>
        <w:t xml:space="preserve">pour satisfaire les utilisatrices des services de PF dans les formations sanitaires. </w:t>
      </w:r>
      <w:r w:rsidR="2CB26A91" w:rsidRPr="48586827">
        <w:rPr>
          <w:rFonts w:ascii="Arial" w:hAnsi="Arial" w:cs="Arial"/>
          <w:sz w:val="24"/>
          <w:szCs w:val="24"/>
        </w:rPr>
        <w:t xml:space="preserve">Les résultats </w:t>
      </w:r>
      <w:r w:rsidRPr="48586827">
        <w:rPr>
          <w:rFonts w:ascii="Arial" w:hAnsi="Arial" w:cs="Arial"/>
          <w:sz w:val="24"/>
          <w:szCs w:val="24"/>
        </w:rPr>
        <w:t>nous permettent de voir clairement quels sont les aspects les mieux maîtrisés et sur quels autres il faut s’appesantir davantage</w:t>
      </w:r>
      <w:r w:rsidR="2CB26A91" w:rsidRPr="48586827">
        <w:rPr>
          <w:rFonts w:ascii="Arial" w:hAnsi="Arial" w:cs="Arial"/>
          <w:sz w:val="24"/>
          <w:szCs w:val="24"/>
        </w:rPr>
        <w:t xml:space="preserve"> pendant la mise en œuvre de la deuxième phase du projet</w:t>
      </w:r>
      <w:r w:rsidRPr="48586827">
        <w:rPr>
          <w:rFonts w:ascii="Arial" w:hAnsi="Arial" w:cs="Arial"/>
          <w:sz w:val="24"/>
          <w:szCs w:val="24"/>
        </w:rPr>
        <w:t xml:space="preserve">. </w:t>
      </w:r>
    </w:p>
    <w:p w:rsidR="00357F56" w:rsidRPr="0063576A" w:rsidRDefault="00357F56" w:rsidP="00DF18C5">
      <w:pPr>
        <w:jc w:val="both"/>
        <w:rPr>
          <w:rFonts w:ascii="Arial" w:hAnsi="Arial" w:cs="Arial"/>
          <w:sz w:val="24"/>
          <w:szCs w:val="24"/>
        </w:rPr>
      </w:pPr>
      <w:r w:rsidRPr="0063576A">
        <w:rPr>
          <w:rFonts w:ascii="Arial" w:hAnsi="Arial" w:cs="Arial"/>
          <w:sz w:val="24"/>
          <w:szCs w:val="24"/>
        </w:rPr>
        <w:t>Les principaux enseignements de la présente étude sont entre autres :</w:t>
      </w:r>
    </w:p>
    <w:p w:rsidR="00E23541" w:rsidRPr="0063576A" w:rsidRDefault="2EAF0962" w:rsidP="00DF18C5">
      <w:pPr>
        <w:pStyle w:val="Paragraphedeliste"/>
        <w:numPr>
          <w:ilvl w:val="0"/>
          <w:numId w:val="25"/>
        </w:numPr>
        <w:ind w:left="426"/>
        <w:jc w:val="both"/>
        <w:rPr>
          <w:rFonts w:ascii="Arial" w:hAnsi="Arial" w:cs="Arial"/>
          <w:sz w:val="24"/>
          <w:szCs w:val="24"/>
        </w:rPr>
      </w:pPr>
      <w:r w:rsidRPr="48586827">
        <w:rPr>
          <w:rFonts w:ascii="Arial" w:hAnsi="Arial" w:cs="Arial"/>
          <w:sz w:val="24"/>
          <w:szCs w:val="24"/>
        </w:rPr>
        <w:t xml:space="preserve">L’environnement socio-culturel est un  environnement assez précaire. Cependant l’on note un début de changement des mentalités des communautés dans le domaine de la santé maternelle, néonatale et infantile et particulièrement la planification familiale. </w:t>
      </w:r>
    </w:p>
    <w:p w:rsidR="00E23541" w:rsidRPr="0063576A" w:rsidRDefault="00E23541" w:rsidP="00DF18C5">
      <w:pPr>
        <w:pStyle w:val="Paragraphedeliste"/>
        <w:numPr>
          <w:ilvl w:val="0"/>
          <w:numId w:val="25"/>
        </w:numPr>
        <w:ind w:left="426"/>
        <w:jc w:val="both"/>
        <w:rPr>
          <w:rFonts w:ascii="Arial" w:hAnsi="Arial" w:cs="Arial"/>
          <w:sz w:val="24"/>
          <w:szCs w:val="24"/>
        </w:rPr>
      </w:pPr>
      <w:r w:rsidRPr="0063576A">
        <w:rPr>
          <w:rFonts w:ascii="Arial" w:hAnsi="Arial" w:cs="Arial"/>
          <w:sz w:val="24"/>
          <w:szCs w:val="24"/>
        </w:rPr>
        <w:t>La première phase du projet BKN a permis d’améliorer les indicateurs de SR/PF dans les zones d’interventions.</w:t>
      </w:r>
    </w:p>
    <w:p w:rsidR="007D3CC8" w:rsidRPr="0063576A" w:rsidRDefault="007D3CC8" w:rsidP="00DF18C5">
      <w:pPr>
        <w:pStyle w:val="Paragraphedeliste"/>
        <w:numPr>
          <w:ilvl w:val="0"/>
          <w:numId w:val="25"/>
        </w:numPr>
        <w:ind w:left="426"/>
        <w:jc w:val="both"/>
        <w:rPr>
          <w:rFonts w:ascii="Arial" w:hAnsi="Arial" w:cs="Arial"/>
          <w:sz w:val="24"/>
          <w:szCs w:val="24"/>
        </w:rPr>
      </w:pPr>
      <w:r w:rsidRPr="0063576A">
        <w:rPr>
          <w:rFonts w:ascii="Arial" w:hAnsi="Arial" w:cs="Arial"/>
          <w:sz w:val="24"/>
          <w:szCs w:val="24"/>
        </w:rPr>
        <w:t>La mise en place et le suivi des Ecoles des Maris dans les communautés favorise</w:t>
      </w:r>
      <w:r w:rsidR="00E23541" w:rsidRPr="0063576A">
        <w:rPr>
          <w:rFonts w:ascii="Arial" w:hAnsi="Arial" w:cs="Arial"/>
          <w:sz w:val="24"/>
          <w:szCs w:val="24"/>
        </w:rPr>
        <w:t>nt</w:t>
      </w:r>
      <w:r w:rsidRPr="0063576A">
        <w:rPr>
          <w:rFonts w:ascii="Arial" w:hAnsi="Arial" w:cs="Arial"/>
          <w:sz w:val="24"/>
          <w:szCs w:val="24"/>
        </w:rPr>
        <w:t xml:space="preserve"> l’engagement des hommes pour la promotion des services de droits sexuels et santé reproductive. Elles permettent de créer un changement social de comportement pour l’amélioration du bien-être des communautés et particulièrement des femmes et des enfants.</w:t>
      </w:r>
    </w:p>
    <w:p w:rsidR="00E23541" w:rsidRPr="0063576A" w:rsidRDefault="2EAF0962" w:rsidP="00DF18C5">
      <w:pPr>
        <w:pStyle w:val="Paragraphedeliste"/>
        <w:numPr>
          <w:ilvl w:val="0"/>
          <w:numId w:val="25"/>
        </w:numPr>
        <w:ind w:left="426"/>
        <w:jc w:val="both"/>
        <w:rPr>
          <w:rFonts w:ascii="Arial" w:hAnsi="Arial" w:cs="Arial"/>
          <w:sz w:val="24"/>
          <w:szCs w:val="24"/>
        </w:rPr>
      </w:pPr>
      <w:r w:rsidRPr="48586827">
        <w:rPr>
          <w:rFonts w:ascii="Arial" w:hAnsi="Arial" w:cs="Arial"/>
          <w:sz w:val="24"/>
          <w:szCs w:val="24"/>
        </w:rPr>
        <w:t>Les populations vulnérables particulièrement identifiées et pour lesquelles les services de PF sont difficiles d’accès sont les femmes/filles issues des ménages pauvres, les jeunes et adolescentes, les déplacées et les personnes en situation de handicap.</w:t>
      </w:r>
    </w:p>
    <w:p w:rsidR="00E23541" w:rsidRPr="0063576A" w:rsidRDefault="2EAF0962" w:rsidP="00DF18C5">
      <w:pPr>
        <w:pStyle w:val="Paragraphedeliste"/>
        <w:numPr>
          <w:ilvl w:val="0"/>
          <w:numId w:val="25"/>
        </w:numPr>
        <w:ind w:left="426"/>
        <w:jc w:val="both"/>
        <w:rPr>
          <w:rFonts w:ascii="Arial" w:hAnsi="Arial" w:cs="Arial"/>
          <w:sz w:val="24"/>
          <w:szCs w:val="24"/>
        </w:rPr>
      </w:pPr>
      <w:r w:rsidRPr="48586827">
        <w:rPr>
          <w:rFonts w:ascii="Arial" w:hAnsi="Arial" w:cs="Arial"/>
          <w:sz w:val="24"/>
          <w:szCs w:val="24"/>
        </w:rPr>
        <w:t>Les services de SR et de PF ne sont pas le plus souvent  adaptés aux besoins spécifiques des adolescents et jeunes.</w:t>
      </w:r>
    </w:p>
    <w:p w:rsidR="00E23541" w:rsidRPr="0063576A" w:rsidRDefault="00E23541" w:rsidP="00DF18C5">
      <w:pPr>
        <w:pStyle w:val="Paragraphedeliste"/>
        <w:numPr>
          <w:ilvl w:val="0"/>
          <w:numId w:val="25"/>
        </w:numPr>
        <w:ind w:left="426"/>
        <w:jc w:val="both"/>
        <w:rPr>
          <w:rFonts w:ascii="Arial" w:hAnsi="Arial" w:cs="Arial"/>
          <w:sz w:val="24"/>
          <w:szCs w:val="24"/>
        </w:rPr>
      </w:pPr>
      <w:r w:rsidRPr="0063576A">
        <w:rPr>
          <w:rFonts w:ascii="Arial" w:hAnsi="Arial" w:cs="Arial"/>
          <w:sz w:val="24"/>
          <w:szCs w:val="24"/>
        </w:rPr>
        <w:t xml:space="preserve">La supervision conjointe régulière des Ecoles des Maris permet de maintenir le rythme d’évolution des activités. Elle constitue une source de motivation pour les élèves et les </w:t>
      </w:r>
      <w:proofErr w:type="spellStart"/>
      <w:r w:rsidRPr="0063576A">
        <w:rPr>
          <w:rFonts w:ascii="Arial" w:hAnsi="Arial" w:cs="Arial"/>
          <w:sz w:val="24"/>
          <w:szCs w:val="24"/>
        </w:rPr>
        <w:t>coachs</w:t>
      </w:r>
      <w:proofErr w:type="spellEnd"/>
      <w:r w:rsidRPr="0063576A">
        <w:rPr>
          <w:rFonts w:ascii="Arial" w:hAnsi="Arial" w:cs="Arial"/>
          <w:sz w:val="24"/>
          <w:szCs w:val="24"/>
        </w:rPr>
        <w:t>.</w:t>
      </w:r>
    </w:p>
    <w:p w:rsidR="00E23541" w:rsidRPr="0063576A" w:rsidRDefault="2EAF0962" w:rsidP="00DF18C5">
      <w:pPr>
        <w:pStyle w:val="Paragraphedeliste"/>
        <w:numPr>
          <w:ilvl w:val="0"/>
          <w:numId w:val="25"/>
        </w:numPr>
        <w:ind w:left="426"/>
        <w:jc w:val="both"/>
        <w:rPr>
          <w:rFonts w:ascii="Arial" w:hAnsi="Arial" w:cs="Arial"/>
          <w:sz w:val="24"/>
          <w:szCs w:val="24"/>
        </w:rPr>
      </w:pPr>
      <w:r w:rsidRPr="48586827">
        <w:rPr>
          <w:rFonts w:ascii="Arial" w:hAnsi="Arial" w:cs="Arial"/>
          <w:sz w:val="24"/>
          <w:szCs w:val="24"/>
        </w:rPr>
        <w:t xml:space="preserve">Le renforcement de capacités des formations sanitaires </w:t>
      </w:r>
      <w:r w:rsidR="00A3555D">
        <w:rPr>
          <w:rFonts w:ascii="Arial" w:hAnsi="Arial" w:cs="Arial"/>
          <w:sz w:val="24"/>
          <w:szCs w:val="24"/>
        </w:rPr>
        <w:t>(</w:t>
      </w:r>
      <w:proofErr w:type="spellStart"/>
      <w:r w:rsidR="00A3555D">
        <w:rPr>
          <w:rFonts w:ascii="Arial" w:hAnsi="Arial" w:cs="Arial"/>
          <w:sz w:val="24"/>
          <w:szCs w:val="24"/>
        </w:rPr>
        <w:t>CSréf</w:t>
      </w:r>
      <w:proofErr w:type="spellEnd"/>
      <w:r w:rsidR="00A3555D">
        <w:rPr>
          <w:rFonts w:ascii="Arial" w:hAnsi="Arial" w:cs="Arial"/>
          <w:sz w:val="24"/>
          <w:szCs w:val="24"/>
        </w:rPr>
        <w:t xml:space="preserve">, </w:t>
      </w:r>
      <w:proofErr w:type="spellStart"/>
      <w:r w:rsidR="00A3555D">
        <w:rPr>
          <w:rFonts w:ascii="Arial" w:hAnsi="Arial" w:cs="Arial"/>
          <w:sz w:val="24"/>
          <w:szCs w:val="24"/>
        </w:rPr>
        <w:t>Cscom</w:t>
      </w:r>
      <w:proofErr w:type="spellEnd"/>
      <w:r w:rsidR="00A3555D">
        <w:rPr>
          <w:rFonts w:ascii="Arial" w:hAnsi="Arial" w:cs="Arial"/>
          <w:sz w:val="24"/>
          <w:szCs w:val="24"/>
        </w:rPr>
        <w:t xml:space="preserve">) </w:t>
      </w:r>
      <w:r w:rsidRPr="48586827">
        <w:rPr>
          <w:rFonts w:ascii="Arial" w:hAnsi="Arial" w:cs="Arial"/>
          <w:sz w:val="24"/>
          <w:szCs w:val="24"/>
        </w:rPr>
        <w:t xml:space="preserve">en ressources </w:t>
      </w:r>
      <w:r w:rsidR="00A3555D">
        <w:rPr>
          <w:rFonts w:ascii="Arial" w:hAnsi="Arial" w:cs="Arial"/>
          <w:sz w:val="24"/>
          <w:szCs w:val="24"/>
        </w:rPr>
        <w:t>humaines (</w:t>
      </w:r>
      <w:r w:rsidRPr="48586827">
        <w:rPr>
          <w:rFonts w:ascii="Arial" w:hAnsi="Arial" w:cs="Arial"/>
          <w:sz w:val="24"/>
          <w:szCs w:val="24"/>
        </w:rPr>
        <w:t>en quantité et en qualité</w:t>
      </w:r>
      <w:r w:rsidR="00A3555D">
        <w:rPr>
          <w:rFonts w:ascii="Arial" w:hAnsi="Arial" w:cs="Arial"/>
          <w:sz w:val="24"/>
          <w:szCs w:val="24"/>
        </w:rPr>
        <w:t>)</w:t>
      </w:r>
      <w:r w:rsidRPr="48586827">
        <w:rPr>
          <w:rFonts w:ascii="Arial" w:hAnsi="Arial" w:cs="Arial"/>
          <w:sz w:val="24"/>
          <w:szCs w:val="24"/>
        </w:rPr>
        <w:t xml:space="preserve"> est essentiel pour la satisfaction des utilisatrices de services PF. </w:t>
      </w:r>
    </w:p>
    <w:p w:rsidR="00793B10" w:rsidRPr="0063576A" w:rsidRDefault="00793B10" w:rsidP="00DF18C5">
      <w:pPr>
        <w:pStyle w:val="Paragraphedeliste"/>
        <w:numPr>
          <w:ilvl w:val="0"/>
          <w:numId w:val="25"/>
        </w:numPr>
        <w:ind w:left="426"/>
        <w:jc w:val="both"/>
        <w:rPr>
          <w:rFonts w:ascii="Arial" w:hAnsi="Arial" w:cs="Arial"/>
          <w:sz w:val="24"/>
          <w:szCs w:val="24"/>
        </w:rPr>
      </w:pPr>
      <w:r w:rsidRPr="0063576A">
        <w:rPr>
          <w:rFonts w:ascii="Arial" w:hAnsi="Arial" w:cs="Arial"/>
          <w:sz w:val="24"/>
          <w:szCs w:val="24"/>
        </w:rPr>
        <w:t>Il n’existe pas de données secondaires récentes pour renseigner certains indicateurs  clés ; les dernières datant de 2018 (EDSM VI).</w:t>
      </w:r>
    </w:p>
    <w:p w:rsidR="00821E99" w:rsidRPr="0063576A" w:rsidRDefault="00821E99" w:rsidP="00DF18C5">
      <w:pPr>
        <w:pStyle w:val="Paragraphedeliste"/>
        <w:numPr>
          <w:ilvl w:val="0"/>
          <w:numId w:val="25"/>
        </w:numPr>
        <w:ind w:left="426"/>
        <w:jc w:val="both"/>
        <w:rPr>
          <w:rFonts w:ascii="Arial" w:hAnsi="Arial" w:cs="Arial"/>
          <w:sz w:val="24"/>
          <w:szCs w:val="24"/>
        </w:rPr>
      </w:pPr>
      <w:r w:rsidRPr="0063576A">
        <w:rPr>
          <w:rFonts w:ascii="Arial" w:hAnsi="Arial" w:cs="Arial"/>
          <w:sz w:val="24"/>
          <w:szCs w:val="24"/>
        </w:rPr>
        <w:t>La situation de crise sociopolitique et économique du pays est un facteur aggravant le faible accès aux services de planification familiale. Il y a lieu de prévoir plus d’efforts à fournir que prévus.</w:t>
      </w:r>
    </w:p>
    <w:p w:rsidR="00821E99" w:rsidRPr="00793B10" w:rsidRDefault="00821E99" w:rsidP="00DF18C5">
      <w:pPr>
        <w:pStyle w:val="Titre1"/>
        <w:jc w:val="both"/>
        <w:rPr>
          <w:rFonts w:ascii="Arial" w:hAnsi="Arial" w:cs="Arial"/>
        </w:rPr>
      </w:pPr>
      <w:bookmarkStart w:id="193" w:name="_Toc107486288"/>
      <w:r w:rsidRPr="00793B10">
        <w:rPr>
          <w:rFonts w:ascii="Arial" w:hAnsi="Arial" w:cs="Arial"/>
        </w:rPr>
        <w:lastRenderedPageBreak/>
        <w:t>RECOMMANDATIONS</w:t>
      </w:r>
      <w:bookmarkEnd w:id="193"/>
    </w:p>
    <w:p w:rsidR="00821E99" w:rsidRPr="0063576A" w:rsidRDefault="00821E99" w:rsidP="00DF18C5">
      <w:pPr>
        <w:jc w:val="both"/>
        <w:rPr>
          <w:rFonts w:ascii="Arial" w:hAnsi="Arial" w:cs="Arial"/>
          <w:sz w:val="24"/>
          <w:szCs w:val="24"/>
        </w:rPr>
      </w:pPr>
      <w:r w:rsidRPr="0063576A">
        <w:rPr>
          <w:rFonts w:ascii="Arial" w:hAnsi="Arial" w:cs="Arial"/>
          <w:sz w:val="24"/>
          <w:szCs w:val="24"/>
        </w:rPr>
        <w:t xml:space="preserve">Aux termes de la présente évaluation de base, les recommandations suivantes sont formulées: </w:t>
      </w:r>
    </w:p>
    <w:p w:rsidR="00821E99" w:rsidRPr="0063576A" w:rsidRDefault="00821E99" w:rsidP="00DF18C5">
      <w:pPr>
        <w:pStyle w:val="Paragraphedeliste"/>
        <w:numPr>
          <w:ilvl w:val="0"/>
          <w:numId w:val="26"/>
        </w:numPr>
        <w:jc w:val="both"/>
        <w:rPr>
          <w:rFonts w:ascii="Arial" w:hAnsi="Arial" w:cs="Arial"/>
          <w:b/>
          <w:sz w:val="24"/>
          <w:szCs w:val="24"/>
        </w:rPr>
      </w:pPr>
      <w:r w:rsidRPr="0063576A">
        <w:rPr>
          <w:rFonts w:ascii="Arial" w:hAnsi="Arial" w:cs="Arial"/>
          <w:b/>
          <w:sz w:val="24"/>
          <w:szCs w:val="24"/>
        </w:rPr>
        <w:t xml:space="preserve">Ambassade Royale des Pays-Bas : </w:t>
      </w:r>
    </w:p>
    <w:p w:rsidR="00821E99" w:rsidRPr="0063576A" w:rsidRDefault="00821E99" w:rsidP="00DF18C5">
      <w:pPr>
        <w:jc w:val="both"/>
        <w:rPr>
          <w:rFonts w:ascii="Arial" w:hAnsi="Arial" w:cs="Arial"/>
          <w:sz w:val="24"/>
          <w:szCs w:val="24"/>
        </w:rPr>
      </w:pPr>
      <w:r w:rsidRPr="0063576A">
        <w:rPr>
          <w:rFonts w:ascii="Arial" w:hAnsi="Arial" w:cs="Arial"/>
          <w:sz w:val="24"/>
          <w:szCs w:val="24"/>
        </w:rPr>
        <w:t>• Accompagner le consortium dans l’appui financier de la phase 2 de BKN en prenant en compte la situation sociopolitique et économique du pays.</w:t>
      </w:r>
    </w:p>
    <w:p w:rsidR="00821E99" w:rsidRPr="0063576A" w:rsidRDefault="00821E99" w:rsidP="00DF18C5">
      <w:pPr>
        <w:jc w:val="both"/>
        <w:rPr>
          <w:rFonts w:ascii="Arial" w:hAnsi="Arial" w:cs="Arial"/>
          <w:sz w:val="24"/>
          <w:szCs w:val="24"/>
        </w:rPr>
      </w:pPr>
      <w:r w:rsidRPr="0063576A">
        <w:rPr>
          <w:rFonts w:ascii="Arial" w:hAnsi="Arial" w:cs="Arial"/>
          <w:sz w:val="24"/>
          <w:szCs w:val="24"/>
        </w:rPr>
        <w:t xml:space="preserve">• Tenir des rencontres trimestrielles par les membres du consortium pour un meilleur suivi des activités et pour apporter des solutions pratiques aux difficultés survenues </w:t>
      </w:r>
    </w:p>
    <w:p w:rsidR="00821E99" w:rsidRPr="0063576A" w:rsidRDefault="00821E99" w:rsidP="00DF18C5">
      <w:pPr>
        <w:jc w:val="both"/>
        <w:rPr>
          <w:rFonts w:ascii="Arial" w:hAnsi="Arial" w:cs="Arial"/>
          <w:sz w:val="24"/>
          <w:szCs w:val="24"/>
        </w:rPr>
      </w:pPr>
      <w:r w:rsidRPr="0063576A">
        <w:rPr>
          <w:rFonts w:ascii="Arial" w:hAnsi="Arial" w:cs="Arial"/>
          <w:sz w:val="24"/>
          <w:szCs w:val="24"/>
        </w:rPr>
        <w:t>• Financer</w:t>
      </w:r>
      <w:r w:rsidR="002F72D5" w:rsidRPr="0063576A">
        <w:rPr>
          <w:rFonts w:ascii="Arial" w:hAnsi="Arial" w:cs="Arial"/>
          <w:sz w:val="24"/>
          <w:szCs w:val="24"/>
        </w:rPr>
        <w:t xml:space="preserve"> conséquemment les évaluations à mi-parcours et finale du projet </w:t>
      </w:r>
      <w:r w:rsidRPr="0063576A">
        <w:rPr>
          <w:rFonts w:ascii="Arial" w:hAnsi="Arial" w:cs="Arial"/>
          <w:sz w:val="24"/>
          <w:szCs w:val="24"/>
        </w:rPr>
        <w:t xml:space="preserve"> </w:t>
      </w:r>
      <w:r w:rsidR="002F72D5" w:rsidRPr="0063576A">
        <w:rPr>
          <w:rFonts w:ascii="Arial" w:hAnsi="Arial" w:cs="Arial"/>
          <w:sz w:val="24"/>
          <w:szCs w:val="24"/>
        </w:rPr>
        <w:t>pour permettre la réalisation d’enquêtes quantitatives auprès des ménages nécessaires pour renseigner certains indicateurs, à l’absence de données secondaires récentes.</w:t>
      </w:r>
    </w:p>
    <w:p w:rsidR="00B7053E" w:rsidRPr="0063576A" w:rsidRDefault="00B7053E" w:rsidP="00DF18C5">
      <w:pPr>
        <w:pStyle w:val="Paragraphedeliste"/>
        <w:numPr>
          <w:ilvl w:val="0"/>
          <w:numId w:val="26"/>
        </w:numPr>
        <w:jc w:val="both"/>
        <w:rPr>
          <w:rFonts w:ascii="Arial" w:hAnsi="Arial" w:cs="Arial"/>
          <w:b/>
          <w:sz w:val="24"/>
          <w:szCs w:val="24"/>
        </w:rPr>
      </w:pPr>
      <w:r w:rsidRPr="0063576A">
        <w:rPr>
          <w:rFonts w:ascii="Arial" w:hAnsi="Arial" w:cs="Arial"/>
          <w:b/>
          <w:sz w:val="24"/>
          <w:szCs w:val="24"/>
        </w:rPr>
        <w:t xml:space="preserve">Organisations membres du consortium : </w:t>
      </w:r>
    </w:p>
    <w:p w:rsidR="00B7053E" w:rsidRPr="0063576A" w:rsidRDefault="00B7053E" w:rsidP="00DF18C5">
      <w:pPr>
        <w:jc w:val="both"/>
        <w:rPr>
          <w:rFonts w:ascii="Arial" w:hAnsi="Arial" w:cs="Arial"/>
          <w:sz w:val="24"/>
          <w:szCs w:val="24"/>
        </w:rPr>
        <w:sectPr w:rsidR="00B7053E" w:rsidRPr="0063576A" w:rsidSect="00B65E89">
          <w:footerReference w:type="default" r:id="rId21"/>
          <w:pgSz w:w="11906" w:h="16838"/>
          <w:pgMar w:top="1417" w:right="1417" w:bottom="1417" w:left="1417" w:header="708" w:footer="708" w:gutter="0"/>
          <w:pgNumType w:start="12"/>
          <w:cols w:space="708"/>
          <w:docGrid w:linePitch="360"/>
        </w:sectPr>
      </w:pPr>
      <w:r w:rsidRPr="0063576A">
        <w:rPr>
          <w:rFonts w:ascii="Arial" w:hAnsi="Arial" w:cs="Arial"/>
          <w:sz w:val="24"/>
          <w:szCs w:val="24"/>
        </w:rPr>
        <w:t>Pour une meilleure visibilité, les points de recommandations ont été classés dans le tableau ci-dessous en fonction des objectifs de la deuxième phase du projet :</w:t>
      </w:r>
    </w:p>
    <w:tbl>
      <w:tblPr>
        <w:tblStyle w:val="Grilledutableau"/>
        <w:tblW w:w="0" w:type="auto"/>
        <w:tblLook w:val="04A0" w:firstRow="1" w:lastRow="0" w:firstColumn="1" w:lastColumn="0" w:noHBand="0" w:noVBand="1"/>
      </w:tblPr>
      <w:tblGrid>
        <w:gridCol w:w="3085"/>
        <w:gridCol w:w="4715"/>
        <w:gridCol w:w="6058"/>
      </w:tblGrid>
      <w:tr w:rsidR="00B7053E" w:rsidRPr="0063576A" w:rsidTr="48586827">
        <w:tc>
          <w:tcPr>
            <w:tcW w:w="3085" w:type="dxa"/>
            <w:shd w:val="clear" w:color="auto" w:fill="FABF8F" w:themeFill="accent6" w:themeFillTint="99"/>
          </w:tcPr>
          <w:p w:rsidR="00B7053E" w:rsidRPr="0063576A" w:rsidRDefault="00B7053E" w:rsidP="00DF18C5">
            <w:pPr>
              <w:jc w:val="both"/>
              <w:rPr>
                <w:rFonts w:ascii="Arial" w:hAnsi="Arial" w:cs="Arial"/>
                <w:b/>
                <w:sz w:val="20"/>
                <w:szCs w:val="20"/>
              </w:rPr>
            </w:pPr>
            <w:r w:rsidRPr="0063576A">
              <w:rPr>
                <w:rFonts w:ascii="Arial" w:hAnsi="Arial" w:cs="Arial"/>
                <w:b/>
                <w:sz w:val="20"/>
                <w:szCs w:val="20"/>
              </w:rPr>
              <w:lastRenderedPageBreak/>
              <w:t>Axes d’intervention du projet</w:t>
            </w:r>
          </w:p>
        </w:tc>
        <w:tc>
          <w:tcPr>
            <w:tcW w:w="4715" w:type="dxa"/>
            <w:shd w:val="clear" w:color="auto" w:fill="FABF8F" w:themeFill="accent6" w:themeFillTint="99"/>
          </w:tcPr>
          <w:p w:rsidR="00B7053E" w:rsidRPr="0063576A" w:rsidRDefault="00B7053E" w:rsidP="00DF18C5">
            <w:pPr>
              <w:jc w:val="both"/>
              <w:rPr>
                <w:rFonts w:ascii="Arial" w:hAnsi="Arial" w:cs="Arial"/>
                <w:b/>
                <w:sz w:val="20"/>
                <w:szCs w:val="20"/>
              </w:rPr>
            </w:pPr>
            <w:r w:rsidRPr="0063576A">
              <w:rPr>
                <w:rFonts w:ascii="Arial" w:hAnsi="Arial" w:cs="Arial"/>
                <w:b/>
                <w:sz w:val="20"/>
                <w:szCs w:val="20"/>
              </w:rPr>
              <w:t>Constats</w:t>
            </w:r>
          </w:p>
        </w:tc>
        <w:tc>
          <w:tcPr>
            <w:tcW w:w="6058" w:type="dxa"/>
            <w:shd w:val="clear" w:color="auto" w:fill="FABF8F" w:themeFill="accent6" w:themeFillTint="99"/>
          </w:tcPr>
          <w:p w:rsidR="00B7053E" w:rsidRPr="0063576A" w:rsidRDefault="00B7053E" w:rsidP="00DF18C5">
            <w:pPr>
              <w:jc w:val="both"/>
              <w:rPr>
                <w:rFonts w:ascii="Arial" w:hAnsi="Arial" w:cs="Arial"/>
                <w:b/>
                <w:sz w:val="20"/>
                <w:szCs w:val="20"/>
              </w:rPr>
            </w:pPr>
            <w:r w:rsidRPr="0063576A">
              <w:rPr>
                <w:rFonts w:ascii="Arial" w:hAnsi="Arial" w:cs="Arial"/>
                <w:b/>
                <w:sz w:val="20"/>
                <w:szCs w:val="20"/>
              </w:rPr>
              <w:t>Recommandations</w:t>
            </w:r>
          </w:p>
        </w:tc>
      </w:tr>
      <w:tr w:rsidR="009135C1" w:rsidRPr="00B65E89" w:rsidTr="48586827">
        <w:tc>
          <w:tcPr>
            <w:tcW w:w="3085" w:type="dxa"/>
            <w:vMerge w:val="restart"/>
            <w:vAlign w:val="center"/>
          </w:tcPr>
          <w:p w:rsidR="009135C1" w:rsidRPr="00B65E89" w:rsidRDefault="009135C1" w:rsidP="00DF18C5">
            <w:pPr>
              <w:jc w:val="both"/>
              <w:rPr>
                <w:rFonts w:ascii="Arial" w:hAnsi="Arial" w:cs="Arial"/>
                <w:b/>
                <w:sz w:val="24"/>
                <w:szCs w:val="24"/>
              </w:rPr>
            </w:pPr>
            <w:r w:rsidRPr="00B65E89">
              <w:rPr>
                <w:rFonts w:ascii="Arial" w:eastAsia="Arial Unicode MS" w:hAnsi="Arial" w:cs="Arial"/>
                <w:b/>
                <w:sz w:val="24"/>
                <w:szCs w:val="24"/>
              </w:rPr>
              <w:t>Objectif 1 : Créer un environnement favorable à l’exercice des DSSR</w:t>
            </w:r>
          </w:p>
        </w:tc>
        <w:tc>
          <w:tcPr>
            <w:tcW w:w="4715" w:type="dxa"/>
          </w:tcPr>
          <w:p w:rsidR="009135C1" w:rsidRPr="0022374E" w:rsidRDefault="009135C1" w:rsidP="00DF18C5">
            <w:pPr>
              <w:jc w:val="both"/>
              <w:rPr>
                <w:rFonts w:ascii="Arial" w:hAnsi="Arial" w:cs="Arial"/>
              </w:rPr>
            </w:pPr>
            <w:r w:rsidRPr="0022374E">
              <w:rPr>
                <w:rFonts w:ascii="Arial" w:hAnsi="Arial" w:cs="Arial"/>
              </w:rPr>
              <w:t>Cadre institutionnel pas suffisamment propice à l’exercice des DSSR</w:t>
            </w:r>
          </w:p>
        </w:tc>
        <w:tc>
          <w:tcPr>
            <w:tcW w:w="6058" w:type="dxa"/>
          </w:tcPr>
          <w:p w:rsidR="009135C1" w:rsidRPr="0022374E" w:rsidRDefault="009135C1" w:rsidP="00DF18C5">
            <w:pPr>
              <w:jc w:val="both"/>
              <w:rPr>
                <w:rFonts w:ascii="Arial" w:hAnsi="Arial" w:cs="Arial"/>
              </w:rPr>
            </w:pPr>
            <w:r w:rsidRPr="0022374E">
              <w:rPr>
                <w:rFonts w:ascii="Arial" w:hAnsi="Arial" w:cs="Arial"/>
              </w:rPr>
              <w:t xml:space="preserve">Mener des plaidoyers institutionnels aux niveaux national, régionale et local en faveur de la promotion de la PF </w:t>
            </w:r>
          </w:p>
        </w:tc>
      </w:tr>
      <w:tr w:rsidR="009135C1" w:rsidRPr="00B65E89" w:rsidTr="48586827">
        <w:tc>
          <w:tcPr>
            <w:tcW w:w="3085" w:type="dxa"/>
            <w:vMerge/>
          </w:tcPr>
          <w:p w:rsidR="009135C1" w:rsidRPr="00B65E89" w:rsidRDefault="009135C1" w:rsidP="00DF18C5">
            <w:pPr>
              <w:jc w:val="both"/>
              <w:rPr>
                <w:rFonts w:ascii="Arial" w:hAnsi="Arial" w:cs="Arial"/>
                <w:sz w:val="24"/>
                <w:szCs w:val="24"/>
              </w:rPr>
            </w:pPr>
          </w:p>
        </w:tc>
        <w:tc>
          <w:tcPr>
            <w:tcW w:w="4715" w:type="dxa"/>
          </w:tcPr>
          <w:p w:rsidR="009135C1" w:rsidRPr="0022374E" w:rsidRDefault="009135C1" w:rsidP="00DF18C5">
            <w:pPr>
              <w:jc w:val="both"/>
              <w:rPr>
                <w:rFonts w:ascii="Arial" w:hAnsi="Arial" w:cs="Arial"/>
              </w:rPr>
            </w:pPr>
            <w:r w:rsidRPr="0022374E">
              <w:rPr>
                <w:rFonts w:ascii="Arial" w:hAnsi="Arial" w:cs="Arial"/>
              </w:rPr>
              <w:t>Persistance des barrières socioculturelles à l’exercice des DSSR</w:t>
            </w:r>
          </w:p>
        </w:tc>
        <w:tc>
          <w:tcPr>
            <w:tcW w:w="6058" w:type="dxa"/>
          </w:tcPr>
          <w:p w:rsidR="009135C1" w:rsidRPr="0022374E" w:rsidRDefault="009135C1" w:rsidP="00DF18C5">
            <w:pPr>
              <w:jc w:val="both"/>
              <w:rPr>
                <w:rFonts w:ascii="Arial" w:hAnsi="Arial" w:cs="Arial"/>
              </w:rPr>
            </w:pPr>
            <w:r w:rsidRPr="0022374E">
              <w:rPr>
                <w:rFonts w:ascii="Arial" w:hAnsi="Arial" w:cs="Arial"/>
              </w:rPr>
              <w:t>Accentuer la sensibilisation en promouvant les stratégies locales de communication pour le changement de comportement</w:t>
            </w:r>
          </w:p>
        </w:tc>
      </w:tr>
      <w:tr w:rsidR="009135C1" w:rsidRPr="00B65E89" w:rsidTr="48586827">
        <w:tc>
          <w:tcPr>
            <w:tcW w:w="3085" w:type="dxa"/>
            <w:vMerge/>
          </w:tcPr>
          <w:p w:rsidR="009135C1" w:rsidRPr="00B65E89" w:rsidRDefault="009135C1" w:rsidP="00DF18C5">
            <w:pPr>
              <w:jc w:val="both"/>
              <w:rPr>
                <w:rFonts w:ascii="Arial" w:hAnsi="Arial" w:cs="Arial"/>
                <w:sz w:val="24"/>
                <w:szCs w:val="24"/>
              </w:rPr>
            </w:pPr>
          </w:p>
        </w:tc>
        <w:tc>
          <w:tcPr>
            <w:tcW w:w="4715" w:type="dxa"/>
            <w:vMerge w:val="restart"/>
            <w:vAlign w:val="center"/>
          </w:tcPr>
          <w:p w:rsidR="009135C1" w:rsidRPr="0022374E" w:rsidRDefault="009135C1" w:rsidP="00DF18C5">
            <w:pPr>
              <w:jc w:val="both"/>
              <w:rPr>
                <w:rFonts w:ascii="Arial" w:hAnsi="Arial" w:cs="Arial"/>
              </w:rPr>
            </w:pPr>
            <w:r w:rsidRPr="0022374E">
              <w:rPr>
                <w:rFonts w:ascii="Arial" w:hAnsi="Arial" w:cs="Arial"/>
              </w:rPr>
              <w:t>Le pouvoir décisionnel des femmes/filles est faible</w:t>
            </w:r>
          </w:p>
          <w:p w:rsidR="009135C1" w:rsidRPr="0022374E" w:rsidRDefault="009135C1" w:rsidP="00DF18C5">
            <w:pPr>
              <w:jc w:val="both"/>
              <w:rPr>
                <w:rFonts w:ascii="Arial" w:hAnsi="Arial" w:cs="Arial"/>
              </w:rPr>
            </w:pPr>
          </w:p>
        </w:tc>
        <w:tc>
          <w:tcPr>
            <w:tcW w:w="6058" w:type="dxa"/>
            <w:vAlign w:val="center"/>
          </w:tcPr>
          <w:p w:rsidR="009135C1" w:rsidRPr="0022374E" w:rsidRDefault="009135C1" w:rsidP="00DF18C5">
            <w:pPr>
              <w:jc w:val="both"/>
              <w:rPr>
                <w:rFonts w:ascii="Arial" w:hAnsi="Arial" w:cs="Arial"/>
              </w:rPr>
            </w:pPr>
            <w:r w:rsidRPr="0022374E">
              <w:rPr>
                <w:rFonts w:ascii="Arial" w:hAnsi="Arial" w:cs="Arial"/>
              </w:rPr>
              <w:t>Renforcement les capacités techniques et matérielles des employés/animateurs</w:t>
            </w:r>
          </w:p>
        </w:tc>
      </w:tr>
      <w:tr w:rsidR="009135C1" w:rsidRPr="00B65E89" w:rsidTr="48586827">
        <w:tc>
          <w:tcPr>
            <w:tcW w:w="3085" w:type="dxa"/>
            <w:vMerge/>
          </w:tcPr>
          <w:p w:rsidR="009135C1" w:rsidRPr="00B65E89" w:rsidRDefault="009135C1" w:rsidP="00DF18C5">
            <w:pPr>
              <w:jc w:val="both"/>
              <w:rPr>
                <w:rFonts w:ascii="Arial" w:hAnsi="Arial" w:cs="Arial"/>
                <w:sz w:val="24"/>
                <w:szCs w:val="24"/>
              </w:rPr>
            </w:pPr>
          </w:p>
        </w:tc>
        <w:tc>
          <w:tcPr>
            <w:tcW w:w="4715" w:type="dxa"/>
            <w:vMerge/>
            <w:vAlign w:val="center"/>
          </w:tcPr>
          <w:p w:rsidR="009135C1" w:rsidRPr="0022374E" w:rsidRDefault="009135C1" w:rsidP="00DF18C5">
            <w:pPr>
              <w:jc w:val="both"/>
              <w:rPr>
                <w:rFonts w:ascii="Arial" w:hAnsi="Arial" w:cs="Arial"/>
              </w:rPr>
            </w:pPr>
          </w:p>
        </w:tc>
        <w:tc>
          <w:tcPr>
            <w:tcW w:w="6058" w:type="dxa"/>
            <w:vAlign w:val="center"/>
          </w:tcPr>
          <w:p w:rsidR="009135C1" w:rsidRPr="0022374E" w:rsidRDefault="009135C1" w:rsidP="00DF18C5">
            <w:pPr>
              <w:jc w:val="both"/>
              <w:rPr>
                <w:rFonts w:ascii="Arial" w:hAnsi="Arial" w:cs="Arial"/>
              </w:rPr>
            </w:pPr>
            <w:r w:rsidRPr="0022374E">
              <w:rPr>
                <w:rFonts w:ascii="Arial" w:hAnsi="Arial" w:cs="Arial"/>
              </w:rPr>
              <w:t>Organiser des séances d’animations sur le pouvoir décisionnel des femmes pour l’exercice des DSSR</w:t>
            </w:r>
          </w:p>
        </w:tc>
      </w:tr>
      <w:tr w:rsidR="009135C1" w:rsidRPr="00B65E89" w:rsidTr="48586827">
        <w:tc>
          <w:tcPr>
            <w:tcW w:w="3085" w:type="dxa"/>
            <w:vMerge/>
          </w:tcPr>
          <w:p w:rsidR="009135C1" w:rsidRPr="00B65E89" w:rsidRDefault="009135C1" w:rsidP="00DF18C5">
            <w:pPr>
              <w:jc w:val="both"/>
              <w:rPr>
                <w:rFonts w:ascii="Arial" w:hAnsi="Arial" w:cs="Arial"/>
                <w:sz w:val="24"/>
                <w:szCs w:val="24"/>
              </w:rPr>
            </w:pPr>
          </w:p>
        </w:tc>
        <w:tc>
          <w:tcPr>
            <w:tcW w:w="4715" w:type="dxa"/>
          </w:tcPr>
          <w:p w:rsidR="009135C1" w:rsidRPr="0022374E" w:rsidRDefault="009135C1" w:rsidP="00DF18C5">
            <w:pPr>
              <w:jc w:val="both"/>
              <w:rPr>
                <w:rFonts w:ascii="Arial" w:hAnsi="Arial" w:cs="Arial"/>
              </w:rPr>
            </w:pPr>
            <w:r w:rsidRPr="0022374E">
              <w:rPr>
                <w:rFonts w:ascii="Arial" w:hAnsi="Arial" w:cs="Arial"/>
              </w:rPr>
              <w:t xml:space="preserve">Faible mobilisation des hommes dans les districts sanitaires sans </w:t>
            </w:r>
            <w:proofErr w:type="spellStart"/>
            <w:r w:rsidRPr="0022374E">
              <w:rPr>
                <w:rFonts w:ascii="Arial" w:hAnsi="Arial" w:cs="Arial"/>
              </w:rPr>
              <w:t>EdM</w:t>
            </w:r>
            <w:proofErr w:type="spellEnd"/>
            <w:r w:rsidRPr="0022374E">
              <w:rPr>
                <w:rFonts w:ascii="Arial" w:hAnsi="Arial" w:cs="Arial"/>
              </w:rPr>
              <w:t xml:space="preserve"> </w:t>
            </w:r>
          </w:p>
        </w:tc>
        <w:tc>
          <w:tcPr>
            <w:tcW w:w="6058" w:type="dxa"/>
          </w:tcPr>
          <w:p w:rsidR="009135C1" w:rsidRPr="0022374E" w:rsidRDefault="009135C1" w:rsidP="00DF18C5">
            <w:pPr>
              <w:jc w:val="both"/>
              <w:rPr>
                <w:rFonts w:ascii="Arial" w:hAnsi="Arial" w:cs="Arial"/>
              </w:rPr>
            </w:pPr>
            <w:r w:rsidRPr="0022374E">
              <w:rPr>
                <w:rFonts w:ascii="Arial" w:hAnsi="Arial" w:cs="Arial"/>
              </w:rPr>
              <w:t>Etendre les Ecoles des Maris aux districts sanitaires ainsi qu’aux aires de santé non bénéficiaires</w:t>
            </w:r>
          </w:p>
        </w:tc>
      </w:tr>
      <w:tr w:rsidR="009135C1" w:rsidRPr="00B65E89" w:rsidTr="48586827">
        <w:tc>
          <w:tcPr>
            <w:tcW w:w="3085" w:type="dxa"/>
            <w:vMerge/>
          </w:tcPr>
          <w:p w:rsidR="009135C1" w:rsidRPr="00B65E89" w:rsidRDefault="009135C1" w:rsidP="00DF18C5">
            <w:pPr>
              <w:jc w:val="both"/>
              <w:rPr>
                <w:rFonts w:ascii="Arial" w:hAnsi="Arial" w:cs="Arial"/>
                <w:sz w:val="24"/>
                <w:szCs w:val="24"/>
              </w:rPr>
            </w:pPr>
          </w:p>
        </w:tc>
        <w:tc>
          <w:tcPr>
            <w:tcW w:w="4715" w:type="dxa"/>
            <w:vMerge w:val="restart"/>
          </w:tcPr>
          <w:p w:rsidR="009135C1" w:rsidRPr="0022374E" w:rsidRDefault="009135C1" w:rsidP="00DF18C5">
            <w:pPr>
              <w:jc w:val="both"/>
              <w:rPr>
                <w:rFonts w:ascii="Arial" w:hAnsi="Arial" w:cs="Arial"/>
              </w:rPr>
            </w:pPr>
            <w:r w:rsidRPr="0022374E">
              <w:rPr>
                <w:rFonts w:ascii="Arial" w:hAnsi="Arial" w:cs="Arial"/>
              </w:rPr>
              <w:t xml:space="preserve">Besoin de renforcement de capacités des </w:t>
            </w:r>
            <w:proofErr w:type="spellStart"/>
            <w:r w:rsidRPr="0022374E">
              <w:rPr>
                <w:rFonts w:ascii="Arial" w:hAnsi="Arial" w:cs="Arial"/>
              </w:rPr>
              <w:t>EdM</w:t>
            </w:r>
            <w:proofErr w:type="spellEnd"/>
          </w:p>
        </w:tc>
        <w:tc>
          <w:tcPr>
            <w:tcW w:w="6058" w:type="dxa"/>
          </w:tcPr>
          <w:p w:rsidR="009135C1" w:rsidRPr="0022374E" w:rsidRDefault="009135C1" w:rsidP="00DF18C5">
            <w:pPr>
              <w:jc w:val="both"/>
              <w:rPr>
                <w:rFonts w:ascii="Arial" w:hAnsi="Arial" w:cs="Arial"/>
              </w:rPr>
            </w:pPr>
            <w:r w:rsidRPr="0022374E">
              <w:rPr>
                <w:rFonts w:ascii="Arial" w:hAnsi="Arial" w:cs="Arial"/>
              </w:rPr>
              <w:t xml:space="preserve">Suivre régulièrement (au moins 2 fois par an) les activités des </w:t>
            </w:r>
            <w:proofErr w:type="spellStart"/>
            <w:r w:rsidRPr="0022374E">
              <w:rPr>
                <w:rFonts w:ascii="Arial" w:hAnsi="Arial" w:cs="Arial"/>
              </w:rPr>
              <w:t>EdM</w:t>
            </w:r>
            <w:proofErr w:type="spellEnd"/>
          </w:p>
        </w:tc>
      </w:tr>
      <w:tr w:rsidR="009135C1" w:rsidRPr="00B65E89" w:rsidTr="48586827">
        <w:tc>
          <w:tcPr>
            <w:tcW w:w="3085" w:type="dxa"/>
            <w:vMerge/>
          </w:tcPr>
          <w:p w:rsidR="009135C1" w:rsidRPr="00B65E89" w:rsidRDefault="009135C1" w:rsidP="00DF18C5">
            <w:pPr>
              <w:jc w:val="both"/>
              <w:rPr>
                <w:rFonts w:ascii="Arial" w:hAnsi="Arial" w:cs="Arial"/>
                <w:sz w:val="24"/>
                <w:szCs w:val="24"/>
              </w:rPr>
            </w:pPr>
          </w:p>
        </w:tc>
        <w:tc>
          <w:tcPr>
            <w:tcW w:w="4715" w:type="dxa"/>
            <w:vMerge/>
          </w:tcPr>
          <w:p w:rsidR="009135C1" w:rsidRPr="0022374E" w:rsidRDefault="009135C1" w:rsidP="00DF18C5">
            <w:pPr>
              <w:jc w:val="both"/>
              <w:rPr>
                <w:rFonts w:ascii="Arial" w:hAnsi="Arial" w:cs="Arial"/>
              </w:rPr>
            </w:pPr>
          </w:p>
        </w:tc>
        <w:tc>
          <w:tcPr>
            <w:tcW w:w="6058" w:type="dxa"/>
          </w:tcPr>
          <w:p w:rsidR="009135C1" w:rsidRPr="0022374E" w:rsidRDefault="009135C1" w:rsidP="00DF18C5">
            <w:pPr>
              <w:jc w:val="both"/>
              <w:rPr>
                <w:rFonts w:ascii="Arial" w:hAnsi="Arial" w:cs="Arial"/>
              </w:rPr>
            </w:pPr>
            <w:r w:rsidRPr="0022374E">
              <w:rPr>
                <w:rFonts w:ascii="Arial" w:hAnsi="Arial" w:cs="Arial"/>
              </w:rPr>
              <w:t xml:space="preserve">Renforcer les capacités des membres des </w:t>
            </w:r>
            <w:proofErr w:type="spellStart"/>
            <w:r w:rsidRPr="0022374E">
              <w:rPr>
                <w:rFonts w:ascii="Arial" w:hAnsi="Arial" w:cs="Arial"/>
              </w:rPr>
              <w:t>EdM</w:t>
            </w:r>
            <w:proofErr w:type="spellEnd"/>
            <w:r w:rsidRPr="0022374E">
              <w:rPr>
                <w:rFonts w:ascii="Arial" w:hAnsi="Arial" w:cs="Arial"/>
              </w:rPr>
              <w:t xml:space="preserve"> en formation, équipement et pérenniser les mécanismes de motivation</w:t>
            </w:r>
          </w:p>
        </w:tc>
      </w:tr>
      <w:tr w:rsidR="009135C1" w:rsidRPr="00B65E89" w:rsidTr="48586827">
        <w:tc>
          <w:tcPr>
            <w:tcW w:w="3085" w:type="dxa"/>
            <w:vMerge/>
          </w:tcPr>
          <w:p w:rsidR="009135C1" w:rsidRPr="00B65E89" w:rsidRDefault="009135C1" w:rsidP="00DF18C5">
            <w:pPr>
              <w:jc w:val="both"/>
              <w:rPr>
                <w:rFonts w:ascii="Arial" w:hAnsi="Arial" w:cs="Arial"/>
                <w:sz w:val="24"/>
                <w:szCs w:val="24"/>
              </w:rPr>
            </w:pPr>
          </w:p>
        </w:tc>
        <w:tc>
          <w:tcPr>
            <w:tcW w:w="4715" w:type="dxa"/>
          </w:tcPr>
          <w:p w:rsidR="009135C1" w:rsidRPr="0022374E" w:rsidRDefault="009135C1" w:rsidP="00DF18C5">
            <w:pPr>
              <w:jc w:val="both"/>
              <w:rPr>
                <w:rFonts w:ascii="Arial" w:hAnsi="Arial" w:cs="Arial"/>
              </w:rPr>
            </w:pPr>
            <w:r w:rsidRPr="0022374E">
              <w:rPr>
                <w:rFonts w:ascii="Arial" w:hAnsi="Arial" w:cs="Arial"/>
              </w:rPr>
              <w:t xml:space="preserve">Faible organisation de rencontres d’échanges entre les </w:t>
            </w:r>
            <w:proofErr w:type="spellStart"/>
            <w:r w:rsidRPr="0022374E">
              <w:rPr>
                <w:rFonts w:ascii="Arial" w:hAnsi="Arial" w:cs="Arial"/>
              </w:rPr>
              <w:t>EdM</w:t>
            </w:r>
            <w:proofErr w:type="spellEnd"/>
            <w:r w:rsidRPr="0022374E">
              <w:rPr>
                <w:rFonts w:ascii="Arial" w:hAnsi="Arial" w:cs="Arial"/>
              </w:rPr>
              <w:t xml:space="preserve"> au plan national et international</w:t>
            </w:r>
          </w:p>
        </w:tc>
        <w:tc>
          <w:tcPr>
            <w:tcW w:w="6058" w:type="dxa"/>
          </w:tcPr>
          <w:p w:rsidR="009135C1" w:rsidRPr="0022374E" w:rsidRDefault="5B41FB3A" w:rsidP="00DF18C5">
            <w:pPr>
              <w:jc w:val="both"/>
              <w:rPr>
                <w:rFonts w:ascii="Arial" w:hAnsi="Arial" w:cs="Arial"/>
              </w:rPr>
            </w:pPr>
            <w:r w:rsidRPr="0022374E">
              <w:rPr>
                <w:rFonts w:ascii="Arial" w:hAnsi="Arial" w:cs="Arial"/>
              </w:rPr>
              <w:t>Organiser des visites d’échanges et d’expériences des Ecoles des Maris au plan national, sous régional.</w:t>
            </w:r>
          </w:p>
        </w:tc>
      </w:tr>
      <w:tr w:rsidR="009135C1" w:rsidRPr="00B65E89" w:rsidTr="48586827">
        <w:tc>
          <w:tcPr>
            <w:tcW w:w="3085" w:type="dxa"/>
            <w:vMerge w:val="restart"/>
          </w:tcPr>
          <w:p w:rsidR="009135C1" w:rsidRPr="00B65E89" w:rsidRDefault="009135C1" w:rsidP="00DF18C5">
            <w:pPr>
              <w:jc w:val="both"/>
              <w:rPr>
                <w:rFonts w:ascii="Arial" w:hAnsi="Arial" w:cs="Arial"/>
                <w:b/>
                <w:sz w:val="24"/>
                <w:szCs w:val="24"/>
              </w:rPr>
            </w:pPr>
            <w:r w:rsidRPr="00B65E89">
              <w:rPr>
                <w:rFonts w:ascii="Arial" w:eastAsia="Arial Unicode MS" w:hAnsi="Arial" w:cs="Arial"/>
                <w:b/>
                <w:sz w:val="24"/>
                <w:szCs w:val="24"/>
              </w:rPr>
              <w:t>Objectif 2 : Améliorer l’offre de service SSR de qualité</w:t>
            </w:r>
          </w:p>
        </w:tc>
        <w:tc>
          <w:tcPr>
            <w:tcW w:w="4715" w:type="dxa"/>
          </w:tcPr>
          <w:p w:rsidR="009135C1" w:rsidRPr="0022374E" w:rsidRDefault="009135C1" w:rsidP="00DF18C5">
            <w:pPr>
              <w:jc w:val="both"/>
              <w:rPr>
                <w:rFonts w:ascii="Arial" w:hAnsi="Arial" w:cs="Arial"/>
              </w:rPr>
            </w:pPr>
            <w:r w:rsidRPr="0022374E">
              <w:rPr>
                <w:rFonts w:ascii="Arial" w:hAnsi="Arial" w:cs="Arial"/>
              </w:rPr>
              <w:t>Besoin de renforcement de capacités des formations sanitaires partenaires</w:t>
            </w:r>
          </w:p>
        </w:tc>
        <w:tc>
          <w:tcPr>
            <w:tcW w:w="6058" w:type="dxa"/>
          </w:tcPr>
          <w:p w:rsidR="009135C1" w:rsidRPr="0022374E" w:rsidRDefault="5B41FB3A" w:rsidP="00DF18C5">
            <w:pPr>
              <w:jc w:val="both"/>
              <w:rPr>
                <w:rFonts w:ascii="Arial" w:hAnsi="Arial" w:cs="Arial"/>
              </w:rPr>
            </w:pPr>
            <w:r w:rsidRPr="0022374E">
              <w:rPr>
                <w:rFonts w:ascii="Arial" w:hAnsi="Arial" w:cs="Arial"/>
              </w:rPr>
              <w:t>Renforcer les capacités des prestataires de services PF des débutants et organiser des sessions de mise à niveau</w:t>
            </w:r>
          </w:p>
        </w:tc>
      </w:tr>
      <w:tr w:rsidR="009135C1" w:rsidRPr="00B65E89" w:rsidTr="48586827">
        <w:tc>
          <w:tcPr>
            <w:tcW w:w="3085" w:type="dxa"/>
            <w:vMerge/>
          </w:tcPr>
          <w:p w:rsidR="009135C1" w:rsidRPr="00B65E89" w:rsidRDefault="009135C1" w:rsidP="00DF18C5">
            <w:pPr>
              <w:jc w:val="both"/>
              <w:rPr>
                <w:rFonts w:ascii="Arial" w:eastAsia="Arial Unicode MS" w:hAnsi="Arial" w:cs="Arial"/>
                <w:sz w:val="24"/>
                <w:szCs w:val="24"/>
              </w:rPr>
            </w:pPr>
          </w:p>
        </w:tc>
        <w:tc>
          <w:tcPr>
            <w:tcW w:w="4715" w:type="dxa"/>
          </w:tcPr>
          <w:p w:rsidR="009135C1" w:rsidRPr="0022374E" w:rsidRDefault="009135C1" w:rsidP="00DF18C5">
            <w:pPr>
              <w:jc w:val="both"/>
              <w:rPr>
                <w:rFonts w:ascii="Arial" w:hAnsi="Arial" w:cs="Arial"/>
              </w:rPr>
            </w:pPr>
            <w:r w:rsidRPr="0022374E">
              <w:rPr>
                <w:rFonts w:ascii="Arial" w:hAnsi="Arial" w:cs="Arial"/>
              </w:rPr>
              <w:t>Inadéquation des services de SR/PF aux besoins des Jeunes et adolescents</w:t>
            </w:r>
          </w:p>
        </w:tc>
        <w:tc>
          <w:tcPr>
            <w:tcW w:w="6058" w:type="dxa"/>
          </w:tcPr>
          <w:p w:rsidR="009135C1" w:rsidRPr="0022374E" w:rsidRDefault="009135C1" w:rsidP="00DF18C5">
            <w:pPr>
              <w:jc w:val="both"/>
              <w:rPr>
                <w:rFonts w:ascii="Arial" w:hAnsi="Arial" w:cs="Arial"/>
              </w:rPr>
            </w:pPr>
            <w:r w:rsidRPr="0022374E">
              <w:rPr>
                <w:rFonts w:ascii="Arial" w:hAnsi="Arial" w:cs="Arial"/>
              </w:rPr>
              <w:t xml:space="preserve">Appuyer (financier, logistique, matériel) le processus de création d’espaces sûres et adéquats pour les besoins spécifiques des adolescentes et des femmes/filles vulnérables en matière de SSR/PF dans les points de prestation de services (CSCom) </w:t>
            </w:r>
          </w:p>
          <w:p w:rsidR="009135C1" w:rsidRPr="0022374E" w:rsidRDefault="009135C1" w:rsidP="00DF18C5">
            <w:pPr>
              <w:jc w:val="both"/>
              <w:rPr>
                <w:rFonts w:ascii="Arial" w:hAnsi="Arial" w:cs="Arial"/>
              </w:rPr>
            </w:pPr>
          </w:p>
        </w:tc>
      </w:tr>
      <w:tr w:rsidR="009135C1" w:rsidRPr="00B65E89" w:rsidTr="48586827">
        <w:tc>
          <w:tcPr>
            <w:tcW w:w="3085" w:type="dxa"/>
            <w:vMerge/>
          </w:tcPr>
          <w:p w:rsidR="009135C1" w:rsidRPr="00B65E89" w:rsidRDefault="009135C1" w:rsidP="00DF18C5">
            <w:pPr>
              <w:jc w:val="both"/>
              <w:rPr>
                <w:rFonts w:ascii="Arial" w:eastAsia="Arial Unicode MS" w:hAnsi="Arial" w:cs="Arial"/>
                <w:sz w:val="24"/>
                <w:szCs w:val="24"/>
              </w:rPr>
            </w:pPr>
          </w:p>
        </w:tc>
        <w:tc>
          <w:tcPr>
            <w:tcW w:w="4715" w:type="dxa"/>
          </w:tcPr>
          <w:p w:rsidR="009135C1" w:rsidRPr="0022374E" w:rsidRDefault="009135C1" w:rsidP="00DF18C5">
            <w:pPr>
              <w:jc w:val="both"/>
              <w:rPr>
                <w:rFonts w:ascii="Arial" w:hAnsi="Arial" w:cs="Arial"/>
              </w:rPr>
            </w:pPr>
            <w:r w:rsidRPr="0022374E">
              <w:rPr>
                <w:rFonts w:ascii="Arial" w:hAnsi="Arial" w:cs="Arial"/>
              </w:rPr>
              <w:t>Accès des personnes vulnérables (démunies, handicapées, déplacées)</w:t>
            </w:r>
          </w:p>
        </w:tc>
        <w:tc>
          <w:tcPr>
            <w:tcW w:w="6058" w:type="dxa"/>
          </w:tcPr>
          <w:p w:rsidR="009135C1" w:rsidRPr="0022374E" w:rsidRDefault="009135C1" w:rsidP="00DF18C5">
            <w:pPr>
              <w:jc w:val="both"/>
              <w:rPr>
                <w:rFonts w:ascii="Arial" w:hAnsi="Arial" w:cs="Arial"/>
              </w:rPr>
            </w:pPr>
            <w:r w:rsidRPr="0022374E">
              <w:rPr>
                <w:rFonts w:ascii="Arial" w:hAnsi="Arial" w:cs="Arial"/>
              </w:rPr>
              <w:t>Renforcer la stratégie mobile de prestation de services de SSR et planification familiale. Assurer l’accès des services PF dans les zones de crise et les camps de déplacés</w:t>
            </w:r>
          </w:p>
        </w:tc>
      </w:tr>
      <w:tr w:rsidR="00C11975" w:rsidRPr="00B65E89" w:rsidTr="48586827">
        <w:tc>
          <w:tcPr>
            <w:tcW w:w="3085" w:type="dxa"/>
            <w:vMerge w:val="restart"/>
          </w:tcPr>
          <w:p w:rsidR="00C11975" w:rsidRPr="00B65E89" w:rsidRDefault="00C11975" w:rsidP="00DF18C5">
            <w:pPr>
              <w:jc w:val="both"/>
              <w:rPr>
                <w:rFonts w:ascii="Arial" w:eastAsia="Arial Unicode MS" w:hAnsi="Arial" w:cs="Arial"/>
                <w:sz w:val="24"/>
                <w:szCs w:val="24"/>
              </w:rPr>
            </w:pPr>
          </w:p>
        </w:tc>
        <w:tc>
          <w:tcPr>
            <w:tcW w:w="4715" w:type="dxa"/>
          </w:tcPr>
          <w:p w:rsidR="00C11975" w:rsidRPr="0022374E" w:rsidRDefault="00C11975" w:rsidP="00DF18C5">
            <w:pPr>
              <w:jc w:val="both"/>
              <w:rPr>
                <w:rFonts w:ascii="Arial" w:hAnsi="Arial" w:cs="Arial"/>
              </w:rPr>
            </w:pPr>
          </w:p>
        </w:tc>
        <w:tc>
          <w:tcPr>
            <w:tcW w:w="6058" w:type="dxa"/>
          </w:tcPr>
          <w:p w:rsidR="00C11975" w:rsidRPr="0022374E" w:rsidRDefault="00C11975" w:rsidP="00DF18C5">
            <w:pPr>
              <w:jc w:val="both"/>
              <w:rPr>
                <w:rFonts w:ascii="Arial" w:hAnsi="Arial" w:cs="Arial"/>
              </w:rPr>
            </w:pPr>
            <w:r w:rsidRPr="0022374E">
              <w:rPr>
                <w:rFonts w:ascii="Arial" w:hAnsi="Arial" w:cs="Arial"/>
              </w:rPr>
              <w:t xml:space="preserve">Poursuivre les initiatives de gratuité des services PF </w:t>
            </w:r>
          </w:p>
        </w:tc>
      </w:tr>
      <w:tr w:rsidR="00C11975" w:rsidRPr="00B65E89" w:rsidTr="48586827">
        <w:tc>
          <w:tcPr>
            <w:tcW w:w="3085" w:type="dxa"/>
            <w:vMerge/>
          </w:tcPr>
          <w:p w:rsidR="00C11975" w:rsidRPr="00B65E89" w:rsidRDefault="00C11975" w:rsidP="00DF18C5">
            <w:pPr>
              <w:jc w:val="both"/>
              <w:rPr>
                <w:rFonts w:ascii="Arial" w:eastAsia="Arial Unicode MS" w:hAnsi="Arial" w:cs="Arial"/>
                <w:sz w:val="24"/>
                <w:szCs w:val="24"/>
              </w:rPr>
            </w:pPr>
          </w:p>
        </w:tc>
        <w:tc>
          <w:tcPr>
            <w:tcW w:w="4715" w:type="dxa"/>
          </w:tcPr>
          <w:p w:rsidR="00C11975" w:rsidRPr="0022374E" w:rsidRDefault="00C11975" w:rsidP="00DF18C5">
            <w:pPr>
              <w:jc w:val="both"/>
              <w:rPr>
                <w:rFonts w:ascii="Arial" w:hAnsi="Arial" w:cs="Arial"/>
              </w:rPr>
            </w:pPr>
            <w:r w:rsidRPr="0022374E">
              <w:rPr>
                <w:rFonts w:ascii="Arial" w:hAnsi="Arial" w:cs="Arial"/>
              </w:rPr>
              <w:t>Difficultés dans la collecte de données</w:t>
            </w:r>
          </w:p>
        </w:tc>
        <w:tc>
          <w:tcPr>
            <w:tcW w:w="6058" w:type="dxa"/>
          </w:tcPr>
          <w:p w:rsidR="00C11975" w:rsidRPr="0022374E" w:rsidRDefault="00C11975" w:rsidP="00DF18C5">
            <w:pPr>
              <w:jc w:val="both"/>
              <w:rPr>
                <w:rFonts w:ascii="Arial" w:hAnsi="Arial" w:cs="Arial"/>
              </w:rPr>
            </w:pPr>
            <w:r w:rsidRPr="0022374E">
              <w:rPr>
                <w:rFonts w:ascii="Arial" w:hAnsi="Arial" w:cs="Arial"/>
              </w:rPr>
              <w:t>Renforcer le système de collecte de données sur la SR et la PF</w:t>
            </w:r>
          </w:p>
        </w:tc>
      </w:tr>
    </w:tbl>
    <w:p w:rsidR="00B7053E" w:rsidRPr="00B65E89" w:rsidRDefault="00B7053E" w:rsidP="00DF18C5">
      <w:pPr>
        <w:jc w:val="both"/>
        <w:rPr>
          <w:rFonts w:ascii="Arial" w:hAnsi="Arial" w:cs="Arial"/>
          <w:sz w:val="24"/>
          <w:szCs w:val="24"/>
        </w:rPr>
      </w:pPr>
    </w:p>
    <w:p w:rsidR="00BE586F" w:rsidRDefault="00BE586F" w:rsidP="00DF18C5">
      <w:pPr>
        <w:jc w:val="both"/>
        <w:rPr>
          <w:rFonts w:ascii="Arial" w:hAnsi="Arial" w:cs="Arial"/>
        </w:rPr>
        <w:sectPr w:rsidR="00BE586F" w:rsidSect="00B7053E">
          <w:headerReference w:type="default" r:id="rId22"/>
          <w:pgSz w:w="16838" w:h="11906" w:orient="landscape"/>
          <w:pgMar w:top="1417" w:right="1417" w:bottom="1417" w:left="1417" w:header="708" w:footer="708" w:gutter="0"/>
          <w:cols w:space="708"/>
          <w:docGrid w:linePitch="360"/>
        </w:sectPr>
      </w:pPr>
    </w:p>
    <w:p w:rsidR="00262948" w:rsidRPr="0063576A" w:rsidRDefault="009135C1" w:rsidP="0063576A">
      <w:pPr>
        <w:pStyle w:val="Titre1"/>
        <w:jc w:val="both"/>
        <w:rPr>
          <w:rFonts w:ascii="Arial" w:hAnsi="Arial" w:cs="Arial"/>
        </w:rPr>
      </w:pPr>
      <w:bookmarkStart w:id="194" w:name="_Toc107486289"/>
      <w:r w:rsidRPr="00793B10">
        <w:rPr>
          <w:rFonts w:ascii="Arial" w:hAnsi="Arial" w:cs="Arial"/>
        </w:rPr>
        <w:lastRenderedPageBreak/>
        <w:t>BIBLIOGRAPHIE</w:t>
      </w:r>
      <w:bookmarkEnd w:id="194"/>
    </w:p>
    <w:p w:rsidR="008B76BE" w:rsidRPr="008B76BE" w:rsidRDefault="00262948" w:rsidP="008B76BE">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Annuaire Statistique SLIS 2019</w:t>
      </w:r>
      <w:r w:rsidR="008B76BE">
        <w:rPr>
          <w:rFonts w:ascii="Arial" w:eastAsia="Times New Roman" w:hAnsi="Arial" w:cs="Arial"/>
          <w:color w:val="000000"/>
          <w:sz w:val="24"/>
          <w:szCs w:val="24"/>
        </w:rPr>
        <w:t>.</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Annuaire Statistique SLIS 2020</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Fonds des Nations Unies pour la Population (UNFPA-Mali) : évaluation indépendante du 7ème programme de coopération Mali-UNFPA 2015 -2019, rapport final, octobre 2018.</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Institut National de la Statistique (INSTAT-Mali) : Enquête Démographique et de Santé du Mali (EDSM VI, 2018).</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Ministère de la Promotion de la Femme, de l’Enfant et de la Famille ; Politique Nationale Genre du Mali (PNG-Mali 2011).</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 xml:space="preserve">Ministère de la Santé et de l’Hygiène Publique (MSHP), Plan d’Action National de  Planification Familiale du Mali 2014-2018.  </w:t>
      </w:r>
    </w:p>
    <w:p w:rsidR="00C11975" w:rsidRPr="00793B10" w:rsidRDefault="00C11975"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 xml:space="preserve">Ministère de la Santé et du Développement Social (MSDS), Rapport Campagne Nationale Planification Familiale 2020.  </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Plan d’Action National Budgétisé de Planification Familiale du Mali, 2019-2023.</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Plan Stratégique de la Santé de la Reproduction (SRMNIA-</w:t>
      </w:r>
      <w:proofErr w:type="spellStart"/>
      <w:r w:rsidRPr="00793B10">
        <w:rPr>
          <w:rFonts w:ascii="Arial" w:eastAsia="Times New Roman" w:hAnsi="Arial" w:cs="Arial"/>
          <w:color w:val="000000"/>
          <w:sz w:val="24"/>
          <w:szCs w:val="24"/>
        </w:rPr>
        <w:t>Nut</w:t>
      </w:r>
      <w:proofErr w:type="spellEnd"/>
      <w:r w:rsidRPr="00793B10">
        <w:rPr>
          <w:rFonts w:ascii="Arial" w:eastAsia="Times New Roman" w:hAnsi="Arial" w:cs="Arial"/>
          <w:color w:val="000000"/>
          <w:sz w:val="24"/>
          <w:szCs w:val="24"/>
        </w:rPr>
        <w:t xml:space="preserve">), 2020 – 2024. </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Politique Nationale de Population</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 xml:space="preserve">Programme Décennal Développement Sanitaire et Social (PDDSS) 2014 – 2023. </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Programme des Nations Unies pour le Développement (PNUD-Mali) : Stratégie Genre et Plan d’action 2018-2020.</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 xml:space="preserve">Rapport Etude de Base du Projet </w:t>
      </w:r>
      <w:proofErr w:type="spellStart"/>
      <w:r w:rsidRPr="00793B10">
        <w:rPr>
          <w:rFonts w:ascii="Arial" w:eastAsia="Times New Roman" w:hAnsi="Arial" w:cs="Arial"/>
          <w:color w:val="000000"/>
          <w:sz w:val="24"/>
          <w:szCs w:val="24"/>
        </w:rPr>
        <w:t>Bangué</w:t>
      </w:r>
      <w:proofErr w:type="spellEnd"/>
      <w:r w:rsidRPr="00793B10">
        <w:rPr>
          <w:rFonts w:ascii="Arial" w:eastAsia="Times New Roman" w:hAnsi="Arial" w:cs="Arial"/>
          <w:color w:val="000000"/>
          <w:sz w:val="24"/>
          <w:szCs w:val="24"/>
        </w:rPr>
        <w:t xml:space="preserve"> </w:t>
      </w:r>
      <w:proofErr w:type="spellStart"/>
      <w:r w:rsidRPr="00793B10">
        <w:rPr>
          <w:rFonts w:ascii="Arial" w:eastAsia="Times New Roman" w:hAnsi="Arial" w:cs="Arial"/>
          <w:color w:val="000000"/>
          <w:sz w:val="24"/>
          <w:szCs w:val="24"/>
        </w:rPr>
        <w:t>Kolossi</w:t>
      </w:r>
      <w:proofErr w:type="spellEnd"/>
      <w:r w:rsidRPr="00793B10">
        <w:rPr>
          <w:rFonts w:ascii="Arial" w:eastAsia="Times New Roman" w:hAnsi="Arial" w:cs="Arial"/>
          <w:color w:val="000000"/>
          <w:sz w:val="24"/>
          <w:szCs w:val="24"/>
        </w:rPr>
        <w:t xml:space="preserve"> </w:t>
      </w:r>
      <w:proofErr w:type="spellStart"/>
      <w:r w:rsidRPr="00793B10">
        <w:rPr>
          <w:rFonts w:ascii="Arial" w:eastAsia="Times New Roman" w:hAnsi="Arial" w:cs="Arial"/>
          <w:color w:val="000000"/>
          <w:sz w:val="24"/>
          <w:szCs w:val="24"/>
        </w:rPr>
        <w:t>Nyèta</w:t>
      </w:r>
      <w:proofErr w:type="spellEnd"/>
      <w:r w:rsidRPr="00793B10">
        <w:rPr>
          <w:rFonts w:ascii="Arial" w:eastAsia="Times New Roman" w:hAnsi="Arial" w:cs="Arial"/>
          <w:color w:val="000000"/>
          <w:sz w:val="24"/>
          <w:szCs w:val="24"/>
        </w:rPr>
        <w:t xml:space="preserve">, 2017. </w:t>
      </w:r>
    </w:p>
    <w:p w:rsidR="00262948" w:rsidRPr="00793B10" w:rsidRDefault="00262948" w:rsidP="0063576A">
      <w:pPr>
        <w:pStyle w:val="Paragraphedeliste"/>
        <w:numPr>
          <w:ilvl w:val="0"/>
          <w:numId w:val="30"/>
        </w:numPr>
        <w:spacing w:before="240"/>
        <w:ind w:left="426"/>
        <w:jc w:val="both"/>
        <w:rPr>
          <w:rFonts w:ascii="Arial" w:eastAsia="Times New Roman" w:hAnsi="Arial" w:cs="Arial"/>
          <w:color w:val="000000"/>
          <w:sz w:val="24"/>
          <w:szCs w:val="24"/>
        </w:rPr>
      </w:pPr>
      <w:r w:rsidRPr="00793B10">
        <w:rPr>
          <w:rFonts w:ascii="Arial" w:eastAsia="Times New Roman" w:hAnsi="Arial" w:cs="Arial"/>
          <w:color w:val="000000"/>
          <w:sz w:val="24"/>
          <w:szCs w:val="24"/>
        </w:rPr>
        <w:t xml:space="preserve">Rapport Evaluation finale du Projet </w:t>
      </w:r>
      <w:proofErr w:type="spellStart"/>
      <w:r w:rsidRPr="00793B10">
        <w:rPr>
          <w:rFonts w:ascii="Arial" w:eastAsia="Times New Roman" w:hAnsi="Arial" w:cs="Arial"/>
          <w:color w:val="000000"/>
          <w:sz w:val="24"/>
          <w:szCs w:val="24"/>
        </w:rPr>
        <w:t>Bangué</w:t>
      </w:r>
      <w:proofErr w:type="spellEnd"/>
      <w:r w:rsidRPr="00793B10">
        <w:rPr>
          <w:rFonts w:ascii="Arial" w:eastAsia="Times New Roman" w:hAnsi="Arial" w:cs="Arial"/>
          <w:color w:val="000000"/>
          <w:sz w:val="24"/>
          <w:szCs w:val="24"/>
        </w:rPr>
        <w:t xml:space="preserve"> </w:t>
      </w:r>
      <w:proofErr w:type="spellStart"/>
      <w:r w:rsidRPr="00793B10">
        <w:rPr>
          <w:rFonts w:ascii="Arial" w:eastAsia="Times New Roman" w:hAnsi="Arial" w:cs="Arial"/>
          <w:color w:val="000000"/>
          <w:sz w:val="24"/>
          <w:szCs w:val="24"/>
        </w:rPr>
        <w:t>Kolossi</w:t>
      </w:r>
      <w:proofErr w:type="spellEnd"/>
      <w:r w:rsidRPr="00793B10">
        <w:rPr>
          <w:rFonts w:ascii="Arial" w:eastAsia="Times New Roman" w:hAnsi="Arial" w:cs="Arial"/>
          <w:color w:val="000000"/>
          <w:sz w:val="24"/>
          <w:szCs w:val="24"/>
        </w:rPr>
        <w:t xml:space="preserve"> </w:t>
      </w:r>
      <w:proofErr w:type="spellStart"/>
      <w:r w:rsidRPr="00793B10">
        <w:rPr>
          <w:rFonts w:ascii="Arial" w:eastAsia="Times New Roman" w:hAnsi="Arial" w:cs="Arial"/>
          <w:color w:val="000000"/>
          <w:sz w:val="24"/>
          <w:szCs w:val="24"/>
        </w:rPr>
        <w:t>Nyèta</w:t>
      </w:r>
      <w:proofErr w:type="spellEnd"/>
      <w:r w:rsidRPr="00793B10">
        <w:rPr>
          <w:rFonts w:ascii="Arial" w:eastAsia="Times New Roman" w:hAnsi="Arial" w:cs="Arial"/>
          <w:color w:val="000000"/>
          <w:sz w:val="24"/>
          <w:szCs w:val="24"/>
        </w:rPr>
        <w:t xml:space="preserve">, 2020. </w:t>
      </w:r>
    </w:p>
    <w:p w:rsidR="00262948" w:rsidRPr="00793B10" w:rsidRDefault="00262948" w:rsidP="0063576A">
      <w:pPr>
        <w:pStyle w:val="Paragraphedeliste"/>
        <w:numPr>
          <w:ilvl w:val="0"/>
          <w:numId w:val="30"/>
        </w:numPr>
        <w:spacing w:before="240"/>
        <w:ind w:left="426"/>
        <w:jc w:val="both"/>
        <w:rPr>
          <w:rFonts w:ascii="Arial" w:hAnsi="Arial" w:cs="Arial"/>
        </w:rPr>
      </w:pPr>
      <w:r w:rsidRPr="00793B10">
        <w:rPr>
          <w:rFonts w:ascii="Arial" w:eastAsia="Times New Roman" w:hAnsi="Arial" w:cs="Arial"/>
          <w:color w:val="000000"/>
          <w:sz w:val="24"/>
          <w:szCs w:val="24"/>
        </w:rPr>
        <w:t>Santé et droits sexuels et de la procréation des adolescentes au Mali, FNUAP, Nov. 2017.</w:t>
      </w:r>
      <w:r w:rsidRPr="00793B10">
        <w:rPr>
          <w:rFonts w:ascii="Arial" w:hAnsi="Arial" w:cs="Arial"/>
        </w:rPr>
        <w:br w:type="page"/>
      </w:r>
    </w:p>
    <w:p w:rsidR="009135C1" w:rsidRPr="00793B10" w:rsidRDefault="009135C1" w:rsidP="00DF18C5">
      <w:pPr>
        <w:pStyle w:val="Titre1"/>
        <w:jc w:val="both"/>
        <w:rPr>
          <w:rFonts w:ascii="Arial" w:hAnsi="Arial" w:cs="Arial"/>
        </w:rPr>
      </w:pPr>
      <w:bookmarkStart w:id="195" w:name="_Toc107486290"/>
      <w:r w:rsidRPr="00793B10">
        <w:rPr>
          <w:rFonts w:ascii="Arial" w:hAnsi="Arial" w:cs="Arial"/>
        </w:rPr>
        <w:lastRenderedPageBreak/>
        <w:t>ANNEXE</w:t>
      </w:r>
      <w:r w:rsidR="00036959" w:rsidRPr="00793B10">
        <w:rPr>
          <w:rFonts w:ascii="Arial" w:hAnsi="Arial" w:cs="Arial"/>
        </w:rPr>
        <w:t>S</w:t>
      </w:r>
      <w:bookmarkEnd w:id="195"/>
    </w:p>
    <w:p w:rsidR="00036959" w:rsidRPr="00793B10" w:rsidRDefault="00036959" w:rsidP="00DF18C5">
      <w:pPr>
        <w:jc w:val="both"/>
        <w:rPr>
          <w:rFonts w:ascii="Arial" w:hAnsi="Arial" w:cs="Arial"/>
        </w:rPr>
      </w:pPr>
    </w:p>
    <w:p w:rsidR="00C1109E" w:rsidRPr="00786994" w:rsidRDefault="00036959" w:rsidP="00786994">
      <w:pPr>
        <w:rPr>
          <w:rFonts w:ascii="Arial" w:hAnsi="Arial" w:cs="Arial"/>
          <w:b/>
          <w:sz w:val="24"/>
          <w:szCs w:val="24"/>
        </w:rPr>
      </w:pPr>
      <w:r w:rsidRPr="00786994">
        <w:rPr>
          <w:rFonts w:ascii="Arial" w:hAnsi="Arial" w:cs="Arial"/>
          <w:b/>
          <w:sz w:val="24"/>
          <w:szCs w:val="24"/>
        </w:rPr>
        <w:t xml:space="preserve">Annexe 1 : </w:t>
      </w:r>
      <w:r w:rsidR="00C1109E" w:rsidRPr="00786994">
        <w:rPr>
          <w:rFonts w:ascii="Arial" w:hAnsi="Arial" w:cs="Arial"/>
          <w:b/>
          <w:sz w:val="24"/>
          <w:szCs w:val="24"/>
        </w:rPr>
        <w:t>Lignes de base des indicateur</w:t>
      </w:r>
      <w:r w:rsidR="008B76BE" w:rsidRPr="00786994">
        <w:rPr>
          <w:rFonts w:ascii="Arial" w:hAnsi="Arial" w:cs="Arial"/>
          <w:b/>
          <w:sz w:val="24"/>
          <w:szCs w:val="24"/>
        </w:rPr>
        <w:t>s de suivi-évaluation du projet</w:t>
      </w:r>
    </w:p>
    <w:p w:rsidR="00036959" w:rsidRPr="00786994" w:rsidRDefault="00C1109E" w:rsidP="00786994">
      <w:pPr>
        <w:rPr>
          <w:rFonts w:ascii="Arial" w:hAnsi="Arial" w:cs="Arial"/>
          <w:b/>
          <w:sz w:val="24"/>
          <w:szCs w:val="24"/>
        </w:rPr>
      </w:pPr>
      <w:r w:rsidRPr="00786994">
        <w:rPr>
          <w:rFonts w:ascii="Arial" w:hAnsi="Arial" w:cs="Arial"/>
          <w:b/>
          <w:sz w:val="24"/>
          <w:szCs w:val="24"/>
        </w:rPr>
        <w:t xml:space="preserve">Annexe 2 : </w:t>
      </w:r>
      <w:r w:rsidR="00036959" w:rsidRPr="00786994">
        <w:rPr>
          <w:rFonts w:ascii="Arial" w:hAnsi="Arial" w:cs="Arial"/>
          <w:b/>
          <w:sz w:val="24"/>
          <w:szCs w:val="24"/>
        </w:rPr>
        <w:t>Termes de références de l’étude de base</w:t>
      </w:r>
    </w:p>
    <w:p w:rsidR="00C11975" w:rsidRPr="00786994" w:rsidRDefault="00C1109E" w:rsidP="00786994">
      <w:pPr>
        <w:rPr>
          <w:rFonts w:ascii="Arial" w:hAnsi="Arial" w:cs="Arial"/>
          <w:b/>
          <w:sz w:val="24"/>
          <w:szCs w:val="24"/>
        </w:rPr>
      </w:pPr>
      <w:r w:rsidRPr="00786994">
        <w:rPr>
          <w:rFonts w:ascii="Arial" w:hAnsi="Arial" w:cs="Arial"/>
          <w:b/>
          <w:sz w:val="24"/>
          <w:szCs w:val="24"/>
        </w:rPr>
        <w:t>Annexe 3</w:t>
      </w:r>
      <w:r w:rsidR="008B76BE" w:rsidRPr="00786994">
        <w:rPr>
          <w:rFonts w:ascii="Arial" w:hAnsi="Arial" w:cs="Arial"/>
          <w:b/>
          <w:sz w:val="24"/>
          <w:szCs w:val="24"/>
        </w:rPr>
        <w:t> : Outils de collecte</w:t>
      </w:r>
    </w:p>
    <w:p w:rsidR="00036959" w:rsidRPr="00786994" w:rsidRDefault="00C1109E" w:rsidP="00786994">
      <w:pPr>
        <w:rPr>
          <w:rFonts w:ascii="Arial" w:hAnsi="Arial" w:cs="Arial"/>
          <w:b/>
          <w:sz w:val="24"/>
          <w:szCs w:val="24"/>
        </w:rPr>
      </w:pPr>
      <w:r w:rsidRPr="00786994">
        <w:rPr>
          <w:rFonts w:ascii="Arial" w:hAnsi="Arial" w:cs="Arial"/>
          <w:b/>
          <w:sz w:val="24"/>
          <w:szCs w:val="24"/>
        </w:rPr>
        <w:t>Annexe 4</w:t>
      </w:r>
      <w:r w:rsidR="00955EE8">
        <w:rPr>
          <w:rFonts w:ascii="Arial" w:hAnsi="Arial" w:cs="Arial"/>
          <w:b/>
          <w:sz w:val="24"/>
          <w:szCs w:val="24"/>
        </w:rPr>
        <w:t> : Personnel de terrain</w:t>
      </w:r>
    </w:p>
    <w:p w:rsidR="008B76BE" w:rsidRPr="00786994" w:rsidRDefault="00404391" w:rsidP="00786994">
      <w:pPr>
        <w:rPr>
          <w:rFonts w:ascii="Arial" w:hAnsi="Arial" w:cs="Arial"/>
          <w:b/>
          <w:sz w:val="24"/>
          <w:szCs w:val="24"/>
        </w:rPr>
      </w:pPr>
      <w:r w:rsidRPr="00786994">
        <w:rPr>
          <w:rFonts w:ascii="Arial" w:hAnsi="Arial" w:cs="Arial"/>
          <w:b/>
          <w:sz w:val="24"/>
          <w:szCs w:val="24"/>
        </w:rPr>
        <w:t xml:space="preserve">Annexe </w:t>
      </w:r>
      <w:r w:rsidR="00C1109E" w:rsidRPr="00786994">
        <w:rPr>
          <w:rFonts w:ascii="Arial" w:hAnsi="Arial" w:cs="Arial"/>
          <w:b/>
          <w:sz w:val="24"/>
          <w:szCs w:val="24"/>
        </w:rPr>
        <w:t>5</w:t>
      </w:r>
      <w:r w:rsidRPr="00786994">
        <w:rPr>
          <w:rFonts w:ascii="Arial" w:hAnsi="Arial" w:cs="Arial"/>
          <w:b/>
          <w:sz w:val="24"/>
          <w:szCs w:val="24"/>
        </w:rPr>
        <w:t> : Sites visités et personnes contactées</w:t>
      </w:r>
    </w:p>
    <w:p w:rsidR="008B76BE" w:rsidRPr="00786994" w:rsidRDefault="008B76BE" w:rsidP="00786994">
      <w:pPr>
        <w:rPr>
          <w:rFonts w:ascii="Arial" w:hAnsi="Arial" w:cs="Arial"/>
          <w:b/>
          <w:sz w:val="24"/>
          <w:szCs w:val="24"/>
        </w:rPr>
        <w:sectPr w:rsidR="008B76BE" w:rsidRPr="00786994" w:rsidSect="00BE586F">
          <w:headerReference w:type="default" r:id="rId23"/>
          <w:footerReference w:type="default" r:id="rId24"/>
          <w:pgSz w:w="11906" w:h="16838"/>
          <w:pgMar w:top="1417" w:right="1417" w:bottom="1417" w:left="1417" w:header="708" w:footer="708" w:gutter="0"/>
          <w:pgNumType w:fmt="upperLetter" w:start="1"/>
          <w:cols w:space="708"/>
          <w:docGrid w:linePitch="360"/>
        </w:sectPr>
      </w:pPr>
      <w:r w:rsidRPr="00786994">
        <w:rPr>
          <w:rFonts w:ascii="Arial" w:hAnsi="Arial" w:cs="Arial"/>
          <w:b/>
          <w:sz w:val="24"/>
          <w:szCs w:val="24"/>
        </w:rPr>
        <w:br w:type="page"/>
      </w:r>
    </w:p>
    <w:p w:rsidR="008B76BE" w:rsidRDefault="008B76BE" w:rsidP="00786994">
      <w:pPr>
        <w:pStyle w:val="Titre1"/>
        <w:spacing w:before="0"/>
      </w:pPr>
      <w:bookmarkStart w:id="196" w:name="_Toc107486291"/>
      <w:r w:rsidRPr="00793B10">
        <w:lastRenderedPageBreak/>
        <w:t xml:space="preserve">Annexe 1 : </w:t>
      </w:r>
      <w:r>
        <w:t>Lignes de base des indicateurs de suivi-évaluation du projet.</w:t>
      </w:r>
      <w:bookmarkEnd w:id="196"/>
    </w:p>
    <w:tbl>
      <w:tblPr>
        <w:tblW w:w="16019" w:type="dxa"/>
        <w:tblInd w:w="-781" w:type="dxa"/>
        <w:tblLayout w:type="fixed"/>
        <w:tblCellMar>
          <w:left w:w="70" w:type="dxa"/>
          <w:right w:w="70" w:type="dxa"/>
        </w:tblCellMar>
        <w:tblLook w:val="04A0" w:firstRow="1" w:lastRow="0" w:firstColumn="1" w:lastColumn="0" w:noHBand="0" w:noVBand="1"/>
      </w:tblPr>
      <w:tblGrid>
        <w:gridCol w:w="642"/>
        <w:gridCol w:w="4887"/>
        <w:gridCol w:w="1130"/>
        <w:gridCol w:w="3275"/>
        <w:gridCol w:w="982"/>
        <w:gridCol w:w="1418"/>
        <w:gridCol w:w="1276"/>
        <w:gridCol w:w="2409"/>
      </w:tblGrid>
      <w:tr w:rsidR="008B76BE" w:rsidRPr="00BE586F" w:rsidTr="00D6514F">
        <w:trPr>
          <w:trHeight w:val="315"/>
          <w:tblHeader/>
        </w:trPr>
        <w:tc>
          <w:tcPr>
            <w:tcW w:w="64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8B76BE" w:rsidRPr="00BE586F" w:rsidRDefault="008B76BE" w:rsidP="00BE586F">
            <w:pPr>
              <w:rPr>
                <w:rFonts w:ascii="Arial" w:hAnsi="Arial" w:cs="Arial"/>
                <w:lang w:eastAsia="fr-FR"/>
              </w:rPr>
            </w:pPr>
            <w:r w:rsidRPr="00BE586F">
              <w:rPr>
                <w:rFonts w:ascii="Arial" w:hAnsi="Arial" w:cs="Arial"/>
                <w:lang w:eastAsia="fr-FR"/>
              </w:rPr>
              <w:t>N°</w:t>
            </w:r>
          </w:p>
        </w:tc>
        <w:tc>
          <w:tcPr>
            <w:tcW w:w="4887" w:type="dxa"/>
            <w:vMerge w:val="restart"/>
            <w:tcBorders>
              <w:top w:val="nil"/>
              <w:left w:val="nil"/>
              <w:bottom w:val="single" w:sz="4" w:space="0" w:color="000000"/>
              <w:right w:val="single" w:sz="4" w:space="0" w:color="auto"/>
            </w:tcBorders>
            <w:shd w:val="clear" w:color="000000" w:fill="8DB4E2"/>
            <w:vAlign w:val="center"/>
            <w:hideMark/>
          </w:tcPr>
          <w:p w:rsidR="008B76BE" w:rsidRPr="00BE586F" w:rsidRDefault="008B76BE" w:rsidP="00BE586F">
            <w:pPr>
              <w:rPr>
                <w:rFonts w:ascii="Arial" w:hAnsi="Arial" w:cs="Arial"/>
                <w:b/>
                <w:bCs/>
                <w:sz w:val="24"/>
                <w:szCs w:val="24"/>
                <w:lang w:eastAsia="fr-FR"/>
              </w:rPr>
            </w:pPr>
            <w:r w:rsidRPr="00BE586F">
              <w:rPr>
                <w:rFonts w:ascii="Arial" w:hAnsi="Arial" w:cs="Arial"/>
                <w:b/>
                <w:bCs/>
                <w:sz w:val="24"/>
                <w:szCs w:val="24"/>
                <w:lang w:eastAsia="fr-FR"/>
              </w:rPr>
              <w:t>Indicateur</w:t>
            </w:r>
          </w:p>
        </w:tc>
        <w:tc>
          <w:tcPr>
            <w:tcW w:w="5387" w:type="dxa"/>
            <w:gridSpan w:val="3"/>
            <w:tcBorders>
              <w:top w:val="nil"/>
              <w:left w:val="single" w:sz="4" w:space="0" w:color="auto"/>
              <w:bottom w:val="single" w:sz="4" w:space="0" w:color="auto"/>
              <w:right w:val="single" w:sz="4" w:space="0" w:color="000000"/>
            </w:tcBorders>
            <w:shd w:val="clear" w:color="000000" w:fill="8DB4E2"/>
            <w:vAlign w:val="center"/>
            <w:hideMark/>
          </w:tcPr>
          <w:p w:rsidR="008B76BE" w:rsidRPr="00BE586F" w:rsidRDefault="008B76BE" w:rsidP="00BE586F">
            <w:pPr>
              <w:rPr>
                <w:rFonts w:ascii="Arial" w:hAnsi="Arial" w:cs="Arial"/>
                <w:b/>
                <w:bCs/>
                <w:sz w:val="24"/>
                <w:szCs w:val="24"/>
                <w:lang w:eastAsia="fr-FR"/>
              </w:rPr>
            </w:pPr>
            <w:r w:rsidRPr="00BE586F">
              <w:rPr>
                <w:rFonts w:ascii="Arial" w:hAnsi="Arial" w:cs="Arial"/>
                <w:b/>
                <w:bCs/>
                <w:sz w:val="24"/>
                <w:szCs w:val="24"/>
                <w:lang w:eastAsia="fr-FR"/>
              </w:rPr>
              <w:t>Niveaux de référence (étude de base)</w:t>
            </w:r>
          </w:p>
        </w:tc>
        <w:tc>
          <w:tcPr>
            <w:tcW w:w="2694" w:type="dxa"/>
            <w:gridSpan w:val="2"/>
            <w:tcBorders>
              <w:top w:val="single" w:sz="4" w:space="0" w:color="auto"/>
              <w:left w:val="nil"/>
              <w:bottom w:val="single" w:sz="4" w:space="0" w:color="auto"/>
              <w:right w:val="single" w:sz="4" w:space="0" w:color="auto"/>
            </w:tcBorders>
            <w:shd w:val="clear" w:color="000000" w:fill="8DB4E2"/>
            <w:vAlign w:val="center"/>
            <w:hideMark/>
          </w:tcPr>
          <w:p w:rsidR="008B76BE" w:rsidRPr="00BE586F" w:rsidRDefault="008B76BE" w:rsidP="00BE586F">
            <w:pPr>
              <w:rPr>
                <w:rFonts w:ascii="Arial" w:hAnsi="Arial" w:cs="Arial"/>
                <w:b/>
                <w:bCs/>
                <w:sz w:val="24"/>
                <w:szCs w:val="24"/>
                <w:lang w:eastAsia="fr-FR"/>
              </w:rPr>
            </w:pPr>
            <w:r w:rsidRPr="00BE586F">
              <w:rPr>
                <w:rFonts w:ascii="Arial" w:hAnsi="Arial" w:cs="Arial"/>
                <w:b/>
                <w:bCs/>
                <w:sz w:val="24"/>
                <w:szCs w:val="24"/>
                <w:lang w:eastAsia="fr-FR"/>
              </w:rPr>
              <w:t xml:space="preserve">Cible/Projection </w:t>
            </w:r>
          </w:p>
        </w:tc>
        <w:tc>
          <w:tcPr>
            <w:tcW w:w="2409" w:type="dxa"/>
            <w:vMerge w:val="restart"/>
            <w:tcBorders>
              <w:top w:val="single" w:sz="4" w:space="0" w:color="auto"/>
              <w:left w:val="single" w:sz="4" w:space="0" w:color="auto"/>
              <w:bottom w:val="single" w:sz="4" w:space="0" w:color="auto"/>
              <w:right w:val="single" w:sz="4" w:space="0" w:color="auto"/>
            </w:tcBorders>
            <w:shd w:val="clear" w:color="000000" w:fill="8DB4E2"/>
            <w:vAlign w:val="center"/>
            <w:hideMark/>
          </w:tcPr>
          <w:p w:rsidR="008B76BE" w:rsidRPr="00BE586F" w:rsidRDefault="008B76BE" w:rsidP="00BE586F">
            <w:pPr>
              <w:rPr>
                <w:rFonts w:ascii="Arial" w:hAnsi="Arial" w:cs="Arial"/>
                <w:b/>
                <w:bCs/>
                <w:sz w:val="24"/>
                <w:szCs w:val="24"/>
                <w:lang w:eastAsia="fr-FR"/>
              </w:rPr>
            </w:pPr>
            <w:r w:rsidRPr="00BE586F">
              <w:rPr>
                <w:rFonts w:ascii="Arial" w:hAnsi="Arial" w:cs="Arial"/>
                <w:b/>
                <w:bCs/>
                <w:sz w:val="24"/>
                <w:szCs w:val="24"/>
                <w:lang w:eastAsia="fr-FR"/>
              </w:rPr>
              <w:t>Commentaire</w:t>
            </w:r>
          </w:p>
        </w:tc>
      </w:tr>
      <w:tr w:rsidR="008B76BE" w:rsidRPr="00BE586F" w:rsidTr="00D6514F">
        <w:trPr>
          <w:trHeight w:val="630"/>
          <w:tblHeader/>
        </w:trPr>
        <w:tc>
          <w:tcPr>
            <w:tcW w:w="642" w:type="dxa"/>
            <w:vMerge/>
            <w:tcBorders>
              <w:top w:val="single" w:sz="4" w:space="0" w:color="auto"/>
              <w:left w:val="single" w:sz="4" w:space="0" w:color="auto"/>
              <w:bottom w:val="single" w:sz="4" w:space="0" w:color="auto"/>
              <w:right w:val="single" w:sz="4" w:space="0" w:color="auto"/>
            </w:tcBorders>
            <w:vAlign w:val="center"/>
            <w:hideMark/>
          </w:tcPr>
          <w:p w:rsidR="008B76BE" w:rsidRPr="00BE586F" w:rsidRDefault="008B76BE" w:rsidP="00BE586F">
            <w:pPr>
              <w:rPr>
                <w:rFonts w:ascii="Arial" w:hAnsi="Arial" w:cs="Arial"/>
                <w:lang w:eastAsia="fr-FR"/>
              </w:rPr>
            </w:pPr>
          </w:p>
        </w:tc>
        <w:tc>
          <w:tcPr>
            <w:tcW w:w="4887" w:type="dxa"/>
            <w:vMerge/>
            <w:tcBorders>
              <w:top w:val="nil"/>
              <w:left w:val="nil"/>
              <w:bottom w:val="single" w:sz="4" w:space="0" w:color="000000"/>
              <w:right w:val="single" w:sz="4" w:space="0" w:color="auto"/>
            </w:tcBorders>
            <w:vAlign w:val="center"/>
            <w:hideMark/>
          </w:tcPr>
          <w:p w:rsidR="008B76BE" w:rsidRPr="00BE586F" w:rsidRDefault="008B76BE" w:rsidP="00BE586F">
            <w:pPr>
              <w:rPr>
                <w:rFonts w:ascii="Arial" w:hAnsi="Arial" w:cs="Arial"/>
                <w:b/>
                <w:bCs/>
                <w:sz w:val="24"/>
                <w:szCs w:val="24"/>
                <w:lang w:eastAsia="fr-FR"/>
              </w:rPr>
            </w:pPr>
          </w:p>
        </w:tc>
        <w:tc>
          <w:tcPr>
            <w:tcW w:w="1130" w:type="dxa"/>
            <w:tcBorders>
              <w:top w:val="nil"/>
              <w:left w:val="single" w:sz="4" w:space="0" w:color="auto"/>
              <w:bottom w:val="single" w:sz="4" w:space="0" w:color="auto"/>
              <w:right w:val="single" w:sz="4" w:space="0" w:color="auto"/>
            </w:tcBorders>
            <w:shd w:val="clear" w:color="000000" w:fill="8DB4E2"/>
            <w:vAlign w:val="center"/>
            <w:hideMark/>
          </w:tcPr>
          <w:p w:rsidR="008B76BE" w:rsidRPr="00BE586F" w:rsidRDefault="008B76BE" w:rsidP="00BE586F">
            <w:pPr>
              <w:rPr>
                <w:rFonts w:ascii="Arial" w:hAnsi="Arial" w:cs="Arial"/>
                <w:b/>
                <w:bCs/>
                <w:sz w:val="24"/>
                <w:szCs w:val="24"/>
                <w:lang w:eastAsia="fr-FR"/>
              </w:rPr>
            </w:pPr>
            <w:r w:rsidRPr="00BE586F">
              <w:rPr>
                <w:rFonts w:ascii="Arial" w:hAnsi="Arial" w:cs="Arial"/>
                <w:b/>
                <w:bCs/>
                <w:sz w:val="24"/>
                <w:szCs w:val="24"/>
                <w:lang w:eastAsia="fr-FR"/>
              </w:rPr>
              <w:t>Valeur</w:t>
            </w:r>
          </w:p>
        </w:tc>
        <w:tc>
          <w:tcPr>
            <w:tcW w:w="3275" w:type="dxa"/>
            <w:tcBorders>
              <w:top w:val="nil"/>
              <w:left w:val="nil"/>
              <w:bottom w:val="single" w:sz="4" w:space="0" w:color="auto"/>
              <w:right w:val="single" w:sz="4" w:space="0" w:color="auto"/>
            </w:tcBorders>
            <w:shd w:val="clear" w:color="000000" w:fill="8DB4E2"/>
            <w:vAlign w:val="center"/>
            <w:hideMark/>
          </w:tcPr>
          <w:p w:rsidR="008B76BE" w:rsidRPr="00BE586F" w:rsidRDefault="008B76BE" w:rsidP="00BE586F">
            <w:pPr>
              <w:rPr>
                <w:rFonts w:ascii="Arial" w:hAnsi="Arial" w:cs="Arial"/>
                <w:b/>
                <w:bCs/>
                <w:sz w:val="24"/>
                <w:szCs w:val="24"/>
                <w:lang w:eastAsia="fr-FR"/>
              </w:rPr>
            </w:pPr>
            <w:r w:rsidRPr="00BE586F">
              <w:rPr>
                <w:rFonts w:ascii="Arial" w:hAnsi="Arial" w:cs="Arial"/>
                <w:b/>
                <w:bCs/>
                <w:sz w:val="24"/>
                <w:szCs w:val="24"/>
                <w:lang w:eastAsia="fr-FR"/>
              </w:rPr>
              <w:t>Source de vérification</w:t>
            </w:r>
          </w:p>
        </w:tc>
        <w:tc>
          <w:tcPr>
            <w:tcW w:w="982" w:type="dxa"/>
            <w:tcBorders>
              <w:top w:val="nil"/>
              <w:left w:val="nil"/>
              <w:bottom w:val="single" w:sz="4" w:space="0" w:color="auto"/>
              <w:right w:val="single" w:sz="4" w:space="0" w:color="auto"/>
            </w:tcBorders>
            <w:shd w:val="clear" w:color="000000" w:fill="8DB4E2"/>
            <w:vAlign w:val="center"/>
            <w:hideMark/>
          </w:tcPr>
          <w:p w:rsidR="008B76BE" w:rsidRPr="00BE586F" w:rsidRDefault="008B76BE" w:rsidP="00BE586F">
            <w:pPr>
              <w:rPr>
                <w:rFonts w:ascii="Arial" w:hAnsi="Arial" w:cs="Arial"/>
                <w:b/>
                <w:bCs/>
                <w:sz w:val="24"/>
                <w:szCs w:val="24"/>
                <w:lang w:eastAsia="fr-FR"/>
              </w:rPr>
            </w:pPr>
            <w:r w:rsidRPr="00BE586F">
              <w:rPr>
                <w:rFonts w:ascii="Arial" w:hAnsi="Arial" w:cs="Arial"/>
                <w:b/>
                <w:bCs/>
                <w:sz w:val="24"/>
                <w:szCs w:val="24"/>
                <w:lang w:eastAsia="fr-FR"/>
              </w:rPr>
              <w:t>Année</w:t>
            </w:r>
          </w:p>
        </w:tc>
        <w:tc>
          <w:tcPr>
            <w:tcW w:w="1418" w:type="dxa"/>
            <w:tcBorders>
              <w:top w:val="nil"/>
              <w:left w:val="nil"/>
              <w:bottom w:val="single" w:sz="4" w:space="0" w:color="auto"/>
              <w:right w:val="single" w:sz="4" w:space="0" w:color="auto"/>
            </w:tcBorders>
            <w:shd w:val="clear" w:color="000000" w:fill="8DB4E2"/>
            <w:vAlign w:val="center"/>
            <w:hideMark/>
          </w:tcPr>
          <w:p w:rsidR="008B76BE" w:rsidRPr="00BE586F" w:rsidRDefault="008B76BE" w:rsidP="00BE586F">
            <w:pPr>
              <w:rPr>
                <w:rFonts w:ascii="Arial" w:hAnsi="Arial" w:cs="Arial"/>
                <w:b/>
                <w:bCs/>
                <w:sz w:val="24"/>
                <w:szCs w:val="24"/>
                <w:lang w:eastAsia="fr-FR"/>
              </w:rPr>
            </w:pPr>
            <w:r w:rsidRPr="00BE586F">
              <w:rPr>
                <w:rFonts w:ascii="Arial" w:hAnsi="Arial" w:cs="Arial"/>
                <w:b/>
                <w:bCs/>
                <w:sz w:val="24"/>
                <w:szCs w:val="24"/>
                <w:lang w:eastAsia="fr-FR"/>
              </w:rPr>
              <w:t>Evaluation mi-parcours</w:t>
            </w:r>
          </w:p>
        </w:tc>
        <w:tc>
          <w:tcPr>
            <w:tcW w:w="1276" w:type="dxa"/>
            <w:tcBorders>
              <w:top w:val="nil"/>
              <w:left w:val="nil"/>
              <w:bottom w:val="single" w:sz="4" w:space="0" w:color="auto"/>
              <w:right w:val="single" w:sz="4" w:space="0" w:color="auto"/>
            </w:tcBorders>
            <w:shd w:val="clear" w:color="000000" w:fill="8DB4E2"/>
            <w:vAlign w:val="center"/>
            <w:hideMark/>
          </w:tcPr>
          <w:p w:rsidR="008B76BE" w:rsidRPr="00BE586F" w:rsidRDefault="008B76BE" w:rsidP="00BE586F">
            <w:pPr>
              <w:rPr>
                <w:rFonts w:ascii="Arial" w:hAnsi="Arial" w:cs="Arial"/>
                <w:b/>
                <w:bCs/>
                <w:sz w:val="24"/>
                <w:szCs w:val="24"/>
                <w:lang w:eastAsia="fr-FR"/>
              </w:rPr>
            </w:pPr>
            <w:r w:rsidRPr="00BE586F">
              <w:rPr>
                <w:rFonts w:ascii="Arial" w:hAnsi="Arial" w:cs="Arial"/>
                <w:b/>
                <w:bCs/>
                <w:sz w:val="24"/>
                <w:szCs w:val="24"/>
                <w:lang w:eastAsia="fr-FR"/>
              </w:rPr>
              <w:t>Evaluation finale</w:t>
            </w:r>
          </w:p>
        </w:tc>
        <w:tc>
          <w:tcPr>
            <w:tcW w:w="2409" w:type="dxa"/>
            <w:vMerge/>
            <w:tcBorders>
              <w:left w:val="nil"/>
              <w:bottom w:val="single" w:sz="4" w:space="0" w:color="auto"/>
              <w:right w:val="single" w:sz="4" w:space="0" w:color="auto"/>
            </w:tcBorders>
            <w:shd w:val="clear" w:color="auto" w:fill="auto"/>
            <w:noWrap/>
            <w:vAlign w:val="bottom"/>
            <w:hideMark/>
          </w:tcPr>
          <w:p w:rsidR="008B76BE" w:rsidRPr="00BE586F" w:rsidRDefault="008B76BE" w:rsidP="00BE586F">
            <w:pPr>
              <w:rPr>
                <w:rFonts w:ascii="Arial" w:hAnsi="Arial" w:cs="Arial"/>
                <w:lang w:eastAsia="fr-FR"/>
              </w:rPr>
            </w:pP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15377" w:type="dxa"/>
            <w:gridSpan w:val="7"/>
            <w:tcBorders>
              <w:top w:val="nil"/>
              <w:left w:val="nil"/>
              <w:bottom w:val="nil"/>
              <w:right w:val="single" w:sz="8" w:space="0" w:color="auto"/>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But: Améliorer l’accès aux services de soins de santé volontaires de qualité pour les populations vulnérables, surtout les jeunes et adolescents</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w:t>
            </w:r>
          </w:p>
        </w:tc>
        <w:tc>
          <w:tcPr>
            <w:tcW w:w="15377" w:type="dxa"/>
            <w:gridSpan w:val="7"/>
            <w:tcBorders>
              <w:top w:val="single" w:sz="4" w:space="0" w:color="auto"/>
              <w:left w:val="nil"/>
              <w:bottom w:val="single" w:sz="4" w:space="0" w:color="auto"/>
              <w:right w:val="single" w:sz="8" w:space="0" w:color="auto"/>
            </w:tcBorders>
            <w:shd w:val="clear" w:color="000000" w:fill="92D050"/>
            <w:vAlign w:val="center"/>
            <w:hideMark/>
          </w:tcPr>
          <w:p w:rsidR="008B76BE" w:rsidRPr="00BE586F" w:rsidRDefault="008B76BE" w:rsidP="00BE586F">
            <w:pPr>
              <w:rPr>
                <w:rFonts w:ascii="Arial" w:hAnsi="Arial" w:cs="Arial"/>
                <w:b/>
                <w:bCs/>
                <w:color w:val="FFFFFF"/>
                <w:lang w:eastAsia="fr-FR"/>
              </w:rPr>
            </w:pPr>
            <w:r w:rsidRPr="00BE586F">
              <w:rPr>
                <w:rFonts w:ascii="Arial" w:hAnsi="Arial" w:cs="Arial"/>
                <w:b/>
                <w:bCs/>
                <w:color w:val="FFFFFF"/>
                <w:lang w:eastAsia="fr-FR"/>
              </w:rPr>
              <w:t>Créer un environnement favorable à l’exercice des DSSR</w:t>
            </w:r>
            <w:r w:rsidRPr="00BE586F">
              <w:rPr>
                <w:rFonts w:ascii="Arial" w:hAnsi="Arial" w:cs="Arial"/>
                <w:lang w:eastAsia="fr-FR"/>
              </w:rPr>
              <w:t> </w:t>
            </w:r>
          </w:p>
        </w:tc>
      </w:tr>
      <w:tr w:rsidR="008B76BE" w:rsidRPr="00BE586F" w:rsidTr="00D6514F">
        <w:trPr>
          <w:trHeight w:val="585"/>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w:t>
            </w:r>
          </w:p>
        </w:tc>
        <w:tc>
          <w:tcPr>
            <w:tcW w:w="15377" w:type="dxa"/>
            <w:gridSpan w:val="7"/>
            <w:tcBorders>
              <w:top w:val="nil"/>
              <w:left w:val="nil"/>
              <w:bottom w:val="single" w:sz="4" w:space="0" w:color="4F81BD"/>
              <w:right w:val="single" w:sz="8" w:space="0" w:color="auto"/>
            </w:tcBorders>
            <w:shd w:val="clear" w:color="000000" w:fill="948A54"/>
            <w:vAlign w:val="center"/>
            <w:hideMark/>
          </w:tcPr>
          <w:p w:rsidR="008B76BE" w:rsidRPr="00BE586F" w:rsidRDefault="008B76BE" w:rsidP="00BE586F">
            <w:pPr>
              <w:rPr>
                <w:rFonts w:ascii="Arial" w:hAnsi="Arial" w:cs="Arial"/>
                <w:b/>
                <w:bCs/>
                <w:color w:val="FFFFFF"/>
                <w:lang w:eastAsia="fr-FR"/>
              </w:rPr>
            </w:pPr>
            <w:r w:rsidRPr="00BE586F">
              <w:rPr>
                <w:rFonts w:ascii="Arial" w:hAnsi="Arial" w:cs="Arial"/>
                <w:b/>
                <w:bCs/>
                <w:color w:val="FFFFFF"/>
                <w:lang w:eastAsia="fr-FR"/>
              </w:rPr>
              <w:t>Renforcer la confiance, le sentiment d’auto-efficacité et l’autonomie des adolescentes et des jeunes pour rechercher les services SR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I.1.1</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campagnes de masse organisées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7</w:t>
            </w:r>
          </w:p>
        </w:tc>
        <w:tc>
          <w:tcPr>
            <w:tcW w:w="3275" w:type="dxa"/>
            <w:tcBorders>
              <w:top w:val="nil"/>
              <w:left w:val="nil"/>
              <w:bottom w:val="single" w:sz="4" w:space="0" w:color="4F81BD"/>
              <w:right w:val="single" w:sz="4" w:space="0" w:color="4F81BD"/>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de campagnes PF nationale et régionales</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26</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35</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Annuellement</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I.1.2</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personnes touchées par les campagnes de masse medias sur la PF</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5 824 248</w:t>
            </w:r>
          </w:p>
        </w:tc>
        <w:tc>
          <w:tcPr>
            <w:tcW w:w="3275" w:type="dxa"/>
            <w:tcBorders>
              <w:top w:val="nil"/>
              <w:left w:val="nil"/>
              <w:bottom w:val="single" w:sz="4" w:space="0" w:color="4F81BD"/>
              <w:right w:val="single" w:sz="4" w:space="0" w:color="4F81BD"/>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 Evaluation BKN</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2020</w:t>
            </w:r>
          </w:p>
        </w:tc>
        <w:tc>
          <w:tcPr>
            <w:tcW w:w="1418"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15 300 000</w:t>
            </w:r>
          </w:p>
        </w:tc>
        <w:tc>
          <w:tcPr>
            <w:tcW w:w="1276" w:type="dxa"/>
            <w:tcBorders>
              <w:top w:val="nil"/>
              <w:left w:val="single" w:sz="4" w:space="0" w:color="4F81BD"/>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28 900 000</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I.1.3</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personnes touchées par la ligne verte</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1B594B" w:rsidP="00BE586F">
            <w:pPr>
              <w:rPr>
                <w:rFonts w:ascii="Arial" w:hAnsi="Arial" w:cs="Arial"/>
                <w:lang w:eastAsia="fr-FR"/>
              </w:rPr>
            </w:pPr>
            <w:r>
              <w:rPr>
                <w:rFonts w:ascii="Arial" w:hAnsi="Arial" w:cs="Arial"/>
                <w:lang w:eastAsia="fr-FR"/>
              </w:rPr>
              <w:t>694</w:t>
            </w:r>
            <w:r w:rsidR="00A4350D">
              <w:rPr>
                <w:rFonts w:ascii="Arial" w:hAnsi="Arial" w:cs="Arial"/>
                <w:lang w:eastAsia="fr-FR"/>
              </w:rPr>
              <w:t>3</w:t>
            </w:r>
          </w:p>
        </w:tc>
        <w:tc>
          <w:tcPr>
            <w:tcW w:w="3275" w:type="dxa"/>
            <w:tcBorders>
              <w:top w:val="nil"/>
              <w:left w:val="nil"/>
              <w:bottom w:val="single" w:sz="4" w:space="0" w:color="4F81BD"/>
              <w:right w:val="single" w:sz="4" w:space="0" w:color="4F81BD"/>
            </w:tcBorders>
            <w:shd w:val="clear" w:color="000000" w:fill="CCC0DA"/>
            <w:noWrap/>
            <w:vAlign w:val="center"/>
            <w:hideMark/>
          </w:tcPr>
          <w:p w:rsidR="008B76BE" w:rsidRPr="00BE586F" w:rsidRDefault="00A4350D" w:rsidP="00BE586F">
            <w:pPr>
              <w:rPr>
                <w:rFonts w:ascii="Arial" w:hAnsi="Arial" w:cs="Arial"/>
                <w:lang w:eastAsia="fr-FR"/>
              </w:rPr>
            </w:pPr>
            <w:r>
              <w:rPr>
                <w:rFonts w:ascii="Arial" w:hAnsi="Arial" w:cs="Arial"/>
                <w:lang w:eastAsia="fr-FR"/>
              </w:rPr>
              <w:t xml:space="preserve">Estimation </w:t>
            </w:r>
            <w:r w:rsidR="008B76BE" w:rsidRPr="00BE586F">
              <w:rPr>
                <w:rFonts w:ascii="Arial" w:hAnsi="Arial" w:cs="Arial"/>
                <w:lang w:eastAsia="fr-FR"/>
              </w:rPr>
              <w:t>Base de données ligne verte</w:t>
            </w:r>
            <w:r>
              <w:rPr>
                <w:rFonts w:ascii="Arial" w:hAnsi="Arial" w:cs="Arial"/>
                <w:lang w:eastAsia="fr-FR"/>
              </w:rPr>
              <w:t xml:space="preserve"> de chaque  membre du Consortium</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1B594B" w:rsidP="00BE586F">
            <w:pPr>
              <w:rPr>
                <w:rFonts w:ascii="Arial" w:hAnsi="Arial" w:cs="Arial"/>
                <w:lang w:eastAsia="fr-FR"/>
              </w:rPr>
            </w:pPr>
            <w:r>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1B594B" w:rsidP="00BE586F">
            <w:pPr>
              <w:rPr>
                <w:rFonts w:ascii="Arial" w:hAnsi="Arial" w:cs="Arial"/>
                <w:lang w:eastAsia="fr-FR"/>
              </w:rPr>
            </w:pPr>
            <w:r>
              <w:rPr>
                <w:rFonts w:ascii="Arial" w:hAnsi="Arial" w:cs="Arial"/>
                <w:lang w:eastAsia="fr-FR"/>
              </w:rPr>
              <w:t>14</w:t>
            </w:r>
            <w:r w:rsidR="00A4350D">
              <w:rPr>
                <w:rFonts w:ascii="Arial" w:hAnsi="Arial" w:cs="Arial"/>
                <w:lang w:eastAsia="fr-FR"/>
              </w:rPr>
              <w:t xml:space="preserve"> </w:t>
            </w:r>
            <w:r>
              <w:rPr>
                <w:rFonts w:ascii="Arial" w:hAnsi="Arial" w:cs="Arial"/>
                <w:lang w:eastAsia="fr-FR"/>
              </w:rPr>
              <w:t>000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1B594B" w:rsidP="001B594B">
            <w:pPr>
              <w:rPr>
                <w:rFonts w:ascii="Arial" w:hAnsi="Arial" w:cs="Arial"/>
                <w:lang w:eastAsia="fr-FR"/>
              </w:rPr>
            </w:pPr>
            <w:r>
              <w:rPr>
                <w:rFonts w:ascii="Arial" w:hAnsi="Arial" w:cs="Arial"/>
                <w:lang w:eastAsia="fr-FR"/>
              </w:rPr>
              <w:t>29 000</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r w:rsidR="001B594B">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I.1.4</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jeunes et adolescents touchés par les activités de sensibilisations sur la SR/PF</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2 737 397</w:t>
            </w:r>
          </w:p>
        </w:tc>
        <w:tc>
          <w:tcPr>
            <w:tcW w:w="3275" w:type="dxa"/>
            <w:tcBorders>
              <w:top w:val="nil"/>
              <w:left w:val="nil"/>
              <w:bottom w:val="single" w:sz="4" w:space="0" w:color="4F81BD"/>
              <w:right w:val="single" w:sz="4" w:space="0" w:color="4F81BD"/>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Estimation Rapport Evaluation BKN</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2020</w:t>
            </w:r>
          </w:p>
        </w:tc>
        <w:tc>
          <w:tcPr>
            <w:tcW w:w="1418" w:type="dxa"/>
            <w:tcBorders>
              <w:top w:val="nil"/>
              <w:left w:val="nil"/>
              <w:bottom w:val="single" w:sz="4" w:space="0" w:color="4F81BD"/>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7 300 000</w:t>
            </w:r>
          </w:p>
        </w:tc>
        <w:tc>
          <w:tcPr>
            <w:tcW w:w="1276" w:type="dxa"/>
            <w:tcBorders>
              <w:top w:val="single" w:sz="4" w:space="0" w:color="4F81BD"/>
              <w:left w:val="single" w:sz="4" w:space="0" w:color="auto"/>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13 900 000</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I.1.5</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personnes touchées par la Communication Inter Personnelle</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379 267</w:t>
            </w:r>
          </w:p>
        </w:tc>
        <w:tc>
          <w:tcPr>
            <w:tcW w:w="3275" w:type="dxa"/>
            <w:tcBorders>
              <w:top w:val="nil"/>
              <w:left w:val="nil"/>
              <w:bottom w:val="single" w:sz="4" w:space="0" w:color="4F81BD"/>
              <w:right w:val="single" w:sz="4" w:space="0" w:color="4F81BD"/>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 2/DRS</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2 950 000</w:t>
            </w:r>
          </w:p>
        </w:tc>
        <w:tc>
          <w:tcPr>
            <w:tcW w:w="1276" w:type="dxa"/>
            <w:tcBorders>
              <w:top w:val="single" w:sz="4" w:space="0" w:color="4F81BD"/>
              <w:left w:val="single" w:sz="4" w:space="0" w:color="auto"/>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4 500 000</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I.1.6</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C67BF0">
            <w:pPr>
              <w:rPr>
                <w:rFonts w:ascii="Arial" w:hAnsi="Arial" w:cs="Arial"/>
                <w:lang w:eastAsia="fr-FR"/>
              </w:rPr>
            </w:pPr>
            <w:r w:rsidRPr="00BE586F">
              <w:rPr>
                <w:rFonts w:ascii="Arial" w:hAnsi="Arial" w:cs="Arial"/>
                <w:lang w:eastAsia="fr-FR"/>
              </w:rPr>
              <w:t xml:space="preserve">Pourcentage d'adolescentes qui ont entendu parler d'une méthode moderne de contraception </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88,9</w:t>
            </w:r>
          </w:p>
        </w:tc>
        <w:tc>
          <w:tcPr>
            <w:tcW w:w="3275" w:type="dxa"/>
            <w:tcBorders>
              <w:top w:val="nil"/>
              <w:left w:val="nil"/>
              <w:bottom w:val="single" w:sz="4" w:space="0" w:color="4F81BD"/>
              <w:right w:val="single" w:sz="4" w:space="0" w:color="4F81BD"/>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EDSM, Rapport d'évaluation</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2018</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91,0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93,0</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lastRenderedPageBreak/>
              <w:t>I.1.7</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Pourcentage de femmes utilisatrices de 15-49 ans en union qui participent dans la prise de décision concernant leurs </w:t>
            </w:r>
            <w:proofErr w:type="spellStart"/>
            <w:r w:rsidRPr="00BE586F">
              <w:rPr>
                <w:rFonts w:ascii="Arial" w:hAnsi="Arial" w:cs="Arial"/>
                <w:lang w:eastAsia="fr-FR"/>
              </w:rPr>
              <w:t>propores</w:t>
            </w:r>
            <w:proofErr w:type="spellEnd"/>
            <w:r w:rsidRPr="00BE586F">
              <w:rPr>
                <w:rFonts w:ascii="Arial" w:hAnsi="Arial" w:cs="Arial"/>
                <w:lang w:eastAsia="fr-FR"/>
              </w:rPr>
              <w:t xml:space="preserve"> soins de santé y compris l'utilisation de la contraception</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76,7</w:t>
            </w:r>
          </w:p>
        </w:tc>
        <w:tc>
          <w:tcPr>
            <w:tcW w:w="3275" w:type="dxa"/>
            <w:tcBorders>
              <w:top w:val="nil"/>
              <w:left w:val="nil"/>
              <w:bottom w:val="single" w:sz="4" w:space="0" w:color="4F81BD"/>
              <w:right w:val="single" w:sz="4" w:space="0" w:color="4F81BD"/>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EDSM</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2018</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85,0</w:t>
            </w:r>
          </w:p>
        </w:tc>
        <w:tc>
          <w:tcPr>
            <w:tcW w:w="2409" w:type="dxa"/>
            <w:tcBorders>
              <w:top w:val="nil"/>
              <w:left w:val="nil"/>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I.1.8</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Prévalence contraceptive moderne chez les femmes de 15-49 ans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18,4</w:t>
            </w:r>
          </w:p>
        </w:tc>
        <w:tc>
          <w:tcPr>
            <w:tcW w:w="3275" w:type="dxa"/>
            <w:tcBorders>
              <w:top w:val="nil"/>
              <w:left w:val="nil"/>
              <w:bottom w:val="single" w:sz="4" w:space="0" w:color="4F81BD"/>
              <w:right w:val="single" w:sz="4" w:space="0" w:color="4F81BD"/>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21,0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24,0</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I.1.9</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clientes qui utilisent une méthode de PF.</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610 788</w:t>
            </w:r>
          </w:p>
        </w:tc>
        <w:tc>
          <w:tcPr>
            <w:tcW w:w="3275" w:type="dxa"/>
            <w:tcBorders>
              <w:top w:val="nil"/>
              <w:left w:val="nil"/>
              <w:bottom w:val="single" w:sz="4" w:space="0" w:color="4F81BD"/>
              <w:right w:val="single" w:sz="4" w:space="0" w:color="4F81BD"/>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DHIS2 et Rapports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1 700 000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2 650 000</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I.1.10</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Pourcentage d'établissements de santé (</w:t>
            </w:r>
            <w:proofErr w:type="spellStart"/>
            <w:r w:rsidRPr="00BE586F">
              <w:rPr>
                <w:rFonts w:ascii="Arial" w:hAnsi="Arial" w:cs="Arial"/>
                <w:lang w:eastAsia="fr-FR"/>
              </w:rPr>
              <w:t>CSRéf</w:t>
            </w:r>
            <w:proofErr w:type="spellEnd"/>
            <w:r w:rsidRPr="00BE586F">
              <w:rPr>
                <w:rFonts w:ascii="Arial" w:hAnsi="Arial" w:cs="Arial"/>
                <w:lang w:eastAsia="fr-FR"/>
              </w:rPr>
              <w:t xml:space="preserve">, CSCom) qui disposent d'espaces sûrs pour les jeunes et adolescents  </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NR</w:t>
            </w:r>
          </w:p>
        </w:tc>
        <w:tc>
          <w:tcPr>
            <w:tcW w:w="3275" w:type="dxa"/>
            <w:tcBorders>
              <w:top w:val="nil"/>
              <w:left w:val="nil"/>
              <w:bottom w:val="single" w:sz="4" w:space="0" w:color="4F81BD"/>
              <w:right w:val="single" w:sz="4" w:space="0" w:color="4F81BD"/>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DGSHP/ONASR</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70,0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85,0</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I.1.11</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d'établissements de santé (</w:t>
            </w:r>
            <w:proofErr w:type="spellStart"/>
            <w:r w:rsidRPr="00BE586F">
              <w:rPr>
                <w:rFonts w:ascii="Arial" w:hAnsi="Arial" w:cs="Arial"/>
                <w:lang w:eastAsia="fr-FR"/>
              </w:rPr>
              <w:t>CSRéf</w:t>
            </w:r>
            <w:proofErr w:type="spellEnd"/>
            <w:r w:rsidRPr="00BE586F">
              <w:rPr>
                <w:rFonts w:ascii="Arial" w:hAnsi="Arial" w:cs="Arial"/>
                <w:lang w:eastAsia="fr-FR"/>
              </w:rPr>
              <w:t xml:space="preserve">, </w:t>
            </w:r>
            <w:proofErr w:type="spellStart"/>
            <w:r w:rsidRPr="00BE586F">
              <w:rPr>
                <w:rFonts w:ascii="Arial" w:hAnsi="Arial" w:cs="Arial"/>
                <w:lang w:eastAsia="fr-FR"/>
              </w:rPr>
              <w:t>CSComs</w:t>
            </w:r>
            <w:proofErr w:type="spellEnd"/>
            <w:r w:rsidRPr="00BE586F">
              <w:rPr>
                <w:rFonts w:ascii="Arial" w:hAnsi="Arial" w:cs="Arial"/>
                <w:lang w:eastAsia="fr-FR"/>
              </w:rPr>
              <w:t xml:space="preserve">) qui adoptent et mettent en œuvre des services de santé sexuelle et reproductive adaptés aux jeunes. </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823</w:t>
            </w:r>
          </w:p>
        </w:tc>
        <w:tc>
          <w:tcPr>
            <w:tcW w:w="3275" w:type="dxa"/>
            <w:tcBorders>
              <w:top w:val="nil"/>
              <w:left w:val="nil"/>
              <w:bottom w:val="single" w:sz="4" w:space="0" w:color="4F81BD"/>
              <w:right w:val="single" w:sz="4" w:space="0" w:color="4F81BD"/>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DRS</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2020</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840</w:t>
            </w:r>
          </w:p>
        </w:tc>
        <w:tc>
          <w:tcPr>
            <w:tcW w:w="1276" w:type="dxa"/>
            <w:tcBorders>
              <w:top w:val="nil"/>
              <w:left w:val="nil"/>
              <w:bottom w:val="single" w:sz="4" w:space="0" w:color="4F81BD"/>
              <w:right w:val="nil"/>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850</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I.1.12</w:t>
            </w:r>
          </w:p>
        </w:tc>
        <w:tc>
          <w:tcPr>
            <w:tcW w:w="4887" w:type="dxa"/>
            <w:tcBorders>
              <w:top w:val="nil"/>
              <w:left w:val="nil"/>
              <w:bottom w:val="single" w:sz="4" w:space="0" w:color="4F81BD"/>
              <w:right w:val="single" w:sz="4" w:space="0" w:color="auto"/>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Pourcentage de jeunes ayant reçu des informations complètes et correctes sur la sexualité, la grossesse et la contraception </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16,3</w:t>
            </w:r>
          </w:p>
        </w:tc>
        <w:tc>
          <w:tcPr>
            <w:tcW w:w="3275" w:type="dxa"/>
            <w:tcBorders>
              <w:top w:val="nil"/>
              <w:left w:val="nil"/>
              <w:bottom w:val="single" w:sz="4" w:space="0" w:color="4F81BD"/>
              <w:right w:val="single" w:sz="4" w:space="0" w:color="4F81BD"/>
            </w:tcBorders>
            <w:shd w:val="clear" w:color="000000" w:fill="CCC0DA"/>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 2/DRS et Projections démographiques DNP 2021</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26,0</w:t>
            </w:r>
          </w:p>
        </w:tc>
        <w:tc>
          <w:tcPr>
            <w:tcW w:w="1276" w:type="dxa"/>
            <w:tcBorders>
              <w:top w:val="nil"/>
              <w:left w:val="nil"/>
              <w:bottom w:val="single" w:sz="4" w:space="0" w:color="4F81BD"/>
              <w:right w:val="nil"/>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30,0</w:t>
            </w:r>
          </w:p>
        </w:tc>
        <w:tc>
          <w:tcPr>
            <w:tcW w:w="2409" w:type="dxa"/>
            <w:tcBorders>
              <w:top w:val="nil"/>
              <w:left w:val="single" w:sz="4" w:space="0" w:color="4F81BD"/>
              <w:bottom w:val="single" w:sz="4" w:space="0" w:color="4F81BD"/>
              <w:right w:val="single" w:sz="8" w:space="0" w:color="auto"/>
            </w:tcBorders>
            <w:shd w:val="clear" w:color="000000" w:fill="CCC0DA"/>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585"/>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w:t>
            </w:r>
          </w:p>
        </w:tc>
        <w:tc>
          <w:tcPr>
            <w:tcW w:w="15377" w:type="dxa"/>
            <w:gridSpan w:val="7"/>
            <w:tcBorders>
              <w:top w:val="nil"/>
              <w:left w:val="nil"/>
              <w:bottom w:val="single" w:sz="4" w:space="0" w:color="4F81BD"/>
              <w:right w:val="single" w:sz="8" w:space="0" w:color="auto"/>
            </w:tcBorders>
            <w:shd w:val="clear" w:color="000000" w:fill="948A54"/>
            <w:vAlign w:val="center"/>
            <w:hideMark/>
          </w:tcPr>
          <w:p w:rsidR="008B76BE" w:rsidRPr="00BE586F" w:rsidRDefault="008B76BE" w:rsidP="00BE586F">
            <w:pPr>
              <w:rPr>
                <w:rFonts w:ascii="Arial" w:hAnsi="Arial" w:cs="Arial"/>
                <w:b/>
                <w:bCs/>
                <w:color w:val="FFFFFF"/>
                <w:lang w:eastAsia="fr-FR"/>
              </w:rPr>
            </w:pPr>
            <w:r w:rsidRPr="00BE586F">
              <w:rPr>
                <w:rFonts w:ascii="Arial" w:hAnsi="Arial" w:cs="Arial"/>
                <w:b/>
                <w:bCs/>
                <w:color w:val="FFFFFF"/>
                <w:lang w:eastAsia="fr-FR"/>
              </w:rPr>
              <w:t>Renforcer la capacité des acteurs communautaires à lever les barrières socioculturelles empêchant la réalisation des DSSR, par le biais de la mobilisation sociale</w:t>
            </w:r>
            <w:r w:rsidRPr="00BE586F">
              <w:rPr>
                <w:rFonts w:ascii="Arial" w:hAnsi="Arial" w:cs="Arial"/>
                <w:lang w:eastAsia="fr-FR"/>
              </w:rPr>
              <w:t>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lastRenderedPageBreak/>
              <w:t>I.2.1</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Nombre de leaders communautaires (religieux, chefs de village, parents, leaders </w:t>
            </w:r>
            <w:r w:rsidRPr="00BE586F">
              <w:rPr>
                <w:rFonts w:ascii="Arial" w:hAnsi="Arial" w:cs="Arial"/>
                <w:lang w:eastAsia="fr-FR"/>
              </w:rPr>
              <w:br/>
              <w:t>d’organisations locales) formés à la sensibilisation sur la PF</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225</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360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I.2.2</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d'organisation</w:t>
            </w:r>
            <w:r w:rsidR="00A4350D">
              <w:rPr>
                <w:rFonts w:ascii="Arial" w:hAnsi="Arial" w:cs="Arial"/>
                <w:lang w:eastAsia="fr-FR"/>
              </w:rPr>
              <w:t>s</w:t>
            </w:r>
            <w:r w:rsidRPr="00BE586F">
              <w:rPr>
                <w:rFonts w:ascii="Arial" w:hAnsi="Arial" w:cs="Arial"/>
                <w:lang w:eastAsia="fr-FR"/>
              </w:rPr>
              <w:t xml:space="preserve"> locales mobilisés pour la promotion de la PF</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45</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Annuellement</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I.2.3</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sessions de renforcement de capacité des jeunes et adolescents en matière de SR/PF réalisé</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25</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100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I.2.4</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Nombres de participants jeunes et adolescents aux renforcements de capacité</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375</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1500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I.2.5</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nouvelles écoles de maris mises en pace</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 d'activités BKN 1 et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35</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I.2.6</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d'hommes (maris) participants aux écoles des maris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535</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Etude de base BKN2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830</w:t>
            </w:r>
          </w:p>
        </w:tc>
        <w:tc>
          <w:tcPr>
            <w:tcW w:w="1276" w:type="dxa"/>
            <w:tcBorders>
              <w:top w:val="nil"/>
              <w:left w:val="single" w:sz="4" w:space="0" w:color="4F81BD"/>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1 000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I.2.7</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d'hommes touchés par les maris modèles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42500</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Etude de base BKN2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66 400</w:t>
            </w:r>
          </w:p>
        </w:tc>
        <w:tc>
          <w:tcPr>
            <w:tcW w:w="1276" w:type="dxa"/>
            <w:tcBorders>
              <w:top w:val="nil"/>
              <w:left w:val="single" w:sz="4" w:space="0" w:color="4F81BD"/>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80 000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9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I.2.8</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Proportion (%) de maris modèles (écoles des maris) qui sont « en accord » ou « complètement en accord » avec l'affirmation: " </w:t>
            </w:r>
            <w:r w:rsidRPr="00BE586F">
              <w:rPr>
                <w:rFonts w:ascii="Arial" w:hAnsi="Arial" w:cs="Arial"/>
                <w:lang w:eastAsia="fr-FR"/>
              </w:rPr>
              <w:lastRenderedPageBreak/>
              <w:t>j'ai le sentiment d’être un acteur de changement dans ma communauté pour la promotion des droits en SR/PF.</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lastRenderedPageBreak/>
              <w:t>97,9</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Etude de base BKN2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99,0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99,0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lastRenderedPageBreak/>
              <w:t>I.2.9</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Pourcentage d'</w:t>
            </w:r>
            <w:proofErr w:type="spellStart"/>
            <w:r w:rsidRPr="00BE586F">
              <w:rPr>
                <w:rFonts w:ascii="Arial" w:hAnsi="Arial" w:cs="Arial"/>
                <w:lang w:eastAsia="fr-FR"/>
              </w:rPr>
              <w:t>EdM</w:t>
            </w:r>
            <w:proofErr w:type="spellEnd"/>
            <w:r w:rsidRPr="00BE586F">
              <w:rPr>
                <w:rFonts w:ascii="Arial" w:hAnsi="Arial" w:cs="Arial"/>
                <w:lang w:eastAsia="fr-FR"/>
              </w:rPr>
              <w:t xml:space="preserve"> sans rupture dans l’approvisionnement des outils de travail (fiche </w:t>
            </w:r>
            <w:r w:rsidRPr="00BE586F">
              <w:rPr>
                <w:rFonts w:ascii="Arial" w:hAnsi="Arial" w:cs="Arial"/>
                <w:lang w:eastAsia="fr-FR"/>
              </w:rPr>
              <w:br/>
              <w:t>de référence, cahier de suivi,….) au cours des 6 derniers mois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40,0</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Etude de base BKN2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75,0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85,0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I.2.10</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Proportion des </w:t>
            </w:r>
            <w:proofErr w:type="spellStart"/>
            <w:r w:rsidRPr="00BE586F">
              <w:rPr>
                <w:rFonts w:ascii="Arial" w:hAnsi="Arial" w:cs="Arial"/>
                <w:lang w:eastAsia="fr-FR"/>
              </w:rPr>
              <w:t>EdM</w:t>
            </w:r>
            <w:proofErr w:type="spellEnd"/>
            <w:r w:rsidRPr="00BE586F">
              <w:rPr>
                <w:rFonts w:ascii="Arial" w:hAnsi="Arial" w:cs="Arial"/>
                <w:lang w:eastAsia="fr-FR"/>
              </w:rPr>
              <w:t xml:space="preserve"> suivies régulièrement (au moins une fois par semestre)</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80,0</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Etude de base BKN2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92,0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96,0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I.2.11</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Pourcentage des </w:t>
            </w:r>
            <w:proofErr w:type="spellStart"/>
            <w:r w:rsidRPr="00BE586F">
              <w:rPr>
                <w:rFonts w:ascii="Arial" w:hAnsi="Arial" w:cs="Arial"/>
                <w:lang w:eastAsia="fr-FR"/>
              </w:rPr>
              <w:t>EdM</w:t>
            </w:r>
            <w:proofErr w:type="spellEnd"/>
            <w:r w:rsidRPr="00BE586F">
              <w:rPr>
                <w:rFonts w:ascii="Arial" w:hAnsi="Arial" w:cs="Arial"/>
                <w:lang w:eastAsia="fr-FR"/>
              </w:rPr>
              <w:t xml:space="preserve"> ayant </w:t>
            </w:r>
            <w:proofErr w:type="spellStart"/>
            <w:r w:rsidRPr="00BE586F">
              <w:rPr>
                <w:rFonts w:ascii="Arial" w:hAnsi="Arial" w:cs="Arial"/>
                <w:lang w:eastAsia="fr-FR"/>
              </w:rPr>
              <w:t>éffectué</w:t>
            </w:r>
            <w:proofErr w:type="spellEnd"/>
            <w:r w:rsidRPr="00BE586F">
              <w:rPr>
                <w:rFonts w:ascii="Arial" w:hAnsi="Arial" w:cs="Arial"/>
                <w:lang w:eastAsia="fr-FR"/>
              </w:rPr>
              <w:t xml:space="preserve"> des visites d’échanges et de partage d’expériences au cours des 6 derniers mois avec d'autres </w:t>
            </w:r>
            <w:proofErr w:type="spellStart"/>
            <w:r w:rsidRPr="00BE586F">
              <w:rPr>
                <w:rFonts w:ascii="Arial" w:hAnsi="Arial" w:cs="Arial"/>
                <w:lang w:eastAsia="fr-FR"/>
              </w:rPr>
              <w:t>EdM</w:t>
            </w:r>
            <w:proofErr w:type="spellEnd"/>
            <w:r w:rsidRPr="00BE586F">
              <w:rPr>
                <w:rFonts w:ascii="Arial" w:hAnsi="Arial" w:cs="Arial"/>
                <w:lang w:eastAsia="fr-FR"/>
              </w:rPr>
              <w:t xml:space="preserve"> à l’intérieur du Mali</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28,9</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Etude de base BKN2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54,0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65,0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I.2.12</w:t>
            </w:r>
          </w:p>
        </w:tc>
        <w:tc>
          <w:tcPr>
            <w:tcW w:w="4887" w:type="dxa"/>
            <w:tcBorders>
              <w:top w:val="nil"/>
              <w:left w:val="nil"/>
              <w:bottom w:val="single" w:sz="4" w:space="0" w:color="4F81BD"/>
              <w:right w:val="single" w:sz="4" w:space="0" w:color="auto"/>
            </w:tcBorders>
            <w:shd w:val="clear" w:color="000000" w:fill="FCD5B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Pourcentage des </w:t>
            </w:r>
            <w:proofErr w:type="spellStart"/>
            <w:r w:rsidRPr="00BE586F">
              <w:rPr>
                <w:rFonts w:ascii="Arial" w:hAnsi="Arial" w:cs="Arial"/>
                <w:lang w:eastAsia="fr-FR"/>
              </w:rPr>
              <w:t>EdM</w:t>
            </w:r>
            <w:proofErr w:type="spellEnd"/>
            <w:r w:rsidRPr="00BE586F">
              <w:rPr>
                <w:rFonts w:ascii="Arial" w:hAnsi="Arial" w:cs="Arial"/>
                <w:lang w:eastAsia="fr-FR"/>
              </w:rPr>
              <w:t xml:space="preserve"> ayant </w:t>
            </w:r>
            <w:proofErr w:type="spellStart"/>
            <w:r w:rsidRPr="00BE586F">
              <w:rPr>
                <w:rFonts w:ascii="Arial" w:hAnsi="Arial" w:cs="Arial"/>
                <w:lang w:eastAsia="fr-FR"/>
              </w:rPr>
              <w:t>éffectué</w:t>
            </w:r>
            <w:proofErr w:type="spellEnd"/>
            <w:r w:rsidRPr="00BE586F">
              <w:rPr>
                <w:rFonts w:ascii="Arial" w:hAnsi="Arial" w:cs="Arial"/>
                <w:lang w:eastAsia="fr-FR"/>
              </w:rPr>
              <w:t xml:space="preserve"> des visites d’échanges et de partage d’expériences au cours des 12 derniers mois avec d'autres </w:t>
            </w:r>
            <w:proofErr w:type="spellStart"/>
            <w:r w:rsidRPr="00BE586F">
              <w:rPr>
                <w:rFonts w:ascii="Arial" w:hAnsi="Arial" w:cs="Arial"/>
                <w:lang w:eastAsia="fr-FR"/>
              </w:rPr>
              <w:t>EdM</w:t>
            </w:r>
            <w:proofErr w:type="spellEnd"/>
            <w:r w:rsidRPr="00BE586F">
              <w:rPr>
                <w:rFonts w:ascii="Arial" w:hAnsi="Arial" w:cs="Arial"/>
                <w:lang w:eastAsia="fr-FR"/>
              </w:rPr>
              <w:t xml:space="preserve"> à l’extérieur du Mali</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2,2</w:t>
            </w:r>
          </w:p>
        </w:tc>
        <w:tc>
          <w:tcPr>
            <w:tcW w:w="3275" w:type="dxa"/>
            <w:tcBorders>
              <w:top w:val="nil"/>
              <w:left w:val="nil"/>
              <w:bottom w:val="single" w:sz="4" w:space="0" w:color="4F81BD"/>
              <w:right w:val="single" w:sz="4" w:space="0" w:color="4F81BD"/>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Etude de base BKN2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25,0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22,0</w:t>
            </w:r>
          </w:p>
        </w:tc>
        <w:tc>
          <w:tcPr>
            <w:tcW w:w="2409" w:type="dxa"/>
            <w:tcBorders>
              <w:top w:val="nil"/>
              <w:left w:val="single" w:sz="4" w:space="0" w:color="4F81BD"/>
              <w:bottom w:val="single" w:sz="4" w:space="0" w:color="4F81BD"/>
              <w:right w:val="single" w:sz="8" w:space="0" w:color="auto"/>
            </w:tcBorders>
            <w:shd w:val="clear" w:color="000000" w:fill="FCD5B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I.3</w:t>
            </w:r>
          </w:p>
        </w:tc>
        <w:tc>
          <w:tcPr>
            <w:tcW w:w="15377" w:type="dxa"/>
            <w:gridSpan w:val="7"/>
            <w:tcBorders>
              <w:top w:val="nil"/>
              <w:left w:val="nil"/>
              <w:bottom w:val="single" w:sz="4" w:space="0" w:color="4F81BD"/>
              <w:right w:val="single" w:sz="8" w:space="0" w:color="auto"/>
            </w:tcBorders>
            <w:shd w:val="clear" w:color="000000" w:fill="948A54"/>
            <w:vAlign w:val="center"/>
            <w:hideMark/>
          </w:tcPr>
          <w:p w:rsidR="008B76BE" w:rsidRPr="00BE586F" w:rsidRDefault="008B76BE" w:rsidP="00BE586F">
            <w:pPr>
              <w:rPr>
                <w:rFonts w:ascii="Arial" w:hAnsi="Arial" w:cs="Arial"/>
                <w:b/>
                <w:bCs/>
                <w:color w:val="FFFFFF"/>
                <w:lang w:eastAsia="fr-FR"/>
              </w:rPr>
            </w:pPr>
            <w:r w:rsidRPr="00BE586F">
              <w:rPr>
                <w:rFonts w:ascii="Arial" w:hAnsi="Arial" w:cs="Arial"/>
                <w:b/>
                <w:bCs/>
                <w:color w:val="FFFFFF"/>
                <w:lang w:eastAsia="fr-FR"/>
              </w:rPr>
              <w:t>Etablir un cadre politique plus favorable à l’exercice des DSSR, par le biais du plaidoyer.</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I.3.1</w:t>
            </w:r>
          </w:p>
        </w:tc>
        <w:tc>
          <w:tcPr>
            <w:tcW w:w="4887" w:type="dxa"/>
            <w:tcBorders>
              <w:top w:val="nil"/>
              <w:left w:val="nil"/>
              <w:bottom w:val="single" w:sz="4" w:space="0" w:color="4F81BD"/>
              <w:right w:val="single" w:sz="4" w:space="0" w:color="auto"/>
            </w:tcBorders>
            <w:shd w:val="clear" w:color="000000" w:fill="B8CCE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plaidoyers institutionnels effectués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28</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50</w:t>
            </w:r>
          </w:p>
        </w:tc>
        <w:tc>
          <w:tcPr>
            <w:tcW w:w="2409" w:type="dxa"/>
            <w:tcBorders>
              <w:top w:val="nil"/>
              <w:left w:val="single" w:sz="4" w:space="0" w:color="4F81BD"/>
              <w:bottom w:val="single" w:sz="4" w:space="0" w:color="4F81BD"/>
              <w:right w:val="single" w:sz="8" w:space="0" w:color="auto"/>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lastRenderedPageBreak/>
              <w:t>I.3.2</w:t>
            </w:r>
          </w:p>
        </w:tc>
        <w:tc>
          <w:tcPr>
            <w:tcW w:w="4887" w:type="dxa"/>
            <w:tcBorders>
              <w:top w:val="nil"/>
              <w:left w:val="nil"/>
              <w:bottom w:val="single" w:sz="4" w:space="0" w:color="4F81BD"/>
              <w:right w:val="single" w:sz="4" w:space="0" w:color="auto"/>
            </w:tcBorders>
            <w:shd w:val="clear" w:color="000000" w:fill="B8CCE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Nombre de </w:t>
            </w:r>
            <w:proofErr w:type="spellStart"/>
            <w:r w:rsidRPr="00BE586F">
              <w:rPr>
                <w:rFonts w:ascii="Arial" w:hAnsi="Arial" w:cs="Arial"/>
                <w:lang w:eastAsia="fr-FR"/>
              </w:rPr>
              <w:t>task</w:t>
            </w:r>
            <w:proofErr w:type="spellEnd"/>
            <w:r w:rsidRPr="00BE586F">
              <w:rPr>
                <w:rFonts w:ascii="Arial" w:hAnsi="Arial" w:cs="Arial"/>
                <w:lang w:eastAsia="fr-FR"/>
              </w:rPr>
              <w:t xml:space="preserve"> forces DSSR opérationnelles au niveau communal et communautaire</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100</w:t>
            </w:r>
          </w:p>
        </w:tc>
        <w:tc>
          <w:tcPr>
            <w:tcW w:w="2409" w:type="dxa"/>
            <w:tcBorders>
              <w:top w:val="nil"/>
              <w:left w:val="single" w:sz="4" w:space="0" w:color="4F81BD"/>
              <w:bottom w:val="single" w:sz="4" w:space="0" w:color="4F81BD"/>
              <w:right w:val="single" w:sz="8" w:space="0" w:color="auto"/>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I.3.3</w:t>
            </w:r>
          </w:p>
        </w:tc>
        <w:tc>
          <w:tcPr>
            <w:tcW w:w="4887" w:type="dxa"/>
            <w:tcBorders>
              <w:top w:val="nil"/>
              <w:left w:val="nil"/>
              <w:bottom w:val="single" w:sz="4" w:space="0" w:color="4F81BD"/>
              <w:right w:val="single" w:sz="4" w:space="0" w:color="auto"/>
            </w:tcBorders>
            <w:shd w:val="clear" w:color="000000" w:fill="B8CCE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réunions de coordination organisées à tous les niveaux</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52</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150</w:t>
            </w:r>
          </w:p>
        </w:tc>
        <w:tc>
          <w:tcPr>
            <w:tcW w:w="2409" w:type="dxa"/>
            <w:tcBorders>
              <w:top w:val="nil"/>
              <w:left w:val="single" w:sz="4" w:space="0" w:color="4F81BD"/>
              <w:bottom w:val="single" w:sz="4" w:space="0" w:color="4F81BD"/>
              <w:right w:val="single" w:sz="8" w:space="0" w:color="auto"/>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w:t>
            </w:r>
          </w:p>
        </w:tc>
        <w:tc>
          <w:tcPr>
            <w:tcW w:w="15377" w:type="dxa"/>
            <w:gridSpan w:val="7"/>
            <w:tcBorders>
              <w:top w:val="nil"/>
              <w:left w:val="nil"/>
              <w:bottom w:val="single" w:sz="4" w:space="0" w:color="4F81BD"/>
              <w:right w:val="single" w:sz="8" w:space="0" w:color="auto"/>
            </w:tcBorders>
            <w:shd w:val="clear" w:color="000000" w:fill="92D050"/>
            <w:vAlign w:val="center"/>
            <w:hideMark/>
          </w:tcPr>
          <w:p w:rsidR="008B76BE" w:rsidRPr="00BE586F" w:rsidRDefault="008B76BE" w:rsidP="00BE586F">
            <w:pPr>
              <w:rPr>
                <w:rFonts w:ascii="Arial" w:hAnsi="Arial" w:cs="Arial"/>
                <w:b/>
                <w:bCs/>
                <w:color w:val="FFFFFF"/>
                <w:lang w:eastAsia="fr-FR"/>
              </w:rPr>
            </w:pPr>
            <w:r w:rsidRPr="00BE586F">
              <w:rPr>
                <w:rFonts w:ascii="Arial" w:hAnsi="Arial" w:cs="Arial"/>
                <w:b/>
                <w:bCs/>
                <w:color w:val="FFFFFF"/>
                <w:lang w:eastAsia="fr-FR"/>
              </w:rPr>
              <w:t>Améliorer l'offre des services en SR de qualité</w:t>
            </w:r>
          </w:p>
        </w:tc>
      </w:tr>
      <w:tr w:rsidR="008B76BE" w:rsidRPr="00BE586F" w:rsidTr="00D6514F">
        <w:trPr>
          <w:trHeight w:val="585"/>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II.1</w:t>
            </w:r>
          </w:p>
        </w:tc>
        <w:tc>
          <w:tcPr>
            <w:tcW w:w="15377" w:type="dxa"/>
            <w:gridSpan w:val="7"/>
            <w:tcBorders>
              <w:top w:val="nil"/>
              <w:left w:val="nil"/>
              <w:bottom w:val="single" w:sz="4" w:space="0" w:color="4F81BD"/>
              <w:right w:val="single" w:sz="8" w:space="0" w:color="auto"/>
            </w:tcBorders>
            <w:shd w:val="clear" w:color="000000" w:fill="948A54"/>
            <w:vAlign w:val="center"/>
            <w:hideMark/>
          </w:tcPr>
          <w:p w:rsidR="008B76BE" w:rsidRPr="00BE586F" w:rsidRDefault="008B76BE" w:rsidP="00BE586F">
            <w:pPr>
              <w:rPr>
                <w:rFonts w:ascii="Arial" w:hAnsi="Arial" w:cs="Arial"/>
                <w:b/>
                <w:bCs/>
                <w:color w:val="FFFFFF"/>
                <w:lang w:eastAsia="fr-FR"/>
              </w:rPr>
            </w:pPr>
            <w:r w:rsidRPr="00BE586F">
              <w:rPr>
                <w:rFonts w:ascii="Arial" w:hAnsi="Arial" w:cs="Arial"/>
                <w:b/>
                <w:bCs/>
                <w:color w:val="FFFFFF"/>
                <w:lang w:eastAsia="fr-FR"/>
              </w:rPr>
              <w:t>Renforcer des capacités en prestation de services de qualité, notamment des services de santé adaptés aux jeunes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II.1.1</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prestataires de services de santé formés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650</w:t>
            </w:r>
          </w:p>
        </w:tc>
        <w:tc>
          <w:tcPr>
            <w:tcW w:w="2409" w:type="dxa"/>
            <w:tcBorders>
              <w:top w:val="nil"/>
              <w:left w:val="single" w:sz="4" w:space="0" w:color="4F81BD"/>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II.1.2</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Pourcentage de femmes de 15-49 ans qui consultent les services PF</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19,6</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DHIS2/DRS</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26,0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30,0</w:t>
            </w:r>
          </w:p>
        </w:tc>
        <w:tc>
          <w:tcPr>
            <w:tcW w:w="2409" w:type="dxa"/>
            <w:tcBorders>
              <w:top w:val="nil"/>
              <w:left w:val="single" w:sz="4" w:space="0" w:color="4F81BD"/>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15"/>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II.1.3</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b/>
                <w:bCs/>
                <w:sz w:val="24"/>
                <w:szCs w:val="24"/>
                <w:lang w:eastAsia="fr-FR"/>
              </w:rPr>
            </w:pPr>
            <w:r w:rsidRPr="00BE586F">
              <w:rPr>
                <w:rFonts w:ascii="Arial" w:hAnsi="Arial" w:cs="Arial"/>
                <w:b/>
                <w:bCs/>
                <w:sz w:val="24"/>
                <w:szCs w:val="24"/>
                <w:lang w:eastAsia="fr-FR"/>
              </w:rPr>
              <w:t xml:space="preserve">Nombre de services PF </w:t>
            </w:r>
            <w:proofErr w:type="gramStart"/>
            <w:r w:rsidRPr="00BE586F">
              <w:rPr>
                <w:rFonts w:ascii="Arial" w:hAnsi="Arial" w:cs="Arial"/>
                <w:b/>
                <w:bCs/>
                <w:sz w:val="24"/>
                <w:szCs w:val="24"/>
                <w:lang w:eastAsia="fr-FR"/>
              </w:rPr>
              <w:t>fournis(</w:t>
            </w:r>
            <w:proofErr w:type="gramEnd"/>
            <w:r w:rsidRPr="00BE586F">
              <w:rPr>
                <w:rFonts w:ascii="Arial" w:hAnsi="Arial" w:cs="Arial"/>
                <w:b/>
                <w:bCs/>
                <w:sz w:val="24"/>
                <w:szCs w:val="24"/>
                <w:lang w:eastAsia="fr-FR"/>
              </w:rPr>
              <w:t>fixe)</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DHIS2/DRS</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p>
        </w:tc>
        <w:tc>
          <w:tcPr>
            <w:tcW w:w="2409" w:type="dxa"/>
            <w:tcBorders>
              <w:top w:val="nil"/>
              <w:left w:val="single" w:sz="4" w:space="0" w:color="4F81BD"/>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Nombre de DIU (10 ans) inséré</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9 904</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4,6</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15 000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 Nombre de </w:t>
            </w:r>
            <w:proofErr w:type="spellStart"/>
            <w:r w:rsidRPr="00BE586F">
              <w:rPr>
                <w:rFonts w:ascii="Arial" w:hAnsi="Arial" w:cs="Arial"/>
                <w:lang w:eastAsia="fr-FR"/>
              </w:rPr>
              <w:t>Jadelle</w:t>
            </w:r>
            <w:proofErr w:type="spellEnd"/>
            <w:r w:rsidRPr="00BE586F">
              <w:rPr>
                <w:rFonts w:ascii="Arial" w:hAnsi="Arial" w:cs="Arial"/>
                <w:lang w:eastAsia="fr-FR"/>
              </w:rPr>
              <w:t xml:space="preserve"> (5 ans) inséré</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90 334</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3,8</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120 000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200 000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 Nombre </w:t>
            </w:r>
            <w:proofErr w:type="gramStart"/>
            <w:r w:rsidRPr="00BE586F">
              <w:rPr>
                <w:rFonts w:ascii="Arial" w:hAnsi="Arial" w:cs="Arial"/>
                <w:lang w:eastAsia="fr-FR"/>
              </w:rPr>
              <w:t xml:space="preserve">de </w:t>
            </w:r>
            <w:proofErr w:type="spellStart"/>
            <w:r w:rsidRPr="00BE586F">
              <w:rPr>
                <w:rFonts w:ascii="Arial" w:hAnsi="Arial" w:cs="Arial"/>
                <w:lang w:eastAsia="fr-FR"/>
              </w:rPr>
              <w:t>Implanon</w:t>
            </w:r>
            <w:proofErr w:type="spellEnd"/>
            <w:proofErr w:type="gramEnd"/>
            <w:r w:rsidRPr="00BE586F">
              <w:rPr>
                <w:rFonts w:ascii="Arial" w:hAnsi="Arial" w:cs="Arial"/>
                <w:lang w:eastAsia="fr-FR"/>
              </w:rPr>
              <w:t xml:space="preserve"> (03 ans) inséré</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31 381</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2,5</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70 000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125 000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 </w:t>
            </w:r>
            <w:proofErr w:type="gramStart"/>
            <w:r w:rsidRPr="00BE586F">
              <w:rPr>
                <w:rFonts w:ascii="Arial" w:hAnsi="Arial" w:cs="Arial"/>
                <w:lang w:eastAsia="fr-FR"/>
              </w:rPr>
              <w:t xml:space="preserve">Nombre de Injectables </w:t>
            </w:r>
            <w:proofErr w:type="gramEnd"/>
            <w:r w:rsidRPr="00BE586F">
              <w:rPr>
                <w:rFonts w:ascii="Arial" w:hAnsi="Arial" w:cs="Arial"/>
                <w:lang w:eastAsia="fr-FR"/>
              </w:rPr>
              <w:t xml:space="preserve"> IM</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125 747</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0,25</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260 000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500 000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 </w:t>
            </w:r>
            <w:proofErr w:type="gramStart"/>
            <w:r w:rsidRPr="00BE586F">
              <w:rPr>
                <w:rFonts w:ascii="Arial" w:hAnsi="Arial" w:cs="Arial"/>
                <w:lang w:eastAsia="fr-FR"/>
              </w:rPr>
              <w:t xml:space="preserve">Nombre de Injectables </w:t>
            </w:r>
            <w:proofErr w:type="gramEnd"/>
            <w:r w:rsidRPr="00BE586F">
              <w:rPr>
                <w:rFonts w:ascii="Arial" w:hAnsi="Arial" w:cs="Arial"/>
                <w:lang w:eastAsia="fr-FR"/>
              </w:rPr>
              <w:t xml:space="preserve"> SC</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7 861</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0,25</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16 000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30 000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lastRenderedPageBreak/>
              <w:t> </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Nombre de Pilules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66 429</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0,067</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145 000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260 000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Nombre de Préservatifs Masculins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22 350</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0,01</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50 000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90 000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Nombre de Préservatifs Féminins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5 059</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0,01</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13 000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II.1.4</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Nombre de nouvelles utilisatrices de méthodes modernes PF (implants, DIU, injectables, </w:t>
            </w:r>
            <w:proofErr w:type="spellStart"/>
            <w:r w:rsidRPr="00BE586F">
              <w:rPr>
                <w:rFonts w:ascii="Arial" w:hAnsi="Arial" w:cs="Arial"/>
                <w:lang w:eastAsia="fr-FR"/>
              </w:rPr>
              <w:t>piilules</w:t>
            </w:r>
            <w:proofErr w:type="spellEnd"/>
            <w:r w:rsidRPr="00BE586F">
              <w:rPr>
                <w:rFonts w:ascii="Arial" w:hAnsi="Arial" w:cs="Arial"/>
                <w:lang w:eastAsia="fr-FR"/>
              </w:rPr>
              <w:t>,…)</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212 192</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DHIS2/DRS</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2 250 000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2 500 000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Annuellement</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II.1.5</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CYP</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505407</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DHIS2/DRS</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747 145</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1 292 520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9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II.1.6</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de jeune filles et garçons âgés 15-24 ans qui savent comment prévenir une grossesse en utilisant des moyens de contraception modernes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w:t>
            </w:r>
          </w:p>
        </w:tc>
        <w:tc>
          <w:tcPr>
            <w:tcW w:w="1276" w:type="dxa"/>
            <w:tcBorders>
              <w:top w:val="nil"/>
              <w:left w:val="nil"/>
              <w:bottom w:val="single" w:sz="4" w:space="0" w:color="4F81BD"/>
              <w:right w:val="nil"/>
            </w:tcBorders>
            <w:shd w:val="clear" w:color="auto" w:fill="auto"/>
            <w:vAlign w:val="center"/>
            <w:hideMark/>
          </w:tcPr>
          <w:p w:rsidR="008B76BE" w:rsidRPr="00BE586F" w:rsidRDefault="008B76BE" w:rsidP="00BE586F">
            <w:pPr>
              <w:rPr>
                <w:rFonts w:ascii="Arial" w:hAnsi="Arial" w:cs="Arial"/>
                <w:lang w:eastAsia="fr-FR"/>
              </w:rPr>
            </w:pPr>
          </w:p>
        </w:tc>
        <w:tc>
          <w:tcPr>
            <w:tcW w:w="2409" w:type="dxa"/>
            <w:tcBorders>
              <w:top w:val="nil"/>
              <w:left w:val="single" w:sz="4" w:space="0" w:color="4F81BD"/>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Filles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43,4</w:t>
            </w:r>
          </w:p>
        </w:tc>
        <w:tc>
          <w:tcPr>
            <w:tcW w:w="3275" w:type="dxa"/>
            <w:vMerge w:val="restart"/>
            <w:tcBorders>
              <w:top w:val="nil"/>
              <w:left w:val="single" w:sz="4" w:space="0" w:color="4F81BD"/>
              <w:bottom w:val="single" w:sz="4" w:space="0" w:color="4F81BD"/>
              <w:right w:val="single" w:sz="4" w:space="0" w:color="4F81BD"/>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 2/DRS et Projections démographiques DNP 2021</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52,0</w:t>
            </w:r>
          </w:p>
        </w:tc>
        <w:tc>
          <w:tcPr>
            <w:tcW w:w="1276" w:type="dxa"/>
            <w:tcBorders>
              <w:top w:val="nil"/>
              <w:left w:val="nil"/>
              <w:bottom w:val="single" w:sz="4" w:space="0" w:color="4F81BD"/>
              <w:right w:val="nil"/>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60,0</w:t>
            </w:r>
          </w:p>
        </w:tc>
        <w:tc>
          <w:tcPr>
            <w:tcW w:w="2409" w:type="dxa"/>
            <w:tcBorders>
              <w:top w:val="nil"/>
              <w:left w:val="single" w:sz="4" w:space="0" w:color="4F81BD"/>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Garçons</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14,1</w:t>
            </w:r>
          </w:p>
        </w:tc>
        <w:tc>
          <w:tcPr>
            <w:tcW w:w="3275" w:type="dxa"/>
            <w:vMerge/>
            <w:tcBorders>
              <w:top w:val="nil"/>
              <w:left w:val="single" w:sz="4" w:space="0" w:color="4F81BD"/>
              <w:bottom w:val="single" w:sz="4" w:space="0" w:color="4F81BD"/>
              <w:right w:val="single" w:sz="4" w:space="0" w:color="4F81BD"/>
            </w:tcBorders>
            <w:vAlign w:val="center"/>
            <w:hideMark/>
          </w:tcPr>
          <w:p w:rsidR="008B76BE" w:rsidRPr="00BE586F" w:rsidRDefault="008B76BE" w:rsidP="00BE586F">
            <w:pPr>
              <w:rPr>
                <w:rFonts w:ascii="Arial" w:hAnsi="Arial" w:cs="Arial"/>
                <w:lang w:eastAsia="fr-FR"/>
              </w:rPr>
            </w:pP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24,0</w:t>
            </w:r>
          </w:p>
        </w:tc>
        <w:tc>
          <w:tcPr>
            <w:tcW w:w="1276" w:type="dxa"/>
            <w:tcBorders>
              <w:top w:val="nil"/>
              <w:left w:val="nil"/>
              <w:bottom w:val="single" w:sz="4" w:space="0" w:color="4F81BD"/>
              <w:right w:val="nil"/>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35,0</w:t>
            </w:r>
          </w:p>
        </w:tc>
        <w:tc>
          <w:tcPr>
            <w:tcW w:w="2409" w:type="dxa"/>
            <w:tcBorders>
              <w:top w:val="nil"/>
              <w:left w:val="single" w:sz="4" w:space="0" w:color="4F81BD"/>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48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II.1.7</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de filles âgées de 15 - 24 ans ayant déjà reçu une éducation sur la sexualité.</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12,0</w:t>
            </w:r>
          </w:p>
        </w:tc>
        <w:tc>
          <w:tcPr>
            <w:tcW w:w="1276" w:type="dxa"/>
            <w:tcBorders>
              <w:top w:val="nil"/>
              <w:left w:val="nil"/>
              <w:bottom w:val="single" w:sz="4" w:space="0" w:color="4F81BD"/>
              <w:right w:val="nil"/>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20,0</w:t>
            </w:r>
          </w:p>
        </w:tc>
        <w:tc>
          <w:tcPr>
            <w:tcW w:w="2409" w:type="dxa"/>
            <w:tcBorders>
              <w:top w:val="nil"/>
              <w:left w:val="single" w:sz="4" w:space="0" w:color="4F81BD"/>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II.1.8</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Nombre de jeunes 15-24 ans qui ont reçu un service de PF gratuit pendant la </w:t>
            </w:r>
            <w:r w:rsidRPr="00BE586F">
              <w:rPr>
                <w:rFonts w:ascii="Arial" w:hAnsi="Arial" w:cs="Arial"/>
                <w:lang w:eastAsia="fr-FR"/>
              </w:rPr>
              <w:br/>
              <w:t>CNPF, les journées portes ouvertes, promotionnelles, stratégie mobile</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80 079</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proofErr w:type="gramStart"/>
            <w:r w:rsidRPr="00BE586F">
              <w:rPr>
                <w:rFonts w:ascii="Arial" w:hAnsi="Arial" w:cs="Arial"/>
                <w:lang w:eastAsia="fr-FR"/>
              </w:rPr>
              <w:t>DHIS2 ,</w:t>
            </w:r>
            <w:proofErr w:type="gramEnd"/>
            <w:r w:rsidRPr="00BE586F">
              <w:rPr>
                <w:rFonts w:ascii="Arial" w:hAnsi="Arial" w:cs="Arial"/>
                <w:lang w:eastAsia="fr-FR"/>
              </w:rPr>
              <w:t xml:space="preserve"> Rapports campagne PF</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180 000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350 000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lastRenderedPageBreak/>
              <w:t>II.1.9</w:t>
            </w:r>
          </w:p>
        </w:tc>
        <w:tc>
          <w:tcPr>
            <w:tcW w:w="4887" w:type="dxa"/>
            <w:tcBorders>
              <w:top w:val="nil"/>
              <w:left w:val="nil"/>
              <w:bottom w:val="single" w:sz="4" w:space="0" w:color="4F81BD"/>
              <w:right w:val="single" w:sz="4" w:space="0" w:color="auto"/>
            </w:tcBorders>
            <w:shd w:val="clear" w:color="000000" w:fill="FF99FF"/>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d’accouchements assistés par un personnel qualifié</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388 653</w:t>
            </w:r>
          </w:p>
        </w:tc>
        <w:tc>
          <w:tcPr>
            <w:tcW w:w="3275" w:type="dxa"/>
            <w:tcBorders>
              <w:top w:val="nil"/>
              <w:left w:val="nil"/>
              <w:bottom w:val="single" w:sz="4" w:space="0" w:color="4F81BD"/>
              <w:right w:val="single" w:sz="4" w:space="0" w:color="4F81BD"/>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DHIS2/DRS</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800 000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1 400 000</w:t>
            </w:r>
          </w:p>
        </w:tc>
        <w:tc>
          <w:tcPr>
            <w:tcW w:w="2409" w:type="dxa"/>
            <w:tcBorders>
              <w:top w:val="nil"/>
              <w:left w:val="nil"/>
              <w:bottom w:val="single" w:sz="4" w:space="0" w:color="4F81BD"/>
              <w:right w:val="single" w:sz="8" w:space="0" w:color="auto"/>
            </w:tcBorders>
            <w:shd w:val="clear" w:color="000000" w:fill="FF99FF"/>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Cible globale</w:t>
            </w:r>
          </w:p>
        </w:tc>
      </w:tr>
      <w:tr w:rsidR="008B76BE" w:rsidRPr="00BE586F" w:rsidTr="00D6514F">
        <w:trPr>
          <w:trHeight w:val="585"/>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II.2</w:t>
            </w:r>
          </w:p>
        </w:tc>
        <w:tc>
          <w:tcPr>
            <w:tcW w:w="15377" w:type="dxa"/>
            <w:gridSpan w:val="7"/>
            <w:tcBorders>
              <w:top w:val="nil"/>
              <w:left w:val="nil"/>
              <w:bottom w:val="single" w:sz="4" w:space="0" w:color="4F81BD"/>
              <w:right w:val="single" w:sz="8" w:space="0" w:color="auto"/>
            </w:tcBorders>
            <w:shd w:val="clear" w:color="000000" w:fill="948A54"/>
            <w:vAlign w:val="center"/>
            <w:hideMark/>
          </w:tcPr>
          <w:p w:rsidR="008B76BE" w:rsidRPr="00BE586F" w:rsidRDefault="008B76BE" w:rsidP="00BE586F">
            <w:pPr>
              <w:rPr>
                <w:rFonts w:ascii="Arial" w:hAnsi="Arial" w:cs="Arial"/>
                <w:b/>
                <w:bCs/>
                <w:color w:val="FFFFFF"/>
                <w:lang w:eastAsia="fr-FR"/>
              </w:rPr>
            </w:pPr>
            <w:r w:rsidRPr="00BE586F">
              <w:rPr>
                <w:rFonts w:ascii="Arial" w:hAnsi="Arial" w:cs="Arial"/>
                <w:b/>
                <w:bCs/>
                <w:color w:val="FFFFFF"/>
                <w:lang w:eastAsia="fr-FR"/>
              </w:rPr>
              <w:t>Rapprocher des services SR des populations vulnérables et dans les zones mal desservies </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II.2.1</w:t>
            </w:r>
          </w:p>
        </w:tc>
        <w:tc>
          <w:tcPr>
            <w:tcW w:w="4887" w:type="dxa"/>
            <w:tcBorders>
              <w:top w:val="nil"/>
              <w:left w:val="nil"/>
              <w:bottom w:val="single" w:sz="4" w:space="0" w:color="4F81BD"/>
              <w:right w:val="single" w:sz="4" w:space="0" w:color="auto"/>
            </w:tcBorders>
            <w:shd w:val="clear" w:color="000000" w:fill="FFFF99"/>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zones avec des populations déplacées ayant bénéficié des offres de services ambulant et mobile en SR/PF</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FFFF99"/>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12</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18</w:t>
            </w:r>
          </w:p>
        </w:tc>
        <w:tc>
          <w:tcPr>
            <w:tcW w:w="2409" w:type="dxa"/>
            <w:tcBorders>
              <w:top w:val="nil"/>
              <w:left w:val="single" w:sz="4" w:space="0" w:color="4F81BD"/>
              <w:bottom w:val="single" w:sz="4" w:space="0" w:color="4F81BD"/>
              <w:right w:val="single" w:sz="8" w:space="0" w:color="auto"/>
            </w:tcBorders>
            <w:shd w:val="clear" w:color="000000" w:fill="FFFF99"/>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Annuellement</w:t>
            </w:r>
          </w:p>
        </w:tc>
      </w:tr>
      <w:tr w:rsidR="008B76BE" w:rsidRPr="00BE586F" w:rsidTr="00D6514F">
        <w:trPr>
          <w:trHeight w:val="6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II.2.2</w:t>
            </w:r>
          </w:p>
        </w:tc>
        <w:tc>
          <w:tcPr>
            <w:tcW w:w="4887" w:type="dxa"/>
            <w:tcBorders>
              <w:top w:val="nil"/>
              <w:left w:val="nil"/>
              <w:bottom w:val="single" w:sz="4" w:space="0" w:color="4F81BD"/>
              <w:right w:val="single" w:sz="4" w:space="0" w:color="auto"/>
            </w:tcBorders>
            <w:shd w:val="clear" w:color="000000" w:fill="FFFF99"/>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Nombre de services PF fournis (ambulatoire et mobile) dans les zones avec des populations déplacées </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nil"/>
              <w:left w:val="nil"/>
              <w:bottom w:val="single" w:sz="4" w:space="0" w:color="4F81BD"/>
              <w:right w:val="single" w:sz="4" w:space="0" w:color="4F81BD"/>
            </w:tcBorders>
            <w:shd w:val="clear" w:color="000000" w:fill="FFFF99"/>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d'activités BKN 2</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1 800</w:t>
            </w:r>
          </w:p>
        </w:tc>
        <w:tc>
          <w:tcPr>
            <w:tcW w:w="1276"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2 160</w:t>
            </w:r>
          </w:p>
        </w:tc>
        <w:tc>
          <w:tcPr>
            <w:tcW w:w="2409" w:type="dxa"/>
            <w:tcBorders>
              <w:top w:val="nil"/>
              <w:left w:val="nil"/>
              <w:bottom w:val="single" w:sz="4" w:space="0" w:color="4F81BD"/>
              <w:right w:val="single" w:sz="8" w:space="0" w:color="auto"/>
            </w:tcBorders>
            <w:shd w:val="clear" w:color="000000" w:fill="FFFF99"/>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r w:rsidR="00A4350D" w:rsidRPr="00BE586F">
              <w:rPr>
                <w:rFonts w:ascii="Arial" w:hAnsi="Arial" w:cs="Arial"/>
                <w:lang w:eastAsia="fr-FR"/>
              </w:rPr>
              <w:t>Annuellement</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II.2.3</w:t>
            </w:r>
          </w:p>
        </w:tc>
        <w:tc>
          <w:tcPr>
            <w:tcW w:w="4887" w:type="dxa"/>
            <w:tcBorders>
              <w:top w:val="nil"/>
              <w:left w:val="nil"/>
              <w:bottom w:val="single" w:sz="4" w:space="0" w:color="4F81BD"/>
              <w:right w:val="single" w:sz="4" w:space="0" w:color="auto"/>
            </w:tcBorders>
            <w:shd w:val="clear" w:color="000000" w:fill="FFFF99"/>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Pourcentage de populations vivant à moins de 5 Km d'un point de prestation de services PF</w:t>
            </w:r>
          </w:p>
        </w:tc>
        <w:tc>
          <w:tcPr>
            <w:tcW w:w="1130" w:type="dxa"/>
            <w:tcBorders>
              <w:top w:val="nil"/>
              <w:left w:val="single" w:sz="4" w:space="0" w:color="auto"/>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61,9</w:t>
            </w:r>
          </w:p>
        </w:tc>
        <w:tc>
          <w:tcPr>
            <w:tcW w:w="3275" w:type="dxa"/>
            <w:tcBorders>
              <w:top w:val="nil"/>
              <w:left w:val="nil"/>
              <w:bottom w:val="single" w:sz="4" w:space="0" w:color="4F81BD"/>
              <w:right w:val="single" w:sz="4" w:space="0" w:color="4F81BD"/>
            </w:tcBorders>
            <w:shd w:val="clear" w:color="000000" w:fill="FFFF99"/>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DHIS2/DRS</w:t>
            </w:r>
          </w:p>
        </w:tc>
        <w:tc>
          <w:tcPr>
            <w:tcW w:w="982"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66,0</w:t>
            </w:r>
          </w:p>
        </w:tc>
        <w:tc>
          <w:tcPr>
            <w:tcW w:w="1276" w:type="dxa"/>
            <w:tcBorders>
              <w:top w:val="nil"/>
              <w:left w:val="nil"/>
              <w:bottom w:val="single" w:sz="4" w:space="0" w:color="4F81BD"/>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70,0</w:t>
            </w:r>
          </w:p>
        </w:tc>
        <w:tc>
          <w:tcPr>
            <w:tcW w:w="2409" w:type="dxa"/>
            <w:tcBorders>
              <w:top w:val="nil"/>
              <w:left w:val="single" w:sz="4" w:space="0" w:color="4F81BD"/>
              <w:bottom w:val="single" w:sz="4" w:space="0" w:color="4F81BD"/>
              <w:right w:val="single" w:sz="8" w:space="0" w:color="auto"/>
            </w:tcBorders>
            <w:shd w:val="clear" w:color="000000" w:fill="FFFF99"/>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786994" w:rsidRPr="00BE586F" w:rsidTr="00D6514F">
        <w:trPr>
          <w:trHeight w:val="57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786994" w:rsidRPr="00BE586F" w:rsidRDefault="00786994" w:rsidP="00BE586F">
            <w:pPr>
              <w:rPr>
                <w:rFonts w:ascii="Arial" w:hAnsi="Arial" w:cs="Arial"/>
                <w:lang w:eastAsia="fr-FR"/>
              </w:rPr>
            </w:pPr>
            <w:r w:rsidRPr="00BE586F">
              <w:rPr>
                <w:rFonts w:ascii="Arial" w:hAnsi="Arial" w:cs="Arial"/>
                <w:lang w:eastAsia="fr-FR"/>
              </w:rPr>
              <w:t>II.3</w:t>
            </w:r>
          </w:p>
        </w:tc>
        <w:tc>
          <w:tcPr>
            <w:tcW w:w="15377" w:type="dxa"/>
            <w:gridSpan w:val="7"/>
            <w:tcBorders>
              <w:top w:val="nil"/>
              <w:left w:val="nil"/>
              <w:bottom w:val="single" w:sz="4" w:space="0" w:color="4F81BD"/>
              <w:right w:val="single" w:sz="8" w:space="0" w:color="auto"/>
            </w:tcBorders>
            <w:shd w:val="clear" w:color="000000" w:fill="948A54"/>
            <w:vAlign w:val="center"/>
            <w:hideMark/>
          </w:tcPr>
          <w:p w:rsidR="00786994" w:rsidRPr="00BE586F" w:rsidRDefault="00786994" w:rsidP="00BE586F">
            <w:pPr>
              <w:rPr>
                <w:rFonts w:ascii="Arial" w:hAnsi="Arial" w:cs="Arial"/>
                <w:b/>
                <w:bCs/>
                <w:color w:val="FFFFFF"/>
                <w:lang w:eastAsia="fr-FR"/>
              </w:rPr>
            </w:pPr>
            <w:r w:rsidRPr="00BE586F">
              <w:rPr>
                <w:rFonts w:ascii="Arial" w:hAnsi="Arial" w:cs="Arial"/>
                <w:b/>
                <w:bCs/>
                <w:color w:val="FFFFFF"/>
                <w:lang w:eastAsia="fr-FR"/>
              </w:rPr>
              <w:t>Renforcer les systèmes de qualité de soins pour améliorer l’approche de soins centrés sur le client.</w:t>
            </w:r>
          </w:p>
        </w:tc>
      </w:tr>
      <w:tr w:rsidR="008B76BE" w:rsidRPr="00BE586F" w:rsidTr="00D6514F">
        <w:trPr>
          <w:trHeight w:val="315"/>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II.3.1</w:t>
            </w:r>
          </w:p>
        </w:tc>
        <w:tc>
          <w:tcPr>
            <w:tcW w:w="4887" w:type="dxa"/>
            <w:tcBorders>
              <w:top w:val="nil"/>
              <w:left w:val="nil"/>
              <w:bottom w:val="single" w:sz="8" w:space="0" w:color="auto"/>
              <w:right w:val="single" w:sz="4" w:space="0" w:color="auto"/>
            </w:tcBorders>
            <w:shd w:val="clear" w:color="000000" w:fill="B8CCE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de prestataires de services atteignant les normes minimales de qualité de service pour la PF.</w:t>
            </w:r>
          </w:p>
        </w:tc>
        <w:tc>
          <w:tcPr>
            <w:tcW w:w="1130" w:type="dxa"/>
            <w:tcBorders>
              <w:top w:val="nil"/>
              <w:left w:val="single" w:sz="4" w:space="0" w:color="auto"/>
              <w:bottom w:val="single" w:sz="8" w:space="0" w:color="auto"/>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NR</w:t>
            </w:r>
          </w:p>
        </w:tc>
        <w:tc>
          <w:tcPr>
            <w:tcW w:w="3275" w:type="dxa"/>
            <w:tcBorders>
              <w:top w:val="nil"/>
              <w:left w:val="nil"/>
              <w:bottom w:val="single" w:sz="8" w:space="0" w:color="auto"/>
              <w:right w:val="single" w:sz="4" w:space="0" w:color="4F81BD"/>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Rapports d'évaluation </w:t>
            </w:r>
          </w:p>
        </w:tc>
        <w:tc>
          <w:tcPr>
            <w:tcW w:w="982" w:type="dxa"/>
            <w:tcBorders>
              <w:top w:val="nil"/>
              <w:left w:val="nil"/>
              <w:bottom w:val="single" w:sz="8" w:space="0" w:color="auto"/>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ND</w:t>
            </w:r>
          </w:p>
        </w:tc>
        <w:tc>
          <w:tcPr>
            <w:tcW w:w="1418" w:type="dxa"/>
            <w:tcBorders>
              <w:top w:val="nil"/>
              <w:left w:val="nil"/>
              <w:bottom w:val="single" w:sz="8" w:space="0" w:color="auto"/>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75,0</w:t>
            </w:r>
          </w:p>
        </w:tc>
        <w:tc>
          <w:tcPr>
            <w:tcW w:w="1276" w:type="dxa"/>
            <w:tcBorders>
              <w:top w:val="nil"/>
              <w:left w:val="nil"/>
              <w:bottom w:val="single" w:sz="8" w:space="0" w:color="auto"/>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80,0</w:t>
            </w:r>
          </w:p>
        </w:tc>
        <w:tc>
          <w:tcPr>
            <w:tcW w:w="2409" w:type="dxa"/>
            <w:tcBorders>
              <w:top w:val="nil"/>
              <w:left w:val="single" w:sz="4" w:space="0" w:color="4F81BD"/>
              <w:bottom w:val="single" w:sz="8" w:space="0" w:color="auto"/>
              <w:right w:val="single" w:sz="8" w:space="0" w:color="auto"/>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Cet indicateur pourra être renseigné à partir d'une enquête quantitative</w:t>
            </w:r>
          </w:p>
        </w:tc>
      </w:tr>
      <w:tr w:rsidR="008B76BE" w:rsidRPr="00BE586F" w:rsidTr="00D6514F">
        <w:trPr>
          <w:trHeight w:val="615"/>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II.3.2</w:t>
            </w:r>
          </w:p>
        </w:tc>
        <w:tc>
          <w:tcPr>
            <w:tcW w:w="4887" w:type="dxa"/>
            <w:tcBorders>
              <w:top w:val="single" w:sz="4" w:space="0" w:color="4F81BD"/>
              <w:left w:val="nil"/>
              <w:bottom w:val="single" w:sz="8" w:space="0" w:color="auto"/>
              <w:right w:val="single" w:sz="4" w:space="0" w:color="auto"/>
            </w:tcBorders>
            <w:shd w:val="clear" w:color="000000" w:fill="B8CCE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Pourcentage d'utilisatrices satisfaites de la qualité des services PF reçus dans les </w:t>
            </w:r>
            <w:r w:rsidRPr="00BE586F">
              <w:rPr>
                <w:rFonts w:ascii="Arial" w:hAnsi="Arial" w:cs="Arial"/>
                <w:lang w:eastAsia="fr-FR"/>
              </w:rPr>
              <w:lastRenderedPageBreak/>
              <w:t>formations sanitaires</w:t>
            </w:r>
          </w:p>
        </w:tc>
        <w:tc>
          <w:tcPr>
            <w:tcW w:w="1130" w:type="dxa"/>
            <w:tcBorders>
              <w:top w:val="single" w:sz="4" w:space="0" w:color="4F81BD"/>
              <w:left w:val="single" w:sz="4" w:space="0" w:color="auto"/>
              <w:bottom w:val="single" w:sz="8" w:space="0" w:color="auto"/>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lastRenderedPageBreak/>
              <w:t>NR</w:t>
            </w:r>
          </w:p>
        </w:tc>
        <w:tc>
          <w:tcPr>
            <w:tcW w:w="3275" w:type="dxa"/>
            <w:tcBorders>
              <w:top w:val="single" w:sz="4" w:space="0" w:color="4F81BD"/>
              <w:left w:val="nil"/>
              <w:bottom w:val="single" w:sz="8" w:space="0" w:color="auto"/>
              <w:right w:val="single" w:sz="4" w:space="0" w:color="4F81BD"/>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Rapports d'évaluation </w:t>
            </w:r>
          </w:p>
        </w:tc>
        <w:tc>
          <w:tcPr>
            <w:tcW w:w="982" w:type="dxa"/>
            <w:tcBorders>
              <w:top w:val="single" w:sz="4" w:space="0" w:color="4F81BD"/>
              <w:left w:val="single" w:sz="8" w:space="0" w:color="auto"/>
              <w:bottom w:val="single" w:sz="8" w:space="0" w:color="auto"/>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ND</w:t>
            </w:r>
          </w:p>
        </w:tc>
        <w:tc>
          <w:tcPr>
            <w:tcW w:w="1418" w:type="dxa"/>
            <w:tcBorders>
              <w:top w:val="single" w:sz="4" w:space="0" w:color="4F81BD"/>
              <w:left w:val="single" w:sz="8" w:space="0" w:color="auto"/>
              <w:bottom w:val="single" w:sz="8" w:space="0" w:color="auto"/>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87,0</w:t>
            </w:r>
          </w:p>
        </w:tc>
        <w:tc>
          <w:tcPr>
            <w:tcW w:w="1276" w:type="dxa"/>
            <w:tcBorders>
              <w:top w:val="single" w:sz="4" w:space="0" w:color="4F81BD"/>
              <w:left w:val="single" w:sz="8" w:space="0" w:color="auto"/>
              <w:bottom w:val="single" w:sz="8"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94,0</w:t>
            </w:r>
          </w:p>
        </w:tc>
        <w:tc>
          <w:tcPr>
            <w:tcW w:w="2409" w:type="dxa"/>
            <w:tcBorders>
              <w:top w:val="single" w:sz="8" w:space="0" w:color="auto"/>
              <w:left w:val="single" w:sz="4" w:space="0" w:color="auto"/>
              <w:bottom w:val="single" w:sz="8" w:space="0" w:color="auto"/>
              <w:right w:val="single" w:sz="8" w:space="0" w:color="auto"/>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Cet indicateur pourra être renseigné à partir d'une enquête </w:t>
            </w:r>
            <w:r w:rsidRPr="00BE586F">
              <w:rPr>
                <w:rFonts w:ascii="Arial" w:hAnsi="Arial" w:cs="Arial"/>
                <w:lang w:eastAsia="fr-FR"/>
              </w:rPr>
              <w:lastRenderedPageBreak/>
              <w:t>quantitative</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lastRenderedPageBreak/>
              <w:t>II.3.3</w:t>
            </w:r>
          </w:p>
        </w:tc>
        <w:tc>
          <w:tcPr>
            <w:tcW w:w="4887" w:type="dxa"/>
            <w:tcBorders>
              <w:top w:val="single" w:sz="4" w:space="0" w:color="4F81BD"/>
              <w:left w:val="nil"/>
              <w:bottom w:val="nil"/>
              <w:right w:val="single" w:sz="4" w:space="0" w:color="auto"/>
            </w:tcBorders>
            <w:shd w:val="clear" w:color="000000" w:fill="B8CCE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Pourcentage de femmes de 15-49 ans en union ayant des besoins non satisfaits en matière de PF</w:t>
            </w:r>
          </w:p>
        </w:tc>
        <w:tc>
          <w:tcPr>
            <w:tcW w:w="1130" w:type="dxa"/>
            <w:tcBorders>
              <w:top w:val="single" w:sz="4" w:space="0" w:color="4F81BD"/>
              <w:left w:val="single" w:sz="4" w:space="0" w:color="auto"/>
              <w:bottom w:val="nil"/>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24</w:t>
            </w:r>
          </w:p>
        </w:tc>
        <w:tc>
          <w:tcPr>
            <w:tcW w:w="3275" w:type="dxa"/>
            <w:tcBorders>
              <w:top w:val="single" w:sz="4" w:space="0" w:color="4F81BD"/>
              <w:left w:val="nil"/>
              <w:bottom w:val="nil"/>
              <w:right w:val="single" w:sz="4" w:space="0" w:color="4F81BD"/>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EDSM</w:t>
            </w:r>
          </w:p>
        </w:tc>
        <w:tc>
          <w:tcPr>
            <w:tcW w:w="982" w:type="dxa"/>
            <w:tcBorders>
              <w:top w:val="single" w:sz="4" w:space="0" w:color="4F81BD"/>
              <w:left w:val="nil"/>
              <w:bottom w:val="nil"/>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2018</w:t>
            </w:r>
          </w:p>
        </w:tc>
        <w:tc>
          <w:tcPr>
            <w:tcW w:w="1418" w:type="dxa"/>
            <w:tcBorders>
              <w:top w:val="single" w:sz="4" w:space="0" w:color="4F81BD"/>
              <w:left w:val="nil"/>
              <w:bottom w:val="nil"/>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21,0</w:t>
            </w:r>
          </w:p>
        </w:tc>
        <w:tc>
          <w:tcPr>
            <w:tcW w:w="1276" w:type="dxa"/>
            <w:tcBorders>
              <w:top w:val="single" w:sz="4" w:space="0" w:color="4F81BD"/>
              <w:left w:val="nil"/>
              <w:bottom w:val="nil"/>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18,0</w:t>
            </w:r>
          </w:p>
        </w:tc>
        <w:tc>
          <w:tcPr>
            <w:tcW w:w="2409" w:type="dxa"/>
            <w:tcBorders>
              <w:top w:val="single" w:sz="4" w:space="0" w:color="4F81BD"/>
              <w:left w:val="single" w:sz="4" w:space="0" w:color="auto"/>
              <w:bottom w:val="nil"/>
              <w:right w:val="nil"/>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30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4887" w:type="dxa"/>
            <w:tcBorders>
              <w:top w:val="single" w:sz="4" w:space="0" w:color="4F81BD"/>
              <w:left w:val="nil"/>
              <w:bottom w:val="nil"/>
              <w:right w:val="single" w:sz="4" w:space="0" w:color="auto"/>
            </w:tcBorders>
            <w:shd w:val="clear" w:color="000000" w:fill="B8CCE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Pourcentage de formations sanitaires avec une rupture de stocks PF au cours des 3 derniers mois</w:t>
            </w:r>
          </w:p>
        </w:tc>
        <w:tc>
          <w:tcPr>
            <w:tcW w:w="1130" w:type="dxa"/>
            <w:tcBorders>
              <w:top w:val="single" w:sz="4" w:space="0" w:color="4F81BD"/>
              <w:left w:val="single" w:sz="4" w:space="0" w:color="auto"/>
              <w:bottom w:val="nil"/>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NR</w:t>
            </w:r>
          </w:p>
        </w:tc>
        <w:tc>
          <w:tcPr>
            <w:tcW w:w="3275" w:type="dxa"/>
            <w:tcBorders>
              <w:top w:val="single" w:sz="4" w:space="0" w:color="4F81BD"/>
              <w:left w:val="nil"/>
              <w:bottom w:val="nil"/>
              <w:right w:val="single" w:sz="4" w:space="0" w:color="4F81BD"/>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OSP Santé</w:t>
            </w:r>
          </w:p>
        </w:tc>
        <w:tc>
          <w:tcPr>
            <w:tcW w:w="982" w:type="dxa"/>
            <w:tcBorders>
              <w:top w:val="single" w:sz="4" w:space="0" w:color="4F81BD"/>
              <w:left w:val="nil"/>
              <w:bottom w:val="nil"/>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single" w:sz="4" w:space="0" w:color="4F81BD"/>
              <w:left w:val="nil"/>
              <w:bottom w:val="nil"/>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10,0</w:t>
            </w:r>
          </w:p>
        </w:tc>
        <w:tc>
          <w:tcPr>
            <w:tcW w:w="1276" w:type="dxa"/>
            <w:tcBorders>
              <w:top w:val="single" w:sz="4" w:space="0" w:color="4F81BD"/>
              <w:left w:val="nil"/>
              <w:bottom w:val="nil"/>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5,0</w:t>
            </w:r>
          </w:p>
        </w:tc>
        <w:tc>
          <w:tcPr>
            <w:tcW w:w="2409" w:type="dxa"/>
            <w:tcBorders>
              <w:top w:val="single" w:sz="4" w:space="0" w:color="4F81BD"/>
              <w:left w:val="single" w:sz="4" w:space="0" w:color="auto"/>
              <w:bottom w:val="nil"/>
              <w:right w:val="nil"/>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r>
      <w:tr w:rsidR="008B76BE" w:rsidRPr="00BE586F" w:rsidTr="00D6514F">
        <w:trPr>
          <w:trHeight w:val="60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II.3.4</w:t>
            </w:r>
          </w:p>
        </w:tc>
        <w:tc>
          <w:tcPr>
            <w:tcW w:w="4887" w:type="dxa"/>
            <w:tcBorders>
              <w:top w:val="single" w:sz="4" w:space="0" w:color="4F81BD"/>
              <w:left w:val="nil"/>
              <w:bottom w:val="nil"/>
              <w:right w:val="single" w:sz="4" w:space="0" w:color="auto"/>
            </w:tcBorders>
            <w:shd w:val="clear" w:color="000000" w:fill="B8CCE4"/>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de visites d’assurance qualité des services (AQ)</w:t>
            </w:r>
          </w:p>
        </w:tc>
        <w:tc>
          <w:tcPr>
            <w:tcW w:w="1130" w:type="dxa"/>
            <w:tcBorders>
              <w:top w:val="single" w:sz="4" w:space="0" w:color="4F81BD"/>
              <w:left w:val="single" w:sz="4" w:space="0" w:color="auto"/>
              <w:bottom w:val="nil"/>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0</w:t>
            </w:r>
          </w:p>
        </w:tc>
        <w:tc>
          <w:tcPr>
            <w:tcW w:w="3275" w:type="dxa"/>
            <w:tcBorders>
              <w:top w:val="single" w:sz="4" w:space="0" w:color="4F81BD"/>
              <w:left w:val="nil"/>
              <w:bottom w:val="nil"/>
              <w:right w:val="single" w:sz="4" w:space="0" w:color="4F81BD"/>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Rapports BKN2</w:t>
            </w:r>
          </w:p>
        </w:tc>
        <w:tc>
          <w:tcPr>
            <w:tcW w:w="982" w:type="dxa"/>
            <w:tcBorders>
              <w:top w:val="single" w:sz="4" w:space="0" w:color="4F81BD"/>
              <w:left w:val="nil"/>
              <w:bottom w:val="nil"/>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 partir de 2022</w:t>
            </w:r>
          </w:p>
        </w:tc>
        <w:tc>
          <w:tcPr>
            <w:tcW w:w="1418" w:type="dxa"/>
            <w:tcBorders>
              <w:top w:val="single" w:sz="4" w:space="0" w:color="4F81BD"/>
              <w:left w:val="nil"/>
              <w:bottom w:val="nil"/>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820</w:t>
            </w:r>
          </w:p>
        </w:tc>
        <w:tc>
          <w:tcPr>
            <w:tcW w:w="1276" w:type="dxa"/>
            <w:tcBorders>
              <w:top w:val="single" w:sz="4" w:space="0" w:color="4F81BD"/>
              <w:left w:val="nil"/>
              <w:bottom w:val="nil"/>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850</w:t>
            </w:r>
          </w:p>
        </w:tc>
        <w:tc>
          <w:tcPr>
            <w:tcW w:w="2409" w:type="dxa"/>
            <w:tcBorders>
              <w:top w:val="single" w:sz="4" w:space="0" w:color="4F81BD"/>
              <w:left w:val="single" w:sz="4" w:space="0" w:color="auto"/>
              <w:bottom w:val="single" w:sz="4" w:space="0" w:color="4F81BD"/>
              <w:right w:val="nil"/>
            </w:tcBorders>
            <w:shd w:val="clear" w:color="000000" w:fill="B8CCE4"/>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Annuellement</w:t>
            </w:r>
          </w:p>
        </w:tc>
      </w:tr>
      <w:tr w:rsidR="00786994" w:rsidRPr="00BE586F" w:rsidTr="00D6514F">
        <w:trPr>
          <w:trHeight w:val="300"/>
        </w:trPr>
        <w:tc>
          <w:tcPr>
            <w:tcW w:w="642"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rsidR="00786994" w:rsidRPr="00BE586F" w:rsidRDefault="00786994" w:rsidP="00BE586F">
            <w:pPr>
              <w:rPr>
                <w:rFonts w:ascii="Arial" w:hAnsi="Arial" w:cs="Arial"/>
                <w:b/>
                <w:lang w:eastAsia="fr-FR"/>
              </w:rPr>
            </w:pPr>
          </w:p>
        </w:tc>
        <w:tc>
          <w:tcPr>
            <w:tcW w:w="15377" w:type="dxa"/>
            <w:gridSpan w:val="7"/>
            <w:tcBorders>
              <w:top w:val="single" w:sz="4" w:space="0" w:color="4F81BD"/>
              <w:left w:val="single" w:sz="4" w:space="0" w:color="auto"/>
              <w:bottom w:val="single" w:sz="4" w:space="0" w:color="4F81BD"/>
              <w:right w:val="single" w:sz="8" w:space="0" w:color="auto"/>
            </w:tcBorders>
            <w:shd w:val="clear" w:color="auto" w:fill="92D050"/>
            <w:vAlign w:val="center"/>
            <w:hideMark/>
          </w:tcPr>
          <w:p w:rsidR="00786994" w:rsidRPr="00BE586F" w:rsidRDefault="00786994" w:rsidP="00BE586F">
            <w:pPr>
              <w:rPr>
                <w:rFonts w:ascii="Arial" w:hAnsi="Arial" w:cs="Arial"/>
                <w:b/>
                <w:lang w:eastAsia="fr-FR"/>
              </w:rPr>
            </w:pPr>
            <w:r w:rsidRPr="00BE586F">
              <w:rPr>
                <w:rFonts w:ascii="Arial" w:hAnsi="Arial" w:cs="Arial"/>
                <w:b/>
                <w:lang w:eastAsia="fr-FR"/>
              </w:rPr>
              <w:t xml:space="preserve">Indicateurs impact </w:t>
            </w:r>
          </w:p>
        </w:tc>
      </w:tr>
      <w:tr w:rsidR="00786994" w:rsidRPr="00BE586F" w:rsidTr="00D6514F">
        <w:trPr>
          <w:trHeight w:val="57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6994" w:rsidRPr="00BE586F" w:rsidRDefault="00786994" w:rsidP="00BE586F">
            <w:pPr>
              <w:rPr>
                <w:rFonts w:ascii="Arial" w:hAnsi="Arial" w:cs="Arial"/>
                <w:lang w:eastAsia="fr-FR"/>
              </w:rPr>
            </w:pPr>
          </w:p>
        </w:tc>
        <w:tc>
          <w:tcPr>
            <w:tcW w:w="15377" w:type="dxa"/>
            <w:gridSpan w:val="7"/>
            <w:tcBorders>
              <w:top w:val="nil"/>
              <w:left w:val="single" w:sz="4" w:space="0" w:color="auto"/>
              <w:bottom w:val="single" w:sz="4" w:space="0" w:color="4F81BD"/>
              <w:right w:val="single" w:sz="8" w:space="0" w:color="auto"/>
            </w:tcBorders>
            <w:shd w:val="clear" w:color="000000" w:fill="948A54"/>
            <w:vAlign w:val="center"/>
            <w:hideMark/>
          </w:tcPr>
          <w:p w:rsidR="00786994" w:rsidRPr="00BE586F" w:rsidRDefault="00786994" w:rsidP="00BE586F">
            <w:pPr>
              <w:rPr>
                <w:rFonts w:ascii="Arial" w:hAnsi="Arial" w:cs="Arial"/>
                <w:b/>
                <w:bCs/>
                <w:color w:val="FFFFFF"/>
                <w:lang w:eastAsia="fr-FR"/>
              </w:rPr>
            </w:pPr>
            <w:r w:rsidRPr="00BE586F">
              <w:rPr>
                <w:rFonts w:ascii="Arial" w:hAnsi="Arial" w:cs="Arial"/>
                <w:b/>
                <w:bCs/>
                <w:color w:val="FFFFFF"/>
                <w:lang w:eastAsia="fr-FR"/>
              </w:rPr>
              <w:t>Contribution à la réduction du taux de mortalité maternelle et à la réduction du taux de mortalité infantile</w:t>
            </w:r>
          </w:p>
        </w:tc>
      </w:tr>
      <w:tr w:rsidR="008B76BE" w:rsidRPr="00BE586F" w:rsidTr="007C4516">
        <w:trPr>
          <w:trHeight w:val="60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p>
        </w:tc>
        <w:tc>
          <w:tcPr>
            <w:tcW w:w="4887" w:type="dxa"/>
            <w:tcBorders>
              <w:top w:val="nil"/>
              <w:left w:val="single" w:sz="4" w:space="0" w:color="auto"/>
              <w:bottom w:val="single" w:sz="4" w:space="0" w:color="4F81BD"/>
              <w:right w:val="single" w:sz="4" w:space="0" w:color="auto"/>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estimé de décès maternels évités  grâce aux services de PF prestés dans le cadre du projet</w:t>
            </w:r>
          </w:p>
        </w:tc>
        <w:tc>
          <w:tcPr>
            <w:tcW w:w="1130" w:type="dxa"/>
            <w:tcBorders>
              <w:top w:val="nil"/>
              <w:left w:val="single" w:sz="4" w:space="0" w:color="auto"/>
              <w:bottom w:val="single" w:sz="4" w:space="0" w:color="auto"/>
              <w:right w:val="single" w:sz="4" w:space="0" w:color="4F81BD"/>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3275" w:type="dxa"/>
            <w:tcBorders>
              <w:top w:val="nil"/>
              <w:left w:val="nil"/>
              <w:bottom w:val="nil"/>
              <w:right w:val="single" w:sz="4" w:space="0" w:color="4F81BD"/>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Impact </w:t>
            </w:r>
            <w:proofErr w:type="spellStart"/>
            <w:r w:rsidRPr="00BE586F">
              <w:rPr>
                <w:rFonts w:ascii="Arial" w:hAnsi="Arial" w:cs="Arial"/>
                <w:lang w:eastAsia="fr-FR"/>
              </w:rPr>
              <w:t>calculator</w:t>
            </w:r>
            <w:proofErr w:type="spellEnd"/>
            <w:r w:rsidRPr="00BE586F">
              <w:rPr>
                <w:rFonts w:ascii="Arial" w:hAnsi="Arial" w:cs="Arial"/>
                <w:lang w:eastAsia="fr-FR"/>
              </w:rPr>
              <w:t xml:space="preserve"> </w:t>
            </w:r>
          </w:p>
        </w:tc>
        <w:tc>
          <w:tcPr>
            <w:tcW w:w="982" w:type="dxa"/>
            <w:tcBorders>
              <w:top w:val="nil"/>
              <w:left w:val="nil"/>
              <w:bottom w:val="nil"/>
              <w:right w:val="single" w:sz="4" w:space="0" w:color="4F81BD"/>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1276" w:type="dxa"/>
            <w:tcBorders>
              <w:top w:val="nil"/>
              <w:left w:val="nil"/>
              <w:bottom w:val="single" w:sz="4" w:space="0" w:color="auto"/>
              <w:right w:val="nil"/>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p>
        </w:tc>
        <w:tc>
          <w:tcPr>
            <w:tcW w:w="2409" w:type="dxa"/>
            <w:vMerge w:val="restart"/>
            <w:tcBorders>
              <w:top w:val="nil"/>
              <w:left w:val="single" w:sz="4" w:space="0" w:color="4F81BD"/>
              <w:bottom w:val="single" w:sz="8" w:space="0" w:color="000000"/>
              <w:right w:val="single" w:sz="8" w:space="0" w:color="auto"/>
            </w:tcBorders>
            <w:shd w:val="clear" w:color="auto" w:fill="auto"/>
            <w:vAlign w:val="center"/>
            <w:hideMark/>
          </w:tcPr>
          <w:p w:rsidR="008B76BE" w:rsidRDefault="007C4516" w:rsidP="007C4516">
            <w:pPr>
              <w:jc w:val="center"/>
              <w:rPr>
                <w:rFonts w:ascii="Arial" w:hAnsi="Arial" w:cs="Arial"/>
                <w:lang w:eastAsia="fr-FR"/>
              </w:rPr>
            </w:pPr>
            <w:r>
              <w:rPr>
                <w:rFonts w:ascii="Arial" w:hAnsi="Arial" w:cs="Arial"/>
                <w:lang w:eastAsia="fr-FR"/>
              </w:rPr>
              <w:t>Annuellement</w:t>
            </w:r>
          </w:p>
          <w:p w:rsidR="007C4516" w:rsidRDefault="007C4516" w:rsidP="007C4516">
            <w:pPr>
              <w:jc w:val="center"/>
              <w:rPr>
                <w:rFonts w:ascii="Arial" w:hAnsi="Arial" w:cs="Arial"/>
                <w:lang w:eastAsia="fr-FR"/>
              </w:rPr>
            </w:pPr>
          </w:p>
          <w:p w:rsidR="007C4516" w:rsidRDefault="007C4516" w:rsidP="007C4516">
            <w:pPr>
              <w:jc w:val="center"/>
              <w:rPr>
                <w:rFonts w:ascii="Arial" w:hAnsi="Arial" w:cs="Arial"/>
                <w:lang w:eastAsia="fr-FR"/>
              </w:rPr>
            </w:pPr>
          </w:p>
          <w:p w:rsidR="007C4516" w:rsidRPr="00BE586F" w:rsidRDefault="007C4516" w:rsidP="007C4516">
            <w:pPr>
              <w:jc w:val="center"/>
              <w:rPr>
                <w:rFonts w:ascii="Arial" w:hAnsi="Arial" w:cs="Arial"/>
                <w:lang w:eastAsia="fr-FR"/>
              </w:rPr>
            </w:pPr>
            <w:r>
              <w:rPr>
                <w:rFonts w:ascii="Arial" w:hAnsi="Arial" w:cs="Arial"/>
                <w:lang w:eastAsia="fr-FR"/>
              </w:rPr>
              <w:t>Annuellement</w:t>
            </w:r>
          </w:p>
        </w:tc>
      </w:tr>
      <w:tr w:rsidR="007C4516" w:rsidRPr="00BE586F" w:rsidTr="007C4516">
        <w:trPr>
          <w:trHeight w:val="30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4516" w:rsidRPr="00BE586F" w:rsidRDefault="007C4516" w:rsidP="00BE586F">
            <w:pPr>
              <w:rPr>
                <w:rFonts w:ascii="Arial" w:hAnsi="Arial" w:cs="Arial"/>
                <w:lang w:eastAsia="fr-FR"/>
              </w:rPr>
            </w:pPr>
          </w:p>
        </w:tc>
        <w:tc>
          <w:tcPr>
            <w:tcW w:w="4887" w:type="dxa"/>
            <w:tcBorders>
              <w:top w:val="nil"/>
              <w:left w:val="single" w:sz="4" w:space="0" w:color="auto"/>
              <w:bottom w:val="single" w:sz="4" w:space="0" w:color="4F81BD"/>
              <w:right w:val="single" w:sz="4" w:space="0" w:color="auto"/>
            </w:tcBorders>
            <w:shd w:val="clear" w:color="auto" w:fill="auto"/>
            <w:vAlign w:val="center"/>
          </w:tcPr>
          <w:p w:rsidR="007C4516" w:rsidRPr="00BE586F" w:rsidRDefault="007C4516" w:rsidP="007C4516">
            <w:pPr>
              <w:rPr>
                <w:rFonts w:ascii="Arial" w:hAnsi="Arial" w:cs="Arial"/>
                <w:lang w:eastAsia="fr-FR"/>
              </w:rPr>
            </w:pPr>
            <w:r w:rsidRPr="00BE586F">
              <w:rPr>
                <w:rFonts w:ascii="Arial" w:hAnsi="Arial" w:cs="Arial"/>
                <w:lang w:eastAsia="fr-FR"/>
              </w:rPr>
              <w:t xml:space="preserve">Nombre estimé de décès </w:t>
            </w:r>
            <w:r>
              <w:rPr>
                <w:rFonts w:ascii="Arial" w:hAnsi="Arial" w:cs="Arial"/>
                <w:lang w:eastAsia="fr-FR"/>
              </w:rPr>
              <w:t>maternels</w:t>
            </w:r>
            <w:r w:rsidRPr="00BE586F">
              <w:rPr>
                <w:rFonts w:ascii="Arial" w:hAnsi="Arial" w:cs="Arial"/>
                <w:lang w:eastAsia="fr-FR"/>
              </w:rPr>
              <w:t xml:space="preserve"> évités grâce aux services de PF dans le cadre du projet</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tcPr>
          <w:p w:rsidR="007C4516" w:rsidRPr="00BE586F" w:rsidRDefault="007C4516" w:rsidP="00BE586F">
            <w:pPr>
              <w:rPr>
                <w:rFonts w:ascii="Arial" w:hAnsi="Arial" w:cs="Arial"/>
                <w:lang w:eastAsia="fr-FR"/>
              </w:rPr>
            </w:pPr>
            <w:r>
              <w:rPr>
                <w:rFonts w:ascii="Arial" w:hAnsi="Arial" w:cs="Arial"/>
                <w:lang w:eastAsia="fr-FR"/>
              </w:rPr>
              <w:t>18 578</w:t>
            </w:r>
          </w:p>
        </w:tc>
        <w:tc>
          <w:tcPr>
            <w:tcW w:w="3275" w:type="dxa"/>
            <w:tcBorders>
              <w:top w:val="single" w:sz="4" w:space="0" w:color="4F81BD"/>
              <w:left w:val="single" w:sz="4" w:space="0" w:color="auto"/>
              <w:bottom w:val="nil"/>
              <w:right w:val="single" w:sz="4" w:space="0" w:color="4F81BD"/>
            </w:tcBorders>
            <w:shd w:val="clear" w:color="auto" w:fill="auto"/>
            <w:vAlign w:val="center"/>
          </w:tcPr>
          <w:p w:rsidR="007C4516" w:rsidRPr="00BE586F" w:rsidRDefault="007C4516" w:rsidP="00BE586F">
            <w:pPr>
              <w:rPr>
                <w:rFonts w:ascii="Arial" w:hAnsi="Arial" w:cs="Arial"/>
                <w:lang w:eastAsia="fr-FR"/>
              </w:rPr>
            </w:pPr>
            <w:r w:rsidRPr="00BE586F">
              <w:rPr>
                <w:rFonts w:ascii="Arial" w:hAnsi="Arial" w:cs="Arial"/>
                <w:lang w:eastAsia="fr-FR"/>
              </w:rPr>
              <w:t xml:space="preserve">Impact </w:t>
            </w:r>
            <w:proofErr w:type="spellStart"/>
            <w:r w:rsidRPr="00BE586F">
              <w:rPr>
                <w:rFonts w:ascii="Arial" w:hAnsi="Arial" w:cs="Arial"/>
                <w:lang w:eastAsia="fr-FR"/>
              </w:rPr>
              <w:t>calculator</w:t>
            </w:r>
            <w:proofErr w:type="spellEnd"/>
          </w:p>
        </w:tc>
        <w:tc>
          <w:tcPr>
            <w:tcW w:w="982" w:type="dxa"/>
            <w:tcBorders>
              <w:top w:val="single" w:sz="4" w:space="0" w:color="4F81BD"/>
              <w:left w:val="nil"/>
              <w:bottom w:val="nil"/>
              <w:right w:val="single" w:sz="4" w:space="0" w:color="4F81BD"/>
            </w:tcBorders>
            <w:shd w:val="clear" w:color="auto" w:fill="auto"/>
            <w:vAlign w:val="center"/>
          </w:tcPr>
          <w:p w:rsidR="007C4516" w:rsidRPr="00BE586F" w:rsidRDefault="007C4516" w:rsidP="00BE586F">
            <w:pPr>
              <w:rPr>
                <w:rFonts w:ascii="Arial" w:hAnsi="Arial" w:cs="Arial"/>
                <w:lang w:eastAsia="fr-FR"/>
              </w:rPr>
            </w:pPr>
            <w:r>
              <w:rPr>
                <w:rFonts w:ascii="Arial" w:hAnsi="Arial" w:cs="Arial"/>
                <w:lang w:eastAsia="fr-FR"/>
              </w:rPr>
              <w:t>2021</w:t>
            </w:r>
          </w:p>
        </w:tc>
        <w:tc>
          <w:tcPr>
            <w:tcW w:w="1418" w:type="dxa"/>
            <w:tcBorders>
              <w:top w:val="nil"/>
              <w:left w:val="nil"/>
              <w:bottom w:val="single" w:sz="4" w:space="0" w:color="4F81BD"/>
              <w:right w:val="single" w:sz="4" w:space="0" w:color="auto"/>
            </w:tcBorders>
            <w:shd w:val="clear" w:color="auto" w:fill="auto"/>
            <w:noWrap/>
            <w:vAlign w:val="center"/>
          </w:tcPr>
          <w:p w:rsidR="007C4516" w:rsidRPr="00BE586F" w:rsidRDefault="00C67BF0" w:rsidP="00BE586F">
            <w:pPr>
              <w:rPr>
                <w:rFonts w:ascii="Arial" w:hAnsi="Arial" w:cs="Arial"/>
                <w:lang w:eastAsia="fr-FR"/>
              </w:rPr>
            </w:pPr>
            <w:r>
              <w:rPr>
                <w:rFonts w:ascii="Arial" w:hAnsi="Arial" w:cs="Arial"/>
                <w:lang w:eastAsia="fr-FR"/>
              </w:rPr>
              <w:t>30 0</w:t>
            </w:r>
            <w:r w:rsidR="007C4516">
              <w:rPr>
                <w:rFonts w:ascii="Arial" w:hAnsi="Arial" w:cs="Arial"/>
                <w:lang w:eastAsia="fr-FR"/>
              </w:rPr>
              <w:t>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4516" w:rsidRPr="00BE586F" w:rsidRDefault="00C67BF0" w:rsidP="00BE586F">
            <w:pPr>
              <w:rPr>
                <w:rFonts w:ascii="Arial" w:hAnsi="Arial" w:cs="Arial"/>
                <w:lang w:eastAsia="fr-FR"/>
              </w:rPr>
            </w:pPr>
            <w:r>
              <w:rPr>
                <w:rFonts w:ascii="Arial" w:hAnsi="Arial" w:cs="Arial"/>
                <w:lang w:eastAsia="fr-FR"/>
              </w:rPr>
              <w:t>42</w:t>
            </w:r>
            <w:r w:rsidR="007C4516">
              <w:rPr>
                <w:rFonts w:ascii="Arial" w:hAnsi="Arial" w:cs="Arial"/>
                <w:lang w:eastAsia="fr-FR"/>
              </w:rPr>
              <w:t xml:space="preserve"> 655</w:t>
            </w:r>
          </w:p>
        </w:tc>
        <w:tc>
          <w:tcPr>
            <w:tcW w:w="2409" w:type="dxa"/>
            <w:vMerge/>
            <w:tcBorders>
              <w:top w:val="nil"/>
              <w:left w:val="single" w:sz="4" w:space="0" w:color="auto"/>
              <w:bottom w:val="single" w:sz="8" w:space="0" w:color="000000"/>
              <w:right w:val="single" w:sz="8" w:space="0" w:color="auto"/>
            </w:tcBorders>
            <w:vAlign w:val="center"/>
          </w:tcPr>
          <w:p w:rsidR="007C4516" w:rsidRPr="00BE586F" w:rsidRDefault="007C4516" w:rsidP="00BE586F">
            <w:pPr>
              <w:rPr>
                <w:rFonts w:ascii="Arial" w:hAnsi="Arial" w:cs="Arial"/>
                <w:lang w:eastAsia="fr-FR"/>
              </w:rPr>
            </w:pPr>
          </w:p>
        </w:tc>
      </w:tr>
      <w:tr w:rsidR="008B76BE" w:rsidRPr="00BE586F" w:rsidTr="007C4516">
        <w:trPr>
          <w:trHeight w:val="30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p>
        </w:tc>
        <w:tc>
          <w:tcPr>
            <w:tcW w:w="4887" w:type="dxa"/>
            <w:tcBorders>
              <w:top w:val="nil"/>
              <w:left w:val="single" w:sz="4" w:space="0" w:color="auto"/>
              <w:bottom w:val="single" w:sz="4" w:space="0" w:color="4F81BD"/>
              <w:right w:val="single" w:sz="4" w:space="0" w:color="auto"/>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Nombre estimé de décès infantiles évités grâce </w:t>
            </w:r>
            <w:r w:rsidRPr="00BE586F">
              <w:rPr>
                <w:rFonts w:ascii="Arial" w:hAnsi="Arial" w:cs="Arial"/>
                <w:lang w:eastAsia="fr-FR"/>
              </w:rPr>
              <w:lastRenderedPageBreak/>
              <w:t xml:space="preserve">aux services de PF dans le cadre du projet </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6BE" w:rsidRPr="00BE586F" w:rsidRDefault="008B76BE" w:rsidP="007C4516">
            <w:pPr>
              <w:rPr>
                <w:rFonts w:ascii="Arial" w:hAnsi="Arial" w:cs="Arial"/>
                <w:lang w:eastAsia="fr-FR"/>
              </w:rPr>
            </w:pPr>
            <w:r w:rsidRPr="00BE586F">
              <w:rPr>
                <w:rFonts w:ascii="Arial" w:hAnsi="Arial" w:cs="Arial"/>
                <w:lang w:eastAsia="fr-FR"/>
              </w:rPr>
              <w:lastRenderedPageBreak/>
              <w:t> </w:t>
            </w:r>
            <w:r w:rsidR="007C4516">
              <w:rPr>
                <w:rFonts w:ascii="Arial" w:hAnsi="Arial" w:cs="Arial"/>
                <w:lang w:eastAsia="fr-FR"/>
              </w:rPr>
              <w:t>191 583</w:t>
            </w:r>
          </w:p>
        </w:tc>
        <w:tc>
          <w:tcPr>
            <w:tcW w:w="3275" w:type="dxa"/>
            <w:tcBorders>
              <w:top w:val="single" w:sz="4" w:space="0" w:color="4F81BD"/>
              <w:left w:val="single" w:sz="4" w:space="0" w:color="auto"/>
              <w:bottom w:val="nil"/>
              <w:right w:val="single" w:sz="4" w:space="0" w:color="4F81BD"/>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Impact </w:t>
            </w:r>
            <w:proofErr w:type="spellStart"/>
            <w:r w:rsidRPr="00BE586F">
              <w:rPr>
                <w:rFonts w:ascii="Arial" w:hAnsi="Arial" w:cs="Arial"/>
                <w:lang w:eastAsia="fr-FR"/>
              </w:rPr>
              <w:t>calculator</w:t>
            </w:r>
            <w:proofErr w:type="spellEnd"/>
            <w:r w:rsidRPr="00BE586F">
              <w:rPr>
                <w:rFonts w:ascii="Arial" w:hAnsi="Arial" w:cs="Arial"/>
                <w:lang w:eastAsia="fr-FR"/>
              </w:rPr>
              <w:t xml:space="preserve"> </w:t>
            </w:r>
          </w:p>
        </w:tc>
        <w:tc>
          <w:tcPr>
            <w:tcW w:w="982" w:type="dxa"/>
            <w:tcBorders>
              <w:top w:val="single" w:sz="4" w:space="0" w:color="4F81BD"/>
              <w:left w:val="nil"/>
              <w:bottom w:val="nil"/>
              <w:right w:val="single" w:sz="4" w:space="0" w:color="4F81BD"/>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r w:rsidR="00C67BF0">
              <w:rPr>
                <w:rFonts w:ascii="Arial" w:hAnsi="Arial" w:cs="Arial"/>
                <w:lang w:eastAsia="fr-FR"/>
              </w:rPr>
              <w:t>220 000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r w:rsidR="00C67BF0">
              <w:rPr>
                <w:rFonts w:ascii="Arial" w:hAnsi="Arial" w:cs="Arial"/>
                <w:lang w:eastAsia="fr-FR"/>
              </w:rPr>
              <w:t>290 000</w:t>
            </w:r>
          </w:p>
        </w:tc>
        <w:tc>
          <w:tcPr>
            <w:tcW w:w="2409" w:type="dxa"/>
            <w:vMerge/>
            <w:tcBorders>
              <w:top w:val="nil"/>
              <w:left w:val="single" w:sz="4" w:space="0" w:color="auto"/>
              <w:bottom w:val="single" w:sz="8" w:space="0" w:color="000000"/>
              <w:right w:val="single" w:sz="8" w:space="0" w:color="auto"/>
            </w:tcBorders>
            <w:vAlign w:val="center"/>
            <w:hideMark/>
          </w:tcPr>
          <w:p w:rsidR="008B76BE" w:rsidRPr="00BE586F" w:rsidRDefault="008B76BE" w:rsidP="00BE586F">
            <w:pPr>
              <w:rPr>
                <w:rFonts w:ascii="Arial" w:hAnsi="Arial" w:cs="Arial"/>
                <w:lang w:eastAsia="fr-FR"/>
              </w:rPr>
            </w:pPr>
          </w:p>
        </w:tc>
      </w:tr>
      <w:tr w:rsidR="008B76BE" w:rsidRPr="00BE586F" w:rsidTr="007C4516">
        <w:trPr>
          <w:trHeight w:val="60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p>
        </w:tc>
        <w:tc>
          <w:tcPr>
            <w:tcW w:w="4887" w:type="dxa"/>
            <w:tcBorders>
              <w:top w:val="nil"/>
              <w:left w:val="single" w:sz="4" w:space="0" w:color="auto"/>
              <w:bottom w:val="single" w:sz="4" w:space="0" w:color="4F81BD"/>
              <w:right w:val="single" w:sz="4" w:space="0" w:color="auto"/>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estimé de grossesses non-désirées évitées grâce aux services de PF dans le cadre du projet</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6BE" w:rsidRPr="00BE586F" w:rsidRDefault="008B76BE" w:rsidP="007C4516">
            <w:pPr>
              <w:rPr>
                <w:rFonts w:ascii="Arial" w:hAnsi="Arial" w:cs="Arial"/>
                <w:lang w:eastAsia="fr-FR"/>
              </w:rPr>
            </w:pPr>
            <w:r w:rsidRPr="00BE586F">
              <w:rPr>
                <w:rFonts w:ascii="Arial" w:hAnsi="Arial" w:cs="Arial"/>
                <w:lang w:eastAsia="fr-FR"/>
              </w:rPr>
              <w:t> </w:t>
            </w:r>
            <w:r w:rsidR="007C4516">
              <w:rPr>
                <w:rFonts w:ascii="Arial" w:hAnsi="Arial" w:cs="Arial"/>
                <w:lang w:eastAsia="fr-FR"/>
              </w:rPr>
              <w:t>87 061</w:t>
            </w:r>
          </w:p>
        </w:tc>
        <w:tc>
          <w:tcPr>
            <w:tcW w:w="3275" w:type="dxa"/>
            <w:tcBorders>
              <w:top w:val="single" w:sz="4" w:space="0" w:color="4F81BD"/>
              <w:left w:val="single" w:sz="4" w:space="0" w:color="auto"/>
              <w:bottom w:val="nil"/>
              <w:right w:val="single" w:sz="4" w:space="0" w:color="4F81BD"/>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Impact </w:t>
            </w:r>
            <w:proofErr w:type="spellStart"/>
            <w:r w:rsidRPr="00BE586F">
              <w:rPr>
                <w:rFonts w:ascii="Arial" w:hAnsi="Arial" w:cs="Arial"/>
                <w:lang w:eastAsia="fr-FR"/>
              </w:rPr>
              <w:t>calculator</w:t>
            </w:r>
            <w:proofErr w:type="spellEnd"/>
            <w:r w:rsidRPr="00BE586F">
              <w:rPr>
                <w:rFonts w:ascii="Arial" w:hAnsi="Arial" w:cs="Arial"/>
                <w:lang w:eastAsia="fr-FR"/>
              </w:rPr>
              <w:t xml:space="preserve"> </w:t>
            </w:r>
          </w:p>
        </w:tc>
        <w:tc>
          <w:tcPr>
            <w:tcW w:w="982" w:type="dxa"/>
            <w:tcBorders>
              <w:top w:val="single" w:sz="4" w:space="0" w:color="4F81BD"/>
              <w:left w:val="nil"/>
              <w:bottom w:val="nil"/>
              <w:right w:val="single" w:sz="4" w:space="0" w:color="4F81BD"/>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4" w:space="0" w:color="4F81BD"/>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r w:rsidR="00C67BF0">
              <w:rPr>
                <w:rFonts w:ascii="Arial" w:hAnsi="Arial" w:cs="Arial"/>
                <w:lang w:eastAsia="fr-FR"/>
              </w:rPr>
              <w:t>123 500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r w:rsidR="00C67BF0">
              <w:rPr>
                <w:rFonts w:ascii="Arial" w:hAnsi="Arial" w:cs="Arial"/>
                <w:lang w:eastAsia="fr-FR"/>
              </w:rPr>
              <w:t>165 000</w:t>
            </w:r>
          </w:p>
        </w:tc>
        <w:tc>
          <w:tcPr>
            <w:tcW w:w="2409" w:type="dxa"/>
            <w:vMerge/>
            <w:tcBorders>
              <w:top w:val="nil"/>
              <w:left w:val="single" w:sz="4" w:space="0" w:color="auto"/>
              <w:bottom w:val="single" w:sz="8" w:space="0" w:color="000000"/>
              <w:right w:val="single" w:sz="8" w:space="0" w:color="auto"/>
            </w:tcBorders>
            <w:vAlign w:val="center"/>
            <w:hideMark/>
          </w:tcPr>
          <w:p w:rsidR="008B76BE" w:rsidRPr="00BE586F" w:rsidRDefault="008B76BE" w:rsidP="00BE586F">
            <w:pPr>
              <w:rPr>
                <w:rFonts w:ascii="Arial" w:hAnsi="Arial" w:cs="Arial"/>
                <w:lang w:eastAsia="fr-FR"/>
              </w:rPr>
            </w:pPr>
          </w:p>
        </w:tc>
      </w:tr>
      <w:tr w:rsidR="008B76BE" w:rsidRPr="00BE586F" w:rsidTr="007C4516">
        <w:trPr>
          <w:trHeight w:val="315"/>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p>
        </w:tc>
        <w:tc>
          <w:tcPr>
            <w:tcW w:w="4887" w:type="dxa"/>
            <w:tcBorders>
              <w:top w:val="nil"/>
              <w:left w:val="single" w:sz="4" w:space="0" w:color="auto"/>
              <w:bottom w:val="single" w:sz="8" w:space="0" w:color="auto"/>
              <w:right w:val="single" w:sz="4" w:space="0" w:color="auto"/>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Nombre estimé d’avortements a risque évités grâce aux services de PF dans le cadre du projet</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r w:rsidR="007C4516">
              <w:rPr>
                <w:rFonts w:ascii="Arial" w:hAnsi="Arial" w:cs="Arial"/>
                <w:lang w:eastAsia="fr-FR"/>
              </w:rPr>
              <w:t>41 658</w:t>
            </w:r>
          </w:p>
        </w:tc>
        <w:tc>
          <w:tcPr>
            <w:tcW w:w="3275" w:type="dxa"/>
            <w:tcBorders>
              <w:top w:val="single" w:sz="4" w:space="0" w:color="4F81BD"/>
              <w:left w:val="single" w:sz="4" w:space="0" w:color="auto"/>
              <w:bottom w:val="single" w:sz="8" w:space="0" w:color="auto"/>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xml:space="preserve">Impact </w:t>
            </w:r>
            <w:proofErr w:type="spellStart"/>
            <w:r w:rsidRPr="00BE586F">
              <w:rPr>
                <w:rFonts w:ascii="Arial" w:hAnsi="Arial" w:cs="Arial"/>
                <w:lang w:eastAsia="fr-FR"/>
              </w:rPr>
              <w:t>calculator</w:t>
            </w:r>
            <w:proofErr w:type="spellEnd"/>
            <w:r w:rsidRPr="00BE586F">
              <w:rPr>
                <w:rFonts w:ascii="Arial" w:hAnsi="Arial" w:cs="Arial"/>
                <w:lang w:eastAsia="fr-FR"/>
              </w:rPr>
              <w:t xml:space="preserve"> </w:t>
            </w:r>
          </w:p>
        </w:tc>
        <w:tc>
          <w:tcPr>
            <w:tcW w:w="982" w:type="dxa"/>
            <w:tcBorders>
              <w:top w:val="single" w:sz="4" w:space="0" w:color="4F81BD"/>
              <w:left w:val="nil"/>
              <w:bottom w:val="single" w:sz="8" w:space="0" w:color="auto"/>
              <w:right w:val="single" w:sz="4" w:space="0" w:color="4F81BD"/>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2021</w:t>
            </w:r>
          </w:p>
        </w:tc>
        <w:tc>
          <w:tcPr>
            <w:tcW w:w="1418" w:type="dxa"/>
            <w:tcBorders>
              <w:top w:val="nil"/>
              <w:left w:val="nil"/>
              <w:bottom w:val="single" w:sz="8"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r w:rsidR="00C67BF0">
              <w:rPr>
                <w:rFonts w:ascii="Arial" w:hAnsi="Arial" w:cs="Arial"/>
                <w:lang w:eastAsia="fr-FR"/>
              </w:rPr>
              <w:t>73 000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6BE" w:rsidRPr="00BE586F" w:rsidRDefault="008B76BE" w:rsidP="00BE586F">
            <w:pPr>
              <w:rPr>
                <w:rFonts w:ascii="Arial" w:hAnsi="Arial" w:cs="Arial"/>
                <w:lang w:eastAsia="fr-FR"/>
              </w:rPr>
            </w:pPr>
            <w:r w:rsidRPr="00BE586F">
              <w:rPr>
                <w:rFonts w:ascii="Arial" w:hAnsi="Arial" w:cs="Arial"/>
                <w:lang w:eastAsia="fr-FR"/>
              </w:rPr>
              <w:t> </w:t>
            </w:r>
            <w:r w:rsidR="00C67BF0">
              <w:rPr>
                <w:rFonts w:ascii="Arial" w:hAnsi="Arial" w:cs="Arial"/>
                <w:lang w:eastAsia="fr-FR"/>
              </w:rPr>
              <w:t>11</w:t>
            </w:r>
            <w:r w:rsidR="007C4516">
              <w:rPr>
                <w:rFonts w:ascii="Arial" w:hAnsi="Arial" w:cs="Arial"/>
                <w:lang w:eastAsia="fr-FR"/>
              </w:rPr>
              <w:t xml:space="preserve">0 </w:t>
            </w:r>
            <w:r w:rsidR="00C67BF0">
              <w:rPr>
                <w:rFonts w:ascii="Arial" w:hAnsi="Arial" w:cs="Arial"/>
                <w:lang w:eastAsia="fr-FR"/>
              </w:rPr>
              <w:t>000</w:t>
            </w:r>
          </w:p>
        </w:tc>
        <w:tc>
          <w:tcPr>
            <w:tcW w:w="2409" w:type="dxa"/>
            <w:vMerge/>
            <w:tcBorders>
              <w:top w:val="nil"/>
              <w:left w:val="single" w:sz="4" w:space="0" w:color="auto"/>
              <w:bottom w:val="single" w:sz="8" w:space="0" w:color="000000"/>
              <w:right w:val="single" w:sz="8" w:space="0" w:color="auto"/>
            </w:tcBorders>
            <w:vAlign w:val="center"/>
            <w:hideMark/>
          </w:tcPr>
          <w:p w:rsidR="008B76BE" w:rsidRPr="00BE586F" w:rsidRDefault="008B76BE" w:rsidP="00BE586F">
            <w:pPr>
              <w:rPr>
                <w:rFonts w:ascii="Arial" w:hAnsi="Arial" w:cs="Arial"/>
                <w:lang w:eastAsia="fr-FR"/>
              </w:rPr>
            </w:pPr>
          </w:p>
        </w:tc>
      </w:tr>
    </w:tbl>
    <w:p w:rsidR="008B76BE" w:rsidRDefault="008B76BE" w:rsidP="008B76BE">
      <w:pPr>
        <w:jc w:val="both"/>
        <w:rPr>
          <w:rFonts w:ascii="Arial" w:hAnsi="Arial" w:cs="Arial"/>
          <w:b/>
          <w:sz w:val="28"/>
          <w:szCs w:val="28"/>
        </w:rPr>
      </w:pPr>
    </w:p>
    <w:p w:rsidR="008B76BE" w:rsidRDefault="008B76BE">
      <w:pPr>
        <w:rPr>
          <w:rFonts w:ascii="Arial" w:hAnsi="Arial" w:cs="Arial"/>
          <w:b/>
          <w:sz w:val="28"/>
          <w:szCs w:val="28"/>
        </w:rPr>
      </w:pPr>
    </w:p>
    <w:p w:rsidR="008B76BE" w:rsidRDefault="008B76BE">
      <w:pPr>
        <w:rPr>
          <w:rFonts w:ascii="Arial" w:hAnsi="Arial" w:cs="Arial"/>
          <w:b/>
          <w:sz w:val="28"/>
          <w:szCs w:val="28"/>
        </w:rPr>
        <w:sectPr w:rsidR="008B76BE" w:rsidSect="00BE586F">
          <w:headerReference w:type="default" r:id="rId25"/>
          <w:pgSz w:w="16838" w:h="11906" w:orient="landscape"/>
          <w:pgMar w:top="1417" w:right="1417" w:bottom="1417" w:left="1417" w:header="708" w:footer="708" w:gutter="0"/>
          <w:pgNumType w:fmt="upperLetter"/>
          <w:cols w:space="708"/>
          <w:docGrid w:linePitch="360"/>
        </w:sectPr>
      </w:pPr>
    </w:p>
    <w:p w:rsidR="008B76BE" w:rsidRPr="00793B10" w:rsidRDefault="008B76BE" w:rsidP="00786994">
      <w:pPr>
        <w:pStyle w:val="Titre1"/>
      </w:pPr>
      <w:bookmarkStart w:id="197" w:name="_Toc107486292"/>
      <w:r>
        <w:lastRenderedPageBreak/>
        <w:t xml:space="preserve">Annexe 2 : </w:t>
      </w:r>
      <w:r w:rsidRPr="00793B10">
        <w:t>Termes de références de l’étude de base</w:t>
      </w:r>
      <w:bookmarkEnd w:id="197"/>
    </w:p>
    <w:p w:rsidR="008B76BE" w:rsidRPr="00793B10" w:rsidRDefault="00D6514F" w:rsidP="008B76BE">
      <w:pPr>
        <w:jc w:val="both"/>
        <w:rPr>
          <w:rFonts w:ascii="Arial" w:hAnsi="Arial" w:cs="Arial"/>
          <w:i/>
          <w:sz w:val="28"/>
          <w:szCs w:val="28"/>
        </w:rPr>
      </w:pPr>
      <w:r>
        <w:rPr>
          <w:rFonts w:ascii="Arial" w:hAnsi="Arial" w:cs="Arial"/>
          <w:i/>
          <w:sz w:val="28"/>
          <w:szCs w:val="28"/>
        </w:rPr>
        <w:t>(J</w:t>
      </w:r>
      <w:r w:rsidR="008B76BE" w:rsidRPr="00793B10">
        <w:rPr>
          <w:rFonts w:ascii="Arial" w:hAnsi="Arial" w:cs="Arial"/>
          <w:i/>
          <w:sz w:val="28"/>
          <w:szCs w:val="28"/>
        </w:rPr>
        <w:t>oint</w:t>
      </w:r>
      <w:r>
        <w:rPr>
          <w:rFonts w:ascii="Arial" w:hAnsi="Arial" w:cs="Arial"/>
          <w:i/>
          <w:sz w:val="28"/>
          <w:szCs w:val="28"/>
        </w:rPr>
        <w:t>s</w:t>
      </w:r>
      <w:r w:rsidR="008B76BE" w:rsidRPr="00793B10">
        <w:rPr>
          <w:rFonts w:ascii="Arial" w:hAnsi="Arial" w:cs="Arial"/>
          <w:i/>
          <w:sz w:val="28"/>
          <w:szCs w:val="28"/>
        </w:rPr>
        <w:t xml:space="preserve"> en fichier séparé)</w:t>
      </w:r>
    </w:p>
    <w:p w:rsidR="008B76BE" w:rsidRPr="00793B10" w:rsidRDefault="008B76BE" w:rsidP="008B76BE">
      <w:pPr>
        <w:jc w:val="both"/>
        <w:rPr>
          <w:rFonts w:ascii="Arial" w:hAnsi="Arial" w:cs="Arial"/>
          <w:b/>
          <w:sz w:val="28"/>
          <w:szCs w:val="28"/>
        </w:rPr>
      </w:pPr>
    </w:p>
    <w:p w:rsidR="008B76BE" w:rsidRPr="00793B10" w:rsidRDefault="008B76BE" w:rsidP="00786994">
      <w:pPr>
        <w:pStyle w:val="Titre1"/>
      </w:pPr>
      <w:bookmarkStart w:id="198" w:name="_Toc107486293"/>
      <w:r>
        <w:t>Annexe 3</w:t>
      </w:r>
      <w:r w:rsidRPr="00793B10">
        <w:t> : Outils de collecte</w:t>
      </w:r>
      <w:bookmarkEnd w:id="198"/>
    </w:p>
    <w:p w:rsidR="00D6514F" w:rsidRDefault="00D6514F" w:rsidP="008B76BE">
      <w:pPr>
        <w:jc w:val="both"/>
        <w:rPr>
          <w:rFonts w:ascii="Arial" w:hAnsi="Arial" w:cs="Arial"/>
          <w:i/>
          <w:sz w:val="28"/>
          <w:szCs w:val="28"/>
        </w:rPr>
      </w:pPr>
      <w:r>
        <w:rPr>
          <w:rFonts w:ascii="Arial" w:hAnsi="Arial" w:cs="Arial"/>
          <w:i/>
          <w:sz w:val="28"/>
          <w:szCs w:val="28"/>
        </w:rPr>
        <w:t>(J</w:t>
      </w:r>
      <w:r w:rsidR="008B76BE" w:rsidRPr="00793B10">
        <w:rPr>
          <w:rFonts w:ascii="Arial" w:hAnsi="Arial" w:cs="Arial"/>
          <w:i/>
          <w:sz w:val="28"/>
          <w:szCs w:val="28"/>
        </w:rPr>
        <w:t>oint</w:t>
      </w:r>
      <w:r>
        <w:rPr>
          <w:rFonts w:ascii="Arial" w:hAnsi="Arial" w:cs="Arial"/>
          <w:i/>
          <w:sz w:val="28"/>
          <w:szCs w:val="28"/>
        </w:rPr>
        <w:t>s</w:t>
      </w:r>
      <w:r w:rsidR="008B76BE" w:rsidRPr="00793B10">
        <w:rPr>
          <w:rFonts w:ascii="Arial" w:hAnsi="Arial" w:cs="Arial"/>
          <w:i/>
          <w:sz w:val="28"/>
          <w:szCs w:val="28"/>
        </w:rPr>
        <w:t xml:space="preserve"> en fichiers séparés)</w:t>
      </w:r>
    </w:p>
    <w:p w:rsidR="00D6514F" w:rsidRDefault="00D6514F">
      <w:pPr>
        <w:rPr>
          <w:rFonts w:ascii="Arial" w:hAnsi="Arial" w:cs="Arial"/>
          <w:i/>
          <w:sz w:val="28"/>
          <w:szCs w:val="28"/>
        </w:rPr>
      </w:pPr>
      <w:r>
        <w:rPr>
          <w:rFonts w:ascii="Arial" w:hAnsi="Arial" w:cs="Arial"/>
          <w:i/>
          <w:sz w:val="28"/>
          <w:szCs w:val="28"/>
        </w:rPr>
        <w:br w:type="page"/>
      </w:r>
    </w:p>
    <w:p w:rsidR="008B76BE" w:rsidRDefault="008B76BE" w:rsidP="00786994">
      <w:pPr>
        <w:pStyle w:val="Titre1"/>
      </w:pPr>
      <w:bookmarkStart w:id="199" w:name="_Toc107486294"/>
      <w:r>
        <w:lastRenderedPageBreak/>
        <w:t>Annexe 4</w:t>
      </w:r>
      <w:r w:rsidRPr="00793B10">
        <w:t xml:space="preserve"> : Personnel de </w:t>
      </w:r>
      <w:r w:rsidR="001B594B">
        <w:t>terrain</w:t>
      </w:r>
      <w:bookmarkEnd w:id="199"/>
    </w:p>
    <w:tbl>
      <w:tblPr>
        <w:tblW w:w="9357" w:type="dxa"/>
        <w:tblInd w:w="-72" w:type="dxa"/>
        <w:tblCellMar>
          <w:left w:w="70" w:type="dxa"/>
          <w:right w:w="70" w:type="dxa"/>
        </w:tblCellMar>
        <w:tblLook w:val="04A0" w:firstRow="1" w:lastRow="0" w:firstColumn="1" w:lastColumn="0" w:noHBand="0" w:noVBand="1"/>
      </w:tblPr>
      <w:tblGrid>
        <w:gridCol w:w="497"/>
        <w:gridCol w:w="1301"/>
        <w:gridCol w:w="1385"/>
        <w:gridCol w:w="1638"/>
        <w:gridCol w:w="1192"/>
        <w:gridCol w:w="3344"/>
      </w:tblGrid>
      <w:tr w:rsidR="001B594B" w:rsidRPr="001B594B" w:rsidTr="00E1407D">
        <w:trPr>
          <w:trHeight w:val="315"/>
        </w:trPr>
        <w:tc>
          <w:tcPr>
            <w:tcW w:w="497" w:type="dxa"/>
            <w:tcBorders>
              <w:top w:val="single" w:sz="8" w:space="0" w:color="auto"/>
              <w:left w:val="single" w:sz="8" w:space="0" w:color="auto"/>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N°</w:t>
            </w:r>
          </w:p>
        </w:tc>
        <w:tc>
          <w:tcPr>
            <w:tcW w:w="1301" w:type="dxa"/>
            <w:tcBorders>
              <w:top w:val="single" w:sz="8" w:space="0" w:color="auto"/>
              <w:left w:val="nil"/>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Prénoms</w:t>
            </w:r>
          </w:p>
        </w:tc>
        <w:tc>
          <w:tcPr>
            <w:tcW w:w="1385" w:type="dxa"/>
            <w:tcBorders>
              <w:top w:val="single" w:sz="8" w:space="0" w:color="auto"/>
              <w:left w:val="nil"/>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Noms</w:t>
            </w:r>
          </w:p>
        </w:tc>
        <w:tc>
          <w:tcPr>
            <w:tcW w:w="1638" w:type="dxa"/>
            <w:tcBorders>
              <w:top w:val="single" w:sz="8" w:space="0" w:color="auto"/>
              <w:left w:val="nil"/>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Profil</w:t>
            </w:r>
          </w:p>
        </w:tc>
        <w:tc>
          <w:tcPr>
            <w:tcW w:w="1192" w:type="dxa"/>
            <w:tcBorders>
              <w:top w:val="single" w:sz="8" w:space="0" w:color="auto"/>
              <w:left w:val="nil"/>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Rôle</w:t>
            </w:r>
          </w:p>
        </w:tc>
        <w:tc>
          <w:tcPr>
            <w:tcW w:w="3344" w:type="dxa"/>
            <w:tcBorders>
              <w:top w:val="single" w:sz="8" w:space="0" w:color="auto"/>
              <w:left w:val="nil"/>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Adresse</w:t>
            </w:r>
          </w:p>
        </w:tc>
      </w:tr>
      <w:tr w:rsidR="001B594B" w:rsidRPr="001B594B" w:rsidTr="00E1407D">
        <w:trPr>
          <w:trHeight w:val="315"/>
        </w:trPr>
        <w:tc>
          <w:tcPr>
            <w:tcW w:w="497" w:type="dxa"/>
            <w:tcBorders>
              <w:top w:val="nil"/>
              <w:left w:val="single" w:sz="8" w:space="0" w:color="auto"/>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 </w:t>
            </w:r>
          </w:p>
        </w:tc>
        <w:tc>
          <w:tcPr>
            <w:tcW w:w="8860" w:type="dxa"/>
            <w:gridSpan w:val="5"/>
            <w:tcBorders>
              <w:top w:val="single" w:sz="8" w:space="0" w:color="auto"/>
              <w:left w:val="nil"/>
              <w:bottom w:val="single" w:sz="8" w:space="0" w:color="auto"/>
              <w:right w:val="single" w:sz="8" w:space="0" w:color="000000"/>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Equipe : 1  Région de Koulikoro</w:t>
            </w:r>
          </w:p>
        </w:tc>
      </w:tr>
      <w:tr w:rsidR="001B594B" w:rsidRPr="001B594B" w:rsidTr="00E1407D">
        <w:trPr>
          <w:trHeight w:val="264"/>
        </w:trPr>
        <w:tc>
          <w:tcPr>
            <w:tcW w:w="497" w:type="dxa"/>
            <w:tcBorders>
              <w:top w:val="nil"/>
              <w:left w:val="single" w:sz="8" w:space="0" w:color="auto"/>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jc w:val="both"/>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1</w:t>
            </w:r>
          </w:p>
        </w:tc>
        <w:tc>
          <w:tcPr>
            <w:tcW w:w="1301"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Dr Idrissa</w:t>
            </w:r>
          </w:p>
        </w:tc>
        <w:tc>
          <w:tcPr>
            <w:tcW w:w="1385"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SIDIBE</w:t>
            </w:r>
          </w:p>
        </w:tc>
        <w:tc>
          <w:tcPr>
            <w:tcW w:w="1638"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Médecin</w:t>
            </w:r>
          </w:p>
        </w:tc>
        <w:tc>
          <w:tcPr>
            <w:tcW w:w="1192"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Superviseur</w:t>
            </w:r>
          </w:p>
        </w:tc>
        <w:tc>
          <w:tcPr>
            <w:tcW w:w="3344"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Sébénicoro</w:t>
            </w:r>
            <w:proofErr w:type="spellEnd"/>
            <w:r w:rsidRPr="001B594B">
              <w:rPr>
                <w:rFonts w:ascii="Times New Roman" w:eastAsia="Times New Roman" w:hAnsi="Times New Roman" w:cs="Times New Roman"/>
                <w:color w:val="000000"/>
                <w:sz w:val="20"/>
                <w:szCs w:val="20"/>
                <w:lang w:eastAsia="fr-FR"/>
              </w:rPr>
              <w:t>, rue : 633, porte 445, tél : 66 58 69 94/75 63 71 62 sidibeidrissa19@gmail.com</w:t>
            </w:r>
          </w:p>
        </w:tc>
      </w:tr>
      <w:tr w:rsidR="001B594B" w:rsidRPr="001B594B" w:rsidTr="00E1407D">
        <w:trPr>
          <w:trHeight w:val="388"/>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both"/>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2</w:t>
            </w:r>
          </w:p>
        </w:tc>
        <w:tc>
          <w:tcPr>
            <w:tcW w:w="1301"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Safiatou</w:t>
            </w:r>
            <w:proofErr w:type="spellEnd"/>
          </w:p>
        </w:tc>
        <w:tc>
          <w:tcPr>
            <w:tcW w:w="1385"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DOUMBIA</w:t>
            </w:r>
          </w:p>
        </w:tc>
        <w:tc>
          <w:tcPr>
            <w:tcW w:w="1638"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GRH</w:t>
            </w:r>
          </w:p>
        </w:tc>
        <w:tc>
          <w:tcPr>
            <w:tcW w:w="1192"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Enquêtrice</w:t>
            </w:r>
          </w:p>
        </w:tc>
        <w:tc>
          <w:tcPr>
            <w:tcW w:w="3344"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Banconi</w:t>
            </w:r>
            <w:proofErr w:type="spellEnd"/>
            <w:r w:rsidRPr="001B594B">
              <w:rPr>
                <w:rFonts w:ascii="Times New Roman" w:eastAsia="Times New Roman" w:hAnsi="Times New Roman" w:cs="Times New Roman"/>
                <w:color w:val="000000"/>
                <w:sz w:val="20"/>
                <w:szCs w:val="20"/>
                <w:lang w:eastAsia="fr-FR"/>
              </w:rPr>
              <w:t xml:space="preserve"> plateau, rue 269 ; porte 129 ; tél 76016563 safiatoudoum@gmail.com</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both"/>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3</w:t>
            </w:r>
          </w:p>
        </w:tc>
        <w:tc>
          <w:tcPr>
            <w:tcW w:w="1301"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Seydou</w:t>
            </w:r>
          </w:p>
        </w:tc>
        <w:tc>
          <w:tcPr>
            <w:tcW w:w="1385"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BERE</w:t>
            </w:r>
          </w:p>
        </w:tc>
        <w:tc>
          <w:tcPr>
            <w:tcW w:w="1638"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juriste</w:t>
            </w:r>
          </w:p>
        </w:tc>
        <w:tc>
          <w:tcPr>
            <w:tcW w:w="1192"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Enquêteur</w:t>
            </w:r>
          </w:p>
        </w:tc>
        <w:tc>
          <w:tcPr>
            <w:tcW w:w="3344" w:type="dxa"/>
            <w:tcBorders>
              <w:top w:val="nil"/>
              <w:left w:val="nil"/>
              <w:bottom w:val="single" w:sz="8" w:space="0" w:color="auto"/>
              <w:right w:val="single" w:sz="8" w:space="0" w:color="auto"/>
            </w:tcBorders>
            <w:shd w:val="clear" w:color="auto" w:fill="auto"/>
            <w:vAlign w:val="center"/>
            <w:hideMark/>
          </w:tcPr>
          <w:p w:rsidR="001B594B" w:rsidRPr="00E1407D" w:rsidRDefault="007C4516" w:rsidP="001B594B">
            <w:pPr>
              <w:spacing w:after="0" w:line="240" w:lineRule="auto"/>
              <w:rPr>
                <w:rFonts w:ascii="Times New Roman" w:eastAsia="Times New Roman" w:hAnsi="Times New Roman" w:cs="Times New Roman"/>
                <w:color w:val="000000"/>
                <w:sz w:val="20"/>
                <w:szCs w:val="20"/>
                <w:lang w:eastAsia="fr-FR"/>
              </w:rPr>
            </w:pPr>
            <w:hyperlink r:id="rId26" w:history="1">
              <w:r w:rsidR="001B594B" w:rsidRPr="00E1407D">
                <w:rPr>
                  <w:rFonts w:ascii="Times New Roman" w:eastAsia="Times New Roman" w:hAnsi="Times New Roman" w:cs="Times New Roman"/>
                  <w:color w:val="000000"/>
                  <w:sz w:val="20"/>
                  <w:szCs w:val="20"/>
                  <w:lang w:eastAsia="fr-FR"/>
                </w:rPr>
                <w:t>Yirimadio ZRNY Rue non codifiée 78331458 seydoubere108@yahoo.fr</w:t>
              </w:r>
            </w:hyperlink>
          </w:p>
        </w:tc>
      </w:tr>
      <w:tr w:rsidR="001B594B" w:rsidRPr="001B594B" w:rsidTr="00E1407D">
        <w:trPr>
          <w:trHeight w:val="315"/>
        </w:trPr>
        <w:tc>
          <w:tcPr>
            <w:tcW w:w="497" w:type="dxa"/>
            <w:tcBorders>
              <w:top w:val="nil"/>
              <w:left w:val="single" w:sz="8" w:space="0" w:color="auto"/>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 </w:t>
            </w:r>
          </w:p>
        </w:tc>
        <w:tc>
          <w:tcPr>
            <w:tcW w:w="8860" w:type="dxa"/>
            <w:gridSpan w:val="5"/>
            <w:tcBorders>
              <w:top w:val="single" w:sz="8" w:space="0" w:color="auto"/>
              <w:left w:val="nil"/>
              <w:bottom w:val="single" w:sz="8" w:space="0" w:color="auto"/>
              <w:right w:val="single" w:sz="8" w:space="0" w:color="000000"/>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Equipe : 2 Région de Sikasso</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jc w:val="right"/>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4</w:t>
            </w:r>
          </w:p>
        </w:tc>
        <w:tc>
          <w:tcPr>
            <w:tcW w:w="1301"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Dr Ali</w:t>
            </w:r>
          </w:p>
        </w:tc>
        <w:tc>
          <w:tcPr>
            <w:tcW w:w="1385"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GOITA</w:t>
            </w:r>
          </w:p>
        </w:tc>
        <w:tc>
          <w:tcPr>
            <w:tcW w:w="1638"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Médecin</w:t>
            </w:r>
          </w:p>
        </w:tc>
        <w:tc>
          <w:tcPr>
            <w:tcW w:w="1192"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jc w:val="both"/>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Superviseur</w:t>
            </w:r>
          </w:p>
        </w:tc>
        <w:tc>
          <w:tcPr>
            <w:tcW w:w="3344" w:type="dxa"/>
            <w:tcBorders>
              <w:top w:val="nil"/>
              <w:left w:val="nil"/>
              <w:bottom w:val="single" w:sz="8" w:space="0" w:color="auto"/>
              <w:right w:val="single" w:sz="8" w:space="0" w:color="auto"/>
            </w:tcBorders>
            <w:shd w:val="clear" w:color="000000" w:fill="BDD6EE"/>
            <w:vAlign w:val="center"/>
            <w:hideMark/>
          </w:tcPr>
          <w:p w:rsidR="001B594B" w:rsidRPr="00E1407D" w:rsidRDefault="001B594B" w:rsidP="001B594B">
            <w:pPr>
              <w:spacing w:after="0" w:line="240" w:lineRule="auto"/>
              <w:rPr>
                <w:rFonts w:ascii="Times New Roman" w:eastAsia="Times New Roman" w:hAnsi="Times New Roman" w:cs="Times New Roman"/>
                <w:color w:val="000000"/>
                <w:sz w:val="20"/>
                <w:szCs w:val="20"/>
                <w:lang w:eastAsia="fr-FR"/>
              </w:rPr>
            </w:pPr>
            <w:r w:rsidRPr="00E1407D">
              <w:rPr>
                <w:rFonts w:ascii="Times New Roman" w:eastAsia="Times New Roman" w:hAnsi="Times New Roman" w:cs="Times New Roman"/>
                <w:color w:val="000000"/>
                <w:sz w:val="20"/>
                <w:szCs w:val="20"/>
                <w:lang w:eastAsia="fr-FR"/>
              </w:rPr>
              <w:t>Bamako, 76 32 88 12/66 77 77 50 alimetaga@yahoo.fr</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right"/>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5</w:t>
            </w:r>
          </w:p>
        </w:tc>
        <w:tc>
          <w:tcPr>
            <w:tcW w:w="1301"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Allassane</w:t>
            </w:r>
            <w:proofErr w:type="spellEnd"/>
            <w:r w:rsidRPr="001B594B">
              <w:rPr>
                <w:rFonts w:ascii="Times New Roman" w:eastAsia="Times New Roman" w:hAnsi="Times New Roman" w:cs="Times New Roman"/>
                <w:color w:val="000000"/>
                <w:sz w:val="20"/>
                <w:szCs w:val="20"/>
                <w:lang w:eastAsia="fr-FR"/>
              </w:rPr>
              <w:t xml:space="preserve"> </w:t>
            </w:r>
          </w:p>
        </w:tc>
        <w:tc>
          <w:tcPr>
            <w:tcW w:w="1385"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KOITA</w:t>
            </w:r>
          </w:p>
        </w:tc>
        <w:tc>
          <w:tcPr>
            <w:tcW w:w="1638"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juriste</w:t>
            </w:r>
          </w:p>
        </w:tc>
        <w:tc>
          <w:tcPr>
            <w:tcW w:w="1192"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Enquêteur</w:t>
            </w:r>
          </w:p>
        </w:tc>
        <w:tc>
          <w:tcPr>
            <w:tcW w:w="3344"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Sévaré</w:t>
            </w:r>
            <w:proofErr w:type="spellEnd"/>
            <w:r w:rsidRPr="001B594B">
              <w:rPr>
                <w:rFonts w:ascii="Times New Roman" w:eastAsia="Times New Roman" w:hAnsi="Times New Roman" w:cs="Times New Roman"/>
                <w:color w:val="000000"/>
                <w:sz w:val="20"/>
                <w:szCs w:val="20"/>
                <w:lang w:eastAsia="fr-FR"/>
              </w:rPr>
              <w:t xml:space="preserve"> Secteur 1 rue 46 </w:t>
            </w:r>
            <w:proofErr w:type="gramStart"/>
            <w:r w:rsidRPr="001B594B">
              <w:rPr>
                <w:rFonts w:ascii="Times New Roman" w:eastAsia="Times New Roman" w:hAnsi="Times New Roman" w:cs="Times New Roman"/>
                <w:color w:val="000000"/>
                <w:sz w:val="20"/>
                <w:szCs w:val="20"/>
                <w:lang w:eastAsia="fr-FR"/>
              </w:rPr>
              <w:t>porte</w:t>
            </w:r>
            <w:proofErr w:type="gramEnd"/>
            <w:r w:rsidRPr="001B594B">
              <w:rPr>
                <w:rFonts w:ascii="Times New Roman" w:eastAsia="Times New Roman" w:hAnsi="Times New Roman" w:cs="Times New Roman"/>
                <w:color w:val="000000"/>
                <w:sz w:val="20"/>
                <w:szCs w:val="20"/>
                <w:lang w:eastAsia="fr-FR"/>
              </w:rPr>
              <w:t xml:space="preserve"> 986 tél : 79158374 koitallas@gmail.com</w:t>
            </w:r>
          </w:p>
        </w:tc>
      </w:tr>
      <w:tr w:rsidR="001B594B" w:rsidRPr="001B594B" w:rsidTr="00E1407D">
        <w:trPr>
          <w:trHeight w:val="258"/>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right"/>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6</w:t>
            </w:r>
          </w:p>
        </w:tc>
        <w:tc>
          <w:tcPr>
            <w:tcW w:w="1301"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Fatoumata</w:t>
            </w:r>
          </w:p>
        </w:tc>
        <w:tc>
          <w:tcPr>
            <w:tcW w:w="1385"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KOITA</w:t>
            </w:r>
          </w:p>
        </w:tc>
        <w:tc>
          <w:tcPr>
            <w:tcW w:w="1638"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sociologue</w:t>
            </w:r>
          </w:p>
        </w:tc>
        <w:tc>
          <w:tcPr>
            <w:tcW w:w="1192"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Enquêtrice</w:t>
            </w:r>
          </w:p>
        </w:tc>
        <w:tc>
          <w:tcPr>
            <w:tcW w:w="3344"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Moribabougou</w:t>
            </w:r>
            <w:proofErr w:type="spellEnd"/>
            <w:r w:rsidRPr="001B594B">
              <w:rPr>
                <w:rFonts w:ascii="Times New Roman" w:eastAsia="Times New Roman" w:hAnsi="Times New Roman" w:cs="Times New Roman"/>
                <w:color w:val="000000"/>
                <w:sz w:val="20"/>
                <w:szCs w:val="20"/>
                <w:lang w:eastAsia="fr-FR"/>
              </w:rPr>
              <w:t>/Bamako 76 31 64 71/69 76 31 64 71/69 58 19 41</w:t>
            </w:r>
          </w:p>
        </w:tc>
      </w:tr>
      <w:tr w:rsidR="001B594B" w:rsidRPr="001B594B" w:rsidTr="00E1407D">
        <w:trPr>
          <w:trHeight w:val="315"/>
        </w:trPr>
        <w:tc>
          <w:tcPr>
            <w:tcW w:w="497" w:type="dxa"/>
            <w:tcBorders>
              <w:top w:val="nil"/>
              <w:left w:val="single" w:sz="8" w:space="0" w:color="auto"/>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 </w:t>
            </w:r>
          </w:p>
        </w:tc>
        <w:tc>
          <w:tcPr>
            <w:tcW w:w="8860" w:type="dxa"/>
            <w:gridSpan w:val="5"/>
            <w:tcBorders>
              <w:top w:val="single" w:sz="8" w:space="0" w:color="auto"/>
              <w:left w:val="nil"/>
              <w:bottom w:val="single" w:sz="8" w:space="0" w:color="auto"/>
              <w:right w:val="single" w:sz="8" w:space="0" w:color="000000"/>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Equipe : 3 Région de Ségou</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jc w:val="right"/>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7</w:t>
            </w:r>
          </w:p>
        </w:tc>
        <w:tc>
          <w:tcPr>
            <w:tcW w:w="1301"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 xml:space="preserve">Dr Ibrahim </w:t>
            </w:r>
          </w:p>
        </w:tc>
        <w:tc>
          <w:tcPr>
            <w:tcW w:w="1385"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TRAORE</w:t>
            </w:r>
          </w:p>
        </w:tc>
        <w:tc>
          <w:tcPr>
            <w:tcW w:w="1638"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Médecin</w:t>
            </w:r>
          </w:p>
        </w:tc>
        <w:tc>
          <w:tcPr>
            <w:tcW w:w="1192"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Superviseur</w:t>
            </w:r>
          </w:p>
        </w:tc>
        <w:tc>
          <w:tcPr>
            <w:tcW w:w="3344" w:type="dxa"/>
            <w:tcBorders>
              <w:top w:val="nil"/>
              <w:left w:val="nil"/>
              <w:bottom w:val="single" w:sz="8" w:space="0" w:color="auto"/>
              <w:right w:val="single" w:sz="8" w:space="0" w:color="auto"/>
            </w:tcBorders>
            <w:shd w:val="clear" w:color="000000" w:fill="BDD6EE"/>
            <w:vAlign w:val="center"/>
            <w:hideMark/>
          </w:tcPr>
          <w:p w:rsidR="001B594B" w:rsidRPr="00E1407D"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E1407D">
              <w:rPr>
                <w:rFonts w:ascii="Times New Roman" w:eastAsia="Times New Roman" w:hAnsi="Times New Roman" w:cs="Times New Roman"/>
                <w:color w:val="000000"/>
                <w:sz w:val="20"/>
                <w:szCs w:val="20"/>
                <w:lang w:eastAsia="fr-FR"/>
              </w:rPr>
              <w:t>Djicoroni</w:t>
            </w:r>
            <w:proofErr w:type="spellEnd"/>
            <w:r w:rsidRPr="00E1407D">
              <w:rPr>
                <w:rFonts w:ascii="Times New Roman" w:eastAsia="Times New Roman" w:hAnsi="Times New Roman" w:cs="Times New Roman"/>
                <w:color w:val="000000"/>
                <w:sz w:val="20"/>
                <w:szCs w:val="20"/>
                <w:lang w:eastAsia="fr-FR"/>
              </w:rPr>
              <w:t xml:space="preserve"> Para </w:t>
            </w:r>
            <w:proofErr w:type="spellStart"/>
            <w:r w:rsidRPr="00E1407D">
              <w:rPr>
                <w:rFonts w:ascii="Times New Roman" w:eastAsia="Times New Roman" w:hAnsi="Times New Roman" w:cs="Times New Roman"/>
                <w:color w:val="000000"/>
                <w:sz w:val="20"/>
                <w:szCs w:val="20"/>
                <w:lang w:eastAsia="fr-FR"/>
              </w:rPr>
              <w:t>Donteme</w:t>
            </w:r>
            <w:proofErr w:type="spellEnd"/>
            <w:r w:rsidRPr="00E1407D">
              <w:rPr>
                <w:rFonts w:ascii="Times New Roman" w:eastAsia="Times New Roman" w:hAnsi="Times New Roman" w:cs="Times New Roman"/>
                <w:color w:val="000000"/>
                <w:sz w:val="20"/>
                <w:szCs w:val="20"/>
                <w:lang w:eastAsia="fr-FR"/>
              </w:rPr>
              <w:t xml:space="preserve"> I p : 222 R 367, tél : 76311681/66311681 ibrahimt2011@gmail.com</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right"/>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8</w:t>
            </w:r>
          </w:p>
        </w:tc>
        <w:tc>
          <w:tcPr>
            <w:tcW w:w="1301"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Fanta Cheick</w:t>
            </w:r>
          </w:p>
        </w:tc>
        <w:tc>
          <w:tcPr>
            <w:tcW w:w="1385"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both"/>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KONE</w:t>
            </w:r>
          </w:p>
        </w:tc>
        <w:tc>
          <w:tcPr>
            <w:tcW w:w="1638"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Socio-</w:t>
            </w:r>
            <w:proofErr w:type="spellStart"/>
            <w:r w:rsidRPr="001B594B">
              <w:rPr>
                <w:rFonts w:ascii="Times New Roman" w:eastAsia="Times New Roman" w:hAnsi="Times New Roman" w:cs="Times New Roman"/>
                <w:color w:val="000000"/>
                <w:sz w:val="20"/>
                <w:szCs w:val="20"/>
                <w:lang w:eastAsia="fr-FR"/>
              </w:rPr>
              <w:t>antropologue</w:t>
            </w:r>
            <w:proofErr w:type="spellEnd"/>
          </w:p>
        </w:tc>
        <w:tc>
          <w:tcPr>
            <w:tcW w:w="1192"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both"/>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Enquêtrice</w:t>
            </w:r>
          </w:p>
        </w:tc>
        <w:tc>
          <w:tcPr>
            <w:tcW w:w="3344"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 xml:space="preserve">Kati </w:t>
            </w:r>
            <w:proofErr w:type="spellStart"/>
            <w:r w:rsidRPr="001B594B">
              <w:rPr>
                <w:rFonts w:ascii="Times New Roman" w:eastAsia="Times New Roman" w:hAnsi="Times New Roman" w:cs="Times New Roman"/>
                <w:color w:val="000000"/>
                <w:sz w:val="20"/>
                <w:szCs w:val="20"/>
                <w:lang w:eastAsia="fr-FR"/>
              </w:rPr>
              <w:t>Fouga</w:t>
            </w:r>
            <w:proofErr w:type="spellEnd"/>
            <w:r w:rsidRPr="001B594B">
              <w:rPr>
                <w:rFonts w:ascii="Times New Roman" w:eastAsia="Times New Roman" w:hAnsi="Times New Roman" w:cs="Times New Roman"/>
                <w:color w:val="000000"/>
                <w:sz w:val="20"/>
                <w:szCs w:val="20"/>
                <w:lang w:eastAsia="fr-FR"/>
              </w:rPr>
              <w:t xml:space="preserve"> près de l’antenne de l’ORTM, Bamako Mali ; tél : 74363634</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right"/>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9</w:t>
            </w:r>
          </w:p>
        </w:tc>
        <w:tc>
          <w:tcPr>
            <w:tcW w:w="1301"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Aissata</w:t>
            </w:r>
            <w:proofErr w:type="spellEnd"/>
          </w:p>
        </w:tc>
        <w:tc>
          <w:tcPr>
            <w:tcW w:w="1385"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TRAORE</w:t>
            </w:r>
          </w:p>
        </w:tc>
        <w:tc>
          <w:tcPr>
            <w:tcW w:w="1638"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Juriste</w:t>
            </w:r>
          </w:p>
        </w:tc>
        <w:tc>
          <w:tcPr>
            <w:tcW w:w="1192"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Enquêtrice</w:t>
            </w:r>
          </w:p>
        </w:tc>
        <w:tc>
          <w:tcPr>
            <w:tcW w:w="3344"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Magmambougou</w:t>
            </w:r>
            <w:proofErr w:type="spellEnd"/>
            <w:r w:rsidRPr="001B594B">
              <w:rPr>
                <w:rFonts w:ascii="Times New Roman" w:eastAsia="Times New Roman" w:hAnsi="Times New Roman" w:cs="Times New Roman"/>
                <w:color w:val="000000"/>
                <w:sz w:val="20"/>
                <w:szCs w:val="20"/>
                <w:lang w:eastAsia="fr-FR"/>
              </w:rPr>
              <w:t xml:space="preserve"> projet R 290, p : 79 71556063 traoreaissata090@gmail.com</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right"/>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10</w:t>
            </w:r>
          </w:p>
        </w:tc>
        <w:tc>
          <w:tcPr>
            <w:tcW w:w="1301"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Djénéba</w:t>
            </w:r>
            <w:proofErr w:type="spellEnd"/>
          </w:p>
        </w:tc>
        <w:tc>
          <w:tcPr>
            <w:tcW w:w="1385"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THIAM</w:t>
            </w:r>
          </w:p>
        </w:tc>
        <w:tc>
          <w:tcPr>
            <w:tcW w:w="1638"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sociologue</w:t>
            </w:r>
          </w:p>
        </w:tc>
        <w:tc>
          <w:tcPr>
            <w:tcW w:w="1192"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Enquêtrice</w:t>
            </w:r>
          </w:p>
        </w:tc>
        <w:tc>
          <w:tcPr>
            <w:tcW w:w="3344" w:type="dxa"/>
            <w:tcBorders>
              <w:top w:val="nil"/>
              <w:left w:val="nil"/>
              <w:bottom w:val="single" w:sz="8" w:space="0" w:color="auto"/>
              <w:right w:val="single" w:sz="8" w:space="0" w:color="auto"/>
            </w:tcBorders>
            <w:shd w:val="clear" w:color="auto" w:fill="auto"/>
            <w:vAlign w:val="center"/>
            <w:hideMark/>
          </w:tcPr>
          <w:p w:rsidR="001B594B" w:rsidRPr="00E1407D" w:rsidRDefault="007C4516" w:rsidP="001B594B">
            <w:pPr>
              <w:spacing w:after="0" w:line="240" w:lineRule="auto"/>
              <w:rPr>
                <w:rFonts w:ascii="Times New Roman" w:eastAsia="Times New Roman" w:hAnsi="Times New Roman" w:cs="Times New Roman"/>
                <w:color w:val="000000"/>
                <w:sz w:val="20"/>
                <w:szCs w:val="20"/>
                <w:lang w:eastAsia="fr-FR"/>
              </w:rPr>
            </w:pPr>
            <w:hyperlink r:id="rId27" w:history="1">
              <w:r w:rsidR="001B594B" w:rsidRPr="00E1407D">
                <w:rPr>
                  <w:rFonts w:ascii="Times New Roman" w:eastAsia="Times New Roman" w:hAnsi="Times New Roman" w:cs="Times New Roman"/>
                  <w:color w:val="000000"/>
                  <w:sz w:val="20"/>
                  <w:szCs w:val="20"/>
                  <w:lang w:eastAsia="fr-FR"/>
                </w:rPr>
                <w:t>Sabalibougou rue 282, p 15 djnbou45@yahoo.fr 76067636</w:t>
              </w:r>
            </w:hyperlink>
          </w:p>
        </w:tc>
      </w:tr>
      <w:tr w:rsidR="001B594B" w:rsidRPr="001B594B" w:rsidTr="00E1407D">
        <w:trPr>
          <w:trHeight w:val="315"/>
        </w:trPr>
        <w:tc>
          <w:tcPr>
            <w:tcW w:w="497" w:type="dxa"/>
            <w:tcBorders>
              <w:top w:val="nil"/>
              <w:left w:val="single" w:sz="8" w:space="0" w:color="auto"/>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 </w:t>
            </w:r>
          </w:p>
        </w:tc>
        <w:tc>
          <w:tcPr>
            <w:tcW w:w="8860" w:type="dxa"/>
            <w:gridSpan w:val="5"/>
            <w:tcBorders>
              <w:top w:val="single" w:sz="8" w:space="0" w:color="auto"/>
              <w:left w:val="nil"/>
              <w:bottom w:val="single" w:sz="8" w:space="0" w:color="auto"/>
              <w:right w:val="single" w:sz="8" w:space="0" w:color="000000"/>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Equipe : 4 Région de Mopti</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jc w:val="right"/>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11</w:t>
            </w:r>
          </w:p>
        </w:tc>
        <w:tc>
          <w:tcPr>
            <w:tcW w:w="1301"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Dr Amadou</w:t>
            </w:r>
          </w:p>
        </w:tc>
        <w:tc>
          <w:tcPr>
            <w:tcW w:w="1385"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LANDOURE</w:t>
            </w:r>
          </w:p>
        </w:tc>
        <w:tc>
          <w:tcPr>
            <w:tcW w:w="1638"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Médecin</w:t>
            </w:r>
          </w:p>
        </w:tc>
        <w:tc>
          <w:tcPr>
            <w:tcW w:w="1192"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Superviseur</w:t>
            </w:r>
          </w:p>
        </w:tc>
        <w:tc>
          <w:tcPr>
            <w:tcW w:w="3344"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 xml:space="preserve"> Tombouctou79 38 93 92/65 12 32 24</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right"/>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12</w:t>
            </w:r>
          </w:p>
        </w:tc>
        <w:tc>
          <w:tcPr>
            <w:tcW w:w="1301"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Emmanuel</w:t>
            </w:r>
          </w:p>
        </w:tc>
        <w:tc>
          <w:tcPr>
            <w:tcW w:w="1385"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TIMBINE</w:t>
            </w:r>
          </w:p>
        </w:tc>
        <w:tc>
          <w:tcPr>
            <w:tcW w:w="1638"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Géographe</w:t>
            </w:r>
          </w:p>
        </w:tc>
        <w:tc>
          <w:tcPr>
            <w:tcW w:w="1192"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Enquêteur</w:t>
            </w:r>
          </w:p>
        </w:tc>
        <w:tc>
          <w:tcPr>
            <w:tcW w:w="3344"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Sévaré</w:t>
            </w:r>
            <w:proofErr w:type="spellEnd"/>
            <w:r w:rsidRPr="001B594B">
              <w:rPr>
                <w:rFonts w:ascii="Times New Roman" w:eastAsia="Times New Roman" w:hAnsi="Times New Roman" w:cs="Times New Roman"/>
                <w:color w:val="000000"/>
                <w:sz w:val="20"/>
                <w:szCs w:val="20"/>
                <w:lang w:eastAsia="fr-FR"/>
              </w:rPr>
              <w:t>, rue : 268 ; P… 77 98 41 12 emmanueltimbine@yahoo.fr</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right"/>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13</w:t>
            </w:r>
          </w:p>
        </w:tc>
        <w:tc>
          <w:tcPr>
            <w:tcW w:w="1301"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Dina</w:t>
            </w:r>
          </w:p>
        </w:tc>
        <w:tc>
          <w:tcPr>
            <w:tcW w:w="1385"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TOGO</w:t>
            </w:r>
          </w:p>
        </w:tc>
        <w:tc>
          <w:tcPr>
            <w:tcW w:w="1638"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Juriste</w:t>
            </w:r>
          </w:p>
        </w:tc>
        <w:tc>
          <w:tcPr>
            <w:tcW w:w="1192"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Enquêtrice</w:t>
            </w:r>
          </w:p>
        </w:tc>
        <w:tc>
          <w:tcPr>
            <w:tcW w:w="3344"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Banakabougou</w:t>
            </w:r>
            <w:proofErr w:type="spellEnd"/>
            <w:r w:rsidRPr="001B594B">
              <w:rPr>
                <w:rFonts w:ascii="Times New Roman" w:eastAsia="Times New Roman" w:hAnsi="Times New Roman" w:cs="Times New Roman"/>
                <w:color w:val="000000"/>
                <w:sz w:val="20"/>
                <w:szCs w:val="20"/>
                <w:lang w:eastAsia="fr-FR"/>
              </w:rPr>
              <w:t xml:space="preserve"> </w:t>
            </w:r>
            <w:proofErr w:type="spellStart"/>
            <w:r w:rsidRPr="001B594B">
              <w:rPr>
                <w:rFonts w:ascii="Times New Roman" w:eastAsia="Times New Roman" w:hAnsi="Times New Roman" w:cs="Times New Roman"/>
                <w:color w:val="000000"/>
                <w:sz w:val="20"/>
                <w:szCs w:val="20"/>
                <w:lang w:eastAsia="fr-FR"/>
              </w:rPr>
              <w:t>ZRNYnon</w:t>
            </w:r>
            <w:proofErr w:type="spellEnd"/>
            <w:r w:rsidRPr="001B594B">
              <w:rPr>
                <w:rFonts w:ascii="Times New Roman" w:eastAsia="Times New Roman" w:hAnsi="Times New Roman" w:cs="Times New Roman"/>
                <w:color w:val="000000"/>
                <w:sz w:val="20"/>
                <w:szCs w:val="20"/>
                <w:lang w:eastAsia="fr-FR"/>
              </w:rPr>
              <w:t xml:space="preserve"> codifié tél : 92 92 8831 togodina85@yahoo.fr</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 </w:t>
            </w:r>
          </w:p>
        </w:tc>
        <w:tc>
          <w:tcPr>
            <w:tcW w:w="8860" w:type="dxa"/>
            <w:gridSpan w:val="5"/>
            <w:tcBorders>
              <w:top w:val="single" w:sz="8" w:space="0" w:color="auto"/>
              <w:left w:val="nil"/>
              <w:bottom w:val="single" w:sz="8" w:space="0" w:color="auto"/>
              <w:right w:val="single" w:sz="8" w:space="0" w:color="000000"/>
            </w:tcBorders>
            <w:shd w:val="clear" w:color="000000" w:fill="A8D08D"/>
            <w:vAlign w:val="center"/>
            <w:hideMark/>
          </w:tcPr>
          <w:p w:rsidR="001B594B" w:rsidRPr="001B594B" w:rsidRDefault="001B594B"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Equipe 5: Région de GAO</w:t>
            </w:r>
          </w:p>
        </w:tc>
      </w:tr>
      <w:tr w:rsidR="001B594B" w:rsidRPr="001B594B" w:rsidTr="00E1407D">
        <w:trPr>
          <w:trHeight w:val="54"/>
        </w:trPr>
        <w:tc>
          <w:tcPr>
            <w:tcW w:w="497" w:type="dxa"/>
            <w:tcBorders>
              <w:top w:val="nil"/>
              <w:left w:val="single" w:sz="8" w:space="0" w:color="auto"/>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jc w:val="both"/>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14</w:t>
            </w:r>
          </w:p>
        </w:tc>
        <w:tc>
          <w:tcPr>
            <w:tcW w:w="1301"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 xml:space="preserve">Dr </w:t>
            </w:r>
            <w:proofErr w:type="spellStart"/>
            <w:r w:rsidRPr="001B594B">
              <w:rPr>
                <w:rFonts w:ascii="Times New Roman" w:eastAsia="Times New Roman" w:hAnsi="Times New Roman" w:cs="Times New Roman"/>
                <w:b/>
                <w:bCs/>
                <w:color w:val="000000"/>
                <w:sz w:val="20"/>
                <w:szCs w:val="20"/>
                <w:lang w:eastAsia="fr-FR"/>
              </w:rPr>
              <w:t>Hawa</w:t>
            </w:r>
            <w:proofErr w:type="spellEnd"/>
          </w:p>
        </w:tc>
        <w:tc>
          <w:tcPr>
            <w:tcW w:w="1385"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DOLO</w:t>
            </w:r>
          </w:p>
        </w:tc>
        <w:tc>
          <w:tcPr>
            <w:tcW w:w="1638"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Médecin</w:t>
            </w:r>
          </w:p>
        </w:tc>
        <w:tc>
          <w:tcPr>
            <w:tcW w:w="1192" w:type="dxa"/>
            <w:tcBorders>
              <w:top w:val="nil"/>
              <w:left w:val="nil"/>
              <w:bottom w:val="single" w:sz="8" w:space="0" w:color="auto"/>
              <w:right w:val="single" w:sz="8" w:space="0" w:color="auto"/>
            </w:tcBorders>
            <w:shd w:val="clear" w:color="000000" w:fill="BDD6EE"/>
            <w:vAlign w:val="center"/>
            <w:hideMark/>
          </w:tcPr>
          <w:p w:rsidR="001B594B" w:rsidRPr="001B594B" w:rsidRDefault="001B594B"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Superviseur</w:t>
            </w:r>
          </w:p>
        </w:tc>
        <w:tc>
          <w:tcPr>
            <w:tcW w:w="3344" w:type="dxa"/>
            <w:tcBorders>
              <w:top w:val="nil"/>
              <w:left w:val="nil"/>
              <w:bottom w:val="single" w:sz="8" w:space="0" w:color="auto"/>
              <w:right w:val="single" w:sz="8" w:space="0" w:color="auto"/>
            </w:tcBorders>
            <w:shd w:val="clear" w:color="000000" w:fill="BDD6EE"/>
            <w:vAlign w:val="center"/>
            <w:hideMark/>
          </w:tcPr>
          <w:p w:rsidR="001B594B" w:rsidRPr="00E1407D" w:rsidRDefault="007C4516" w:rsidP="001B594B">
            <w:pPr>
              <w:spacing w:after="0" w:line="240" w:lineRule="auto"/>
              <w:rPr>
                <w:rFonts w:ascii="Times New Roman" w:eastAsia="Times New Roman" w:hAnsi="Times New Roman" w:cs="Times New Roman"/>
                <w:color w:val="000000"/>
                <w:sz w:val="20"/>
                <w:szCs w:val="20"/>
                <w:lang w:eastAsia="fr-FR"/>
              </w:rPr>
            </w:pPr>
            <w:hyperlink r:id="rId28" w:history="1">
              <w:r w:rsidR="001B594B" w:rsidRPr="00E1407D">
                <w:rPr>
                  <w:rFonts w:ascii="Times New Roman" w:eastAsia="Times New Roman" w:hAnsi="Times New Roman" w:cs="Times New Roman"/>
                  <w:color w:val="000000"/>
                  <w:sz w:val="20"/>
                  <w:szCs w:val="20"/>
                  <w:lang w:eastAsia="fr-FR"/>
                </w:rPr>
                <w:t xml:space="preserve">Moribabougou, Bamako- Mali Tél :79434730 hawadolo09@gmail.com  </w:t>
              </w:r>
            </w:hyperlink>
          </w:p>
        </w:tc>
      </w:tr>
      <w:tr w:rsidR="001B594B" w:rsidRPr="001B594B" w:rsidTr="00E1407D">
        <w:trPr>
          <w:trHeight w:val="445"/>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jc w:val="both"/>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15</w:t>
            </w:r>
          </w:p>
        </w:tc>
        <w:tc>
          <w:tcPr>
            <w:tcW w:w="1301"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Mamadou  L</w:t>
            </w:r>
          </w:p>
        </w:tc>
        <w:tc>
          <w:tcPr>
            <w:tcW w:w="1385"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MAIGA</w:t>
            </w:r>
          </w:p>
        </w:tc>
        <w:tc>
          <w:tcPr>
            <w:tcW w:w="1638"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18"/>
                <w:szCs w:val="18"/>
                <w:lang w:eastAsia="fr-FR"/>
              </w:rPr>
            </w:pPr>
            <w:r w:rsidRPr="001B594B">
              <w:rPr>
                <w:rFonts w:ascii="Times New Roman" w:eastAsia="Times New Roman" w:hAnsi="Times New Roman" w:cs="Times New Roman"/>
                <w:color w:val="000000"/>
                <w:sz w:val="18"/>
                <w:szCs w:val="18"/>
                <w:lang w:eastAsia="fr-FR"/>
              </w:rPr>
              <w:t>Socio- anthropologue</w:t>
            </w:r>
          </w:p>
        </w:tc>
        <w:tc>
          <w:tcPr>
            <w:tcW w:w="1192" w:type="dxa"/>
            <w:tcBorders>
              <w:top w:val="nil"/>
              <w:left w:val="nil"/>
              <w:bottom w:val="single" w:sz="8" w:space="0" w:color="auto"/>
              <w:right w:val="single" w:sz="8" w:space="0" w:color="auto"/>
            </w:tcBorders>
            <w:shd w:val="clear" w:color="auto" w:fill="auto"/>
            <w:vAlign w:val="center"/>
            <w:hideMark/>
          </w:tcPr>
          <w:p w:rsidR="001B594B" w:rsidRPr="001B594B" w:rsidRDefault="001B594B"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Enquêteur</w:t>
            </w:r>
          </w:p>
        </w:tc>
        <w:tc>
          <w:tcPr>
            <w:tcW w:w="3344" w:type="dxa"/>
            <w:tcBorders>
              <w:top w:val="nil"/>
              <w:left w:val="nil"/>
              <w:bottom w:val="single" w:sz="8" w:space="0" w:color="auto"/>
              <w:right w:val="single" w:sz="8" w:space="0" w:color="auto"/>
            </w:tcBorders>
            <w:shd w:val="clear" w:color="auto" w:fill="auto"/>
            <w:vAlign w:val="center"/>
            <w:hideMark/>
          </w:tcPr>
          <w:p w:rsidR="001B594B" w:rsidRPr="00E1407D" w:rsidRDefault="007C4516" w:rsidP="001B594B">
            <w:pPr>
              <w:spacing w:after="0" w:line="240" w:lineRule="auto"/>
              <w:rPr>
                <w:rFonts w:ascii="Times New Roman" w:eastAsia="Times New Roman" w:hAnsi="Times New Roman" w:cs="Times New Roman"/>
                <w:color w:val="000000"/>
                <w:sz w:val="20"/>
                <w:szCs w:val="20"/>
                <w:lang w:eastAsia="fr-FR"/>
              </w:rPr>
            </w:pPr>
            <w:hyperlink r:id="rId29" w:history="1">
              <w:r w:rsidR="001B594B" w:rsidRPr="00E1407D">
                <w:rPr>
                  <w:rFonts w:ascii="Times New Roman" w:eastAsia="Times New Roman" w:hAnsi="Times New Roman" w:cs="Times New Roman"/>
                  <w:color w:val="000000"/>
                  <w:sz w:val="20"/>
                  <w:szCs w:val="20"/>
                  <w:lang w:eastAsia="fr-FR"/>
                </w:rPr>
                <w:t>N’tomikorobougou Rue 671 Porte 357, 76411485, maiga296@yahoo.fr</w:t>
              </w:r>
            </w:hyperlink>
          </w:p>
        </w:tc>
      </w:tr>
      <w:tr w:rsidR="00E1407D" w:rsidRPr="001B594B" w:rsidTr="00E1407D">
        <w:trPr>
          <w:trHeight w:val="445"/>
        </w:trPr>
        <w:tc>
          <w:tcPr>
            <w:tcW w:w="497" w:type="dxa"/>
            <w:tcBorders>
              <w:top w:val="nil"/>
              <w:left w:val="single" w:sz="8" w:space="0" w:color="auto"/>
              <w:bottom w:val="single" w:sz="8" w:space="0" w:color="auto"/>
              <w:right w:val="single" w:sz="8" w:space="0" w:color="auto"/>
            </w:tcBorders>
            <w:shd w:val="clear" w:color="auto" w:fill="auto"/>
            <w:vAlign w:val="center"/>
          </w:tcPr>
          <w:p w:rsidR="00E1407D" w:rsidRPr="001B594B" w:rsidRDefault="00E1407D" w:rsidP="00F70935">
            <w:pPr>
              <w:spacing w:after="0" w:line="240" w:lineRule="auto"/>
              <w:jc w:val="both"/>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16</w:t>
            </w:r>
          </w:p>
        </w:tc>
        <w:tc>
          <w:tcPr>
            <w:tcW w:w="1301" w:type="dxa"/>
            <w:tcBorders>
              <w:top w:val="nil"/>
              <w:left w:val="nil"/>
              <w:bottom w:val="single" w:sz="8" w:space="0" w:color="auto"/>
              <w:right w:val="single" w:sz="8" w:space="0" w:color="auto"/>
            </w:tcBorders>
            <w:shd w:val="clear" w:color="auto" w:fill="auto"/>
            <w:vAlign w:val="center"/>
          </w:tcPr>
          <w:p w:rsidR="00E1407D" w:rsidRPr="001B594B" w:rsidRDefault="00E1407D" w:rsidP="00F70935">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Aissata</w:t>
            </w:r>
            <w:proofErr w:type="spellEnd"/>
            <w:r w:rsidRPr="001B594B">
              <w:rPr>
                <w:rFonts w:ascii="Times New Roman" w:eastAsia="Times New Roman" w:hAnsi="Times New Roman" w:cs="Times New Roman"/>
                <w:color w:val="000000"/>
                <w:sz w:val="20"/>
                <w:szCs w:val="20"/>
                <w:lang w:eastAsia="fr-FR"/>
              </w:rPr>
              <w:t xml:space="preserve"> </w:t>
            </w:r>
          </w:p>
        </w:tc>
        <w:tc>
          <w:tcPr>
            <w:tcW w:w="1385" w:type="dxa"/>
            <w:tcBorders>
              <w:top w:val="nil"/>
              <w:left w:val="nil"/>
              <w:bottom w:val="single" w:sz="8" w:space="0" w:color="auto"/>
              <w:right w:val="single" w:sz="8" w:space="0" w:color="auto"/>
            </w:tcBorders>
            <w:shd w:val="clear" w:color="auto" w:fill="auto"/>
            <w:vAlign w:val="center"/>
          </w:tcPr>
          <w:p w:rsidR="00E1407D" w:rsidRPr="001B594B" w:rsidRDefault="00E1407D" w:rsidP="00F70935">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MAIGA</w:t>
            </w:r>
          </w:p>
        </w:tc>
        <w:tc>
          <w:tcPr>
            <w:tcW w:w="1638" w:type="dxa"/>
            <w:tcBorders>
              <w:top w:val="nil"/>
              <w:left w:val="nil"/>
              <w:bottom w:val="single" w:sz="8" w:space="0" w:color="auto"/>
              <w:right w:val="single" w:sz="8" w:space="0" w:color="auto"/>
            </w:tcBorders>
            <w:shd w:val="clear" w:color="auto" w:fill="auto"/>
            <w:vAlign w:val="center"/>
          </w:tcPr>
          <w:p w:rsidR="00E1407D" w:rsidRPr="001B594B" w:rsidRDefault="00E1407D" w:rsidP="00F70935">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Sociologue</w:t>
            </w:r>
          </w:p>
        </w:tc>
        <w:tc>
          <w:tcPr>
            <w:tcW w:w="1192" w:type="dxa"/>
            <w:tcBorders>
              <w:top w:val="nil"/>
              <w:left w:val="nil"/>
              <w:bottom w:val="single" w:sz="8" w:space="0" w:color="auto"/>
              <w:right w:val="single" w:sz="8" w:space="0" w:color="auto"/>
            </w:tcBorders>
            <w:shd w:val="clear" w:color="auto" w:fill="auto"/>
            <w:vAlign w:val="center"/>
          </w:tcPr>
          <w:p w:rsidR="00E1407D" w:rsidRPr="001B594B" w:rsidRDefault="00E1407D" w:rsidP="00F70935">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Enquêtrice</w:t>
            </w:r>
          </w:p>
        </w:tc>
        <w:tc>
          <w:tcPr>
            <w:tcW w:w="3344" w:type="dxa"/>
            <w:tcBorders>
              <w:top w:val="nil"/>
              <w:left w:val="nil"/>
              <w:bottom w:val="single" w:sz="8" w:space="0" w:color="auto"/>
              <w:right w:val="single" w:sz="8" w:space="0" w:color="auto"/>
            </w:tcBorders>
            <w:shd w:val="clear" w:color="auto" w:fill="auto"/>
            <w:vAlign w:val="center"/>
          </w:tcPr>
          <w:p w:rsidR="00E1407D" w:rsidRPr="00E1407D" w:rsidRDefault="007C4516" w:rsidP="00F70935">
            <w:pPr>
              <w:spacing w:after="0" w:line="240" w:lineRule="auto"/>
              <w:rPr>
                <w:rFonts w:ascii="Times New Roman" w:eastAsia="Times New Roman" w:hAnsi="Times New Roman" w:cs="Times New Roman"/>
                <w:color w:val="000000"/>
                <w:sz w:val="20"/>
                <w:szCs w:val="20"/>
                <w:lang w:eastAsia="fr-FR"/>
              </w:rPr>
            </w:pPr>
            <w:hyperlink r:id="rId30" w:history="1">
              <w:r w:rsidR="00E1407D" w:rsidRPr="00E1407D">
                <w:rPr>
                  <w:rFonts w:ascii="Times New Roman" w:eastAsia="Times New Roman" w:hAnsi="Times New Roman" w:cs="Times New Roman"/>
                  <w:color w:val="000000"/>
                  <w:sz w:val="20"/>
                  <w:szCs w:val="20"/>
                  <w:lang w:eastAsia="fr-FR"/>
                </w:rPr>
                <w:t>76413295 Attbougou Niamana  Rue 222 P : 42, Ba aissatamai@gmail.com</w:t>
              </w:r>
            </w:hyperlink>
          </w:p>
        </w:tc>
      </w:tr>
      <w:tr w:rsidR="00E1407D" w:rsidRPr="001B594B" w:rsidTr="00E1407D">
        <w:trPr>
          <w:trHeight w:val="230"/>
        </w:trPr>
        <w:tc>
          <w:tcPr>
            <w:tcW w:w="497" w:type="dxa"/>
            <w:tcBorders>
              <w:top w:val="nil"/>
              <w:left w:val="single" w:sz="8" w:space="0" w:color="auto"/>
              <w:bottom w:val="single" w:sz="8" w:space="0" w:color="000000"/>
              <w:right w:val="single" w:sz="8" w:space="0" w:color="auto"/>
            </w:tcBorders>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p>
        </w:tc>
        <w:tc>
          <w:tcPr>
            <w:tcW w:w="1301" w:type="dxa"/>
            <w:tcBorders>
              <w:top w:val="nil"/>
              <w:left w:val="single" w:sz="8" w:space="0" w:color="auto"/>
              <w:bottom w:val="single" w:sz="8" w:space="0" w:color="000000"/>
              <w:right w:val="single" w:sz="8" w:space="0" w:color="auto"/>
            </w:tcBorders>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p>
        </w:tc>
        <w:tc>
          <w:tcPr>
            <w:tcW w:w="1385" w:type="dxa"/>
            <w:tcBorders>
              <w:top w:val="nil"/>
              <w:left w:val="single" w:sz="8" w:space="0" w:color="auto"/>
              <w:bottom w:val="single" w:sz="8" w:space="0" w:color="000000"/>
              <w:right w:val="single" w:sz="8" w:space="0" w:color="auto"/>
            </w:tcBorders>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p>
        </w:tc>
        <w:tc>
          <w:tcPr>
            <w:tcW w:w="1638" w:type="dxa"/>
            <w:tcBorders>
              <w:top w:val="nil"/>
              <w:left w:val="single" w:sz="8" w:space="0" w:color="auto"/>
              <w:bottom w:val="single" w:sz="8" w:space="0" w:color="000000"/>
              <w:right w:val="single" w:sz="8" w:space="0" w:color="auto"/>
            </w:tcBorders>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p>
        </w:tc>
        <w:tc>
          <w:tcPr>
            <w:tcW w:w="1192" w:type="dxa"/>
            <w:tcBorders>
              <w:top w:val="nil"/>
              <w:left w:val="single" w:sz="8" w:space="0" w:color="auto"/>
              <w:bottom w:val="single" w:sz="8" w:space="0" w:color="000000"/>
              <w:right w:val="single" w:sz="8" w:space="0" w:color="auto"/>
            </w:tcBorders>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p>
        </w:tc>
        <w:tc>
          <w:tcPr>
            <w:tcW w:w="3344" w:type="dxa"/>
            <w:tcBorders>
              <w:top w:val="nil"/>
              <w:left w:val="single" w:sz="8" w:space="0" w:color="auto"/>
              <w:bottom w:val="single" w:sz="8" w:space="0" w:color="000000"/>
              <w:right w:val="single" w:sz="8" w:space="0" w:color="auto"/>
            </w:tcBorders>
            <w:vAlign w:val="center"/>
            <w:hideMark/>
          </w:tcPr>
          <w:p w:rsidR="00E1407D" w:rsidRPr="001B594B" w:rsidRDefault="00E1407D" w:rsidP="001B594B">
            <w:pPr>
              <w:spacing w:after="0" w:line="240" w:lineRule="auto"/>
              <w:rPr>
                <w:rFonts w:ascii="Calibri" w:eastAsia="Times New Roman" w:hAnsi="Calibri" w:cs="Calibri"/>
                <w:color w:val="0000FF"/>
                <w:u w:val="single"/>
                <w:lang w:eastAsia="fr-FR"/>
              </w:rPr>
            </w:pPr>
          </w:p>
        </w:tc>
      </w:tr>
      <w:tr w:rsidR="00E1407D" w:rsidRPr="001B594B" w:rsidTr="00E1407D">
        <w:trPr>
          <w:trHeight w:val="315"/>
        </w:trPr>
        <w:tc>
          <w:tcPr>
            <w:tcW w:w="497" w:type="dxa"/>
            <w:tcBorders>
              <w:top w:val="nil"/>
              <w:left w:val="single" w:sz="8" w:space="0" w:color="auto"/>
              <w:bottom w:val="single" w:sz="8" w:space="0" w:color="auto"/>
              <w:right w:val="single" w:sz="8" w:space="0" w:color="auto"/>
            </w:tcBorders>
            <w:shd w:val="clear" w:color="000000" w:fill="A8D08D"/>
            <w:vAlign w:val="center"/>
            <w:hideMark/>
          </w:tcPr>
          <w:p w:rsidR="00E1407D" w:rsidRPr="001B594B" w:rsidRDefault="00E1407D"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 </w:t>
            </w:r>
          </w:p>
        </w:tc>
        <w:tc>
          <w:tcPr>
            <w:tcW w:w="8860" w:type="dxa"/>
            <w:gridSpan w:val="5"/>
            <w:tcBorders>
              <w:top w:val="single" w:sz="8" w:space="0" w:color="auto"/>
              <w:left w:val="nil"/>
              <w:bottom w:val="single" w:sz="8" w:space="0" w:color="auto"/>
              <w:right w:val="single" w:sz="8" w:space="0" w:color="000000"/>
            </w:tcBorders>
            <w:shd w:val="clear" w:color="000000" w:fill="A8D08D"/>
            <w:vAlign w:val="center"/>
            <w:hideMark/>
          </w:tcPr>
          <w:p w:rsidR="00E1407D" w:rsidRPr="001B594B" w:rsidRDefault="00E1407D" w:rsidP="001B594B">
            <w:pPr>
              <w:spacing w:after="0" w:line="240" w:lineRule="auto"/>
              <w:jc w:val="center"/>
              <w:rPr>
                <w:rFonts w:ascii="Times New Roman" w:eastAsia="Times New Roman" w:hAnsi="Times New Roman" w:cs="Times New Roman"/>
                <w:b/>
                <w:bCs/>
                <w:color w:val="000000"/>
                <w:lang w:eastAsia="fr-FR"/>
              </w:rPr>
            </w:pPr>
            <w:r w:rsidRPr="001B594B">
              <w:rPr>
                <w:rFonts w:ascii="Times New Roman" w:eastAsia="Times New Roman" w:hAnsi="Times New Roman" w:cs="Times New Roman"/>
                <w:b/>
                <w:bCs/>
                <w:color w:val="000000"/>
                <w:lang w:eastAsia="fr-FR"/>
              </w:rPr>
              <w:t>Equipe : 6 District de BAMAKO</w:t>
            </w:r>
          </w:p>
        </w:tc>
      </w:tr>
      <w:tr w:rsidR="00E1407D" w:rsidRPr="001B594B" w:rsidTr="00E1407D">
        <w:trPr>
          <w:trHeight w:val="54"/>
        </w:trPr>
        <w:tc>
          <w:tcPr>
            <w:tcW w:w="497" w:type="dxa"/>
            <w:tcBorders>
              <w:top w:val="nil"/>
              <w:left w:val="single" w:sz="8" w:space="0" w:color="auto"/>
              <w:bottom w:val="single" w:sz="8" w:space="0" w:color="auto"/>
              <w:right w:val="single" w:sz="8" w:space="0" w:color="auto"/>
            </w:tcBorders>
            <w:shd w:val="clear" w:color="000000" w:fill="BDD6EE"/>
            <w:vAlign w:val="center"/>
            <w:hideMark/>
          </w:tcPr>
          <w:p w:rsidR="00E1407D" w:rsidRPr="001B594B" w:rsidRDefault="00E1407D" w:rsidP="001B594B">
            <w:pPr>
              <w:spacing w:after="0" w:line="240" w:lineRule="auto"/>
              <w:jc w:val="both"/>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17</w:t>
            </w:r>
          </w:p>
        </w:tc>
        <w:tc>
          <w:tcPr>
            <w:tcW w:w="1301" w:type="dxa"/>
            <w:tcBorders>
              <w:top w:val="nil"/>
              <w:left w:val="nil"/>
              <w:bottom w:val="single" w:sz="8" w:space="0" w:color="auto"/>
              <w:right w:val="single" w:sz="8" w:space="0" w:color="auto"/>
            </w:tcBorders>
            <w:shd w:val="clear" w:color="000000" w:fill="BDD6EE"/>
            <w:vAlign w:val="center"/>
            <w:hideMark/>
          </w:tcPr>
          <w:p w:rsidR="00E1407D" w:rsidRPr="001B594B" w:rsidRDefault="00E1407D"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Dr Aminata</w:t>
            </w:r>
          </w:p>
        </w:tc>
        <w:tc>
          <w:tcPr>
            <w:tcW w:w="1385" w:type="dxa"/>
            <w:tcBorders>
              <w:top w:val="nil"/>
              <w:left w:val="nil"/>
              <w:bottom w:val="single" w:sz="8" w:space="0" w:color="auto"/>
              <w:right w:val="single" w:sz="8" w:space="0" w:color="auto"/>
            </w:tcBorders>
            <w:shd w:val="clear" w:color="000000" w:fill="BDD6EE"/>
            <w:vAlign w:val="center"/>
            <w:hideMark/>
          </w:tcPr>
          <w:p w:rsidR="00E1407D" w:rsidRPr="001B594B" w:rsidRDefault="00E1407D"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KODIO</w:t>
            </w:r>
          </w:p>
        </w:tc>
        <w:tc>
          <w:tcPr>
            <w:tcW w:w="1638" w:type="dxa"/>
            <w:tcBorders>
              <w:top w:val="nil"/>
              <w:left w:val="nil"/>
              <w:bottom w:val="single" w:sz="8" w:space="0" w:color="auto"/>
              <w:right w:val="single" w:sz="8" w:space="0" w:color="auto"/>
            </w:tcBorders>
            <w:shd w:val="clear" w:color="000000" w:fill="BDD6EE"/>
            <w:vAlign w:val="center"/>
            <w:hideMark/>
          </w:tcPr>
          <w:p w:rsidR="00E1407D" w:rsidRPr="001B594B" w:rsidRDefault="00E1407D"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Médecin</w:t>
            </w:r>
          </w:p>
        </w:tc>
        <w:tc>
          <w:tcPr>
            <w:tcW w:w="1192" w:type="dxa"/>
            <w:tcBorders>
              <w:top w:val="nil"/>
              <w:left w:val="nil"/>
              <w:bottom w:val="single" w:sz="8" w:space="0" w:color="auto"/>
              <w:right w:val="single" w:sz="8" w:space="0" w:color="auto"/>
            </w:tcBorders>
            <w:shd w:val="clear" w:color="000000" w:fill="BDD6EE"/>
            <w:vAlign w:val="center"/>
            <w:hideMark/>
          </w:tcPr>
          <w:p w:rsidR="00E1407D" w:rsidRPr="001B594B" w:rsidRDefault="00E1407D" w:rsidP="001B594B">
            <w:pPr>
              <w:spacing w:after="0" w:line="240" w:lineRule="auto"/>
              <w:rPr>
                <w:rFonts w:ascii="Times New Roman" w:eastAsia="Times New Roman" w:hAnsi="Times New Roman" w:cs="Times New Roman"/>
                <w:b/>
                <w:bCs/>
                <w:color w:val="000000"/>
                <w:sz w:val="20"/>
                <w:szCs w:val="20"/>
                <w:lang w:eastAsia="fr-FR"/>
              </w:rPr>
            </w:pPr>
            <w:r w:rsidRPr="001B594B">
              <w:rPr>
                <w:rFonts w:ascii="Times New Roman" w:eastAsia="Times New Roman" w:hAnsi="Times New Roman" w:cs="Times New Roman"/>
                <w:b/>
                <w:bCs/>
                <w:color w:val="000000"/>
                <w:sz w:val="20"/>
                <w:szCs w:val="20"/>
                <w:lang w:eastAsia="fr-FR"/>
              </w:rPr>
              <w:t>Superviseur</w:t>
            </w:r>
          </w:p>
        </w:tc>
        <w:tc>
          <w:tcPr>
            <w:tcW w:w="3344" w:type="dxa"/>
            <w:tcBorders>
              <w:top w:val="nil"/>
              <w:left w:val="nil"/>
              <w:bottom w:val="single" w:sz="8" w:space="0" w:color="auto"/>
              <w:right w:val="single" w:sz="8" w:space="0" w:color="auto"/>
            </w:tcBorders>
            <w:shd w:val="clear" w:color="000000" w:fill="BDD6EE"/>
            <w:vAlign w:val="center"/>
            <w:hideMark/>
          </w:tcPr>
          <w:p w:rsidR="00E1407D" w:rsidRPr="001B594B" w:rsidRDefault="00E1407D" w:rsidP="001B594B">
            <w:pPr>
              <w:spacing w:after="0" w:line="240" w:lineRule="auto"/>
              <w:rPr>
                <w:rFonts w:ascii="Times New Roman" w:eastAsia="Times New Roman" w:hAnsi="Times New Roman" w:cs="Times New Roman"/>
                <w:b/>
                <w:bCs/>
                <w:color w:val="000000"/>
                <w:sz w:val="20"/>
                <w:szCs w:val="20"/>
                <w:lang w:eastAsia="fr-FR"/>
              </w:rPr>
            </w:pPr>
            <w:proofErr w:type="spellStart"/>
            <w:r w:rsidRPr="001B594B">
              <w:rPr>
                <w:rFonts w:ascii="Times New Roman" w:eastAsia="Times New Roman" w:hAnsi="Times New Roman" w:cs="Times New Roman"/>
                <w:b/>
                <w:bCs/>
                <w:color w:val="000000"/>
                <w:sz w:val="20"/>
                <w:szCs w:val="20"/>
                <w:lang w:eastAsia="fr-FR"/>
              </w:rPr>
              <w:t>Magnambougou</w:t>
            </w:r>
            <w:proofErr w:type="spellEnd"/>
            <w:r w:rsidRPr="001B594B">
              <w:rPr>
                <w:rFonts w:ascii="Times New Roman" w:eastAsia="Times New Roman" w:hAnsi="Times New Roman" w:cs="Times New Roman"/>
                <w:b/>
                <w:bCs/>
                <w:color w:val="000000"/>
                <w:sz w:val="20"/>
                <w:szCs w:val="20"/>
                <w:lang w:eastAsia="fr-FR"/>
              </w:rPr>
              <w:t xml:space="preserve"> projet, rue 251 </w:t>
            </w:r>
            <w:proofErr w:type="gramStart"/>
            <w:r w:rsidRPr="001B594B">
              <w:rPr>
                <w:rFonts w:ascii="Times New Roman" w:eastAsia="Times New Roman" w:hAnsi="Times New Roman" w:cs="Times New Roman"/>
                <w:b/>
                <w:bCs/>
                <w:color w:val="000000"/>
                <w:sz w:val="20"/>
                <w:szCs w:val="20"/>
                <w:lang w:eastAsia="fr-FR"/>
              </w:rPr>
              <w:t>porte</w:t>
            </w:r>
            <w:proofErr w:type="gramEnd"/>
            <w:r w:rsidRPr="001B594B">
              <w:rPr>
                <w:rFonts w:ascii="Times New Roman" w:eastAsia="Times New Roman" w:hAnsi="Times New Roman" w:cs="Times New Roman"/>
                <w:b/>
                <w:bCs/>
                <w:color w:val="000000"/>
                <w:sz w:val="20"/>
                <w:szCs w:val="20"/>
                <w:lang w:eastAsia="fr-FR"/>
              </w:rPr>
              <w:t xml:space="preserve"> 661</w:t>
            </w:r>
          </w:p>
        </w:tc>
      </w:tr>
      <w:tr w:rsidR="00E1407D" w:rsidRPr="001B594B" w:rsidTr="00E1407D">
        <w:trPr>
          <w:trHeight w:val="54"/>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jc w:val="both"/>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18</w:t>
            </w:r>
          </w:p>
        </w:tc>
        <w:tc>
          <w:tcPr>
            <w:tcW w:w="1301" w:type="dxa"/>
            <w:tcBorders>
              <w:top w:val="nil"/>
              <w:left w:val="nil"/>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Mory</w:t>
            </w:r>
            <w:proofErr w:type="spellEnd"/>
          </w:p>
        </w:tc>
        <w:tc>
          <w:tcPr>
            <w:tcW w:w="1385" w:type="dxa"/>
            <w:tcBorders>
              <w:top w:val="nil"/>
              <w:left w:val="nil"/>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DIANE</w:t>
            </w:r>
          </w:p>
        </w:tc>
        <w:tc>
          <w:tcPr>
            <w:tcW w:w="1638" w:type="dxa"/>
            <w:tcBorders>
              <w:top w:val="nil"/>
              <w:left w:val="nil"/>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juriste</w:t>
            </w:r>
          </w:p>
        </w:tc>
        <w:tc>
          <w:tcPr>
            <w:tcW w:w="1192" w:type="dxa"/>
            <w:tcBorders>
              <w:top w:val="nil"/>
              <w:left w:val="nil"/>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Enquêteur</w:t>
            </w:r>
          </w:p>
        </w:tc>
        <w:tc>
          <w:tcPr>
            <w:tcW w:w="3344" w:type="dxa"/>
            <w:tcBorders>
              <w:top w:val="nil"/>
              <w:left w:val="nil"/>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Kalaban</w:t>
            </w:r>
            <w:proofErr w:type="spellEnd"/>
            <w:r w:rsidRPr="001B594B">
              <w:rPr>
                <w:rFonts w:ascii="Times New Roman" w:eastAsia="Times New Roman" w:hAnsi="Times New Roman" w:cs="Times New Roman"/>
                <w:color w:val="000000"/>
                <w:sz w:val="20"/>
                <w:szCs w:val="20"/>
                <w:lang w:eastAsia="fr-FR"/>
              </w:rPr>
              <w:t xml:space="preserve"> </w:t>
            </w:r>
            <w:proofErr w:type="spellStart"/>
            <w:r w:rsidRPr="001B594B">
              <w:rPr>
                <w:rFonts w:ascii="Times New Roman" w:eastAsia="Times New Roman" w:hAnsi="Times New Roman" w:cs="Times New Roman"/>
                <w:color w:val="000000"/>
                <w:sz w:val="20"/>
                <w:szCs w:val="20"/>
                <w:lang w:eastAsia="fr-FR"/>
              </w:rPr>
              <w:t>coura</w:t>
            </w:r>
            <w:proofErr w:type="spellEnd"/>
            <w:r w:rsidRPr="001B594B">
              <w:rPr>
                <w:rFonts w:ascii="Times New Roman" w:eastAsia="Times New Roman" w:hAnsi="Times New Roman" w:cs="Times New Roman"/>
                <w:color w:val="000000"/>
                <w:sz w:val="20"/>
                <w:szCs w:val="20"/>
                <w:lang w:eastAsia="fr-FR"/>
              </w:rPr>
              <w:t xml:space="preserve"> tél : 76 38 54 38 morydian66@yahoo.fr</w:t>
            </w:r>
          </w:p>
        </w:tc>
      </w:tr>
      <w:tr w:rsidR="00E1407D" w:rsidRPr="001B594B" w:rsidTr="00E1407D">
        <w:trPr>
          <w:trHeight w:val="54"/>
        </w:trPr>
        <w:tc>
          <w:tcPr>
            <w:tcW w:w="497" w:type="dxa"/>
            <w:tcBorders>
              <w:top w:val="nil"/>
              <w:left w:val="single" w:sz="8" w:space="0" w:color="auto"/>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jc w:val="both"/>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19</w:t>
            </w:r>
          </w:p>
        </w:tc>
        <w:tc>
          <w:tcPr>
            <w:tcW w:w="1301" w:type="dxa"/>
            <w:tcBorders>
              <w:top w:val="nil"/>
              <w:left w:val="nil"/>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 xml:space="preserve">Nia </w:t>
            </w:r>
            <w:proofErr w:type="spellStart"/>
            <w:r w:rsidRPr="001B594B">
              <w:rPr>
                <w:rFonts w:ascii="Times New Roman" w:eastAsia="Times New Roman" w:hAnsi="Times New Roman" w:cs="Times New Roman"/>
                <w:color w:val="000000"/>
                <w:sz w:val="20"/>
                <w:szCs w:val="20"/>
                <w:lang w:eastAsia="fr-FR"/>
              </w:rPr>
              <w:t>Djithi</w:t>
            </w:r>
            <w:proofErr w:type="spellEnd"/>
          </w:p>
        </w:tc>
        <w:tc>
          <w:tcPr>
            <w:tcW w:w="1385" w:type="dxa"/>
            <w:tcBorders>
              <w:top w:val="nil"/>
              <w:left w:val="nil"/>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DRAME</w:t>
            </w:r>
          </w:p>
        </w:tc>
        <w:tc>
          <w:tcPr>
            <w:tcW w:w="1638" w:type="dxa"/>
            <w:tcBorders>
              <w:top w:val="nil"/>
              <w:left w:val="nil"/>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 xml:space="preserve">Licence en droit public </w:t>
            </w:r>
          </w:p>
        </w:tc>
        <w:tc>
          <w:tcPr>
            <w:tcW w:w="1192" w:type="dxa"/>
            <w:tcBorders>
              <w:top w:val="nil"/>
              <w:left w:val="nil"/>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jc w:val="both"/>
              <w:rPr>
                <w:rFonts w:ascii="Times New Roman" w:eastAsia="Times New Roman" w:hAnsi="Times New Roman" w:cs="Times New Roman"/>
                <w:color w:val="000000"/>
                <w:sz w:val="20"/>
                <w:szCs w:val="20"/>
                <w:lang w:eastAsia="fr-FR"/>
              </w:rPr>
            </w:pPr>
            <w:r w:rsidRPr="001B594B">
              <w:rPr>
                <w:rFonts w:ascii="Times New Roman" w:eastAsia="Times New Roman" w:hAnsi="Times New Roman" w:cs="Times New Roman"/>
                <w:color w:val="000000"/>
                <w:sz w:val="20"/>
                <w:szCs w:val="20"/>
                <w:lang w:eastAsia="fr-FR"/>
              </w:rPr>
              <w:t>Enquêtrice</w:t>
            </w:r>
          </w:p>
        </w:tc>
        <w:tc>
          <w:tcPr>
            <w:tcW w:w="3344" w:type="dxa"/>
            <w:tcBorders>
              <w:top w:val="nil"/>
              <w:left w:val="nil"/>
              <w:bottom w:val="single" w:sz="8" w:space="0" w:color="auto"/>
              <w:right w:val="single" w:sz="8" w:space="0" w:color="auto"/>
            </w:tcBorders>
            <w:shd w:val="clear" w:color="auto" w:fill="auto"/>
            <w:vAlign w:val="center"/>
            <w:hideMark/>
          </w:tcPr>
          <w:p w:rsidR="00E1407D" w:rsidRPr="001B594B" w:rsidRDefault="00E1407D" w:rsidP="001B594B">
            <w:pPr>
              <w:spacing w:after="0" w:line="240" w:lineRule="auto"/>
              <w:rPr>
                <w:rFonts w:ascii="Times New Roman" w:eastAsia="Times New Roman" w:hAnsi="Times New Roman" w:cs="Times New Roman"/>
                <w:color w:val="000000"/>
                <w:sz w:val="20"/>
                <w:szCs w:val="20"/>
                <w:lang w:eastAsia="fr-FR"/>
              </w:rPr>
            </w:pPr>
            <w:proofErr w:type="spellStart"/>
            <w:r w:rsidRPr="001B594B">
              <w:rPr>
                <w:rFonts w:ascii="Times New Roman" w:eastAsia="Times New Roman" w:hAnsi="Times New Roman" w:cs="Times New Roman"/>
                <w:color w:val="000000"/>
                <w:sz w:val="20"/>
                <w:szCs w:val="20"/>
                <w:lang w:eastAsia="fr-FR"/>
              </w:rPr>
              <w:t>Hamdallaye</w:t>
            </w:r>
            <w:proofErr w:type="spellEnd"/>
            <w:r w:rsidRPr="001B594B">
              <w:rPr>
                <w:rFonts w:ascii="Times New Roman" w:eastAsia="Times New Roman" w:hAnsi="Times New Roman" w:cs="Times New Roman"/>
                <w:color w:val="000000"/>
                <w:sz w:val="20"/>
                <w:szCs w:val="20"/>
                <w:lang w:eastAsia="fr-FR"/>
              </w:rPr>
              <w:t xml:space="preserve">  ACI 2000, R 230 porte 214 tél : 76 47 05 75/66 01 56 56 bibidrame14@gmail.com</w:t>
            </w:r>
          </w:p>
        </w:tc>
      </w:tr>
    </w:tbl>
    <w:p w:rsidR="001B594B" w:rsidRPr="001B594B" w:rsidRDefault="001B594B" w:rsidP="00A4350D"/>
    <w:p w:rsidR="008B76BE" w:rsidRPr="00793B10" w:rsidRDefault="008B76BE" w:rsidP="008B76BE">
      <w:pPr>
        <w:jc w:val="both"/>
        <w:rPr>
          <w:rFonts w:ascii="Arial" w:hAnsi="Arial" w:cs="Arial"/>
        </w:rPr>
      </w:pPr>
    </w:p>
    <w:p w:rsidR="00404391" w:rsidRPr="008B76BE" w:rsidRDefault="008B76BE" w:rsidP="00786994">
      <w:pPr>
        <w:pStyle w:val="Titre1"/>
      </w:pPr>
      <w:bookmarkStart w:id="200" w:name="_Toc107486295"/>
      <w:r w:rsidRPr="00793B10">
        <w:lastRenderedPageBreak/>
        <w:t xml:space="preserve">Annexe </w:t>
      </w:r>
      <w:r>
        <w:t>5</w:t>
      </w:r>
      <w:r w:rsidRPr="00793B10">
        <w:t xml:space="preserve"> : Sites </w:t>
      </w:r>
      <w:r>
        <w:t>visités et personnes contactées</w:t>
      </w:r>
      <w:bookmarkEnd w:id="200"/>
    </w:p>
    <w:tbl>
      <w:tblPr>
        <w:tblStyle w:val="Grilleclaire-Accent4"/>
        <w:tblW w:w="9330" w:type="dxa"/>
        <w:tblLook w:val="04A0" w:firstRow="1" w:lastRow="0" w:firstColumn="1" w:lastColumn="0" w:noHBand="0" w:noVBand="1"/>
      </w:tblPr>
      <w:tblGrid>
        <w:gridCol w:w="1200"/>
        <w:gridCol w:w="2880"/>
        <w:gridCol w:w="1880"/>
        <w:gridCol w:w="2240"/>
        <w:gridCol w:w="1220"/>
      </w:tblGrid>
      <w:tr w:rsidR="00404391" w:rsidRPr="00D6514F" w:rsidTr="00D6514F">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color w:val="000000"/>
              </w:rPr>
            </w:pPr>
            <w:r w:rsidRPr="00D6514F">
              <w:rPr>
                <w:rFonts w:ascii="Arial" w:eastAsia="Times New Roman" w:hAnsi="Arial" w:cs="Arial"/>
                <w:color w:val="000000"/>
              </w:rPr>
              <w:t>Région</w:t>
            </w:r>
          </w:p>
        </w:tc>
        <w:tc>
          <w:tcPr>
            <w:tcW w:w="2880" w:type="dxa"/>
            <w:noWrap/>
            <w:hideMark/>
          </w:tcPr>
          <w:p w:rsidR="00404391" w:rsidRPr="00D6514F" w:rsidRDefault="00404391" w:rsidP="00DF18C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Prénoms et Nom</w:t>
            </w:r>
          </w:p>
        </w:tc>
        <w:tc>
          <w:tcPr>
            <w:tcW w:w="1790" w:type="dxa"/>
            <w:noWrap/>
            <w:hideMark/>
          </w:tcPr>
          <w:p w:rsidR="00404391" w:rsidRPr="00D6514F" w:rsidRDefault="00404391" w:rsidP="00DF18C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Localité</w:t>
            </w:r>
          </w:p>
        </w:tc>
        <w:tc>
          <w:tcPr>
            <w:tcW w:w="2240" w:type="dxa"/>
            <w:noWrap/>
            <w:hideMark/>
          </w:tcPr>
          <w:p w:rsidR="00404391" w:rsidRPr="00D6514F" w:rsidRDefault="00404391" w:rsidP="00DF18C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Fonction/Poste</w:t>
            </w:r>
          </w:p>
        </w:tc>
        <w:tc>
          <w:tcPr>
            <w:tcW w:w="1220" w:type="dxa"/>
            <w:noWrap/>
            <w:hideMark/>
          </w:tcPr>
          <w:p w:rsidR="00404391" w:rsidRPr="00D6514F" w:rsidRDefault="00404391" w:rsidP="00DF18C5">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Contact</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Oura</w:t>
            </w:r>
            <w:proofErr w:type="spellEnd"/>
            <w:r w:rsidRPr="00D6514F">
              <w:rPr>
                <w:rFonts w:ascii="Arial" w:eastAsia="Times New Roman" w:hAnsi="Arial" w:cs="Arial"/>
                <w:color w:val="000000"/>
              </w:rPr>
              <w:t xml:space="preserve"> DIALLO</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Koulikoro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Directrice régionale</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75045841</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NIARE </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Koulikoro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Médecin chef du district</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74135268</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Bintou</w:t>
            </w:r>
            <w:proofErr w:type="spellEnd"/>
            <w:r w:rsidRPr="00D6514F">
              <w:rPr>
                <w:rFonts w:ascii="Arial" w:eastAsia="Times New Roman" w:hAnsi="Arial" w:cs="Arial"/>
                <w:color w:val="000000"/>
              </w:rPr>
              <w:t xml:space="preserve"> KONE </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Koulikoro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Chargé SIS de DRS</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76212087</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DIARRA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Koulikoro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Point focal SR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76150791</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Mme CISSE </w:t>
            </w:r>
            <w:proofErr w:type="spellStart"/>
            <w:r w:rsidRPr="00D6514F">
              <w:rPr>
                <w:rFonts w:ascii="Arial" w:eastAsia="Times New Roman" w:hAnsi="Arial" w:cs="Arial"/>
                <w:color w:val="000000"/>
              </w:rPr>
              <w:t>Nagoria</w:t>
            </w:r>
            <w:proofErr w:type="spellEnd"/>
            <w:r w:rsidRPr="00D6514F">
              <w:rPr>
                <w:rFonts w:ascii="Arial" w:eastAsia="Times New Roman" w:hAnsi="Arial" w:cs="Arial"/>
                <w:color w:val="000000"/>
              </w:rPr>
              <w:t xml:space="preserve"> KEITA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Koulikoro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Point focal PF</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76212087</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Mme TOURE Fatoumata DEMBELE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Koula</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76355818</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Sekou</w:t>
            </w:r>
            <w:proofErr w:type="spellEnd"/>
            <w:r w:rsidRPr="00D6514F">
              <w:rPr>
                <w:rFonts w:ascii="Arial" w:eastAsia="Times New Roman" w:hAnsi="Arial" w:cs="Arial"/>
                <w:color w:val="000000"/>
              </w:rPr>
              <w:t xml:space="preserve"> FOMBA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Koula</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Président ASACO</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78715321</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Mamadou DEMBELE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Tougouni</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78882863</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Mamadou COULIBALY</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Seguela</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74098796</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DIABATE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Dioila</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Médecin chef du district</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76636866</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Brehima</w:t>
            </w:r>
            <w:proofErr w:type="spellEnd"/>
            <w:r w:rsidRPr="00D6514F">
              <w:rPr>
                <w:rFonts w:ascii="Arial" w:eastAsia="Times New Roman" w:hAnsi="Arial" w:cs="Arial"/>
                <w:color w:val="000000"/>
              </w:rPr>
              <w:t xml:space="preserve"> BOLLY</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Degnekoro</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79276652</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Brehima</w:t>
            </w:r>
            <w:proofErr w:type="spellEnd"/>
            <w:r w:rsidRPr="00D6514F">
              <w:rPr>
                <w:rFonts w:ascii="Arial" w:eastAsia="Times New Roman" w:hAnsi="Arial" w:cs="Arial"/>
                <w:color w:val="000000"/>
              </w:rPr>
              <w:t xml:space="preserve"> FOMBA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Wakoro</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79101145</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Abdramane</w:t>
            </w:r>
            <w:proofErr w:type="spellEnd"/>
            <w:r w:rsidRPr="00D6514F">
              <w:rPr>
                <w:rFonts w:ascii="Arial" w:eastAsia="Times New Roman" w:hAnsi="Arial" w:cs="Arial"/>
                <w:color w:val="000000"/>
              </w:rPr>
              <w:t xml:space="preserve"> DIARRA </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N’</w:t>
            </w:r>
            <w:proofErr w:type="spellStart"/>
            <w:r w:rsidRPr="00D6514F">
              <w:rPr>
                <w:rFonts w:ascii="Arial" w:eastAsia="Times New Roman" w:hAnsi="Arial" w:cs="Arial"/>
                <w:color w:val="000000"/>
              </w:rPr>
              <w:t>golobougou</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75762536</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Lassana KEITA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Banco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71882202</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Ousmane TRAORE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Ngara</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72545923</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2B1B6A13" w:rsidP="00DF18C5">
            <w:pPr>
              <w:jc w:val="both"/>
              <w:rPr>
                <w:rFonts w:ascii="Arial" w:eastAsia="Times New Roman" w:hAnsi="Arial" w:cs="Arial"/>
                <w:b w:val="0"/>
                <w:color w:val="000000"/>
              </w:rPr>
            </w:pPr>
            <w:r w:rsidRPr="00D6514F">
              <w:rPr>
                <w:rFonts w:ascii="Arial" w:eastAsia="Times New Roman" w:hAnsi="Arial" w:cs="Arial"/>
                <w:b w:val="0"/>
                <w:color w:val="000000" w:themeColor="text1"/>
              </w:rPr>
              <w:t>Koulikoro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DICKO</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Ouelessebougou</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Médecin chef du district</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74494091</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Traoré Dramane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Sikasso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Directeur régional de la santé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76157046</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Ali </w:t>
            </w:r>
            <w:proofErr w:type="spellStart"/>
            <w:r w:rsidRPr="00D6514F">
              <w:rPr>
                <w:rFonts w:ascii="Arial" w:eastAsia="Times New Roman" w:hAnsi="Arial" w:cs="Arial"/>
                <w:color w:val="000000"/>
              </w:rPr>
              <w:t>badra</w:t>
            </w:r>
            <w:proofErr w:type="spellEnd"/>
            <w:r w:rsidRPr="00D6514F">
              <w:rPr>
                <w:rFonts w:ascii="Arial" w:eastAsia="Times New Roman" w:hAnsi="Arial" w:cs="Arial"/>
                <w:color w:val="000000"/>
              </w:rPr>
              <w:t xml:space="preserve"> Diakité</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Sikasso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Coordinateur régional PSI</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77134137</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Alpha Keita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Kignan</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Agent PSI</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79025547</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Oumou</w:t>
            </w:r>
            <w:proofErr w:type="spellEnd"/>
            <w:r w:rsidRPr="00D6514F">
              <w:rPr>
                <w:rFonts w:ascii="Arial" w:eastAsia="Times New Roman" w:hAnsi="Arial" w:cs="Arial"/>
                <w:color w:val="000000"/>
              </w:rPr>
              <w:t xml:space="preserve"> Coulibaly</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Sikasso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Chargée PF DRS</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76139499</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Yacouba</w:t>
            </w:r>
            <w:proofErr w:type="spellEnd"/>
            <w:r w:rsidRPr="00D6514F">
              <w:rPr>
                <w:rFonts w:ascii="Arial" w:eastAsia="Times New Roman" w:hAnsi="Arial" w:cs="Arial"/>
                <w:color w:val="000000"/>
              </w:rPr>
              <w:t xml:space="preserve"> Coulibaly</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Sikasso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SLIS-DRS</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76133402</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Ousmane Keita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Sikasso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Agent DRPFEF</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79106418</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Ambroise </w:t>
            </w:r>
            <w:proofErr w:type="spellStart"/>
            <w:r w:rsidRPr="00D6514F">
              <w:rPr>
                <w:rFonts w:ascii="Arial" w:eastAsia="Times New Roman" w:hAnsi="Arial" w:cs="Arial"/>
                <w:color w:val="000000"/>
              </w:rPr>
              <w:t>Ballo</w:t>
            </w:r>
            <w:proofErr w:type="spellEnd"/>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Sikasso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Coordinateur ACOD</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76013873</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Korotoumou</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Sanoko</w:t>
            </w:r>
            <w:proofErr w:type="spellEnd"/>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Sikasso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DRPFEF</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71554766</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Awa </w:t>
            </w:r>
            <w:proofErr w:type="spellStart"/>
            <w:r w:rsidRPr="00D6514F">
              <w:rPr>
                <w:rFonts w:ascii="Arial" w:eastAsia="Times New Roman" w:hAnsi="Arial" w:cs="Arial"/>
                <w:color w:val="000000"/>
              </w:rPr>
              <w:t>Fomba</w:t>
            </w:r>
            <w:proofErr w:type="spellEnd"/>
            <w:r w:rsidRPr="00D6514F">
              <w:rPr>
                <w:rFonts w:ascii="Arial" w:eastAsia="Times New Roman" w:hAnsi="Arial" w:cs="Arial"/>
                <w:color w:val="000000"/>
              </w:rPr>
              <w:t xml:space="preserve"> </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Sikasso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DRPFEF</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65816237</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Emilien Diarra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Kadiolo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Médecin chef du district</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77016830</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Sangare</w:t>
            </w:r>
            <w:proofErr w:type="spellEnd"/>
            <w:r w:rsidRPr="00D6514F">
              <w:rPr>
                <w:rFonts w:ascii="Arial" w:eastAsia="Times New Roman" w:hAnsi="Arial" w:cs="Arial"/>
                <w:color w:val="000000"/>
              </w:rPr>
              <w:t xml:space="preserve"> Abdoul </w:t>
            </w:r>
            <w:proofErr w:type="spellStart"/>
            <w:r w:rsidRPr="00D6514F">
              <w:rPr>
                <w:rFonts w:ascii="Arial" w:eastAsia="Times New Roman" w:hAnsi="Arial" w:cs="Arial"/>
                <w:color w:val="000000"/>
              </w:rPr>
              <w:t>karim</w:t>
            </w:r>
            <w:proofErr w:type="spellEnd"/>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Kadiolo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MCD adjoint</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77543185</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Mme </w:t>
            </w:r>
            <w:proofErr w:type="spellStart"/>
            <w:r w:rsidRPr="00D6514F">
              <w:rPr>
                <w:rFonts w:ascii="Arial" w:eastAsia="Times New Roman" w:hAnsi="Arial" w:cs="Arial"/>
                <w:color w:val="000000"/>
              </w:rPr>
              <w:t>Sy</w:t>
            </w:r>
            <w:proofErr w:type="spellEnd"/>
            <w:r w:rsidRPr="00D6514F">
              <w:rPr>
                <w:rFonts w:ascii="Arial" w:eastAsia="Times New Roman" w:hAnsi="Arial" w:cs="Arial"/>
                <w:color w:val="000000"/>
              </w:rPr>
              <w:t xml:space="preserve"> Mariam Diarra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Kadiolo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Chargée PF</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77260164</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Toumani</w:t>
            </w:r>
            <w:proofErr w:type="spellEnd"/>
            <w:r w:rsidRPr="00D6514F">
              <w:rPr>
                <w:rFonts w:ascii="Arial" w:eastAsia="Times New Roman" w:hAnsi="Arial" w:cs="Arial"/>
                <w:color w:val="000000"/>
              </w:rPr>
              <w:t xml:space="preserve"> Diallo</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Kadiolo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DTC </w:t>
            </w:r>
            <w:proofErr w:type="spellStart"/>
            <w:r w:rsidRPr="00D6514F">
              <w:rPr>
                <w:rFonts w:ascii="Arial" w:eastAsia="Times New Roman" w:hAnsi="Arial" w:cs="Arial"/>
                <w:color w:val="000000"/>
              </w:rPr>
              <w:t>wororni</w:t>
            </w:r>
            <w:proofErr w:type="spellEnd"/>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76050874</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Mamadou Keita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Kadiolo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DTC </w:t>
            </w:r>
            <w:proofErr w:type="spellStart"/>
            <w:r w:rsidRPr="00D6514F">
              <w:rPr>
                <w:rFonts w:ascii="Arial" w:eastAsia="Times New Roman" w:hAnsi="Arial" w:cs="Arial"/>
                <w:color w:val="000000"/>
              </w:rPr>
              <w:t>lanfiala</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sérékeni</w:t>
            </w:r>
            <w:proofErr w:type="spellEnd"/>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76295954</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Amara Coulibaly</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Kadiolo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DTC </w:t>
            </w:r>
            <w:proofErr w:type="spellStart"/>
            <w:r w:rsidRPr="00D6514F">
              <w:rPr>
                <w:rFonts w:ascii="Arial" w:eastAsia="Times New Roman" w:hAnsi="Arial" w:cs="Arial"/>
                <w:color w:val="000000"/>
              </w:rPr>
              <w:t>katele</w:t>
            </w:r>
            <w:proofErr w:type="spellEnd"/>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73387551</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Abdramane</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Koita</w:t>
            </w:r>
            <w:proofErr w:type="spellEnd"/>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kignan</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Médecin chef du district</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76209686</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Abdramane</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Sangare</w:t>
            </w:r>
            <w:proofErr w:type="spellEnd"/>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Kignan</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DTC </w:t>
            </w:r>
            <w:proofErr w:type="spellStart"/>
            <w:r w:rsidRPr="00D6514F">
              <w:rPr>
                <w:rFonts w:ascii="Arial" w:eastAsia="Times New Roman" w:hAnsi="Arial" w:cs="Arial"/>
                <w:color w:val="000000"/>
              </w:rPr>
              <w:t>cscom</w:t>
            </w:r>
            <w:proofErr w:type="spellEnd"/>
            <w:r w:rsidRPr="00D6514F">
              <w:rPr>
                <w:rFonts w:ascii="Arial" w:eastAsia="Times New Roman" w:hAnsi="Arial" w:cs="Arial"/>
                <w:color w:val="000000"/>
              </w:rPr>
              <w:t xml:space="preserve"> central </w:t>
            </w:r>
            <w:proofErr w:type="spellStart"/>
            <w:r w:rsidRPr="00D6514F">
              <w:rPr>
                <w:rFonts w:ascii="Arial" w:eastAsia="Times New Roman" w:hAnsi="Arial" w:cs="Arial"/>
                <w:color w:val="000000"/>
              </w:rPr>
              <w:t>kignan</w:t>
            </w:r>
            <w:proofErr w:type="spellEnd"/>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76195285</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Sikasso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Badra</w:t>
            </w:r>
            <w:proofErr w:type="spellEnd"/>
            <w:r w:rsidRPr="00D6514F">
              <w:rPr>
                <w:rFonts w:ascii="Arial" w:eastAsia="Times New Roman" w:hAnsi="Arial" w:cs="Arial"/>
                <w:color w:val="000000"/>
              </w:rPr>
              <w:t xml:space="preserve"> Ali </w:t>
            </w:r>
            <w:proofErr w:type="spellStart"/>
            <w:r w:rsidRPr="00D6514F">
              <w:rPr>
                <w:rFonts w:ascii="Arial" w:eastAsia="Times New Roman" w:hAnsi="Arial" w:cs="Arial"/>
                <w:color w:val="000000"/>
              </w:rPr>
              <w:t>Dissa</w:t>
            </w:r>
            <w:proofErr w:type="spellEnd"/>
            <w:r w:rsidRPr="00D6514F">
              <w:rPr>
                <w:rFonts w:ascii="Arial" w:eastAsia="Times New Roman" w:hAnsi="Arial" w:cs="Arial"/>
                <w:color w:val="000000"/>
              </w:rPr>
              <w:t xml:space="preserve"> </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Dogoni</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 DOGONI</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77050611</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Ségou</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Modibo Traore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DRS SEGOU</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Planificateur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76249175</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lastRenderedPageBreak/>
              <w:t>Ségou</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Fatoumata </w:t>
            </w:r>
            <w:proofErr w:type="spellStart"/>
            <w:r w:rsidRPr="00D6514F">
              <w:rPr>
                <w:rFonts w:ascii="Arial" w:eastAsia="Times New Roman" w:hAnsi="Arial" w:cs="Arial"/>
                <w:color w:val="000000"/>
              </w:rPr>
              <w:t>Sogodogo</w:t>
            </w:r>
            <w:proofErr w:type="spellEnd"/>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DRS SEGOU</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Chargée de la PF</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66947565</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Brema</w:t>
            </w:r>
            <w:proofErr w:type="spellEnd"/>
            <w:r w:rsidRPr="00D6514F">
              <w:rPr>
                <w:rFonts w:ascii="Arial" w:eastAsia="Times New Roman" w:hAnsi="Arial" w:cs="Arial"/>
                <w:color w:val="000000"/>
              </w:rPr>
              <w:t xml:space="preserve"> Tangara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Chef de village KONODIMINI </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Leader d’opinion</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60987793</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Mama Traore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SEGOU</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Chef projet</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76253314</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Ousmane Diarra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SOMO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76869925</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Amadou </w:t>
            </w:r>
            <w:proofErr w:type="spellStart"/>
            <w:r w:rsidRPr="00D6514F">
              <w:rPr>
                <w:rFonts w:ascii="Arial" w:eastAsia="Times New Roman" w:hAnsi="Arial" w:cs="Arial"/>
                <w:color w:val="000000"/>
              </w:rPr>
              <w:t>Tikambo</w:t>
            </w:r>
            <w:proofErr w:type="spellEnd"/>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KODOUGOUNI</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 DTC</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69475050</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Sidibe</w:t>
            </w:r>
            <w:proofErr w:type="spellEnd"/>
            <w:r w:rsidRPr="00D6514F">
              <w:rPr>
                <w:rFonts w:ascii="Arial" w:eastAsia="Times New Roman" w:hAnsi="Arial" w:cs="Arial"/>
                <w:color w:val="000000"/>
              </w:rPr>
              <w:t xml:space="preserve"> Oumar</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BARAOUELI</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MCD Adjoint</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76461754</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Samba </w:t>
            </w:r>
            <w:proofErr w:type="spellStart"/>
            <w:r w:rsidRPr="00D6514F">
              <w:rPr>
                <w:rFonts w:ascii="Arial" w:eastAsia="Times New Roman" w:hAnsi="Arial" w:cs="Arial"/>
                <w:color w:val="000000"/>
              </w:rPr>
              <w:t>Togola</w:t>
            </w:r>
            <w:proofErr w:type="spellEnd"/>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KONODIMINI</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76261075</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Kalake</w:t>
            </w:r>
            <w:proofErr w:type="spellEnd"/>
            <w:r w:rsidRPr="00D6514F">
              <w:rPr>
                <w:rFonts w:ascii="Arial" w:eastAsia="Times New Roman" w:hAnsi="Arial" w:cs="Arial"/>
                <w:color w:val="000000"/>
              </w:rPr>
              <w:t xml:space="preserve"> Traore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KALAKE</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66545914</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Soumaila</w:t>
            </w:r>
            <w:proofErr w:type="spellEnd"/>
            <w:r w:rsidRPr="00D6514F">
              <w:rPr>
                <w:rFonts w:ascii="Arial" w:eastAsia="Times New Roman" w:hAnsi="Arial" w:cs="Arial"/>
                <w:color w:val="000000"/>
              </w:rPr>
              <w:t xml:space="preserve"> Malle </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DIOUNA</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79429992</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Amadou </w:t>
            </w:r>
            <w:proofErr w:type="spellStart"/>
            <w:r w:rsidRPr="00D6514F">
              <w:rPr>
                <w:rFonts w:ascii="Arial" w:eastAsia="Times New Roman" w:hAnsi="Arial" w:cs="Arial"/>
                <w:color w:val="000000"/>
              </w:rPr>
              <w:t>Sagara</w:t>
            </w:r>
            <w:proofErr w:type="spellEnd"/>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DOUGOUWOLO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74941225</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Aboubacar </w:t>
            </w:r>
            <w:proofErr w:type="spellStart"/>
            <w:r w:rsidRPr="00D6514F">
              <w:rPr>
                <w:rFonts w:ascii="Arial" w:eastAsia="Times New Roman" w:hAnsi="Arial" w:cs="Arial"/>
                <w:color w:val="000000"/>
              </w:rPr>
              <w:t>Sidiki</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Maiga</w:t>
            </w:r>
            <w:proofErr w:type="spellEnd"/>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TOUNA</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75415699</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Famakan</w:t>
            </w:r>
            <w:proofErr w:type="spellEnd"/>
            <w:r w:rsidRPr="00D6514F">
              <w:rPr>
                <w:rFonts w:ascii="Arial" w:eastAsia="Times New Roman" w:hAnsi="Arial" w:cs="Arial"/>
                <w:color w:val="000000"/>
              </w:rPr>
              <w:t xml:space="preserve"> Kane </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BLA</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MCD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76308678</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Soumaila</w:t>
            </w:r>
            <w:proofErr w:type="spellEnd"/>
            <w:r w:rsidRPr="00D6514F">
              <w:rPr>
                <w:rFonts w:ascii="Arial" w:eastAsia="Times New Roman" w:hAnsi="Arial" w:cs="Arial"/>
                <w:color w:val="000000"/>
              </w:rPr>
              <w:t xml:space="preserve"> Diallo</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BLA </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MCD Adjoint</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65868356</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Ben </w:t>
            </w:r>
            <w:proofErr w:type="spellStart"/>
            <w:r w:rsidRPr="00D6514F">
              <w:rPr>
                <w:rFonts w:ascii="Arial" w:eastAsia="Times New Roman" w:hAnsi="Arial" w:cs="Arial"/>
                <w:color w:val="000000"/>
              </w:rPr>
              <w:t>Zakour</w:t>
            </w:r>
            <w:proofErr w:type="spellEnd"/>
            <w:r w:rsidRPr="00D6514F">
              <w:rPr>
                <w:rFonts w:ascii="Arial" w:eastAsia="Times New Roman" w:hAnsi="Arial" w:cs="Arial"/>
                <w:color w:val="000000"/>
              </w:rPr>
              <w:t xml:space="preserve"> </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DS </w:t>
            </w:r>
            <w:proofErr w:type="spellStart"/>
            <w:r w:rsidRPr="00D6514F">
              <w:rPr>
                <w:rFonts w:ascii="Arial" w:eastAsia="Times New Roman" w:hAnsi="Arial" w:cs="Arial"/>
                <w:color w:val="000000"/>
              </w:rPr>
              <w:t>Famory</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Doumbia</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segou</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MCD</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74022775</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Amadou </w:t>
            </w:r>
            <w:proofErr w:type="spellStart"/>
            <w:r w:rsidRPr="00D6514F">
              <w:rPr>
                <w:rFonts w:ascii="Arial" w:eastAsia="Times New Roman" w:hAnsi="Arial" w:cs="Arial"/>
                <w:color w:val="000000"/>
              </w:rPr>
              <w:t>Tapo</w:t>
            </w:r>
            <w:proofErr w:type="spellEnd"/>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DS </w:t>
            </w:r>
            <w:proofErr w:type="spellStart"/>
            <w:r w:rsidRPr="00D6514F">
              <w:rPr>
                <w:rFonts w:ascii="Arial" w:eastAsia="Times New Roman" w:hAnsi="Arial" w:cs="Arial"/>
                <w:color w:val="000000"/>
              </w:rPr>
              <w:t>Famory</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Doumbia</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segou</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MCD Adjoint</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Kassim</w:t>
            </w:r>
            <w:proofErr w:type="spellEnd"/>
            <w:r w:rsidRPr="00D6514F">
              <w:rPr>
                <w:rFonts w:ascii="Arial" w:eastAsia="Times New Roman" w:hAnsi="Arial" w:cs="Arial"/>
                <w:color w:val="000000"/>
              </w:rPr>
              <w:t xml:space="preserve"> Georges </w:t>
            </w:r>
            <w:proofErr w:type="spellStart"/>
            <w:r w:rsidRPr="00D6514F">
              <w:rPr>
                <w:rFonts w:ascii="Arial" w:eastAsia="Times New Roman" w:hAnsi="Arial" w:cs="Arial"/>
                <w:color w:val="000000"/>
              </w:rPr>
              <w:t>Daou</w:t>
            </w:r>
            <w:proofErr w:type="spellEnd"/>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PSI SEGOU</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Representant</w:t>
            </w:r>
            <w:proofErr w:type="spellEnd"/>
            <w:r w:rsidRPr="00D6514F">
              <w:rPr>
                <w:rFonts w:ascii="Arial" w:eastAsia="Times New Roman" w:hAnsi="Arial" w:cs="Arial"/>
                <w:color w:val="000000"/>
              </w:rPr>
              <w:t xml:space="preserve"> Adjoint psi</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78887870</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Mme </w:t>
            </w:r>
            <w:proofErr w:type="spellStart"/>
            <w:r w:rsidRPr="00D6514F">
              <w:rPr>
                <w:rFonts w:ascii="Arial" w:eastAsia="Times New Roman" w:hAnsi="Arial" w:cs="Arial"/>
                <w:color w:val="000000"/>
              </w:rPr>
              <w:t>Sata</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Samake</w:t>
            </w:r>
            <w:proofErr w:type="spellEnd"/>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SEGOU</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SLDSES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76112950</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Kery</w:t>
            </w:r>
            <w:proofErr w:type="spellEnd"/>
            <w:r w:rsidRPr="00D6514F">
              <w:rPr>
                <w:rFonts w:ascii="Arial" w:eastAsia="Times New Roman" w:hAnsi="Arial" w:cs="Arial"/>
                <w:color w:val="000000"/>
              </w:rPr>
              <w:t xml:space="preserve"> Togo</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NAMPASSO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78753203</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Youssouf </w:t>
            </w:r>
            <w:proofErr w:type="spellStart"/>
            <w:r w:rsidRPr="00D6514F">
              <w:rPr>
                <w:rFonts w:ascii="Arial" w:eastAsia="Times New Roman" w:hAnsi="Arial" w:cs="Arial"/>
                <w:color w:val="000000"/>
              </w:rPr>
              <w:t>Djire</w:t>
            </w:r>
            <w:proofErr w:type="spellEnd"/>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Cscom</w:t>
            </w:r>
            <w:proofErr w:type="spellEnd"/>
            <w:r w:rsidRPr="00D6514F">
              <w:rPr>
                <w:rFonts w:ascii="Arial" w:eastAsia="Times New Roman" w:hAnsi="Arial" w:cs="Arial"/>
                <w:color w:val="000000"/>
              </w:rPr>
              <w:t xml:space="preserve"> central de BLA</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61512440</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Moussa Diallo</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SEGOU PELEGANA</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Responsable des déplacés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77003049</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proofErr w:type="spellStart"/>
            <w:r w:rsidRPr="00D6514F">
              <w:rPr>
                <w:rFonts w:ascii="Arial" w:eastAsia="Times New Roman" w:hAnsi="Arial" w:cs="Arial"/>
                <w:b w:val="0"/>
                <w:color w:val="000000"/>
              </w:rPr>
              <w:t>Segou</w:t>
            </w:r>
            <w:proofErr w:type="spellEnd"/>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Djelika</w:t>
            </w:r>
            <w:proofErr w:type="spellEnd"/>
            <w:r w:rsidRPr="00D6514F">
              <w:rPr>
                <w:rFonts w:ascii="Arial" w:eastAsia="Times New Roman" w:hAnsi="Arial" w:cs="Arial"/>
                <w:color w:val="000000"/>
              </w:rPr>
              <w:t xml:space="preserve"> Berthe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PSI</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Responsable suivi évaluation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70431744</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Felix DIARRA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Mopti</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DRS par intérim§ chargé planification</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76 03 39 20</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Issa DIARRA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Mopti</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Médecin-chef</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76 39 00 49</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Sidi SANKARE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Djenné</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Médecin-chef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76 37 55 49</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Fatoumata DIENTA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Mopti</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Chargée SIS/DRS</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76 05 40 67</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Bana</w:t>
            </w:r>
            <w:proofErr w:type="spellEnd"/>
            <w:r w:rsidRPr="00D6514F">
              <w:rPr>
                <w:rFonts w:ascii="Arial" w:eastAsia="Times New Roman" w:hAnsi="Arial" w:cs="Arial"/>
                <w:color w:val="000000"/>
              </w:rPr>
              <w:t xml:space="preserve"> NIMAGA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Mopti</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Point Focal PF</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79 35 08 52</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Goulou</w:t>
            </w:r>
            <w:proofErr w:type="spellEnd"/>
            <w:r w:rsidRPr="00D6514F">
              <w:rPr>
                <w:rFonts w:ascii="Arial" w:eastAsia="Times New Roman" w:hAnsi="Arial" w:cs="Arial"/>
                <w:color w:val="000000"/>
              </w:rPr>
              <w:t xml:space="preserve"> KEITA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Mopti</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Chef Division DRPFEF</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76 11 12 35</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Salimata</w:t>
            </w:r>
            <w:proofErr w:type="spellEnd"/>
            <w:r w:rsidRPr="00D6514F">
              <w:rPr>
                <w:rFonts w:ascii="Arial" w:eastAsia="Times New Roman" w:hAnsi="Arial" w:cs="Arial"/>
                <w:color w:val="000000"/>
              </w:rPr>
              <w:t xml:space="preserve"> SANOGO</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Mopti</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Point Focal PF/DRPFEF</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76 01 51 95</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Ali BAMADIO</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Mopti</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Point Focal Ecole de Mari</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76 15 90 08</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Hamadiko</w:t>
            </w:r>
            <w:proofErr w:type="spellEnd"/>
            <w:r w:rsidRPr="00D6514F">
              <w:rPr>
                <w:rFonts w:ascii="Arial" w:eastAsia="Times New Roman" w:hAnsi="Arial" w:cs="Arial"/>
                <w:color w:val="000000"/>
              </w:rPr>
              <w:t xml:space="preserve"> BAH</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Fatoma</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DTC/ CSCom</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79 29 23 82</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Sidi DOUMBIA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Soufouroulaye</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DTC/ CSCom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78 86 91 20</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Mariam DISSA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Somadougou</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DTC/ CSCom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78 88 60 </w:t>
            </w:r>
            <w:r w:rsidRPr="00D6514F">
              <w:rPr>
                <w:rFonts w:ascii="Arial" w:eastAsia="Times New Roman" w:hAnsi="Arial" w:cs="Arial"/>
                <w:color w:val="000000"/>
              </w:rPr>
              <w:lastRenderedPageBreak/>
              <w:t>27</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lastRenderedPageBreak/>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Dr </w:t>
            </w:r>
            <w:proofErr w:type="spellStart"/>
            <w:r w:rsidRPr="00D6514F">
              <w:rPr>
                <w:rFonts w:ascii="Arial" w:eastAsia="Times New Roman" w:hAnsi="Arial" w:cs="Arial"/>
                <w:color w:val="000000"/>
              </w:rPr>
              <w:t>Hamadoun</w:t>
            </w:r>
            <w:proofErr w:type="spellEnd"/>
            <w:r w:rsidRPr="00D6514F">
              <w:rPr>
                <w:rFonts w:ascii="Arial" w:eastAsia="Times New Roman" w:hAnsi="Arial" w:cs="Arial"/>
                <w:color w:val="000000"/>
              </w:rPr>
              <w:t xml:space="preserve"> TRAORE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Djenné</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DTC/ CSCom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76 27 32 63</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Baissemé</w:t>
            </w:r>
            <w:proofErr w:type="spellEnd"/>
            <w:r w:rsidRPr="00D6514F">
              <w:rPr>
                <w:rFonts w:ascii="Arial" w:eastAsia="Times New Roman" w:hAnsi="Arial" w:cs="Arial"/>
                <w:color w:val="000000"/>
              </w:rPr>
              <w:t xml:space="preserve"> TEME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Torokoro</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DTC/ CSCom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79 21 67 31</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 Drissa BOUGOUDOGO</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Sofara</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DTC/ CSCom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78 28 87 09</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Mamadou TRAORE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Fatoma</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66 57 34 80</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Kalilou</w:t>
            </w:r>
            <w:proofErr w:type="spellEnd"/>
            <w:r w:rsidRPr="00D6514F">
              <w:rPr>
                <w:rFonts w:ascii="Arial" w:eastAsia="Times New Roman" w:hAnsi="Arial" w:cs="Arial"/>
                <w:color w:val="000000"/>
              </w:rPr>
              <w:t xml:space="preserve"> KONTA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Tongorongo</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72 98 71 42</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Bakary TRAORE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Soufouroulaye</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63 69 68 34</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Allaye</w:t>
            </w:r>
            <w:proofErr w:type="spellEnd"/>
            <w:r w:rsidRPr="00D6514F">
              <w:rPr>
                <w:rFonts w:ascii="Arial" w:eastAsia="Times New Roman" w:hAnsi="Arial" w:cs="Arial"/>
                <w:color w:val="000000"/>
              </w:rPr>
              <w:t xml:space="preserve"> DJIBO</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Somadougou</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90 51 18 32</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Djibi</w:t>
            </w:r>
            <w:proofErr w:type="spellEnd"/>
            <w:r w:rsidRPr="00D6514F">
              <w:rPr>
                <w:rFonts w:ascii="Arial" w:eastAsia="Times New Roman" w:hAnsi="Arial" w:cs="Arial"/>
                <w:color w:val="000000"/>
              </w:rPr>
              <w:t xml:space="preserve"> KONE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Bounguel</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Coach</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92 65 20 49</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Moussa COULIBALY</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Souala</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78 85 00 12</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Drissa YASSANA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Torokoro</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93 79 21 70</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Mopti</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Ali Augustin SAGARA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Sofara</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76 64 32 72</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Gao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xml:space="preserve">Dr </w:t>
            </w:r>
            <w:proofErr w:type="spellStart"/>
            <w:r w:rsidRPr="00D6514F">
              <w:rPr>
                <w:rFonts w:ascii="Arial" w:eastAsia="Times New Roman" w:hAnsi="Arial" w:cs="Arial"/>
                <w:color w:val="000000"/>
                <w:lang w:val="fr-ML"/>
              </w:rPr>
              <w:t>Aldiouma</w:t>
            </w:r>
            <w:proofErr w:type="spellEnd"/>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Gao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Directeur régional</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76243739</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Gao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xml:space="preserve">Dr </w:t>
            </w:r>
            <w:proofErr w:type="spellStart"/>
            <w:r w:rsidRPr="00D6514F">
              <w:rPr>
                <w:rFonts w:ascii="Arial" w:eastAsia="Times New Roman" w:hAnsi="Arial" w:cs="Arial"/>
                <w:color w:val="000000"/>
                <w:lang w:val="fr-ML"/>
              </w:rPr>
              <w:t>Dicko</w:t>
            </w:r>
            <w:proofErr w:type="spellEnd"/>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Gao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Médecin chef du district</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74666006</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Gao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xml:space="preserve">Dr </w:t>
            </w:r>
            <w:proofErr w:type="spellStart"/>
            <w:r w:rsidRPr="00D6514F">
              <w:rPr>
                <w:rFonts w:ascii="Arial" w:eastAsia="Times New Roman" w:hAnsi="Arial" w:cs="Arial"/>
                <w:color w:val="000000"/>
                <w:lang w:val="fr-ML"/>
              </w:rPr>
              <w:t>Kodio</w:t>
            </w:r>
            <w:proofErr w:type="spellEnd"/>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Gao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Planificateur</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78690172</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Gao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Dr Abdoulaye MAIGA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Gao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Chef de projet par intérim, Médecin du Monde</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76995730</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Gao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xml:space="preserve">Mme MAIGA </w:t>
            </w:r>
            <w:proofErr w:type="spellStart"/>
            <w:r w:rsidRPr="00D6514F">
              <w:rPr>
                <w:rFonts w:ascii="Arial" w:eastAsia="Times New Roman" w:hAnsi="Arial" w:cs="Arial"/>
                <w:color w:val="000000"/>
                <w:lang w:val="fr-ML"/>
              </w:rPr>
              <w:t>Aïssa</w:t>
            </w:r>
            <w:proofErr w:type="spellEnd"/>
            <w:r w:rsidRPr="00D6514F">
              <w:rPr>
                <w:rFonts w:ascii="Arial" w:eastAsia="Times New Roman" w:hAnsi="Arial" w:cs="Arial"/>
                <w:color w:val="000000"/>
                <w:lang w:val="fr-ML"/>
              </w:rPr>
              <w:t xml:space="preserve"> Adam Boubacar</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Superviseuse SR, Médecin du Monde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Gao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xml:space="preserve">Mme SANOGO </w:t>
            </w:r>
            <w:proofErr w:type="spellStart"/>
            <w:r w:rsidRPr="00D6514F">
              <w:rPr>
                <w:rFonts w:ascii="Arial" w:eastAsia="Times New Roman" w:hAnsi="Arial" w:cs="Arial"/>
                <w:color w:val="000000"/>
                <w:lang w:val="fr-ML"/>
              </w:rPr>
              <w:t>Bintou</w:t>
            </w:r>
            <w:proofErr w:type="spellEnd"/>
            <w:r w:rsidRPr="00D6514F">
              <w:rPr>
                <w:rFonts w:ascii="Arial" w:eastAsia="Times New Roman" w:hAnsi="Arial" w:cs="Arial"/>
                <w:color w:val="000000"/>
                <w:lang w:val="fr-ML"/>
              </w:rPr>
              <w:t xml:space="preserve"> TRAORE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Gao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Directrice régionale et non moins Directrice sortante du SLPFEF</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79157154</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Gao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lang w:val="fr-ML"/>
              </w:rPr>
              <w:t>Mariétou</w:t>
            </w:r>
            <w:proofErr w:type="spellEnd"/>
            <w:r w:rsidRPr="00D6514F">
              <w:rPr>
                <w:rFonts w:ascii="Arial" w:eastAsia="Times New Roman" w:hAnsi="Arial" w:cs="Arial"/>
                <w:color w:val="000000"/>
                <w:lang w:val="fr-ML"/>
              </w:rPr>
              <w:t xml:space="preserve"> Abdoul Aziz</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'Ansongo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CSREF : Sage-femme maîtresse</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79542944</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Gao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lang w:val="fr-ML"/>
              </w:rPr>
              <w:t>Bourem</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xml:space="preserve">DTC </w:t>
            </w:r>
            <w:proofErr w:type="spellStart"/>
            <w:r w:rsidRPr="00D6514F">
              <w:rPr>
                <w:rFonts w:ascii="Arial" w:eastAsia="Times New Roman" w:hAnsi="Arial" w:cs="Arial"/>
                <w:color w:val="000000"/>
                <w:lang w:val="fr-ML"/>
              </w:rPr>
              <w:t>Moudakane</w:t>
            </w:r>
            <w:proofErr w:type="spellEnd"/>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79415697</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Gao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lang w:val="fr-ML"/>
              </w:rPr>
              <w:t>Sidy</w:t>
            </w:r>
            <w:proofErr w:type="spellEnd"/>
            <w:r w:rsidRPr="00D6514F">
              <w:rPr>
                <w:rFonts w:ascii="Arial" w:eastAsia="Times New Roman" w:hAnsi="Arial" w:cs="Arial"/>
                <w:color w:val="000000"/>
                <w:lang w:val="fr-ML"/>
              </w:rPr>
              <w:t xml:space="preserve"> Mohamed MAHAMANE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lang w:val="fr-ML"/>
              </w:rPr>
              <w:t>Bourem</w:t>
            </w:r>
            <w:proofErr w:type="spellEnd"/>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Chef de village par intérim</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75347599</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Gao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lang w:val="fr-ML"/>
              </w:rPr>
              <w:t>Bourem</w:t>
            </w:r>
            <w:proofErr w:type="spellEnd"/>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 xml:space="preserve">Médecin chef </w:t>
            </w:r>
            <w:proofErr w:type="spellStart"/>
            <w:r w:rsidRPr="00D6514F">
              <w:rPr>
                <w:rFonts w:ascii="Arial" w:eastAsia="Times New Roman" w:hAnsi="Arial" w:cs="Arial"/>
                <w:color w:val="000000"/>
                <w:lang w:val="fr-ML"/>
              </w:rPr>
              <w:t>Bourem</w:t>
            </w:r>
            <w:proofErr w:type="spellEnd"/>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lang w:val="fr-ML"/>
              </w:rPr>
              <w:t>76359148</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Prénom et Nom</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Fonction</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Contact</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Madiou</w:t>
            </w:r>
            <w:proofErr w:type="spellEnd"/>
            <w:r w:rsidRPr="00D6514F">
              <w:rPr>
                <w:rFonts w:ascii="Arial" w:eastAsia="Times New Roman" w:hAnsi="Arial" w:cs="Arial"/>
                <w:color w:val="000000"/>
              </w:rPr>
              <w:t xml:space="preserve"> KOBA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Contact PSI</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83465752</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Pierre KAMATE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Contact PSI DRS</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71301722</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Nathan SAVADOGO</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Chargé SIS DRS</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77525773</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Ben MOULAYE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Directeur ONASR </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76716084</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lastRenderedPageBreak/>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Issa GOITA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Chef Division DNPF</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66531400</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Makan</w:t>
            </w:r>
            <w:proofErr w:type="spellEnd"/>
            <w:r w:rsidRPr="00D6514F">
              <w:rPr>
                <w:rFonts w:ascii="Arial" w:eastAsia="Times New Roman" w:hAnsi="Arial" w:cs="Arial"/>
                <w:color w:val="000000"/>
              </w:rPr>
              <w:t xml:space="preserve"> DEMBELE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Division DNPF</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79427219</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Diodo</w:t>
            </w:r>
            <w:proofErr w:type="spellEnd"/>
            <w:r w:rsidRPr="00D6514F">
              <w:rPr>
                <w:rFonts w:ascii="Arial" w:eastAsia="Times New Roman" w:hAnsi="Arial" w:cs="Arial"/>
                <w:color w:val="000000"/>
              </w:rPr>
              <w:t xml:space="preserve"> DIALLO</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2B1B6A13"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themeColor="text1"/>
              </w:rPr>
              <w:t>Chargée SR/PF ASDAP</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83837183</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Mariétou</w:t>
            </w:r>
            <w:proofErr w:type="spellEnd"/>
            <w:r w:rsidRPr="00D6514F">
              <w:rPr>
                <w:rFonts w:ascii="Arial" w:eastAsia="Times New Roman" w:hAnsi="Arial" w:cs="Arial"/>
                <w:color w:val="000000"/>
              </w:rPr>
              <w:t xml:space="preserve"> DIAMOUTENE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Chargée PF CSREF CVI</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76046728</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Jean Paul DABOU</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Coordinateur national à MSI</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79480889</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Boubacar NAMAKIRY</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Leader religieux </w:t>
            </w:r>
            <w:proofErr w:type="spellStart"/>
            <w:r w:rsidRPr="00D6514F">
              <w:rPr>
                <w:rFonts w:ascii="Arial" w:eastAsia="Times New Roman" w:hAnsi="Arial" w:cs="Arial"/>
                <w:color w:val="000000"/>
              </w:rPr>
              <w:t>Diaguinèbougou</w:t>
            </w:r>
            <w:proofErr w:type="spellEnd"/>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72780205</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Adama</w:t>
            </w:r>
            <w:proofErr w:type="spellEnd"/>
            <w:r w:rsidRPr="00D6514F">
              <w:rPr>
                <w:rFonts w:ascii="Arial" w:eastAsia="Times New Roman" w:hAnsi="Arial" w:cs="Arial"/>
                <w:color w:val="000000"/>
              </w:rPr>
              <w:t xml:space="preserve"> TRAORE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Chef de quartier Commune 5 </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66075489</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Marie </w:t>
            </w:r>
            <w:proofErr w:type="spellStart"/>
            <w:r w:rsidRPr="00D6514F">
              <w:rPr>
                <w:rFonts w:ascii="Arial" w:eastAsia="Times New Roman" w:hAnsi="Arial" w:cs="Arial"/>
                <w:color w:val="000000"/>
              </w:rPr>
              <w:t>Lea</w:t>
            </w:r>
            <w:proofErr w:type="spellEnd"/>
            <w:r w:rsidRPr="00D6514F">
              <w:rPr>
                <w:rFonts w:ascii="Arial" w:eastAsia="Times New Roman" w:hAnsi="Arial" w:cs="Arial"/>
                <w:color w:val="000000"/>
              </w:rPr>
              <w:t xml:space="preserve"> DABO</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Chef de Projet PSI</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76417675</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Mohamed BALAYIRA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Coordinateur BKN AMPPF</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76300561</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Hamadoun</w:t>
            </w:r>
            <w:proofErr w:type="spellEnd"/>
            <w:r w:rsidRPr="00D6514F">
              <w:rPr>
                <w:rFonts w:ascii="Arial" w:eastAsia="Times New Roman" w:hAnsi="Arial" w:cs="Arial"/>
                <w:color w:val="000000"/>
              </w:rPr>
              <w:t xml:space="preserve"> GUINDO</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roofErr w:type="spellStart"/>
            <w:r w:rsidRPr="00D6514F">
              <w:rPr>
                <w:rFonts w:ascii="Arial" w:eastAsia="Times New Roman" w:hAnsi="Arial" w:cs="Arial"/>
                <w:color w:val="000000"/>
              </w:rPr>
              <w:t>Sikoroni</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Sourakabougou</w:t>
            </w:r>
            <w:proofErr w:type="spellEnd"/>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76451128</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Seydou NIARE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Coach N’</w:t>
            </w:r>
            <w:proofErr w:type="spellStart"/>
            <w:r w:rsidRPr="00D6514F">
              <w:rPr>
                <w:rFonts w:ascii="Arial" w:eastAsia="Times New Roman" w:hAnsi="Arial" w:cs="Arial"/>
                <w:color w:val="000000"/>
              </w:rPr>
              <w:t>Gomi</w:t>
            </w:r>
            <w:proofErr w:type="spellEnd"/>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63745839</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Ousmane DIARRA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roofErr w:type="spellStart"/>
            <w:r w:rsidRPr="00D6514F">
              <w:rPr>
                <w:rFonts w:ascii="Arial" w:eastAsia="Times New Roman" w:hAnsi="Arial" w:cs="Arial"/>
                <w:color w:val="000000"/>
              </w:rPr>
              <w:t>Samè</w:t>
            </w:r>
            <w:proofErr w:type="spellEnd"/>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79028400</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Isaka</w:t>
            </w:r>
            <w:proofErr w:type="spellEnd"/>
            <w:r w:rsidRPr="00D6514F">
              <w:rPr>
                <w:rFonts w:ascii="Arial" w:eastAsia="Times New Roman" w:hAnsi="Arial" w:cs="Arial"/>
                <w:color w:val="000000"/>
              </w:rPr>
              <w:t xml:space="preserve"> NIARE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roofErr w:type="spellStart"/>
            <w:r w:rsidRPr="00D6514F">
              <w:rPr>
                <w:rFonts w:ascii="Arial" w:eastAsia="Times New Roman" w:hAnsi="Arial" w:cs="Arial"/>
                <w:color w:val="000000"/>
              </w:rPr>
              <w:t>Sirakoro</w:t>
            </w:r>
            <w:proofErr w:type="spellEnd"/>
            <w:r w:rsidRPr="00D6514F">
              <w:rPr>
                <w:rFonts w:ascii="Arial" w:eastAsia="Times New Roman" w:hAnsi="Arial" w:cs="Arial"/>
                <w:color w:val="000000"/>
              </w:rPr>
              <w:t xml:space="preserve">- </w:t>
            </w:r>
            <w:proofErr w:type="spellStart"/>
            <w:r w:rsidRPr="00D6514F">
              <w:rPr>
                <w:rFonts w:ascii="Arial" w:eastAsia="Times New Roman" w:hAnsi="Arial" w:cs="Arial"/>
                <w:color w:val="000000"/>
              </w:rPr>
              <w:t>Dounfing</w:t>
            </w:r>
            <w:proofErr w:type="spellEnd"/>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75152872</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Hamidou</w:t>
            </w:r>
            <w:proofErr w:type="spellEnd"/>
            <w:r w:rsidRPr="00D6514F">
              <w:rPr>
                <w:rFonts w:ascii="Arial" w:eastAsia="Times New Roman" w:hAnsi="Arial" w:cs="Arial"/>
                <w:color w:val="000000"/>
              </w:rPr>
              <w:t xml:space="preserve"> COULIBALY</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Coach Lassa</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69840771</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Djigui</w:t>
            </w:r>
            <w:proofErr w:type="spellEnd"/>
            <w:r w:rsidRPr="00D6514F">
              <w:rPr>
                <w:rFonts w:ascii="Arial" w:eastAsia="Times New Roman" w:hAnsi="Arial" w:cs="Arial"/>
                <w:color w:val="000000"/>
              </w:rPr>
              <w:t xml:space="preserve"> DOUMBIA</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roofErr w:type="spellStart"/>
            <w:r w:rsidRPr="00D6514F">
              <w:rPr>
                <w:rFonts w:ascii="Arial" w:eastAsia="Times New Roman" w:hAnsi="Arial" w:cs="Arial"/>
                <w:color w:val="000000"/>
              </w:rPr>
              <w:t>Kalabambougou</w:t>
            </w:r>
            <w:proofErr w:type="spellEnd"/>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73193487</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Mamourou</w:t>
            </w:r>
            <w:proofErr w:type="spellEnd"/>
            <w:r w:rsidRPr="00D6514F">
              <w:rPr>
                <w:rFonts w:ascii="Arial" w:eastAsia="Times New Roman" w:hAnsi="Arial" w:cs="Arial"/>
                <w:color w:val="000000"/>
              </w:rPr>
              <w:t xml:space="preserve"> KEITA</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Coach Sénou</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66635452</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Ali BOUARE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 xml:space="preserve">Coach </w:t>
            </w:r>
            <w:proofErr w:type="spellStart"/>
            <w:r w:rsidRPr="00D6514F">
              <w:rPr>
                <w:rFonts w:ascii="Arial" w:eastAsia="Times New Roman" w:hAnsi="Arial" w:cs="Arial"/>
                <w:color w:val="000000"/>
              </w:rPr>
              <w:t>Dianguinèbougou</w:t>
            </w:r>
            <w:proofErr w:type="spellEnd"/>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76183879</w:t>
            </w:r>
          </w:p>
        </w:tc>
      </w:tr>
      <w:tr w:rsidR="00404391" w:rsidRPr="00D6514F" w:rsidTr="00D6514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Salimata</w:t>
            </w:r>
            <w:proofErr w:type="spellEnd"/>
            <w:r w:rsidRPr="00D6514F">
              <w:rPr>
                <w:rFonts w:ascii="Arial" w:eastAsia="Times New Roman" w:hAnsi="Arial" w:cs="Arial"/>
                <w:color w:val="000000"/>
              </w:rPr>
              <w:t xml:space="preserve"> TRAORE</w:t>
            </w:r>
          </w:p>
        </w:tc>
        <w:tc>
          <w:tcPr>
            <w:tcW w:w="179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Femmes déplacées</w:t>
            </w:r>
          </w:p>
        </w:tc>
        <w:tc>
          <w:tcPr>
            <w:tcW w:w="1220" w:type="dxa"/>
            <w:hideMark/>
          </w:tcPr>
          <w:p w:rsidR="00404391" w:rsidRPr="00D6514F" w:rsidRDefault="00404391" w:rsidP="00DF18C5">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73217248</w:t>
            </w:r>
          </w:p>
        </w:tc>
      </w:tr>
      <w:tr w:rsidR="00404391" w:rsidRPr="00D6514F" w:rsidTr="00D6514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00" w:type="dxa"/>
            <w:noWrap/>
            <w:hideMark/>
          </w:tcPr>
          <w:p w:rsidR="00404391" w:rsidRPr="00D6514F" w:rsidRDefault="00404391" w:rsidP="00DF18C5">
            <w:pPr>
              <w:jc w:val="both"/>
              <w:rPr>
                <w:rFonts w:ascii="Arial" w:eastAsia="Times New Roman" w:hAnsi="Arial" w:cs="Arial"/>
                <w:b w:val="0"/>
                <w:color w:val="000000"/>
              </w:rPr>
            </w:pPr>
            <w:r w:rsidRPr="00D6514F">
              <w:rPr>
                <w:rFonts w:ascii="Arial" w:eastAsia="Times New Roman" w:hAnsi="Arial" w:cs="Arial"/>
                <w:b w:val="0"/>
                <w:color w:val="000000"/>
              </w:rPr>
              <w:t>Bamako</w:t>
            </w:r>
          </w:p>
        </w:tc>
        <w:tc>
          <w:tcPr>
            <w:tcW w:w="288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proofErr w:type="spellStart"/>
            <w:r w:rsidRPr="00D6514F">
              <w:rPr>
                <w:rFonts w:ascii="Arial" w:eastAsia="Times New Roman" w:hAnsi="Arial" w:cs="Arial"/>
                <w:color w:val="000000"/>
              </w:rPr>
              <w:t>Dado</w:t>
            </w:r>
            <w:proofErr w:type="spellEnd"/>
            <w:r w:rsidRPr="00D6514F">
              <w:rPr>
                <w:rFonts w:ascii="Arial" w:eastAsia="Times New Roman" w:hAnsi="Arial" w:cs="Arial"/>
                <w:color w:val="000000"/>
              </w:rPr>
              <w:t xml:space="preserve"> TRAORE</w:t>
            </w:r>
          </w:p>
        </w:tc>
        <w:tc>
          <w:tcPr>
            <w:tcW w:w="179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Bamako</w:t>
            </w:r>
          </w:p>
        </w:tc>
        <w:tc>
          <w:tcPr>
            <w:tcW w:w="224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Femmes déplacées</w:t>
            </w:r>
          </w:p>
        </w:tc>
        <w:tc>
          <w:tcPr>
            <w:tcW w:w="1220" w:type="dxa"/>
            <w:hideMark/>
          </w:tcPr>
          <w:p w:rsidR="00404391" w:rsidRPr="00D6514F" w:rsidRDefault="00404391" w:rsidP="00DF18C5">
            <w:pPr>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rPr>
            </w:pPr>
            <w:r w:rsidRPr="00D6514F">
              <w:rPr>
                <w:rFonts w:ascii="Arial" w:eastAsia="Times New Roman" w:hAnsi="Arial" w:cs="Arial"/>
                <w:color w:val="000000"/>
              </w:rPr>
              <w:t>94543550</w:t>
            </w:r>
          </w:p>
        </w:tc>
      </w:tr>
    </w:tbl>
    <w:p w:rsidR="00404391" w:rsidRPr="00793B10" w:rsidRDefault="00404391" w:rsidP="00DF18C5">
      <w:pPr>
        <w:jc w:val="both"/>
        <w:rPr>
          <w:rFonts w:ascii="Arial" w:hAnsi="Arial" w:cs="Arial"/>
        </w:rPr>
      </w:pPr>
    </w:p>
    <w:sectPr w:rsidR="00404391" w:rsidRPr="00793B10" w:rsidSect="00BE586F">
      <w:headerReference w:type="default" r:id="rId31"/>
      <w:pgSz w:w="11906" w:h="16838"/>
      <w:pgMar w:top="1417" w:right="1417" w:bottom="1417" w:left="1417" w:header="708" w:footer="708" w:gutter="0"/>
      <w:pgNumType w:fmt="upperLetter"/>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C61" w:rsidRDefault="00387C61" w:rsidP="0074312E">
      <w:pPr>
        <w:spacing w:after="0" w:line="240" w:lineRule="auto"/>
      </w:pPr>
      <w:r>
        <w:separator/>
      </w:r>
    </w:p>
  </w:endnote>
  <w:endnote w:type="continuationSeparator" w:id="0">
    <w:p w:rsidR="00387C61" w:rsidRDefault="00387C61" w:rsidP="00743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Nunito">
    <w:altName w:val="Courier New"/>
    <w:charset w:val="4D"/>
    <w:family w:val="auto"/>
    <w:pitch w:val="variable"/>
    <w:sig w:usb0="00000001" w:usb1="00000001" w:usb2="00000000" w:usb3="00000000" w:csb0="0000019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oper Black">
    <w:panose1 w:val="0208090404030B0204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09232"/>
      <w:docPartObj>
        <w:docPartGallery w:val="Page Numbers (Bottom of Page)"/>
        <w:docPartUnique/>
      </w:docPartObj>
    </w:sdtPr>
    <w:sdtContent>
      <w:p w:rsidR="007C4516" w:rsidRDefault="007C4516">
        <w:pPr>
          <w:pStyle w:val="Pieddepage"/>
          <w:jc w:val="right"/>
        </w:pPr>
        <w:r>
          <w:rPr>
            <w:color w:val="2B579A"/>
            <w:shd w:val="clear" w:color="auto" w:fill="E6E6E6"/>
          </w:rPr>
          <w:fldChar w:fldCharType="begin"/>
        </w:r>
        <w:r>
          <w:instrText>PAGE   \* MERGEFORMAT</w:instrText>
        </w:r>
        <w:r>
          <w:rPr>
            <w:color w:val="2B579A"/>
            <w:shd w:val="clear" w:color="auto" w:fill="E6E6E6"/>
          </w:rPr>
          <w:fldChar w:fldCharType="separate"/>
        </w:r>
        <w:r w:rsidR="000C3D4A">
          <w:rPr>
            <w:noProof/>
          </w:rPr>
          <w:t>viii</w:t>
        </w:r>
        <w:r>
          <w:rPr>
            <w:color w:val="2B579A"/>
            <w:shd w:val="clear" w:color="auto" w:fill="E6E6E6"/>
          </w:rPr>
          <w:fldChar w:fldCharType="end"/>
        </w:r>
      </w:p>
    </w:sdtContent>
  </w:sdt>
  <w:p w:rsidR="007C4516" w:rsidRPr="003F4486" w:rsidRDefault="007C4516" w:rsidP="003F4486">
    <w:pPr>
      <w:pStyle w:val="Pieddepage"/>
      <w:jc w:val="center"/>
      <w:rPr>
        <w:b/>
        <w:color w:val="0070C0"/>
      </w:rPr>
    </w:pPr>
    <w:r w:rsidRPr="003F4486">
      <w:rPr>
        <w:b/>
        <w:color w:val="0070C0"/>
      </w:rPr>
      <w:t>Rapport d’évaluation de base de la deuxième phase du projet BKN, juin 2022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516" w:rsidRDefault="007C4516">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543811"/>
      <w:docPartObj>
        <w:docPartGallery w:val="Page Numbers (Bottom of Page)"/>
        <w:docPartUnique/>
      </w:docPartObj>
    </w:sdtPr>
    <w:sdtContent>
      <w:p w:rsidR="007C4516" w:rsidRDefault="007C4516">
        <w:pPr>
          <w:pStyle w:val="Pieddepage"/>
          <w:jc w:val="right"/>
        </w:pPr>
        <w:r>
          <w:rPr>
            <w:color w:val="2B579A"/>
            <w:shd w:val="clear" w:color="auto" w:fill="E6E6E6"/>
          </w:rPr>
          <w:fldChar w:fldCharType="begin"/>
        </w:r>
        <w:r>
          <w:instrText>PAGE   \* MERGEFORMAT</w:instrText>
        </w:r>
        <w:r>
          <w:rPr>
            <w:color w:val="2B579A"/>
            <w:shd w:val="clear" w:color="auto" w:fill="E6E6E6"/>
          </w:rPr>
          <w:fldChar w:fldCharType="separate"/>
        </w:r>
        <w:r w:rsidR="000C3D4A">
          <w:rPr>
            <w:noProof/>
          </w:rPr>
          <w:t>8</w:t>
        </w:r>
        <w:r>
          <w:rPr>
            <w:color w:val="2B579A"/>
            <w:shd w:val="clear" w:color="auto" w:fill="E6E6E6"/>
          </w:rPr>
          <w:fldChar w:fldCharType="end"/>
        </w:r>
      </w:p>
    </w:sdtContent>
  </w:sdt>
  <w:p w:rsidR="007C4516" w:rsidRPr="003F4486" w:rsidRDefault="007C4516" w:rsidP="003F4486">
    <w:pPr>
      <w:pStyle w:val="Pieddepage"/>
      <w:jc w:val="center"/>
      <w:rPr>
        <w:b/>
        <w:color w:val="0070C0"/>
      </w:rPr>
    </w:pPr>
    <w:r w:rsidRPr="003F4486">
      <w:rPr>
        <w:b/>
        <w:color w:val="0070C0"/>
      </w:rPr>
      <w:t>Rapport d’évaluation de base de la deuxième phase du projet BKN, juin 2022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516" w:rsidRDefault="007C4516">
    <w:pPr>
      <w:pStyle w:val="Pieddepage"/>
      <w:jc w:val="right"/>
    </w:pPr>
  </w:p>
  <w:p w:rsidR="007C4516" w:rsidRDefault="007C4516">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4912690"/>
      <w:docPartObj>
        <w:docPartGallery w:val="Page Numbers (Bottom of Page)"/>
        <w:docPartUnique/>
      </w:docPartObj>
    </w:sdtPr>
    <w:sdtContent>
      <w:p w:rsidR="007C4516" w:rsidRDefault="007C4516">
        <w:pPr>
          <w:pStyle w:val="Pieddepage"/>
          <w:jc w:val="right"/>
        </w:pPr>
        <w:r>
          <w:rPr>
            <w:color w:val="2B579A"/>
            <w:shd w:val="clear" w:color="auto" w:fill="E6E6E6"/>
          </w:rPr>
          <w:fldChar w:fldCharType="begin"/>
        </w:r>
        <w:r>
          <w:instrText>PAGE   \* MERGEFORMAT</w:instrText>
        </w:r>
        <w:r>
          <w:rPr>
            <w:color w:val="2B579A"/>
            <w:shd w:val="clear" w:color="auto" w:fill="E6E6E6"/>
          </w:rPr>
          <w:fldChar w:fldCharType="separate"/>
        </w:r>
        <w:r w:rsidR="000C3D4A">
          <w:rPr>
            <w:noProof/>
          </w:rPr>
          <w:t>28</w:t>
        </w:r>
        <w:r>
          <w:rPr>
            <w:color w:val="2B579A"/>
            <w:shd w:val="clear" w:color="auto" w:fill="E6E6E6"/>
          </w:rPr>
          <w:fldChar w:fldCharType="end"/>
        </w:r>
      </w:p>
    </w:sdtContent>
  </w:sdt>
  <w:p w:rsidR="007C4516" w:rsidRPr="003F4486" w:rsidRDefault="007C4516" w:rsidP="003F4486">
    <w:pPr>
      <w:pStyle w:val="Pieddepage"/>
      <w:jc w:val="center"/>
      <w:rPr>
        <w:b/>
        <w:color w:val="0070C0"/>
      </w:rPr>
    </w:pPr>
    <w:r w:rsidRPr="003F4486">
      <w:rPr>
        <w:b/>
        <w:color w:val="0070C0"/>
      </w:rPr>
      <w:t>Rapport d’évaluation de base de la deuxième phase du projet BKN, juin 2022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299024"/>
      <w:docPartObj>
        <w:docPartGallery w:val="Page Numbers (Bottom of Page)"/>
        <w:docPartUnique/>
      </w:docPartObj>
    </w:sdtPr>
    <w:sdtContent>
      <w:p w:rsidR="007C4516" w:rsidRDefault="007C4516">
        <w:pPr>
          <w:pStyle w:val="Pieddepage"/>
          <w:jc w:val="right"/>
        </w:pPr>
        <w:r>
          <w:rPr>
            <w:color w:val="2B579A"/>
            <w:shd w:val="clear" w:color="auto" w:fill="E6E6E6"/>
          </w:rPr>
          <w:fldChar w:fldCharType="begin"/>
        </w:r>
        <w:r>
          <w:instrText>PAGE   \* MERGEFORMAT</w:instrText>
        </w:r>
        <w:r>
          <w:rPr>
            <w:color w:val="2B579A"/>
            <w:shd w:val="clear" w:color="auto" w:fill="E6E6E6"/>
          </w:rPr>
          <w:fldChar w:fldCharType="separate"/>
        </w:r>
        <w:r w:rsidR="000C3D4A">
          <w:rPr>
            <w:noProof/>
          </w:rPr>
          <w:t>E</w:t>
        </w:r>
        <w:r>
          <w:rPr>
            <w:color w:val="2B579A"/>
            <w:shd w:val="clear" w:color="auto" w:fill="E6E6E6"/>
          </w:rPr>
          <w:fldChar w:fldCharType="end"/>
        </w:r>
      </w:p>
    </w:sdtContent>
  </w:sdt>
  <w:p w:rsidR="007C4516" w:rsidRPr="003F4486" w:rsidRDefault="007C4516" w:rsidP="003F4486">
    <w:pPr>
      <w:pStyle w:val="Pieddepage"/>
      <w:jc w:val="center"/>
      <w:rPr>
        <w:b/>
        <w:color w:val="0070C0"/>
      </w:rPr>
    </w:pPr>
    <w:r w:rsidRPr="003F4486">
      <w:rPr>
        <w:b/>
        <w:color w:val="0070C0"/>
      </w:rPr>
      <w:t>Rapport d’évaluation de base de la deuxième phase du projet BKN, juin 2022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C61" w:rsidRDefault="00387C61" w:rsidP="0074312E">
      <w:pPr>
        <w:spacing w:after="0" w:line="240" w:lineRule="auto"/>
      </w:pPr>
      <w:r>
        <w:separator/>
      </w:r>
    </w:p>
  </w:footnote>
  <w:footnote w:type="continuationSeparator" w:id="0">
    <w:p w:rsidR="00387C61" w:rsidRDefault="00387C61" w:rsidP="0074312E">
      <w:pPr>
        <w:spacing w:after="0" w:line="240" w:lineRule="auto"/>
      </w:pPr>
      <w:r>
        <w:continuationSeparator/>
      </w:r>
    </w:p>
  </w:footnote>
  <w:footnote w:id="1">
    <w:p w:rsidR="007C4516" w:rsidRPr="00A814CA" w:rsidRDefault="007C4516" w:rsidP="00A814CA">
      <w:pPr>
        <w:pStyle w:val="Notedebasdepage"/>
        <w:jc w:val="both"/>
        <w:rPr>
          <w:rFonts w:ascii="Arial" w:hAnsi="Arial" w:cs="Arial"/>
        </w:rPr>
      </w:pPr>
      <w:r w:rsidRPr="00A814CA">
        <w:rPr>
          <w:rStyle w:val="Appelnotedebasdep"/>
          <w:rFonts w:ascii="Arial" w:hAnsi="Arial" w:cs="Arial"/>
        </w:rPr>
        <w:footnoteRef/>
      </w:r>
      <w:r w:rsidRPr="00A814CA">
        <w:rPr>
          <w:rFonts w:ascii="Arial" w:hAnsi="Arial" w:cs="Arial"/>
        </w:rPr>
        <w:t xml:space="preserve"> La différence est due au fait que 3 </w:t>
      </w:r>
      <w:proofErr w:type="spellStart"/>
      <w:r w:rsidRPr="00A814CA">
        <w:rPr>
          <w:rFonts w:ascii="Arial" w:hAnsi="Arial" w:cs="Arial"/>
        </w:rPr>
        <w:t>coachs</w:t>
      </w:r>
      <w:proofErr w:type="spellEnd"/>
      <w:r w:rsidRPr="00A814CA">
        <w:rPr>
          <w:rFonts w:ascii="Arial" w:hAnsi="Arial" w:cs="Arial"/>
        </w:rPr>
        <w:t xml:space="preserve"> sont à la fois dans 2 écoles de maris pour diverses raisons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516" w:rsidRDefault="007C4516">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516" w:rsidRDefault="007C4516">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516" w:rsidRDefault="007C4516">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516" w:rsidRDefault="007C4516">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516" w:rsidRDefault="007C4516">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55pt;height:11.55pt" o:bullet="t">
        <v:imagedata r:id="rId1" o:title="mso5A8C"/>
      </v:shape>
    </w:pict>
  </w:numPicBullet>
  <w:abstractNum w:abstractNumId="0">
    <w:nsid w:val="026D3001"/>
    <w:multiLevelType w:val="hybridMultilevel"/>
    <w:tmpl w:val="B614BEC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895594"/>
    <w:multiLevelType w:val="hybridMultilevel"/>
    <w:tmpl w:val="88548CA4"/>
    <w:lvl w:ilvl="0" w:tplc="4B5683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9D148FD"/>
    <w:multiLevelType w:val="hybridMultilevel"/>
    <w:tmpl w:val="C3B68E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1E3691F"/>
    <w:multiLevelType w:val="hybridMultilevel"/>
    <w:tmpl w:val="2CE6DE76"/>
    <w:lvl w:ilvl="0" w:tplc="0409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8C56456"/>
    <w:multiLevelType w:val="hybridMultilevel"/>
    <w:tmpl w:val="150494D0"/>
    <w:lvl w:ilvl="0" w:tplc="0AEA12BA">
      <w:start w:val="1"/>
      <w:numFmt w:val="decimal"/>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9337D9D"/>
    <w:multiLevelType w:val="hybridMultilevel"/>
    <w:tmpl w:val="DC006B98"/>
    <w:lvl w:ilvl="0" w:tplc="E4BA76B6">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6">
    <w:nsid w:val="1A4500F8"/>
    <w:multiLevelType w:val="hybridMultilevel"/>
    <w:tmpl w:val="C5B64FF6"/>
    <w:lvl w:ilvl="0" w:tplc="05D03986">
      <w:start w:val="1"/>
      <w:numFmt w:val="decimal"/>
      <w:lvlText w:val="Tableau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C0E6F3F"/>
    <w:multiLevelType w:val="hybridMultilevel"/>
    <w:tmpl w:val="175453C6"/>
    <w:lvl w:ilvl="0" w:tplc="1F94ECFC">
      <w:start w:val="1"/>
      <w:numFmt w:val="decimal"/>
      <w:lvlText w:val="4.%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EA434E1"/>
    <w:multiLevelType w:val="hybridMultilevel"/>
    <w:tmpl w:val="2BF6060C"/>
    <w:lvl w:ilvl="0" w:tplc="19B247C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F33130F"/>
    <w:multiLevelType w:val="multilevel"/>
    <w:tmpl w:val="344EEBE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200E7090"/>
    <w:multiLevelType w:val="hybridMultilevel"/>
    <w:tmpl w:val="437C602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08F416B"/>
    <w:multiLevelType w:val="hybridMultilevel"/>
    <w:tmpl w:val="BF968C32"/>
    <w:lvl w:ilvl="0" w:tplc="8C5AE3AA">
      <w:numFmt w:val="bullet"/>
      <w:lvlText w:val="-"/>
      <w:lvlJc w:val="left"/>
      <w:pPr>
        <w:ind w:left="720" w:hanging="360"/>
      </w:pPr>
      <w:rPr>
        <w:rFonts w:ascii="Tahoma" w:eastAsia="Times New Roman" w:hAnsi="Tahoma" w:cs="Tahoma"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22F67A6C"/>
    <w:multiLevelType w:val="hybridMultilevel"/>
    <w:tmpl w:val="8A5C89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7F11287"/>
    <w:multiLevelType w:val="hybridMultilevel"/>
    <w:tmpl w:val="F95853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E371FC5"/>
    <w:multiLevelType w:val="hybridMultilevel"/>
    <w:tmpl w:val="5414E7D4"/>
    <w:lvl w:ilvl="0" w:tplc="3BEAFF3C">
      <w:start w:val="1"/>
      <w:numFmt w:val="decimal"/>
      <w:lvlText w:val="%1-"/>
      <w:lvlJc w:val="left"/>
      <w:pPr>
        <w:ind w:left="644" w:hanging="360"/>
      </w:pPr>
      <w:rPr>
        <w:rFonts w:hint="default"/>
      </w:r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nsid w:val="2EC040D0"/>
    <w:multiLevelType w:val="multilevel"/>
    <w:tmpl w:val="5DB45A72"/>
    <w:lvl w:ilvl="0">
      <w:start w:val="1"/>
      <w:numFmt w:val="upperRoman"/>
      <w:lvlText w:val="%1."/>
      <w:lvlJc w:val="right"/>
      <w:pPr>
        <w:ind w:left="720" w:hanging="360"/>
      </w:pPr>
    </w:lvl>
    <w:lvl w:ilvl="1">
      <w:start w:val="1"/>
      <w:numFmt w:val="decimal"/>
      <w:isLgl/>
      <w:lvlText w:val="%1.%2."/>
      <w:lvlJc w:val="left"/>
      <w:pPr>
        <w:ind w:left="1080" w:hanging="720"/>
      </w:pPr>
      <w:rPr>
        <w:rFonts w:hint="default"/>
      </w:rPr>
    </w:lvl>
    <w:lvl w:ilvl="2">
      <w:start w:val="1"/>
      <w:numFmt w:val="decimal"/>
      <w:lvlText w:val="4.5.%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35B93D7A"/>
    <w:multiLevelType w:val="hybridMultilevel"/>
    <w:tmpl w:val="860CDB20"/>
    <w:lvl w:ilvl="0" w:tplc="040C0011">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nsid w:val="3E130EB6"/>
    <w:multiLevelType w:val="hybridMultilevel"/>
    <w:tmpl w:val="FD9ABF74"/>
    <w:lvl w:ilvl="0" w:tplc="9274D2CE">
      <w:numFmt w:val="bullet"/>
      <w:lvlText w:val="-"/>
      <w:lvlJc w:val="left"/>
      <w:pPr>
        <w:ind w:left="720" w:hanging="360"/>
      </w:pPr>
      <w:rPr>
        <w:rFonts w:ascii="Verdana" w:eastAsia="Times New Roman"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0596724"/>
    <w:multiLevelType w:val="hybridMultilevel"/>
    <w:tmpl w:val="361E6AB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51E5501"/>
    <w:multiLevelType w:val="hybridMultilevel"/>
    <w:tmpl w:val="C2DAD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97E1C47"/>
    <w:multiLevelType w:val="multilevel"/>
    <w:tmpl w:val="22C65B2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nsid w:val="49A050E9"/>
    <w:multiLevelType w:val="hybridMultilevel"/>
    <w:tmpl w:val="9D58B458"/>
    <w:lvl w:ilvl="0" w:tplc="7D0E2750">
      <w:start w:val="1"/>
      <w:numFmt w:val="decimal"/>
      <w:lvlText w:val="Graphique %1:"/>
      <w:lvlJc w:val="left"/>
      <w:pPr>
        <w:ind w:left="720" w:hanging="360"/>
      </w:pPr>
      <w:rPr>
        <w:rFonts w:ascii="Times" w:hAnsi="Time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6AB178F"/>
    <w:multiLevelType w:val="hybridMultilevel"/>
    <w:tmpl w:val="0466F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7503C12"/>
    <w:multiLevelType w:val="hybridMultilevel"/>
    <w:tmpl w:val="5B96FC6E"/>
    <w:lvl w:ilvl="0" w:tplc="C82E26F2">
      <w:start w:val="1"/>
      <w:numFmt w:val="bullet"/>
      <w:lvlText w:val="-"/>
      <w:lvlJc w:val="left"/>
      <w:pPr>
        <w:ind w:left="720" w:hanging="360"/>
      </w:pPr>
      <w:rPr>
        <w:rFonts w:ascii="Calibri" w:hAnsi="Calibri" w:hint="default"/>
      </w:rPr>
    </w:lvl>
    <w:lvl w:ilvl="1" w:tplc="80BC2F7E">
      <w:start w:val="1"/>
      <w:numFmt w:val="bullet"/>
      <w:lvlText w:val="o"/>
      <w:lvlJc w:val="left"/>
      <w:pPr>
        <w:ind w:left="1440" w:hanging="360"/>
      </w:pPr>
      <w:rPr>
        <w:rFonts w:ascii="Courier New" w:hAnsi="Courier New" w:hint="default"/>
      </w:rPr>
    </w:lvl>
    <w:lvl w:ilvl="2" w:tplc="5358DFF8">
      <w:start w:val="1"/>
      <w:numFmt w:val="bullet"/>
      <w:lvlText w:val=""/>
      <w:lvlJc w:val="left"/>
      <w:pPr>
        <w:ind w:left="2160" w:hanging="360"/>
      </w:pPr>
      <w:rPr>
        <w:rFonts w:ascii="Wingdings" w:hAnsi="Wingdings" w:hint="default"/>
      </w:rPr>
    </w:lvl>
    <w:lvl w:ilvl="3" w:tplc="C0923532">
      <w:start w:val="1"/>
      <w:numFmt w:val="bullet"/>
      <w:lvlText w:val=""/>
      <w:lvlJc w:val="left"/>
      <w:pPr>
        <w:ind w:left="2880" w:hanging="360"/>
      </w:pPr>
      <w:rPr>
        <w:rFonts w:ascii="Symbol" w:hAnsi="Symbol" w:hint="default"/>
      </w:rPr>
    </w:lvl>
    <w:lvl w:ilvl="4" w:tplc="0A70E436">
      <w:start w:val="1"/>
      <w:numFmt w:val="bullet"/>
      <w:lvlText w:val="o"/>
      <w:lvlJc w:val="left"/>
      <w:pPr>
        <w:ind w:left="3600" w:hanging="360"/>
      </w:pPr>
      <w:rPr>
        <w:rFonts w:ascii="Courier New" w:hAnsi="Courier New" w:hint="default"/>
      </w:rPr>
    </w:lvl>
    <w:lvl w:ilvl="5" w:tplc="8370D512">
      <w:start w:val="1"/>
      <w:numFmt w:val="bullet"/>
      <w:lvlText w:val=""/>
      <w:lvlJc w:val="left"/>
      <w:pPr>
        <w:ind w:left="4320" w:hanging="360"/>
      </w:pPr>
      <w:rPr>
        <w:rFonts w:ascii="Wingdings" w:hAnsi="Wingdings" w:hint="default"/>
      </w:rPr>
    </w:lvl>
    <w:lvl w:ilvl="6" w:tplc="D4DC9EE0">
      <w:start w:val="1"/>
      <w:numFmt w:val="bullet"/>
      <w:lvlText w:val=""/>
      <w:lvlJc w:val="left"/>
      <w:pPr>
        <w:ind w:left="5040" w:hanging="360"/>
      </w:pPr>
      <w:rPr>
        <w:rFonts w:ascii="Symbol" w:hAnsi="Symbol" w:hint="default"/>
      </w:rPr>
    </w:lvl>
    <w:lvl w:ilvl="7" w:tplc="7E3AE6FA">
      <w:start w:val="1"/>
      <w:numFmt w:val="bullet"/>
      <w:lvlText w:val="o"/>
      <w:lvlJc w:val="left"/>
      <w:pPr>
        <w:ind w:left="5760" w:hanging="360"/>
      </w:pPr>
      <w:rPr>
        <w:rFonts w:ascii="Courier New" w:hAnsi="Courier New" w:hint="default"/>
      </w:rPr>
    </w:lvl>
    <w:lvl w:ilvl="8" w:tplc="9EA467B2">
      <w:start w:val="1"/>
      <w:numFmt w:val="bullet"/>
      <w:lvlText w:val=""/>
      <w:lvlJc w:val="left"/>
      <w:pPr>
        <w:ind w:left="6480" w:hanging="360"/>
      </w:pPr>
      <w:rPr>
        <w:rFonts w:ascii="Wingdings" w:hAnsi="Wingdings" w:hint="default"/>
      </w:rPr>
    </w:lvl>
  </w:abstractNum>
  <w:abstractNum w:abstractNumId="24">
    <w:nsid w:val="5A151ABF"/>
    <w:multiLevelType w:val="hybridMultilevel"/>
    <w:tmpl w:val="A468D3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63ED4471"/>
    <w:multiLevelType w:val="hybridMultilevel"/>
    <w:tmpl w:val="B4ACBC6A"/>
    <w:lvl w:ilvl="0" w:tplc="0AEA12BA">
      <w:start w:val="1"/>
      <w:numFmt w:val="decimal"/>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65930397"/>
    <w:multiLevelType w:val="multilevel"/>
    <w:tmpl w:val="693EF2F2"/>
    <w:lvl w:ilvl="0">
      <w:start w:val="1"/>
      <w:numFmt w:val="upperRoman"/>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nsid w:val="66B85BCC"/>
    <w:multiLevelType w:val="multilevel"/>
    <w:tmpl w:val="344EEBE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69F402A9"/>
    <w:multiLevelType w:val="multilevel"/>
    <w:tmpl w:val="5BE6EEF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6D4C56F7"/>
    <w:multiLevelType w:val="hybridMultilevel"/>
    <w:tmpl w:val="F4261726"/>
    <w:lvl w:ilvl="0" w:tplc="9F8EB8A4">
      <w:start w:val="1"/>
      <w:numFmt w:val="decimal"/>
      <w:lvlText w:val="4.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6DF93923"/>
    <w:multiLevelType w:val="hybridMultilevel"/>
    <w:tmpl w:val="59F8D9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71DB3DDC"/>
    <w:multiLevelType w:val="hybridMultilevel"/>
    <w:tmpl w:val="9BACA03A"/>
    <w:lvl w:ilvl="0" w:tplc="99F4C51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72FD13B0"/>
    <w:multiLevelType w:val="hybridMultilevel"/>
    <w:tmpl w:val="97A4EE22"/>
    <w:lvl w:ilvl="0" w:tplc="28B88E1C">
      <w:start w:val="4"/>
      <w:numFmt w:val="bullet"/>
      <w:lvlText w:val="-"/>
      <w:lvlJc w:val="left"/>
      <w:pPr>
        <w:ind w:left="720" w:hanging="360"/>
      </w:pPr>
      <w:rPr>
        <w:rFonts w:ascii="Nunito" w:eastAsia="SimSun" w:hAnsi="Nunito"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742459E2"/>
    <w:multiLevelType w:val="hybridMultilevel"/>
    <w:tmpl w:val="ED8216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B304258"/>
    <w:multiLevelType w:val="multilevel"/>
    <w:tmpl w:val="EA4271F6"/>
    <w:lvl w:ilvl="0">
      <w:start w:val="1"/>
      <w:numFmt w:val="bullet"/>
      <w:lvlText w:val=""/>
      <w:lvlJc w:val="left"/>
      <w:pPr>
        <w:ind w:left="1080" w:hanging="72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3"/>
  </w:num>
  <w:num w:numId="2">
    <w:abstractNumId w:val="26"/>
  </w:num>
  <w:num w:numId="3">
    <w:abstractNumId w:val="8"/>
  </w:num>
  <w:num w:numId="4">
    <w:abstractNumId w:val="7"/>
  </w:num>
  <w:num w:numId="5">
    <w:abstractNumId w:val="9"/>
  </w:num>
  <w:num w:numId="6">
    <w:abstractNumId w:val="27"/>
  </w:num>
  <w:num w:numId="7">
    <w:abstractNumId w:val="13"/>
  </w:num>
  <w:num w:numId="8">
    <w:abstractNumId w:val="20"/>
  </w:num>
  <w:num w:numId="9">
    <w:abstractNumId w:val="16"/>
  </w:num>
  <w:num w:numId="10">
    <w:abstractNumId w:val="17"/>
  </w:num>
  <w:num w:numId="11">
    <w:abstractNumId w:val="32"/>
  </w:num>
  <w:num w:numId="12">
    <w:abstractNumId w:val="31"/>
  </w:num>
  <w:num w:numId="13">
    <w:abstractNumId w:val="5"/>
  </w:num>
  <w:num w:numId="14">
    <w:abstractNumId w:val="1"/>
  </w:num>
  <w:num w:numId="15">
    <w:abstractNumId w:val="11"/>
  </w:num>
  <w:num w:numId="16">
    <w:abstractNumId w:val="28"/>
  </w:num>
  <w:num w:numId="17">
    <w:abstractNumId w:val="34"/>
  </w:num>
  <w:num w:numId="18">
    <w:abstractNumId w:val="0"/>
  </w:num>
  <w:num w:numId="19">
    <w:abstractNumId w:val="2"/>
  </w:num>
  <w:num w:numId="20">
    <w:abstractNumId w:val="30"/>
  </w:num>
  <w:num w:numId="21">
    <w:abstractNumId w:val="21"/>
  </w:num>
  <w:num w:numId="22">
    <w:abstractNumId w:val="6"/>
  </w:num>
  <w:num w:numId="23">
    <w:abstractNumId w:val="22"/>
  </w:num>
  <w:num w:numId="24">
    <w:abstractNumId w:val="19"/>
  </w:num>
  <w:num w:numId="25">
    <w:abstractNumId w:val="12"/>
  </w:num>
  <w:num w:numId="26">
    <w:abstractNumId w:val="10"/>
  </w:num>
  <w:num w:numId="27">
    <w:abstractNumId w:val="25"/>
  </w:num>
  <w:num w:numId="28">
    <w:abstractNumId w:val="14"/>
  </w:num>
  <w:num w:numId="29">
    <w:abstractNumId w:val="4"/>
  </w:num>
  <w:num w:numId="30">
    <w:abstractNumId w:val="24"/>
  </w:num>
  <w:num w:numId="31">
    <w:abstractNumId w:val="33"/>
  </w:num>
  <w:num w:numId="32">
    <w:abstractNumId w:val="3"/>
  </w:num>
  <w:num w:numId="33">
    <w:abstractNumId w:val="18"/>
  </w:num>
  <w:num w:numId="34">
    <w:abstractNumId w:val="15"/>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CA4"/>
    <w:rsid w:val="00031EE0"/>
    <w:rsid w:val="00036959"/>
    <w:rsid w:val="00046214"/>
    <w:rsid w:val="000529A9"/>
    <w:rsid w:val="00070803"/>
    <w:rsid w:val="00084C3F"/>
    <w:rsid w:val="00086593"/>
    <w:rsid w:val="000878D9"/>
    <w:rsid w:val="000A0A54"/>
    <w:rsid w:val="000BF739"/>
    <w:rsid w:val="000C3D4A"/>
    <w:rsid w:val="000C6690"/>
    <w:rsid w:val="000F5BC4"/>
    <w:rsid w:val="0010526A"/>
    <w:rsid w:val="00116D69"/>
    <w:rsid w:val="0015628A"/>
    <w:rsid w:val="001637D0"/>
    <w:rsid w:val="00190CEC"/>
    <w:rsid w:val="0019522D"/>
    <w:rsid w:val="001A518C"/>
    <w:rsid w:val="001B0B01"/>
    <w:rsid w:val="001B594B"/>
    <w:rsid w:val="001C1EF7"/>
    <w:rsid w:val="001C23D9"/>
    <w:rsid w:val="001C7445"/>
    <w:rsid w:val="001F4878"/>
    <w:rsid w:val="002221AD"/>
    <w:rsid w:val="00222630"/>
    <w:rsid w:val="0022374E"/>
    <w:rsid w:val="00234B86"/>
    <w:rsid w:val="00236D66"/>
    <w:rsid w:val="00262948"/>
    <w:rsid w:val="002723BA"/>
    <w:rsid w:val="0028665D"/>
    <w:rsid w:val="002871CF"/>
    <w:rsid w:val="002D00D2"/>
    <w:rsid w:val="002F72D5"/>
    <w:rsid w:val="003000ED"/>
    <w:rsid w:val="003001E7"/>
    <w:rsid w:val="0032688C"/>
    <w:rsid w:val="00335E9E"/>
    <w:rsid w:val="003426CC"/>
    <w:rsid w:val="00357B1A"/>
    <w:rsid w:val="00357F56"/>
    <w:rsid w:val="00387C61"/>
    <w:rsid w:val="003D74D6"/>
    <w:rsid w:val="003E3582"/>
    <w:rsid w:val="003E5D27"/>
    <w:rsid w:val="003F4486"/>
    <w:rsid w:val="00402DF1"/>
    <w:rsid w:val="00404391"/>
    <w:rsid w:val="0040782C"/>
    <w:rsid w:val="004243E9"/>
    <w:rsid w:val="0045555E"/>
    <w:rsid w:val="00462A6A"/>
    <w:rsid w:val="0047312A"/>
    <w:rsid w:val="00484082"/>
    <w:rsid w:val="0049602D"/>
    <w:rsid w:val="004970C2"/>
    <w:rsid w:val="004D1DD5"/>
    <w:rsid w:val="004E5DD0"/>
    <w:rsid w:val="004F7748"/>
    <w:rsid w:val="00510B15"/>
    <w:rsid w:val="00511CA4"/>
    <w:rsid w:val="00521B69"/>
    <w:rsid w:val="00536AFB"/>
    <w:rsid w:val="0055350C"/>
    <w:rsid w:val="00561367"/>
    <w:rsid w:val="0056347D"/>
    <w:rsid w:val="00590F03"/>
    <w:rsid w:val="005B3167"/>
    <w:rsid w:val="005D2898"/>
    <w:rsid w:val="005E047A"/>
    <w:rsid w:val="005E1E9C"/>
    <w:rsid w:val="006308D0"/>
    <w:rsid w:val="0063576A"/>
    <w:rsid w:val="00660F4C"/>
    <w:rsid w:val="00665183"/>
    <w:rsid w:val="006815D1"/>
    <w:rsid w:val="006967D1"/>
    <w:rsid w:val="006A07F9"/>
    <w:rsid w:val="006C1A81"/>
    <w:rsid w:val="006D27CF"/>
    <w:rsid w:val="006F1E71"/>
    <w:rsid w:val="006F4BC3"/>
    <w:rsid w:val="007062D0"/>
    <w:rsid w:val="00723960"/>
    <w:rsid w:val="00736555"/>
    <w:rsid w:val="00736F63"/>
    <w:rsid w:val="0074312E"/>
    <w:rsid w:val="00763523"/>
    <w:rsid w:val="00786994"/>
    <w:rsid w:val="00793B10"/>
    <w:rsid w:val="00796D1C"/>
    <w:rsid w:val="007A46F0"/>
    <w:rsid w:val="007A4DFE"/>
    <w:rsid w:val="007B20DE"/>
    <w:rsid w:val="007C3123"/>
    <w:rsid w:val="007C4516"/>
    <w:rsid w:val="007D3CC8"/>
    <w:rsid w:val="00800BA5"/>
    <w:rsid w:val="00821E99"/>
    <w:rsid w:val="00884B92"/>
    <w:rsid w:val="008B5604"/>
    <w:rsid w:val="008B76BE"/>
    <w:rsid w:val="008C36AA"/>
    <w:rsid w:val="009005AF"/>
    <w:rsid w:val="00911011"/>
    <w:rsid w:val="009135C1"/>
    <w:rsid w:val="00922B33"/>
    <w:rsid w:val="009537EB"/>
    <w:rsid w:val="00953D8E"/>
    <w:rsid w:val="00955EE8"/>
    <w:rsid w:val="009B3914"/>
    <w:rsid w:val="009B5A5C"/>
    <w:rsid w:val="009B68AB"/>
    <w:rsid w:val="009E442F"/>
    <w:rsid w:val="00A24642"/>
    <w:rsid w:val="00A3555D"/>
    <w:rsid w:val="00A4350D"/>
    <w:rsid w:val="00A4730E"/>
    <w:rsid w:val="00A52503"/>
    <w:rsid w:val="00A678D4"/>
    <w:rsid w:val="00A7526E"/>
    <w:rsid w:val="00A814CA"/>
    <w:rsid w:val="00AC56E7"/>
    <w:rsid w:val="00AD49F1"/>
    <w:rsid w:val="00B40A58"/>
    <w:rsid w:val="00B50AB6"/>
    <w:rsid w:val="00B65E89"/>
    <w:rsid w:val="00B7053E"/>
    <w:rsid w:val="00B80502"/>
    <w:rsid w:val="00B97DE1"/>
    <w:rsid w:val="00BB23DF"/>
    <w:rsid w:val="00BB76B3"/>
    <w:rsid w:val="00BE586F"/>
    <w:rsid w:val="00BF3CEA"/>
    <w:rsid w:val="00C1109E"/>
    <w:rsid w:val="00C11975"/>
    <w:rsid w:val="00C146AF"/>
    <w:rsid w:val="00C67BF0"/>
    <w:rsid w:val="00C725CC"/>
    <w:rsid w:val="00C844D9"/>
    <w:rsid w:val="00C86198"/>
    <w:rsid w:val="00CC1455"/>
    <w:rsid w:val="00CE79DD"/>
    <w:rsid w:val="00CF00BE"/>
    <w:rsid w:val="00CF0227"/>
    <w:rsid w:val="00D00F59"/>
    <w:rsid w:val="00D0654E"/>
    <w:rsid w:val="00D240F9"/>
    <w:rsid w:val="00D358CC"/>
    <w:rsid w:val="00D41D6A"/>
    <w:rsid w:val="00D53DED"/>
    <w:rsid w:val="00D6334C"/>
    <w:rsid w:val="00D6514F"/>
    <w:rsid w:val="00D95CDA"/>
    <w:rsid w:val="00D964DB"/>
    <w:rsid w:val="00DE005C"/>
    <w:rsid w:val="00DF18C5"/>
    <w:rsid w:val="00DF5FDB"/>
    <w:rsid w:val="00DF7FF6"/>
    <w:rsid w:val="00E05BFE"/>
    <w:rsid w:val="00E128C8"/>
    <w:rsid w:val="00E1407D"/>
    <w:rsid w:val="00E16100"/>
    <w:rsid w:val="00E20321"/>
    <w:rsid w:val="00E23541"/>
    <w:rsid w:val="00EA3E02"/>
    <w:rsid w:val="00EC743D"/>
    <w:rsid w:val="00ED0149"/>
    <w:rsid w:val="00ED0615"/>
    <w:rsid w:val="00EE05E8"/>
    <w:rsid w:val="00EF6E00"/>
    <w:rsid w:val="00F27665"/>
    <w:rsid w:val="00F70935"/>
    <w:rsid w:val="00F966F0"/>
    <w:rsid w:val="00FB5B91"/>
    <w:rsid w:val="00FE042F"/>
    <w:rsid w:val="0185055A"/>
    <w:rsid w:val="01A02E52"/>
    <w:rsid w:val="01A8A098"/>
    <w:rsid w:val="01F51586"/>
    <w:rsid w:val="02126D36"/>
    <w:rsid w:val="027C307A"/>
    <w:rsid w:val="02901BCA"/>
    <w:rsid w:val="02B3A7DF"/>
    <w:rsid w:val="02CFB5E4"/>
    <w:rsid w:val="0342997E"/>
    <w:rsid w:val="03DE3B9C"/>
    <w:rsid w:val="03F3BE4A"/>
    <w:rsid w:val="04080C67"/>
    <w:rsid w:val="041D949E"/>
    <w:rsid w:val="04E7E27A"/>
    <w:rsid w:val="05002DCD"/>
    <w:rsid w:val="058FC289"/>
    <w:rsid w:val="06DB5ADF"/>
    <w:rsid w:val="0724B284"/>
    <w:rsid w:val="07270DB5"/>
    <w:rsid w:val="075E45A2"/>
    <w:rsid w:val="087EF140"/>
    <w:rsid w:val="08D7DD64"/>
    <w:rsid w:val="0992713F"/>
    <w:rsid w:val="0998B2A5"/>
    <w:rsid w:val="09AF9E09"/>
    <w:rsid w:val="0A2A244A"/>
    <w:rsid w:val="0A906872"/>
    <w:rsid w:val="0AFEE739"/>
    <w:rsid w:val="0C6BF046"/>
    <w:rsid w:val="0CD05367"/>
    <w:rsid w:val="0D817833"/>
    <w:rsid w:val="0E17AF35"/>
    <w:rsid w:val="0E3AF9C4"/>
    <w:rsid w:val="0EAD9FF5"/>
    <w:rsid w:val="0EEA1D79"/>
    <w:rsid w:val="0EEDDC1F"/>
    <w:rsid w:val="0F8E285D"/>
    <w:rsid w:val="0FEC9208"/>
    <w:rsid w:val="0FF162F8"/>
    <w:rsid w:val="10203C12"/>
    <w:rsid w:val="10E1ECAF"/>
    <w:rsid w:val="1148DE7A"/>
    <w:rsid w:val="12C6E42A"/>
    <w:rsid w:val="12F6B3FB"/>
    <w:rsid w:val="13179612"/>
    <w:rsid w:val="13509DEC"/>
    <w:rsid w:val="1352F5D1"/>
    <w:rsid w:val="15AF7A98"/>
    <w:rsid w:val="15D543CA"/>
    <w:rsid w:val="16368678"/>
    <w:rsid w:val="172DA7FD"/>
    <w:rsid w:val="174B4AF9"/>
    <w:rsid w:val="17587966"/>
    <w:rsid w:val="18269332"/>
    <w:rsid w:val="1866EAA2"/>
    <w:rsid w:val="1893E567"/>
    <w:rsid w:val="1909987E"/>
    <w:rsid w:val="190C986E"/>
    <w:rsid w:val="1B60D24E"/>
    <w:rsid w:val="1BCA50B4"/>
    <w:rsid w:val="1BECF2C2"/>
    <w:rsid w:val="1C32176A"/>
    <w:rsid w:val="1C96359B"/>
    <w:rsid w:val="1CFF0816"/>
    <w:rsid w:val="1F5CE228"/>
    <w:rsid w:val="1FB3DB12"/>
    <w:rsid w:val="1FE52C01"/>
    <w:rsid w:val="201FC413"/>
    <w:rsid w:val="2054EFA6"/>
    <w:rsid w:val="20D95BCF"/>
    <w:rsid w:val="20FB49B5"/>
    <w:rsid w:val="21A2ED64"/>
    <w:rsid w:val="22080139"/>
    <w:rsid w:val="24D14661"/>
    <w:rsid w:val="24E17817"/>
    <w:rsid w:val="266D5D54"/>
    <w:rsid w:val="271340AE"/>
    <w:rsid w:val="2817EF01"/>
    <w:rsid w:val="2890E0D4"/>
    <w:rsid w:val="290FA4CE"/>
    <w:rsid w:val="29AF36D2"/>
    <w:rsid w:val="29C462C1"/>
    <w:rsid w:val="2A56B3DF"/>
    <w:rsid w:val="2B1B6A13"/>
    <w:rsid w:val="2BE9FC20"/>
    <w:rsid w:val="2BECA106"/>
    <w:rsid w:val="2C71CB89"/>
    <w:rsid w:val="2CB26A91"/>
    <w:rsid w:val="2CF47DFD"/>
    <w:rsid w:val="2D02B686"/>
    <w:rsid w:val="2D2BE032"/>
    <w:rsid w:val="2D3B0208"/>
    <w:rsid w:val="2DB160AD"/>
    <w:rsid w:val="2E20401C"/>
    <w:rsid w:val="2E661B9D"/>
    <w:rsid w:val="2E93A364"/>
    <w:rsid w:val="2EAF0962"/>
    <w:rsid w:val="2F72499A"/>
    <w:rsid w:val="2FBE9DC5"/>
    <w:rsid w:val="2FD43CBC"/>
    <w:rsid w:val="30A5F55B"/>
    <w:rsid w:val="3151B024"/>
    <w:rsid w:val="31CE7FBD"/>
    <w:rsid w:val="3240495D"/>
    <w:rsid w:val="3282A160"/>
    <w:rsid w:val="3295F498"/>
    <w:rsid w:val="329D0D46"/>
    <w:rsid w:val="32B94CC9"/>
    <w:rsid w:val="32DD9466"/>
    <w:rsid w:val="334D5330"/>
    <w:rsid w:val="33DE2067"/>
    <w:rsid w:val="35F8A829"/>
    <w:rsid w:val="3624010C"/>
    <w:rsid w:val="379BCEA3"/>
    <w:rsid w:val="379D5BBF"/>
    <w:rsid w:val="38274797"/>
    <w:rsid w:val="382B9AA3"/>
    <w:rsid w:val="38560825"/>
    <w:rsid w:val="3921D5BE"/>
    <w:rsid w:val="393395FF"/>
    <w:rsid w:val="3944EFDA"/>
    <w:rsid w:val="3977E6C1"/>
    <w:rsid w:val="397D72FD"/>
    <w:rsid w:val="39C76B04"/>
    <w:rsid w:val="3AB764B9"/>
    <w:rsid w:val="3ABA515F"/>
    <w:rsid w:val="3B98A13F"/>
    <w:rsid w:val="3BBBF4ED"/>
    <w:rsid w:val="3C78BA68"/>
    <w:rsid w:val="3CE5A49D"/>
    <w:rsid w:val="3CF17331"/>
    <w:rsid w:val="3D15925F"/>
    <w:rsid w:val="3EB162C0"/>
    <w:rsid w:val="3F425318"/>
    <w:rsid w:val="3F5766DD"/>
    <w:rsid w:val="3F6072A8"/>
    <w:rsid w:val="3FDCFB33"/>
    <w:rsid w:val="4071CD63"/>
    <w:rsid w:val="40D20193"/>
    <w:rsid w:val="40E75B9A"/>
    <w:rsid w:val="4157E7CF"/>
    <w:rsid w:val="41FFFCB3"/>
    <w:rsid w:val="420BCCC4"/>
    <w:rsid w:val="4226C621"/>
    <w:rsid w:val="42989197"/>
    <w:rsid w:val="4349FC04"/>
    <w:rsid w:val="4466FEDD"/>
    <w:rsid w:val="446D56C7"/>
    <w:rsid w:val="44F8B796"/>
    <w:rsid w:val="45167B97"/>
    <w:rsid w:val="45453E86"/>
    <w:rsid w:val="454CD4A1"/>
    <w:rsid w:val="465FE5CE"/>
    <w:rsid w:val="46652A1A"/>
    <w:rsid w:val="46ACF4A3"/>
    <w:rsid w:val="46B24BF8"/>
    <w:rsid w:val="46E10EE7"/>
    <w:rsid w:val="47373FE1"/>
    <w:rsid w:val="477CBF64"/>
    <w:rsid w:val="47AFB64B"/>
    <w:rsid w:val="48240711"/>
    <w:rsid w:val="483891DF"/>
    <w:rsid w:val="4848C504"/>
    <w:rsid w:val="48586827"/>
    <w:rsid w:val="49A6C1B3"/>
    <w:rsid w:val="49AF4ACE"/>
    <w:rsid w:val="49F1E63B"/>
    <w:rsid w:val="4A636E86"/>
    <w:rsid w:val="4C5BADFF"/>
    <w:rsid w:val="4CD46B9E"/>
    <w:rsid w:val="4CF079A3"/>
    <w:rsid w:val="4DA9615E"/>
    <w:rsid w:val="4DE5DB3E"/>
    <w:rsid w:val="4E118636"/>
    <w:rsid w:val="4E2AAE93"/>
    <w:rsid w:val="4E4FDB35"/>
    <w:rsid w:val="4E75C10D"/>
    <w:rsid w:val="4EB02F01"/>
    <w:rsid w:val="4F200FB5"/>
    <w:rsid w:val="4F638420"/>
    <w:rsid w:val="4F7AD665"/>
    <w:rsid w:val="515341BD"/>
    <w:rsid w:val="52665DF6"/>
    <w:rsid w:val="533E2B6D"/>
    <w:rsid w:val="53DB3A52"/>
    <w:rsid w:val="56BAB098"/>
    <w:rsid w:val="572748AC"/>
    <w:rsid w:val="581286A1"/>
    <w:rsid w:val="58765656"/>
    <w:rsid w:val="59B0656B"/>
    <w:rsid w:val="59BEE25A"/>
    <w:rsid w:val="5A349848"/>
    <w:rsid w:val="5A3A19FD"/>
    <w:rsid w:val="5ABC30DC"/>
    <w:rsid w:val="5B41FB3A"/>
    <w:rsid w:val="5B6C2DD2"/>
    <w:rsid w:val="5B94CEBB"/>
    <w:rsid w:val="5C10201C"/>
    <w:rsid w:val="5C3002D5"/>
    <w:rsid w:val="5C787BAD"/>
    <w:rsid w:val="5C7E4DBE"/>
    <w:rsid w:val="5D385356"/>
    <w:rsid w:val="5D5DD5EA"/>
    <w:rsid w:val="5D6E61BB"/>
    <w:rsid w:val="5E10539E"/>
    <w:rsid w:val="5E42D791"/>
    <w:rsid w:val="5E51CFCB"/>
    <w:rsid w:val="5F04F76D"/>
    <w:rsid w:val="5F2D6C95"/>
    <w:rsid w:val="5F527777"/>
    <w:rsid w:val="5F939553"/>
    <w:rsid w:val="5FDFDF1C"/>
    <w:rsid w:val="602DBA98"/>
    <w:rsid w:val="60616085"/>
    <w:rsid w:val="60E0ADAC"/>
    <w:rsid w:val="610F4AB2"/>
    <w:rsid w:val="62B89F72"/>
    <w:rsid w:val="63177FDE"/>
    <w:rsid w:val="6349837F"/>
    <w:rsid w:val="6361BE72"/>
    <w:rsid w:val="63D1464E"/>
    <w:rsid w:val="63D5B5B9"/>
    <w:rsid w:val="63F28016"/>
    <w:rsid w:val="65852FE4"/>
    <w:rsid w:val="65CCA159"/>
    <w:rsid w:val="664E5335"/>
    <w:rsid w:val="665F2D82"/>
    <w:rsid w:val="66955F08"/>
    <w:rsid w:val="66DDFE72"/>
    <w:rsid w:val="673B7438"/>
    <w:rsid w:val="673DBAF2"/>
    <w:rsid w:val="686591D1"/>
    <w:rsid w:val="68F7DC51"/>
    <w:rsid w:val="69EA8BFF"/>
    <w:rsid w:val="6A93ACB2"/>
    <w:rsid w:val="6A9E72CA"/>
    <w:rsid w:val="6B5AC2D6"/>
    <w:rsid w:val="6BB16F95"/>
    <w:rsid w:val="6C9BD64B"/>
    <w:rsid w:val="6CC30427"/>
    <w:rsid w:val="6D5EB836"/>
    <w:rsid w:val="6E114E8A"/>
    <w:rsid w:val="6E99D995"/>
    <w:rsid w:val="6ECFE7FA"/>
    <w:rsid w:val="6F85F20E"/>
    <w:rsid w:val="6F92015B"/>
    <w:rsid w:val="6FA26F7A"/>
    <w:rsid w:val="70B0B784"/>
    <w:rsid w:val="71500221"/>
    <w:rsid w:val="7196C0DD"/>
    <w:rsid w:val="7236573E"/>
    <w:rsid w:val="72C059CD"/>
    <w:rsid w:val="72D34F52"/>
    <w:rsid w:val="72F56C92"/>
    <w:rsid w:val="73A3591D"/>
    <w:rsid w:val="741D45AC"/>
    <w:rsid w:val="7584E9D3"/>
    <w:rsid w:val="75A68508"/>
    <w:rsid w:val="75D4785D"/>
    <w:rsid w:val="76436892"/>
    <w:rsid w:val="766D31F0"/>
    <w:rsid w:val="76AB2199"/>
    <w:rsid w:val="76FED56B"/>
    <w:rsid w:val="7705E27D"/>
    <w:rsid w:val="7713FF5B"/>
    <w:rsid w:val="77D1FADE"/>
    <w:rsid w:val="77F57690"/>
    <w:rsid w:val="7876CA40"/>
    <w:rsid w:val="789992A3"/>
    <w:rsid w:val="78B95659"/>
    <w:rsid w:val="78DA7837"/>
    <w:rsid w:val="78F5A134"/>
    <w:rsid w:val="79641023"/>
    <w:rsid w:val="79F356B9"/>
    <w:rsid w:val="7B90D0DC"/>
    <w:rsid w:val="7BB99694"/>
    <w:rsid w:val="7C1282B8"/>
    <w:rsid w:val="7C297890"/>
    <w:rsid w:val="7C45603E"/>
    <w:rsid w:val="7C531ED6"/>
    <w:rsid w:val="7C5EEB60"/>
    <w:rsid w:val="7C7D26C3"/>
    <w:rsid w:val="7D159724"/>
    <w:rsid w:val="7DF96C0E"/>
    <w:rsid w:val="7E026FFB"/>
    <w:rsid w:val="7E74646C"/>
    <w:rsid w:val="7F63A465"/>
    <w:rsid w:val="7FA6959A"/>
    <w:rsid w:val="7FD1C0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511CA4"/>
    <w:pPr>
      <w:keepNext/>
      <w:keepLines/>
      <w:spacing w:before="480" w:after="0"/>
      <w:outlineLvl w:val="0"/>
    </w:pPr>
    <w:rPr>
      <w:rFonts w:ascii="Times New Roman" w:eastAsiaTheme="majorEastAsia" w:hAnsi="Times New Roman" w:cstheme="majorBidi"/>
      <w:b/>
      <w:bCs/>
      <w:color w:val="365F91" w:themeColor="accent1" w:themeShade="BF"/>
      <w:sz w:val="26"/>
      <w:szCs w:val="28"/>
    </w:rPr>
  </w:style>
  <w:style w:type="paragraph" w:styleId="Titre2">
    <w:name w:val="heading 2"/>
    <w:basedOn w:val="Normal"/>
    <w:next w:val="Normal"/>
    <w:link w:val="Titre2Car"/>
    <w:uiPriority w:val="9"/>
    <w:unhideWhenUsed/>
    <w:qFormat/>
    <w:rsid w:val="00511CA4"/>
    <w:pPr>
      <w:keepNext/>
      <w:keepLines/>
      <w:spacing w:before="200" w:after="0"/>
      <w:outlineLvl w:val="1"/>
    </w:pPr>
    <w:rPr>
      <w:rFonts w:ascii="Times New Roman" w:eastAsiaTheme="majorEastAsia" w:hAnsi="Times New Roman" w:cstheme="majorBidi"/>
      <w:b/>
      <w:bCs/>
      <w:color w:val="4F81BD" w:themeColor="accent1"/>
      <w:sz w:val="26"/>
      <w:szCs w:val="26"/>
    </w:rPr>
  </w:style>
  <w:style w:type="paragraph" w:styleId="Titre3">
    <w:name w:val="heading 3"/>
    <w:basedOn w:val="Normal"/>
    <w:next w:val="Normal"/>
    <w:link w:val="Titre3Car"/>
    <w:uiPriority w:val="9"/>
    <w:unhideWhenUsed/>
    <w:qFormat/>
    <w:rsid w:val="00A7526E"/>
    <w:pPr>
      <w:keepNext/>
      <w:keepLines/>
      <w:spacing w:before="200" w:after="0"/>
      <w:outlineLvl w:val="2"/>
    </w:pPr>
    <w:rPr>
      <w:rFonts w:asciiTheme="majorHAnsi" w:eastAsiaTheme="majorEastAsia" w:hAnsiTheme="majorHAnsi" w:cstheme="majorBidi"/>
      <w:b/>
      <w:bCs/>
      <w:color w:val="4F81BD" w:themeColor="accent1"/>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1CA4"/>
    <w:rPr>
      <w:rFonts w:ascii="Times New Roman" w:eastAsiaTheme="majorEastAsia" w:hAnsi="Times New Roman" w:cstheme="majorBidi"/>
      <w:b/>
      <w:bCs/>
      <w:color w:val="365F91" w:themeColor="accent1" w:themeShade="BF"/>
      <w:sz w:val="26"/>
      <w:szCs w:val="28"/>
    </w:rPr>
  </w:style>
  <w:style w:type="character" w:customStyle="1" w:styleId="Titre2Car">
    <w:name w:val="Titre 2 Car"/>
    <w:basedOn w:val="Policepardfaut"/>
    <w:link w:val="Titre2"/>
    <w:uiPriority w:val="9"/>
    <w:rsid w:val="00511CA4"/>
    <w:rPr>
      <w:rFonts w:ascii="Times New Roman" w:eastAsiaTheme="majorEastAsia" w:hAnsi="Times New Roman" w:cstheme="majorBidi"/>
      <w:b/>
      <w:bCs/>
      <w:color w:val="4F81BD" w:themeColor="accent1"/>
      <w:sz w:val="26"/>
      <w:szCs w:val="26"/>
    </w:rPr>
  </w:style>
  <w:style w:type="paragraph" w:styleId="Paragraphedeliste">
    <w:name w:val="List Paragraph"/>
    <w:aliases w:val="Premier,F5 List Paragraph,Indent Paragraph,Citation List,Bullets,Paragraphe  revu,Titre1,Titre 10,texte,Paragraphe,Dot pt,No Spacing1,List Paragraph Char Char Char,Indicator Text,List Paragraph1,Numbered Para 1,List Paragraph12"/>
    <w:basedOn w:val="Normal"/>
    <w:link w:val="ParagraphedelisteCar"/>
    <w:uiPriority w:val="34"/>
    <w:qFormat/>
    <w:rsid w:val="00511CA4"/>
    <w:pPr>
      <w:ind w:left="720"/>
      <w:contextualSpacing/>
    </w:pPr>
  </w:style>
  <w:style w:type="paragraph" w:styleId="En-tte">
    <w:name w:val="header"/>
    <w:basedOn w:val="Normal"/>
    <w:link w:val="En-tteCar"/>
    <w:uiPriority w:val="99"/>
    <w:unhideWhenUsed/>
    <w:rsid w:val="0074312E"/>
    <w:pPr>
      <w:tabs>
        <w:tab w:val="center" w:pos="4536"/>
        <w:tab w:val="right" w:pos="9072"/>
      </w:tabs>
      <w:spacing w:after="0" w:line="240" w:lineRule="auto"/>
    </w:pPr>
  </w:style>
  <w:style w:type="character" w:customStyle="1" w:styleId="En-tteCar">
    <w:name w:val="En-tête Car"/>
    <w:basedOn w:val="Policepardfaut"/>
    <w:link w:val="En-tte"/>
    <w:uiPriority w:val="99"/>
    <w:rsid w:val="0074312E"/>
  </w:style>
  <w:style w:type="paragraph" w:styleId="Pieddepage">
    <w:name w:val="footer"/>
    <w:basedOn w:val="Normal"/>
    <w:link w:val="PieddepageCar"/>
    <w:uiPriority w:val="99"/>
    <w:unhideWhenUsed/>
    <w:rsid w:val="0074312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4312E"/>
  </w:style>
  <w:style w:type="character" w:customStyle="1" w:styleId="Titre3Car">
    <w:name w:val="Titre 3 Car"/>
    <w:basedOn w:val="Policepardfaut"/>
    <w:link w:val="Titre3"/>
    <w:uiPriority w:val="9"/>
    <w:rsid w:val="00A7526E"/>
    <w:rPr>
      <w:rFonts w:asciiTheme="majorHAnsi" w:eastAsiaTheme="majorEastAsia" w:hAnsiTheme="majorHAnsi" w:cstheme="majorBidi"/>
      <w:b/>
      <w:bCs/>
      <w:color w:val="4F81BD" w:themeColor="accent1"/>
      <w:sz w:val="24"/>
    </w:rPr>
  </w:style>
  <w:style w:type="character" w:customStyle="1" w:styleId="ParagraphedelisteCar">
    <w:name w:val="Paragraphe de liste Car"/>
    <w:aliases w:val="Premier Car,F5 List Paragraph Car,Indent Paragraph Car,Citation List Car,Bullets Car,Paragraphe  revu Car,Titre1 Car,Titre 10 Car,texte Car,Paragraphe Car,Dot pt Car,No Spacing1 Car,List Paragraph Char Char Char Car"/>
    <w:link w:val="Paragraphedeliste"/>
    <w:qFormat/>
    <w:locked/>
    <w:rsid w:val="00922B33"/>
  </w:style>
  <w:style w:type="paragraph" w:styleId="Commentaire">
    <w:name w:val="annotation text"/>
    <w:basedOn w:val="Normal"/>
    <w:link w:val="CommentaireCar"/>
    <w:uiPriority w:val="99"/>
    <w:unhideWhenUsed/>
    <w:rsid w:val="00A4730E"/>
    <w:pPr>
      <w:spacing w:line="240" w:lineRule="auto"/>
    </w:pPr>
    <w:rPr>
      <w:rFonts w:ascii="Calibri" w:eastAsia="SimSun" w:hAnsi="Calibri" w:cs="SimSun"/>
      <w:sz w:val="20"/>
      <w:szCs w:val="20"/>
      <w:lang w:eastAsia="fr-FR"/>
    </w:rPr>
  </w:style>
  <w:style w:type="character" w:customStyle="1" w:styleId="CommentaireCar">
    <w:name w:val="Commentaire Car"/>
    <w:basedOn w:val="Policepardfaut"/>
    <w:link w:val="Commentaire"/>
    <w:uiPriority w:val="99"/>
    <w:rsid w:val="00A4730E"/>
    <w:rPr>
      <w:rFonts w:ascii="Calibri" w:eastAsia="SimSun" w:hAnsi="Calibri" w:cs="SimSun"/>
      <w:sz w:val="20"/>
      <w:szCs w:val="20"/>
      <w:lang w:eastAsia="fr-FR"/>
    </w:rPr>
  </w:style>
  <w:style w:type="paragraph" w:styleId="Textedebulles">
    <w:name w:val="Balloon Text"/>
    <w:basedOn w:val="Normal"/>
    <w:link w:val="TextedebullesCar"/>
    <w:uiPriority w:val="99"/>
    <w:semiHidden/>
    <w:unhideWhenUsed/>
    <w:rsid w:val="003000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000ED"/>
    <w:rPr>
      <w:rFonts w:ascii="Tahoma" w:hAnsi="Tahoma" w:cs="Tahoma"/>
      <w:sz w:val="16"/>
      <w:szCs w:val="16"/>
    </w:rPr>
  </w:style>
  <w:style w:type="paragraph" w:customStyle="1" w:styleId="Grap">
    <w:name w:val="Grap"/>
    <w:basedOn w:val="Normal"/>
    <w:qFormat/>
    <w:rsid w:val="003000ED"/>
    <w:rPr>
      <w:rFonts w:ascii="Times New Roman" w:hAnsi="Times New Roman"/>
      <w:b/>
      <w:i/>
      <w:sz w:val="24"/>
    </w:rPr>
  </w:style>
  <w:style w:type="paragraph" w:customStyle="1" w:styleId="Tab">
    <w:name w:val="Tab"/>
    <w:basedOn w:val="Normal"/>
    <w:qFormat/>
    <w:rsid w:val="00B50AB6"/>
    <w:rPr>
      <w:rFonts w:ascii="Times New Roman" w:hAnsi="Times New Roman"/>
      <w:b/>
      <w:i/>
    </w:rPr>
  </w:style>
  <w:style w:type="table" w:styleId="Grilledutableau">
    <w:name w:val="Table Grid"/>
    <w:basedOn w:val="TableauNormal"/>
    <w:uiPriority w:val="59"/>
    <w:rsid w:val="002226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404391"/>
    <w:rPr>
      <w:color w:val="0000FF" w:themeColor="hyperlink"/>
      <w:u w:val="single"/>
    </w:rPr>
  </w:style>
  <w:style w:type="paragraph" w:styleId="Notedebasdepage">
    <w:name w:val="footnote text"/>
    <w:aliases w:val="Footnote,Footnote Text Char1 Char,Footnote Text Char Char Char,Footnote Text Char1 Char Char Char,Footnote Text Char Char Char Char Char,Footnote Text Char1 Char1 Char,Footnote Text Char Char Char1 Char,ft,Car"/>
    <w:basedOn w:val="Normal"/>
    <w:link w:val="NotedebasdepageCar"/>
    <w:uiPriority w:val="99"/>
    <w:unhideWhenUsed/>
    <w:rsid w:val="006D27CF"/>
    <w:pPr>
      <w:spacing w:after="0" w:line="240" w:lineRule="auto"/>
    </w:pPr>
    <w:rPr>
      <w:sz w:val="20"/>
      <w:szCs w:val="20"/>
    </w:rPr>
  </w:style>
  <w:style w:type="character" w:customStyle="1" w:styleId="NotedebasdepageCar">
    <w:name w:val="Note de bas de page Car"/>
    <w:aliases w:val="Footnote Car,Footnote Text Char1 Char Car,Footnote Text Char Char Char Car,Footnote Text Char1 Char Char Char Car,Footnote Text Char Char Char Char Char Car,Footnote Text Char1 Char1 Char Car,ft Car,Car Car"/>
    <w:basedOn w:val="Policepardfaut"/>
    <w:link w:val="Notedebasdepage"/>
    <w:uiPriority w:val="99"/>
    <w:rsid w:val="006D27CF"/>
    <w:rPr>
      <w:sz w:val="20"/>
      <w:szCs w:val="20"/>
    </w:rPr>
  </w:style>
  <w:style w:type="character" w:styleId="Appelnotedebasdep">
    <w:name w:val="footnote reference"/>
    <w:aliases w:val="ftref Char,BVI fnr Char,BVI fnr Car Char,Char Char Car Char,Char Char Char Char Char Char Char Char Char Char Char Char Char Char Char Char Char Char Char Char Car Char,16 Point Char"/>
    <w:basedOn w:val="Policepardfaut"/>
    <w:uiPriority w:val="99"/>
    <w:unhideWhenUsed/>
    <w:rsid w:val="006D27CF"/>
    <w:rPr>
      <w:vertAlign w:val="superscript"/>
    </w:rPr>
  </w:style>
  <w:style w:type="table" w:styleId="Listeclaire-Accent6">
    <w:name w:val="Light List Accent 6"/>
    <w:basedOn w:val="TableauNormal"/>
    <w:uiPriority w:val="61"/>
    <w:rsid w:val="00B50AB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Tramemoyenne1-Accent6">
    <w:name w:val="Medium Shading 1 Accent 6"/>
    <w:basedOn w:val="TableauNormal"/>
    <w:uiPriority w:val="63"/>
    <w:rsid w:val="00B50AB6"/>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110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110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claire-Accent2">
    <w:name w:val="Light List Accent 2"/>
    <w:basedOn w:val="TableauNormal"/>
    <w:uiPriority w:val="61"/>
    <w:rsid w:val="00A7526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M1">
    <w:name w:val="toc 1"/>
    <w:basedOn w:val="Normal"/>
    <w:next w:val="Normal"/>
    <w:autoRedefine/>
    <w:uiPriority w:val="39"/>
    <w:unhideWhenUsed/>
    <w:rsid w:val="00D53DED"/>
    <w:pPr>
      <w:spacing w:after="100"/>
    </w:pPr>
  </w:style>
  <w:style w:type="paragraph" w:styleId="TM2">
    <w:name w:val="toc 2"/>
    <w:basedOn w:val="Normal"/>
    <w:next w:val="Normal"/>
    <w:autoRedefine/>
    <w:uiPriority w:val="39"/>
    <w:unhideWhenUsed/>
    <w:rsid w:val="00D53DED"/>
    <w:pPr>
      <w:spacing w:after="100"/>
      <w:ind w:left="220"/>
    </w:pPr>
  </w:style>
  <w:style w:type="paragraph" w:styleId="TM3">
    <w:name w:val="toc 3"/>
    <w:basedOn w:val="Normal"/>
    <w:next w:val="Normal"/>
    <w:autoRedefine/>
    <w:uiPriority w:val="39"/>
    <w:unhideWhenUsed/>
    <w:rsid w:val="00D53DED"/>
    <w:pPr>
      <w:spacing w:after="100"/>
      <w:ind w:left="440"/>
    </w:pPr>
  </w:style>
  <w:style w:type="character" w:customStyle="1" w:styleId="Mention">
    <w:name w:val="Mention"/>
    <w:basedOn w:val="Policepardfaut"/>
    <w:uiPriority w:val="99"/>
    <w:unhideWhenUsed/>
    <w:rPr>
      <w:color w:val="2B579A"/>
      <w:shd w:val="clear" w:color="auto" w:fill="E6E6E6"/>
    </w:rPr>
  </w:style>
  <w:style w:type="character" w:styleId="Marquedecommentaire">
    <w:name w:val="annotation reference"/>
    <w:basedOn w:val="Policepardfaut"/>
    <w:uiPriority w:val="99"/>
    <w:semiHidden/>
    <w:unhideWhenUsed/>
    <w:rPr>
      <w:sz w:val="16"/>
      <w:szCs w:val="16"/>
    </w:rPr>
  </w:style>
  <w:style w:type="table" w:styleId="Grilleclaire-Accent1">
    <w:name w:val="Light Grid Accent 1"/>
    <w:basedOn w:val="TableauNormal"/>
    <w:uiPriority w:val="62"/>
    <w:rsid w:val="00E1407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4">
    <w:name w:val="Light Grid Accent 4"/>
    <w:basedOn w:val="TableauNormal"/>
    <w:uiPriority w:val="62"/>
    <w:rsid w:val="00D6514F"/>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511CA4"/>
    <w:pPr>
      <w:keepNext/>
      <w:keepLines/>
      <w:spacing w:before="480" w:after="0"/>
      <w:outlineLvl w:val="0"/>
    </w:pPr>
    <w:rPr>
      <w:rFonts w:ascii="Times New Roman" w:eastAsiaTheme="majorEastAsia" w:hAnsi="Times New Roman" w:cstheme="majorBidi"/>
      <w:b/>
      <w:bCs/>
      <w:color w:val="365F91" w:themeColor="accent1" w:themeShade="BF"/>
      <w:sz w:val="26"/>
      <w:szCs w:val="28"/>
    </w:rPr>
  </w:style>
  <w:style w:type="paragraph" w:styleId="Titre2">
    <w:name w:val="heading 2"/>
    <w:basedOn w:val="Normal"/>
    <w:next w:val="Normal"/>
    <w:link w:val="Titre2Car"/>
    <w:uiPriority w:val="9"/>
    <w:unhideWhenUsed/>
    <w:qFormat/>
    <w:rsid w:val="00511CA4"/>
    <w:pPr>
      <w:keepNext/>
      <w:keepLines/>
      <w:spacing w:before="200" w:after="0"/>
      <w:outlineLvl w:val="1"/>
    </w:pPr>
    <w:rPr>
      <w:rFonts w:ascii="Times New Roman" w:eastAsiaTheme="majorEastAsia" w:hAnsi="Times New Roman" w:cstheme="majorBidi"/>
      <w:b/>
      <w:bCs/>
      <w:color w:val="4F81BD" w:themeColor="accent1"/>
      <w:sz w:val="26"/>
      <w:szCs w:val="26"/>
    </w:rPr>
  </w:style>
  <w:style w:type="paragraph" w:styleId="Titre3">
    <w:name w:val="heading 3"/>
    <w:basedOn w:val="Normal"/>
    <w:next w:val="Normal"/>
    <w:link w:val="Titre3Car"/>
    <w:uiPriority w:val="9"/>
    <w:unhideWhenUsed/>
    <w:qFormat/>
    <w:rsid w:val="00A7526E"/>
    <w:pPr>
      <w:keepNext/>
      <w:keepLines/>
      <w:spacing w:before="200" w:after="0"/>
      <w:outlineLvl w:val="2"/>
    </w:pPr>
    <w:rPr>
      <w:rFonts w:asciiTheme="majorHAnsi" w:eastAsiaTheme="majorEastAsia" w:hAnsiTheme="majorHAnsi" w:cstheme="majorBidi"/>
      <w:b/>
      <w:bCs/>
      <w:color w:val="4F81BD" w:themeColor="accent1"/>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1CA4"/>
    <w:rPr>
      <w:rFonts w:ascii="Times New Roman" w:eastAsiaTheme="majorEastAsia" w:hAnsi="Times New Roman" w:cstheme="majorBidi"/>
      <w:b/>
      <w:bCs/>
      <w:color w:val="365F91" w:themeColor="accent1" w:themeShade="BF"/>
      <w:sz w:val="26"/>
      <w:szCs w:val="28"/>
    </w:rPr>
  </w:style>
  <w:style w:type="character" w:customStyle="1" w:styleId="Titre2Car">
    <w:name w:val="Titre 2 Car"/>
    <w:basedOn w:val="Policepardfaut"/>
    <w:link w:val="Titre2"/>
    <w:uiPriority w:val="9"/>
    <w:rsid w:val="00511CA4"/>
    <w:rPr>
      <w:rFonts w:ascii="Times New Roman" w:eastAsiaTheme="majorEastAsia" w:hAnsi="Times New Roman" w:cstheme="majorBidi"/>
      <w:b/>
      <w:bCs/>
      <w:color w:val="4F81BD" w:themeColor="accent1"/>
      <w:sz w:val="26"/>
      <w:szCs w:val="26"/>
    </w:rPr>
  </w:style>
  <w:style w:type="paragraph" w:styleId="Paragraphedeliste">
    <w:name w:val="List Paragraph"/>
    <w:aliases w:val="Premier,F5 List Paragraph,Indent Paragraph,Citation List,Bullets,Paragraphe  revu,Titre1,Titre 10,texte,Paragraphe,Dot pt,No Spacing1,List Paragraph Char Char Char,Indicator Text,List Paragraph1,Numbered Para 1,List Paragraph12"/>
    <w:basedOn w:val="Normal"/>
    <w:link w:val="ParagraphedelisteCar"/>
    <w:uiPriority w:val="34"/>
    <w:qFormat/>
    <w:rsid w:val="00511CA4"/>
    <w:pPr>
      <w:ind w:left="720"/>
      <w:contextualSpacing/>
    </w:pPr>
  </w:style>
  <w:style w:type="paragraph" w:styleId="En-tte">
    <w:name w:val="header"/>
    <w:basedOn w:val="Normal"/>
    <w:link w:val="En-tteCar"/>
    <w:uiPriority w:val="99"/>
    <w:unhideWhenUsed/>
    <w:rsid w:val="0074312E"/>
    <w:pPr>
      <w:tabs>
        <w:tab w:val="center" w:pos="4536"/>
        <w:tab w:val="right" w:pos="9072"/>
      </w:tabs>
      <w:spacing w:after="0" w:line="240" w:lineRule="auto"/>
    </w:pPr>
  </w:style>
  <w:style w:type="character" w:customStyle="1" w:styleId="En-tteCar">
    <w:name w:val="En-tête Car"/>
    <w:basedOn w:val="Policepardfaut"/>
    <w:link w:val="En-tte"/>
    <w:uiPriority w:val="99"/>
    <w:rsid w:val="0074312E"/>
  </w:style>
  <w:style w:type="paragraph" w:styleId="Pieddepage">
    <w:name w:val="footer"/>
    <w:basedOn w:val="Normal"/>
    <w:link w:val="PieddepageCar"/>
    <w:uiPriority w:val="99"/>
    <w:unhideWhenUsed/>
    <w:rsid w:val="0074312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4312E"/>
  </w:style>
  <w:style w:type="character" w:customStyle="1" w:styleId="Titre3Car">
    <w:name w:val="Titre 3 Car"/>
    <w:basedOn w:val="Policepardfaut"/>
    <w:link w:val="Titre3"/>
    <w:uiPriority w:val="9"/>
    <w:rsid w:val="00A7526E"/>
    <w:rPr>
      <w:rFonts w:asciiTheme="majorHAnsi" w:eastAsiaTheme="majorEastAsia" w:hAnsiTheme="majorHAnsi" w:cstheme="majorBidi"/>
      <w:b/>
      <w:bCs/>
      <w:color w:val="4F81BD" w:themeColor="accent1"/>
      <w:sz w:val="24"/>
    </w:rPr>
  </w:style>
  <w:style w:type="character" w:customStyle="1" w:styleId="ParagraphedelisteCar">
    <w:name w:val="Paragraphe de liste Car"/>
    <w:aliases w:val="Premier Car,F5 List Paragraph Car,Indent Paragraph Car,Citation List Car,Bullets Car,Paragraphe  revu Car,Titre1 Car,Titre 10 Car,texte Car,Paragraphe Car,Dot pt Car,No Spacing1 Car,List Paragraph Char Char Char Car"/>
    <w:link w:val="Paragraphedeliste"/>
    <w:qFormat/>
    <w:locked/>
    <w:rsid w:val="00922B33"/>
  </w:style>
  <w:style w:type="paragraph" w:styleId="Commentaire">
    <w:name w:val="annotation text"/>
    <w:basedOn w:val="Normal"/>
    <w:link w:val="CommentaireCar"/>
    <w:uiPriority w:val="99"/>
    <w:unhideWhenUsed/>
    <w:rsid w:val="00A4730E"/>
    <w:pPr>
      <w:spacing w:line="240" w:lineRule="auto"/>
    </w:pPr>
    <w:rPr>
      <w:rFonts w:ascii="Calibri" w:eastAsia="SimSun" w:hAnsi="Calibri" w:cs="SimSun"/>
      <w:sz w:val="20"/>
      <w:szCs w:val="20"/>
      <w:lang w:eastAsia="fr-FR"/>
    </w:rPr>
  </w:style>
  <w:style w:type="character" w:customStyle="1" w:styleId="CommentaireCar">
    <w:name w:val="Commentaire Car"/>
    <w:basedOn w:val="Policepardfaut"/>
    <w:link w:val="Commentaire"/>
    <w:uiPriority w:val="99"/>
    <w:rsid w:val="00A4730E"/>
    <w:rPr>
      <w:rFonts w:ascii="Calibri" w:eastAsia="SimSun" w:hAnsi="Calibri" w:cs="SimSun"/>
      <w:sz w:val="20"/>
      <w:szCs w:val="20"/>
      <w:lang w:eastAsia="fr-FR"/>
    </w:rPr>
  </w:style>
  <w:style w:type="paragraph" w:styleId="Textedebulles">
    <w:name w:val="Balloon Text"/>
    <w:basedOn w:val="Normal"/>
    <w:link w:val="TextedebullesCar"/>
    <w:uiPriority w:val="99"/>
    <w:semiHidden/>
    <w:unhideWhenUsed/>
    <w:rsid w:val="003000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000ED"/>
    <w:rPr>
      <w:rFonts w:ascii="Tahoma" w:hAnsi="Tahoma" w:cs="Tahoma"/>
      <w:sz w:val="16"/>
      <w:szCs w:val="16"/>
    </w:rPr>
  </w:style>
  <w:style w:type="paragraph" w:customStyle="1" w:styleId="Grap">
    <w:name w:val="Grap"/>
    <w:basedOn w:val="Normal"/>
    <w:qFormat/>
    <w:rsid w:val="003000ED"/>
    <w:rPr>
      <w:rFonts w:ascii="Times New Roman" w:hAnsi="Times New Roman"/>
      <w:b/>
      <w:i/>
      <w:sz w:val="24"/>
    </w:rPr>
  </w:style>
  <w:style w:type="paragraph" w:customStyle="1" w:styleId="Tab">
    <w:name w:val="Tab"/>
    <w:basedOn w:val="Normal"/>
    <w:qFormat/>
    <w:rsid w:val="00B50AB6"/>
    <w:rPr>
      <w:rFonts w:ascii="Times New Roman" w:hAnsi="Times New Roman"/>
      <w:b/>
      <w:i/>
    </w:rPr>
  </w:style>
  <w:style w:type="table" w:styleId="Grilledutableau">
    <w:name w:val="Table Grid"/>
    <w:basedOn w:val="TableauNormal"/>
    <w:uiPriority w:val="59"/>
    <w:rsid w:val="002226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404391"/>
    <w:rPr>
      <w:color w:val="0000FF" w:themeColor="hyperlink"/>
      <w:u w:val="single"/>
    </w:rPr>
  </w:style>
  <w:style w:type="paragraph" w:styleId="Notedebasdepage">
    <w:name w:val="footnote text"/>
    <w:aliases w:val="Footnote,Footnote Text Char1 Char,Footnote Text Char Char Char,Footnote Text Char1 Char Char Char,Footnote Text Char Char Char Char Char,Footnote Text Char1 Char1 Char,Footnote Text Char Char Char1 Char,ft,Car"/>
    <w:basedOn w:val="Normal"/>
    <w:link w:val="NotedebasdepageCar"/>
    <w:uiPriority w:val="99"/>
    <w:unhideWhenUsed/>
    <w:rsid w:val="006D27CF"/>
    <w:pPr>
      <w:spacing w:after="0" w:line="240" w:lineRule="auto"/>
    </w:pPr>
    <w:rPr>
      <w:sz w:val="20"/>
      <w:szCs w:val="20"/>
    </w:rPr>
  </w:style>
  <w:style w:type="character" w:customStyle="1" w:styleId="NotedebasdepageCar">
    <w:name w:val="Note de bas de page Car"/>
    <w:aliases w:val="Footnote Car,Footnote Text Char1 Char Car,Footnote Text Char Char Char Car,Footnote Text Char1 Char Char Char Car,Footnote Text Char Char Char Char Char Car,Footnote Text Char1 Char1 Char Car,ft Car,Car Car"/>
    <w:basedOn w:val="Policepardfaut"/>
    <w:link w:val="Notedebasdepage"/>
    <w:uiPriority w:val="99"/>
    <w:rsid w:val="006D27CF"/>
    <w:rPr>
      <w:sz w:val="20"/>
      <w:szCs w:val="20"/>
    </w:rPr>
  </w:style>
  <w:style w:type="character" w:styleId="Appelnotedebasdep">
    <w:name w:val="footnote reference"/>
    <w:aliases w:val="ftref Char,BVI fnr Char,BVI fnr Car Char,Char Char Car Char,Char Char Char Char Char Char Char Char Char Char Char Char Char Char Char Char Char Char Char Char Car Char,16 Point Char"/>
    <w:basedOn w:val="Policepardfaut"/>
    <w:uiPriority w:val="99"/>
    <w:unhideWhenUsed/>
    <w:rsid w:val="006D27CF"/>
    <w:rPr>
      <w:vertAlign w:val="superscript"/>
    </w:rPr>
  </w:style>
  <w:style w:type="table" w:styleId="Listeclaire-Accent6">
    <w:name w:val="Light List Accent 6"/>
    <w:basedOn w:val="TableauNormal"/>
    <w:uiPriority w:val="61"/>
    <w:rsid w:val="00B50AB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Tramemoyenne1-Accent6">
    <w:name w:val="Medium Shading 1 Accent 6"/>
    <w:basedOn w:val="TableauNormal"/>
    <w:uiPriority w:val="63"/>
    <w:rsid w:val="00B50AB6"/>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110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110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claire-Accent2">
    <w:name w:val="Light List Accent 2"/>
    <w:basedOn w:val="TableauNormal"/>
    <w:uiPriority w:val="61"/>
    <w:rsid w:val="00A7526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M1">
    <w:name w:val="toc 1"/>
    <w:basedOn w:val="Normal"/>
    <w:next w:val="Normal"/>
    <w:autoRedefine/>
    <w:uiPriority w:val="39"/>
    <w:unhideWhenUsed/>
    <w:rsid w:val="00D53DED"/>
    <w:pPr>
      <w:spacing w:after="100"/>
    </w:pPr>
  </w:style>
  <w:style w:type="paragraph" w:styleId="TM2">
    <w:name w:val="toc 2"/>
    <w:basedOn w:val="Normal"/>
    <w:next w:val="Normal"/>
    <w:autoRedefine/>
    <w:uiPriority w:val="39"/>
    <w:unhideWhenUsed/>
    <w:rsid w:val="00D53DED"/>
    <w:pPr>
      <w:spacing w:after="100"/>
      <w:ind w:left="220"/>
    </w:pPr>
  </w:style>
  <w:style w:type="paragraph" w:styleId="TM3">
    <w:name w:val="toc 3"/>
    <w:basedOn w:val="Normal"/>
    <w:next w:val="Normal"/>
    <w:autoRedefine/>
    <w:uiPriority w:val="39"/>
    <w:unhideWhenUsed/>
    <w:rsid w:val="00D53DED"/>
    <w:pPr>
      <w:spacing w:after="100"/>
      <w:ind w:left="440"/>
    </w:pPr>
  </w:style>
  <w:style w:type="character" w:customStyle="1" w:styleId="Mention">
    <w:name w:val="Mention"/>
    <w:basedOn w:val="Policepardfaut"/>
    <w:uiPriority w:val="99"/>
    <w:unhideWhenUsed/>
    <w:rPr>
      <w:color w:val="2B579A"/>
      <w:shd w:val="clear" w:color="auto" w:fill="E6E6E6"/>
    </w:rPr>
  </w:style>
  <w:style w:type="character" w:styleId="Marquedecommentaire">
    <w:name w:val="annotation reference"/>
    <w:basedOn w:val="Policepardfaut"/>
    <w:uiPriority w:val="99"/>
    <w:semiHidden/>
    <w:unhideWhenUsed/>
    <w:rPr>
      <w:sz w:val="16"/>
      <w:szCs w:val="16"/>
    </w:rPr>
  </w:style>
  <w:style w:type="table" w:styleId="Grilleclaire-Accent1">
    <w:name w:val="Light Grid Accent 1"/>
    <w:basedOn w:val="TableauNormal"/>
    <w:uiPriority w:val="62"/>
    <w:rsid w:val="00E1407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4">
    <w:name w:val="Light Grid Accent 4"/>
    <w:basedOn w:val="TableauNormal"/>
    <w:uiPriority w:val="62"/>
    <w:rsid w:val="00D6514F"/>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43615">
      <w:bodyDiv w:val="1"/>
      <w:marLeft w:val="0"/>
      <w:marRight w:val="0"/>
      <w:marTop w:val="0"/>
      <w:marBottom w:val="0"/>
      <w:divBdr>
        <w:top w:val="none" w:sz="0" w:space="0" w:color="auto"/>
        <w:left w:val="none" w:sz="0" w:space="0" w:color="auto"/>
        <w:bottom w:val="none" w:sz="0" w:space="0" w:color="auto"/>
        <w:right w:val="none" w:sz="0" w:space="0" w:color="auto"/>
      </w:divBdr>
    </w:div>
    <w:div w:id="61030631">
      <w:bodyDiv w:val="1"/>
      <w:marLeft w:val="0"/>
      <w:marRight w:val="0"/>
      <w:marTop w:val="0"/>
      <w:marBottom w:val="0"/>
      <w:divBdr>
        <w:top w:val="none" w:sz="0" w:space="0" w:color="auto"/>
        <w:left w:val="none" w:sz="0" w:space="0" w:color="auto"/>
        <w:bottom w:val="none" w:sz="0" w:space="0" w:color="auto"/>
        <w:right w:val="none" w:sz="0" w:space="0" w:color="auto"/>
      </w:divBdr>
    </w:div>
    <w:div w:id="748356710">
      <w:bodyDiv w:val="1"/>
      <w:marLeft w:val="0"/>
      <w:marRight w:val="0"/>
      <w:marTop w:val="0"/>
      <w:marBottom w:val="0"/>
      <w:divBdr>
        <w:top w:val="none" w:sz="0" w:space="0" w:color="auto"/>
        <w:left w:val="none" w:sz="0" w:space="0" w:color="auto"/>
        <w:bottom w:val="none" w:sz="0" w:space="0" w:color="auto"/>
        <w:right w:val="none" w:sz="0" w:space="0" w:color="auto"/>
      </w:divBdr>
    </w:div>
    <w:div w:id="787745678">
      <w:bodyDiv w:val="1"/>
      <w:marLeft w:val="0"/>
      <w:marRight w:val="0"/>
      <w:marTop w:val="0"/>
      <w:marBottom w:val="0"/>
      <w:divBdr>
        <w:top w:val="none" w:sz="0" w:space="0" w:color="auto"/>
        <w:left w:val="none" w:sz="0" w:space="0" w:color="auto"/>
        <w:bottom w:val="none" w:sz="0" w:space="0" w:color="auto"/>
        <w:right w:val="none" w:sz="0" w:space="0" w:color="auto"/>
      </w:divBdr>
    </w:div>
    <w:div w:id="1069424691">
      <w:bodyDiv w:val="1"/>
      <w:marLeft w:val="0"/>
      <w:marRight w:val="0"/>
      <w:marTop w:val="0"/>
      <w:marBottom w:val="0"/>
      <w:divBdr>
        <w:top w:val="none" w:sz="0" w:space="0" w:color="auto"/>
        <w:left w:val="none" w:sz="0" w:space="0" w:color="auto"/>
        <w:bottom w:val="none" w:sz="0" w:space="0" w:color="auto"/>
        <w:right w:val="none" w:sz="0" w:space="0" w:color="auto"/>
      </w:divBdr>
    </w:div>
    <w:div w:id="1130973919">
      <w:bodyDiv w:val="1"/>
      <w:marLeft w:val="0"/>
      <w:marRight w:val="0"/>
      <w:marTop w:val="0"/>
      <w:marBottom w:val="0"/>
      <w:divBdr>
        <w:top w:val="none" w:sz="0" w:space="0" w:color="auto"/>
        <w:left w:val="none" w:sz="0" w:space="0" w:color="auto"/>
        <w:bottom w:val="none" w:sz="0" w:space="0" w:color="auto"/>
        <w:right w:val="none" w:sz="0" w:space="0" w:color="auto"/>
      </w:divBdr>
    </w:div>
    <w:div w:id="1278567731">
      <w:bodyDiv w:val="1"/>
      <w:marLeft w:val="0"/>
      <w:marRight w:val="0"/>
      <w:marTop w:val="0"/>
      <w:marBottom w:val="0"/>
      <w:divBdr>
        <w:top w:val="none" w:sz="0" w:space="0" w:color="auto"/>
        <w:left w:val="none" w:sz="0" w:space="0" w:color="auto"/>
        <w:bottom w:val="none" w:sz="0" w:space="0" w:color="auto"/>
        <w:right w:val="none" w:sz="0" w:space="0" w:color="auto"/>
      </w:divBdr>
    </w:div>
    <w:div w:id="1386760095">
      <w:bodyDiv w:val="1"/>
      <w:marLeft w:val="0"/>
      <w:marRight w:val="0"/>
      <w:marTop w:val="0"/>
      <w:marBottom w:val="0"/>
      <w:divBdr>
        <w:top w:val="none" w:sz="0" w:space="0" w:color="auto"/>
        <w:left w:val="none" w:sz="0" w:space="0" w:color="auto"/>
        <w:bottom w:val="none" w:sz="0" w:space="0" w:color="auto"/>
        <w:right w:val="none" w:sz="0" w:space="0" w:color="auto"/>
      </w:divBdr>
    </w:div>
    <w:div w:id="1503617906">
      <w:bodyDiv w:val="1"/>
      <w:marLeft w:val="0"/>
      <w:marRight w:val="0"/>
      <w:marTop w:val="0"/>
      <w:marBottom w:val="0"/>
      <w:divBdr>
        <w:top w:val="none" w:sz="0" w:space="0" w:color="auto"/>
        <w:left w:val="none" w:sz="0" w:space="0" w:color="auto"/>
        <w:bottom w:val="none" w:sz="0" w:space="0" w:color="auto"/>
        <w:right w:val="none" w:sz="0" w:space="0" w:color="auto"/>
      </w:divBdr>
    </w:div>
    <w:div w:id="1635673814">
      <w:bodyDiv w:val="1"/>
      <w:marLeft w:val="0"/>
      <w:marRight w:val="0"/>
      <w:marTop w:val="0"/>
      <w:marBottom w:val="0"/>
      <w:divBdr>
        <w:top w:val="none" w:sz="0" w:space="0" w:color="auto"/>
        <w:left w:val="none" w:sz="0" w:space="0" w:color="auto"/>
        <w:bottom w:val="none" w:sz="0" w:space="0" w:color="auto"/>
        <w:right w:val="none" w:sz="0" w:space="0" w:color="auto"/>
      </w:divBdr>
    </w:div>
    <w:div w:id="1646929901">
      <w:bodyDiv w:val="1"/>
      <w:marLeft w:val="0"/>
      <w:marRight w:val="0"/>
      <w:marTop w:val="0"/>
      <w:marBottom w:val="0"/>
      <w:divBdr>
        <w:top w:val="none" w:sz="0" w:space="0" w:color="auto"/>
        <w:left w:val="none" w:sz="0" w:space="0" w:color="auto"/>
        <w:bottom w:val="none" w:sz="0" w:space="0" w:color="auto"/>
        <w:right w:val="none" w:sz="0" w:space="0" w:color="auto"/>
      </w:divBdr>
    </w:div>
    <w:div w:id="1946158614">
      <w:bodyDiv w:val="1"/>
      <w:marLeft w:val="0"/>
      <w:marRight w:val="0"/>
      <w:marTop w:val="0"/>
      <w:marBottom w:val="0"/>
      <w:divBdr>
        <w:top w:val="none" w:sz="0" w:space="0" w:color="auto"/>
        <w:left w:val="none" w:sz="0" w:space="0" w:color="auto"/>
        <w:bottom w:val="none" w:sz="0" w:space="0" w:color="auto"/>
        <w:right w:val="none" w:sz="0" w:space="0" w:color="auto"/>
      </w:divBdr>
    </w:div>
    <w:div w:id="207947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jpeg"/><Relationship Id="rId18" Type="http://schemas.openxmlformats.org/officeDocument/2006/relationships/footer" Target="footer4.xml"/><Relationship Id="rId26" Type="http://schemas.openxmlformats.org/officeDocument/2006/relationships/hyperlink" Target="mailto:seydoubere108@yahoo.fr" TargetMode="External"/><Relationship Id="rId3" Type="http://schemas.openxmlformats.org/officeDocument/2006/relationships/customXml" Target="../customXml/item3.xml"/><Relationship Id="rId21" Type="http://schemas.openxmlformats.org/officeDocument/2006/relationships/footer" Target="footer5.xml"/><Relationship Id="rId7" Type="http://schemas.microsoft.com/office/2007/relationships/stylesWithEffects" Target="stylesWithEffect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2.xml"/><Relationship Id="rId29" Type="http://schemas.openxmlformats.org/officeDocument/2006/relationships/hyperlink" Target="mailto:maiga296@yahoo.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hyperlink" Target="mailto:hawadolo09@gmail.com" TargetMode="External"/><Relationship Id="rId10" Type="http://schemas.openxmlformats.org/officeDocument/2006/relationships/footnotes" Target="footnotes.xml"/><Relationship Id="rId19" Type="http://schemas.openxmlformats.org/officeDocument/2006/relationships/chart" Target="charts/chart1.xm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2.xml"/><Relationship Id="rId27" Type="http://schemas.openxmlformats.org/officeDocument/2006/relationships/hyperlink" Target="mailto:45@yahoo.fr" TargetMode="External"/><Relationship Id="rId30" Type="http://schemas.openxmlformats.org/officeDocument/2006/relationships/hyperlink" Target="mailto:aissatamai@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DNP-DER\Desktop\DNP\CONSULTATIONS\KOITA%20CONSULTING\PSI\ANALYSE\EXCEL_BK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NP-DER\Desktop\DNP\CONSULTATIONS\KOITA%20CONSULTING\PSI\COLLECTE\QUANTI\QUESTIONNAIRE\QUESTIONNAIRE_ECOLE_DE_MARIS_BKN_2_-_all_versions_-_labels_-_2022-06-15-16-0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278127879605735E-2"/>
          <c:y val="9.8215516356544796E-2"/>
          <c:w val="0.90131810062843642"/>
          <c:h val="0.71517998797636329"/>
        </c:manualLayout>
      </c:layout>
      <c:barChart>
        <c:barDir val="col"/>
        <c:grouping val="clustered"/>
        <c:varyColors val="0"/>
        <c:ser>
          <c:idx val="0"/>
          <c:order val="0"/>
          <c:tx>
            <c:strRef>
              <c:f>TPC!$C$3</c:f>
              <c:strCache>
                <c:ptCount val="1"/>
                <c:pt idx="0">
                  <c:v>TPC 2021</c:v>
                </c:pt>
              </c:strCache>
            </c:strRef>
          </c:tx>
          <c:spPr>
            <a:solidFill>
              <a:schemeClr val="accent1">
                <a:lumMod val="75000"/>
              </a:schemeClr>
            </a:solidFill>
          </c:spPr>
          <c:invertIfNegative val="0"/>
          <c:dLbls>
            <c:txPr>
              <a:bodyPr/>
              <a:lstStyle/>
              <a:p>
                <a:pPr>
                  <a:defRPr sz="700"/>
                </a:pPr>
                <a:endParaRPr lang="fr-FR"/>
              </a:p>
            </c:txPr>
            <c:showLegendKey val="0"/>
            <c:showVal val="1"/>
            <c:showCatName val="0"/>
            <c:showSerName val="0"/>
            <c:showPercent val="0"/>
            <c:showBubbleSize val="0"/>
            <c:showLeaderLines val="0"/>
          </c:dLbls>
          <c:cat>
            <c:strRef>
              <c:f>TPC!$B$4:$B$10</c:f>
              <c:strCache>
                <c:ptCount val="7"/>
                <c:pt idx="0">
                  <c:v>Koulikoro</c:v>
                </c:pt>
                <c:pt idx="1">
                  <c:v>Sikasso</c:v>
                </c:pt>
                <c:pt idx="2">
                  <c:v>Ségou</c:v>
                </c:pt>
                <c:pt idx="3">
                  <c:v>Mopti</c:v>
                </c:pt>
                <c:pt idx="4">
                  <c:v>Gao</c:v>
                </c:pt>
                <c:pt idx="5">
                  <c:v>Bamako</c:v>
                </c:pt>
                <c:pt idx="6">
                  <c:v>Ensemble</c:v>
                </c:pt>
              </c:strCache>
            </c:strRef>
          </c:cat>
          <c:val>
            <c:numRef>
              <c:f>TPC!$C$4:$C$10</c:f>
              <c:numCache>
                <c:formatCode>0.0</c:formatCode>
                <c:ptCount val="7"/>
                <c:pt idx="0">
                  <c:v>33.4</c:v>
                </c:pt>
                <c:pt idx="1">
                  <c:v>12.4</c:v>
                </c:pt>
                <c:pt idx="2">
                  <c:v>17.2</c:v>
                </c:pt>
                <c:pt idx="3">
                  <c:v>13</c:v>
                </c:pt>
                <c:pt idx="4">
                  <c:v>2.7</c:v>
                </c:pt>
                <c:pt idx="5">
                  <c:v>22.5</c:v>
                </c:pt>
                <c:pt idx="6">
                  <c:v>18.419341579233524</c:v>
                </c:pt>
              </c:numCache>
            </c:numRef>
          </c:val>
        </c:ser>
        <c:ser>
          <c:idx val="1"/>
          <c:order val="1"/>
          <c:tx>
            <c:strRef>
              <c:f>TPC!$D$3</c:f>
              <c:strCache>
                <c:ptCount val="1"/>
                <c:pt idx="0">
                  <c:v>TMPC (Fév; Mar; Avril) 2022  </c:v>
                </c:pt>
              </c:strCache>
            </c:strRef>
          </c:tx>
          <c:spPr>
            <a:solidFill>
              <a:schemeClr val="accent6">
                <a:lumMod val="60000"/>
                <a:lumOff val="40000"/>
              </a:schemeClr>
            </a:solidFill>
          </c:spPr>
          <c:invertIfNegative val="0"/>
          <c:dLbls>
            <c:txPr>
              <a:bodyPr/>
              <a:lstStyle/>
              <a:p>
                <a:pPr>
                  <a:defRPr sz="700"/>
                </a:pPr>
                <a:endParaRPr lang="fr-FR"/>
              </a:p>
            </c:txPr>
            <c:showLegendKey val="0"/>
            <c:showVal val="1"/>
            <c:showCatName val="0"/>
            <c:showSerName val="0"/>
            <c:showPercent val="0"/>
            <c:showBubbleSize val="0"/>
            <c:showLeaderLines val="0"/>
          </c:dLbls>
          <c:cat>
            <c:strRef>
              <c:f>TPC!$B$4:$B$10</c:f>
              <c:strCache>
                <c:ptCount val="7"/>
                <c:pt idx="0">
                  <c:v>Koulikoro</c:v>
                </c:pt>
                <c:pt idx="1">
                  <c:v>Sikasso</c:v>
                </c:pt>
                <c:pt idx="2">
                  <c:v>Ségou</c:v>
                </c:pt>
                <c:pt idx="3">
                  <c:v>Mopti</c:v>
                </c:pt>
                <c:pt idx="4">
                  <c:v>Gao</c:v>
                </c:pt>
                <c:pt idx="5">
                  <c:v>Bamako</c:v>
                </c:pt>
                <c:pt idx="6">
                  <c:v>Ensemble</c:v>
                </c:pt>
              </c:strCache>
            </c:strRef>
          </c:cat>
          <c:val>
            <c:numRef>
              <c:f>TPC!$D$4:$D$10</c:f>
              <c:numCache>
                <c:formatCode>0.0</c:formatCode>
                <c:ptCount val="7"/>
                <c:pt idx="0">
                  <c:v>31.6</c:v>
                </c:pt>
                <c:pt idx="1">
                  <c:v>14.7</c:v>
                </c:pt>
                <c:pt idx="2">
                  <c:v>13.2</c:v>
                </c:pt>
                <c:pt idx="3">
                  <c:v>14.7</c:v>
                </c:pt>
                <c:pt idx="4">
                  <c:v>1.4</c:v>
                </c:pt>
                <c:pt idx="5">
                  <c:v>17.3</c:v>
                </c:pt>
                <c:pt idx="6">
                  <c:v>17.415999958824997</c:v>
                </c:pt>
              </c:numCache>
            </c:numRef>
          </c:val>
        </c:ser>
        <c:dLbls>
          <c:showLegendKey val="0"/>
          <c:showVal val="0"/>
          <c:showCatName val="0"/>
          <c:showSerName val="0"/>
          <c:showPercent val="0"/>
          <c:showBubbleSize val="0"/>
        </c:dLbls>
        <c:gapWidth val="156"/>
        <c:overlap val="-10"/>
        <c:axId val="130658688"/>
        <c:axId val="130660224"/>
      </c:barChart>
      <c:catAx>
        <c:axId val="130658688"/>
        <c:scaling>
          <c:orientation val="minMax"/>
        </c:scaling>
        <c:delete val="0"/>
        <c:axPos val="b"/>
        <c:majorTickMark val="out"/>
        <c:minorTickMark val="none"/>
        <c:tickLblPos val="nextTo"/>
        <c:crossAx val="130660224"/>
        <c:crosses val="autoZero"/>
        <c:auto val="1"/>
        <c:lblAlgn val="ctr"/>
        <c:lblOffset val="100"/>
        <c:noMultiLvlLbl val="0"/>
      </c:catAx>
      <c:valAx>
        <c:axId val="130660224"/>
        <c:scaling>
          <c:orientation val="minMax"/>
        </c:scaling>
        <c:delete val="0"/>
        <c:axPos val="l"/>
        <c:numFmt formatCode="0.0" sourceLinked="1"/>
        <c:majorTickMark val="out"/>
        <c:minorTickMark val="none"/>
        <c:tickLblPos val="nextTo"/>
        <c:crossAx val="130658688"/>
        <c:crosses val="autoZero"/>
        <c:crossBetween val="between"/>
      </c:valAx>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6737056990683183"/>
          <c:y val="0.10139287383597598"/>
          <c:w val="0.83262943009316814"/>
          <c:h val="0.66982490202423328"/>
        </c:manualLayout>
      </c:layout>
      <c:bar3DChart>
        <c:barDir val="col"/>
        <c:grouping val="stacked"/>
        <c:varyColors val="0"/>
        <c:ser>
          <c:idx val="0"/>
          <c:order val="0"/>
          <c:invertIfNegative val="0"/>
          <c:dLbls>
            <c:dLbl>
              <c:idx val="0"/>
              <c:layout>
                <c:manualLayout>
                  <c:x val="2.9828486204325128E-3"/>
                  <c:y val="-0.32380952380952382"/>
                </c:manualLayout>
              </c:layout>
              <c:showLegendKey val="0"/>
              <c:showVal val="1"/>
              <c:showCatName val="0"/>
              <c:showSerName val="0"/>
              <c:showPercent val="0"/>
              <c:showBubbleSize val="0"/>
            </c:dLbl>
            <c:dLbl>
              <c:idx val="1"/>
              <c:layout>
                <c:manualLayout>
                  <c:x val="1.1931394481730051E-2"/>
                  <c:y val="-0.29523809523809524"/>
                </c:manualLayout>
              </c:layout>
              <c:showLegendKey val="0"/>
              <c:showVal val="1"/>
              <c:showCatName val="0"/>
              <c:showSerName val="0"/>
              <c:showPercent val="0"/>
              <c:showBubbleSize val="0"/>
            </c:dLbl>
            <c:dLbl>
              <c:idx val="2"/>
              <c:layout>
                <c:manualLayout>
                  <c:x val="1.7897091722595078E-2"/>
                  <c:y val="-0.26666666666666666"/>
                </c:manualLayout>
              </c:layout>
              <c:showLegendKey val="0"/>
              <c:showVal val="1"/>
              <c:showCatName val="0"/>
              <c:showSerName val="0"/>
              <c:showPercent val="0"/>
              <c:showBubbleSize val="0"/>
            </c:dLbl>
            <c:numFmt formatCode="#,##0.0" sourceLinked="0"/>
            <c:showLegendKey val="0"/>
            <c:showVal val="1"/>
            <c:showCatName val="0"/>
            <c:showSerName val="0"/>
            <c:showPercent val="0"/>
            <c:showBubbleSize val="0"/>
            <c:showLeaderLines val="0"/>
          </c:dLbls>
          <c:cat>
            <c:strRef>
              <c:f>BESOINS!$C$3:$C$5</c:f>
              <c:strCache>
                <c:ptCount val="3"/>
                <c:pt idx="0">
                  <c:v>Formation</c:v>
                </c:pt>
                <c:pt idx="1">
                  <c:v>Equipement</c:v>
                </c:pt>
                <c:pt idx="2">
                  <c:v>Motivation</c:v>
                </c:pt>
              </c:strCache>
            </c:strRef>
          </c:cat>
          <c:val>
            <c:numRef>
              <c:f>BESOINS!$D$3:$D$5</c:f>
              <c:numCache>
                <c:formatCode>General</c:formatCode>
                <c:ptCount val="3"/>
                <c:pt idx="0">
                  <c:v>97.8</c:v>
                </c:pt>
                <c:pt idx="1">
                  <c:v>97.8</c:v>
                </c:pt>
                <c:pt idx="2">
                  <c:v>86.7</c:v>
                </c:pt>
              </c:numCache>
            </c:numRef>
          </c:val>
        </c:ser>
        <c:dLbls>
          <c:showLegendKey val="0"/>
          <c:showVal val="0"/>
          <c:showCatName val="0"/>
          <c:showSerName val="0"/>
          <c:showPercent val="0"/>
          <c:showBubbleSize val="0"/>
        </c:dLbls>
        <c:gapWidth val="150"/>
        <c:shape val="cone"/>
        <c:axId val="130677376"/>
        <c:axId val="130720128"/>
        <c:axId val="0"/>
      </c:bar3DChart>
      <c:catAx>
        <c:axId val="130677376"/>
        <c:scaling>
          <c:orientation val="minMax"/>
        </c:scaling>
        <c:delete val="0"/>
        <c:axPos val="b"/>
        <c:majorTickMark val="out"/>
        <c:minorTickMark val="none"/>
        <c:tickLblPos val="nextTo"/>
        <c:crossAx val="130720128"/>
        <c:crosses val="autoZero"/>
        <c:auto val="1"/>
        <c:lblAlgn val="ctr"/>
        <c:lblOffset val="100"/>
        <c:noMultiLvlLbl val="0"/>
      </c:catAx>
      <c:valAx>
        <c:axId val="130720128"/>
        <c:scaling>
          <c:orientation val="minMax"/>
        </c:scaling>
        <c:delete val="0"/>
        <c:axPos val="l"/>
        <c:title>
          <c:tx>
            <c:rich>
              <a:bodyPr rot="-5400000" vert="horz"/>
              <a:lstStyle/>
              <a:p>
                <a:pPr>
                  <a:defRPr/>
                </a:pPr>
                <a:r>
                  <a:rPr lang="en-US"/>
                  <a:t>Pourcentage par besoins exprimés</a:t>
                </a:r>
              </a:p>
            </c:rich>
          </c:tx>
          <c:layout>
            <c:manualLayout>
              <c:xMode val="edge"/>
              <c:yMode val="edge"/>
              <c:x val="6.8311051761804631E-2"/>
              <c:y val="8.3128033653327577E-2"/>
            </c:manualLayout>
          </c:layout>
          <c:overlay val="0"/>
        </c:title>
        <c:numFmt formatCode="General" sourceLinked="1"/>
        <c:majorTickMark val="out"/>
        <c:minorTickMark val="none"/>
        <c:tickLblPos val="nextTo"/>
        <c:crossAx val="13067737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4A933F9FFDC346A63043D54C88D492" ma:contentTypeVersion="15" ma:contentTypeDescription="Crée un document." ma:contentTypeScope="" ma:versionID="6fea8fd3490744d9cef267d14eff88b8">
  <xsd:schema xmlns:xsd="http://www.w3.org/2001/XMLSchema" xmlns:xs="http://www.w3.org/2001/XMLSchema" xmlns:p="http://schemas.microsoft.com/office/2006/metadata/properties" xmlns:ns2="a7936d9b-8072-4e36-994b-ba695a25dd9b" xmlns:ns3="6ed06549-91b5-4cf9-b88f-cb02223a593d" xmlns:ns4="2b04e3bf-eb77-48e0-9993-e01b67b1c33a" targetNamespace="http://schemas.microsoft.com/office/2006/metadata/properties" ma:root="true" ma:fieldsID="ece283876edf2bd66609885eeae7ddd5" ns2:_="" ns3:_="" ns4:_="">
    <xsd:import namespace="a7936d9b-8072-4e36-994b-ba695a25dd9b"/>
    <xsd:import namespace="6ed06549-91b5-4cf9-b88f-cb02223a593d"/>
    <xsd:import namespace="2b04e3bf-eb77-48e0-9993-e01b67b1c3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36d9b-8072-4e36-994b-ba695a25dd9b"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d06549-91b5-4cf9-b88f-cb02223a59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5be66e25-6253-4f8b-9755-5684a1ad782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4e3bf-eb77-48e0-9993-e01b67b1c33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42648da-fa6f-44c1-b152-989219612ba9}" ma:internalName="TaxCatchAll" ma:showField="CatchAllData" ma:web="a7936d9b-8072-4e36-994b-ba695a25d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d06549-91b5-4cf9-b88f-cb02223a593d">
      <Terms xmlns="http://schemas.microsoft.com/office/infopath/2007/PartnerControls"/>
    </lcf76f155ced4ddcb4097134ff3c332f>
    <TaxCatchAll xmlns="2b04e3bf-eb77-48e0-9993-e01b67b1c33a" xsi:nil="true"/>
    <SharedWithUsers xmlns="a7936d9b-8072-4e36-994b-ba695a25dd9b">
      <UserInfo>
        <DisplayName>Djelika Berthe</DisplayName>
        <AccountId>13</AccountId>
        <AccountType/>
      </UserInfo>
      <UserInfo>
        <DisplayName>Gustave Camara</DisplayName>
        <AccountId>9</AccountId>
        <AccountType/>
      </UserInfo>
      <UserInfo>
        <DisplayName>Mariam Toure</DisplayName>
        <AccountId>76</AccountId>
        <AccountType/>
      </UserInfo>
      <UserInfo>
        <DisplayName>Nina Shalita</DisplayName>
        <AccountId>61</AccountId>
        <AccountType/>
      </UserInfo>
      <UserInfo>
        <DisplayName>Curt von Boguslawski</DisplayName>
        <AccountId>18</AccountId>
        <AccountType/>
      </UserInfo>
      <UserInfo>
        <DisplayName>Mamadou Tièman Doumbia</DisplayName>
        <AccountId>31</AccountId>
        <AccountType/>
      </UserInfo>
      <UserInfo>
        <DisplayName>Marie Paul Coulibaly</DisplayName>
        <AccountId>32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2C016B96-79A6-4128-9C97-A3F5BE0A9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36d9b-8072-4e36-994b-ba695a25dd9b"/>
    <ds:schemaRef ds:uri="6ed06549-91b5-4cf9-b88f-cb02223a593d"/>
    <ds:schemaRef ds:uri="2b04e3bf-eb77-48e0-9993-e01b67b1c3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8CB84-DF86-4CC2-AB9F-1564B1E16502}">
  <ds:schemaRefs>
    <ds:schemaRef ds:uri="http://schemas.microsoft.com/sharepoint/v3/contenttype/forms"/>
  </ds:schemaRefs>
</ds:datastoreItem>
</file>

<file path=customXml/itemProps3.xml><?xml version="1.0" encoding="utf-8"?>
<ds:datastoreItem xmlns:ds="http://schemas.openxmlformats.org/officeDocument/2006/customXml" ds:itemID="{59116D72-B553-46D4-B580-CD83575E106E}">
  <ds:schemaRefs>
    <ds:schemaRef ds:uri="http://schemas.microsoft.com/office/2006/metadata/properties"/>
    <ds:schemaRef ds:uri="http://schemas.microsoft.com/office/infopath/2007/PartnerControls"/>
    <ds:schemaRef ds:uri="6ed06549-91b5-4cf9-b88f-cb02223a593d"/>
    <ds:schemaRef ds:uri="2b04e3bf-eb77-48e0-9993-e01b67b1c33a"/>
    <ds:schemaRef ds:uri="a7936d9b-8072-4e36-994b-ba695a25dd9b"/>
  </ds:schemaRefs>
</ds:datastoreItem>
</file>

<file path=customXml/itemProps4.xml><?xml version="1.0" encoding="utf-8"?>
<ds:datastoreItem xmlns:ds="http://schemas.openxmlformats.org/officeDocument/2006/customXml" ds:itemID="{E0A54737-A1AE-43F0-AB1C-CE07049EB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56</Pages>
  <Words>15778</Words>
  <Characters>86780</Characters>
  <Application>Microsoft Office Word</Application>
  <DocSecurity>0</DocSecurity>
  <Lines>723</Lines>
  <Paragraphs>204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DNP-DER</dc:creator>
  <cp:keywords/>
  <dc:description/>
  <cp:lastModifiedBy>DNP-DER</cp:lastModifiedBy>
  <cp:revision>10</cp:revision>
  <dcterms:created xsi:type="dcterms:W3CDTF">2022-06-30T10:28:00Z</dcterms:created>
  <dcterms:modified xsi:type="dcterms:W3CDTF">2022-06-30T14:18:00Z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0x0101006E4A933F9FFDC346A63043D54C88D492</vt:lpwstr>
  </property>
  <property fmtid="{D5CDD505-2E9C-101B-9397-08002B2CF9AE}" pid="3" name="MediaServiceImageTags">
    <vt:lpwstr/>
  </property>
</Properties>
</file>