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8EEE2" w14:textId="2C506A05" w:rsidR="008A3465" w:rsidRDefault="00C268F0" w:rsidP="008A3465">
      <w:pPr>
        <w:jc w:val="center"/>
        <w:rPr>
          <w:b/>
          <w:bCs/>
          <w:color w:val="4472C4" w:themeColor="accent1"/>
          <w:sz w:val="36"/>
          <w:szCs w:val="36"/>
        </w:rPr>
      </w:pPr>
      <w:r w:rsidRPr="006C04A4">
        <w:rPr>
          <w:b/>
          <w:bCs/>
          <w:color w:val="4472C4" w:themeColor="accent1"/>
          <w:sz w:val="36"/>
          <w:szCs w:val="36"/>
        </w:rPr>
        <w:t>Initiative for Sustainable Landscapes (ISLA)</w:t>
      </w:r>
    </w:p>
    <w:p w14:paraId="79D0744D" w14:textId="60984842" w:rsidR="00DE553B" w:rsidRPr="006C04A4" w:rsidRDefault="006A3512" w:rsidP="008A3465">
      <w:pPr>
        <w:jc w:val="center"/>
        <w:rPr>
          <w:b/>
          <w:bCs/>
          <w:color w:val="4472C4" w:themeColor="accent1"/>
          <w:sz w:val="36"/>
          <w:szCs w:val="36"/>
        </w:rPr>
      </w:pPr>
      <w:r w:rsidRPr="006C04A4">
        <w:rPr>
          <w:b/>
          <w:bCs/>
          <w:color w:val="4472C4" w:themeColor="accent1"/>
          <w:sz w:val="36"/>
          <w:szCs w:val="36"/>
        </w:rPr>
        <w:t xml:space="preserve">2021 </w:t>
      </w:r>
      <w:r w:rsidR="008A3465">
        <w:rPr>
          <w:b/>
          <w:bCs/>
          <w:color w:val="4472C4" w:themeColor="accent1"/>
          <w:sz w:val="36"/>
          <w:szCs w:val="36"/>
        </w:rPr>
        <w:t>Annual Report</w:t>
      </w:r>
    </w:p>
    <w:p w14:paraId="2437B1EF" w14:textId="77777777" w:rsidR="00D66E62" w:rsidRPr="00CE5C06" w:rsidRDefault="00D66E62" w:rsidP="00D66E62">
      <w:pPr>
        <w:jc w:val="center"/>
        <w:rPr>
          <w:b/>
          <w:bCs/>
          <w:color w:val="4472C4" w:themeColor="accent1"/>
          <w:sz w:val="28"/>
          <w:szCs w:val="28"/>
          <w:lang w:val="pt-BR"/>
        </w:rPr>
      </w:pPr>
      <w:r w:rsidRPr="00CE5C06">
        <w:rPr>
          <w:b/>
          <w:bCs/>
          <w:color w:val="4472C4" w:themeColor="accent1"/>
          <w:sz w:val="28"/>
          <w:szCs w:val="28"/>
          <w:lang w:val="pt-BR"/>
        </w:rPr>
        <w:t>Brazil (Mato Grosso, Pará, Maranhão)</w:t>
      </w:r>
    </w:p>
    <w:p w14:paraId="2DC363C6" w14:textId="67807ADF" w:rsidR="002B670F" w:rsidRDefault="00D66E62" w:rsidP="00C66BD2">
      <w:pPr>
        <w:pStyle w:val="ListParagraph"/>
        <w:numPr>
          <w:ilvl w:val="0"/>
          <w:numId w:val="3"/>
        </w:numPr>
        <w:rPr>
          <w:b/>
          <w:bCs/>
          <w:sz w:val="28"/>
          <w:szCs w:val="28"/>
        </w:rPr>
      </w:pPr>
      <w:r w:rsidRPr="008A3465">
        <w:rPr>
          <w:b/>
          <w:bCs/>
          <w:sz w:val="28"/>
          <w:szCs w:val="28"/>
        </w:rPr>
        <w:t>2021 Activities</w:t>
      </w:r>
    </w:p>
    <w:p w14:paraId="46F69D38" w14:textId="77777777" w:rsidR="002B670F" w:rsidRPr="002B670F" w:rsidRDefault="002B670F" w:rsidP="002B670F">
      <w:pPr>
        <w:pStyle w:val="ListParagraph"/>
        <w:rPr>
          <w:b/>
          <w:bCs/>
          <w:sz w:val="28"/>
          <w:szCs w:val="28"/>
        </w:rPr>
      </w:pPr>
    </w:p>
    <w:p w14:paraId="214B0018" w14:textId="1BDB100D" w:rsidR="008A3465" w:rsidRPr="002B670F" w:rsidRDefault="008A3465" w:rsidP="00C66BD2">
      <w:pPr>
        <w:pStyle w:val="ListParagraph"/>
        <w:numPr>
          <w:ilvl w:val="0"/>
          <w:numId w:val="4"/>
        </w:numPr>
        <w:rPr>
          <w:b/>
          <w:bCs/>
          <w:sz w:val="24"/>
          <w:szCs w:val="24"/>
        </w:rPr>
      </w:pPr>
      <w:r w:rsidRPr="002B670F">
        <w:rPr>
          <w:b/>
          <w:bCs/>
          <w:sz w:val="24"/>
          <w:szCs w:val="24"/>
        </w:rPr>
        <w:t>Key achievements</w:t>
      </w:r>
    </w:p>
    <w:p w14:paraId="4F0FE21B" w14:textId="396EFFCA" w:rsidR="00D66E62" w:rsidRDefault="00D66E62" w:rsidP="00D66E62">
      <w:pPr>
        <w:shd w:val="clear" w:color="auto" w:fill="4472C4" w:themeFill="accent1"/>
        <w:rPr>
          <w:b/>
          <w:bCs/>
        </w:rPr>
      </w:pPr>
      <w:r w:rsidRPr="00C01896">
        <w:rPr>
          <w:b/>
          <w:bCs/>
          <w:color w:val="FFFFFF" w:themeColor="background1"/>
        </w:rPr>
        <w:t xml:space="preserve">Sustainable landscape governance </w:t>
      </w:r>
    </w:p>
    <w:p w14:paraId="2BF94448" w14:textId="77777777" w:rsidR="008A3465" w:rsidRDefault="008A3465" w:rsidP="008A3465">
      <w:pPr>
        <w:pStyle w:val="ListParagraph"/>
        <w:numPr>
          <w:ilvl w:val="0"/>
          <w:numId w:val="1"/>
        </w:numPr>
        <w:rPr>
          <w:bCs/>
        </w:rPr>
      </w:pPr>
      <w:r>
        <w:rPr>
          <w:bCs/>
        </w:rPr>
        <w:t xml:space="preserve">Signature of a 4,5-year MoU with Ministry of Agriculture (MAPA) to </w:t>
      </w:r>
      <w:r w:rsidRPr="00380681">
        <w:rPr>
          <w:bCs/>
        </w:rPr>
        <w:t>cooperate in the implementation of the ABC+ Plan (National Policy for Low-carbon Agriculture</w:t>
      </w:r>
      <w:r>
        <w:rPr>
          <w:bCs/>
        </w:rPr>
        <w:t xml:space="preserve"> up to 2030</w:t>
      </w:r>
      <w:r w:rsidRPr="00380681">
        <w:rPr>
          <w:bCs/>
        </w:rPr>
        <w:t>) and the development of new market mechanisms related to carbon finance</w:t>
      </w:r>
      <w:r>
        <w:rPr>
          <w:bCs/>
        </w:rPr>
        <w:t xml:space="preserve"> and commodities</w:t>
      </w:r>
      <w:r w:rsidRPr="00380681">
        <w:rPr>
          <w:bCs/>
        </w:rPr>
        <w:t>.</w:t>
      </w:r>
      <w:r>
        <w:rPr>
          <w:bCs/>
        </w:rPr>
        <w:t xml:space="preserve"> </w:t>
      </w:r>
    </w:p>
    <w:p w14:paraId="14BD4976" w14:textId="77777777" w:rsidR="008A3465" w:rsidRDefault="008A3465" w:rsidP="008A3465">
      <w:pPr>
        <w:pStyle w:val="ListParagraph"/>
        <w:numPr>
          <w:ilvl w:val="0"/>
          <w:numId w:val="1"/>
        </w:numPr>
        <w:rPr>
          <w:bCs/>
        </w:rPr>
      </w:pPr>
      <w:r>
        <w:rPr>
          <w:bCs/>
        </w:rPr>
        <w:t>Renovation</w:t>
      </w:r>
      <w:r w:rsidRPr="009140AD">
        <w:rPr>
          <w:bCs/>
        </w:rPr>
        <w:t xml:space="preserve"> of the 5-year MoU with Mato Grosso State to support the implementation of the PCI Strategy.</w:t>
      </w:r>
    </w:p>
    <w:p w14:paraId="3CB7FC66" w14:textId="77777777" w:rsidR="008A3465" w:rsidRPr="00380681" w:rsidRDefault="008A3465" w:rsidP="008A3465">
      <w:pPr>
        <w:pStyle w:val="ListParagraph"/>
        <w:numPr>
          <w:ilvl w:val="0"/>
          <w:numId w:val="1"/>
        </w:numPr>
        <w:rPr>
          <w:bCs/>
        </w:rPr>
      </w:pPr>
      <w:r w:rsidRPr="00130D5B">
        <w:rPr>
          <w:bCs/>
        </w:rPr>
        <w:t xml:space="preserve">Continuity of support on PCI governance Technical and Legal </w:t>
      </w:r>
      <w:r>
        <w:rPr>
          <w:bCs/>
        </w:rPr>
        <w:t>specialized consultancies</w:t>
      </w:r>
      <w:r w:rsidRPr="00130D5B">
        <w:rPr>
          <w:bCs/>
        </w:rPr>
        <w:t xml:space="preserve"> to PCI Institute. Coordination of Investment Committee PCI (assessment of opportunities and consultancy for the investment agenda) and participation in other governance committees</w:t>
      </w:r>
      <w:r w:rsidRPr="00380681">
        <w:rPr>
          <w:bCs/>
        </w:rPr>
        <w:t>.</w:t>
      </w:r>
    </w:p>
    <w:p w14:paraId="795AA84C" w14:textId="77777777" w:rsidR="008A3465" w:rsidRDefault="008A3465" w:rsidP="008A3465">
      <w:pPr>
        <w:pStyle w:val="ListParagraph"/>
        <w:numPr>
          <w:ilvl w:val="0"/>
          <w:numId w:val="1"/>
        </w:numPr>
        <w:rPr>
          <w:bCs/>
        </w:rPr>
      </w:pPr>
      <w:r w:rsidRPr="009140AD">
        <w:rPr>
          <w:bCs/>
        </w:rPr>
        <w:t xml:space="preserve">Delivery of the operational support with technicians to speed up the Brazilian Rural Environmental Registry (CAR) validation and </w:t>
      </w:r>
      <w:r>
        <w:rPr>
          <w:bCs/>
        </w:rPr>
        <w:t>PRADA (restoration plans)</w:t>
      </w:r>
      <w:r w:rsidRPr="009140AD">
        <w:rPr>
          <w:bCs/>
        </w:rPr>
        <w:t xml:space="preserve">  process at the </w:t>
      </w:r>
      <w:r w:rsidRPr="009140AD">
        <w:rPr>
          <w:rStyle w:val="xnormaltextrun"/>
        </w:rPr>
        <w:t>Secretary of State for the Environment (</w:t>
      </w:r>
      <w:r w:rsidRPr="009140AD">
        <w:rPr>
          <w:bCs/>
        </w:rPr>
        <w:t>SEMA)</w:t>
      </w:r>
      <w:r>
        <w:rPr>
          <w:bCs/>
        </w:rPr>
        <w:t>,</w:t>
      </w:r>
      <w:r w:rsidRPr="009140AD">
        <w:rPr>
          <w:bCs/>
        </w:rPr>
        <w:t xml:space="preserve"> as a result of the agreement signed with SEMA in </w:t>
      </w:r>
      <w:r w:rsidRPr="003F3DDF">
        <w:rPr>
          <w:bCs/>
          <w:highlight w:val="yellow"/>
        </w:rPr>
        <w:t>2020</w:t>
      </w:r>
      <w:r>
        <w:rPr>
          <w:bCs/>
        </w:rPr>
        <w:t>, that was renewed in 2021 until 01/01/2024</w:t>
      </w:r>
      <w:r w:rsidRPr="009140AD">
        <w:rPr>
          <w:bCs/>
        </w:rPr>
        <w:t>.</w:t>
      </w:r>
    </w:p>
    <w:p w14:paraId="25F7643F" w14:textId="77777777" w:rsidR="008A3465" w:rsidRDefault="008A3465" w:rsidP="008A3465">
      <w:pPr>
        <w:pStyle w:val="ListParagraph"/>
        <w:numPr>
          <w:ilvl w:val="0"/>
          <w:numId w:val="1"/>
        </w:numPr>
        <w:rPr>
          <w:bCs/>
        </w:rPr>
      </w:pPr>
      <w:r w:rsidRPr="00C71F2C">
        <w:rPr>
          <w:bCs/>
        </w:rPr>
        <w:t>Post-compact implementation in the regions of Juruena</w:t>
      </w:r>
      <w:r>
        <w:rPr>
          <w:bCs/>
        </w:rPr>
        <w:t xml:space="preserve"> Valley</w:t>
      </w:r>
      <w:r w:rsidRPr="00C71F2C">
        <w:rPr>
          <w:bCs/>
        </w:rPr>
        <w:t>, Sorriso</w:t>
      </w:r>
      <w:r>
        <w:rPr>
          <w:bCs/>
        </w:rPr>
        <w:t xml:space="preserve">, </w:t>
      </w:r>
      <w:r w:rsidRPr="00C71F2C">
        <w:rPr>
          <w:bCs/>
        </w:rPr>
        <w:t xml:space="preserve">Barra do Garças, </w:t>
      </w:r>
      <w:r>
        <w:rPr>
          <w:bCs/>
        </w:rPr>
        <w:t>and Balsas with local committees’</w:t>
      </w:r>
      <w:r w:rsidRPr="00C71F2C">
        <w:rPr>
          <w:bCs/>
        </w:rPr>
        <w:t xml:space="preserve"> implementation, monitoring frameworks, investment </w:t>
      </w:r>
      <w:r>
        <w:rPr>
          <w:bCs/>
        </w:rPr>
        <w:t xml:space="preserve">pipeline development and </w:t>
      </w:r>
      <w:r w:rsidRPr="00C71F2C">
        <w:rPr>
          <w:bCs/>
        </w:rPr>
        <w:t>attraction and market connection</w:t>
      </w:r>
      <w:r>
        <w:rPr>
          <w:bCs/>
        </w:rPr>
        <w:t xml:space="preserve">. </w:t>
      </w:r>
    </w:p>
    <w:p w14:paraId="1ECD8973" w14:textId="77777777" w:rsidR="008A3465" w:rsidRDefault="008A3465" w:rsidP="008A3465">
      <w:pPr>
        <w:pStyle w:val="ListParagraph"/>
        <w:numPr>
          <w:ilvl w:val="0"/>
          <w:numId w:val="1"/>
        </w:numPr>
        <w:rPr>
          <w:bCs/>
        </w:rPr>
      </w:pPr>
      <w:r w:rsidRPr="00157E32">
        <w:rPr>
          <w:bCs/>
        </w:rPr>
        <w:t>3 compacts (Sorriso, Juruena</w:t>
      </w:r>
      <w:r>
        <w:rPr>
          <w:bCs/>
        </w:rPr>
        <w:t xml:space="preserve"> Valley</w:t>
      </w:r>
      <w:r w:rsidRPr="00157E32">
        <w:rPr>
          <w:bCs/>
        </w:rPr>
        <w:t xml:space="preserve"> and Barra do </w:t>
      </w:r>
      <w:r>
        <w:rPr>
          <w:bCs/>
        </w:rPr>
        <w:t>G</w:t>
      </w:r>
      <w:r w:rsidRPr="00157E32">
        <w:rPr>
          <w:bCs/>
        </w:rPr>
        <w:t>arças) ha</w:t>
      </w:r>
      <w:r>
        <w:rPr>
          <w:bCs/>
        </w:rPr>
        <w:t>ve</w:t>
      </w:r>
      <w:r w:rsidRPr="00157E32">
        <w:rPr>
          <w:bCs/>
        </w:rPr>
        <w:t xml:space="preserve"> nomin</w:t>
      </w:r>
      <w:r>
        <w:rPr>
          <w:bCs/>
        </w:rPr>
        <w:t xml:space="preserve">ated </w:t>
      </w:r>
      <w:r w:rsidRPr="00157E32">
        <w:rPr>
          <w:bCs/>
        </w:rPr>
        <w:t xml:space="preserve"> executive secretariats</w:t>
      </w:r>
      <w:r>
        <w:rPr>
          <w:bCs/>
        </w:rPr>
        <w:t xml:space="preserve"> for the compacts being funding by other parts, evidencing the maturity of the compacts and signalizing the starting the exit strategy from IDH (and our IPs) in the governance structure.</w:t>
      </w:r>
      <w:r w:rsidRPr="00157E32">
        <w:rPr>
          <w:bCs/>
        </w:rPr>
        <w:t xml:space="preserve"> </w:t>
      </w:r>
    </w:p>
    <w:p w14:paraId="4E1EBBF8" w14:textId="77777777" w:rsidR="008A3465" w:rsidRDefault="008A3465" w:rsidP="008A3465">
      <w:pPr>
        <w:pStyle w:val="ListParagraph"/>
        <w:numPr>
          <w:ilvl w:val="0"/>
          <w:numId w:val="1"/>
        </w:numPr>
        <w:rPr>
          <w:bCs/>
        </w:rPr>
      </w:pPr>
      <w:r w:rsidRPr="00130D5B">
        <w:rPr>
          <w:bCs/>
        </w:rPr>
        <w:t xml:space="preserve">Climate vulnerability analysis for 4 </w:t>
      </w:r>
      <w:r>
        <w:rPr>
          <w:bCs/>
        </w:rPr>
        <w:t>com</w:t>
      </w:r>
      <w:r w:rsidRPr="00130D5B">
        <w:rPr>
          <w:bCs/>
        </w:rPr>
        <w:t>pacts</w:t>
      </w:r>
    </w:p>
    <w:p w14:paraId="0C1E05F8" w14:textId="77777777" w:rsidR="008A3465" w:rsidRDefault="008A3465" w:rsidP="008A3465">
      <w:pPr>
        <w:pStyle w:val="ListParagraph"/>
        <w:numPr>
          <w:ilvl w:val="0"/>
          <w:numId w:val="1"/>
        </w:numPr>
        <w:rPr>
          <w:bCs/>
        </w:rPr>
      </w:pPr>
      <w:r>
        <w:rPr>
          <w:bCs/>
        </w:rPr>
        <w:t>Website in Portuguese launched – result of the learning process conducted in 2020</w:t>
      </w:r>
    </w:p>
    <w:p w14:paraId="76D7ABA5" w14:textId="77777777" w:rsidR="008A3465" w:rsidRDefault="008A3465" w:rsidP="008A3465">
      <w:pPr>
        <w:pStyle w:val="ListParagraph"/>
        <w:numPr>
          <w:ilvl w:val="0"/>
          <w:numId w:val="1"/>
        </w:numPr>
        <w:rPr>
          <w:bCs/>
        </w:rPr>
      </w:pPr>
      <w:r>
        <w:rPr>
          <w:bCs/>
        </w:rPr>
        <w:t>All the coordination work with MT government, PCI Institute and NL government for the participation at COP 26, I believe should count here</w:t>
      </w:r>
    </w:p>
    <w:p w14:paraId="4AE0CDC1" w14:textId="77777777" w:rsidR="008A3465" w:rsidRDefault="008A3465" w:rsidP="008A3465">
      <w:pPr>
        <w:pStyle w:val="ListParagraph"/>
        <w:numPr>
          <w:ilvl w:val="0"/>
          <w:numId w:val="1"/>
        </w:numPr>
        <w:rPr>
          <w:bCs/>
        </w:rPr>
      </w:pPr>
      <w:r>
        <w:rPr>
          <w:bCs/>
        </w:rPr>
        <w:t>The approval of Mato Grosso state at LEAF should also count here, no?</w:t>
      </w:r>
    </w:p>
    <w:p w14:paraId="28EB971A" w14:textId="47DFBD0C" w:rsidR="00D9341F" w:rsidRPr="00D9341F" w:rsidRDefault="00D9341F" w:rsidP="00D9341F">
      <w:pPr>
        <w:shd w:val="clear" w:color="auto" w:fill="4472C4" w:themeFill="accent1"/>
        <w:rPr>
          <w:b/>
          <w:bCs/>
        </w:rPr>
      </w:pPr>
      <w:r>
        <w:rPr>
          <w:b/>
          <w:bCs/>
          <w:color w:val="FFFFFF" w:themeColor="background1"/>
        </w:rPr>
        <w:t>Business &amp; Investment</w:t>
      </w:r>
    </w:p>
    <w:p w14:paraId="24AC2C65" w14:textId="77777777" w:rsidR="008A3465" w:rsidRDefault="008A3465" w:rsidP="008A3465">
      <w:pPr>
        <w:pStyle w:val="ListParagraph"/>
        <w:numPr>
          <w:ilvl w:val="0"/>
          <w:numId w:val="1"/>
        </w:numPr>
        <w:rPr>
          <w:bCs/>
        </w:rPr>
      </w:pPr>
      <w:r>
        <w:rPr>
          <w:bCs/>
        </w:rPr>
        <w:t>First trade of the zero-deforestation beef originated in Juruena Valley Compact under the rules of the Protocol, 100% traceability implemented at Carrefour shelves in São Paulo city.</w:t>
      </w:r>
    </w:p>
    <w:p w14:paraId="7C2FE904" w14:textId="77777777" w:rsidR="008A3465" w:rsidRPr="00130D5B" w:rsidRDefault="008A3465" w:rsidP="008A3465">
      <w:pPr>
        <w:pStyle w:val="ListParagraph"/>
        <w:numPr>
          <w:ilvl w:val="0"/>
          <w:numId w:val="1"/>
        </w:numPr>
        <w:rPr>
          <w:bCs/>
        </w:rPr>
      </w:pPr>
      <w:r w:rsidRPr="00130D5B">
        <w:rPr>
          <w:bCs/>
        </w:rPr>
        <w:t>Marfrig - co-financing for the implementation of the technical assistance program for the reinsertion of blocked suppliers, within the scope of the &amp;Green TA facility</w:t>
      </w:r>
    </w:p>
    <w:p w14:paraId="550B45D9" w14:textId="77777777" w:rsidR="008A3465" w:rsidRPr="00130D5B" w:rsidRDefault="008A3465" w:rsidP="008A3465">
      <w:pPr>
        <w:pStyle w:val="ListParagraph"/>
        <w:numPr>
          <w:ilvl w:val="0"/>
          <w:numId w:val="1"/>
        </w:numPr>
        <w:rPr>
          <w:bCs/>
        </w:rPr>
      </w:pPr>
      <w:r w:rsidRPr="00130D5B">
        <w:rPr>
          <w:bCs/>
        </w:rPr>
        <w:t xml:space="preserve">Marfrig - elaboration and design of the expansion phase of the Sustainable Production of Calves Program in Juruena </w:t>
      </w:r>
      <w:r>
        <w:rPr>
          <w:bCs/>
        </w:rPr>
        <w:t>V</w:t>
      </w:r>
      <w:r w:rsidRPr="00130D5B">
        <w:rPr>
          <w:bCs/>
        </w:rPr>
        <w:t>alley</w:t>
      </w:r>
      <w:r>
        <w:rPr>
          <w:bCs/>
        </w:rPr>
        <w:t xml:space="preserve"> for 500 producers.</w:t>
      </w:r>
    </w:p>
    <w:p w14:paraId="2C83785D" w14:textId="77777777" w:rsidR="008A3465" w:rsidRDefault="008A3465" w:rsidP="008A3465">
      <w:pPr>
        <w:pStyle w:val="ListParagraph"/>
        <w:numPr>
          <w:ilvl w:val="0"/>
          <w:numId w:val="1"/>
        </w:numPr>
        <w:rPr>
          <w:rFonts w:eastAsia="Times New Roman"/>
        </w:rPr>
      </w:pPr>
      <w:r w:rsidRPr="00130D5B">
        <w:rPr>
          <w:rFonts w:eastAsia="Times New Roman"/>
        </w:rPr>
        <w:t>ABC Facility team structuring</w:t>
      </w:r>
      <w:r>
        <w:rPr>
          <w:rFonts w:eastAsia="Times New Roman"/>
        </w:rPr>
        <w:t xml:space="preserve"> (senior program manager hired) and design of specialists’ consultancies suppliers</w:t>
      </w:r>
    </w:p>
    <w:p w14:paraId="4AAD5C27" w14:textId="77777777" w:rsidR="008A3465" w:rsidRPr="00130D5B" w:rsidRDefault="008A3465" w:rsidP="008A3465">
      <w:pPr>
        <w:pStyle w:val="ListParagraph"/>
        <w:numPr>
          <w:ilvl w:val="0"/>
          <w:numId w:val="1"/>
        </w:numPr>
        <w:rPr>
          <w:rFonts w:eastAsia="Times New Roman"/>
        </w:rPr>
      </w:pPr>
      <w:r w:rsidRPr="00130D5B">
        <w:rPr>
          <w:rFonts w:eastAsia="Times New Roman"/>
        </w:rPr>
        <w:lastRenderedPageBreak/>
        <w:t xml:space="preserve">Calves Protocol development – </w:t>
      </w:r>
      <w:r>
        <w:rPr>
          <w:rFonts w:eastAsia="Times New Roman"/>
        </w:rPr>
        <w:t>conclusion of the d</w:t>
      </w:r>
      <w:r w:rsidRPr="00130D5B">
        <w:rPr>
          <w:rFonts w:eastAsia="Times New Roman"/>
        </w:rPr>
        <w:t xml:space="preserve">evelopment and approval of the protocol with CNA </w:t>
      </w:r>
      <w:r>
        <w:rPr>
          <w:rFonts w:eastAsia="Times New Roman"/>
        </w:rPr>
        <w:t>(</w:t>
      </w:r>
      <w:r w:rsidRPr="00130D5B">
        <w:rPr>
          <w:rFonts w:eastAsia="Times New Roman"/>
        </w:rPr>
        <w:t>Confederation of Agriculture and Livestock of Brazil</w:t>
      </w:r>
      <w:r>
        <w:rPr>
          <w:rFonts w:eastAsia="Times New Roman"/>
        </w:rPr>
        <w:t>)</w:t>
      </w:r>
    </w:p>
    <w:p w14:paraId="77B5323C" w14:textId="77777777" w:rsidR="008A3465" w:rsidRPr="00130D5B" w:rsidRDefault="008A3465" w:rsidP="008A3465">
      <w:pPr>
        <w:pStyle w:val="ListParagraph"/>
        <w:numPr>
          <w:ilvl w:val="0"/>
          <w:numId w:val="1"/>
        </w:numPr>
        <w:rPr>
          <w:bCs/>
        </w:rPr>
      </w:pPr>
      <w:r w:rsidRPr="00130D5B">
        <w:rPr>
          <w:bCs/>
        </w:rPr>
        <w:t>SourceUp: benchmarking and baseline of KPIs for</w:t>
      </w:r>
      <w:r>
        <w:rPr>
          <w:bCs/>
        </w:rPr>
        <w:t xml:space="preserve"> the compacts</w:t>
      </w:r>
    </w:p>
    <w:p w14:paraId="7D55217A" w14:textId="77777777" w:rsidR="008A3465" w:rsidRPr="00B7703B" w:rsidRDefault="008A3465" w:rsidP="008A3465">
      <w:pPr>
        <w:pStyle w:val="ListParagraph"/>
        <w:numPr>
          <w:ilvl w:val="0"/>
          <w:numId w:val="1"/>
        </w:numPr>
        <w:rPr>
          <w:bCs/>
        </w:rPr>
      </w:pPr>
      <w:r w:rsidRPr="00130D5B">
        <w:rPr>
          <w:bCs/>
        </w:rPr>
        <w:t xml:space="preserve">&amp;Green – monitoring and evaluation of new </w:t>
      </w:r>
      <w:r>
        <w:rPr>
          <w:bCs/>
        </w:rPr>
        <w:t>deals</w:t>
      </w:r>
      <w:r w:rsidRPr="00130D5B">
        <w:rPr>
          <w:bCs/>
        </w:rPr>
        <w:t xml:space="preserve"> and pipeline. </w:t>
      </w:r>
      <w:r w:rsidRPr="00B7703B">
        <w:rPr>
          <w:bCs/>
        </w:rPr>
        <w:t>Support in the JECA MT assessment</w:t>
      </w:r>
    </w:p>
    <w:p w14:paraId="45F244EC" w14:textId="77777777" w:rsidR="008A3465" w:rsidRPr="00DE27DE" w:rsidRDefault="008A3465" w:rsidP="008A3465">
      <w:pPr>
        <w:pStyle w:val="ListParagraph"/>
        <w:numPr>
          <w:ilvl w:val="0"/>
          <w:numId w:val="1"/>
        </w:numPr>
        <w:rPr>
          <w:bCs/>
        </w:rPr>
      </w:pPr>
      <w:r w:rsidRPr="00DE27DE">
        <w:rPr>
          <w:bCs/>
        </w:rPr>
        <w:t>Agri3 – structuring of the Brazil team</w:t>
      </w:r>
      <w:r>
        <w:rPr>
          <w:bCs/>
        </w:rPr>
        <w:t xml:space="preserve"> (new Program Manager)</w:t>
      </w:r>
      <w:r w:rsidRPr="00DE27DE">
        <w:rPr>
          <w:bCs/>
        </w:rPr>
        <w:t xml:space="preserve">, development </w:t>
      </w:r>
      <w:r>
        <w:rPr>
          <w:bCs/>
        </w:rPr>
        <w:t xml:space="preserve">and delivery </w:t>
      </w:r>
      <w:r w:rsidRPr="00DE27DE">
        <w:rPr>
          <w:bCs/>
        </w:rPr>
        <w:t>of sectorial studies (soybean and meat) and support in the evaluation of potential operations.</w:t>
      </w:r>
    </w:p>
    <w:p w14:paraId="7A4AF875" w14:textId="77777777" w:rsidR="008A3465" w:rsidRDefault="008A3465" w:rsidP="008A3465">
      <w:pPr>
        <w:pStyle w:val="ListParagraph"/>
        <w:numPr>
          <w:ilvl w:val="0"/>
          <w:numId w:val="1"/>
        </w:numPr>
        <w:spacing w:line="276" w:lineRule="auto"/>
        <w:jc w:val="both"/>
        <w:rPr>
          <w:bCs/>
        </w:rPr>
      </w:pPr>
      <w:r w:rsidRPr="00DE27DE">
        <w:rPr>
          <w:bCs/>
        </w:rPr>
        <w:t xml:space="preserve">Farmfit – evaluation of structures with </w:t>
      </w:r>
      <w:r>
        <w:rPr>
          <w:bCs/>
        </w:rPr>
        <w:t>Mondelez</w:t>
      </w:r>
      <w:r w:rsidRPr="00DE27DE">
        <w:rPr>
          <w:bCs/>
        </w:rPr>
        <w:t xml:space="preserve"> and Olam for investments in B</w:t>
      </w:r>
      <w:r>
        <w:rPr>
          <w:bCs/>
        </w:rPr>
        <w:t>ahia</w:t>
      </w:r>
      <w:r w:rsidRPr="00DE27DE">
        <w:rPr>
          <w:bCs/>
        </w:rPr>
        <w:t xml:space="preserve"> and P</w:t>
      </w:r>
      <w:r>
        <w:rPr>
          <w:bCs/>
        </w:rPr>
        <w:t>ará States</w:t>
      </w:r>
      <w:r w:rsidRPr="00DE27DE">
        <w:rPr>
          <w:bCs/>
        </w:rPr>
        <w:t xml:space="preserve"> in the cocoa chain</w:t>
      </w:r>
    </w:p>
    <w:p w14:paraId="3AF251DD" w14:textId="2E13A042" w:rsidR="00D9341F" w:rsidRPr="00D9341F" w:rsidRDefault="00D9341F" w:rsidP="00D9341F">
      <w:pPr>
        <w:shd w:val="clear" w:color="auto" w:fill="4472C4" w:themeFill="accent1"/>
        <w:rPr>
          <w:b/>
          <w:bCs/>
        </w:rPr>
      </w:pPr>
      <w:r>
        <w:rPr>
          <w:b/>
          <w:bCs/>
          <w:color w:val="FFFFFF" w:themeColor="background1"/>
        </w:rPr>
        <w:t>F</w:t>
      </w:r>
      <w:r w:rsidRPr="00D9341F">
        <w:rPr>
          <w:b/>
          <w:bCs/>
          <w:color w:val="FFFFFF" w:themeColor="background1"/>
        </w:rPr>
        <w:t xml:space="preserve">ield-level sustainability </w:t>
      </w:r>
    </w:p>
    <w:p w14:paraId="70C44DF5" w14:textId="04DD1F3F" w:rsidR="008A3465" w:rsidRPr="002E5265" w:rsidRDefault="008A3465" w:rsidP="008A3465">
      <w:pPr>
        <w:pStyle w:val="ListParagraph"/>
        <w:numPr>
          <w:ilvl w:val="0"/>
          <w:numId w:val="1"/>
        </w:numPr>
        <w:rPr>
          <w:bCs/>
          <w:strike/>
        </w:rPr>
      </w:pPr>
      <w:r w:rsidRPr="00705C3C">
        <w:rPr>
          <w:bCs/>
        </w:rPr>
        <w:t>Continued implementation of the Sustainable Production of Calves Program in Juruena</w:t>
      </w:r>
      <w:r>
        <w:rPr>
          <w:bCs/>
        </w:rPr>
        <w:t xml:space="preserve"> Valley for </w:t>
      </w:r>
      <w:r w:rsidRPr="00315159">
        <w:rPr>
          <w:bCs/>
          <w:highlight w:val="yellow"/>
        </w:rPr>
        <w:t>157</w:t>
      </w:r>
      <w:r>
        <w:rPr>
          <w:bCs/>
        </w:rPr>
        <w:t xml:space="preserve"> farmers (</w:t>
      </w:r>
      <w:r w:rsidRPr="00315159">
        <w:rPr>
          <w:bCs/>
          <w:highlight w:val="yellow"/>
        </w:rPr>
        <w:t>14</w:t>
      </w:r>
      <w:r>
        <w:rPr>
          <w:bCs/>
        </w:rPr>
        <w:t>2 reached until now)</w:t>
      </w:r>
    </w:p>
    <w:p w14:paraId="35EF9469" w14:textId="77777777" w:rsidR="008A3465" w:rsidRDefault="008A3465" w:rsidP="008A3465">
      <w:pPr>
        <w:pStyle w:val="ListParagraph"/>
        <w:numPr>
          <w:ilvl w:val="0"/>
          <w:numId w:val="1"/>
        </w:numPr>
        <w:rPr>
          <w:bCs/>
        </w:rPr>
      </w:pPr>
      <w:r w:rsidRPr="009140AD">
        <w:rPr>
          <w:bCs/>
        </w:rPr>
        <w:t>Continued implementation of the Sustainable Production of Calves Program Araguaia Valleys</w:t>
      </w:r>
      <w:r>
        <w:rPr>
          <w:bCs/>
        </w:rPr>
        <w:t xml:space="preserve"> for </w:t>
      </w:r>
      <w:r w:rsidRPr="002F5A88">
        <w:rPr>
          <w:bCs/>
          <w:highlight w:val="yellow"/>
        </w:rPr>
        <w:t>300</w:t>
      </w:r>
      <w:r>
        <w:rPr>
          <w:bCs/>
        </w:rPr>
        <w:t xml:space="preserve"> properties (</w:t>
      </w:r>
      <w:r w:rsidRPr="00B7703B">
        <w:rPr>
          <w:bCs/>
          <w:highlight w:val="yellow"/>
        </w:rPr>
        <w:t>197</w:t>
      </w:r>
      <w:r w:rsidRPr="009140AD">
        <w:rPr>
          <w:bCs/>
        </w:rPr>
        <w:t xml:space="preserve"> </w:t>
      </w:r>
      <w:r>
        <w:rPr>
          <w:bCs/>
        </w:rPr>
        <w:t>properties under</w:t>
      </w:r>
      <w:r w:rsidRPr="009140AD">
        <w:rPr>
          <w:bCs/>
        </w:rPr>
        <w:t xml:space="preserve"> </w:t>
      </w:r>
      <w:r>
        <w:rPr>
          <w:bCs/>
        </w:rPr>
        <w:t xml:space="preserve">direct </w:t>
      </w:r>
      <w:r w:rsidRPr="009140AD">
        <w:rPr>
          <w:bCs/>
        </w:rPr>
        <w:t>engage</w:t>
      </w:r>
      <w:r>
        <w:rPr>
          <w:bCs/>
        </w:rPr>
        <w:t>ment)</w:t>
      </w:r>
      <w:r w:rsidRPr="009140AD">
        <w:rPr>
          <w:bCs/>
        </w:rPr>
        <w:t xml:space="preserve">. </w:t>
      </w:r>
    </w:p>
    <w:p w14:paraId="431D42E8" w14:textId="77777777" w:rsidR="008A3465" w:rsidRDefault="008A3465" w:rsidP="008A3465">
      <w:pPr>
        <w:pStyle w:val="ListParagraph"/>
        <w:numPr>
          <w:ilvl w:val="0"/>
          <w:numId w:val="1"/>
        </w:numPr>
        <w:rPr>
          <w:bCs/>
        </w:rPr>
      </w:pPr>
      <w:r>
        <w:rPr>
          <w:bCs/>
        </w:rPr>
        <w:t>D</w:t>
      </w:r>
      <w:r w:rsidRPr="00257031">
        <w:rPr>
          <w:bCs/>
        </w:rPr>
        <w:t xml:space="preserve">esign, approval and start of implementation of the </w:t>
      </w:r>
      <w:r w:rsidRPr="00705C3C">
        <w:rPr>
          <w:bCs/>
        </w:rPr>
        <w:t xml:space="preserve">Sustainable Production of Calves Program </w:t>
      </w:r>
      <w:r>
        <w:rPr>
          <w:bCs/>
        </w:rPr>
        <w:t>for</w:t>
      </w:r>
      <w:r w:rsidRPr="00257031">
        <w:rPr>
          <w:bCs/>
        </w:rPr>
        <w:t xml:space="preserve"> 100 producers in the Pantanal. Until Dec/21</w:t>
      </w:r>
      <w:r>
        <w:rPr>
          <w:bCs/>
        </w:rPr>
        <w:t>,</w:t>
      </w:r>
      <w:r w:rsidRPr="00257031">
        <w:rPr>
          <w:bCs/>
        </w:rPr>
        <w:t xml:space="preserve"> 35 </w:t>
      </w:r>
      <w:r>
        <w:rPr>
          <w:bCs/>
        </w:rPr>
        <w:t xml:space="preserve">producers </w:t>
      </w:r>
      <w:r w:rsidRPr="00257031">
        <w:rPr>
          <w:bCs/>
        </w:rPr>
        <w:t>were already participating</w:t>
      </w:r>
      <w:r>
        <w:rPr>
          <w:bCs/>
        </w:rPr>
        <w:t>. In co-fundig with Nutron, Cargill</w:t>
      </w:r>
    </w:p>
    <w:p w14:paraId="549C920D" w14:textId="77777777" w:rsidR="008A3465" w:rsidRDefault="008A3465" w:rsidP="008A3465">
      <w:pPr>
        <w:pStyle w:val="ListParagraph"/>
        <w:numPr>
          <w:ilvl w:val="0"/>
          <w:numId w:val="1"/>
        </w:numPr>
        <w:rPr>
          <w:bCs/>
        </w:rPr>
      </w:pPr>
      <w:r>
        <w:rPr>
          <w:bCs/>
        </w:rPr>
        <w:t xml:space="preserve">Continuity of </w:t>
      </w:r>
      <w:r w:rsidRPr="001D4934">
        <w:rPr>
          <w:bCs/>
        </w:rPr>
        <w:t xml:space="preserve">Cultivating Sustainable Life Program, with CAT Sorriso, </w:t>
      </w:r>
      <w:r>
        <w:rPr>
          <w:bCs/>
        </w:rPr>
        <w:t xml:space="preserve">for 280 producers, </w:t>
      </w:r>
      <w:r w:rsidRPr="001D4934">
        <w:rPr>
          <w:bCs/>
        </w:rPr>
        <w:t>originating family agriculture products like fruits</w:t>
      </w:r>
      <w:r>
        <w:rPr>
          <w:bCs/>
        </w:rPr>
        <w:t>, vegetables</w:t>
      </w:r>
      <w:r w:rsidRPr="001D4934">
        <w:rPr>
          <w:bCs/>
        </w:rPr>
        <w:t xml:space="preserve"> and milk and </w:t>
      </w:r>
      <w:r w:rsidRPr="00315159">
        <w:rPr>
          <w:bCs/>
          <w:highlight w:val="yellow"/>
        </w:rPr>
        <w:t>34</w:t>
      </w:r>
      <w:r w:rsidRPr="001D4934">
        <w:rPr>
          <w:bCs/>
        </w:rPr>
        <w:t xml:space="preserve"> soybeans producers RTRS certified</w:t>
      </w:r>
      <w:r>
        <w:rPr>
          <w:bCs/>
        </w:rPr>
        <w:t>.</w:t>
      </w:r>
    </w:p>
    <w:p w14:paraId="159BD969" w14:textId="77777777" w:rsidR="008A3465" w:rsidRPr="00257031" w:rsidRDefault="008A3465" w:rsidP="008A3465">
      <w:pPr>
        <w:pStyle w:val="ListParagraph"/>
        <w:numPr>
          <w:ilvl w:val="0"/>
          <w:numId w:val="1"/>
        </w:numPr>
        <w:rPr>
          <w:bCs/>
        </w:rPr>
      </w:pPr>
      <w:r w:rsidRPr="00257031">
        <w:rPr>
          <w:bCs/>
        </w:rPr>
        <w:t>Formalization of a</w:t>
      </w:r>
      <w:r>
        <w:rPr>
          <w:bCs/>
        </w:rPr>
        <w:t xml:space="preserve"> collateral </w:t>
      </w:r>
      <w:r w:rsidRPr="00257031">
        <w:rPr>
          <w:bCs/>
        </w:rPr>
        <w:t>fund in partnership with the Municipality of Sorriso to support access to credit for family farming</w:t>
      </w:r>
      <w:r>
        <w:rPr>
          <w:bCs/>
        </w:rPr>
        <w:t>.</w:t>
      </w:r>
    </w:p>
    <w:p w14:paraId="57F9F8B5" w14:textId="2B419444" w:rsidR="002B670F" w:rsidRDefault="008A3465" w:rsidP="002B670F">
      <w:pPr>
        <w:pStyle w:val="ListParagraph"/>
        <w:numPr>
          <w:ilvl w:val="0"/>
          <w:numId w:val="1"/>
        </w:numPr>
        <w:rPr>
          <w:bCs/>
        </w:rPr>
      </w:pPr>
      <w:r w:rsidRPr="009140AD">
        <w:rPr>
          <w:bCs/>
        </w:rPr>
        <w:t xml:space="preserve">Continued implementation of </w:t>
      </w:r>
      <w:r w:rsidRPr="00885EA3">
        <w:rPr>
          <w:bCs/>
        </w:rPr>
        <w:t xml:space="preserve">Nosso Leite Program </w:t>
      </w:r>
      <w:r w:rsidRPr="00A174A1">
        <w:rPr>
          <w:bCs/>
        </w:rPr>
        <w:t>covering</w:t>
      </w:r>
      <w:r>
        <w:rPr>
          <w:bCs/>
        </w:rPr>
        <w:t xml:space="preserve"> 30 producers with IDH direct impact</w:t>
      </w:r>
      <w:r w:rsidRPr="00A174A1">
        <w:rPr>
          <w:bCs/>
        </w:rPr>
        <w:t xml:space="preserve"> </w:t>
      </w:r>
      <w:r>
        <w:rPr>
          <w:bCs/>
        </w:rPr>
        <w:t>in 12 smallholders’</w:t>
      </w:r>
      <w:r w:rsidRPr="00A174A1">
        <w:rPr>
          <w:bCs/>
        </w:rPr>
        <w:t xml:space="preserve"> dairy</w:t>
      </w:r>
      <w:r w:rsidRPr="00885EA3">
        <w:rPr>
          <w:bCs/>
        </w:rPr>
        <w:t xml:space="preserve"> farms in Juruena e Cotriguaçu</w:t>
      </w:r>
      <w:r>
        <w:rPr>
          <w:bCs/>
        </w:rPr>
        <w:t>.</w:t>
      </w:r>
    </w:p>
    <w:p w14:paraId="0DE1B705" w14:textId="77777777" w:rsidR="002B670F" w:rsidRPr="002B670F" w:rsidRDefault="002B670F" w:rsidP="002B670F">
      <w:pPr>
        <w:pStyle w:val="ListParagraph"/>
        <w:rPr>
          <w:bCs/>
        </w:rPr>
      </w:pPr>
    </w:p>
    <w:p w14:paraId="27F3DC04" w14:textId="3EE8F344" w:rsidR="008A3465" w:rsidRPr="002B670F" w:rsidRDefault="002B670F" w:rsidP="00C66BD2">
      <w:pPr>
        <w:pStyle w:val="ListParagraph"/>
        <w:numPr>
          <w:ilvl w:val="0"/>
          <w:numId w:val="4"/>
        </w:numPr>
        <w:rPr>
          <w:b/>
          <w:sz w:val="24"/>
          <w:szCs w:val="24"/>
        </w:rPr>
      </w:pPr>
      <w:r w:rsidRPr="002B670F">
        <w:rPr>
          <w:b/>
          <w:sz w:val="24"/>
          <w:szCs w:val="24"/>
        </w:rPr>
        <w:t>I</w:t>
      </w:r>
      <w:r w:rsidR="008A3465" w:rsidRPr="002B670F">
        <w:rPr>
          <w:b/>
          <w:sz w:val="24"/>
          <w:szCs w:val="24"/>
        </w:rPr>
        <w:t>mpact of COVID on program activities</w:t>
      </w:r>
    </w:p>
    <w:p w14:paraId="3B1D78B3" w14:textId="3826B4A7" w:rsidR="00AF4770" w:rsidRPr="00AF4770" w:rsidRDefault="00AF4770" w:rsidP="00AF4770">
      <w:pPr>
        <w:spacing w:line="276" w:lineRule="auto"/>
        <w:jc w:val="both"/>
        <w:rPr>
          <w:bCs/>
        </w:rPr>
      </w:pPr>
      <w:r w:rsidRPr="00AF4770">
        <w:rPr>
          <w:bCs/>
        </w:rPr>
        <w:t xml:space="preserve">Considering the general team activities, there was no direct impact on performance, as all deliverable and team work </w:t>
      </w:r>
      <w:r w:rsidR="00D9341F">
        <w:rPr>
          <w:bCs/>
        </w:rPr>
        <w:t>were conducted</w:t>
      </w:r>
      <w:r w:rsidRPr="00AF4770">
        <w:rPr>
          <w:bCs/>
        </w:rPr>
        <w:t xml:space="preserve"> remotely. A Covid prevention training was available for all team and partners.</w:t>
      </w:r>
    </w:p>
    <w:p w14:paraId="74AC3C19" w14:textId="01CCB930" w:rsidR="00AF4770" w:rsidRPr="00AF4770" w:rsidRDefault="00AF4770" w:rsidP="00AF4770">
      <w:pPr>
        <w:spacing w:line="276" w:lineRule="auto"/>
        <w:jc w:val="both"/>
        <w:rPr>
          <w:bCs/>
        </w:rPr>
      </w:pPr>
      <w:r w:rsidRPr="00AF4770">
        <w:rPr>
          <w:bCs/>
        </w:rPr>
        <w:t xml:space="preserve">Regarding field level projects, we can consider that for Cultivating Sustainable Life (CAT), Sorriso, Juruena Valley and Balsas compacts we had no impact due to Covid. For the Calves Program in general and Barra do Garças compact, the impact </w:t>
      </w:r>
      <w:r w:rsidR="00D9341F">
        <w:rPr>
          <w:bCs/>
        </w:rPr>
        <w:t xml:space="preserve">on targets </w:t>
      </w:r>
      <w:r w:rsidRPr="00AF4770">
        <w:rPr>
          <w:bCs/>
        </w:rPr>
        <w:t>was 39%  and 17% respectively.</w:t>
      </w:r>
    </w:p>
    <w:p w14:paraId="0E8A7974" w14:textId="25E92215" w:rsidR="00AF4770" w:rsidRPr="00AF4770" w:rsidRDefault="00AF4770" w:rsidP="00AF4770">
      <w:pPr>
        <w:spacing w:line="276" w:lineRule="auto"/>
        <w:jc w:val="both"/>
        <w:rPr>
          <w:bCs/>
        </w:rPr>
      </w:pPr>
      <w:r w:rsidRPr="00AF4770">
        <w:rPr>
          <w:bCs/>
        </w:rPr>
        <w:t xml:space="preserve">In 2021 with the decrease of the cases in November, it was possible to meet in person most of our partners in the “Experiences for celebration and integration” Meeting, held in Campinas/SP. </w:t>
      </w:r>
    </w:p>
    <w:p w14:paraId="6ABB4919" w14:textId="760BF2A1" w:rsidR="00AF4770" w:rsidRDefault="004649F7" w:rsidP="002B670F">
      <w:pPr>
        <w:spacing w:line="276" w:lineRule="auto"/>
        <w:jc w:val="both"/>
        <w:rPr>
          <w:bCs/>
        </w:rPr>
      </w:pPr>
      <w:hyperlink r:id="rId7" w:history="1">
        <w:r w:rsidR="00AF4770" w:rsidRPr="00A630E2">
          <w:rPr>
            <w:rStyle w:val="Hyperlink"/>
            <w:bCs/>
          </w:rPr>
          <w:t>https://www.idhsustainabletrade.com/news/idh-welcomes-partners-for-a-special-moment/</w:t>
        </w:r>
      </w:hyperlink>
    </w:p>
    <w:p w14:paraId="2B17D1EB" w14:textId="6782CA5C" w:rsidR="00AF4770" w:rsidRPr="002B670F" w:rsidRDefault="00AF4770" w:rsidP="00C66BD2">
      <w:pPr>
        <w:pStyle w:val="ListParagraph"/>
        <w:numPr>
          <w:ilvl w:val="0"/>
          <w:numId w:val="4"/>
        </w:numPr>
        <w:spacing w:line="276" w:lineRule="auto"/>
        <w:jc w:val="both"/>
        <w:rPr>
          <w:b/>
          <w:sz w:val="24"/>
          <w:szCs w:val="24"/>
        </w:rPr>
      </w:pPr>
      <w:r w:rsidRPr="002B670F">
        <w:rPr>
          <w:b/>
          <w:sz w:val="24"/>
          <w:szCs w:val="24"/>
        </w:rPr>
        <w:t xml:space="preserve">Other activities that fall outside of the activities described in the Annual Plan 2021 but </w:t>
      </w:r>
      <w:r w:rsidR="002B670F" w:rsidRPr="002B670F">
        <w:rPr>
          <w:b/>
          <w:sz w:val="24"/>
          <w:szCs w:val="24"/>
        </w:rPr>
        <w:t>are</w:t>
      </w:r>
      <w:r w:rsidRPr="002B670F">
        <w:rPr>
          <w:b/>
          <w:sz w:val="24"/>
          <w:szCs w:val="24"/>
        </w:rPr>
        <w:t xml:space="preserve"> worth mentioning. </w:t>
      </w:r>
    </w:p>
    <w:p w14:paraId="7A7F7582" w14:textId="77777777" w:rsidR="00AF4770" w:rsidRPr="00D9341F" w:rsidRDefault="00AF4770" w:rsidP="00C66BD2">
      <w:pPr>
        <w:pStyle w:val="ListParagraph"/>
        <w:numPr>
          <w:ilvl w:val="0"/>
          <w:numId w:val="6"/>
        </w:numPr>
        <w:spacing w:line="276" w:lineRule="auto"/>
        <w:jc w:val="both"/>
      </w:pPr>
      <w:r w:rsidRPr="00D9341F">
        <w:t xml:space="preserve">Structuring the ABC facility </w:t>
      </w:r>
    </w:p>
    <w:p w14:paraId="06CBFB4F" w14:textId="77777777" w:rsidR="00AF4770" w:rsidRPr="00D9341F" w:rsidRDefault="00AF4770" w:rsidP="00C66BD2">
      <w:pPr>
        <w:pStyle w:val="ListParagraph"/>
        <w:numPr>
          <w:ilvl w:val="0"/>
          <w:numId w:val="6"/>
        </w:numPr>
        <w:spacing w:line="276" w:lineRule="auto"/>
        <w:jc w:val="both"/>
      </w:pPr>
      <w:r w:rsidRPr="00D9341F">
        <w:t>Engagement with the federal government, with Ministry of Agriculture (MAPA) and Ministry of Environment (MMA).</w:t>
      </w:r>
    </w:p>
    <w:p w14:paraId="5A74BB92" w14:textId="77777777" w:rsidR="00AF4770" w:rsidRPr="00D9341F" w:rsidRDefault="00AF4770" w:rsidP="00C66BD2">
      <w:pPr>
        <w:pStyle w:val="ListParagraph"/>
        <w:numPr>
          <w:ilvl w:val="0"/>
          <w:numId w:val="6"/>
        </w:numPr>
        <w:spacing w:line="276" w:lineRule="auto"/>
        <w:jc w:val="both"/>
      </w:pPr>
      <w:r w:rsidRPr="00D9341F">
        <w:t>MT State at LEAF</w:t>
      </w:r>
    </w:p>
    <w:p w14:paraId="2EAB3C1A" w14:textId="6B43FF78" w:rsidR="00AF4770" w:rsidRPr="00D9341F" w:rsidRDefault="00AF4770" w:rsidP="00C66BD2">
      <w:pPr>
        <w:pStyle w:val="ListParagraph"/>
        <w:numPr>
          <w:ilvl w:val="0"/>
          <w:numId w:val="6"/>
        </w:numPr>
        <w:rPr>
          <w:bCs/>
        </w:rPr>
      </w:pPr>
      <w:r w:rsidRPr="00D9341F">
        <w:t>Attempt of partnership with EII and Shell (did not concretize but was a lot of time investment</w:t>
      </w:r>
    </w:p>
    <w:p w14:paraId="2AAC9223" w14:textId="77777777" w:rsidR="00D9341F" w:rsidRPr="00D9341F" w:rsidRDefault="00D9341F" w:rsidP="00D9341F">
      <w:pPr>
        <w:pStyle w:val="ListParagraph"/>
        <w:ind w:left="360"/>
        <w:rPr>
          <w:bCs/>
        </w:rPr>
      </w:pPr>
    </w:p>
    <w:p w14:paraId="36292D1B" w14:textId="79847168" w:rsidR="00AF4770" w:rsidRPr="002B670F" w:rsidRDefault="00AF4770" w:rsidP="00C66BD2">
      <w:pPr>
        <w:pStyle w:val="ListParagraph"/>
        <w:numPr>
          <w:ilvl w:val="0"/>
          <w:numId w:val="4"/>
        </w:numPr>
        <w:rPr>
          <w:b/>
          <w:sz w:val="24"/>
          <w:szCs w:val="24"/>
        </w:rPr>
      </w:pPr>
      <w:r w:rsidRPr="002B670F">
        <w:rPr>
          <w:b/>
          <w:sz w:val="24"/>
          <w:szCs w:val="24"/>
        </w:rPr>
        <w:t>Key learnings</w:t>
      </w:r>
    </w:p>
    <w:p w14:paraId="2CE47265" w14:textId="77777777" w:rsidR="00AF4770" w:rsidRPr="00D9341F" w:rsidRDefault="00AF4770" w:rsidP="00C66BD2">
      <w:pPr>
        <w:pStyle w:val="ListParagraph"/>
        <w:keepNext/>
        <w:keepLines/>
        <w:numPr>
          <w:ilvl w:val="0"/>
          <w:numId w:val="5"/>
        </w:numPr>
        <w:spacing w:line="276" w:lineRule="auto"/>
        <w:jc w:val="both"/>
      </w:pPr>
      <w:r w:rsidRPr="00D9341F">
        <w:t>Calves protocol originated from Calves program - scale up in partnership with right companies – importance of networking</w:t>
      </w:r>
    </w:p>
    <w:p w14:paraId="5305494F" w14:textId="77777777" w:rsidR="00AF4770" w:rsidRPr="00D9341F" w:rsidRDefault="00AF4770" w:rsidP="00C66BD2">
      <w:pPr>
        <w:pStyle w:val="ListParagraph"/>
        <w:keepNext/>
        <w:keepLines/>
        <w:numPr>
          <w:ilvl w:val="0"/>
          <w:numId w:val="5"/>
        </w:numPr>
        <w:spacing w:line="276" w:lineRule="auto"/>
        <w:jc w:val="both"/>
      </w:pPr>
      <w:r w:rsidRPr="00D9341F">
        <w:t>The trust and confidence built before allowed the Landscape Program to continue even with covid and online meetings</w:t>
      </w:r>
    </w:p>
    <w:p w14:paraId="0CDA3385" w14:textId="77777777" w:rsidR="00AF4770" w:rsidRPr="00D9341F" w:rsidRDefault="00AF4770" w:rsidP="00C66BD2">
      <w:pPr>
        <w:pStyle w:val="ListParagraph"/>
        <w:keepNext/>
        <w:keepLines/>
        <w:numPr>
          <w:ilvl w:val="0"/>
          <w:numId w:val="5"/>
        </w:numPr>
        <w:spacing w:line="276" w:lineRule="auto"/>
        <w:jc w:val="both"/>
      </w:pPr>
      <w:r w:rsidRPr="00D9341F">
        <w:t xml:space="preserve">Systematization of investment needs and opportunities for state PCI and regional pacts, facilitating interaction with partners </w:t>
      </w:r>
    </w:p>
    <w:p w14:paraId="29F7244C" w14:textId="77777777" w:rsidR="00AF4770" w:rsidRPr="00D9341F" w:rsidRDefault="00AF4770" w:rsidP="00C66BD2">
      <w:pPr>
        <w:pStyle w:val="ListParagraph"/>
        <w:keepNext/>
        <w:keepLines/>
        <w:numPr>
          <w:ilvl w:val="0"/>
          <w:numId w:val="5"/>
        </w:numPr>
        <w:spacing w:line="276" w:lineRule="auto"/>
        <w:jc w:val="both"/>
      </w:pPr>
      <w:r w:rsidRPr="00D9341F">
        <w:t xml:space="preserve">Establishment of mechanisms for private support for the implementation of the goals of the pacts, which go beyond the usual technical assistance programs </w:t>
      </w:r>
    </w:p>
    <w:p w14:paraId="09384D2E" w14:textId="77777777" w:rsidR="00AF4770" w:rsidRPr="00D9341F" w:rsidRDefault="00AF4770" w:rsidP="00C66BD2">
      <w:pPr>
        <w:pStyle w:val="ListParagraph"/>
        <w:keepNext/>
        <w:keepLines/>
        <w:numPr>
          <w:ilvl w:val="0"/>
          <w:numId w:val="5"/>
        </w:numPr>
        <w:spacing w:line="276" w:lineRule="auto"/>
        <w:jc w:val="both"/>
      </w:pPr>
      <w:r w:rsidRPr="00D9341F">
        <w:t xml:space="preserve">Coordinated support to partner impact funds (&amp;Green, Agri3 and Farmfit) for pipeline generation and new support models </w:t>
      </w:r>
    </w:p>
    <w:p w14:paraId="4FF5A1D2" w14:textId="77777777" w:rsidR="00AF4770" w:rsidRPr="00D9341F" w:rsidRDefault="00AF4770" w:rsidP="00C66BD2">
      <w:pPr>
        <w:pStyle w:val="ListParagraph"/>
        <w:keepNext/>
        <w:keepLines/>
        <w:numPr>
          <w:ilvl w:val="0"/>
          <w:numId w:val="5"/>
        </w:numPr>
        <w:spacing w:line="276" w:lineRule="auto"/>
        <w:jc w:val="both"/>
      </w:pPr>
      <w:r w:rsidRPr="00D9341F">
        <w:t>Use of technical-scientific analysis to support new projects and as a contribution to institutional partnerships</w:t>
      </w:r>
    </w:p>
    <w:p w14:paraId="1D4DD367" w14:textId="77777777" w:rsidR="00AF4770" w:rsidRPr="00D9341F" w:rsidRDefault="00AF4770" w:rsidP="00C66BD2">
      <w:pPr>
        <w:pStyle w:val="ListParagraph"/>
        <w:keepNext/>
        <w:keepLines/>
        <w:numPr>
          <w:ilvl w:val="0"/>
          <w:numId w:val="5"/>
        </w:numPr>
        <w:spacing w:line="276" w:lineRule="auto"/>
        <w:jc w:val="both"/>
      </w:pPr>
      <w:r w:rsidRPr="00D9341F">
        <w:t>Assessment of the team performance and conclusion of the need of restructuring the IDH Brazil team to meet the new implementation period until 2025</w:t>
      </w:r>
    </w:p>
    <w:p w14:paraId="4DB3CF4A" w14:textId="77777777" w:rsidR="00AF4770" w:rsidRPr="00D9341F" w:rsidRDefault="00AF4770" w:rsidP="00C66BD2">
      <w:pPr>
        <w:pStyle w:val="ListParagraph"/>
        <w:keepNext/>
        <w:keepLines/>
        <w:numPr>
          <w:ilvl w:val="0"/>
          <w:numId w:val="5"/>
        </w:numPr>
        <w:spacing w:line="276" w:lineRule="auto"/>
        <w:jc w:val="both"/>
      </w:pPr>
      <w:r w:rsidRPr="00D9341F">
        <w:t>In the first semester of 2021 we went through two program evaluations, NICFI and ISLA and our team was full dedicated to support NL team and the evaluators to get clear understanding of our program and impacts. We learned that we should start engagement with evaluators as soon as the program starts and not only in the final 6 months of the program.</w:t>
      </w:r>
    </w:p>
    <w:p w14:paraId="06241E8E" w14:textId="23B67EEA" w:rsidR="00AF4770" w:rsidRPr="00D9341F" w:rsidRDefault="00AF4770" w:rsidP="00C66BD2">
      <w:pPr>
        <w:pStyle w:val="ListParagraph"/>
        <w:keepNext/>
        <w:keepLines/>
        <w:numPr>
          <w:ilvl w:val="0"/>
          <w:numId w:val="5"/>
        </w:numPr>
        <w:spacing w:line="276" w:lineRule="auto"/>
        <w:jc w:val="both"/>
      </w:pPr>
      <w:r w:rsidRPr="00D9341F">
        <w:t>Approval of NICFI 2.0 proposal was also a</w:t>
      </w:r>
      <w:r w:rsidR="00D9341F">
        <w:t>n</w:t>
      </w:r>
      <w:r w:rsidRPr="00D9341F">
        <w:t xml:space="preserve"> important team achievement and learning process.</w:t>
      </w:r>
    </w:p>
    <w:p w14:paraId="032D25B3" w14:textId="77777777" w:rsidR="002B670F" w:rsidRPr="002B670F" w:rsidRDefault="002B670F" w:rsidP="002B670F">
      <w:pPr>
        <w:pStyle w:val="ListParagraph"/>
        <w:keepNext/>
        <w:keepLines/>
        <w:spacing w:line="276" w:lineRule="auto"/>
        <w:jc w:val="both"/>
        <w:rPr>
          <w:sz w:val="20"/>
        </w:rPr>
      </w:pPr>
    </w:p>
    <w:p w14:paraId="157918A6" w14:textId="77777777" w:rsidR="00D66E62" w:rsidRPr="007B25B5" w:rsidRDefault="00D66E62" w:rsidP="00C66BD2">
      <w:pPr>
        <w:pStyle w:val="ListParagraph"/>
        <w:numPr>
          <w:ilvl w:val="0"/>
          <w:numId w:val="2"/>
        </w:numPr>
        <w:tabs>
          <w:tab w:val="left" w:pos="10683"/>
        </w:tabs>
        <w:rPr>
          <w:b/>
          <w:bCs/>
          <w:sz w:val="28"/>
          <w:szCs w:val="28"/>
        </w:rPr>
      </w:pPr>
      <w:r>
        <w:rPr>
          <w:b/>
          <w:bCs/>
          <w:sz w:val="28"/>
          <w:szCs w:val="28"/>
        </w:rPr>
        <w:t xml:space="preserve">Country-specific </w:t>
      </w:r>
      <w:r w:rsidRPr="007B25B5">
        <w:rPr>
          <w:b/>
          <w:bCs/>
          <w:sz w:val="28"/>
          <w:szCs w:val="28"/>
        </w:rPr>
        <w:t>Risks</w:t>
      </w:r>
    </w:p>
    <w:tbl>
      <w:tblPr>
        <w:tblStyle w:val="TableGrid"/>
        <w:tblW w:w="0" w:type="auto"/>
        <w:tblLook w:val="04A0" w:firstRow="1" w:lastRow="0" w:firstColumn="1" w:lastColumn="0" w:noHBand="0" w:noVBand="1"/>
      </w:tblPr>
      <w:tblGrid>
        <w:gridCol w:w="3823"/>
        <w:gridCol w:w="2409"/>
        <w:gridCol w:w="2784"/>
      </w:tblGrid>
      <w:tr w:rsidR="008A3465" w14:paraId="2B43F153" w14:textId="77777777" w:rsidTr="00D9341F">
        <w:tc>
          <w:tcPr>
            <w:tcW w:w="3823" w:type="dxa"/>
            <w:shd w:val="clear" w:color="auto" w:fill="4472C4" w:themeFill="accent1"/>
          </w:tcPr>
          <w:p w14:paraId="4925F0F1" w14:textId="2B2FA35D" w:rsidR="008A3465" w:rsidRPr="002B670F" w:rsidRDefault="00D66E62" w:rsidP="004033B5">
            <w:pPr>
              <w:keepNext/>
              <w:keepLines/>
              <w:spacing w:line="276" w:lineRule="auto"/>
              <w:jc w:val="both"/>
              <w:rPr>
                <w:b/>
                <w:bCs/>
                <w:color w:val="FFFFFF" w:themeColor="background1"/>
              </w:rPr>
            </w:pPr>
            <w:r>
              <w:rPr>
                <w:rFonts w:cstheme="minorHAnsi"/>
              </w:rPr>
              <w:t xml:space="preserve"> </w:t>
            </w:r>
            <w:r w:rsidR="008A3465" w:rsidRPr="002B670F">
              <w:rPr>
                <w:b/>
                <w:bCs/>
                <w:color w:val="FFFFFF" w:themeColor="background1"/>
              </w:rPr>
              <w:t>Risk</w:t>
            </w:r>
          </w:p>
        </w:tc>
        <w:tc>
          <w:tcPr>
            <w:tcW w:w="2409" w:type="dxa"/>
            <w:shd w:val="clear" w:color="auto" w:fill="4472C4" w:themeFill="accent1"/>
          </w:tcPr>
          <w:p w14:paraId="4F991FE5" w14:textId="77777777" w:rsidR="008A3465" w:rsidRPr="002B670F" w:rsidRDefault="008A3465" w:rsidP="004033B5">
            <w:pPr>
              <w:keepNext/>
              <w:keepLines/>
              <w:spacing w:line="276" w:lineRule="auto"/>
              <w:jc w:val="both"/>
              <w:rPr>
                <w:b/>
                <w:bCs/>
                <w:color w:val="FFFFFF" w:themeColor="background1"/>
              </w:rPr>
            </w:pPr>
            <w:r w:rsidRPr="002B670F">
              <w:rPr>
                <w:b/>
                <w:bCs/>
                <w:color w:val="FFFFFF" w:themeColor="background1"/>
              </w:rPr>
              <w:t>Has this materialized in 2021 and did it impact the program?</w:t>
            </w:r>
          </w:p>
        </w:tc>
        <w:tc>
          <w:tcPr>
            <w:tcW w:w="2784" w:type="dxa"/>
            <w:shd w:val="clear" w:color="auto" w:fill="4472C4" w:themeFill="accent1"/>
          </w:tcPr>
          <w:p w14:paraId="406985EF" w14:textId="78364DE9" w:rsidR="008A3465" w:rsidRPr="002B670F" w:rsidRDefault="00D9341F" w:rsidP="004033B5">
            <w:pPr>
              <w:keepNext/>
              <w:keepLines/>
              <w:spacing w:line="276" w:lineRule="auto"/>
              <w:jc w:val="both"/>
              <w:rPr>
                <w:b/>
                <w:bCs/>
                <w:color w:val="FFFFFF" w:themeColor="background1"/>
              </w:rPr>
            </w:pPr>
            <w:r>
              <w:rPr>
                <w:b/>
                <w:bCs/>
                <w:color w:val="FFFFFF" w:themeColor="background1"/>
              </w:rPr>
              <w:t>T</w:t>
            </w:r>
            <w:r w:rsidR="008A3465" w:rsidRPr="002B670F">
              <w:rPr>
                <w:b/>
                <w:bCs/>
                <w:color w:val="FFFFFF" w:themeColor="background1"/>
              </w:rPr>
              <w:t>eam’s response</w:t>
            </w:r>
          </w:p>
        </w:tc>
      </w:tr>
      <w:tr w:rsidR="008A3465" w14:paraId="74A21190" w14:textId="77777777" w:rsidTr="00D9341F">
        <w:tc>
          <w:tcPr>
            <w:tcW w:w="3823" w:type="dxa"/>
          </w:tcPr>
          <w:p w14:paraId="688DCC46" w14:textId="77777777" w:rsidR="008A3465" w:rsidRPr="002B670F" w:rsidRDefault="008A3465" w:rsidP="004033B5">
            <w:pPr>
              <w:keepNext/>
              <w:keepLines/>
              <w:spacing w:line="276" w:lineRule="auto"/>
              <w:jc w:val="both"/>
              <w:rPr>
                <w:b/>
                <w:bCs/>
                <w:color w:val="4472C4" w:themeColor="accent1"/>
              </w:rPr>
            </w:pPr>
            <w:r w:rsidRPr="002B670F">
              <w:t>Political transition at the state and municipal levels</w:t>
            </w:r>
          </w:p>
        </w:tc>
        <w:tc>
          <w:tcPr>
            <w:tcW w:w="2409" w:type="dxa"/>
          </w:tcPr>
          <w:p w14:paraId="22E29271" w14:textId="77777777" w:rsidR="008A3465" w:rsidRPr="00D9341F" w:rsidRDefault="008A3465" w:rsidP="004033B5">
            <w:pPr>
              <w:keepNext/>
              <w:keepLines/>
              <w:spacing w:line="276" w:lineRule="auto"/>
              <w:jc w:val="both"/>
              <w:rPr>
                <w:color w:val="000000" w:themeColor="text1"/>
              </w:rPr>
            </w:pPr>
            <w:r w:rsidRPr="00D9341F">
              <w:rPr>
                <w:color w:val="000000" w:themeColor="text1"/>
              </w:rPr>
              <w:t>No</w:t>
            </w:r>
          </w:p>
        </w:tc>
        <w:tc>
          <w:tcPr>
            <w:tcW w:w="2784" w:type="dxa"/>
          </w:tcPr>
          <w:p w14:paraId="6918B9F0" w14:textId="77777777" w:rsidR="008A3465" w:rsidRPr="00D9341F" w:rsidRDefault="008A3465" w:rsidP="004033B5">
            <w:pPr>
              <w:keepNext/>
              <w:keepLines/>
              <w:spacing w:line="276" w:lineRule="auto"/>
              <w:jc w:val="both"/>
              <w:rPr>
                <w:color w:val="000000" w:themeColor="text1"/>
              </w:rPr>
            </w:pPr>
          </w:p>
        </w:tc>
      </w:tr>
      <w:tr w:rsidR="008A3465" w:rsidRPr="00F92671" w14:paraId="72299A3D" w14:textId="77777777" w:rsidTr="00D9341F">
        <w:tc>
          <w:tcPr>
            <w:tcW w:w="3823" w:type="dxa"/>
          </w:tcPr>
          <w:p w14:paraId="0888B84D" w14:textId="77777777" w:rsidR="008A3465" w:rsidRPr="002B670F" w:rsidRDefault="008A3465" w:rsidP="004033B5">
            <w:pPr>
              <w:keepNext/>
              <w:keepLines/>
              <w:spacing w:line="276" w:lineRule="auto"/>
              <w:jc w:val="both"/>
              <w:rPr>
                <w:b/>
                <w:bCs/>
                <w:color w:val="4472C4" w:themeColor="accent1"/>
              </w:rPr>
            </w:pPr>
            <w:r w:rsidRPr="002B670F">
              <w:t>Increased forest loss from illegal deforestation in Compact region</w:t>
            </w:r>
          </w:p>
        </w:tc>
        <w:tc>
          <w:tcPr>
            <w:tcW w:w="2409" w:type="dxa"/>
          </w:tcPr>
          <w:p w14:paraId="00132689" w14:textId="77777777" w:rsidR="008A3465" w:rsidRPr="00D9341F" w:rsidRDefault="008A3465" w:rsidP="004033B5">
            <w:pPr>
              <w:keepNext/>
              <w:keepLines/>
              <w:spacing w:line="276" w:lineRule="auto"/>
              <w:jc w:val="both"/>
              <w:rPr>
                <w:color w:val="000000" w:themeColor="text1"/>
              </w:rPr>
            </w:pPr>
            <w:r w:rsidRPr="00D9341F">
              <w:rPr>
                <w:color w:val="000000" w:themeColor="text1"/>
              </w:rPr>
              <w:t>Yes</w:t>
            </w:r>
          </w:p>
        </w:tc>
        <w:tc>
          <w:tcPr>
            <w:tcW w:w="2784" w:type="dxa"/>
          </w:tcPr>
          <w:p w14:paraId="79BA10F6" w14:textId="77777777" w:rsidR="008A3465" w:rsidRPr="00D9341F" w:rsidRDefault="008A3465" w:rsidP="004033B5">
            <w:pPr>
              <w:keepNext/>
              <w:keepLines/>
              <w:spacing w:line="276" w:lineRule="auto"/>
              <w:jc w:val="both"/>
              <w:rPr>
                <w:color w:val="000000" w:themeColor="text1"/>
              </w:rPr>
            </w:pPr>
            <w:r w:rsidRPr="00D9341F">
              <w:rPr>
                <w:color w:val="000000" w:themeColor="text1"/>
              </w:rPr>
              <w:t>Direct monitoring with SEMA to understand the causes of deforestation and mitigating measures</w:t>
            </w:r>
          </w:p>
        </w:tc>
      </w:tr>
      <w:tr w:rsidR="008A3465" w14:paraId="602B72D6" w14:textId="77777777" w:rsidTr="00D9341F">
        <w:tc>
          <w:tcPr>
            <w:tcW w:w="3823" w:type="dxa"/>
          </w:tcPr>
          <w:p w14:paraId="410EFACA" w14:textId="77777777" w:rsidR="008A3465" w:rsidRPr="002B670F" w:rsidRDefault="008A3465" w:rsidP="004033B5">
            <w:pPr>
              <w:keepNext/>
              <w:keepLines/>
              <w:spacing w:line="276" w:lineRule="auto"/>
              <w:jc w:val="both"/>
              <w:rPr>
                <w:b/>
                <w:bCs/>
                <w:color w:val="4472C4" w:themeColor="accent1"/>
              </w:rPr>
            </w:pPr>
            <w:r w:rsidRPr="002B670F">
              <w:t>PCI Institute Governance</w:t>
            </w:r>
          </w:p>
        </w:tc>
        <w:tc>
          <w:tcPr>
            <w:tcW w:w="2409" w:type="dxa"/>
          </w:tcPr>
          <w:p w14:paraId="76B7EF1F" w14:textId="77777777" w:rsidR="008A3465" w:rsidRPr="00D9341F" w:rsidRDefault="008A3465" w:rsidP="004033B5">
            <w:pPr>
              <w:keepNext/>
              <w:keepLines/>
              <w:spacing w:line="276" w:lineRule="auto"/>
              <w:jc w:val="both"/>
              <w:rPr>
                <w:color w:val="000000" w:themeColor="text1"/>
              </w:rPr>
            </w:pPr>
            <w:r w:rsidRPr="00D9341F">
              <w:rPr>
                <w:color w:val="000000" w:themeColor="text1"/>
              </w:rPr>
              <w:t>No</w:t>
            </w:r>
          </w:p>
        </w:tc>
        <w:tc>
          <w:tcPr>
            <w:tcW w:w="2784" w:type="dxa"/>
          </w:tcPr>
          <w:p w14:paraId="095D6D01" w14:textId="77777777" w:rsidR="008A3465" w:rsidRPr="00D9341F" w:rsidRDefault="008A3465" w:rsidP="004033B5">
            <w:pPr>
              <w:keepNext/>
              <w:keepLines/>
              <w:spacing w:line="276" w:lineRule="auto"/>
              <w:jc w:val="both"/>
              <w:rPr>
                <w:color w:val="000000" w:themeColor="text1"/>
              </w:rPr>
            </w:pPr>
          </w:p>
        </w:tc>
      </w:tr>
      <w:tr w:rsidR="008A3465" w14:paraId="0D647119" w14:textId="77777777" w:rsidTr="00D9341F">
        <w:tc>
          <w:tcPr>
            <w:tcW w:w="3823" w:type="dxa"/>
          </w:tcPr>
          <w:p w14:paraId="7DE173C6" w14:textId="77777777" w:rsidR="008A3465" w:rsidRPr="002B670F" w:rsidRDefault="008A3465" w:rsidP="004033B5">
            <w:pPr>
              <w:keepNext/>
              <w:keepLines/>
              <w:spacing w:line="276" w:lineRule="auto"/>
              <w:jc w:val="both"/>
              <w:rPr>
                <w:b/>
                <w:bCs/>
                <w:color w:val="4472C4" w:themeColor="accent1"/>
              </w:rPr>
            </w:pPr>
            <w:r w:rsidRPr="002B670F">
              <w:t>Low market commitment for sustainable products under the Compacts</w:t>
            </w:r>
          </w:p>
        </w:tc>
        <w:tc>
          <w:tcPr>
            <w:tcW w:w="2409" w:type="dxa"/>
          </w:tcPr>
          <w:p w14:paraId="4D2372AF" w14:textId="77777777" w:rsidR="008A3465" w:rsidRPr="00D9341F" w:rsidRDefault="008A3465" w:rsidP="004033B5">
            <w:pPr>
              <w:keepNext/>
              <w:keepLines/>
              <w:spacing w:line="276" w:lineRule="auto"/>
              <w:jc w:val="both"/>
              <w:rPr>
                <w:color w:val="000000" w:themeColor="text1"/>
              </w:rPr>
            </w:pPr>
            <w:r w:rsidRPr="00D9341F">
              <w:rPr>
                <w:color w:val="000000" w:themeColor="text1"/>
              </w:rPr>
              <w:t>No</w:t>
            </w:r>
          </w:p>
        </w:tc>
        <w:tc>
          <w:tcPr>
            <w:tcW w:w="2784" w:type="dxa"/>
          </w:tcPr>
          <w:p w14:paraId="63F371DF" w14:textId="77777777" w:rsidR="008A3465" w:rsidRPr="00D9341F" w:rsidRDefault="008A3465" w:rsidP="004033B5">
            <w:pPr>
              <w:keepNext/>
              <w:keepLines/>
              <w:spacing w:line="276" w:lineRule="auto"/>
              <w:jc w:val="both"/>
              <w:rPr>
                <w:color w:val="000000" w:themeColor="text1"/>
              </w:rPr>
            </w:pPr>
          </w:p>
        </w:tc>
      </w:tr>
      <w:tr w:rsidR="008A3465" w14:paraId="5068A88B" w14:textId="77777777" w:rsidTr="00D9341F">
        <w:tc>
          <w:tcPr>
            <w:tcW w:w="3823" w:type="dxa"/>
          </w:tcPr>
          <w:p w14:paraId="615393F0" w14:textId="77777777" w:rsidR="008A3465" w:rsidRPr="002B670F" w:rsidRDefault="008A3465" w:rsidP="004033B5">
            <w:pPr>
              <w:keepNext/>
              <w:keepLines/>
              <w:spacing w:line="276" w:lineRule="auto"/>
              <w:jc w:val="both"/>
              <w:rPr>
                <w:b/>
                <w:bCs/>
                <w:color w:val="4472C4" w:themeColor="accent1"/>
              </w:rPr>
            </w:pPr>
            <w:r w:rsidRPr="002B670F">
              <w:t>Low private sector engagement in the PCI Institute, in Mato Grosso State and the Compacts</w:t>
            </w:r>
          </w:p>
        </w:tc>
        <w:tc>
          <w:tcPr>
            <w:tcW w:w="2409" w:type="dxa"/>
          </w:tcPr>
          <w:p w14:paraId="5E5F3F71" w14:textId="77777777" w:rsidR="008A3465" w:rsidRPr="00D9341F" w:rsidRDefault="008A3465" w:rsidP="004033B5">
            <w:pPr>
              <w:keepNext/>
              <w:keepLines/>
              <w:spacing w:line="276" w:lineRule="auto"/>
              <w:jc w:val="both"/>
              <w:rPr>
                <w:color w:val="000000" w:themeColor="text1"/>
              </w:rPr>
            </w:pPr>
            <w:r w:rsidRPr="00D9341F">
              <w:rPr>
                <w:color w:val="000000" w:themeColor="text1"/>
              </w:rPr>
              <w:t>No</w:t>
            </w:r>
          </w:p>
        </w:tc>
        <w:tc>
          <w:tcPr>
            <w:tcW w:w="2784" w:type="dxa"/>
          </w:tcPr>
          <w:p w14:paraId="0711C96A" w14:textId="77777777" w:rsidR="008A3465" w:rsidRPr="00D9341F" w:rsidRDefault="008A3465" w:rsidP="004033B5">
            <w:pPr>
              <w:keepNext/>
              <w:keepLines/>
              <w:spacing w:line="276" w:lineRule="auto"/>
              <w:jc w:val="both"/>
              <w:rPr>
                <w:color w:val="000000" w:themeColor="text1"/>
              </w:rPr>
            </w:pPr>
          </w:p>
        </w:tc>
      </w:tr>
    </w:tbl>
    <w:p w14:paraId="5A16CFCF" w14:textId="77777777" w:rsidR="008A3465" w:rsidRDefault="008A3465" w:rsidP="008A3465">
      <w:pPr>
        <w:keepNext/>
        <w:keepLines/>
        <w:spacing w:line="276" w:lineRule="auto"/>
        <w:jc w:val="both"/>
        <w:rPr>
          <w:b/>
          <w:bCs/>
          <w:color w:val="4472C4" w:themeColor="accent1"/>
          <w:lang w:val="en-US"/>
        </w:rPr>
      </w:pPr>
    </w:p>
    <w:p w14:paraId="382F26F2" w14:textId="2A9CB8D3" w:rsidR="008A3465" w:rsidRDefault="008A3465" w:rsidP="008A3465">
      <w:pPr>
        <w:rPr>
          <w:b/>
          <w:bCs/>
          <w:lang w:val="en-US"/>
        </w:rPr>
      </w:pPr>
      <w:r>
        <w:rPr>
          <w:b/>
          <w:bCs/>
          <w:lang w:val="en-US"/>
        </w:rPr>
        <w:br w:type="page"/>
      </w:r>
    </w:p>
    <w:p w14:paraId="0494481B" w14:textId="0C287490" w:rsidR="00BB751D" w:rsidRPr="006C04A4" w:rsidRDefault="00BB751D" w:rsidP="004D62A3">
      <w:pPr>
        <w:jc w:val="center"/>
        <w:rPr>
          <w:b/>
          <w:bCs/>
          <w:color w:val="4472C4" w:themeColor="accent1"/>
          <w:sz w:val="28"/>
          <w:szCs w:val="28"/>
        </w:rPr>
      </w:pPr>
      <w:r>
        <w:rPr>
          <w:b/>
          <w:bCs/>
          <w:color w:val="4472C4" w:themeColor="accent1"/>
          <w:sz w:val="28"/>
          <w:szCs w:val="28"/>
        </w:rPr>
        <w:lastRenderedPageBreak/>
        <w:t>Cameroon</w:t>
      </w:r>
    </w:p>
    <w:p w14:paraId="479EE1BD" w14:textId="77777777" w:rsidR="00BB751D" w:rsidRPr="00D9341F" w:rsidRDefault="00BB751D" w:rsidP="00C66BD2">
      <w:pPr>
        <w:pStyle w:val="ListParagraph"/>
        <w:numPr>
          <w:ilvl w:val="0"/>
          <w:numId w:val="7"/>
        </w:numPr>
        <w:rPr>
          <w:b/>
          <w:bCs/>
          <w:sz w:val="28"/>
          <w:szCs w:val="28"/>
        </w:rPr>
      </w:pPr>
      <w:r w:rsidRPr="00D9341F">
        <w:rPr>
          <w:b/>
          <w:bCs/>
          <w:sz w:val="28"/>
          <w:szCs w:val="28"/>
        </w:rPr>
        <w:t>2021 Activities</w:t>
      </w:r>
    </w:p>
    <w:p w14:paraId="3546F6C3" w14:textId="77777777" w:rsidR="00BB751D" w:rsidRPr="002B670F" w:rsidRDefault="00BB751D" w:rsidP="00BB751D">
      <w:pPr>
        <w:pStyle w:val="ListParagraph"/>
        <w:rPr>
          <w:b/>
          <w:bCs/>
          <w:sz w:val="28"/>
          <w:szCs w:val="28"/>
        </w:rPr>
      </w:pPr>
    </w:p>
    <w:p w14:paraId="7E756E47" w14:textId="77777777" w:rsidR="00BB751D" w:rsidRPr="00D9341F" w:rsidRDefault="00BB751D" w:rsidP="00C66BD2">
      <w:pPr>
        <w:pStyle w:val="ListParagraph"/>
        <w:numPr>
          <w:ilvl w:val="0"/>
          <w:numId w:val="8"/>
        </w:numPr>
        <w:rPr>
          <w:b/>
          <w:bCs/>
          <w:sz w:val="24"/>
          <w:szCs w:val="24"/>
        </w:rPr>
      </w:pPr>
      <w:r w:rsidRPr="00D9341F">
        <w:rPr>
          <w:b/>
          <w:bCs/>
          <w:sz w:val="24"/>
          <w:szCs w:val="24"/>
        </w:rPr>
        <w:t>Key achievements</w:t>
      </w:r>
    </w:p>
    <w:p w14:paraId="7A149905" w14:textId="77777777" w:rsidR="00BB751D" w:rsidRDefault="00BB751D" w:rsidP="00BB751D">
      <w:pPr>
        <w:shd w:val="clear" w:color="auto" w:fill="4472C4" w:themeFill="accent1"/>
        <w:rPr>
          <w:b/>
          <w:bCs/>
        </w:rPr>
      </w:pPr>
      <w:r w:rsidRPr="00C01896">
        <w:rPr>
          <w:b/>
          <w:bCs/>
          <w:color w:val="FFFFFF" w:themeColor="background1"/>
        </w:rPr>
        <w:t xml:space="preserve">Sustainable landscape governance </w:t>
      </w:r>
    </w:p>
    <w:p w14:paraId="5522BDC3" w14:textId="493439C0" w:rsidR="004355C9" w:rsidRPr="004355C9" w:rsidRDefault="004355C9" w:rsidP="004355C9">
      <w:pPr>
        <w:jc w:val="both"/>
        <w:rPr>
          <w:bCs/>
        </w:rPr>
      </w:pPr>
      <w:r w:rsidRPr="004355C9">
        <w:rPr>
          <w:bCs/>
        </w:rPr>
        <w:t xml:space="preserve">Following the signature of a Letter of Intent between key landscape stakeholders in December 2020, IDH’s activities in 2021 focused on strengthening stakeholder engagement in the program, and </w:t>
      </w:r>
      <w:r w:rsidR="000C3B57">
        <w:rPr>
          <w:bCs/>
        </w:rPr>
        <w:t>o</w:t>
      </w:r>
      <w:r w:rsidRPr="004355C9">
        <w:rPr>
          <w:bCs/>
        </w:rPr>
        <w:t>n formalizing the creation of the multi-stakeholder coalition in the Mbangassina municipality</w:t>
      </w:r>
    </w:p>
    <w:p w14:paraId="30D6B2EA" w14:textId="15A72435" w:rsidR="004355C9" w:rsidRPr="004355C9" w:rsidRDefault="004355C9" w:rsidP="004355C9">
      <w:pPr>
        <w:jc w:val="both"/>
        <w:rPr>
          <w:bCs/>
        </w:rPr>
      </w:pPr>
      <w:r w:rsidRPr="004355C9">
        <w:rPr>
          <w:bCs/>
        </w:rPr>
        <w:t>We have deepen</w:t>
      </w:r>
      <w:r w:rsidR="00AE6857">
        <w:rPr>
          <w:bCs/>
        </w:rPr>
        <w:t>ed</w:t>
      </w:r>
      <w:r w:rsidRPr="004355C9">
        <w:rPr>
          <w:bCs/>
        </w:rPr>
        <w:t xml:space="preserve"> our engagement with stakeholders that hadn’t signed the</w:t>
      </w:r>
      <w:r w:rsidR="00AE6857">
        <w:rPr>
          <w:bCs/>
        </w:rPr>
        <w:t xml:space="preserve"> Letter of Intent</w:t>
      </w:r>
      <w:r w:rsidRPr="004355C9">
        <w:rPr>
          <w:bCs/>
        </w:rPr>
        <w:t xml:space="preserve"> in 2020, </w:t>
      </w:r>
      <w:r w:rsidR="00AE6857">
        <w:rPr>
          <w:bCs/>
        </w:rPr>
        <w:t>by setting up</w:t>
      </w:r>
      <w:r w:rsidRPr="004355C9">
        <w:rPr>
          <w:bCs/>
        </w:rPr>
        <w:t xml:space="preserve"> 15 groups meetings</w:t>
      </w:r>
      <w:r w:rsidR="00AE6857">
        <w:rPr>
          <w:bCs/>
        </w:rPr>
        <w:t xml:space="preserve"> in the course of the year. All were</w:t>
      </w:r>
      <w:r w:rsidRPr="004355C9">
        <w:rPr>
          <w:bCs/>
        </w:rPr>
        <w:t xml:space="preserve"> followed by </w:t>
      </w:r>
      <w:r w:rsidR="00AE6857" w:rsidRPr="004355C9">
        <w:rPr>
          <w:bCs/>
        </w:rPr>
        <w:t>one-on-one</w:t>
      </w:r>
      <w:r w:rsidRPr="004355C9">
        <w:rPr>
          <w:bCs/>
        </w:rPr>
        <w:t xml:space="preserve"> meetings to increase </w:t>
      </w:r>
      <w:r w:rsidR="00AE6857">
        <w:rPr>
          <w:bCs/>
        </w:rPr>
        <w:t>individual</w:t>
      </w:r>
      <w:r w:rsidRPr="004355C9">
        <w:rPr>
          <w:bCs/>
        </w:rPr>
        <w:t xml:space="preserve"> understanding of the program and the benefits of the coalition. </w:t>
      </w:r>
    </w:p>
    <w:p w14:paraId="379A8304" w14:textId="39591346" w:rsidR="004355C9" w:rsidRPr="004355C9" w:rsidRDefault="004355C9" w:rsidP="004355C9">
      <w:pPr>
        <w:jc w:val="both"/>
        <w:rPr>
          <w:bCs/>
        </w:rPr>
      </w:pPr>
      <w:r w:rsidRPr="004355C9">
        <w:rPr>
          <w:bCs/>
        </w:rPr>
        <w:t xml:space="preserve">We developed the </w:t>
      </w:r>
      <w:r w:rsidR="00AE6857">
        <w:rPr>
          <w:bCs/>
        </w:rPr>
        <w:t>Terms of Reference for the</w:t>
      </w:r>
      <w:r w:rsidRPr="004355C9">
        <w:rPr>
          <w:bCs/>
        </w:rPr>
        <w:t xml:space="preserve"> coalition, to help clarify the roles and responsibilities of members and their accountability</w:t>
      </w:r>
      <w:r w:rsidR="00AE6857">
        <w:rPr>
          <w:bCs/>
        </w:rPr>
        <w:t>. The main goals here were</w:t>
      </w:r>
      <w:r w:rsidRPr="004355C9">
        <w:rPr>
          <w:bCs/>
        </w:rPr>
        <w:t xml:space="preserve"> to bring more transparency in the decision making, </w:t>
      </w:r>
      <w:r w:rsidR="00AE6857">
        <w:rPr>
          <w:bCs/>
        </w:rPr>
        <w:t xml:space="preserve">and to </w:t>
      </w:r>
      <w:r w:rsidRPr="004355C9">
        <w:rPr>
          <w:bCs/>
        </w:rPr>
        <w:t>allow vulnerable groups, especially women</w:t>
      </w:r>
      <w:r w:rsidR="00AE6857">
        <w:rPr>
          <w:bCs/>
        </w:rPr>
        <w:t xml:space="preserve">, youth and </w:t>
      </w:r>
      <w:r w:rsidRPr="004355C9">
        <w:rPr>
          <w:bCs/>
        </w:rPr>
        <w:t>minority groups</w:t>
      </w:r>
      <w:r w:rsidR="00AE6857">
        <w:rPr>
          <w:bCs/>
        </w:rPr>
        <w:t>,</w:t>
      </w:r>
      <w:r w:rsidRPr="004355C9">
        <w:rPr>
          <w:bCs/>
        </w:rPr>
        <w:t xml:space="preserve"> to </w:t>
      </w:r>
      <w:r w:rsidR="00AE6857">
        <w:rPr>
          <w:bCs/>
        </w:rPr>
        <w:t>gain</w:t>
      </w:r>
      <w:r w:rsidRPr="004355C9">
        <w:rPr>
          <w:bCs/>
        </w:rPr>
        <w:t xml:space="preserve"> access to investors and knowledgeable partners </w:t>
      </w:r>
      <w:r w:rsidR="00AE6857">
        <w:rPr>
          <w:bCs/>
        </w:rPr>
        <w:t>and enable them to</w:t>
      </w:r>
      <w:r w:rsidRPr="004355C9">
        <w:rPr>
          <w:bCs/>
        </w:rPr>
        <w:t xml:space="preserve"> contribute</w:t>
      </w:r>
      <w:r w:rsidR="00AE6857">
        <w:rPr>
          <w:bCs/>
        </w:rPr>
        <w:t xml:space="preserve"> to</w:t>
      </w:r>
      <w:r w:rsidRPr="004355C9">
        <w:rPr>
          <w:bCs/>
        </w:rPr>
        <w:t xml:space="preserve"> the development of the municipality.</w:t>
      </w:r>
    </w:p>
    <w:p w14:paraId="033F3F25" w14:textId="5E21299A" w:rsidR="00BB751D" w:rsidRDefault="004355C9" w:rsidP="004355C9">
      <w:pPr>
        <w:jc w:val="both"/>
        <w:rPr>
          <w:bCs/>
        </w:rPr>
      </w:pPr>
      <w:r w:rsidRPr="004355C9">
        <w:rPr>
          <w:bCs/>
        </w:rPr>
        <w:t>On June 4th</w:t>
      </w:r>
      <w:r w:rsidR="00AE6857" w:rsidRPr="004355C9">
        <w:rPr>
          <w:bCs/>
        </w:rPr>
        <w:t>, 2021</w:t>
      </w:r>
      <w:r w:rsidRPr="004355C9">
        <w:rPr>
          <w:bCs/>
        </w:rPr>
        <w:t>, a decree was signed by the mayor, thereby officialising the landscape coalition of Mbangassina.</w:t>
      </w:r>
      <w:r w:rsidR="00AE6857">
        <w:rPr>
          <w:bCs/>
        </w:rPr>
        <w:t xml:space="preserve"> </w:t>
      </w:r>
      <w:r w:rsidRPr="004355C9">
        <w:rPr>
          <w:bCs/>
        </w:rPr>
        <w:t>Furthermore, we initiated discussions with the coalition on the development of the PPI Compact.</w:t>
      </w:r>
    </w:p>
    <w:p w14:paraId="2C661854" w14:textId="77777777" w:rsidR="00BB751D" w:rsidRPr="00D9341F" w:rsidRDefault="00BB751D" w:rsidP="00BB751D">
      <w:pPr>
        <w:shd w:val="clear" w:color="auto" w:fill="4472C4" w:themeFill="accent1"/>
        <w:jc w:val="both"/>
        <w:rPr>
          <w:b/>
          <w:bCs/>
        </w:rPr>
      </w:pPr>
      <w:r>
        <w:rPr>
          <w:b/>
          <w:bCs/>
          <w:color w:val="FFFFFF" w:themeColor="background1"/>
        </w:rPr>
        <w:t>Business &amp; Investment</w:t>
      </w:r>
    </w:p>
    <w:p w14:paraId="32C93457" w14:textId="4FD53ADA" w:rsidR="004355C9" w:rsidRPr="004355C9" w:rsidRDefault="004355C9" w:rsidP="000C3B57">
      <w:pPr>
        <w:jc w:val="both"/>
        <w:rPr>
          <w:bCs/>
        </w:rPr>
      </w:pPr>
      <w:r w:rsidRPr="004355C9">
        <w:rPr>
          <w:bCs/>
        </w:rPr>
        <w:t>IDH started engaging with cocoa companies in 2021 on the design of co-funding projects that can contribute to cocoa farmers livelihood and community forest protection in the municipality. This resulted in the development of the co-funding project proposal “Forest Forward-Ascokyb” where IDH has managed to secure Cargill investment of Euro 500</w:t>
      </w:r>
      <w:r w:rsidR="000C3B57">
        <w:rPr>
          <w:bCs/>
        </w:rPr>
        <w:t>,</w:t>
      </w:r>
      <w:r w:rsidRPr="004355C9">
        <w:rPr>
          <w:bCs/>
        </w:rPr>
        <w:t xml:space="preserve">000 in Mbangassina and Ntui, </w:t>
      </w:r>
      <w:r w:rsidR="000C3B57">
        <w:rPr>
          <w:bCs/>
        </w:rPr>
        <w:t>to a</w:t>
      </w:r>
      <w:r w:rsidRPr="004355C9">
        <w:rPr>
          <w:bCs/>
        </w:rPr>
        <w:t xml:space="preserve"> Euro 250</w:t>
      </w:r>
      <w:r w:rsidR="000C3B57">
        <w:rPr>
          <w:bCs/>
        </w:rPr>
        <w:t>,</w:t>
      </w:r>
      <w:r w:rsidRPr="004355C9">
        <w:rPr>
          <w:bCs/>
        </w:rPr>
        <w:t>000 contribution</w:t>
      </w:r>
      <w:r w:rsidR="000C3B57">
        <w:rPr>
          <w:bCs/>
        </w:rPr>
        <w:t xml:space="preserve"> from IDH</w:t>
      </w:r>
      <w:r w:rsidRPr="004355C9">
        <w:rPr>
          <w:bCs/>
        </w:rPr>
        <w:t xml:space="preserve">. </w:t>
      </w:r>
      <w:r w:rsidR="000C3B57">
        <w:rPr>
          <w:bCs/>
        </w:rPr>
        <w:t>The project aims</w:t>
      </w:r>
      <w:r w:rsidRPr="004355C9">
        <w:rPr>
          <w:bCs/>
        </w:rPr>
        <w:t xml:space="preserve"> to promote an integrated approach to community forest (CF) management from a smart mix intervention, that encourages cocoa agroforestry system in the municipality and strengthen the objectives of the CF</w:t>
      </w:r>
      <w:r w:rsidR="000C3B57">
        <w:rPr>
          <w:bCs/>
        </w:rPr>
        <w:t>.</w:t>
      </w:r>
      <w:r w:rsidRPr="004355C9">
        <w:rPr>
          <w:bCs/>
        </w:rPr>
        <w:t xml:space="preserve"> </w:t>
      </w:r>
    </w:p>
    <w:p w14:paraId="236A26F1" w14:textId="4C32158F" w:rsidR="004355C9" w:rsidRDefault="004355C9" w:rsidP="000C3B57">
      <w:pPr>
        <w:jc w:val="both"/>
        <w:rPr>
          <w:bCs/>
        </w:rPr>
      </w:pPr>
      <w:r w:rsidRPr="004355C9">
        <w:rPr>
          <w:bCs/>
        </w:rPr>
        <w:t xml:space="preserve">Through the development of this project, Cargill has agreed to shift from business as usual to an innovative approach that should reconcile its activities with forest protection. The implementation of activities </w:t>
      </w:r>
      <w:r w:rsidR="004D62A3">
        <w:rPr>
          <w:bCs/>
        </w:rPr>
        <w:t>will</w:t>
      </w:r>
      <w:r w:rsidRPr="004355C9">
        <w:rPr>
          <w:bCs/>
        </w:rPr>
        <w:t xml:space="preserve"> start in 2022 and discussions with other potential partners are ongoing.</w:t>
      </w:r>
    </w:p>
    <w:p w14:paraId="54A6DB88" w14:textId="77777777" w:rsidR="00BB751D" w:rsidRPr="00D9341F" w:rsidRDefault="00BB751D" w:rsidP="000C3B57">
      <w:pPr>
        <w:shd w:val="clear" w:color="auto" w:fill="4472C4" w:themeFill="accent1"/>
        <w:jc w:val="both"/>
        <w:rPr>
          <w:b/>
          <w:bCs/>
        </w:rPr>
      </w:pPr>
      <w:r>
        <w:rPr>
          <w:b/>
          <w:bCs/>
          <w:color w:val="FFFFFF" w:themeColor="background1"/>
        </w:rPr>
        <w:t>F</w:t>
      </w:r>
      <w:r w:rsidRPr="00D9341F">
        <w:rPr>
          <w:b/>
          <w:bCs/>
          <w:color w:val="FFFFFF" w:themeColor="background1"/>
        </w:rPr>
        <w:t xml:space="preserve">ield-level sustainability </w:t>
      </w:r>
    </w:p>
    <w:p w14:paraId="4398A5C1" w14:textId="10BF5B27" w:rsidR="004355C9" w:rsidRPr="000C3B57" w:rsidRDefault="004355C9" w:rsidP="000C3B57">
      <w:pPr>
        <w:jc w:val="both"/>
        <w:rPr>
          <w:bCs/>
        </w:rPr>
      </w:pPr>
      <w:r w:rsidRPr="000C3B57">
        <w:rPr>
          <w:bCs/>
        </w:rPr>
        <w:t>In 2021, we focused on developing solid field level projects that IDH can co-invest in, together with partners. We succeeded in catalyzing one private co-investment in the landscape (Cargill</w:t>
      </w:r>
      <w:r w:rsidR="000C3B57">
        <w:rPr>
          <w:bCs/>
        </w:rPr>
        <w:t>, as described above)</w:t>
      </w:r>
      <w:r w:rsidRPr="000C3B57">
        <w:rPr>
          <w:bCs/>
        </w:rPr>
        <w:t xml:space="preserve"> with activities to start in 2022, while others will follow. </w:t>
      </w:r>
    </w:p>
    <w:p w14:paraId="521BB3CE" w14:textId="1D5972D5" w:rsidR="004355C9" w:rsidRPr="000C3B57" w:rsidRDefault="004355C9" w:rsidP="000C3B57">
      <w:pPr>
        <w:jc w:val="both"/>
        <w:rPr>
          <w:bCs/>
        </w:rPr>
      </w:pPr>
      <w:r w:rsidRPr="000C3B57">
        <w:rPr>
          <w:bCs/>
        </w:rPr>
        <w:t xml:space="preserve"> </w:t>
      </w:r>
      <w:r w:rsidR="000C3B57">
        <w:rPr>
          <w:bCs/>
        </w:rPr>
        <w:t xml:space="preserve">Our interventions from the project co-funded with Cargill aim to: </w:t>
      </w:r>
    </w:p>
    <w:p w14:paraId="0BCDC5BF" w14:textId="49F877B4" w:rsidR="004355C9" w:rsidRPr="000C3B57" w:rsidRDefault="004355C9" w:rsidP="000C3B57">
      <w:pPr>
        <w:pStyle w:val="ListParagraph"/>
        <w:numPr>
          <w:ilvl w:val="0"/>
          <w:numId w:val="19"/>
        </w:numPr>
        <w:jc w:val="both"/>
        <w:rPr>
          <w:bCs/>
        </w:rPr>
      </w:pPr>
      <w:r w:rsidRPr="000C3B57">
        <w:rPr>
          <w:bCs/>
        </w:rPr>
        <w:t>Create additional revenues for forest dependent communities, with the promotion of agroforestry (500 farmers targeted)</w:t>
      </w:r>
      <w:r w:rsidR="000C3B57" w:rsidRPr="000C3B57">
        <w:rPr>
          <w:bCs/>
        </w:rPr>
        <w:t>;</w:t>
      </w:r>
    </w:p>
    <w:p w14:paraId="7027F70B" w14:textId="2CE5137C" w:rsidR="004355C9" w:rsidRPr="000C3B57" w:rsidRDefault="004355C9" w:rsidP="000C3B57">
      <w:pPr>
        <w:pStyle w:val="ListParagraph"/>
        <w:numPr>
          <w:ilvl w:val="0"/>
          <w:numId w:val="19"/>
        </w:numPr>
        <w:jc w:val="both"/>
        <w:rPr>
          <w:bCs/>
        </w:rPr>
      </w:pPr>
      <w:r w:rsidRPr="000C3B57">
        <w:rPr>
          <w:bCs/>
        </w:rPr>
        <w:t>Increase cocoa traceability of cocoa, through mapping of 3500 farmers in Cargill’s supply chain</w:t>
      </w:r>
      <w:r w:rsidR="000C3B57" w:rsidRPr="000C3B57">
        <w:rPr>
          <w:bCs/>
        </w:rPr>
        <w:t>;</w:t>
      </w:r>
    </w:p>
    <w:p w14:paraId="483D45D9" w14:textId="34B37F31" w:rsidR="004355C9" w:rsidRPr="000C3B57" w:rsidRDefault="004355C9" w:rsidP="000C3B57">
      <w:pPr>
        <w:pStyle w:val="ListParagraph"/>
        <w:numPr>
          <w:ilvl w:val="0"/>
          <w:numId w:val="19"/>
        </w:numPr>
        <w:jc w:val="both"/>
        <w:rPr>
          <w:bCs/>
        </w:rPr>
      </w:pPr>
      <w:r w:rsidRPr="000C3B57">
        <w:rPr>
          <w:bCs/>
        </w:rPr>
        <w:t>Strengthen Community Forest Management to reduce forest degradation</w:t>
      </w:r>
      <w:r w:rsidR="000C3B57" w:rsidRPr="000C3B57">
        <w:rPr>
          <w:bCs/>
        </w:rPr>
        <w:t>;</w:t>
      </w:r>
    </w:p>
    <w:p w14:paraId="661440CD" w14:textId="1D2B40C9" w:rsidR="00BB751D" w:rsidRDefault="000C3B57" w:rsidP="000C3B57">
      <w:pPr>
        <w:pStyle w:val="ListParagraph"/>
        <w:numPr>
          <w:ilvl w:val="0"/>
          <w:numId w:val="19"/>
        </w:numPr>
        <w:jc w:val="both"/>
        <w:rPr>
          <w:bCs/>
        </w:rPr>
      </w:pPr>
      <w:r w:rsidRPr="000C3B57">
        <w:rPr>
          <w:bCs/>
        </w:rPr>
        <w:lastRenderedPageBreak/>
        <w:t xml:space="preserve">Ensure that </w:t>
      </w:r>
      <w:r w:rsidR="004355C9" w:rsidRPr="000C3B57">
        <w:rPr>
          <w:bCs/>
        </w:rPr>
        <w:t xml:space="preserve">primary Forest Loss rates for production of cocoa </w:t>
      </w:r>
      <w:r w:rsidRPr="000C3B57">
        <w:rPr>
          <w:bCs/>
        </w:rPr>
        <w:t>are</w:t>
      </w:r>
      <w:r w:rsidR="004355C9" w:rsidRPr="000C3B57">
        <w:rPr>
          <w:bCs/>
        </w:rPr>
        <w:t xml:space="preserve"> stabilized by 2024 (no net loss) and ultimately decrease</w:t>
      </w:r>
      <w:r w:rsidRPr="000C3B57">
        <w:rPr>
          <w:bCs/>
        </w:rPr>
        <w:t>d</w:t>
      </w:r>
      <w:r w:rsidR="004355C9" w:rsidRPr="000C3B57">
        <w:rPr>
          <w:bCs/>
        </w:rPr>
        <w:t xml:space="preserve"> (no gross loss), on 3400 ha of the community forest.</w:t>
      </w:r>
    </w:p>
    <w:p w14:paraId="1F612B00" w14:textId="77777777" w:rsidR="000C3B57" w:rsidRPr="000C3B57" w:rsidRDefault="000C3B57" w:rsidP="000C3B57">
      <w:pPr>
        <w:pStyle w:val="ListParagraph"/>
        <w:jc w:val="both"/>
        <w:rPr>
          <w:bCs/>
        </w:rPr>
      </w:pPr>
    </w:p>
    <w:p w14:paraId="3206EA84" w14:textId="77777777" w:rsidR="00BB751D" w:rsidRPr="00D9341F" w:rsidRDefault="00BB751D" w:rsidP="000C3B57">
      <w:pPr>
        <w:pStyle w:val="ListParagraph"/>
        <w:numPr>
          <w:ilvl w:val="0"/>
          <w:numId w:val="8"/>
        </w:numPr>
        <w:jc w:val="both"/>
        <w:rPr>
          <w:b/>
          <w:sz w:val="24"/>
          <w:szCs w:val="24"/>
        </w:rPr>
      </w:pPr>
      <w:r w:rsidRPr="00D9341F">
        <w:rPr>
          <w:b/>
          <w:sz w:val="24"/>
          <w:szCs w:val="24"/>
        </w:rPr>
        <w:t>Impact of COVID on program activities</w:t>
      </w:r>
    </w:p>
    <w:p w14:paraId="0573EE33" w14:textId="7922EEDA" w:rsidR="00BB751D" w:rsidRPr="000C3B57" w:rsidRDefault="000C3B57" w:rsidP="000C3B57">
      <w:pPr>
        <w:spacing w:line="276" w:lineRule="auto"/>
        <w:jc w:val="both"/>
        <w:rPr>
          <w:bCs/>
        </w:rPr>
      </w:pPr>
      <w:r>
        <w:rPr>
          <w:bCs/>
        </w:rPr>
        <w:t>F</w:t>
      </w:r>
      <w:r w:rsidR="004355C9" w:rsidRPr="004355C9">
        <w:rPr>
          <w:bCs/>
        </w:rPr>
        <w:t>ield convening activities were delayed due to Covid-Restrictions and measures barriers set by the Government. As a mitigating measure, we provided face masks, hand sanitizers and were checking temperatures of participants upon arrival. These initiatives have contributed to increas</w:t>
      </w:r>
      <w:r>
        <w:rPr>
          <w:bCs/>
        </w:rPr>
        <w:t>ing</w:t>
      </w:r>
      <w:r w:rsidR="004355C9" w:rsidRPr="004355C9">
        <w:rPr>
          <w:bCs/>
        </w:rPr>
        <w:t xml:space="preserve"> the number of people attending the meeting</w:t>
      </w:r>
      <w:r>
        <w:rPr>
          <w:bCs/>
        </w:rPr>
        <w:t>s.</w:t>
      </w:r>
    </w:p>
    <w:p w14:paraId="4B85D3D9" w14:textId="77777777" w:rsidR="00BB751D" w:rsidRPr="002B670F" w:rsidRDefault="00BB751D" w:rsidP="000C3B57">
      <w:pPr>
        <w:pStyle w:val="ListParagraph"/>
        <w:numPr>
          <w:ilvl w:val="0"/>
          <w:numId w:val="8"/>
        </w:numPr>
        <w:jc w:val="both"/>
        <w:rPr>
          <w:b/>
          <w:sz w:val="24"/>
          <w:szCs w:val="24"/>
        </w:rPr>
      </w:pPr>
      <w:r w:rsidRPr="002B670F">
        <w:rPr>
          <w:b/>
          <w:sz w:val="24"/>
          <w:szCs w:val="24"/>
        </w:rPr>
        <w:t>Key learnings</w:t>
      </w:r>
    </w:p>
    <w:p w14:paraId="78A29EA2" w14:textId="24C37317" w:rsidR="004355C9" w:rsidRPr="004355C9" w:rsidRDefault="004355C9" w:rsidP="000C3B57">
      <w:pPr>
        <w:jc w:val="both"/>
        <w:rPr>
          <w:rFonts w:eastAsia="Times New Roman"/>
        </w:rPr>
      </w:pPr>
      <w:r w:rsidRPr="004D62A3">
        <w:rPr>
          <w:rFonts w:eastAsia="Times New Roman"/>
          <w:b/>
          <w:bCs/>
        </w:rPr>
        <w:t>Convening activities</w:t>
      </w:r>
      <w:r w:rsidRPr="004355C9">
        <w:rPr>
          <w:rFonts w:eastAsia="Times New Roman"/>
        </w:rPr>
        <w:t>: convening stakeholders at local level is time consuming, as it requires consulting key stakeholders ahead of the coalition meetings, to ensure understanding and alignment on the approach. For the moment, coalition members’ expectations are high, so 2022 will be an instrumental year to demonstrate that the coalition is not a “talk shop”, and that it indeed leads to attracting new projects/investments to the municipality. If we are successful in attracting projects/investments, it will be easier to expand this model of governance to the neighboring municipalities of Ntui and Ngoro</w:t>
      </w:r>
    </w:p>
    <w:p w14:paraId="280D68B2" w14:textId="5CA83A33" w:rsidR="004355C9" w:rsidRPr="004355C9" w:rsidRDefault="004355C9" w:rsidP="000C3B57">
      <w:pPr>
        <w:jc w:val="both"/>
        <w:rPr>
          <w:rFonts w:eastAsia="Times New Roman"/>
        </w:rPr>
      </w:pPr>
      <w:r w:rsidRPr="004D62A3">
        <w:rPr>
          <w:rFonts w:eastAsia="Times New Roman"/>
          <w:b/>
          <w:bCs/>
        </w:rPr>
        <w:t>Changing business practices</w:t>
      </w:r>
      <w:r w:rsidRPr="004355C9">
        <w:rPr>
          <w:rFonts w:eastAsia="Times New Roman"/>
        </w:rPr>
        <w:t xml:space="preserve">: getting a positive response from Cargill on a co-funding project in Mbangassina was relatively easy, given that Cargill is a multinational company with ambitious sustainability goals. However, getting smaller companies to also design and implement sustainability projects will be more challenging. We are aiming to identify collaboration opportunities with smaller companies by scoping out how some other value chains could be developed (e.g. Maize, cassava, fish farming). We would like to give the priority to SMEs, who are the ones who need most support in setting up/expanding their businesses. However, if this appears to be difficult, we will also look into leveraging the supply chains of bigger companies like Nestlé or Carrefour. </w:t>
      </w:r>
    </w:p>
    <w:p w14:paraId="2A378D8F" w14:textId="29C837B0" w:rsidR="004355C9" w:rsidRPr="004355C9" w:rsidRDefault="004D62A3" w:rsidP="004D62A3">
      <w:pPr>
        <w:jc w:val="both"/>
        <w:rPr>
          <w:rFonts w:eastAsia="Times New Roman" w:cstheme="minorHAnsi"/>
          <w:b/>
          <w:bCs/>
          <w:sz w:val="28"/>
          <w:szCs w:val="28"/>
          <w:lang w:eastAsia="en-GB"/>
        </w:rPr>
      </w:pPr>
      <w:r w:rsidRPr="004D62A3">
        <w:rPr>
          <w:rFonts w:eastAsia="Times New Roman"/>
          <w:b/>
          <w:bCs/>
        </w:rPr>
        <w:t>Land use issues</w:t>
      </w:r>
      <w:r w:rsidR="004355C9" w:rsidRPr="004D62A3">
        <w:rPr>
          <w:rFonts w:eastAsia="Times New Roman"/>
          <w:b/>
          <w:bCs/>
        </w:rPr>
        <w:t>:</w:t>
      </w:r>
      <w:r w:rsidR="004355C9" w:rsidRPr="004355C9">
        <w:rPr>
          <w:rFonts w:eastAsia="Times New Roman"/>
        </w:rPr>
        <w:t xml:space="preserve"> we have identified tensions on the question of land use in the municipality. There are tensions between farmers and cattle herders, between autochthones and migrants. There is also a high risk of large areas of land being grabbed by the elite. </w:t>
      </w:r>
      <w:r>
        <w:rPr>
          <w:rFonts w:eastAsia="Times New Roman"/>
        </w:rPr>
        <w:t>We have not yet</w:t>
      </w:r>
      <w:r w:rsidR="004355C9" w:rsidRPr="004355C9">
        <w:rPr>
          <w:rFonts w:eastAsia="Times New Roman"/>
        </w:rPr>
        <w:t xml:space="preserve"> identified a way we could work on this topic of land tenure, because the land legislation has been under review for the past 10 years, and there is some uncertainty on what the new land code will look like in the future. This is an area we will keep on exploring, together with organizations like Meridia, or Cameroonian NGOs who have been working on the topic for many years, like CED.</w:t>
      </w:r>
    </w:p>
    <w:p w14:paraId="64035015" w14:textId="45791B82" w:rsidR="00BB751D" w:rsidRPr="004355C9" w:rsidRDefault="00BB751D" w:rsidP="00C66BD2">
      <w:pPr>
        <w:pStyle w:val="ListParagraph"/>
        <w:numPr>
          <w:ilvl w:val="0"/>
          <w:numId w:val="9"/>
        </w:numPr>
        <w:tabs>
          <w:tab w:val="left" w:pos="10683"/>
        </w:tabs>
        <w:rPr>
          <w:b/>
          <w:bCs/>
          <w:color w:val="4472C4" w:themeColor="accent1"/>
          <w:sz w:val="28"/>
          <w:szCs w:val="28"/>
        </w:rPr>
      </w:pPr>
      <w:r w:rsidRPr="00D9341F">
        <w:rPr>
          <w:b/>
          <w:bCs/>
          <w:sz w:val="28"/>
          <w:szCs w:val="28"/>
        </w:rPr>
        <w:t>Country-specific Risks</w:t>
      </w:r>
    </w:p>
    <w:tbl>
      <w:tblPr>
        <w:tblStyle w:val="TableGrid"/>
        <w:tblW w:w="9351" w:type="dxa"/>
        <w:tblLook w:val="04A0" w:firstRow="1" w:lastRow="0" w:firstColumn="1" w:lastColumn="0" w:noHBand="0" w:noVBand="1"/>
      </w:tblPr>
      <w:tblGrid>
        <w:gridCol w:w="2170"/>
        <w:gridCol w:w="3033"/>
        <w:gridCol w:w="4148"/>
      </w:tblGrid>
      <w:tr w:rsidR="004355C9" w14:paraId="3DE075FB" w14:textId="77777777" w:rsidTr="00AF4FB2">
        <w:tc>
          <w:tcPr>
            <w:tcW w:w="2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72C4" w:themeFill="accent1"/>
          </w:tcPr>
          <w:p w14:paraId="2755A384" w14:textId="77777777" w:rsidR="004355C9" w:rsidRPr="00E50AB7" w:rsidRDefault="004355C9" w:rsidP="004033B5">
            <w:pPr>
              <w:keepNext/>
              <w:keepLines/>
              <w:spacing w:line="276" w:lineRule="auto"/>
              <w:jc w:val="both"/>
              <w:rPr>
                <w:b/>
                <w:bCs/>
                <w:color w:val="FFFFFF" w:themeColor="background1"/>
              </w:rPr>
            </w:pPr>
            <w:r w:rsidRPr="00E50AB7">
              <w:rPr>
                <w:b/>
                <w:bCs/>
                <w:color w:val="FFFFFF" w:themeColor="background1"/>
              </w:rPr>
              <w:t>Risk</w:t>
            </w:r>
          </w:p>
        </w:tc>
        <w:tc>
          <w:tcPr>
            <w:tcW w:w="30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72C4" w:themeFill="accent1"/>
          </w:tcPr>
          <w:p w14:paraId="1B6EBA26" w14:textId="77777777" w:rsidR="004355C9" w:rsidRPr="00E50AB7" w:rsidRDefault="004355C9" w:rsidP="004033B5">
            <w:pPr>
              <w:keepNext/>
              <w:keepLines/>
              <w:spacing w:line="276" w:lineRule="auto"/>
              <w:jc w:val="both"/>
              <w:rPr>
                <w:b/>
                <w:bCs/>
                <w:color w:val="FFFFFF" w:themeColor="background1"/>
              </w:rPr>
            </w:pPr>
            <w:r w:rsidRPr="00E50AB7">
              <w:rPr>
                <w:b/>
                <w:bCs/>
                <w:color w:val="FFFFFF" w:themeColor="background1"/>
              </w:rPr>
              <w:t>Has this materialized in 2021 and did it impact the program?</w:t>
            </w:r>
          </w:p>
        </w:tc>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472C4" w:themeFill="accent1"/>
          </w:tcPr>
          <w:p w14:paraId="01E80A51" w14:textId="64C20D80" w:rsidR="004355C9" w:rsidRPr="00E50AB7" w:rsidRDefault="00663EC5" w:rsidP="004033B5">
            <w:pPr>
              <w:keepNext/>
              <w:keepLines/>
              <w:spacing w:line="276" w:lineRule="auto"/>
              <w:jc w:val="both"/>
              <w:rPr>
                <w:b/>
                <w:bCs/>
                <w:color w:val="FFFFFF" w:themeColor="background1"/>
              </w:rPr>
            </w:pPr>
            <w:r>
              <w:rPr>
                <w:b/>
                <w:bCs/>
                <w:color w:val="FFFFFF" w:themeColor="background1"/>
              </w:rPr>
              <w:t>Team’s response</w:t>
            </w:r>
          </w:p>
        </w:tc>
      </w:tr>
      <w:tr w:rsidR="004355C9" w14:paraId="3FE783C2" w14:textId="77777777" w:rsidTr="00AF4FB2">
        <w:tc>
          <w:tcPr>
            <w:tcW w:w="2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1AECA2" w14:textId="77777777" w:rsidR="004355C9" w:rsidRPr="00AF4FB2" w:rsidRDefault="004355C9" w:rsidP="004033B5">
            <w:pPr>
              <w:spacing w:line="256" w:lineRule="auto"/>
              <w:rPr>
                <w:rFonts w:cstheme="minorHAnsi"/>
                <w:bCs/>
                <w:lang w:eastAsia="en-GB"/>
              </w:rPr>
            </w:pPr>
            <w:r w:rsidRPr="00AF4FB2">
              <w:rPr>
                <w:rFonts w:cstheme="minorHAnsi"/>
                <w:bCs/>
                <w:lang w:eastAsia="en-GB"/>
              </w:rPr>
              <w:t>Reduction in cocoa prices</w:t>
            </w:r>
          </w:p>
          <w:p w14:paraId="0EF4FA84" w14:textId="77777777" w:rsidR="004355C9" w:rsidRPr="00AF4FB2" w:rsidRDefault="004355C9" w:rsidP="004033B5">
            <w:pPr>
              <w:keepNext/>
              <w:keepLines/>
              <w:spacing w:line="276" w:lineRule="auto"/>
              <w:jc w:val="both"/>
              <w:rPr>
                <w:rFonts w:cstheme="minorHAnsi"/>
                <w:b/>
                <w:bCs/>
                <w:color w:val="4472C4" w:themeColor="accent1"/>
              </w:rPr>
            </w:pPr>
          </w:p>
        </w:tc>
        <w:tc>
          <w:tcPr>
            <w:tcW w:w="30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B5080" w14:textId="4CFFD1B2" w:rsidR="004355C9" w:rsidRPr="00AF4FB2" w:rsidRDefault="004355C9" w:rsidP="004033B5">
            <w:pPr>
              <w:keepNext/>
              <w:keepLines/>
              <w:spacing w:line="276" w:lineRule="auto"/>
              <w:jc w:val="both"/>
              <w:rPr>
                <w:rFonts w:cstheme="minorHAnsi"/>
                <w:b/>
                <w:bCs/>
                <w:color w:val="4472C4" w:themeColor="accent1"/>
              </w:rPr>
            </w:pPr>
            <w:r w:rsidRPr="00AF4FB2">
              <w:rPr>
                <w:rFonts w:cstheme="minorHAnsi"/>
                <w:lang w:eastAsia="en-GB"/>
              </w:rPr>
              <w:t>Negative impact on farmers’ livelihood, with increased pressure on remaining patches of forests</w:t>
            </w:r>
            <w:r w:rsidR="000C3B57" w:rsidRPr="00AF4FB2">
              <w:rPr>
                <w:rFonts w:cstheme="minorHAnsi"/>
                <w:lang w:eastAsia="en-GB"/>
              </w:rPr>
              <w:t>.</w:t>
            </w:r>
          </w:p>
        </w:tc>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8C2154" w14:textId="7FF529BA" w:rsidR="004355C9" w:rsidRPr="00AF4FB2" w:rsidRDefault="004355C9" w:rsidP="004033B5">
            <w:pPr>
              <w:keepNext/>
              <w:keepLines/>
              <w:spacing w:line="276" w:lineRule="auto"/>
              <w:jc w:val="both"/>
              <w:rPr>
                <w:rFonts w:cstheme="minorHAnsi"/>
                <w:b/>
                <w:bCs/>
                <w:color w:val="4472C4" w:themeColor="accent1"/>
              </w:rPr>
            </w:pPr>
            <w:r w:rsidRPr="00AF4FB2">
              <w:rPr>
                <w:rFonts w:cstheme="minorHAnsi"/>
                <w:lang w:eastAsia="en-GB"/>
              </w:rPr>
              <w:t>It is a risk that is difficult to act upon directly, in the short term. However, discussions at the national level through the Roadmap to deforestation</w:t>
            </w:r>
            <w:r w:rsidR="000C3B57" w:rsidRPr="00AF4FB2">
              <w:rPr>
                <w:rFonts w:cstheme="minorHAnsi"/>
                <w:lang w:eastAsia="en-GB"/>
              </w:rPr>
              <w:t>-</w:t>
            </w:r>
            <w:r w:rsidRPr="00AF4FB2">
              <w:rPr>
                <w:rFonts w:cstheme="minorHAnsi"/>
                <w:lang w:eastAsia="en-GB"/>
              </w:rPr>
              <w:t xml:space="preserve">free cocoa are to take place in 2022 under the lead of the national Cocoa and Coffee board. A living income study is also to be commissioned, to provide a benchmark. </w:t>
            </w:r>
          </w:p>
        </w:tc>
      </w:tr>
      <w:tr w:rsidR="00AF4FB2" w14:paraId="4AA37C1A" w14:textId="77777777" w:rsidTr="00AF4FB2">
        <w:tc>
          <w:tcPr>
            <w:tcW w:w="2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27BC9" w14:textId="38CA36A4" w:rsidR="00AF4FB2" w:rsidRPr="00AF4FB2" w:rsidRDefault="00AF4FB2" w:rsidP="00AF4FB2">
            <w:pPr>
              <w:spacing w:line="256" w:lineRule="auto"/>
              <w:rPr>
                <w:rFonts w:cstheme="minorHAnsi"/>
                <w:bCs/>
                <w:lang w:eastAsia="en-GB"/>
              </w:rPr>
            </w:pPr>
            <w:r w:rsidRPr="00AF4FB2">
              <w:rPr>
                <w:rFonts w:cstheme="minorHAnsi"/>
                <w:b/>
                <w:lang w:eastAsia="en-GB"/>
              </w:rPr>
              <w:lastRenderedPageBreak/>
              <w:t xml:space="preserve">Exacerbated climate change negatively impacts yields </w:t>
            </w:r>
          </w:p>
        </w:tc>
        <w:tc>
          <w:tcPr>
            <w:tcW w:w="30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3C78E" w14:textId="409F0353" w:rsidR="00AF4FB2" w:rsidRPr="00AF4FB2" w:rsidRDefault="00AF4FB2" w:rsidP="00AF4FB2">
            <w:pPr>
              <w:keepNext/>
              <w:keepLines/>
              <w:spacing w:line="276" w:lineRule="auto"/>
              <w:jc w:val="both"/>
              <w:rPr>
                <w:rFonts w:cstheme="minorHAnsi"/>
                <w:lang w:eastAsia="en-GB"/>
              </w:rPr>
            </w:pPr>
            <w:r w:rsidRPr="00AF4FB2">
              <w:rPr>
                <w:rFonts w:cstheme="minorHAnsi"/>
                <w:lang w:eastAsia="en-GB"/>
              </w:rPr>
              <w:t>Severe droughts in 2021 have led to a reduction of yields in the Center region and Grand Mbam in particular</w:t>
            </w:r>
          </w:p>
        </w:tc>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8B5E0A" w14:textId="6129B42B" w:rsidR="00AF4FB2" w:rsidRPr="00AF4FB2" w:rsidRDefault="00AF4FB2" w:rsidP="008D1628">
            <w:pPr>
              <w:jc w:val="both"/>
              <w:rPr>
                <w:rFonts w:cstheme="minorHAnsi"/>
                <w:lang w:eastAsia="en-GB"/>
              </w:rPr>
            </w:pPr>
            <w:r w:rsidRPr="008D1628">
              <w:rPr>
                <w:rFonts w:cstheme="minorHAnsi"/>
                <w:lang w:eastAsia="en-GB"/>
              </w:rPr>
              <w:t xml:space="preserve">Farmers’ resilience through income diversification is a key component of the program. </w:t>
            </w:r>
            <w:r w:rsidRPr="00AF4FB2">
              <w:rPr>
                <w:rFonts w:cstheme="minorHAnsi"/>
                <w:lang w:eastAsia="en-GB"/>
              </w:rPr>
              <w:t>We are working closely with research institutions (ICRAF) that have a long experience in cocoa agroforestry in Cameroon, and who can provide relevant advice on cocoa farm diversification activities, and resilience of cocoa systems to climate change</w:t>
            </w:r>
            <w:r w:rsidR="008D1628">
              <w:rPr>
                <w:rFonts w:cstheme="minorHAnsi"/>
                <w:lang w:eastAsia="en-GB"/>
              </w:rPr>
              <w:t>.</w:t>
            </w:r>
          </w:p>
        </w:tc>
      </w:tr>
      <w:tr w:rsidR="00AF4FB2" w14:paraId="71953D27" w14:textId="77777777" w:rsidTr="00AF4FB2">
        <w:tc>
          <w:tcPr>
            <w:tcW w:w="2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A27701" w14:textId="11BD4822" w:rsidR="00AF4FB2" w:rsidRPr="00AF4FB2" w:rsidRDefault="00AF4FB2" w:rsidP="00AF4FB2">
            <w:pPr>
              <w:spacing w:line="256" w:lineRule="auto"/>
              <w:rPr>
                <w:rFonts w:cstheme="minorHAnsi"/>
                <w:b/>
                <w:lang w:eastAsia="en-GB"/>
              </w:rPr>
            </w:pPr>
            <w:r w:rsidRPr="00AF4FB2">
              <w:rPr>
                <w:rFonts w:cstheme="minorHAnsi"/>
                <w:b/>
                <w:lang w:eastAsia="en-GB"/>
              </w:rPr>
              <w:t>Resolution of conflicts</w:t>
            </w:r>
          </w:p>
        </w:tc>
        <w:tc>
          <w:tcPr>
            <w:tcW w:w="30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C20E6" w14:textId="2584EEF5" w:rsidR="00AF4FB2" w:rsidRPr="00AF4FB2" w:rsidRDefault="00AF4FB2" w:rsidP="00AF4FB2">
            <w:pPr>
              <w:keepNext/>
              <w:keepLines/>
              <w:spacing w:line="276" w:lineRule="auto"/>
              <w:jc w:val="both"/>
              <w:rPr>
                <w:rFonts w:cstheme="minorHAnsi"/>
                <w:lang w:eastAsia="en-GB"/>
              </w:rPr>
            </w:pPr>
            <w:r w:rsidRPr="00AF4FB2">
              <w:rPr>
                <w:rFonts w:cstheme="minorHAnsi"/>
                <w:lang w:eastAsia="en-GB"/>
              </w:rPr>
              <w:t>We haven’t acted upon this yet, but as projects are being developed we realized that some minority groups and vulnerable people could not freely engage or express themselves</w:t>
            </w:r>
          </w:p>
        </w:tc>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718F4" w14:textId="77D00617" w:rsidR="00AF4FB2" w:rsidRPr="008D1628" w:rsidRDefault="00AF4FB2" w:rsidP="008D1628">
            <w:pPr>
              <w:jc w:val="both"/>
              <w:rPr>
                <w:rFonts w:cstheme="minorHAnsi"/>
                <w:lang w:eastAsia="en-GB"/>
              </w:rPr>
            </w:pPr>
            <w:r w:rsidRPr="008D1628">
              <w:rPr>
                <w:rFonts w:cstheme="minorHAnsi"/>
                <w:lang w:eastAsia="en-GB"/>
              </w:rPr>
              <w:t>Through a questionnaire we asked the communities to give answers on how they resolve conflicts. A grievance mechanism is to be put in place. In 2021 members of the grievance committee were designated, but we still need to improve the neutrality of the members by having an NGO or CSO as the chair, to enable complaints to be done freely. The current chairs are three traditional rulers, with the mayor as the vice chair and IDH and WWF as members</w:t>
            </w:r>
          </w:p>
        </w:tc>
      </w:tr>
      <w:tr w:rsidR="00AF4FB2" w14:paraId="5BF97C4F" w14:textId="77777777" w:rsidTr="00AF4FB2">
        <w:tc>
          <w:tcPr>
            <w:tcW w:w="2170" w:type="dxa"/>
          </w:tcPr>
          <w:p w14:paraId="6F03141A" w14:textId="77777777" w:rsidR="00AF4FB2" w:rsidRPr="00AF4FB2" w:rsidRDefault="00AF4FB2" w:rsidP="00AF4FB2">
            <w:pPr>
              <w:keepNext/>
              <w:keepLines/>
              <w:spacing w:line="276" w:lineRule="auto"/>
              <w:jc w:val="both"/>
              <w:rPr>
                <w:rFonts w:cstheme="minorHAnsi"/>
                <w:b/>
                <w:lang w:eastAsia="en-GB"/>
              </w:rPr>
            </w:pPr>
            <w:r w:rsidRPr="00AF4FB2">
              <w:rPr>
                <w:rFonts w:cstheme="minorHAnsi"/>
                <w:b/>
                <w:lang w:eastAsia="en-GB"/>
              </w:rPr>
              <w:t>Communities do not see the value in protecting their community forests</w:t>
            </w:r>
          </w:p>
        </w:tc>
        <w:tc>
          <w:tcPr>
            <w:tcW w:w="3033" w:type="dxa"/>
          </w:tcPr>
          <w:p w14:paraId="642722AD" w14:textId="29448FD4" w:rsidR="00AF4FB2" w:rsidRPr="00AF4FB2" w:rsidRDefault="00AF4FB2" w:rsidP="00AF4FB2">
            <w:pPr>
              <w:keepNext/>
              <w:keepLines/>
              <w:spacing w:line="276" w:lineRule="auto"/>
              <w:jc w:val="both"/>
              <w:rPr>
                <w:rFonts w:cstheme="minorHAnsi"/>
                <w:lang w:eastAsia="en-GB"/>
              </w:rPr>
            </w:pPr>
            <w:r w:rsidRPr="00AF4FB2">
              <w:rPr>
                <w:rFonts w:cstheme="minorHAnsi"/>
                <w:lang w:eastAsia="en-GB"/>
              </w:rPr>
              <w:t xml:space="preserve">Encroachment of national Parc of Mpem and Djim and conversion of </w:t>
            </w:r>
            <w:r w:rsidR="008D1628" w:rsidRPr="00AF4FB2">
              <w:rPr>
                <w:rFonts w:cstheme="minorHAnsi"/>
                <w:lang w:eastAsia="en-GB"/>
              </w:rPr>
              <w:t>communities’</w:t>
            </w:r>
            <w:r w:rsidRPr="00AF4FB2">
              <w:rPr>
                <w:rFonts w:cstheme="minorHAnsi"/>
                <w:lang w:eastAsia="en-GB"/>
              </w:rPr>
              <w:t xml:space="preserve"> forest into cocoa farms </w:t>
            </w:r>
          </w:p>
        </w:tc>
        <w:tc>
          <w:tcPr>
            <w:tcW w:w="4148" w:type="dxa"/>
          </w:tcPr>
          <w:p w14:paraId="4C6A4327" w14:textId="77777777" w:rsidR="00AF4FB2" w:rsidRPr="00AF4FB2" w:rsidRDefault="00AF4FB2" w:rsidP="00AF4FB2">
            <w:pPr>
              <w:jc w:val="both"/>
              <w:rPr>
                <w:rFonts w:cstheme="minorHAnsi"/>
                <w:lang w:eastAsia="en-GB"/>
              </w:rPr>
            </w:pPr>
            <w:r w:rsidRPr="00AF4FB2">
              <w:rPr>
                <w:rFonts w:cstheme="minorHAnsi"/>
                <w:lang w:eastAsia="en-GB"/>
              </w:rPr>
              <w:t>Training was conducted with our partner Proforest on the identification of HCV/HCS areas and their importance.</w:t>
            </w:r>
          </w:p>
          <w:p w14:paraId="29206CC5" w14:textId="77777777" w:rsidR="00AF4FB2" w:rsidRPr="00AF4FB2" w:rsidRDefault="00AF4FB2" w:rsidP="00AF4FB2">
            <w:pPr>
              <w:jc w:val="both"/>
              <w:rPr>
                <w:rFonts w:cstheme="minorHAnsi"/>
                <w:lang w:eastAsia="en-GB"/>
              </w:rPr>
            </w:pPr>
            <w:r w:rsidRPr="00AF4FB2">
              <w:rPr>
                <w:rFonts w:cstheme="minorHAnsi"/>
                <w:lang w:eastAsia="en-GB"/>
              </w:rPr>
              <w:t>We are also discussing with the conservatory of Mpem and Djim, to develop a management plan of the reserve and the neighbouring municipalities (Ntui, Ngoro, Mbangassina)</w:t>
            </w:r>
          </w:p>
        </w:tc>
      </w:tr>
      <w:tr w:rsidR="00AF4FB2" w14:paraId="46E5E479" w14:textId="77777777" w:rsidTr="00AF4FB2">
        <w:tc>
          <w:tcPr>
            <w:tcW w:w="2170" w:type="dxa"/>
          </w:tcPr>
          <w:p w14:paraId="0D22CC20" w14:textId="01FE036A" w:rsidR="00AF4FB2" w:rsidRPr="00AF4FB2" w:rsidRDefault="00AF4FB2" w:rsidP="00AF4FB2">
            <w:pPr>
              <w:keepNext/>
              <w:keepLines/>
              <w:spacing w:line="276" w:lineRule="auto"/>
              <w:jc w:val="both"/>
              <w:rPr>
                <w:rFonts w:cstheme="minorHAnsi"/>
                <w:b/>
                <w:lang w:eastAsia="en-GB"/>
              </w:rPr>
            </w:pPr>
            <w:r w:rsidRPr="00AF4FB2">
              <w:rPr>
                <w:rFonts w:cstheme="minorHAnsi"/>
                <w:b/>
                <w:lang w:eastAsia="en-GB"/>
              </w:rPr>
              <w:t>Difficulties to align with</w:t>
            </w:r>
            <w:r w:rsidR="00663EC5">
              <w:rPr>
                <w:rFonts w:cstheme="minorHAnsi"/>
                <w:b/>
                <w:lang w:eastAsia="en-GB"/>
              </w:rPr>
              <w:t xml:space="preserve"> </w:t>
            </w:r>
            <w:r w:rsidRPr="00AF4FB2">
              <w:rPr>
                <w:rFonts w:cstheme="minorHAnsi"/>
                <w:b/>
                <w:lang w:eastAsia="en-GB"/>
              </w:rPr>
              <w:t xml:space="preserve">potential partners </w:t>
            </w:r>
            <w:r w:rsidR="00663EC5">
              <w:rPr>
                <w:rFonts w:cstheme="minorHAnsi"/>
                <w:b/>
                <w:lang w:eastAsia="en-GB"/>
              </w:rPr>
              <w:t xml:space="preserve">other </w:t>
            </w:r>
            <w:r w:rsidRPr="00AF4FB2">
              <w:rPr>
                <w:rFonts w:cstheme="minorHAnsi"/>
                <w:b/>
                <w:lang w:eastAsia="en-GB"/>
              </w:rPr>
              <w:t xml:space="preserve">than cocoa companies on ambitious projects </w:t>
            </w:r>
          </w:p>
        </w:tc>
        <w:tc>
          <w:tcPr>
            <w:tcW w:w="3033" w:type="dxa"/>
          </w:tcPr>
          <w:p w14:paraId="0AFDB0E9" w14:textId="13AFC085" w:rsidR="00AF4FB2" w:rsidRPr="00AF4FB2" w:rsidRDefault="00AF4FB2" w:rsidP="00AF4FB2">
            <w:pPr>
              <w:keepNext/>
              <w:keepLines/>
              <w:spacing w:line="276" w:lineRule="auto"/>
              <w:jc w:val="both"/>
              <w:rPr>
                <w:rFonts w:cstheme="minorHAnsi"/>
                <w:lang w:eastAsia="en-GB"/>
              </w:rPr>
            </w:pPr>
            <w:r w:rsidRPr="00AF4FB2">
              <w:rPr>
                <w:rFonts w:cstheme="minorHAnsi"/>
                <w:lang w:eastAsia="en-GB"/>
              </w:rPr>
              <w:t>Delay in the process of co-design</w:t>
            </w:r>
            <w:r w:rsidR="00663EC5">
              <w:rPr>
                <w:rFonts w:cstheme="minorHAnsi"/>
                <w:lang w:eastAsia="en-GB"/>
              </w:rPr>
              <w:t>ing</w:t>
            </w:r>
            <w:r w:rsidRPr="00AF4FB2">
              <w:rPr>
                <w:rFonts w:cstheme="minorHAnsi"/>
                <w:lang w:eastAsia="en-GB"/>
              </w:rPr>
              <w:t xml:space="preserve"> projects that contribute to the PPI targets</w:t>
            </w:r>
          </w:p>
        </w:tc>
        <w:tc>
          <w:tcPr>
            <w:tcW w:w="4148" w:type="dxa"/>
          </w:tcPr>
          <w:p w14:paraId="4178807C" w14:textId="1A06F760" w:rsidR="00AF4FB2" w:rsidRPr="00AF4FB2" w:rsidRDefault="00AF4FB2" w:rsidP="00AF4FB2">
            <w:pPr>
              <w:jc w:val="both"/>
              <w:rPr>
                <w:rFonts w:cstheme="minorHAnsi"/>
                <w:lang w:eastAsia="en-GB"/>
              </w:rPr>
            </w:pPr>
            <w:r w:rsidRPr="00AF4FB2">
              <w:rPr>
                <w:rFonts w:cstheme="minorHAnsi"/>
                <w:lang w:eastAsia="en-GB"/>
              </w:rPr>
              <w:t xml:space="preserve">A mix of </w:t>
            </w:r>
            <w:r w:rsidR="00663EC5">
              <w:rPr>
                <w:rFonts w:cstheme="minorHAnsi"/>
                <w:lang w:eastAsia="en-GB"/>
              </w:rPr>
              <w:t xml:space="preserve">different </w:t>
            </w:r>
            <w:r w:rsidRPr="00AF4FB2">
              <w:rPr>
                <w:rFonts w:cstheme="minorHAnsi"/>
                <w:lang w:eastAsia="en-GB"/>
              </w:rPr>
              <w:t>intervention</w:t>
            </w:r>
            <w:r w:rsidR="00663EC5">
              <w:rPr>
                <w:rFonts w:cstheme="minorHAnsi"/>
                <w:lang w:eastAsia="en-GB"/>
              </w:rPr>
              <w:t>s</w:t>
            </w:r>
            <w:r w:rsidRPr="00AF4FB2">
              <w:rPr>
                <w:rFonts w:cstheme="minorHAnsi"/>
                <w:lang w:eastAsia="en-GB"/>
              </w:rPr>
              <w:t xml:space="preserve"> is proposed. An analysis of the value chain </w:t>
            </w:r>
            <w:r w:rsidR="00663EC5">
              <w:rPr>
                <w:rFonts w:cstheme="minorHAnsi"/>
                <w:lang w:eastAsia="en-GB"/>
              </w:rPr>
              <w:t>in different sectors</w:t>
            </w:r>
            <w:r w:rsidRPr="00AF4FB2">
              <w:rPr>
                <w:rFonts w:cstheme="minorHAnsi"/>
                <w:lang w:eastAsia="en-GB"/>
              </w:rPr>
              <w:t xml:space="preserve"> will be conducted in 2022 to help identify other area</w:t>
            </w:r>
            <w:r w:rsidR="00663EC5">
              <w:rPr>
                <w:rFonts w:cstheme="minorHAnsi"/>
                <w:lang w:eastAsia="en-GB"/>
              </w:rPr>
              <w:t>s</w:t>
            </w:r>
            <w:r w:rsidRPr="00AF4FB2">
              <w:rPr>
                <w:rFonts w:cstheme="minorHAnsi"/>
                <w:lang w:eastAsia="en-GB"/>
              </w:rPr>
              <w:t xml:space="preserve"> of interventions like maize, cassava, fish farming, yam, plantain</w:t>
            </w:r>
            <w:r w:rsidR="00663EC5">
              <w:rPr>
                <w:rFonts w:cstheme="minorHAnsi"/>
                <w:lang w:eastAsia="en-GB"/>
              </w:rPr>
              <w:t>.</w:t>
            </w:r>
          </w:p>
        </w:tc>
      </w:tr>
    </w:tbl>
    <w:p w14:paraId="7C7ABE1C" w14:textId="77777777" w:rsidR="004355C9" w:rsidRDefault="004355C9" w:rsidP="004355C9">
      <w:pPr>
        <w:keepNext/>
        <w:keepLines/>
        <w:spacing w:line="276" w:lineRule="auto"/>
        <w:jc w:val="both"/>
        <w:rPr>
          <w:b/>
          <w:bCs/>
          <w:color w:val="4472C4" w:themeColor="accent1"/>
          <w:lang w:val="en-US"/>
        </w:rPr>
      </w:pPr>
    </w:p>
    <w:p w14:paraId="3AAA0384" w14:textId="1FB37117" w:rsidR="004355C9" w:rsidRDefault="004355C9" w:rsidP="004355C9">
      <w:pPr>
        <w:tabs>
          <w:tab w:val="left" w:pos="10683"/>
        </w:tabs>
        <w:rPr>
          <w:b/>
          <w:bCs/>
          <w:color w:val="4472C4" w:themeColor="accent1"/>
          <w:sz w:val="28"/>
          <w:szCs w:val="28"/>
          <w:lang w:val="en-US"/>
        </w:rPr>
      </w:pPr>
    </w:p>
    <w:p w14:paraId="42064D35" w14:textId="06CCB988" w:rsidR="00CD245B" w:rsidRDefault="00CD245B" w:rsidP="004355C9">
      <w:pPr>
        <w:tabs>
          <w:tab w:val="left" w:pos="10683"/>
        </w:tabs>
        <w:rPr>
          <w:b/>
          <w:bCs/>
          <w:color w:val="4472C4" w:themeColor="accent1"/>
          <w:sz w:val="28"/>
          <w:szCs w:val="28"/>
          <w:lang w:val="en-US"/>
        </w:rPr>
      </w:pPr>
    </w:p>
    <w:p w14:paraId="76F6509F" w14:textId="627FE922" w:rsidR="00CD245B" w:rsidRDefault="00CD245B" w:rsidP="004355C9">
      <w:pPr>
        <w:tabs>
          <w:tab w:val="left" w:pos="10683"/>
        </w:tabs>
        <w:rPr>
          <w:b/>
          <w:bCs/>
          <w:color w:val="4472C4" w:themeColor="accent1"/>
          <w:sz w:val="28"/>
          <w:szCs w:val="28"/>
          <w:lang w:val="en-US"/>
        </w:rPr>
      </w:pPr>
    </w:p>
    <w:p w14:paraId="601FA37A" w14:textId="38CF6F44" w:rsidR="00CD245B" w:rsidRDefault="00CD245B" w:rsidP="004355C9">
      <w:pPr>
        <w:tabs>
          <w:tab w:val="left" w:pos="10683"/>
        </w:tabs>
        <w:rPr>
          <w:b/>
          <w:bCs/>
          <w:color w:val="4472C4" w:themeColor="accent1"/>
          <w:sz w:val="28"/>
          <w:szCs w:val="28"/>
          <w:lang w:val="en-US"/>
        </w:rPr>
      </w:pPr>
    </w:p>
    <w:p w14:paraId="08EC456B" w14:textId="6B2FD8CF" w:rsidR="00CD245B" w:rsidRDefault="00CD245B" w:rsidP="004355C9">
      <w:pPr>
        <w:tabs>
          <w:tab w:val="left" w:pos="10683"/>
        </w:tabs>
        <w:rPr>
          <w:b/>
          <w:bCs/>
          <w:color w:val="4472C4" w:themeColor="accent1"/>
          <w:sz w:val="28"/>
          <w:szCs w:val="28"/>
          <w:lang w:val="en-US"/>
        </w:rPr>
      </w:pPr>
    </w:p>
    <w:p w14:paraId="259D6D38" w14:textId="2373C61A" w:rsidR="00CD245B" w:rsidRDefault="00CD245B" w:rsidP="004355C9">
      <w:pPr>
        <w:tabs>
          <w:tab w:val="left" w:pos="10683"/>
        </w:tabs>
        <w:rPr>
          <w:b/>
          <w:bCs/>
          <w:color w:val="4472C4" w:themeColor="accent1"/>
          <w:sz w:val="28"/>
          <w:szCs w:val="28"/>
          <w:lang w:val="en-US"/>
        </w:rPr>
      </w:pPr>
    </w:p>
    <w:p w14:paraId="2B83953C" w14:textId="77777777" w:rsidR="00CD245B" w:rsidRDefault="00CD245B" w:rsidP="004355C9">
      <w:pPr>
        <w:tabs>
          <w:tab w:val="left" w:pos="10683"/>
        </w:tabs>
        <w:rPr>
          <w:b/>
          <w:bCs/>
          <w:color w:val="4472C4" w:themeColor="accent1"/>
          <w:sz w:val="28"/>
          <w:szCs w:val="28"/>
          <w:lang w:val="en-US"/>
        </w:rPr>
      </w:pPr>
    </w:p>
    <w:p w14:paraId="56D17250" w14:textId="77777777" w:rsidR="00663EC5" w:rsidRPr="004355C9" w:rsidRDefault="00663EC5" w:rsidP="004355C9">
      <w:pPr>
        <w:tabs>
          <w:tab w:val="left" w:pos="10683"/>
        </w:tabs>
        <w:rPr>
          <w:b/>
          <w:bCs/>
          <w:color w:val="4472C4" w:themeColor="accent1"/>
          <w:sz w:val="28"/>
          <w:szCs w:val="28"/>
          <w:lang w:val="en-US"/>
        </w:rPr>
      </w:pPr>
    </w:p>
    <w:p w14:paraId="13F57685" w14:textId="03F5D73A" w:rsidR="00D153CC" w:rsidRPr="006C04A4" w:rsidRDefault="00D153CC" w:rsidP="00AF4FB2">
      <w:pPr>
        <w:jc w:val="center"/>
        <w:rPr>
          <w:b/>
          <w:bCs/>
          <w:color w:val="4472C4" w:themeColor="accent1"/>
          <w:sz w:val="28"/>
          <w:szCs w:val="28"/>
        </w:rPr>
      </w:pPr>
      <w:r>
        <w:rPr>
          <w:b/>
          <w:bCs/>
          <w:color w:val="4472C4" w:themeColor="accent1"/>
          <w:sz w:val="28"/>
          <w:szCs w:val="28"/>
        </w:rPr>
        <w:lastRenderedPageBreak/>
        <w:t>Cote d’Ivoire</w:t>
      </w:r>
    </w:p>
    <w:p w14:paraId="11F35CD2" w14:textId="14F9FD59" w:rsidR="00D9341F" w:rsidRPr="00D9341F" w:rsidRDefault="00D9341F" w:rsidP="00C66BD2">
      <w:pPr>
        <w:pStyle w:val="ListParagraph"/>
        <w:numPr>
          <w:ilvl w:val="0"/>
          <w:numId w:val="7"/>
        </w:numPr>
        <w:rPr>
          <w:b/>
          <w:bCs/>
          <w:sz w:val="28"/>
          <w:szCs w:val="28"/>
        </w:rPr>
      </w:pPr>
      <w:r w:rsidRPr="00D9341F">
        <w:rPr>
          <w:b/>
          <w:bCs/>
          <w:sz w:val="28"/>
          <w:szCs w:val="28"/>
        </w:rPr>
        <w:t>2021 Activities</w:t>
      </w:r>
    </w:p>
    <w:p w14:paraId="403C94B1" w14:textId="77777777" w:rsidR="00D9341F" w:rsidRPr="002B670F" w:rsidRDefault="00D9341F" w:rsidP="00D9341F">
      <w:pPr>
        <w:pStyle w:val="ListParagraph"/>
        <w:rPr>
          <w:b/>
          <w:bCs/>
          <w:sz w:val="28"/>
          <w:szCs w:val="28"/>
        </w:rPr>
      </w:pPr>
    </w:p>
    <w:p w14:paraId="6F21312D" w14:textId="7CDB13AB" w:rsidR="00D9341F" w:rsidRPr="00D9341F" w:rsidRDefault="00D9341F" w:rsidP="00C66BD2">
      <w:pPr>
        <w:pStyle w:val="ListParagraph"/>
        <w:numPr>
          <w:ilvl w:val="0"/>
          <w:numId w:val="8"/>
        </w:numPr>
        <w:rPr>
          <w:b/>
          <w:bCs/>
          <w:sz w:val="24"/>
          <w:szCs w:val="24"/>
        </w:rPr>
      </w:pPr>
      <w:r w:rsidRPr="00D9341F">
        <w:rPr>
          <w:b/>
          <w:bCs/>
          <w:sz w:val="24"/>
          <w:szCs w:val="24"/>
        </w:rPr>
        <w:t>Key achievements</w:t>
      </w:r>
    </w:p>
    <w:p w14:paraId="6768743F" w14:textId="77777777" w:rsidR="00D9341F" w:rsidRDefault="00D9341F" w:rsidP="00D9341F">
      <w:pPr>
        <w:shd w:val="clear" w:color="auto" w:fill="4472C4" w:themeFill="accent1"/>
        <w:rPr>
          <w:b/>
          <w:bCs/>
        </w:rPr>
      </w:pPr>
      <w:r w:rsidRPr="00C01896">
        <w:rPr>
          <w:b/>
          <w:bCs/>
          <w:color w:val="FFFFFF" w:themeColor="background1"/>
        </w:rPr>
        <w:t xml:space="preserve">Sustainable landscape governance </w:t>
      </w:r>
    </w:p>
    <w:p w14:paraId="7B3595C1" w14:textId="36432657" w:rsidR="001D21CB" w:rsidRDefault="001D21CB" w:rsidP="001D75F9">
      <w:pPr>
        <w:jc w:val="both"/>
        <w:rPr>
          <w:bCs/>
        </w:rPr>
      </w:pPr>
      <w:r w:rsidRPr="002F6ECC">
        <w:rPr>
          <w:bCs/>
        </w:rPr>
        <w:t xml:space="preserve">At the level of </w:t>
      </w:r>
      <w:r w:rsidR="006D23BA">
        <w:rPr>
          <w:bCs/>
        </w:rPr>
        <w:t xml:space="preserve">sector </w:t>
      </w:r>
      <w:r w:rsidRPr="002F6ECC">
        <w:rPr>
          <w:bCs/>
        </w:rPr>
        <w:t xml:space="preserve">governance, we convened and organized four meetings of the coalition of the Cavally region. Each of these meetings was attended by more than </w:t>
      </w:r>
      <w:r>
        <w:rPr>
          <w:bCs/>
        </w:rPr>
        <w:t>350</w:t>
      </w:r>
      <w:r w:rsidRPr="002F6ECC">
        <w:rPr>
          <w:bCs/>
        </w:rPr>
        <w:t xml:space="preserve"> participants, representing the private sector (cocoa, rubber, wood), the deconcentrated services of the ministries, NGOs, international organizations active in the Cavally region and </w:t>
      </w:r>
      <w:r w:rsidR="006D23BA">
        <w:rPr>
          <w:bCs/>
        </w:rPr>
        <w:t>local communities</w:t>
      </w:r>
      <w:r w:rsidRPr="002F6ECC">
        <w:rPr>
          <w:bCs/>
        </w:rPr>
        <w:t xml:space="preserve">. These meetings successively allowed for the validation of the </w:t>
      </w:r>
      <w:r w:rsidR="00971E11" w:rsidRPr="002F6ECC">
        <w:rPr>
          <w:bCs/>
        </w:rPr>
        <w:t xml:space="preserve">Regional Planning and Development Scheme </w:t>
      </w:r>
      <w:r w:rsidR="00971E11">
        <w:rPr>
          <w:bCs/>
        </w:rPr>
        <w:t>(</w:t>
      </w:r>
      <w:r w:rsidRPr="002F6ECC">
        <w:rPr>
          <w:bCs/>
        </w:rPr>
        <w:t>SRADT</w:t>
      </w:r>
      <w:r w:rsidR="00971E11">
        <w:rPr>
          <w:bCs/>
        </w:rPr>
        <w:t xml:space="preserve">) </w:t>
      </w:r>
      <w:r w:rsidRPr="002F6ECC">
        <w:rPr>
          <w:bCs/>
        </w:rPr>
        <w:t xml:space="preserve">report and the green growth plan. These meetings of the coalition have also allowed to set targets on the three pillars of the PPI compact of the Cavally region and to prepare the signing of the MoU </w:t>
      </w:r>
      <w:r w:rsidR="00971E11">
        <w:rPr>
          <w:bCs/>
        </w:rPr>
        <w:t xml:space="preserve">related to </w:t>
      </w:r>
      <w:r w:rsidRPr="002F6ECC">
        <w:rPr>
          <w:bCs/>
        </w:rPr>
        <w:t>the PPI Compact</w:t>
      </w:r>
      <w:r w:rsidR="00971E11">
        <w:rPr>
          <w:bCs/>
        </w:rPr>
        <w:t>,</w:t>
      </w:r>
      <w:r w:rsidRPr="002F6ECC">
        <w:rPr>
          <w:bCs/>
        </w:rPr>
        <w:t xml:space="preserve"> which is scheduled for the first quarter of 2022. These meetings allowed coalition members to discuss and make decisions for the next five years on important issues </w:t>
      </w:r>
      <w:r w:rsidR="00971E11">
        <w:rPr>
          <w:bCs/>
        </w:rPr>
        <w:t>for</w:t>
      </w:r>
      <w:r w:rsidRPr="002F6ECC">
        <w:rPr>
          <w:bCs/>
        </w:rPr>
        <w:t xml:space="preserve"> the region such as forest protection, rehabilitation of degraded forests, rural land tenure, improving agricultural productivity, youth and women's employment in connection with the fight against deforestation, etc.</w:t>
      </w:r>
    </w:p>
    <w:p w14:paraId="587E5EF7" w14:textId="77777777" w:rsidR="00D9341F" w:rsidRPr="00D9341F" w:rsidRDefault="00D9341F" w:rsidP="001D75F9">
      <w:pPr>
        <w:shd w:val="clear" w:color="auto" w:fill="4472C4" w:themeFill="accent1"/>
        <w:jc w:val="both"/>
        <w:rPr>
          <w:b/>
          <w:bCs/>
        </w:rPr>
      </w:pPr>
      <w:r>
        <w:rPr>
          <w:b/>
          <w:bCs/>
          <w:color w:val="FFFFFF" w:themeColor="background1"/>
        </w:rPr>
        <w:t>Business &amp; Investment</w:t>
      </w:r>
    </w:p>
    <w:p w14:paraId="7F9AD82A" w14:textId="56AF1D7A" w:rsidR="001D21CB" w:rsidRDefault="001D21CB" w:rsidP="001D75F9">
      <w:pPr>
        <w:jc w:val="both"/>
        <w:rPr>
          <w:bCs/>
        </w:rPr>
      </w:pPr>
      <w:r w:rsidRPr="00E60E63">
        <w:rPr>
          <w:bCs/>
        </w:rPr>
        <w:t>At the level of business practices, we note the interest of partner partners in diversifying the sources of income of producers and their families</w:t>
      </w:r>
      <w:r w:rsidR="00971E11">
        <w:rPr>
          <w:bCs/>
        </w:rPr>
        <w:t>,</w:t>
      </w:r>
      <w:r w:rsidRPr="00E60E63">
        <w:rPr>
          <w:bCs/>
        </w:rPr>
        <w:t xml:space="preserve"> and </w:t>
      </w:r>
      <w:r w:rsidR="00971E11">
        <w:rPr>
          <w:bCs/>
        </w:rPr>
        <w:t xml:space="preserve">in </w:t>
      </w:r>
      <w:r w:rsidRPr="00E60E63">
        <w:rPr>
          <w:bCs/>
        </w:rPr>
        <w:t xml:space="preserve">linking this theme with forest protection in their strategy. For example, OIPR is using youth and women's entrepreneurship in the peripheral zone as a means to protect the Taï National Park and the N'zo wildlife reserve. </w:t>
      </w:r>
    </w:p>
    <w:p w14:paraId="0F6EF468" w14:textId="6D30BFB5" w:rsidR="002934A5" w:rsidRDefault="002934A5" w:rsidP="001D75F9">
      <w:pPr>
        <w:jc w:val="both"/>
        <w:rPr>
          <w:bCs/>
        </w:rPr>
      </w:pPr>
      <w:r>
        <w:rPr>
          <w:bCs/>
        </w:rPr>
        <w:t>This trend has</w:t>
      </w:r>
      <w:r w:rsidRPr="00E60E63">
        <w:rPr>
          <w:bCs/>
        </w:rPr>
        <w:t xml:space="preserve"> been of interest to producers at the field level for the protection of forests and the regeneration of degraded forests. Within this framework, more than 3500 ha of cocoa plantation have been enriched with 59</w:t>
      </w:r>
      <w:r>
        <w:rPr>
          <w:bCs/>
        </w:rPr>
        <w:t>,</w:t>
      </w:r>
      <w:r w:rsidRPr="00E60E63">
        <w:rPr>
          <w:bCs/>
        </w:rPr>
        <w:t>500 seedlings of forest trees in the form of agroforestry. In addition, 10 young people have been trained in eco-entrepreneurship and intend to create green businesses (tree nursery production, fish farming, poultry farming, pig production) in order to reduce the pressure on the park</w:t>
      </w:r>
    </w:p>
    <w:p w14:paraId="19724713" w14:textId="77777777" w:rsidR="00D9341F" w:rsidRPr="00D9341F" w:rsidRDefault="00D9341F" w:rsidP="001D75F9">
      <w:pPr>
        <w:shd w:val="clear" w:color="auto" w:fill="4472C4" w:themeFill="accent1"/>
        <w:jc w:val="both"/>
        <w:rPr>
          <w:b/>
          <w:bCs/>
        </w:rPr>
      </w:pPr>
      <w:r>
        <w:rPr>
          <w:b/>
          <w:bCs/>
          <w:color w:val="FFFFFF" w:themeColor="background1"/>
        </w:rPr>
        <w:t>F</w:t>
      </w:r>
      <w:r w:rsidRPr="00D9341F">
        <w:rPr>
          <w:b/>
          <w:bCs/>
          <w:color w:val="FFFFFF" w:themeColor="background1"/>
        </w:rPr>
        <w:t xml:space="preserve">ield-level sustainability </w:t>
      </w:r>
    </w:p>
    <w:p w14:paraId="441929BF" w14:textId="77777777" w:rsidR="006D23BA" w:rsidRPr="002F6ECC" w:rsidRDefault="006D23BA" w:rsidP="001D75F9">
      <w:pPr>
        <w:jc w:val="both"/>
        <w:rPr>
          <w:bCs/>
        </w:rPr>
      </w:pPr>
      <w:r w:rsidRPr="002F6ECC">
        <w:rPr>
          <w:bCs/>
        </w:rPr>
        <w:t>In 2021, we continued the implementation of two co-funded projects in the Cavally region with three of our partners: Ministry of Planning/Cavally Regional Council and OIPR.</w:t>
      </w:r>
    </w:p>
    <w:p w14:paraId="14635C95" w14:textId="3291DB81" w:rsidR="006D23BA" w:rsidRPr="002F6ECC" w:rsidRDefault="006D23BA" w:rsidP="001D75F9">
      <w:pPr>
        <w:jc w:val="both"/>
        <w:rPr>
          <w:bCs/>
        </w:rPr>
      </w:pPr>
      <w:r w:rsidRPr="002F6ECC">
        <w:rPr>
          <w:bCs/>
        </w:rPr>
        <w:t xml:space="preserve">The project with the Ministry of Planning and the Cavally Regional Council was </w:t>
      </w:r>
      <w:r w:rsidR="002934A5">
        <w:rPr>
          <w:bCs/>
        </w:rPr>
        <w:t>r</w:t>
      </w:r>
      <w:r w:rsidRPr="002F6ECC">
        <w:rPr>
          <w:bCs/>
        </w:rPr>
        <w:t>elated to the elaboration of the Regional Planning and Development Scheme (SRADT) with a green growth strategy which continued with the elaboration of a green growth plan.</w:t>
      </w:r>
    </w:p>
    <w:p w14:paraId="42E36B96" w14:textId="0F85CCDB" w:rsidR="006D23BA" w:rsidRPr="002F6ECC" w:rsidRDefault="006D23BA" w:rsidP="001D75F9">
      <w:pPr>
        <w:jc w:val="both"/>
        <w:rPr>
          <w:bCs/>
        </w:rPr>
      </w:pPr>
      <w:r w:rsidRPr="002F6ECC">
        <w:rPr>
          <w:bCs/>
        </w:rPr>
        <w:t>Within the framework of the project with OIPR whose long-term objective is the improvement of agricultural practices in the periphery of the Taï National Park through the development of youth and women entrepreneurship in the promotion of green activities in order to protect the park advantage, the effective implementation on the ground started in 2021</w:t>
      </w:r>
      <w:r>
        <w:rPr>
          <w:bCs/>
        </w:rPr>
        <w:t>.</w:t>
      </w:r>
      <w:r w:rsidR="002934A5">
        <w:rPr>
          <w:bCs/>
        </w:rPr>
        <w:t xml:space="preserve"> T</w:t>
      </w:r>
      <w:r w:rsidR="002934A5" w:rsidRPr="00E60E63">
        <w:rPr>
          <w:bCs/>
        </w:rPr>
        <w:t xml:space="preserve">he financial support granted to OIPR has directly improved its capacity to act in favor of the protection of the park and reserve through the acquisition of 35 cameras and 9 GPS that have strengthened the monitoring of the 536,000 ha of the park and reserve (including the </w:t>
      </w:r>
      <w:r w:rsidR="002934A5">
        <w:rPr>
          <w:bCs/>
        </w:rPr>
        <w:t>237</w:t>
      </w:r>
      <w:r w:rsidR="002934A5" w:rsidRPr="00E60E63">
        <w:rPr>
          <w:bCs/>
        </w:rPr>
        <w:t>,</w:t>
      </w:r>
      <w:r w:rsidR="002934A5">
        <w:rPr>
          <w:bCs/>
        </w:rPr>
        <w:t>317</w:t>
      </w:r>
      <w:r w:rsidR="002934A5" w:rsidRPr="00E60E63">
        <w:rPr>
          <w:bCs/>
        </w:rPr>
        <w:t xml:space="preserve"> ha of the park belonging to the Cavally region) by focusing on areas of high human pressure.</w:t>
      </w:r>
    </w:p>
    <w:p w14:paraId="5B8FBE4B" w14:textId="77777777" w:rsidR="00D9341F" w:rsidRPr="002B670F" w:rsidRDefault="00D9341F" w:rsidP="001D75F9">
      <w:pPr>
        <w:pStyle w:val="ListParagraph"/>
        <w:jc w:val="both"/>
        <w:rPr>
          <w:bCs/>
        </w:rPr>
      </w:pPr>
    </w:p>
    <w:p w14:paraId="34842B8C" w14:textId="58612DD0" w:rsidR="00D9341F" w:rsidRPr="00D9341F" w:rsidRDefault="00D9341F" w:rsidP="00C66BD2">
      <w:pPr>
        <w:pStyle w:val="ListParagraph"/>
        <w:numPr>
          <w:ilvl w:val="0"/>
          <w:numId w:val="8"/>
        </w:numPr>
        <w:jc w:val="both"/>
        <w:rPr>
          <w:b/>
          <w:sz w:val="24"/>
          <w:szCs w:val="24"/>
        </w:rPr>
      </w:pPr>
      <w:r w:rsidRPr="00D9341F">
        <w:rPr>
          <w:b/>
          <w:sz w:val="24"/>
          <w:szCs w:val="24"/>
        </w:rPr>
        <w:lastRenderedPageBreak/>
        <w:t>Impact of COVID on program activities</w:t>
      </w:r>
    </w:p>
    <w:p w14:paraId="5590A3E1" w14:textId="35D5BB03" w:rsidR="001D21CB" w:rsidRPr="001D21CB" w:rsidRDefault="002934A5" w:rsidP="001D75F9">
      <w:pPr>
        <w:spacing w:line="276" w:lineRule="auto"/>
        <w:jc w:val="both"/>
        <w:rPr>
          <w:bCs/>
        </w:rPr>
      </w:pPr>
      <w:r>
        <w:rPr>
          <w:bCs/>
        </w:rPr>
        <w:t>Due to</w:t>
      </w:r>
      <w:r w:rsidR="001D21CB" w:rsidRPr="001D21CB">
        <w:rPr>
          <w:bCs/>
        </w:rPr>
        <w:t xml:space="preserve"> COVID 19</w:t>
      </w:r>
      <w:r>
        <w:rPr>
          <w:bCs/>
        </w:rPr>
        <w:t xml:space="preserve">- related restrictions, </w:t>
      </w:r>
      <w:r w:rsidR="001D21CB" w:rsidRPr="001D21CB">
        <w:rPr>
          <w:bCs/>
        </w:rPr>
        <w:t xml:space="preserve">workshops that were scheduled to occur in 2020 could not take place. This resulted in the postponement of the green growth plan that was to be done in early 2021 to late 2021. As a result, the signing of the PPI Compact, which was supposed to take place towards the end of 2021, has been postponed to 2022 </w:t>
      </w:r>
      <w:r>
        <w:rPr>
          <w:bCs/>
        </w:rPr>
        <w:t>(the</w:t>
      </w:r>
      <w:r w:rsidR="001D21CB" w:rsidRPr="001D21CB">
        <w:rPr>
          <w:bCs/>
        </w:rPr>
        <w:t xml:space="preserve"> PPI Compact </w:t>
      </w:r>
      <w:r>
        <w:rPr>
          <w:bCs/>
        </w:rPr>
        <w:t>relies on data</w:t>
      </w:r>
      <w:r w:rsidR="001D21CB" w:rsidRPr="001D21CB">
        <w:rPr>
          <w:bCs/>
        </w:rPr>
        <w:t xml:space="preserve"> from the green growth plan</w:t>
      </w:r>
      <w:r>
        <w:rPr>
          <w:bCs/>
        </w:rPr>
        <w:t>).</w:t>
      </w:r>
    </w:p>
    <w:p w14:paraId="71137B50" w14:textId="77777777" w:rsidR="00D9341F" w:rsidRPr="002B670F" w:rsidRDefault="00D9341F" w:rsidP="00C66BD2">
      <w:pPr>
        <w:pStyle w:val="ListParagraph"/>
        <w:numPr>
          <w:ilvl w:val="0"/>
          <w:numId w:val="8"/>
        </w:numPr>
        <w:spacing w:line="276" w:lineRule="auto"/>
        <w:jc w:val="both"/>
        <w:rPr>
          <w:b/>
          <w:sz w:val="24"/>
          <w:szCs w:val="24"/>
        </w:rPr>
      </w:pPr>
      <w:r w:rsidRPr="002B670F">
        <w:rPr>
          <w:b/>
          <w:sz w:val="24"/>
          <w:szCs w:val="24"/>
        </w:rPr>
        <w:t xml:space="preserve">Other activities that fall outside of the activities described in the Annual Plan 2021 but are worth mentioning. </w:t>
      </w:r>
    </w:p>
    <w:p w14:paraId="0B11AAB3" w14:textId="6E8AD5D9" w:rsidR="001D21CB" w:rsidRPr="00252748" w:rsidRDefault="002934A5" w:rsidP="001D75F9">
      <w:pPr>
        <w:spacing w:line="276" w:lineRule="auto"/>
        <w:jc w:val="both"/>
      </w:pPr>
      <w:r w:rsidRPr="00252748">
        <w:t>T</w:t>
      </w:r>
      <w:r w:rsidR="001D21CB" w:rsidRPr="00252748">
        <w:t>wo concept notes</w:t>
      </w:r>
      <w:r w:rsidRPr="00252748">
        <w:t xml:space="preserve"> additional concept notes were developed in 2021: one</w:t>
      </w:r>
      <w:r w:rsidR="001D21CB" w:rsidRPr="00252748">
        <w:t xml:space="preserve"> related to the protection plan for Mount Péko National Park</w:t>
      </w:r>
      <w:r w:rsidRPr="00252748">
        <w:t xml:space="preserve">, </w:t>
      </w:r>
      <w:r w:rsidR="001D21CB" w:rsidRPr="00252748">
        <w:t>developed jointly with OIPR and submitted to cocoa industry partners for co-financing</w:t>
      </w:r>
      <w:r w:rsidRPr="00252748">
        <w:t xml:space="preserve">; and a second one developed jointly with the LND aims to support an agroforestry project in </w:t>
      </w:r>
      <w:r w:rsidR="00252748" w:rsidRPr="00252748">
        <w:t>the area of Mount Péko.</w:t>
      </w:r>
    </w:p>
    <w:p w14:paraId="61CDD573" w14:textId="77777777" w:rsidR="00D9341F" w:rsidRPr="00D9341F" w:rsidRDefault="00D9341F" w:rsidP="001D75F9">
      <w:pPr>
        <w:pStyle w:val="ListParagraph"/>
        <w:ind w:left="360"/>
        <w:jc w:val="both"/>
        <w:rPr>
          <w:bCs/>
        </w:rPr>
      </w:pPr>
    </w:p>
    <w:p w14:paraId="30828681" w14:textId="77777777" w:rsidR="00D9341F" w:rsidRPr="002B670F" w:rsidRDefault="00D9341F" w:rsidP="00C66BD2">
      <w:pPr>
        <w:pStyle w:val="ListParagraph"/>
        <w:numPr>
          <w:ilvl w:val="0"/>
          <w:numId w:val="8"/>
        </w:numPr>
        <w:jc w:val="both"/>
        <w:rPr>
          <w:b/>
          <w:sz w:val="24"/>
          <w:szCs w:val="24"/>
        </w:rPr>
      </w:pPr>
      <w:r w:rsidRPr="002B670F">
        <w:rPr>
          <w:b/>
          <w:sz w:val="24"/>
          <w:szCs w:val="24"/>
        </w:rPr>
        <w:t>Key learnings</w:t>
      </w:r>
    </w:p>
    <w:p w14:paraId="6F13A0F1" w14:textId="1F5AAA74" w:rsidR="00D9341F" w:rsidRPr="00252748" w:rsidRDefault="00252748" w:rsidP="001D75F9">
      <w:pPr>
        <w:keepNext/>
        <w:keepLines/>
        <w:spacing w:line="276" w:lineRule="auto"/>
        <w:jc w:val="both"/>
        <w:rPr>
          <w:rFonts w:eastAsia="Times New Roman"/>
        </w:rPr>
      </w:pPr>
      <w:r>
        <w:rPr>
          <w:rFonts w:eastAsia="Times New Roman"/>
        </w:rPr>
        <w:t>E</w:t>
      </w:r>
      <w:r w:rsidR="001D21CB" w:rsidRPr="00252748">
        <w:rPr>
          <w:rFonts w:eastAsia="Times New Roman"/>
        </w:rPr>
        <w:t>ngaging partners to co-finance projects</w:t>
      </w:r>
      <w:r>
        <w:rPr>
          <w:rFonts w:eastAsia="Times New Roman"/>
        </w:rPr>
        <w:t xml:space="preserve"> </w:t>
      </w:r>
      <w:r w:rsidR="001D21CB" w:rsidRPr="00252748">
        <w:rPr>
          <w:rFonts w:eastAsia="Times New Roman"/>
        </w:rPr>
        <w:t>remains the biggest challenge</w:t>
      </w:r>
      <w:r>
        <w:rPr>
          <w:rFonts w:eastAsia="Times New Roman"/>
        </w:rPr>
        <w:t xml:space="preserve"> in Cote d’Ivoire</w:t>
      </w:r>
      <w:r w:rsidR="001D21CB" w:rsidRPr="00252748">
        <w:rPr>
          <w:rFonts w:eastAsia="Times New Roman"/>
        </w:rPr>
        <w:t xml:space="preserve">. </w:t>
      </w:r>
      <w:r w:rsidR="001D21CB" w:rsidRPr="001D21CB">
        <w:rPr>
          <w:rFonts w:eastAsia="Times New Roman"/>
        </w:rPr>
        <w:t>On this basis, it is important that we consider some flexibility in the choice of our intervention areas so that they coincide with the interests of the partners.</w:t>
      </w:r>
      <w:r>
        <w:rPr>
          <w:rFonts w:eastAsia="Times New Roman"/>
        </w:rPr>
        <w:t xml:space="preserve"> </w:t>
      </w:r>
      <w:r w:rsidRPr="00252748">
        <w:rPr>
          <w:rFonts w:eastAsia="Times New Roman"/>
        </w:rPr>
        <w:t>W</w:t>
      </w:r>
      <w:r w:rsidR="001D21CB" w:rsidRPr="00252748">
        <w:rPr>
          <w:rFonts w:eastAsia="Times New Roman"/>
        </w:rPr>
        <w:t>e are considering expanding our geographic area of intervention to co-finance projects beyond the Cavally region as long as these projects are in line with our rules of engagement (reducing deforestation and improving producers' income).</w:t>
      </w:r>
    </w:p>
    <w:p w14:paraId="5F122972" w14:textId="7FEFB67F" w:rsidR="00D9341F" w:rsidRPr="00D9341F" w:rsidRDefault="00D9341F" w:rsidP="00C66BD2">
      <w:pPr>
        <w:pStyle w:val="ListParagraph"/>
        <w:numPr>
          <w:ilvl w:val="0"/>
          <w:numId w:val="9"/>
        </w:numPr>
        <w:jc w:val="both"/>
        <w:rPr>
          <w:rFonts w:eastAsia="Times New Roman" w:cstheme="minorHAnsi"/>
          <w:b/>
          <w:bCs/>
          <w:sz w:val="28"/>
          <w:szCs w:val="28"/>
          <w:lang w:eastAsia="en-GB"/>
        </w:rPr>
      </w:pPr>
      <w:r w:rsidRPr="00D9341F">
        <w:rPr>
          <w:rFonts w:eastAsia="Times New Roman" w:cstheme="minorHAnsi"/>
          <w:b/>
          <w:bCs/>
          <w:sz w:val="28"/>
          <w:szCs w:val="28"/>
          <w:lang w:eastAsia="en-GB"/>
        </w:rPr>
        <w:t>2021 KPI Targets</w:t>
      </w:r>
    </w:p>
    <w:p w14:paraId="56CCE9D5" w14:textId="77777777" w:rsidR="00D9341F" w:rsidRPr="00CC552C" w:rsidRDefault="00D9341F" w:rsidP="001D75F9">
      <w:pPr>
        <w:tabs>
          <w:tab w:val="left" w:pos="10683"/>
        </w:tabs>
        <w:spacing w:line="240" w:lineRule="auto"/>
        <w:jc w:val="both"/>
      </w:pPr>
      <w:r>
        <w:t xml:space="preserve">The outcome and output level results for 2021 are attached as a separate table. </w:t>
      </w:r>
    </w:p>
    <w:p w14:paraId="0E336E0B" w14:textId="4435BBB9" w:rsidR="00D9341F" w:rsidRPr="00D9341F" w:rsidRDefault="00D9341F" w:rsidP="00C66BD2">
      <w:pPr>
        <w:pStyle w:val="ListParagraph"/>
        <w:numPr>
          <w:ilvl w:val="0"/>
          <w:numId w:val="9"/>
        </w:numPr>
        <w:tabs>
          <w:tab w:val="left" w:pos="10683"/>
        </w:tabs>
        <w:rPr>
          <w:b/>
          <w:bCs/>
          <w:sz w:val="28"/>
          <w:szCs w:val="28"/>
        </w:rPr>
      </w:pPr>
      <w:r w:rsidRPr="00D9341F">
        <w:rPr>
          <w:b/>
          <w:bCs/>
          <w:sz w:val="28"/>
          <w:szCs w:val="28"/>
        </w:rPr>
        <w:t>Country-specific Risks</w:t>
      </w:r>
    </w:p>
    <w:tbl>
      <w:tblPr>
        <w:tblStyle w:val="TableGrid"/>
        <w:tblW w:w="0" w:type="auto"/>
        <w:tblLook w:val="04A0" w:firstRow="1" w:lastRow="0" w:firstColumn="1" w:lastColumn="0" w:noHBand="0" w:noVBand="1"/>
      </w:tblPr>
      <w:tblGrid>
        <w:gridCol w:w="2972"/>
        <w:gridCol w:w="3260"/>
        <w:gridCol w:w="2784"/>
      </w:tblGrid>
      <w:tr w:rsidR="00D9341F" w14:paraId="5D15763C" w14:textId="77777777" w:rsidTr="001D21CB">
        <w:tc>
          <w:tcPr>
            <w:tcW w:w="2972" w:type="dxa"/>
            <w:shd w:val="clear" w:color="auto" w:fill="4472C4" w:themeFill="accent1"/>
          </w:tcPr>
          <w:p w14:paraId="6611516B" w14:textId="77777777" w:rsidR="00D9341F" w:rsidRPr="002B670F" w:rsidRDefault="00D9341F" w:rsidP="004033B5">
            <w:pPr>
              <w:keepNext/>
              <w:keepLines/>
              <w:spacing w:line="276" w:lineRule="auto"/>
              <w:jc w:val="both"/>
              <w:rPr>
                <w:b/>
                <w:bCs/>
                <w:color w:val="FFFFFF" w:themeColor="background1"/>
              </w:rPr>
            </w:pPr>
            <w:r>
              <w:rPr>
                <w:rFonts w:cstheme="minorHAnsi"/>
              </w:rPr>
              <w:t xml:space="preserve"> </w:t>
            </w:r>
            <w:r w:rsidRPr="002B670F">
              <w:rPr>
                <w:b/>
                <w:bCs/>
                <w:color w:val="FFFFFF" w:themeColor="background1"/>
              </w:rPr>
              <w:t>Risk</w:t>
            </w:r>
          </w:p>
        </w:tc>
        <w:tc>
          <w:tcPr>
            <w:tcW w:w="3260" w:type="dxa"/>
            <w:shd w:val="clear" w:color="auto" w:fill="4472C4" w:themeFill="accent1"/>
          </w:tcPr>
          <w:p w14:paraId="416D6344" w14:textId="77777777" w:rsidR="00D9341F" w:rsidRPr="002B670F" w:rsidRDefault="00D9341F" w:rsidP="004033B5">
            <w:pPr>
              <w:keepNext/>
              <w:keepLines/>
              <w:spacing w:line="276" w:lineRule="auto"/>
              <w:jc w:val="both"/>
              <w:rPr>
                <w:b/>
                <w:bCs/>
                <w:color w:val="FFFFFF" w:themeColor="background1"/>
              </w:rPr>
            </w:pPr>
            <w:r w:rsidRPr="002B670F">
              <w:rPr>
                <w:b/>
                <w:bCs/>
                <w:color w:val="FFFFFF" w:themeColor="background1"/>
              </w:rPr>
              <w:t>Has this materialized in 2021 and did it impact the program?</w:t>
            </w:r>
          </w:p>
        </w:tc>
        <w:tc>
          <w:tcPr>
            <w:tcW w:w="2784" w:type="dxa"/>
            <w:shd w:val="clear" w:color="auto" w:fill="4472C4" w:themeFill="accent1"/>
          </w:tcPr>
          <w:p w14:paraId="1C86090A" w14:textId="77777777" w:rsidR="00D9341F" w:rsidRPr="002B670F" w:rsidRDefault="00D9341F" w:rsidP="004033B5">
            <w:pPr>
              <w:keepNext/>
              <w:keepLines/>
              <w:spacing w:line="276" w:lineRule="auto"/>
              <w:jc w:val="both"/>
              <w:rPr>
                <w:b/>
                <w:bCs/>
                <w:color w:val="FFFFFF" w:themeColor="background1"/>
              </w:rPr>
            </w:pPr>
            <w:r>
              <w:rPr>
                <w:b/>
                <w:bCs/>
                <w:color w:val="FFFFFF" w:themeColor="background1"/>
              </w:rPr>
              <w:t>T</w:t>
            </w:r>
            <w:r w:rsidRPr="002B670F">
              <w:rPr>
                <w:b/>
                <w:bCs/>
                <w:color w:val="FFFFFF" w:themeColor="background1"/>
              </w:rPr>
              <w:t>eam’s response</w:t>
            </w:r>
          </w:p>
        </w:tc>
      </w:tr>
      <w:tr w:rsidR="001D21CB" w14:paraId="4DF99955" w14:textId="77777777" w:rsidTr="001D21CB">
        <w:tc>
          <w:tcPr>
            <w:tcW w:w="2972" w:type="dxa"/>
          </w:tcPr>
          <w:p w14:paraId="1B65BF14" w14:textId="2AFC64B6" w:rsidR="001D21CB" w:rsidRPr="002B670F" w:rsidRDefault="001D21CB" w:rsidP="001D21CB">
            <w:pPr>
              <w:keepNext/>
              <w:keepLines/>
              <w:spacing w:line="276" w:lineRule="auto"/>
              <w:jc w:val="both"/>
              <w:rPr>
                <w:b/>
                <w:bCs/>
                <w:color w:val="4472C4" w:themeColor="accent1"/>
              </w:rPr>
            </w:pPr>
            <w:r>
              <w:rPr>
                <w:rFonts w:cstheme="minorHAnsi"/>
              </w:rPr>
              <w:t xml:space="preserve">Political </w:t>
            </w:r>
          </w:p>
        </w:tc>
        <w:tc>
          <w:tcPr>
            <w:tcW w:w="3260" w:type="dxa"/>
          </w:tcPr>
          <w:p w14:paraId="29602F98" w14:textId="1F1852C8" w:rsidR="001D21CB" w:rsidRPr="00D9341F" w:rsidRDefault="001D21CB" w:rsidP="001D21CB">
            <w:pPr>
              <w:keepNext/>
              <w:keepLines/>
              <w:spacing w:line="276" w:lineRule="auto"/>
              <w:jc w:val="both"/>
              <w:rPr>
                <w:color w:val="000000" w:themeColor="text1"/>
              </w:rPr>
            </w:pPr>
            <w:r w:rsidRPr="00AD0B54">
              <w:rPr>
                <w:rFonts w:cstheme="minorHAnsi"/>
              </w:rPr>
              <w:t>No</w:t>
            </w:r>
          </w:p>
        </w:tc>
        <w:tc>
          <w:tcPr>
            <w:tcW w:w="2784" w:type="dxa"/>
          </w:tcPr>
          <w:p w14:paraId="032C8BDD" w14:textId="77777777" w:rsidR="001D21CB" w:rsidRDefault="001D21CB" w:rsidP="001D21CB">
            <w:pPr>
              <w:keepNext/>
              <w:keepLines/>
              <w:spacing w:line="276" w:lineRule="auto"/>
              <w:jc w:val="both"/>
              <w:rPr>
                <w:rFonts w:cstheme="minorHAnsi"/>
              </w:rPr>
            </w:pPr>
          </w:p>
          <w:p w14:paraId="6A0E9F13" w14:textId="77777777" w:rsidR="001D21CB" w:rsidRPr="00D9341F" w:rsidRDefault="001D21CB" w:rsidP="001D21CB">
            <w:pPr>
              <w:keepNext/>
              <w:keepLines/>
              <w:spacing w:line="276" w:lineRule="auto"/>
              <w:jc w:val="both"/>
              <w:rPr>
                <w:color w:val="000000" w:themeColor="text1"/>
              </w:rPr>
            </w:pPr>
          </w:p>
        </w:tc>
      </w:tr>
      <w:tr w:rsidR="001D21CB" w:rsidRPr="00F92671" w14:paraId="5A8C7D16" w14:textId="77777777" w:rsidTr="001D21CB">
        <w:tc>
          <w:tcPr>
            <w:tcW w:w="2972" w:type="dxa"/>
          </w:tcPr>
          <w:p w14:paraId="7B7C2E43" w14:textId="60165BDD" w:rsidR="001D21CB" w:rsidRPr="002B670F" w:rsidRDefault="001D21CB" w:rsidP="001D21CB">
            <w:pPr>
              <w:keepNext/>
              <w:keepLines/>
              <w:spacing w:line="276" w:lineRule="auto"/>
              <w:jc w:val="both"/>
              <w:rPr>
                <w:b/>
                <w:bCs/>
                <w:color w:val="4472C4" w:themeColor="accent1"/>
              </w:rPr>
            </w:pPr>
            <w:r w:rsidRPr="00C95F43">
              <w:rPr>
                <w:rFonts w:cstheme="minorHAnsi"/>
              </w:rPr>
              <w:t>Partners engagement</w:t>
            </w:r>
          </w:p>
        </w:tc>
        <w:tc>
          <w:tcPr>
            <w:tcW w:w="3260" w:type="dxa"/>
          </w:tcPr>
          <w:p w14:paraId="6607BF1E" w14:textId="098F29A4" w:rsidR="001D21CB" w:rsidRPr="00D9341F" w:rsidRDefault="001D21CB" w:rsidP="001D21CB">
            <w:pPr>
              <w:keepNext/>
              <w:keepLines/>
              <w:spacing w:line="276" w:lineRule="auto"/>
              <w:jc w:val="both"/>
              <w:rPr>
                <w:color w:val="000000" w:themeColor="text1"/>
              </w:rPr>
            </w:pPr>
            <w:r w:rsidRPr="00AD0B54">
              <w:rPr>
                <w:rFonts w:cstheme="minorHAnsi"/>
              </w:rPr>
              <w:t xml:space="preserve">This resulted in </w:t>
            </w:r>
            <w:r w:rsidR="001D75F9">
              <w:rPr>
                <w:rFonts w:cstheme="minorHAnsi"/>
              </w:rPr>
              <w:t>a difficulty to find</w:t>
            </w:r>
            <w:r w:rsidRPr="00AD0B54">
              <w:rPr>
                <w:rFonts w:cstheme="minorHAnsi"/>
              </w:rPr>
              <w:t xml:space="preserve"> private sector partners to co-finance the projects and implement them</w:t>
            </w:r>
          </w:p>
        </w:tc>
        <w:tc>
          <w:tcPr>
            <w:tcW w:w="2784" w:type="dxa"/>
          </w:tcPr>
          <w:p w14:paraId="523BC8A0" w14:textId="74D60C9B" w:rsidR="001D21CB" w:rsidRPr="00D9341F" w:rsidRDefault="001D21CB" w:rsidP="001D21CB">
            <w:pPr>
              <w:keepNext/>
              <w:keepLines/>
              <w:spacing w:line="276" w:lineRule="auto"/>
              <w:jc w:val="both"/>
              <w:rPr>
                <w:color w:val="000000" w:themeColor="text1"/>
              </w:rPr>
            </w:pPr>
            <w:r w:rsidRPr="00AD0B54">
              <w:rPr>
                <w:rFonts w:cstheme="minorHAnsi"/>
              </w:rPr>
              <w:t>The team is considering diversifying its geographic areas of intervention and seeking new partners</w:t>
            </w:r>
          </w:p>
        </w:tc>
      </w:tr>
    </w:tbl>
    <w:p w14:paraId="6FCFA7B6" w14:textId="77777777" w:rsidR="001D21CB" w:rsidRDefault="001D21CB" w:rsidP="00591873">
      <w:pPr>
        <w:spacing w:line="240" w:lineRule="auto"/>
        <w:jc w:val="center"/>
        <w:rPr>
          <w:b/>
          <w:bCs/>
          <w:color w:val="4472C4" w:themeColor="accent1"/>
          <w:sz w:val="28"/>
          <w:szCs w:val="28"/>
        </w:rPr>
      </w:pPr>
    </w:p>
    <w:p w14:paraId="518B06EE" w14:textId="543D33EC" w:rsidR="00252748" w:rsidRDefault="00252748" w:rsidP="00591873">
      <w:pPr>
        <w:spacing w:line="240" w:lineRule="auto"/>
        <w:jc w:val="center"/>
        <w:rPr>
          <w:b/>
          <w:bCs/>
          <w:color w:val="4472C4" w:themeColor="accent1"/>
          <w:sz w:val="28"/>
          <w:szCs w:val="28"/>
        </w:rPr>
      </w:pPr>
    </w:p>
    <w:p w14:paraId="4AFDB92E" w14:textId="02B5E864" w:rsidR="001D75F9" w:rsidRDefault="001D75F9" w:rsidP="00591873">
      <w:pPr>
        <w:spacing w:line="240" w:lineRule="auto"/>
        <w:jc w:val="center"/>
        <w:rPr>
          <w:b/>
          <w:bCs/>
          <w:color w:val="4472C4" w:themeColor="accent1"/>
          <w:sz w:val="28"/>
          <w:szCs w:val="28"/>
        </w:rPr>
      </w:pPr>
    </w:p>
    <w:p w14:paraId="17A0ED2B" w14:textId="13B73DE1" w:rsidR="001D75F9" w:rsidRDefault="001D75F9" w:rsidP="00591873">
      <w:pPr>
        <w:spacing w:line="240" w:lineRule="auto"/>
        <w:jc w:val="center"/>
        <w:rPr>
          <w:b/>
          <w:bCs/>
          <w:color w:val="4472C4" w:themeColor="accent1"/>
          <w:sz w:val="28"/>
          <w:szCs w:val="28"/>
        </w:rPr>
      </w:pPr>
    </w:p>
    <w:p w14:paraId="77CD8E24" w14:textId="77777777" w:rsidR="001D75F9" w:rsidRDefault="001D75F9" w:rsidP="00591873">
      <w:pPr>
        <w:spacing w:line="240" w:lineRule="auto"/>
        <w:jc w:val="center"/>
        <w:rPr>
          <w:b/>
          <w:bCs/>
          <w:color w:val="4472C4" w:themeColor="accent1"/>
          <w:sz w:val="28"/>
          <w:szCs w:val="28"/>
        </w:rPr>
      </w:pPr>
    </w:p>
    <w:p w14:paraId="536FFF70" w14:textId="77777777" w:rsidR="00252748" w:rsidRDefault="00252748" w:rsidP="00591873">
      <w:pPr>
        <w:spacing w:line="240" w:lineRule="auto"/>
        <w:jc w:val="center"/>
        <w:rPr>
          <w:b/>
          <w:bCs/>
          <w:color w:val="4472C4" w:themeColor="accent1"/>
          <w:sz w:val="28"/>
          <w:szCs w:val="28"/>
        </w:rPr>
      </w:pPr>
    </w:p>
    <w:p w14:paraId="45CF44AA" w14:textId="5D95B5E5" w:rsidR="00591873" w:rsidRPr="006C04A4" w:rsidRDefault="00591873" w:rsidP="00591873">
      <w:pPr>
        <w:spacing w:line="240" w:lineRule="auto"/>
        <w:jc w:val="center"/>
        <w:rPr>
          <w:b/>
          <w:bCs/>
          <w:color w:val="4472C4" w:themeColor="accent1"/>
          <w:sz w:val="28"/>
          <w:szCs w:val="28"/>
        </w:rPr>
      </w:pPr>
      <w:r>
        <w:rPr>
          <w:b/>
          <w:bCs/>
          <w:color w:val="4472C4" w:themeColor="accent1"/>
          <w:sz w:val="28"/>
          <w:szCs w:val="28"/>
        </w:rPr>
        <w:lastRenderedPageBreak/>
        <w:t>Ethiopia</w:t>
      </w:r>
    </w:p>
    <w:p w14:paraId="1586A8C6" w14:textId="0369BDFD" w:rsidR="005F06C8" w:rsidRPr="005F06C8" w:rsidRDefault="005F06C8" w:rsidP="00C66BD2">
      <w:pPr>
        <w:pStyle w:val="ListParagraph"/>
        <w:numPr>
          <w:ilvl w:val="0"/>
          <w:numId w:val="10"/>
        </w:numPr>
        <w:rPr>
          <w:b/>
          <w:bCs/>
          <w:sz w:val="28"/>
          <w:szCs w:val="28"/>
        </w:rPr>
      </w:pPr>
      <w:r w:rsidRPr="005F06C8">
        <w:rPr>
          <w:b/>
          <w:bCs/>
          <w:sz w:val="28"/>
          <w:szCs w:val="28"/>
        </w:rPr>
        <w:t>2021 Activities</w:t>
      </w:r>
    </w:p>
    <w:p w14:paraId="6A0583F3" w14:textId="77777777" w:rsidR="005F06C8" w:rsidRPr="002B670F" w:rsidRDefault="005F06C8" w:rsidP="005F06C8">
      <w:pPr>
        <w:pStyle w:val="ListParagraph"/>
        <w:rPr>
          <w:b/>
          <w:bCs/>
          <w:sz w:val="28"/>
          <w:szCs w:val="28"/>
        </w:rPr>
      </w:pPr>
    </w:p>
    <w:p w14:paraId="70A4012D" w14:textId="661569C9" w:rsidR="005F06C8" w:rsidRPr="005F06C8" w:rsidRDefault="005F06C8" w:rsidP="00C66BD2">
      <w:pPr>
        <w:pStyle w:val="ListParagraph"/>
        <w:numPr>
          <w:ilvl w:val="0"/>
          <w:numId w:val="11"/>
        </w:numPr>
        <w:rPr>
          <w:b/>
          <w:bCs/>
          <w:sz w:val="24"/>
          <w:szCs w:val="24"/>
        </w:rPr>
      </w:pPr>
      <w:r w:rsidRPr="005F06C8">
        <w:rPr>
          <w:b/>
          <w:bCs/>
          <w:sz w:val="24"/>
          <w:szCs w:val="24"/>
        </w:rPr>
        <w:t>Key achievements</w:t>
      </w:r>
    </w:p>
    <w:p w14:paraId="5ECE1DDF" w14:textId="77777777" w:rsidR="005F06C8" w:rsidRDefault="005F06C8" w:rsidP="005F06C8">
      <w:pPr>
        <w:shd w:val="clear" w:color="auto" w:fill="4472C4" w:themeFill="accent1"/>
        <w:rPr>
          <w:b/>
          <w:bCs/>
        </w:rPr>
      </w:pPr>
      <w:r w:rsidRPr="00C01896">
        <w:rPr>
          <w:b/>
          <w:bCs/>
          <w:color w:val="FFFFFF" w:themeColor="background1"/>
        </w:rPr>
        <w:t xml:space="preserve">Sustainable landscape governance </w:t>
      </w:r>
    </w:p>
    <w:p w14:paraId="08E7139F" w14:textId="3A15220D" w:rsidR="005F06C8" w:rsidRPr="007F3C9C" w:rsidRDefault="00791C17" w:rsidP="00BA322A">
      <w:pPr>
        <w:spacing w:line="276" w:lineRule="auto"/>
        <w:jc w:val="both"/>
        <w:rPr>
          <w:b/>
        </w:rPr>
      </w:pPr>
      <w:r w:rsidRPr="00BD4ED9">
        <w:rPr>
          <w:bCs/>
        </w:rPr>
        <w:t>ISLA Ethiopia reached a key milestone of signing</w:t>
      </w:r>
      <w:r w:rsidR="007F3C9C">
        <w:rPr>
          <w:bCs/>
        </w:rPr>
        <w:t xml:space="preserve"> a Memorandum of Understanding</w:t>
      </w:r>
      <w:r w:rsidRPr="00BD4ED9">
        <w:rPr>
          <w:bCs/>
        </w:rPr>
        <w:t xml:space="preserve"> w</w:t>
      </w:r>
      <w:r w:rsidR="007F3C9C">
        <w:rPr>
          <w:bCs/>
        </w:rPr>
        <w:t>hereby</w:t>
      </w:r>
      <w:r w:rsidRPr="00BD4ED9">
        <w:rPr>
          <w:bCs/>
        </w:rPr>
        <w:t xml:space="preserve"> 3 regional government authorities</w:t>
      </w:r>
      <w:r w:rsidR="007F3C9C">
        <w:rPr>
          <w:bCs/>
        </w:rPr>
        <w:t xml:space="preserve"> in Oromia (</w:t>
      </w:r>
      <w:r w:rsidRPr="00BD4ED9">
        <w:rPr>
          <w:bCs/>
        </w:rPr>
        <w:t>Investment, Environment &amp; Tourism</w:t>
      </w:r>
      <w:r w:rsidR="007F3C9C">
        <w:rPr>
          <w:bCs/>
        </w:rPr>
        <w:t>)</w:t>
      </w:r>
      <w:r w:rsidRPr="00BD4ED9">
        <w:rPr>
          <w:bCs/>
        </w:rPr>
        <w:t xml:space="preserve"> </w:t>
      </w:r>
      <w:r w:rsidR="007F3C9C">
        <w:rPr>
          <w:bCs/>
        </w:rPr>
        <w:t xml:space="preserve">committed to taking over </w:t>
      </w:r>
      <w:r w:rsidRPr="00BD4ED9">
        <w:rPr>
          <w:bCs/>
        </w:rPr>
        <w:t xml:space="preserve">the role of co-ownership and co-leadership of the Ziway Shalla Sustainability partnership platform </w:t>
      </w:r>
      <w:r w:rsidR="007F3C9C">
        <w:rPr>
          <w:bCs/>
        </w:rPr>
        <w:t xml:space="preserve">established by </w:t>
      </w:r>
      <w:r w:rsidRPr="00BD4ED9">
        <w:rPr>
          <w:bCs/>
        </w:rPr>
        <w:t xml:space="preserve">IDH in 2015. To support with this new role, IDH organized a capacity building training for 3 days for the authorities and </w:t>
      </w:r>
      <w:r w:rsidR="007F3C9C">
        <w:rPr>
          <w:bCs/>
        </w:rPr>
        <w:t xml:space="preserve">the </w:t>
      </w:r>
      <w:r w:rsidRPr="00BD4ED9">
        <w:rPr>
          <w:bCs/>
        </w:rPr>
        <w:t>Ziway (Batu) town mayor on cross sectoral leadership</w:t>
      </w:r>
      <w:r w:rsidR="007F3C9C">
        <w:rPr>
          <w:bCs/>
        </w:rPr>
        <w:t xml:space="preserve">, to </w:t>
      </w:r>
      <w:r w:rsidRPr="00BD4ED9">
        <w:rPr>
          <w:bCs/>
        </w:rPr>
        <w:t>progressively remove the silos thinking among the sectoral offices and to</w:t>
      </w:r>
      <w:r w:rsidR="007F3C9C">
        <w:rPr>
          <w:bCs/>
        </w:rPr>
        <w:t xml:space="preserve"> enable them to</w:t>
      </w:r>
      <w:r w:rsidRPr="00BD4ED9">
        <w:rPr>
          <w:bCs/>
        </w:rPr>
        <w:t xml:space="preserve"> manage the platform</w:t>
      </w:r>
      <w:r w:rsidR="007F3C9C">
        <w:rPr>
          <w:bCs/>
        </w:rPr>
        <w:t xml:space="preserve">, </w:t>
      </w:r>
      <w:r w:rsidRPr="00BD4ED9">
        <w:rPr>
          <w:bCs/>
        </w:rPr>
        <w:t xml:space="preserve">whose focus spans from sustainable land to sustainable water and sustainable livelihoods development. The wider PPI Compact </w:t>
      </w:r>
      <w:r w:rsidR="007F3C9C">
        <w:rPr>
          <w:bCs/>
        </w:rPr>
        <w:t>will most likely be signed</w:t>
      </w:r>
      <w:r w:rsidRPr="00BD4ED9">
        <w:rPr>
          <w:bCs/>
        </w:rPr>
        <w:t xml:space="preserve"> in Q2 2022</w:t>
      </w:r>
    </w:p>
    <w:p w14:paraId="23E863E6" w14:textId="77777777" w:rsidR="005F06C8" w:rsidRPr="00D9341F" w:rsidRDefault="005F06C8" w:rsidP="00BA322A">
      <w:pPr>
        <w:shd w:val="clear" w:color="auto" w:fill="4472C4" w:themeFill="accent1"/>
        <w:jc w:val="both"/>
        <w:rPr>
          <w:b/>
          <w:bCs/>
        </w:rPr>
      </w:pPr>
      <w:r>
        <w:rPr>
          <w:b/>
          <w:bCs/>
          <w:color w:val="FFFFFF" w:themeColor="background1"/>
        </w:rPr>
        <w:t>Business &amp; Investment</w:t>
      </w:r>
    </w:p>
    <w:p w14:paraId="50890945" w14:textId="3A237B14" w:rsidR="007D7733" w:rsidRPr="007F3C9C" w:rsidRDefault="007F3C9C" w:rsidP="00BA322A">
      <w:pPr>
        <w:tabs>
          <w:tab w:val="left" w:pos="190"/>
        </w:tabs>
        <w:spacing w:line="276" w:lineRule="auto"/>
        <w:jc w:val="both"/>
        <w:rPr>
          <w:bCs/>
        </w:rPr>
      </w:pPr>
      <w:r w:rsidRPr="007F3C9C">
        <w:rPr>
          <w:bCs/>
        </w:rPr>
        <w:t>O</w:t>
      </w:r>
      <w:r w:rsidR="007D7733" w:rsidRPr="007F3C9C">
        <w:rPr>
          <w:bCs/>
        </w:rPr>
        <w:t xml:space="preserve">ut of the 400 farmers </w:t>
      </w:r>
      <w:r>
        <w:rPr>
          <w:bCs/>
        </w:rPr>
        <w:t xml:space="preserve">(participants in our projects) </w:t>
      </w:r>
      <w:r w:rsidR="007D7733" w:rsidRPr="007F3C9C">
        <w:rPr>
          <w:bCs/>
        </w:rPr>
        <w:t xml:space="preserve">who were audited for independent audit and certification, 397 obtained certifications to </w:t>
      </w:r>
      <w:r w:rsidRPr="007F3C9C">
        <w:rPr>
          <w:bCs/>
        </w:rPr>
        <w:t xml:space="preserve">confirm they </w:t>
      </w:r>
      <w:r w:rsidR="007D7733" w:rsidRPr="007F3C9C">
        <w:rPr>
          <w:bCs/>
        </w:rPr>
        <w:t>produce according to the Global Good Agriculture Practices standard</w:t>
      </w:r>
      <w:r w:rsidRPr="007F3C9C">
        <w:rPr>
          <w:bCs/>
        </w:rPr>
        <w:t>.</w:t>
      </w:r>
    </w:p>
    <w:p w14:paraId="1F440EDC" w14:textId="77777777" w:rsidR="005F06C8" w:rsidRPr="00D9341F" w:rsidRDefault="005F06C8" w:rsidP="00BA322A">
      <w:pPr>
        <w:shd w:val="clear" w:color="auto" w:fill="4472C4" w:themeFill="accent1"/>
        <w:jc w:val="both"/>
        <w:rPr>
          <w:b/>
          <w:bCs/>
        </w:rPr>
      </w:pPr>
      <w:r>
        <w:rPr>
          <w:b/>
          <w:bCs/>
          <w:color w:val="FFFFFF" w:themeColor="background1"/>
        </w:rPr>
        <w:t>F</w:t>
      </w:r>
      <w:r w:rsidRPr="00D9341F">
        <w:rPr>
          <w:b/>
          <w:bCs/>
          <w:color w:val="FFFFFF" w:themeColor="background1"/>
        </w:rPr>
        <w:t xml:space="preserve">ield-level sustainability </w:t>
      </w:r>
    </w:p>
    <w:p w14:paraId="747BEDD9" w14:textId="77777777" w:rsidR="007D7733" w:rsidRPr="007F3C9C" w:rsidRDefault="007D7733" w:rsidP="00BA322A">
      <w:pPr>
        <w:tabs>
          <w:tab w:val="left" w:pos="190"/>
        </w:tabs>
        <w:spacing w:line="276" w:lineRule="auto"/>
        <w:jc w:val="both"/>
        <w:rPr>
          <w:rFonts w:cstheme="minorHAnsi"/>
          <w:bCs/>
        </w:rPr>
      </w:pPr>
      <w:r w:rsidRPr="007F3C9C">
        <w:rPr>
          <w:rFonts w:cstheme="minorHAnsi"/>
          <w:bCs/>
        </w:rPr>
        <w:t>Under the capacity building for smallholders for Good Agriculture Practices project, 160 farmers received credit for input, while 400 farmers received 5 different agronomic and GGAP compliance trainings to ensure 3</w:t>
      </w:r>
      <w:r w:rsidRPr="007F3C9C">
        <w:rPr>
          <w:rFonts w:cstheme="minorHAnsi"/>
          <w:bCs/>
          <w:vertAlign w:val="superscript"/>
        </w:rPr>
        <w:t>rd</w:t>
      </w:r>
      <w:r w:rsidRPr="007F3C9C">
        <w:rPr>
          <w:rFonts w:cstheme="minorHAnsi"/>
          <w:bCs/>
        </w:rPr>
        <w:t xml:space="preserve"> party certification. Also 16 government officers received similar trainings. 13 Farm level chemical soak away pits &amp; 14 farm level toilets were built and 2 packhouses maintained.  As a result, </w:t>
      </w:r>
    </w:p>
    <w:p w14:paraId="516083F5" w14:textId="77777777" w:rsidR="007D7733" w:rsidRPr="007F3C9C" w:rsidRDefault="007D7733" w:rsidP="00C66BD2">
      <w:pPr>
        <w:pStyle w:val="ListParagraph"/>
        <w:numPr>
          <w:ilvl w:val="0"/>
          <w:numId w:val="12"/>
        </w:numPr>
        <w:tabs>
          <w:tab w:val="left" w:pos="190"/>
        </w:tabs>
        <w:spacing w:line="276" w:lineRule="auto"/>
        <w:ind w:left="160" w:hanging="180"/>
        <w:jc w:val="both"/>
        <w:rPr>
          <w:rFonts w:cstheme="minorHAnsi"/>
          <w:bCs/>
        </w:rPr>
      </w:pPr>
      <w:r w:rsidRPr="007F3C9C">
        <w:rPr>
          <w:rFonts w:cstheme="minorHAnsi"/>
          <w:bCs/>
        </w:rPr>
        <w:t xml:space="preserve">160 farmers were linked to niche international and local markets for their certified produce which gained them an average of 3 times more than the conventional market price. While 240 farmers directly sold their produce to local conventional markets as volumes required by the niche buyers were limited. </w:t>
      </w:r>
    </w:p>
    <w:p w14:paraId="7EB33E05" w14:textId="77777777" w:rsidR="007D7733" w:rsidRPr="007F3C9C" w:rsidRDefault="007D7733" w:rsidP="00C66BD2">
      <w:pPr>
        <w:pStyle w:val="ListParagraph"/>
        <w:numPr>
          <w:ilvl w:val="0"/>
          <w:numId w:val="12"/>
        </w:numPr>
        <w:tabs>
          <w:tab w:val="left" w:pos="190"/>
        </w:tabs>
        <w:spacing w:line="276" w:lineRule="auto"/>
        <w:ind w:left="160" w:hanging="180"/>
        <w:jc w:val="both"/>
        <w:rPr>
          <w:rFonts w:cstheme="minorHAnsi"/>
          <w:bCs/>
        </w:rPr>
      </w:pPr>
      <w:r w:rsidRPr="007F3C9C">
        <w:rPr>
          <w:rFonts w:cstheme="minorHAnsi"/>
          <w:bCs/>
        </w:rPr>
        <w:t>Pesticide spraying was reduced to a minimum of 3 to 0 rounds with the help of the project plant protection expert. Conventional (Farmers outside the project) are reported to spray as much as 10 rounds and even more which is dangerous for food safety and farmers own health</w:t>
      </w:r>
    </w:p>
    <w:p w14:paraId="3D5F34DC" w14:textId="45ABF71C" w:rsidR="007D7733" w:rsidRPr="007F3C9C" w:rsidRDefault="007D7733" w:rsidP="00BA322A">
      <w:pPr>
        <w:spacing w:line="276" w:lineRule="auto"/>
        <w:ind w:left="-20"/>
        <w:jc w:val="both"/>
        <w:rPr>
          <w:rFonts w:cstheme="minorHAnsi"/>
          <w:bCs/>
        </w:rPr>
      </w:pPr>
      <w:r w:rsidRPr="007F3C9C">
        <w:rPr>
          <w:rFonts w:cstheme="minorHAnsi"/>
          <w:bCs/>
        </w:rPr>
        <w:t xml:space="preserve">Under the </w:t>
      </w:r>
      <w:r w:rsidRPr="007F3C9C">
        <w:rPr>
          <w:rFonts w:eastAsia="Times New Roman" w:cstheme="minorHAnsi"/>
          <w:bCs/>
          <w:color w:val="000000"/>
        </w:rPr>
        <w:t xml:space="preserve">Prevention of Natural Resource degradation &amp; community livelihood improvement </w:t>
      </w:r>
      <w:r w:rsidRPr="007F3C9C">
        <w:rPr>
          <w:rFonts w:cstheme="minorHAnsi"/>
          <w:bCs/>
        </w:rPr>
        <w:t>project,</w:t>
      </w:r>
      <w:r w:rsidRPr="007F3C9C">
        <w:rPr>
          <w:rFonts w:eastAsia="Times New Roman" w:cstheme="minorHAnsi"/>
          <w:bCs/>
        </w:rPr>
        <w:t xml:space="preserve"> 73,980 different tree seedlings were planted on 158 ha degraded land for rehabilitation. 200 energy saving stoves were bought from previous project enterprises to distributed to new enterprises of the current project. About</w:t>
      </w:r>
      <w:r w:rsidRPr="007F3C9C">
        <w:rPr>
          <w:rFonts w:cstheme="minorHAnsi"/>
          <w:bCs/>
        </w:rPr>
        <w:t xml:space="preserve"> 870 community members were given different trainings on bee keeping, climate smart agriculture, fruit tree care, fodder production as well as soap making with moringa and aloe vera extracts while 200 Modern bee keeping equipment were provided to beneficiaries.</w:t>
      </w:r>
      <w:r w:rsidRPr="007F3C9C">
        <w:rPr>
          <w:rFonts w:eastAsia="Times New Roman" w:cstheme="minorHAnsi"/>
          <w:bCs/>
        </w:rPr>
        <w:t xml:space="preserve">  </w:t>
      </w:r>
      <w:r w:rsidRPr="007F3C9C">
        <w:rPr>
          <w:rFonts w:cstheme="minorHAnsi"/>
          <w:bCs/>
        </w:rPr>
        <w:t xml:space="preserve">As a result, </w:t>
      </w:r>
    </w:p>
    <w:p w14:paraId="087BBD42" w14:textId="77777777" w:rsidR="007D7733" w:rsidRPr="007F3C9C" w:rsidRDefault="007D7733" w:rsidP="00C66BD2">
      <w:pPr>
        <w:pStyle w:val="ListParagraph"/>
        <w:numPr>
          <w:ilvl w:val="0"/>
          <w:numId w:val="13"/>
        </w:numPr>
        <w:spacing w:line="276" w:lineRule="auto"/>
        <w:ind w:left="160" w:hanging="160"/>
        <w:jc w:val="both"/>
        <w:rPr>
          <w:rFonts w:cstheme="minorHAnsi"/>
          <w:bCs/>
        </w:rPr>
      </w:pPr>
      <w:r w:rsidRPr="007F3C9C">
        <w:rPr>
          <w:rFonts w:cstheme="minorHAnsi"/>
          <w:bCs/>
        </w:rPr>
        <w:t>About 90 kgs of honey just in the first season and 539 bars of handmade soaps were produced by two of the project enterprises while about 1400 fruit tree seedlings have started bearing fruit</w:t>
      </w:r>
    </w:p>
    <w:p w14:paraId="2FD4BE64" w14:textId="43C217BF" w:rsidR="005F06C8" w:rsidRPr="007F3C9C" w:rsidRDefault="007D7733" w:rsidP="00BA322A">
      <w:pPr>
        <w:spacing w:line="276" w:lineRule="auto"/>
        <w:jc w:val="both"/>
        <w:rPr>
          <w:rFonts w:cstheme="minorHAnsi"/>
          <w:bCs/>
        </w:rPr>
      </w:pPr>
      <w:r w:rsidRPr="007F3C9C">
        <w:rPr>
          <w:rFonts w:cstheme="minorHAnsi"/>
          <w:bCs/>
        </w:rPr>
        <w:lastRenderedPageBreak/>
        <w:t xml:space="preserve">Under the </w:t>
      </w:r>
      <w:r w:rsidRPr="007F3C9C">
        <w:rPr>
          <w:rFonts w:eastAsia="Times New Roman" w:cstheme="minorHAnsi"/>
          <w:bCs/>
        </w:rPr>
        <w:t xml:space="preserve">Strengthening &amp; Scale up of Rehabilitation of Degraded land &amp; Enhancement of Livelihoods </w:t>
      </w:r>
      <w:r w:rsidRPr="007F3C9C">
        <w:rPr>
          <w:rFonts w:cstheme="minorHAnsi"/>
          <w:bCs/>
        </w:rPr>
        <w:t xml:space="preserve">project, very few activities postponed from 2020 due to covid were completed in 2021 including restoration of degraded land, </w:t>
      </w:r>
      <w:r w:rsidRPr="007F3C9C">
        <w:rPr>
          <w:rFonts w:eastAsia="Times New Roman" w:cstheme="minorHAnsi"/>
          <w:bCs/>
        </w:rPr>
        <w:t xml:space="preserve">326,400 seedlings were planted while 67 ha </w:t>
      </w:r>
      <w:r w:rsidR="00BA322A" w:rsidRPr="007F3C9C">
        <w:rPr>
          <w:rFonts w:eastAsia="Times New Roman" w:cstheme="minorHAnsi"/>
          <w:bCs/>
        </w:rPr>
        <w:t>was covered</w:t>
      </w:r>
      <w:r w:rsidRPr="007F3C9C">
        <w:rPr>
          <w:rFonts w:eastAsia="Times New Roman" w:cstheme="minorHAnsi"/>
          <w:bCs/>
        </w:rPr>
        <w:t xml:space="preserve"> by 800 kgs of fast adapting fodder grass. 60 households received 120 female goats for rearing in their backyard</w:t>
      </w:r>
      <w:r w:rsidR="00BA322A">
        <w:rPr>
          <w:rFonts w:eastAsia="Times New Roman" w:cstheme="minorHAnsi"/>
          <w:bCs/>
        </w:rPr>
        <w:t>, to increase</w:t>
      </w:r>
      <w:r w:rsidRPr="007F3C9C">
        <w:rPr>
          <w:rFonts w:eastAsia="Times New Roman" w:cstheme="minorHAnsi"/>
          <w:bCs/>
        </w:rPr>
        <w:t xml:space="preserve"> their household income and reliev</w:t>
      </w:r>
      <w:r w:rsidR="00BA322A">
        <w:rPr>
          <w:rFonts w:eastAsia="Times New Roman" w:cstheme="minorHAnsi"/>
          <w:bCs/>
        </w:rPr>
        <w:t>e the</w:t>
      </w:r>
      <w:r w:rsidRPr="007F3C9C">
        <w:rPr>
          <w:rFonts w:eastAsia="Times New Roman" w:cstheme="minorHAnsi"/>
          <w:bCs/>
        </w:rPr>
        <w:t xml:space="preserve"> pressure such households exert on natural resources depletion.</w:t>
      </w:r>
    </w:p>
    <w:p w14:paraId="0F98C6E4" w14:textId="64A10E14" w:rsidR="005F06C8" w:rsidRPr="005F06C8" w:rsidRDefault="005F06C8" w:rsidP="00C66BD2">
      <w:pPr>
        <w:pStyle w:val="ListParagraph"/>
        <w:numPr>
          <w:ilvl w:val="0"/>
          <w:numId w:val="11"/>
        </w:numPr>
        <w:rPr>
          <w:b/>
          <w:sz w:val="24"/>
          <w:szCs w:val="24"/>
        </w:rPr>
      </w:pPr>
      <w:r w:rsidRPr="005F06C8">
        <w:rPr>
          <w:b/>
          <w:sz w:val="24"/>
          <w:szCs w:val="24"/>
        </w:rPr>
        <w:t>Impact of COVID on program activities</w:t>
      </w:r>
    </w:p>
    <w:p w14:paraId="6198ACE3" w14:textId="4B63CA19" w:rsidR="007D7733" w:rsidRPr="00BA322A" w:rsidRDefault="00BA322A" w:rsidP="006C012D">
      <w:pPr>
        <w:spacing w:line="276" w:lineRule="auto"/>
        <w:jc w:val="both"/>
        <w:rPr>
          <w:bCs/>
        </w:rPr>
      </w:pPr>
      <w:r>
        <w:rPr>
          <w:bCs/>
        </w:rPr>
        <w:t>Although Covid 19 was less prevalent in 2021,</w:t>
      </w:r>
      <w:r w:rsidR="007D7733" w:rsidRPr="00BA322A">
        <w:rPr>
          <w:bCs/>
        </w:rPr>
        <w:t xml:space="preserve"> a number of project activities were postponed from 2020</w:t>
      </w:r>
      <w:r>
        <w:rPr>
          <w:bCs/>
        </w:rPr>
        <w:t xml:space="preserve">, which added a higher </w:t>
      </w:r>
      <w:r w:rsidR="007D7733" w:rsidRPr="00BA322A">
        <w:rPr>
          <w:bCs/>
        </w:rPr>
        <w:t>burden on implementation by</w:t>
      </w:r>
      <w:r>
        <w:rPr>
          <w:bCs/>
        </w:rPr>
        <w:t xml:space="preserve"> partners as well as the </w:t>
      </w:r>
      <w:r w:rsidR="007D7733" w:rsidRPr="00BA322A">
        <w:rPr>
          <w:bCs/>
        </w:rPr>
        <w:t>ISLA team</w:t>
      </w:r>
      <w:r>
        <w:rPr>
          <w:bCs/>
        </w:rPr>
        <w:t xml:space="preserve">. </w:t>
      </w:r>
    </w:p>
    <w:p w14:paraId="7312DF85" w14:textId="7654FE3A" w:rsidR="005F06C8" w:rsidRPr="001D21CB" w:rsidRDefault="00BA322A" w:rsidP="006C012D">
      <w:pPr>
        <w:spacing w:line="276" w:lineRule="auto"/>
        <w:jc w:val="both"/>
        <w:rPr>
          <w:bCs/>
        </w:rPr>
      </w:pPr>
      <w:r>
        <w:rPr>
          <w:bCs/>
        </w:rPr>
        <w:t>T</w:t>
      </w:r>
      <w:r w:rsidR="007D7733" w:rsidRPr="00BA322A">
        <w:rPr>
          <w:bCs/>
        </w:rPr>
        <w:t>raining sessions with farmers/community members had to be halved in number and be spread out into separate sessions due to covid restrictions. Some additional</w:t>
      </w:r>
      <w:r>
        <w:rPr>
          <w:bCs/>
        </w:rPr>
        <w:t xml:space="preserve"> minor</w:t>
      </w:r>
      <w:r w:rsidR="007D7733" w:rsidRPr="00BA322A">
        <w:rPr>
          <w:bCs/>
        </w:rPr>
        <w:t xml:space="preserve"> costs</w:t>
      </w:r>
      <w:r>
        <w:rPr>
          <w:bCs/>
        </w:rPr>
        <w:t xml:space="preserve"> </w:t>
      </w:r>
      <w:r w:rsidR="007D7733" w:rsidRPr="00BA322A">
        <w:rPr>
          <w:bCs/>
        </w:rPr>
        <w:t>were incurred due to Covid protection regulations</w:t>
      </w:r>
      <w:r>
        <w:rPr>
          <w:bCs/>
        </w:rPr>
        <w:t>,</w:t>
      </w:r>
      <w:r w:rsidR="007D7733" w:rsidRPr="00BA322A">
        <w:rPr>
          <w:bCs/>
        </w:rPr>
        <w:t xml:space="preserve"> including mandatory sanitizer use or washing sinks at most project areas as well as availing masks at all training and meeting venues</w:t>
      </w:r>
      <w:r>
        <w:rPr>
          <w:bCs/>
        </w:rPr>
        <w:t>.</w:t>
      </w:r>
    </w:p>
    <w:p w14:paraId="3615ECD6" w14:textId="77777777" w:rsidR="005F06C8" w:rsidRPr="002B670F" w:rsidRDefault="005F06C8" w:rsidP="00C66BD2">
      <w:pPr>
        <w:pStyle w:val="ListParagraph"/>
        <w:numPr>
          <w:ilvl w:val="0"/>
          <w:numId w:val="11"/>
        </w:numPr>
        <w:spacing w:line="276" w:lineRule="auto"/>
        <w:jc w:val="both"/>
        <w:rPr>
          <w:b/>
          <w:sz w:val="24"/>
          <w:szCs w:val="24"/>
        </w:rPr>
      </w:pPr>
      <w:r w:rsidRPr="002B670F">
        <w:rPr>
          <w:b/>
          <w:sz w:val="24"/>
          <w:szCs w:val="24"/>
        </w:rPr>
        <w:t xml:space="preserve">Other activities that fall outside of the activities described in the Annual Plan 2021 but are worth mentioning. </w:t>
      </w:r>
    </w:p>
    <w:p w14:paraId="1405ACB1" w14:textId="1B7023A9" w:rsidR="007D7733" w:rsidRPr="006C012D" w:rsidRDefault="007D7733" w:rsidP="006C012D">
      <w:pPr>
        <w:spacing w:line="276" w:lineRule="auto"/>
        <w:ind w:left="-25"/>
        <w:jc w:val="both"/>
        <w:rPr>
          <w:rFonts w:cstheme="minorHAnsi"/>
        </w:rPr>
      </w:pPr>
      <w:r w:rsidRPr="006C012D">
        <w:rPr>
          <w:rFonts w:cstheme="minorHAnsi"/>
        </w:rPr>
        <w:t xml:space="preserve">ISLA Ethiopia convened </w:t>
      </w:r>
      <w:r w:rsidR="006C012D">
        <w:rPr>
          <w:rFonts w:cstheme="minorHAnsi"/>
        </w:rPr>
        <w:t xml:space="preserve">the </w:t>
      </w:r>
      <w:r w:rsidRPr="006C012D">
        <w:rPr>
          <w:rFonts w:cstheme="minorHAnsi"/>
        </w:rPr>
        <w:t>Ministr</w:t>
      </w:r>
      <w:r w:rsidR="006C012D">
        <w:rPr>
          <w:rFonts w:cstheme="minorHAnsi"/>
        </w:rPr>
        <w:t>ies</w:t>
      </w:r>
      <w:r w:rsidRPr="006C012D">
        <w:rPr>
          <w:rFonts w:cstheme="minorHAnsi"/>
        </w:rPr>
        <w:t xml:space="preserve"> of </w:t>
      </w:r>
      <w:r w:rsidR="006C012D">
        <w:rPr>
          <w:rFonts w:cstheme="minorHAnsi"/>
        </w:rPr>
        <w:t>A</w:t>
      </w:r>
      <w:r w:rsidRPr="006C012D">
        <w:rPr>
          <w:rFonts w:cstheme="minorHAnsi"/>
        </w:rPr>
        <w:t xml:space="preserve">griculture, </w:t>
      </w:r>
      <w:r w:rsidR="006C012D">
        <w:rPr>
          <w:rFonts w:cstheme="minorHAnsi"/>
        </w:rPr>
        <w:t>Trade</w:t>
      </w:r>
      <w:r w:rsidRPr="006C012D">
        <w:rPr>
          <w:rFonts w:cstheme="minorHAnsi"/>
        </w:rPr>
        <w:t xml:space="preserve"> and </w:t>
      </w:r>
      <w:r w:rsidR="006C012D">
        <w:rPr>
          <w:rFonts w:cstheme="minorHAnsi"/>
        </w:rPr>
        <w:t xml:space="preserve">the </w:t>
      </w:r>
      <w:r w:rsidRPr="006C012D">
        <w:rPr>
          <w:rFonts w:cstheme="minorHAnsi"/>
        </w:rPr>
        <w:t>cooperatives agency to solve key systemic bottlenecks smallholders face in terms of access to inputs and reliable market. The sub platform will meet every 2 months to continue to solve the issues. This will be a sub platform focusing on smallholder matters under the wider Ziway Shalla Sustainability Partnership platform</w:t>
      </w:r>
      <w:r w:rsidR="006C012D">
        <w:rPr>
          <w:rFonts w:cstheme="minorHAnsi"/>
        </w:rPr>
        <w:t>.</w:t>
      </w:r>
    </w:p>
    <w:p w14:paraId="38BED120" w14:textId="7C2BB51F" w:rsidR="007D7733" w:rsidRPr="006C012D" w:rsidRDefault="007D7733" w:rsidP="006C012D">
      <w:pPr>
        <w:spacing w:line="276" w:lineRule="auto"/>
        <w:ind w:left="-25"/>
        <w:jc w:val="both"/>
        <w:rPr>
          <w:rFonts w:cstheme="minorHAnsi"/>
        </w:rPr>
      </w:pPr>
      <w:r w:rsidRPr="006C012D">
        <w:rPr>
          <w:rFonts w:cstheme="minorHAnsi"/>
        </w:rPr>
        <w:t xml:space="preserve">A new partnership opportunity with the Dutch Flying Swans initiative was seized and subsequent collaboration led to signing a </w:t>
      </w:r>
      <w:r w:rsidR="006C012D">
        <w:rPr>
          <w:rFonts w:cstheme="minorHAnsi"/>
        </w:rPr>
        <w:t>Memorandum of Understanding</w:t>
      </w:r>
      <w:r w:rsidRPr="006C012D">
        <w:rPr>
          <w:rFonts w:cstheme="minorHAnsi"/>
        </w:rPr>
        <w:t xml:space="preserve"> to work on facilitation of logistics opportunities for smallholders</w:t>
      </w:r>
      <w:r w:rsidR="006C012D">
        <w:rPr>
          <w:rFonts w:cstheme="minorHAnsi"/>
        </w:rPr>
        <w:t>.</w:t>
      </w:r>
    </w:p>
    <w:p w14:paraId="6D31E55C" w14:textId="236887BA" w:rsidR="005F06C8" w:rsidRPr="006C012D" w:rsidRDefault="007D7733" w:rsidP="006C012D">
      <w:pPr>
        <w:spacing w:line="276" w:lineRule="auto"/>
        <w:ind w:left="-25"/>
        <w:jc w:val="both"/>
        <w:rPr>
          <w:rFonts w:cstheme="minorHAnsi"/>
        </w:rPr>
      </w:pPr>
      <w:r w:rsidRPr="006C012D">
        <w:rPr>
          <w:rFonts w:cstheme="minorHAnsi"/>
        </w:rPr>
        <w:t xml:space="preserve">We also jointly commissioned, with </w:t>
      </w:r>
      <w:r w:rsidR="006C012D">
        <w:rPr>
          <w:rFonts w:cstheme="minorHAnsi"/>
        </w:rPr>
        <w:t xml:space="preserve">the </w:t>
      </w:r>
      <w:r w:rsidRPr="006C012D">
        <w:rPr>
          <w:rFonts w:cstheme="minorHAnsi"/>
        </w:rPr>
        <w:t xml:space="preserve">Flying Swans Initiative, a market demand assessment in Djibouti regional market to assess opportunities for </w:t>
      </w:r>
      <w:r w:rsidR="006C012D">
        <w:rPr>
          <w:rFonts w:cstheme="minorHAnsi"/>
        </w:rPr>
        <w:t xml:space="preserve">the </w:t>
      </w:r>
      <w:r w:rsidRPr="006C012D">
        <w:rPr>
          <w:rFonts w:cstheme="minorHAnsi"/>
        </w:rPr>
        <w:t>smallholder fruit and veg farmers IDH has been supporting for the last 5 years</w:t>
      </w:r>
      <w:r w:rsidR="006C012D" w:rsidRPr="006C012D">
        <w:rPr>
          <w:rFonts w:cstheme="minorHAnsi"/>
        </w:rPr>
        <w:t>.</w:t>
      </w:r>
    </w:p>
    <w:p w14:paraId="2E38FA07" w14:textId="1EA70D09" w:rsidR="005F06C8" w:rsidRPr="005F06C8" w:rsidRDefault="005F06C8" w:rsidP="00C66BD2">
      <w:pPr>
        <w:pStyle w:val="ListParagraph"/>
        <w:numPr>
          <w:ilvl w:val="0"/>
          <w:numId w:val="11"/>
        </w:numPr>
        <w:rPr>
          <w:b/>
          <w:sz w:val="24"/>
          <w:szCs w:val="24"/>
        </w:rPr>
      </w:pPr>
      <w:r w:rsidRPr="005F06C8">
        <w:rPr>
          <w:b/>
          <w:sz w:val="24"/>
          <w:szCs w:val="24"/>
        </w:rPr>
        <w:t>Key learnings</w:t>
      </w:r>
    </w:p>
    <w:p w14:paraId="128F419A" w14:textId="533DC967" w:rsidR="007D7733" w:rsidRPr="006C012D" w:rsidRDefault="007D7733" w:rsidP="006C012D">
      <w:pPr>
        <w:keepNext/>
        <w:keepLines/>
        <w:spacing w:line="276" w:lineRule="auto"/>
        <w:jc w:val="both"/>
      </w:pPr>
      <w:r w:rsidRPr="006C012D">
        <w:rPr>
          <w:rFonts w:eastAsia="Times New Roman"/>
        </w:rPr>
        <w:t xml:space="preserve">Although availing credit/loans for farmers was made possible through collaboration with a farmers coop union, the lack of guaranteed market affects the farmers loan repayment rate. The lack of market access also found to be not an actual lack of buyers but the </w:t>
      </w:r>
      <w:r w:rsidR="006C012D">
        <w:rPr>
          <w:rFonts w:eastAsia="Times New Roman"/>
        </w:rPr>
        <w:t>effect of a</w:t>
      </w:r>
      <w:r w:rsidRPr="006C012D">
        <w:rPr>
          <w:rFonts w:eastAsia="Times New Roman"/>
        </w:rPr>
        <w:t xml:space="preserve"> rather a disorganized supply chain monopolized by brokers. </w:t>
      </w:r>
      <w:r w:rsidRPr="006C012D">
        <w:t xml:space="preserve">To address this problem ISLA Ethiopia convened a sub platform composed of Ministry of </w:t>
      </w:r>
      <w:r w:rsidR="006C012D">
        <w:t>A</w:t>
      </w:r>
      <w:r w:rsidRPr="006C012D">
        <w:t xml:space="preserve">griculture, </w:t>
      </w:r>
      <w:r w:rsidR="006C012D">
        <w:t>M</w:t>
      </w:r>
      <w:r w:rsidRPr="006C012D">
        <w:t xml:space="preserve">inistry of </w:t>
      </w:r>
      <w:r w:rsidR="006C012D">
        <w:t>T</w:t>
      </w:r>
      <w:r w:rsidRPr="006C012D">
        <w:t xml:space="preserve">rade and </w:t>
      </w:r>
      <w:r w:rsidR="006C012D">
        <w:t xml:space="preserve">the </w:t>
      </w:r>
      <w:r w:rsidRPr="006C012D">
        <w:t>cooperatives agency to  solve key systemic bottlenecks stallholders face in terms of access to inputs and reliable market.</w:t>
      </w:r>
    </w:p>
    <w:p w14:paraId="1368440E" w14:textId="28593772" w:rsidR="007D7733" w:rsidRPr="006C012D" w:rsidRDefault="007D7733" w:rsidP="006C012D">
      <w:pPr>
        <w:jc w:val="both"/>
        <w:rPr>
          <w:rFonts w:eastAsia="Times New Roman" w:cstheme="minorHAnsi"/>
          <w:b/>
          <w:bCs/>
          <w:lang w:eastAsia="en-GB"/>
        </w:rPr>
      </w:pPr>
      <w:r w:rsidRPr="006C012D">
        <w:t>Given the political reform in Ethiopia, there is increased interest and empowerment from the regional government partners to own and lead the PPI platform ISLA Ethiopia set up in. However, there is limited experience and capacity by these parties to facilitate a platform and lead it to meaningful action. Hence ISLA Ethiopia has taken the initiative to organize a series of cross sectoral leadership training</w:t>
      </w:r>
      <w:r w:rsidR="006C012D">
        <w:t>.</w:t>
      </w:r>
      <w:r w:rsidRPr="006C012D">
        <w:rPr>
          <w:b/>
          <w:bCs/>
        </w:rPr>
        <w:t xml:space="preserve"> </w:t>
      </w:r>
    </w:p>
    <w:p w14:paraId="1FE5C38B" w14:textId="73E454B7" w:rsidR="005F06C8" w:rsidRPr="007D7733" w:rsidRDefault="005F06C8" w:rsidP="00C66BD2">
      <w:pPr>
        <w:pStyle w:val="ListParagraph"/>
        <w:numPr>
          <w:ilvl w:val="0"/>
          <w:numId w:val="14"/>
        </w:numPr>
        <w:tabs>
          <w:tab w:val="left" w:pos="10683"/>
        </w:tabs>
        <w:rPr>
          <w:b/>
          <w:bCs/>
          <w:sz w:val="28"/>
          <w:szCs w:val="28"/>
        </w:rPr>
      </w:pPr>
      <w:r w:rsidRPr="007D7733">
        <w:rPr>
          <w:b/>
          <w:bCs/>
          <w:sz w:val="28"/>
          <w:szCs w:val="28"/>
        </w:rPr>
        <w:t>Country-specific Risks</w:t>
      </w:r>
    </w:p>
    <w:tbl>
      <w:tblPr>
        <w:tblStyle w:val="TableGrid"/>
        <w:tblW w:w="0" w:type="auto"/>
        <w:tblLook w:val="04A0" w:firstRow="1" w:lastRow="0" w:firstColumn="1" w:lastColumn="0" w:noHBand="0" w:noVBand="1"/>
      </w:tblPr>
      <w:tblGrid>
        <w:gridCol w:w="2689"/>
        <w:gridCol w:w="2693"/>
        <w:gridCol w:w="3634"/>
      </w:tblGrid>
      <w:tr w:rsidR="005F06C8" w14:paraId="0128FAE4" w14:textId="77777777" w:rsidTr="006C012D">
        <w:tc>
          <w:tcPr>
            <w:tcW w:w="2689" w:type="dxa"/>
            <w:shd w:val="clear" w:color="auto" w:fill="4472C4" w:themeFill="accent1"/>
          </w:tcPr>
          <w:p w14:paraId="4C8B754D" w14:textId="77777777" w:rsidR="005F06C8" w:rsidRPr="002B670F" w:rsidRDefault="005F06C8" w:rsidP="004033B5">
            <w:pPr>
              <w:keepNext/>
              <w:keepLines/>
              <w:spacing w:line="276" w:lineRule="auto"/>
              <w:jc w:val="both"/>
              <w:rPr>
                <w:b/>
                <w:bCs/>
                <w:color w:val="FFFFFF" w:themeColor="background1"/>
              </w:rPr>
            </w:pPr>
            <w:r>
              <w:rPr>
                <w:rFonts w:cstheme="minorHAnsi"/>
              </w:rPr>
              <w:lastRenderedPageBreak/>
              <w:t xml:space="preserve"> </w:t>
            </w:r>
            <w:r w:rsidRPr="002B670F">
              <w:rPr>
                <w:b/>
                <w:bCs/>
                <w:color w:val="FFFFFF" w:themeColor="background1"/>
              </w:rPr>
              <w:t>Risk</w:t>
            </w:r>
          </w:p>
        </w:tc>
        <w:tc>
          <w:tcPr>
            <w:tcW w:w="2693" w:type="dxa"/>
            <w:shd w:val="clear" w:color="auto" w:fill="4472C4" w:themeFill="accent1"/>
          </w:tcPr>
          <w:p w14:paraId="1D1FE198" w14:textId="77777777" w:rsidR="005F06C8" w:rsidRPr="002B670F" w:rsidRDefault="005F06C8" w:rsidP="004033B5">
            <w:pPr>
              <w:keepNext/>
              <w:keepLines/>
              <w:spacing w:line="276" w:lineRule="auto"/>
              <w:jc w:val="both"/>
              <w:rPr>
                <w:b/>
                <w:bCs/>
                <w:color w:val="FFFFFF" w:themeColor="background1"/>
              </w:rPr>
            </w:pPr>
            <w:r w:rsidRPr="002B670F">
              <w:rPr>
                <w:b/>
                <w:bCs/>
                <w:color w:val="FFFFFF" w:themeColor="background1"/>
              </w:rPr>
              <w:t>Has this materialized in 2021 and did it impact the program?</w:t>
            </w:r>
          </w:p>
        </w:tc>
        <w:tc>
          <w:tcPr>
            <w:tcW w:w="3634" w:type="dxa"/>
            <w:shd w:val="clear" w:color="auto" w:fill="4472C4" w:themeFill="accent1"/>
          </w:tcPr>
          <w:p w14:paraId="6B1E36CB" w14:textId="77777777" w:rsidR="005F06C8" w:rsidRPr="002B670F" w:rsidRDefault="005F06C8" w:rsidP="004033B5">
            <w:pPr>
              <w:keepNext/>
              <w:keepLines/>
              <w:spacing w:line="276" w:lineRule="auto"/>
              <w:jc w:val="both"/>
              <w:rPr>
                <w:b/>
                <w:bCs/>
                <w:color w:val="FFFFFF" w:themeColor="background1"/>
              </w:rPr>
            </w:pPr>
            <w:r>
              <w:rPr>
                <w:b/>
                <w:bCs/>
                <w:color w:val="FFFFFF" w:themeColor="background1"/>
              </w:rPr>
              <w:t>T</w:t>
            </w:r>
            <w:r w:rsidRPr="002B670F">
              <w:rPr>
                <w:b/>
                <w:bCs/>
                <w:color w:val="FFFFFF" w:themeColor="background1"/>
              </w:rPr>
              <w:t>eam’s response</w:t>
            </w:r>
          </w:p>
        </w:tc>
      </w:tr>
      <w:tr w:rsidR="007D7733" w14:paraId="5E0243B1" w14:textId="77777777" w:rsidTr="006C012D">
        <w:tc>
          <w:tcPr>
            <w:tcW w:w="2689" w:type="dxa"/>
          </w:tcPr>
          <w:p w14:paraId="1C2DBB19" w14:textId="4301FD7E" w:rsidR="007D7733" w:rsidRPr="002B670F" w:rsidRDefault="007D7733" w:rsidP="007D7733">
            <w:pPr>
              <w:keepNext/>
              <w:keepLines/>
              <w:spacing w:line="276" w:lineRule="auto"/>
              <w:jc w:val="both"/>
              <w:rPr>
                <w:b/>
                <w:bCs/>
                <w:color w:val="4472C4" w:themeColor="accent1"/>
              </w:rPr>
            </w:pPr>
            <w:r w:rsidRPr="0088453A">
              <w:t xml:space="preserve">Political unrest in northern region of Ethiopia but affected much of the country </w:t>
            </w:r>
          </w:p>
        </w:tc>
        <w:tc>
          <w:tcPr>
            <w:tcW w:w="2693" w:type="dxa"/>
          </w:tcPr>
          <w:p w14:paraId="216F5F63" w14:textId="03F97EE0" w:rsidR="007D7733" w:rsidRPr="00D9341F" w:rsidRDefault="007D7733" w:rsidP="007D7733">
            <w:pPr>
              <w:keepNext/>
              <w:keepLines/>
              <w:spacing w:line="276" w:lineRule="auto"/>
              <w:jc w:val="both"/>
              <w:rPr>
                <w:color w:val="000000" w:themeColor="text1"/>
              </w:rPr>
            </w:pPr>
            <w:r w:rsidRPr="0088453A">
              <w:t>Yes</w:t>
            </w:r>
          </w:p>
        </w:tc>
        <w:tc>
          <w:tcPr>
            <w:tcW w:w="3634" w:type="dxa"/>
          </w:tcPr>
          <w:p w14:paraId="141D5721" w14:textId="01D8FDC0" w:rsidR="006C012D" w:rsidRDefault="007D7733" w:rsidP="00C66BD2">
            <w:pPr>
              <w:pStyle w:val="ListParagraph"/>
              <w:keepNext/>
              <w:keepLines/>
              <w:numPr>
                <w:ilvl w:val="0"/>
                <w:numId w:val="15"/>
              </w:numPr>
              <w:spacing w:line="276" w:lineRule="auto"/>
              <w:jc w:val="both"/>
            </w:pPr>
            <w:r w:rsidRPr="0088453A">
              <w:t xml:space="preserve">Curfew was imposed </w:t>
            </w:r>
            <w:r w:rsidR="006C012D">
              <w:t xml:space="preserve">so </w:t>
            </w:r>
            <w:r w:rsidRPr="0088453A">
              <w:t>the team adjusted working hours</w:t>
            </w:r>
            <w:r w:rsidR="006C012D">
              <w:t>;</w:t>
            </w:r>
          </w:p>
          <w:p w14:paraId="294AC6AF" w14:textId="77777777" w:rsidR="006C012D" w:rsidRPr="006C012D" w:rsidRDefault="007D7733" w:rsidP="00C66BD2">
            <w:pPr>
              <w:pStyle w:val="ListParagraph"/>
              <w:keepNext/>
              <w:keepLines/>
              <w:numPr>
                <w:ilvl w:val="0"/>
                <w:numId w:val="15"/>
              </w:numPr>
              <w:spacing w:line="276" w:lineRule="auto"/>
              <w:jc w:val="both"/>
              <w:rPr>
                <w:color w:val="000000" w:themeColor="text1"/>
              </w:rPr>
            </w:pPr>
            <w:r w:rsidRPr="0088453A">
              <w:t>Transport was limited hence the team avoided going to the field</w:t>
            </w:r>
            <w:r w:rsidR="006C012D">
              <w:t>;</w:t>
            </w:r>
          </w:p>
          <w:p w14:paraId="69BEF678" w14:textId="1B8059A9" w:rsidR="007D7733" w:rsidRPr="006C012D" w:rsidRDefault="006C012D" w:rsidP="00C66BD2">
            <w:pPr>
              <w:pStyle w:val="ListParagraph"/>
              <w:keepNext/>
              <w:keepLines/>
              <w:numPr>
                <w:ilvl w:val="0"/>
                <w:numId w:val="15"/>
              </w:numPr>
              <w:spacing w:line="276" w:lineRule="auto"/>
              <w:jc w:val="both"/>
              <w:rPr>
                <w:color w:val="000000" w:themeColor="text1"/>
              </w:rPr>
            </w:pPr>
            <w:r>
              <w:t>Li</w:t>
            </w:r>
            <w:r w:rsidR="007D7733" w:rsidRPr="0088453A">
              <w:t>ving cost inflation sky</w:t>
            </w:r>
            <w:r w:rsidR="007D7733">
              <w:t>-r</w:t>
            </w:r>
            <w:r w:rsidR="007D7733" w:rsidRPr="0088453A">
              <w:t>ocketed</w:t>
            </w:r>
            <w:r w:rsidR="007D7733">
              <w:t xml:space="preserve"> and many people displaced or lost family member hence the team raised funds and materials amongst ourselves and donated to worst affected areas</w:t>
            </w:r>
            <w:r>
              <w:t>.</w:t>
            </w:r>
          </w:p>
        </w:tc>
      </w:tr>
      <w:tr w:rsidR="007D7733" w:rsidRPr="00F92671" w14:paraId="6E888463" w14:textId="77777777" w:rsidTr="006C012D">
        <w:tc>
          <w:tcPr>
            <w:tcW w:w="2689" w:type="dxa"/>
          </w:tcPr>
          <w:p w14:paraId="17EBBEEF" w14:textId="3DB5E25B" w:rsidR="007D7733" w:rsidRPr="002B670F" w:rsidRDefault="007D7733" w:rsidP="007D7733">
            <w:pPr>
              <w:keepNext/>
              <w:keepLines/>
              <w:spacing w:line="276" w:lineRule="auto"/>
              <w:jc w:val="both"/>
              <w:rPr>
                <w:b/>
                <w:bCs/>
                <w:color w:val="4472C4" w:themeColor="accent1"/>
              </w:rPr>
            </w:pPr>
            <w:r w:rsidRPr="0088453A">
              <w:t>Drought in parts of the country</w:t>
            </w:r>
          </w:p>
        </w:tc>
        <w:tc>
          <w:tcPr>
            <w:tcW w:w="2693" w:type="dxa"/>
          </w:tcPr>
          <w:p w14:paraId="4A08A44D" w14:textId="18C04E37" w:rsidR="007D7733" w:rsidRPr="00D9341F" w:rsidRDefault="007D7733" w:rsidP="007D7733">
            <w:pPr>
              <w:keepNext/>
              <w:keepLines/>
              <w:spacing w:line="276" w:lineRule="auto"/>
              <w:jc w:val="both"/>
              <w:rPr>
                <w:color w:val="000000" w:themeColor="text1"/>
              </w:rPr>
            </w:pPr>
            <w:r w:rsidRPr="0088453A">
              <w:t xml:space="preserve">It happened in 2021 but it didn’t affect the program </w:t>
            </w:r>
            <w:r w:rsidR="006C012D">
              <w:t>directly</w:t>
            </w:r>
            <w:r w:rsidRPr="0088453A">
              <w:t xml:space="preserve"> </w:t>
            </w:r>
          </w:p>
        </w:tc>
        <w:tc>
          <w:tcPr>
            <w:tcW w:w="3634" w:type="dxa"/>
          </w:tcPr>
          <w:p w14:paraId="4893F0C5" w14:textId="33E5CF88" w:rsidR="007D7733" w:rsidRPr="00D9341F" w:rsidRDefault="007D7733" w:rsidP="007D7733">
            <w:pPr>
              <w:keepNext/>
              <w:keepLines/>
              <w:spacing w:line="276" w:lineRule="auto"/>
              <w:jc w:val="both"/>
              <w:rPr>
                <w:color w:val="000000" w:themeColor="text1"/>
              </w:rPr>
            </w:pPr>
            <w:r w:rsidRPr="0088453A">
              <w:t>No direct effect on team per se</w:t>
            </w:r>
          </w:p>
        </w:tc>
      </w:tr>
    </w:tbl>
    <w:p w14:paraId="49E7941E" w14:textId="77777777" w:rsidR="00591873" w:rsidRDefault="00591873" w:rsidP="00591873">
      <w:pPr>
        <w:spacing w:line="276" w:lineRule="auto"/>
        <w:jc w:val="both"/>
      </w:pPr>
    </w:p>
    <w:p w14:paraId="327D07B3" w14:textId="77777777" w:rsidR="00591873" w:rsidRDefault="00591873">
      <w:pPr>
        <w:rPr>
          <w:b/>
          <w:bCs/>
          <w:color w:val="4472C4" w:themeColor="accent1"/>
          <w:sz w:val="28"/>
          <w:szCs w:val="28"/>
        </w:rPr>
      </w:pPr>
      <w:r>
        <w:rPr>
          <w:b/>
          <w:bCs/>
          <w:color w:val="4472C4" w:themeColor="accent1"/>
          <w:sz w:val="28"/>
          <w:szCs w:val="28"/>
        </w:rPr>
        <w:br w:type="page"/>
      </w:r>
    </w:p>
    <w:p w14:paraId="3CFEB987" w14:textId="2FE655F9" w:rsidR="00B76610" w:rsidRPr="006C04A4" w:rsidRDefault="00E33B8E" w:rsidP="0064488F">
      <w:pPr>
        <w:jc w:val="center"/>
        <w:rPr>
          <w:b/>
          <w:bCs/>
          <w:color w:val="4472C4" w:themeColor="accent1"/>
          <w:sz w:val="28"/>
          <w:szCs w:val="28"/>
        </w:rPr>
      </w:pPr>
      <w:r>
        <w:rPr>
          <w:b/>
          <w:bCs/>
          <w:color w:val="4472C4" w:themeColor="accent1"/>
          <w:sz w:val="28"/>
          <w:szCs w:val="28"/>
        </w:rPr>
        <w:lastRenderedPageBreak/>
        <w:t>Kenya</w:t>
      </w:r>
    </w:p>
    <w:p w14:paraId="064BCD78" w14:textId="1FE8EF8C" w:rsidR="005F06C8" w:rsidRPr="00490B2D" w:rsidRDefault="005F06C8" w:rsidP="00490B2D">
      <w:pPr>
        <w:pStyle w:val="ListParagraph"/>
        <w:numPr>
          <w:ilvl w:val="0"/>
          <w:numId w:val="20"/>
        </w:numPr>
        <w:rPr>
          <w:b/>
          <w:bCs/>
          <w:sz w:val="28"/>
          <w:szCs w:val="28"/>
        </w:rPr>
      </w:pPr>
      <w:r w:rsidRPr="00490B2D">
        <w:rPr>
          <w:b/>
          <w:bCs/>
          <w:sz w:val="28"/>
          <w:szCs w:val="28"/>
        </w:rPr>
        <w:t>2021 Activities</w:t>
      </w:r>
    </w:p>
    <w:p w14:paraId="25161FAE" w14:textId="77777777" w:rsidR="005F06C8" w:rsidRPr="002B670F" w:rsidRDefault="005F06C8" w:rsidP="005F06C8">
      <w:pPr>
        <w:pStyle w:val="ListParagraph"/>
        <w:rPr>
          <w:b/>
          <w:bCs/>
          <w:sz w:val="28"/>
          <w:szCs w:val="28"/>
        </w:rPr>
      </w:pPr>
    </w:p>
    <w:p w14:paraId="5CCA1AB2" w14:textId="2DD628BE" w:rsidR="005F06C8" w:rsidRPr="00490B2D" w:rsidRDefault="005F06C8" w:rsidP="00490B2D">
      <w:pPr>
        <w:pStyle w:val="ListParagraph"/>
        <w:numPr>
          <w:ilvl w:val="0"/>
          <w:numId w:val="21"/>
        </w:numPr>
        <w:rPr>
          <w:b/>
          <w:bCs/>
          <w:sz w:val="24"/>
          <w:szCs w:val="24"/>
        </w:rPr>
      </w:pPr>
      <w:r w:rsidRPr="00490B2D">
        <w:rPr>
          <w:b/>
          <w:bCs/>
          <w:sz w:val="24"/>
          <w:szCs w:val="24"/>
        </w:rPr>
        <w:t>Key achievements</w:t>
      </w:r>
    </w:p>
    <w:p w14:paraId="506EF940" w14:textId="77777777" w:rsidR="005F06C8" w:rsidRDefault="005F06C8" w:rsidP="005F06C8">
      <w:pPr>
        <w:shd w:val="clear" w:color="auto" w:fill="4472C4" w:themeFill="accent1"/>
        <w:rPr>
          <w:b/>
          <w:bCs/>
        </w:rPr>
      </w:pPr>
      <w:r w:rsidRPr="00C01896">
        <w:rPr>
          <w:b/>
          <w:bCs/>
          <w:color w:val="FFFFFF" w:themeColor="background1"/>
        </w:rPr>
        <w:t xml:space="preserve">Sustainable landscape governance </w:t>
      </w:r>
    </w:p>
    <w:p w14:paraId="2197179F" w14:textId="7C18904F" w:rsidR="00AB7CEE" w:rsidRPr="00AB7CEE" w:rsidRDefault="00CE62D4" w:rsidP="00457EEF">
      <w:pPr>
        <w:spacing w:line="276" w:lineRule="auto"/>
        <w:jc w:val="both"/>
        <w:rPr>
          <w:bCs/>
        </w:rPr>
      </w:pPr>
      <w:r>
        <w:rPr>
          <w:bCs/>
        </w:rPr>
        <w:t>In 2021</w:t>
      </w:r>
      <w:r w:rsidR="00AB7CEE" w:rsidRPr="00AB7CEE">
        <w:rPr>
          <w:bCs/>
        </w:rPr>
        <w:t>, the team focused on convening the private and public sector partners towards adopting a common approach to landscape conservation</w:t>
      </w:r>
      <w:r>
        <w:rPr>
          <w:bCs/>
        </w:rPr>
        <w:t xml:space="preserve"> for the new 5-year program period</w:t>
      </w:r>
      <w:r w:rsidR="00AB7CEE" w:rsidRPr="00AB7CEE">
        <w:rPr>
          <w:bCs/>
        </w:rPr>
        <w:t xml:space="preserve">. </w:t>
      </w:r>
      <w:r w:rsidR="00663EC5">
        <w:rPr>
          <w:bCs/>
        </w:rPr>
        <w:t xml:space="preserve">We convened </w:t>
      </w:r>
      <w:r w:rsidR="00AB7CEE" w:rsidRPr="00AB7CEE">
        <w:rPr>
          <w:bCs/>
        </w:rPr>
        <w:t xml:space="preserve">16 partners, </w:t>
      </w:r>
      <w:r w:rsidR="00663EC5">
        <w:rPr>
          <w:bCs/>
        </w:rPr>
        <w:t>of which 5 are</w:t>
      </w:r>
      <w:r w:rsidR="00AB7CEE" w:rsidRPr="00AB7CEE">
        <w:rPr>
          <w:bCs/>
        </w:rPr>
        <w:t xml:space="preserve"> private sector</w:t>
      </w:r>
      <w:r w:rsidR="00663EC5">
        <w:rPr>
          <w:bCs/>
        </w:rPr>
        <w:t xml:space="preserve"> partners</w:t>
      </w:r>
      <w:r w:rsidR="00AB7CEE" w:rsidRPr="00AB7CEE">
        <w:rPr>
          <w:bCs/>
        </w:rPr>
        <w:t>, 8 are government institutions and civil society partners and 3 are implementing partners</w:t>
      </w:r>
      <w:r w:rsidR="00663EC5">
        <w:rPr>
          <w:bCs/>
        </w:rPr>
        <w:t xml:space="preserve">. Four of the five private sector partner confirmed </w:t>
      </w:r>
      <w:r w:rsidR="00AB7CEE" w:rsidRPr="00AB7CEE">
        <w:rPr>
          <w:bCs/>
        </w:rPr>
        <w:t xml:space="preserve">funding commitments for supporting restoration and forest protection interventions between 2021 and 2025. Commitment by government and public sector partners to co-implement and or support program activities was also sought. Implementing partners were engaged to carry out field level interventions in forest reforestation, livestock intensification, monitoring and curbing illegal forest activities and mapping out degraded water springs for protection. </w:t>
      </w:r>
      <w:r w:rsidR="00490B2D">
        <w:rPr>
          <w:bCs/>
        </w:rPr>
        <w:t>We organised 3 B</w:t>
      </w:r>
      <w:r w:rsidR="00AB7CEE" w:rsidRPr="00AB7CEE">
        <w:rPr>
          <w:bCs/>
        </w:rPr>
        <w:t>oard meetings and one field visit with all ISLA partners to review program progress and approve program plans</w:t>
      </w:r>
      <w:r w:rsidR="00490B2D">
        <w:rPr>
          <w:bCs/>
        </w:rPr>
        <w:t>, and an additional</w:t>
      </w:r>
      <w:r w:rsidR="00AB7CEE" w:rsidRPr="00AB7CEE">
        <w:rPr>
          <w:bCs/>
        </w:rPr>
        <w:t xml:space="preserve"> strategic planning session with partners draw strategies for the 5-year program period.</w:t>
      </w:r>
    </w:p>
    <w:p w14:paraId="18E062D1" w14:textId="1F1C3AF7" w:rsidR="00AB7CEE" w:rsidRDefault="00490B2D" w:rsidP="00457EEF">
      <w:pPr>
        <w:spacing w:line="276" w:lineRule="auto"/>
        <w:jc w:val="both"/>
        <w:rPr>
          <w:bCs/>
        </w:rPr>
      </w:pPr>
      <w:r>
        <w:rPr>
          <w:bCs/>
        </w:rPr>
        <w:t>We initiated proceedings for the f</w:t>
      </w:r>
      <w:r w:rsidR="00AB7CEE" w:rsidRPr="00AB7CEE">
        <w:rPr>
          <w:bCs/>
        </w:rPr>
        <w:t>urther registration of the Stawisha Mau Charitable Trust (the sustainability vehicle for the ISLA Kenya program</w:t>
      </w:r>
      <w:r>
        <w:rPr>
          <w:bCs/>
        </w:rPr>
        <w:t>)</w:t>
      </w:r>
      <w:r w:rsidR="00AB7CEE" w:rsidRPr="00AB7CEE">
        <w:rPr>
          <w:bCs/>
        </w:rPr>
        <w:t xml:space="preserve"> under the perpetual succession </w:t>
      </w:r>
      <w:r w:rsidR="00457EEF">
        <w:rPr>
          <w:bCs/>
        </w:rPr>
        <w:t>act to</w:t>
      </w:r>
      <w:r w:rsidR="00AB7CEE" w:rsidRPr="00AB7CEE">
        <w:rPr>
          <w:bCs/>
        </w:rPr>
        <w:t xml:space="preserve"> gain a legal personality</w:t>
      </w:r>
      <w:r>
        <w:rPr>
          <w:bCs/>
        </w:rPr>
        <w:t xml:space="preserve">. </w:t>
      </w:r>
      <w:r w:rsidR="00457EEF">
        <w:rPr>
          <w:bCs/>
        </w:rPr>
        <w:t>This aims</w:t>
      </w:r>
      <w:r w:rsidR="00AB7CEE" w:rsidRPr="00AB7CEE">
        <w:rPr>
          <w:bCs/>
        </w:rPr>
        <w:t xml:space="preserve"> to enable the Trust to transact and fundraise as an entity. One trustees’ meeting was held during </w:t>
      </w:r>
      <w:r>
        <w:rPr>
          <w:bCs/>
        </w:rPr>
        <w:t>2021</w:t>
      </w:r>
      <w:r w:rsidR="00AB7CEE" w:rsidRPr="00AB7CEE">
        <w:rPr>
          <w:bCs/>
        </w:rPr>
        <w:t xml:space="preserve">. </w:t>
      </w:r>
      <w:r>
        <w:rPr>
          <w:bCs/>
        </w:rPr>
        <w:t>Additionally</w:t>
      </w:r>
      <w:r w:rsidR="00AB7CEE" w:rsidRPr="00AB7CEE">
        <w:rPr>
          <w:bCs/>
        </w:rPr>
        <w:t>, the program partners were sensitized on signing a Production, Protection and inclusion compact</w:t>
      </w:r>
      <w:r w:rsidR="00457EEF">
        <w:rPr>
          <w:bCs/>
        </w:rPr>
        <w:t xml:space="preserve"> </w:t>
      </w:r>
      <w:r w:rsidR="00AB7CEE" w:rsidRPr="00AB7CEE">
        <w:rPr>
          <w:bCs/>
        </w:rPr>
        <w:t>to enhance the sustainability and productivity of land and secure community livelihoods in exchange for forest - or more broadly natural resources - protection.</w:t>
      </w:r>
    </w:p>
    <w:p w14:paraId="09D72039" w14:textId="77777777" w:rsidR="005F06C8" w:rsidRPr="00D9341F" w:rsidRDefault="005F06C8" w:rsidP="00457EEF">
      <w:pPr>
        <w:shd w:val="clear" w:color="auto" w:fill="4472C4" w:themeFill="accent1"/>
        <w:spacing w:line="276" w:lineRule="auto"/>
        <w:jc w:val="both"/>
        <w:rPr>
          <w:b/>
          <w:bCs/>
        </w:rPr>
      </w:pPr>
      <w:r>
        <w:rPr>
          <w:b/>
          <w:bCs/>
          <w:color w:val="FFFFFF" w:themeColor="background1"/>
        </w:rPr>
        <w:t>Business &amp; Investment</w:t>
      </w:r>
    </w:p>
    <w:p w14:paraId="1CFBDF89" w14:textId="3B644CE3" w:rsidR="005F06C8" w:rsidRDefault="00457EEF" w:rsidP="00457EEF">
      <w:pPr>
        <w:spacing w:line="276" w:lineRule="auto"/>
        <w:jc w:val="both"/>
        <w:rPr>
          <w:bCs/>
        </w:rPr>
      </w:pPr>
      <w:r>
        <w:rPr>
          <w:bCs/>
        </w:rPr>
        <w:t>Intended c</w:t>
      </w:r>
      <w:r w:rsidR="00AB7CEE" w:rsidRPr="00AB7CEE">
        <w:rPr>
          <w:bCs/>
        </w:rPr>
        <w:t xml:space="preserve">hange </w:t>
      </w:r>
      <w:r>
        <w:rPr>
          <w:bCs/>
        </w:rPr>
        <w:t>in</w:t>
      </w:r>
      <w:r w:rsidR="00AB7CEE" w:rsidRPr="00AB7CEE">
        <w:rPr>
          <w:bCs/>
        </w:rPr>
        <w:t xml:space="preserve"> business practices</w:t>
      </w:r>
      <w:r>
        <w:rPr>
          <w:bCs/>
        </w:rPr>
        <w:t xml:space="preserve"> was mainly related to the livestock intensification project</w:t>
      </w:r>
      <w:r w:rsidR="00AB7CEE" w:rsidRPr="00AB7CEE">
        <w:rPr>
          <w:bCs/>
        </w:rPr>
        <w:t xml:space="preserve">. Through </w:t>
      </w:r>
      <w:r>
        <w:rPr>
          <w:bCs/>
        </w:rPr>
        <w:t>this</w:t>
      </w:r>
      <w:r w:rsidR="00AB7CEE" w:rsidRPr="00AB7CEE">
        <w:rPr>
          <w:bCs/>
        </w:rPr>
        <w:t xml:space="preserve"> project, 1 200 community members </w:t>
      </w:r>
      <w:r>
        <w:rPr>
          <w:bCs/>
        </w:rPr>
        <w:t>learned</w:t>
      </w:r>
      <w:r w:rsidR="00AB7CEE" w:rsidRPr="00AB7CEE">
        <w:rPr>
          <w:bCs/>
        </w:rPr>
        <w:t xml:space="preserve"> to graze their animals more productively at home and were linked to formal milk markets for sale of the additional milk produced. The forest dependent communities were organized into milk producers’ cooperatives through which they were enabled to collect</w:t>
      </w:r>
      <w:r>
        <w:rPr>
          <w:bCs/>
        </w:rPr>
        <w:t>,</w:t>
      </w:r>
      <w:r w:rsidR="00AB7CEE" w:rsidRPr="00AB7CEE">
        <w:rPr>
          <w:bCs/>
        </w:rPr>
        <w:t xml:space="preserve"> bulk </w:t>
      </w:r>
      <w:r w:rsidR="00CE62D4">
        <w:rPr>
          <w:bCs/>
        </w:rPr>
        <w:t xml:space="preserve">milk </w:t>
      </w:r>
      <w:r w:rsidR="00AB7CEE" w:rsidRPr="00AB7CEE">
        <w:rPr>
          <w:bCs/>
        </w:rPr>
        <w:t xml:space="preserve">and sell </w:t>
      </w:r>
      <w:r w:rsidR="00CE62D4">
        <w:rPr>
          <w:bCs/>
        </w:rPr>
        <w:t>it</w:t>
      </w:r>
      <w:r>
        <w:rPr>
          <w:bCs/>
        </w:rPr>
        <w:t xml:space="preserve"> </w:t>
      </w:r>
      <w:r w:rsidR="00AB7CEE" w:rsidRPr="00AB7CEE">
        <w:rPr>
          <w:bCs/>
        </w:rPr>
        <w:t>to formal milk markets.</w:t>
      </w:r>
    </w:p>
    <w:p w14:paraId="05BB406C" w14:textId="77777777" w:rsidR="005F06C8" w:rsidRPr="00D9341F" w:rsidRDefault="005F06C8" w:rsidP="005F06C8">
      <w:pPr>
        <w:shd w:val="clear" w:color="auto" w:fill="4472C4" w:themeFill="accent1"/>
        <w:rPr>
          <w:b/>
          <w:bCs/>
        </w:rPr>
      </w:pPr>
      <w:r>
        <w:rPr>
          <w:b/>
          <w:bCs/>
          <w:color w:val="FFFFFF" w:themeColor="background1"/>
        </w:rPr>
        <w:t>F</w:t>
      </w:r>
      <w:r w:rsidRPr="00D9341F">
        <w:rPr>
          <w:b/>
          <w:bCs/>
          <w:color w:val="FFFFFF" w:themeColor="background1"/>
        </w:rPr>
        <w:t xml:space="preserve">ield-level sustainability </w:t>
      </w:r>
    </w:p>
    <w:p w14:paraId="05426343" w14:textId="7246E3A8" w:rsidR="00AB7CEE" w:rsidRDefault="00AB7CEE" w:rsidP="00CE62D4">
      <w:pPr>
        <w:pStyle w:val="ListParagraph"/>
        <w:ind w:left="0"/>
        <w:jc w:val="both"/>
        <w:rPr>
          <w:bCs/>
        </w:rPr>
      </w:pPr>
      <w:r w:rsidRPr="00AB7CEE">
        <w:rPr>
          <w:bCs/>
        </w:rPr>
        <w:t>A mapping exercise of water springs in</w:t>
      </w:r>
      <w:r w:rsidR="002166E6">
        <w:rPr>
          <w:bCs/>
        </w:rPr>
        <w:t xml:space="preserve"> the</w:t>
      </w:r>
      <w:r w:rsidRPr="00AB7CEE">
        <w:rPr>
          <w:bCs/>
        </w:rPr>
        <w:t xml:space="preserve"> farmlands bordering the </w:t>
      </w:r>
      <w:r w:rsidR="002166E6" w:rsidRPr="00AB7CEE">
        <w:rPr>
          <w:bCs/>
        </w:rPr>
        <w:t>North-eastern</w:t>
      </w:r>
      <w:r w:rsidRPr="00AB7CEE">
        <w:rPr>
          <w:bCs/>
        </w:rPr>
        <w:t xml:space="preserve"> boundary of the forest was carried out </w:t>
      </w:r>
      <w:r w:rsidR="002166E6">
        <w:rPr>
          <w:bCs/>
        </w:rPr>
        <w:t xml:space="preserve">in order </w:t>
      </w:r>
      <w:r w:rsidRPr="00AB7CEE">
        <w:rPr>
          <w:bCs/>
        </w:rPr>
        <w:t xml:space="preserve">to profile springs that require rehabilitation and protection, and </w:t>
      </w:r>
      <w:r w:rsidR="002166E6">
        <w:rPr>
          <w:bCs/>
        </w:rPr>
        <w:t xml:space="preserve">understand what </w:t>
      </w:r>
      <w:r w:rsidRPr="00AB7CEE">
        <w:rPr>
          <w:bCs/>
        </w:rPr>
        <w:t xml:space="preserve">support </w:t>
      </w:r>
      <w:r w:rsidR="002166E6">
        <w:rPr>
          <w:bCs/>
        </w:rPr>
        <w:t xml:space="preserve">is </w:t>
      </w:r>
      <w:r w:rsidRPr="00AB7CEE">
        <w:rPr>
          <w:bCs/>
        </w:rPr>
        <w:t xml:space="preserve">needed to enable the community members to </w:t>
      </w:r>
      <w:r w:rsidR="002166E6">
        <w:rPr>
          <w:bCs/>
        </w:rPr>
        <w:t>protect</w:t>
      </w:r>
      <w:r w:rsidRPr="00AB7CEE">
        <w:rPr>
          <w:bCs/>
        </w:rPr>
        <w:t xml:space="preserve"> them. This exercise </w:t>
      </w:r>
      <w:r w:rsidR="002166E6">
        <w:rPr>
          <w:bCs/>
        </w:rPr>
        <w:t>identified</w:t>
      </w:r>
      <w:r w:rsidRPr="00AB7CEE">
        <w:rPr>
          <w:bCs/>
        </w:rPr>
        <w:t xml:space="preserve"> 61 water springs and the main issues affecting the water ecosystem</w:t>
      </w:r>
      <w:r w:rsidR="00CE62D4">
        <w:rPr>
          <w:bCs/>
        </w:rPr>
        <w:t xml:space="preserve">: </w:t>
      </w:r>
    </w:p>
    <w:p w14:paraId="45FFC80D" w14:textId="5076DBF5" w:rsidR="00CE62D4" w:rsidRDefault="00CE62D4" w:rsidP="00CE62D4">
      <w:pPr>
        <w:pStyle w:val="ListParagraph"/>
        <w:numPr>
          <w:ilvl w:val="1"/>
          <w:numId w:val="20"/>
        </w:numPr>
        <w:ind w:left="720"/>
        <w:jc w:val="both"/>
        <w:rPr>
          <w:bCs/>
        </w:rPr>
      </w:pPr>
      <w:r w:rsidRPr="001333C2">
        <w:rPr>
          <w:bCs/>
        </w:rPr>
        <w:t xml:space="preserve">Water </w:t>
      </w:r>
      <w:r w:rsidR="00D61AC0">
        <w:rPr>
          <w:bCs/>
        </w:rPr>
        <w:t>a</w:t>
      </w:r>
      <w:r w:rsidRPr="001333C2">
        <w:rPr>
          <w:bCs/>
        </w:rPr>
        <w:t>vailability is declining due to pollution and catchment degradation. This is more visible in the dry season</w:t>
      </w:r>
      <w:r w:rsidR="00D61AC0">
        <w:rPr>
          <w:bCs/>
        </w:rPr>
        <w:t>;</w:t>
      </w:r>
    </w:p>
    <w:p w14:paraId="132E5B3C" w14:textId="73AA3572" w:rsidR="00CE62D4" w:rsidRPr="00CE62D4" w:rsidRDefault="00CE62D4" w:rsidP="00CE62D4">
      <w:pPr>
        <w:pStyle w:val="ListParagraph"/>
        <w:numPr>
          <w:ilvl w:val="1"/>
          <w:numId w:val="20"/>
        </w:numPr>
        <w:ind w:left="720"/>
        <w:jc w:val="both"/>
        <w:rPr>
          <w:bCs/>
        </w:rPr>
      </w:pPr>
      <w:r w:rsidRPr="00CE62D4">
        <w:rPr>
          <w:bCs/>
        </w:rPr>
        <w:t>Water resource development not well embraced making the existing water withdrawal points vulnerable to degradation</w:t>
      </w:r>
      <w:r w:rsidR="00D61AC0">
        <w:rPr>
          <w:bCs/>
        </w:rPr>
        <w:t>;</w:t>
      </w:r>
    </w:p>
    <w:p w14:paraId="746EC0B8" w14:textId="36B22E1E" w:rsidR="00CE62D4" w:rsidRPr="001333C2" w:rsidRDefault="00D61AC0" w:rsidP="00CE62D4">
      <w:pPr>
        <w:pStyle w:val="ListParagraph"/>
        <w:numPr>
          <w:ilvl w:val="1"/>
          <w:numId w:val="20"/>
        </w:numPr>
        <w:ind w:left="720"/>
        <w:jc w:val="both"/>
        <w:rPr>
          <w:bCs/>
        </w:rPr>
      </w:pPr>
      <w:r>
        <w:rPr>
          <w:bCs/>
        </w:rPr>
        <w:t>S</w:t>
      </w:r>
      <w:r w:rsidR="00CE62D4" w:rsidRPr="001333C2">
        <w:rPr>
          <w:bCs/>
        </w:rPr>
        <w:t>takeholder</w:t>
      </w:r>
      <w:r>
        <w:rPr>
          <w:bCs/>
        </w:rPr>
        <w:t>s</w:t>
      </w:r>
      <w:r w:rsidR="00CE62D4" w:rsidRPr="001333C2">
        <w:rPr>
          <w:bCs/>
        </w:rPr>
        <w:t xml:space="preserve"> </w:t>
      </w:r>
      <w:r>
        <w:rPr>
          <w:bCs/>
        </w:rPr>
        <w:t>are willing</w:t>
      </w:r>
      <w:r w:rsidR="00CE62D4" w:rsidRPr="001333C2">
        <w:rPr>
          <w:bCs/>
        </w:rPr>
        <w:t xml:space="preserve"> to support resource protection and development</w:t>
      </w:r>
      <w:r w:rsidR="00CE62D4">
        <w:rPr>
          <w:bCs/>
        </w:rPr>
        <w:t>,</w:t>
      </w:r>
      <w:r w:rsidR="00CE62D4" w:rsidRPr="001333C2">
        <w:rPr>
          <w:bCs/>
        </w:rPr>
        <w:t xml:space="preserve"> but low coordination limits the activity levels among stakeholders</w:t>
      </w:r>
      <w:r w:rsidR="00CE62D4">
        <w:rPr>
          <w:bCs/>
        </w:rPr>
        <w:t>,</w:t>
      </w:r>
      <w:r w:rsidR="00CE62D4" w:rsidRPr="001333C2">
        <w:rPr>
          <w:bCs/>
        </w:rPr>
        <w:t xml:space="preserve"> especially between private, public and civil society organizations</w:t>
      </w:r>
      <w:r>
        <w:rPr>
          <w:bCs/>
        </w:rPr>
        <w:t>;</w:t>
      </w:r>
    </w:p>
    <w:p w14:paraId="6C9DAD2D" w14:textId="7391D44F" w:rsidR="00CE62D4" w:rsidRPr="002B670F" w:rsidRDefault="00CE62D4" w:rsidP="00CE62D4">
      <w:pPr>
        <w:pStyle w:val="ListParagraph"/>
        <w:numPr>
          <w:ilvl w:val="1"/>
          <w:numId w:val="20"/>
        </w:numPr>
        <w:ind w:left="720"/>
        <w:jc w:val="both"/>
        <w:rPr>
          <w:bCs/>
        </w:rPr>
      </w:pPr>
      <w:r w:rsidRPr="001333C2">
        <w:rPr>
          <w:bCs/>
        </w:rPr>
        <w:lastRenderedPageBreak/>
        <w:t>Resource planning is uncoordinated both at community level and sub national/ county levels. The CIDPs, FMPs and SCMPs need to be well aligned and funding mainstreamed for impact.</w:t>
      </w:r>
    </w:p>
    <w:p w14:paraId="1B2C2AD2" w14:textId="77777777" w:rsidR="00CE62D4" w:rsidRPr="00AB7CEE" w:rsidRDefault="00CE62D4" w:rsidP="00CE62D4">
      <w:pPr>
        <w:pStyle w:val="ListParagraph"/>
        <w:ind w:left="0"/>
        <w:jc w:val="both"/>
        <w:rPr>
          <w:bCs/>
        </w:rPr>
      </w:pPr>
    </w:p>
    <w:p w14:paraId="5D08C0DC" w14:textId="005A6311" w:rsidR="005F06C8" w:rsidRDefault="002166E6" w:rsidP="00CE62D4">
      <w:pPr>
        <w:pStyle w:val="ListParagraph"/>
        <w:ind w:left="0"/>
        <w:jc w:val="both"/>
        <w:rPr>
          <w:bCs/>
        </w:rPr>
      </w:pPr>
      <w:r>
        <w:rPr>
          <w:bCs/>
        </w:rPr>
        <w:t xml:space="preserve">Two </w:t>
      </w:r>
      <w:r w:rsidR="00AB7CEE" w:rsidRPr="00AB7CEE">
        <w:rPr>
          <w:bCs/>
        </w:rPr>
        <w:t xml:space="preserve">projects were </w:t>
      </w:r>
      <w:r>
        <w:rPr>
          <w:bCs/>
        </w:rPr>
        <w:t>continued</w:t>
      </w:r>
      <w:r w:rsidR="00AB7CEE" w:rsidRPr="00AB7CEE">
        <w:rPr>
          <w:bCs/>
        </w:rPr>
        <w:t xml:space="preserve"> from the previous program period. These are a tree planting project in Ndoinet forest and the livestock intensification project for forest dependent communities.</w:t>
      </w:r>
    </w:p>
    <w:p w14:paraId="399ABCCB" w14:textId="26973C33" w:rsidR="001333C2" w:rsidRDefault="001333C2" w:rsidP="00CE62D4">
      <w:pPr>
        <w:jc w:val="both"/>
        <w:rPr>
          <w:bCs/>
        </w:rPr>
      </w:pPr>
      <w:r w:rsidRPr="002166E6">
        <w:rPr>
          <w:bCs/>
        </w:rPr>
        <w:t>The livestock intensification project is an innovative way of reducing overreliance on the forest for grazing</w:t>
      </w:r>
      <w:r w:rsidR="001D1F99">
        <w:rPr>
          <w:bCs/>
        </w:rPr>
        <w:t xml:space="preserve">-a </w:t>
      </w:r>
      <w:r w:rsidRPr="002166E6">
        <w:rPr>
          <w:bCs/>
        </w:rPr>
        <w:t>leading driver of forest degradation in the South Western Mau forest. It involves supporting forest dependent communities to graze their animals more sustainably at home as opposed to grazing them in the forest. They are supported to adopt semi-intensive zero grazing, increase their milk production and to sell the excess milk in formal milk markets, increasing their income. 1 200 community households are participating in this project. During the reporting period a total of 756 farmers (277 females and 479 males), were trained on dairy intensification skills. 595 (154 females and 441 Males) of these were  linked to formal milk markets through 4 established milk producer cooperatives. Through the cooperatives, all 595 were enabled to access financing for example, cash advances and loans through check off system against their milk supply. Access to Artificial Insemination (AI) as a key component of livestock intensification was also enhanced through the support to the cooperatives with AI tanks and insemination kits. One of the cooperatives installed an ICT system that has eased the milk procurement and record management for the cooperative. In total, 543 (124 females and 419 males) participating farmers have already been enabled to access inputs and ICT technologies. 57(2 females 55 males) extension workers were also trained to create a knowledge pool through which the farmers will be continually supported to adopt dairy intensification skills. As at the end of the year for participating farmers, there was a 50% decrease in forest grazing.</w:t>
      </w:r>
    </w:p>
    <w:p w14:paraId="211DFC45" w14:textId="5B7DD1ED" w:rsidR="001333C2" w:rsidRPr="001D1F99" w:rsidRDefault="00D61AC0" w:rsidP="00CE62D4">
      <w:pPr>
        <w:jc w:val="both"/>
        <w:rPr>
          <w:bCs/>
        </w:rPr>
      </w:pPr>
      <w:r>
        <w:rPr>
          <w:bCs/>
        </w:rPr>
        <w:t xml:space="preserve">On replanting, </w:t>
      </w:r>
      <w:r w:rsidR="001333C2" w:rsidRPr="001D1F99">
        <w:rPr>
          <w:bCs/>
        </w:rPr>
        <w:t xml:space="preserve">250 hectares of forest land had been targeted for tree planting. </w:t>
      </w:r>
      <w:r w:rsidR="006D76BE">
        <w:rPr>
          <w:bCs/>
        </w:rPr>
        <w:t xml:space="preserve">Of these, </w:t>
      </w:r>
      <w:r w:rsidR="001333C2" w:rsidRPr="001D1F99">
        <w:rPr>
          <w:bCs/>
        </w:rPr>
        <w:t>114 hectares were planted</w:t>
      </w:r>
      <w:r w:rsidR="006D76BE" w:rsidRPr="006D76BE">
        <w:rPr>
          <w:bCs/>
        </w:rPr>
        <w:t xml:space="preserve"> </w:t>
      </w:r>
      <w:r w:rsidR="006D76BE" w:rsidRPr="00AB7CEE">
        <w:rPr>
          <w:bCs/>
        </w:rPr>
        <w:t xml:space="preserve">and </w:t>
      </w:r>
      <w:r w:rsidR="006D76BE">
        <w:rPr>
          <w:bCs/>
        </w:rPr>
        <w:t xml:space="preserve">became part of </w:t>
      </w:r>
      <w:r w:rsidR="006D76BE" w:rsidRPr="00AB7CEE">
        <w:rPr>
          <w:bCs/>
        </w:rPr>
        <w:t>a post planting maintenance program which includes micro fencing, infilling, and scouting. The post planting maintenance is expected to run for four years</w:t>
      </w:r>
      <w:r w:rsidR="006D76BE">
        <w:rPr>
          <w:bCs/>
        </w:rPr>
        <w:t>,</w:t>
      </w:r>
      <w:r w:rsidR="006D76BE" w:rsidRPr="00AB7CEE">
        <w:rPr>
          <w:bCs/>
        </w:rPr>
        <w:t xml:space="preserve"> after which the trees are expected to be grown and time the sites </w:t>
      </w:r>
      <w:r w:rsidR="006D76BE">
        <w:rPr>
          <w:bCs/>
        </w:rPr>
        <w:t>can</w:t>
      </w:r>
      <w:r w:rsidR="006D76BE" w:rsidRPr="00AB7CEE">
        <w:rPr>
          <w:bCs/>
        </w:rPr>
        <w:t xml:space="preserve"> be handed over to Kenya Forest Service.</w:t>
      </w:r>
      <w:r w:rsidR="006D76BE">
        <w:rPr>
          <w:bCs/>
        </w:rPr>
        <w:t xml:space="preserve"> The rest of the planting was prevented by a heavy</w:t>
      </w:r>
      <w:r w:rsidR="001333C2" w:rsidRPr="001D1F99">
        <w:rPr>
          <w:bCs/>
        </w:rPr>
        <w:t xml:space="preserve"> second rain season of the</w:t>
      </w:r>
      <w:r w:rsidR="006D76BE">
        <w:rPr>
          <w:bCs/>
        </w:rPr>
        <w:t xml:space="preserve"> year, and</w:t>
      </w:r>
      <w:r w:rsidR="001333C2" w:rsidRPr="001D1F99">
        <w:rPr>
          <w:bCs/>
        </w:rPr>
        <w:t xml:space="preserve"> is now targeted for the rain season of April/May 2022. Post planting maintenance continued for the 300 hectares of planted area established in 2020.</w:t>
      </w:r>
    </w:p>
    <w:p w14:paraId="66CB3A78" w14:textId="5BDF7BE1" w:rsidR="001333C2" w:rsidRPr="006D76BE" w:rsidRDefault="001333C2" w:rsidP="006D76BE">
      <w:pPr>
        <w:jc w:val="both"/>
        <w:rPr>
          <w:bCs/>
        </w:rPr>
      </w:pPr>
      <w:r w:rsidRPr="001D1F99">
        <w:rPr>
          <w:bCs/>
        </w:rPr>
        <w:t xml:space="preserve">Forest protection activities carried out within the reporting period for the 60 000 hectares of the forest </w:t>
      </w:r>
      <w:r w:rsidR="006D76BE">
        <w:rPr>
          <w:bCs/>
        </w:rPr>
        <w:t xml:space="preserve">also </w:t>
      </w:r>
      <w:r w:rsidRPr="001D1F99">
        <w:rPr>
          <w:bCs/>
        </w:rPr>
        <w:t>included an aerial surveillance that was conducted in collaboration with law enforcement agents and the judiciary. An action plan was drawn after the aerial surveillance for more specified action on areas where illegal forest activities were spotted.</w:t>
      </w:r>
    </w:p>
    <w:p w14:paraId="33DB9E93" w14:textId="0837C95D" w:rsidR="005F06C8" w:rsidRPr="001D1F99" w:rsidRDefault="005F06C8" w:rsidP="001D1F99">
      <w:pPr>
        <w:pStyle w:val="ListParagraph"/>
        <w:numPr>
          <w:ilvl w:val="0"/>
          <w:numId w:val="21"/>
        </w:numPr>
        <w:rPr>
          <w:b/>
          <w:sz w:val="24"/>
          <w:szCs w:val="24"/>
        </w:rPr>
      </w:pPr>
      <w:r w:rsidRPr="001D1F99">
        <w:rPr>
          <w:b/>
          <w:sz w:val="24"/>
          <w:szCs w:val="24"/>
        </w:rPr>
        <w:t>Impact of COVID on program activities</w:t>
      </w:r>
    </w:p>
    <w:p w14:paraId="0B5F4167" w14:textId="437BCD09" w:rsidR="005F06C8" w:rsidRPr="001D21CB" w:rsidRDefault="001333C2" w:rsidP="005F06C8">
      <w:pPr>
        <w:spacing w:line="276" w:lineRule="auto"/>
        <w:jc w:val="both"/>
        <w:rPr>
          <w:bCs/>
        </w:rPr>
      </w:pPr>
      <w:r w:rsidRPr="001333C2">
        <w:rPr>
          <w:bCs/>
        </w:rPr>
        <w:t xml:space="preserve">Due to the covid 19 pandemic, some program activities could not be implemented as planned. These include community engagement activities in large community forums. </w:t>
      </w:r>
      <w:r w:rsidR="00490B2D">
        <w:rPr>
          <w:bCs/>
        </w:rPr>
        <w:t>Implementing partner changed their approaches, with t</w:t>
      </w:r>
      <w:r w:rsidRPr="001333C2">
        <w:rPr>
          <w:bCs/>
        </w:rPr>
        <w:t>raining programs limited to only a few members in a session. Board meeting</w:t>
      </w:r>
      <w:r w:rsidR="00490B2D">
        <w:rPr>
          <w:bCs/>
        </w:rPr>
        <w:t xml:space="preserve">s </w:t>
      </w:r>
      <w:r w:rsidRPr="001333C2">
        <w:rPr>
          <w:bCs/>
        </w:rPr>
        <w:t xml:space="preserve">and other program convening </w:t>
      </w:r>
      <w:r w:rsidR="00490B2D">
        <w:rPr>
          <w:bCs/>
        </w:rPr>
        <w:t>activitie</w:t>
      </w:r>
      <w:r w:rsidRPr="001333C2">
        <w:rPr>
          <w:bCs/>
        </w:rPr>
        <w:t xml:space="preserve">s were </w:t>
      </w:r>
      <w:r w:rsidR="00490B2D">
        <w:rPr>
          <w:bCs/>
        </w:rPr>
        <w:t>conducted</w:t>
      </w:r>
      <w:r w:rsidRPr="001333C2">
        <w:rPr>
          <w:bCs/>
        </w:rPr>
        <w:t xml:space="preserve"> virtually</w:t>
      </w:r>
      <w:r w:rsidR="00490B2D">
        <w:rPr>
          <w:bCs/>
        </w:rPr>
        <w:t>.</w:t>
      </w:r>
    </w:p>
    <w:p w14:paraId="77DE0EB3" w14:textId="77777777" w:rsidR="005F06C8" w:rsidRPr="002B670F" w:rsidRDefault="005F06C8" w:rsidP="001D1F99">
      <w:pPr>
        <w:pStyle w:val="ListParagraph"/>
        <w:numPr>
          <w:ilvl w:val="0"/>
          <w:numId w:val="21"/>
        </w:numPr>
        <w:rPr>
          <w:b/>
          <w:sz w:val="24"/>
          <w:szCs w:val="24"/>
        </w:rPr>
      </w:pPr>
      <w:r w:rsidRPr="002B670F">
        <w:rPr>
          <w:b/>
          <w:sz w:val="24"/>
          <w:szCs w:val="24"/>
        </w:rPr>
        <w:t>Key learnings</w:t>
      </w:r>
    </w:p>
    <w:p w14:paraId="16B3819D" w14:textId="326CE4CC" w:rsidR="001333C2" w:rsidRPr="001333C2" w:rsidRDefault="001333C2" w:rsidP="001333C2">
      <w:pPr>
        <w:jc w:val="both"/>
        <w:rPr>
          <w:rFonts w:eastAsia="Times New Roman"/>
        </w:rPr>
      </w:pPr>
      <w:r w:rsidRPr="001333C2">
        <w:rPr>
          <w:rFonts w:eastAsia="Times New Roman"/>
        </w:rPr>
        <w:t xml:space="preserve">In terms of convening, one of the key learnings </w:t>
      </w:r>
      <w:r w:rsidR="008741E6">
        <w:rPr>
          <w:rFonts w:eastAsia="Times New Roman"/>
        </w:rPr>
        <w:t xml:space="preserve">in 2021 </w:t>
      </w:r>
      <w:r w:rsidRPr="001333C2">
        <w:rPr>
          <w:rFonts w:eastAsia="Times New Roman"/>
        </w:rPr>
        <w:t xml:space="preserve">was the need to engage with partners as institutions beyond </w:t>
      </w:r>
      <w:r w:rsidR="008741E6">
        <w:rPr>
          <w:rFonts w:eastAsia="Times New Roman"/>
        </w:rPr>
        <w:t>their</w:t>
      </w:r>
      <w:r w:rsidRPr="001333C2">
        <w:rPr>
          <w:rFonts w:eastAsia="Times New Roman"/>
        </w:rPr>
        <w:t xml:space="preserve"> top management. For one of our key partners, a change in management slowed down their funding commitment for the phase 2021 to 2025. The program team has had to spend a lot of time to induct the new management </w:t>
      </w:r>
      <w:r w:rsidR="008741E6">
        <w:rPr>
          <w:rFonts w:eastAsia="Times New Roman"/>
        </w:rPr>
        <w:t>on</w:t>
      </w:r>
      <w:r w:rsidRPr="001333C2">
        <w:rPr>
          <w:rFonts w:eastAsia="Times New Roman"/>
        </w:rPr>
        <w:t xml:space="preserve"> program activities and to get their buy in. This </w:t>
      </w:r>
      <w:r w:rsidRPr="001333C2">
        <w:rPr>
          <w:rFonts w:eastAsia="Times New Roman"/>
        </w:rPr>
        <w:lastRenderedPageBreak/>
        <w:t>is still an ongoing process and hopefully by the end of 2022, the program will have obtained the commitment from the partner and will be back on track. To mitigate a similar occurrence in the future, the program is keen to concretize all the plans, strategies, commitments in a Production, Protection and Inclusion (PPI) compact</w:t>
      </w:r>
      <w:r w:rsidR="00882294">
        <w:rPr>
          <w:rFonts w:eastAsia="Times New Roman"/>
        </w:rPr>
        <w:t xml:space="preserve">. </w:t>
      </w:r>
      <w:r w:rsidRPr="001333C2">
        <w:rPr>
          <w:rFonts w:eastAsia="Times New Roman"/>
        </w:rPr>
        <w:t xml:space="preserve">The process involves time bound targets for each of the PPI components, a plan of action, clear definition of roles &amp; responsibilities, a budget for implementation, a governance system and a monitoring mechanism to track progress against targets. This understanding has been there among all participating partners but not captured in a signed document. IDH will be leading and coordinating the development and signing of </w:t>
      </w:r>
      <w:r w:rsidR="00CE62D4">
        <w:rPr>
          <w:rFonts w:eastAsia="Times New Roman"/>
        </w:rPr>
        <w:t>this document</w:t>
      </w:r>
      <w:r w:rsidRPr="001333C2">
        <w:rPr>
          <w:rFonts w:eastAsia="Times New Roman"/>
        </w:rPr>
        <w:t xml:space="preserve"> </w:t>
      </w:r>
      <w:r w:rsidR="00CE62D4">
        <w:rPr>
          <w:rFonts w:eastAsia="Times New Roman"/>
        </w:rPr>
        <w:t xml:space="preserve">to </w:t>
      </w:r>
      <w:r w:rsidRPr="001333C2">
        <w:rPr>
          <w:rFonts w:eastAsia="Times New Roman"/>
        </w:rPr>
        <w:t xml:space="preserve">more strongly </w:t>
      </w:r>
      <w:r w:rsidR="00CE62D4">
        <w:rPr>
          <w:rFonts w:eastAsia="Times New Roman"/>
        </w:rPr>
        <w:t xml:space="preserve">commit partner </w:t>
      </w:r>
      <w:r w:rsidRPr="001333C2">
        <w:rPr>
          <w:rFonts w:eastAsia="Times New Roman"/>
        </w:rPr>
        <w:t xml:space="preserve"> </w:t>
      </w:r>
      <w:r w:rsidR="00CE62D4">
        <w:rPr>
          <w:rFonts w:eastAsia="Times New Roman"/>
        </w:rPr>
        <w:t>so that future</w:t>
      </w:r>
      <w:r w:rsidRPr="001333C2">
        <w:rPr>
          <w:rFonts w:eastAsia="Times New Roman"/>
        </w:rPr>
        <w:t xml:space="preserve"> transition</w:t>
      </w:r>
      <w:r w:rsidR="00CE62D4">
        <w:rPr>
          <w:rFonts w:eastAsia="Times New Roman"/>
        </w:rPr>
        <w:t>s are</w:t>
      </w:r>
      <w:r w:rsidRPr="001333C2">
        <w:rPr>
          <w:rFonts w:eastAsia="Times New Roman"/>
        </w:rPr>
        <w:t xml:space="preserve"> smoother and quicker.</w:t>
      </w:r>
    </w:p>
    <w:p w14:paraId="3A5069EF" w14:textId="59D998D8" w:rsidR="005F06C8" w:rsidRPr="001D1F99" w:rsidRDefault="005F06C8" w:rsidP="001D1F99">
      <w:pPr>
        <w:pStyle w:val="ListParagraph"/>
        <w:numPr>
          <w:ilvl w:val="0"/>
          <w:numId w:val="20"/>
        </w:numPr>
        <w:tabs>
          <w:tab w:val="left" w:pos="10683"/>
        </w:tabs>
        <w:rPr>
          <w:b/>
          <w:bCs/>
          <w:sz w:val="28"/>
          <w:szCs w:val="28"/>
        </w:rPr>
      </w:pPr>
      <w:r w:rsidRPr="001D1F99">
        <w:rPr>
          <w:b/>
          <w:bCs/>
          <w:sz w:val="28"/>
          <w:szCs w:val="28"/>
        </w:rPr>
        <w:t>C</w:t>
      </w:r>
      <w:r w:rsidR="002166E6" w:rsidRPr="001D1F99">
        <w:rPr>
          <w:b/>
          <w:bCs/>
          <w:sz w:val="28"/>
          <w:szCs w:val="28"/>
        </w:rPr>
        <w:t>o</w:t>
      </w:r>
      <w:r w:rsidRPr="001D1F99">
        <w:rPr>
          <w:b/>
          <w:bCs/>
          <w:sz w:val="28"/>
          <w:szCs w:val="28"/>
        </w:rPr>
        <w:t>untry-specific Risks</w:t>
      </w:r>
    </w:p>
    <w:tbl>
      <w:tblPr>
        <w:tblStyle w:val="TableGrid"/>
        <w:tblW w:w="0" w:type="auto"/>
        <w:tblLook w:val="04A0" w:firstRow="1" w:lastRow="0" w:firstColumn="1" w:lastColumn="0" w:noHBand="0" w:noVBand="1"/>
      </w:tblPr>
      <w:tblGrid>
        <w:gridCol w:w="5382"/>
        <w:gridCol w:w="2410"/>
        <w:gridCol w:w="1224"/>
      </w:tblGrid>
      <w:tr w:rsidR="005F06C8" w14:paraId="3FBF8C27" w14:textId="77777777" w:rsidTr="001D1F99">
        <w:tc>
          <w:tcPr>
            <w:tcW w:w="5382" w:type="dxa"/>
            <w:shd w:val="clear" w:color="auto" w:fill="4472C4" w:themeFill="accent1"/>
          </w:tcPr>
          <w:p w14:paraId="39FCD07D" w14:textId="77777777" w:rsidR="005F06C8" w:rsidRPr="002B670F" w:rsidRDefault="005F06C8" w:rsidP="004033B5">
            <w:pPr>
              <w:keepNext/>
              <w:keepLines/>
              <w:spacing w:line="276" w:lineRule="auto"/>
              <w:jc w:val="both"/>
              <w:rPr>
                <w:b/>
                <w:bCs/>
                <w:color w:val="FFFFFF" w:themeColor="background1"/>
              </w:rPr>
            </w:pPr>
            <w:r>
              <w:rPr>
                <w:rFonts w:cstheme="minorHAnsi"/>
              </w:rPr>
              <w:t xml:space="preserve"> </w:t>
            </w:r>
            <w:r w:rsidRPr="002B670F">
              <w:rPr>
                <w:b/>
                <w:bCs/>
                <w:color w:val="FFFFFF" w:themeColor="background1"/>
              </w:rPr>
              <w:t>Risk</w:t>
            </w:r>
          </w:p>
        </w:tc>
        <w:tc>
          <w:tcPr>
            <w:tcW w:w="2410" w:type="dxa"/>
            <w:shd w:val="clear" w:color="auto" w:fill="4472C4" w:themeFill="accent1"/>
          </w:tcPr>
          <w:p w14:paraId="32D71D02" w14:textId="77777777" w:rsidR="005F06C8" w:rsidRPr="002B670F" w:rsidRDefault="005F06C8" w:rsidP="004033B5">
            <w:pPr>
              <w:keepNext/>
              <w:keepLines/>
              <w:spacing w:line="276" w:lineRule="auto"/>
              <w:jc w:val="both"/>
              <w:rPr>
                <w:b/>
                <w:bCs/>
                <w:color w:val="FFFFFF" w:themeColor="background1"/>
              </w:rPr>
            </w:pPr>
            <w:r w:rsidRPr="002B670F">
              <w:rPr>
                <w:b/>
                <w:bCs/>
                <w:color w:val="FFFFFF" w:themeColor="background1"/>
              </w:rPr>
              <w:t>Has this materialized in 2021 and did it impact the program?</w:t>
            </w:r>
          </w:p>
        </w:tc>
        <w:tc>
          <w:tcPr>
            <w:tcW w:w="1224" w:type="dxa"/>
            <w:shd w:val="clear" w:color="auto" w:fill="4472C4" w:themeFill="accent1"/>
          </w:tcPr>
          <w:p w14:paraId="0180A827" w14:textId="77777777" w:rsidR="005F06C8" w:rsidRPr="002B670F" w:rsidRDefault="005F06C8" w:rsidP="004033B5">
            <w:pPr>
              <w:keepNext/>
              <w:keepLines/>
              <w:spacing w:line="276" w:lineRule="auto"/>
              <w:jc w:val="both"/>
              <w:rPr>
                <w:b/>
                <w:bCs/>
                <w:color w:val="FFFFFF" w:themeColor="background1"/>
              </w:rPr>
            </w:pPr>
            <w:r>
              <w:rPr>
                <w:b/>
                <w:bCs/>
                <w:color w:val="FFFFFF" w:themeColor="background1"/>
              </w:rPr>
              <w:t>T</w:t>
            </w:r>
            <w:r w:rsidRPr="002B670F">
              <w:rPr>
                <w:b/>
                <w:bCs/>
                <w:color w:val="FFFFFF" w:themeColor="background1"/>
              </w:rPr>
              <w:t>eam’s response</w:t>
            </w:r>
          </w:p>
        </w:tc>
      </w:tr>
      <w:tr w:rsidR="001333C2" w14:paraId="01F49D24" w14:textId="77777777" w:rsidTr="001D1F99">
        <w:tc>
          <w:tcPr>
            <w:tcW w:w="5382" w:type="dxa"/>
          </w:tcPr>
          <w:p w14:paraId="3757F521" w14:textId="6729FD0E" w:rsidR="001333C2" w:rsidRPr="001D1F99" w:rsidRDefault="001333C2" w:rsidP="001333C2">
            <w:pPr>
              <w:jc w:val="both"/>
              <w:rPr>
                <w:rFonts w:cstheme="minorHAnsi"/>
                <w:color w:val="000000" w:themeColor="text1"/>
              </w:rPr>
            </w:pPr>
            <w:r w:rsidRPr="001D1F99">
              <w:rPr>
                <w:rFonts w:cstheme="minorHAnsi"/>
                <w:color w:val="000000" w:themeColor="text1"/>
              </w:rPr>
              <w:t xml:space="preserve">Campaigns towards referendum and </w:t>
            </w:r>
            <w:r w:rsidR="001D1F99" w:rsidRPr="001D1F99">
              <w:rPr>
                <w:rFonts w:cstheme="minorHAnsi"/>
                <w:color w:val="000000" w:themeColor="text1"/>
              </w:rPr>
              <w:t>e</w:t>
            </w:r>
            <w:r w:rsidRPr="001D1F99">
              <w:rPr>
                <w:rFonts w:cstheme="minorHAnsi"/>
                <w:color w:val="000000" w:themeColor="text1"/>
              </w:rPr>
              <w:t>arly campaigns</w:t>
            </w:r>
            <w:r w:rsidR="001D1F99" w:rsidRPr="001D1F99">
              <w:rPr>
                <w:rFonts w:cstheme="minorHAnsi"/>
                <w:color w:val="000000" w:themeColor="text1"/>
              </w:rPr>
              <w:t xml:space="preserve"> f</w:t>
            </w:r>
            <w:r w:rsidRPr="001D1F99">
              <w:rPr>
                <w:rFonts w:cstheme="minorHAnsi"/>
                <w:color w:val="000000" w:themeColor="text1"/>
              </w:rPr>
              <w:t>or 2022 election</w:t>
            </w:r>
          </w:p>
          <w:p w14:paraId="32707F8C" w14:textId="5B8E387A" w:rsidR="001333C2" w:rsidRPr="001D1F99" w:rsidRDefault="001333C2" w:rsidP="001333C2">
            <w:pPr>
              <w:keepNext/>
              <w:keepLines/>
              <w:spacing w:line="276" w:lineRule="auto"/>
              <w:jc w:val="both"/>
              <w:rPr>
                <w:b/>
                <w:bCs/>
                <w:color w:val="000000" w:themeColor="text1"/>
              </w:rPr>
            </w:pPr>
          </w:p>
        </w:tc>
        <w:tc>
          <w:tcPr>
            <w:tcW w:w="2410" w:type="dxa"/>
          </w:tcPr>
          <w:p w14:paraId="20D9F8D3" w14:textId="43F20FF9" w:rsidR="001333C2" w:rsidRPr="001D1F99" w:rsidRDefault="001333C2" w:rsidP="001333C2">
            <w:pPr>
              <w:keepNext/>
              <w:keepLines/>
              <w:spacing w:line="276" w:lineRule="auto"/>
              <w:jc w:val="both"/>
              <w:rPr>
                <w:color w:val="000000" w:themeColor="text1"/>
              </w:rPr>
            </w:pPr>
            <w:r w:rsidRPr="001D1F99">
              <w:rPr>
                <w:rFonts w:cstheme="minorHAnsi"/>
                <w:color w:val="000000" w:themeColor="text1"/>
              </w:rPr>
              <w:t>No</w:t>
            </w:r>
          </w:p>
        </w:tc>
        <w:tc>
          <w:tcPr>
            <w:tcW w:w="1224" w:type="dxa"/>
          </w:tcPr>
          <w:p w14:paraId="508463C7" w14:textId="77777777" w:rsidR="001333C2" w:rsidRPr="00D9341F" w:rsidRDefault="001333C2" w:rsidP="001333C2">
            <w:pPr>
              <w:keepNext/>
              <w:keepLines/>
              <w:spacing w:line="276" w:lineRule="auto"/>
              <w:jc w:val="both"/>
              <w:rPr>
                <w:color w:val="000000" w:themeColor="text1"/>
              </w:rPr>
            </w:pPr>
          </w:p>
        </w:tc>
      </w:tr>
      <w:tr w:rsidR="001333C2" w:rsidRPr="00F92671" w14:paraId="3D1F563C" w14:textId="77777777" w:rsidTr="001D1F99">
        <w:tc>
          <w:tcPr>
            <w:tcW w:w="5382" w:type="dxa"/>
          </w:tcPr>
          <w:p w14:paraId="203D2B5F" w14:textId="2C247000" w:rsidR="001333C2" w:rsidRPr="001D1F99" w:rsidRDefault="001333C2" w:rsidP="001333C2">
            <w:pPr>
              <w:keepNext/>
              <w:keepLines/>
              <w:spacing w:line="276" w:lineRule="auto"/>
              <w:jc w:val="both"/>
              <w:rPr>
                <w:b/>
                <w:bCs/>
                <w:color w:val="000000" w:themeColor="text1"/>
              </w:rPr>
            </w:pPr>
            <w:r w:rsidRPr="001D1F99">
              <w:rPr>
                <w:rFonts w:cstheme="minorHAnsi"/>
                <w:color w:val="000000" w:themeColor="text1"/>
              </w:rPr>
              <w:t>Not being able to create and sustain an effective partnership with private and public sector partners</w:t>
            </w:r>
          </w:p>
        </w:tc>
        <w:tc>
          <w:tcPr>
            <w:tcW w:w="2410" w:type="dxa"/>
          </w:tcPr>
          <w:p w14:paraId="65B5A551" w14:textId="74A7C24D" w:rsidR="001333C2" w:rsidRPr="001D1F99" w:rsidRDefault="001333C2" w:rsidP="001333C2">
            <w:pPr>
              <w:keepNext/>
              <w:keepLines/>
              <w:spacing w:line="276" w:lineRule="auto"/>
              <w:jc w:val="both"/>
              <w:rPr>
                <w:color w:val="000000" w:themeColor="text1"/>
              </w:rPr>
            </w:pPr>
            <w:r w:rsidRPr="001D1F99">
              <w:rPr>
                <w:rFonts w:cstheme="minorHAnsi"/>
                <w:color w:val="000000" w:themeColor="text1"/>
              </w:rPr>
              <w:t>No</w:t>
            </w:r>
          </w:p>
        </w:tc>
        <w:tc>
          <w:tcPr>
            <w:tcW w:w="1224" w:type="dxa"/>
          </w:tcPr>
          <w:p w14:paraId="0494020D" w14:textId="62D60C31" w:rsidR="001333C2" w:rsidRPr="00D9341F" w:rsidRDefault="001333C2" w:rsidP="001333C2">
            <w:pPr>
              <w:keepNext/>
              <w:keepLines/>
              <w:spacing w:line="276" w:lineRule="auto"/>
              <w:jc w:val="both"/>
              <w:rPr>
                <w:color w:val="000000" w:themeColor="text1"/>
              </w:rPr>
            </w:pPr>
          </w:p>
        </w:tc>
      </w:tr>
      <w:tr w:rsidR="001333C2" w:rsidRPr="00F92671" w14:paraId="21FF2F2E" w14:textId="77777777" w:rsidTr="001D1F99">
        <w:tc>
          <w:tcPr>
            <w:tcW w:w="5382" w:type="dxa"/>
          </w:tcPr>
          <w:p w14:paraId="0CAE7754" w14:textId="59D170CF" w:rsidR="001333C2" w:rsidRPr="001D1F99" w:rsidRDefault="001333C2" w:rsidP="001333C2">
            <w:pPr>
              <w:keepNext/>
              <w:keepLines/>
              <w:spacing w:line="276" w:lineRule="auto"/>
              <w:jc w:val="both"/>
              <w:rPr>
                <w:rFonts w:cstheme="minorHAnsi"/>
                <w:color w:val="000000" w:themeColor="text1"/>
              </w:rPr>
            </w:pPr>
            <w:r w:rsidRPr="001D1F99">
              <w:rPr>
                <w:rFonts w:cstheme="minorHAnsi"/>
                <w:color w:val="000000" w:themeColor="text1"/>
              </w:rPr>
              <w:t>Implementing partners fail to deliver reporting requirements and monitoring reports on time.</w:t>
            </w:r>
          </w:p>
        </w:tc>
        <w:tc>
          <w:tcPr>
            <w:tcW w:w="2410" w:type="dxa"/>
          </w:tcPr>
          <w:p w14:paraId="1C248465" w14:textId="65196126" w:rsidR="001333C2" w:rsidRPr="001D1F99" w:rsidRDefault="001333C2" w:rsidP="001333C2">
            <w:pPr>
              <w:keepNext/>
              <w:keepLines/>
              <w:spacing w:line="276" w:lineRule="auto"/>
              <w:jc w:val="both"/>
              <w:rPr>
                <w:rFonts w:cstheme="minorHAnsi"/>
                <w:color w:val="000000" w:themeColor="text1"/>
              </w:rPr>
            </w:pPr>
            <w:r w:rsidRPr="001D1F99">
              <w:rPr>
                <w:rFonts w:cstheme="minorHAnsi"/>
                <w:color w:val="000000" w:themeColor="text1"/>
              </w:rPr>
              <w:t>No</w:t>
            </w:r>
          </w:p>
        </w:tc>
        <w:tc>
          <w:tcPr>
            <w:tcW w:w="1224" w:type="dxa"/>
          </w:tcPr>
          <w:p w14:paraId="3FF7D6FB" w14:textId="77777777" w:rsidR="001333C2" w:rsidRPr="00D9341F" w:rsidRDefault="001333C2" w:rsidP="001333C2">
            <w:pPr>
              <w:keepNext/>
              <w:keepLines/>
              <w:spacing w:line="276" w:lineRule="auto"/>
              <w:jc w:val="both"/>
              <w:rPr>
                <w:color w:val="000000" w:themeColor="text1"/>
              </w:rPr>
            </w:pPr>
          </w:p>
        </w:tc>
      </w:tr>
      <w:tr w:rsidR="001333C2" w:rsidRPr="00F92671" w14:paraId="7F75B0E4" w14:textId="77777777" w:rsidTr="001D1F99">
        <w:tc>
          <w:tcPr>
            <w:tcW w:w="5382" w:type="dxa"/>
          </w:tcPr>
          <w:p w14:paraId="3EC263D1" w14:textId="52E1A165" w:rsidR="001333C2" w:rsidRPr="001D1F99" w:rsidRDefault="001333C2" w:rsidP="001333C2">
            <w:pPr>
              <w:keepNext/>
              <w:keepLines/>
              <w:spacing w:line="276" w:lineRule="auto"/>
              <w:jc w:val="both"/>
              <w:rPr>
                <w:rFonts w:cstheme="minorHAnsi"/>
                <w:color w:val="000000" w:themeColor="text1"/>
              </w:rPr>
            </w:pPr>
            <w:r w:rsidRPr="001D1F99">
              <w:rPr>
                <w:rFonts w:cstheme="minorHAnsi"/>
                <w:color w:val="000000" w:themeColor="text1"/>
              </w:rPr>
              <w:t>Community members unwilling to shift to sustainable land use interventions</w:t>
            </w:r>
          </w:p>
        </w:tc>
        <w:tc>
          <w:tcPr>
            <w:tcW w:w="2410" w:type="dxa"/>
          </w:tcPr>
          <w:p w14:paraId="427C10DB" w14:textId="31D1284A" w:rsidR="001333C2" w:rsidRPr="001D1F99" w:rsidRDefault="001333C2" w:rsidP="001333C2">
            <w:pPr>
              <w:keepNext/>
              <w:keepLines/>
              <w:spacing w:line="276" w:lineRule="auto"/>
              <w:jc w:val="both"/>
              <w:rPr>
                <w:rFonts w:cstheme="minorHAnsi"/>
                <w:color w:val="000000" w:themeColor="text1"/>
              </w:rPr>
            </w:pPr>
            <w:r w:rsidRPr="001D1F99">
              <w:rPr>
                <w:rFonts w:cstheme="minorHAnsi"/>
                <w:color w:val="000000" w:themeColor="text1"/>
              </w:rPr>
              <w:t>No</w:t>
            </w:r>
          </w:p>
        </w:tc>
        <w:tc>
          <w:tcPr>
            <w:tcW w:w="1224" w:type="dxa"/>
          </w:tcPr>
          <w:p w14:paraId="2C9F89C9" w14:textId="77777777" w:rsidR="001333C2" w:rsidRPr="00D9341F" w:rsidRDefault="001333C2" w:rsidP="001333C2">
            <w:pPr>
              <w:keepNext/>
              <w:keepLines/>
              <w:spacing w:line="276" w:lineRule="auto"/>
              <w:jc w:val="both"/>
              <w:rPr>
                <w:color w:val="000000" w:themeColor="text1"/>
              </w:rPr>
            </w:pPr>
          </w:p>
        </w:tc>
      </w:tr>
    </w:tbl>
    <w:p w14:paraId="27AE0B5A" w14:textId="09C899E8" w:rsidR="00CE246C" w:rsidRDefault="00CE246C" w:rsidP="008A2944">
      <w:pPr>
        <w:tabs>
          <w:tab w:val="left" w:pos="10683"/>
        </w:tabs>
        <w:jc w:val="both"/>
      </w:pPr>
    </w:p>
    <w:p w14:paraId="6FC52029" w14:textId="77777777" w:rsidR="00CE246C" w:rsidRDefault="00CE246C">
      <w:r>
        <w:br w:type="page"/>
      </w:r>
    </w:p>
    <w:p w14:paraId="70A57B7F" w14:textId="77777777" w:rsidR="00A93B77" w:rsidRPr="006C04A4" w:rsidRDefault="00A93B77" w:rsidP="00A93B77">
      <w:pPr>
        <w:jc w:val="center"/>
        <w:rPr>
          <w:b/>
          <w:bCs/>
          <w:color w:val="4472C4" w:themeColor="accent1"/>
          <w:sz w:val="28"/>
          <w:szCs w:val="28"/>
        </w:rPr>
      </w:pPr>
      <w:r w:rsidRPr="006C04A4">
        <w:rPr>
          <w:b/>
          <w:bCs/>
          <w:color w:val="4472C4" w:themeColor="accent1"/>
          <w:sz w:val="28"/>
          <w:szCs w:val="28"/>
        </w:rPr>
        <w:lastRenderedPageBreak/>
        <w:t>Vietnam</w:t>
      </w:r>
    </w:p>
    <w:p w14:paraId="066F17B9" w14:textId="77777777" w:rsidR="00435503" w:rsidRPr="00D9341F" w:rsidRDefault="00435503" w:rsidP="00C66BD2">
      <w:pPr>
        <w:pStyle w:val="ListParagraph"/>
        <w:numPr>
          <w:ilvl w:val="0"/>
          <w:numId w:val="7"/>
        </w:numPr>
        <w:jc w:val="both"/>
        <w:rPr>
          <w:b/>
          <w:bCs/>
          <w:sz w:val="28"/>
          <w:szCs w:val="28"/>
        </w:rPr>
      </w:pPr>
      <w:r w:rsidRPr="00D9341F">
        <w:rPr>
          <w:b/>
          <w:bCs/>
          <w:sz w:val="28"/>
          <w:szCs w:val="28"/>
        </w:rPr>
        <w:t>2021 Activities</w:t>
      </w:r>
    </w:p>
    <w:p w14:paraId="6EEDC1D6" w14:textId="77777777" w:rsidR="00435503" w:rsidRPr="002B670F" w:rsidRDefault="00435503" w:rsidP="00435503">
      <w:pPr>
        <w:pStyle w:val="ListParagraph"/>
        <w:jc w:val="both"/>
        <w:rPr>
          <w:b/>
          <w:bCs/>
          <w:sz w:val="28"/>
          <w:szCs w:val="28"/>
        </w:rPr>
      </w:pPr>
    </w:p>
    <w:p w14:paraId="32322056" w14:textId="77777777" w:rsidR="00435503" w:rsidRPr="00435503" w:rsidRDefault="00435503" w:rsidP="00C66BD2">
      <w:pPr>
        <w:pStyle w:val="ListParagraph"/>
        <w:numPr>
          <w:ilvl w:val="0"/>
          <w:numId w:val="18"/>
        </w:numPr>
        <w:jc w:val="both"/>
        <w:rPr>
          <w:b/>
          <w:bCs/>
          <w:sz w:val="24"/>
          <w:szCs w:val="24"/>
        </w:rPr>
      </w:pPr>
      <w:r w:rsidRPr="00435503">
        <w:rPr>
          <w:b/>
          <w:bCs/>
          <w:sz w:val="24"/>
          <w:szCs w:val="24"/>
        </w:rPr>
        <w:t>Key achievements</w:t>
      </w:r>
    </w:p>
    <w:p w14:paraId="480F44CE" w14:textId="362508F3" w:rsidR="00435503" w:rsidRPr="00435503" w:rsidRDefault="00435503" w:rsidP="00435503">
      <w:pPr>
        <w:spacing w:line="276" w:lineRule="auto"/>
        <w:jc w:val="both"/>
        <w:rPr>
          <w:bCs/>
        </w:rPr>
      </w:pPr>
      <w:r w:rsidRPr="00435503">
        <w:rPr>
          <w:bCs/>
        </w:rPr>
        <w:t xml:space="preserve">After 5 years of piloting landscapes interventions and proving the feasibility of our approach, IDH Central Highlands landscape program entered the new phase of 2021-2025, focusing on deepening our learnings and achievements within the active </w:t>
      </w:r>
      <w:r w:rsidR="00FF36B7">
        <w:rPr>
          <w:bCs/>
        </w:rPr>
        <w:t>c</w:t>
      </w:r>
      <w:r w:rsidRPr="00435503">
        <w:rPr>
          <w:bCs/>
        </w:rPr>
        <w:t xml:space="preserve">ompacts, while scaling successful models to other jurisdictions. This phase started with a challenging year of 2021 where COVID-19 continues to seriously affect all walks of lives and inevitably our work progress. </w:t>
      </w:r>
    </w:p>
    <w:p w14:paraId="0CCF6A35" w14:textId="77777777" w:rsidR="00435503" w:rsidRDefault="00435503" w:rsidP="00435503">
      <w:pPr>
        <w:shd w:val="clear" w:color="auto" w:fill="4472C4" w:themeFill="accent1"/>
        <w:jc w:val="both"/>
        <w:rPr>
          <w:b/>
          <w:bCs/>
        </w:rPr>
      </w:pPr>
      <w:r w:rsidRPr="00C01896">
        <w:rPr>
          <w:b/>
          <w:bCs/>
          <w:color w:val="FFFFFF" w:themeColor="background1"/>
        </w:rPr>
        <w:t xml:space="preserve">Sustainable landscape governance </w:t>
      </w:r>
    </w:p>
    <w:p w14:paraId="0C2A1ECA" w14:textId="77777777" w:rsidR="00435503" w:rsidRPr="00435503" w:rsidRDefault="00435503" w:rsidP="00435503">
      <w:pPr>
        <w:spacing w:line="276" w:lineRule="auto"/>
        <w:jc w:val="both"/>
        <w:rPr>
          <w:bCs/>
        </w:rPr>
      </w:pPr>
      <w:r w:rsidRPr="00435503">
        <w:rPr>
          <w:bCs/>
        </w:rPr>
        <w:t>Together with the local authorities, international and domestic companies and relevant organizations, IDH has established a new Compact in the largest coffee producing area of Dak Lak province, increasing the total number of Compacts in the Central Highlands to 4, including Cư Mgar and Krong Nang districts, Dak Lak province and Di Linh and Lac Duong districts, Lam Dong province. Despite significant changes in the human resources and leaderships in the Compacts government, the landscapes approach and jurisdictional interventions were appreciated by all relevant authorities, who pledged to align public resources to promote the program at the district level. A total investment of roughly a 3 million EUR from 10 private partners and 30 million EUR from 04 local governments have been committed for the 4 Compacts sustainability investment by 2025.</w:t>
      </w:r>
    </w:p>
    <w:p w14:paraId="46EBF350" w14:textId="77777777" w:rsidR="00435503" w:rsidRPr="00435503" w:rsidRDefault="00435503" w:rsidP="00435503">
      <w:pPr>
        <w:spacing w:line="276" w:lineRule="auto"/>
        <w:jc w:val="both"/>
        <w:rPr>
          <w:bCs/>
        </w:rPr>
      </w:pPr>
      <w:r w:rsidRPr="00435503">
        <w:rPr>
          <w:bCs/>
        </w:rPr>
        <w:t>It is important to note that COVID-19 lockdowns made it difficult for stakeholders to regroup and sign 2021-2025 Compact agreement, so of the 4 Compacts, Cư Mgar multistakeholder coalition signed the Letter of Intent in early April 2021, while the others had to delay this activity to early 2022. Nevertheless, PPI governance continued to be maintained and expanded in these 3 districts under the extension of projects from previous phase, as Landscape Unit methodology was introduced across all Compacts as an integrated jurisdictional framework to identify science-based interventions for each Compact’s characteristics. This is followed and complemented by a holistic Compact M&amp;E system which is under development and expected to finalize by end of 2022.</w:t>
      </w:r>
    </w:p>
    <w:p w14:paraId="64E22C49" w14:textId="263883AF" w:rsidR="00435503" w:rsidRDefault="00435503" w:rsidP="00435503">
      <w:pPr>
        <w:spacing w:line="276" w:lineRule="auto"/>
        <w:jc w:val="both"/>
        <w:rPr>
          <w:bCs/>
        </w:rPr>
      </w:pPr>
      <w:r w:rsidRPr="00435503">
        <w:rPr>
          <w:bCs/>
        </w:rPr>
        <w:t xml:space="preserve">The impact of Landscape approach and SourceUp mechanism drew further recognition at the regional and national level. Following the request of MARD Minister, DCP and IPSARD jointly conducted an assessment of 2018-2021 </w:t>
      </w:r>
      <w:r w:rsidR="00A31BE8">
        <w:rPr>
          <w:bCs/>
        </w:rPr>
        <w:t>c</w:t>
      </w:r>
      <w:r w:rsidRPr="00435503">
        <w:rPr>
          <w:bCs/>
        </w:rPr>
        <w:t>ompact pilots, which confirmed comprehensive achievements and replication potentials of our approaches. Among many policy recommendations, the Dak Lak SourceUp proposal for over 90,000 ha of coffee and intercrops, to which the provincial authorities publicly announced its support, will be one of the first milestones in the national scaling roadmap.</w:t>
      </w:r>
    </w:p>
    <w:p w14:paraId="53C9DFC2" w14:textId="77777777" w:rsidR="00435503" w:rsidRPr="00D9341F" w:rsidRDefault="00435503" w:rsidP="00435503">
      <w:pPr>
        <w:shd w:val="clear" w:color="auto" w:fill="4472C4" w:themeFill="accent1"/>
        <w:jc w:val="both"/>
        <w:rPr>
          <w:b/>
          <w:bCs/>
        </w:rPr>
      </w:pPr>
      <w:r>
        <w:rPr>
          <w:b/>
          <w:bCs/>
          <w:color w:val="FFFFFF" w:themeColor="background1"/>
        </w:rPr>
        <w:t>Business &amp; Investment</w:t>
      </w:r>
    </w:p>
    <w:p w14:paraId="0299FD42" w14:textId="77777777" w:rsidR="00435503" w:rsidRPr="0093733A" w:rsidRDefault="00435503" w:rsidP="00435503">
      <w:pPr>
        <w:jc w:val="both"/>
        <w:rPr>
          <w:bCs/>
        </w:rPr>
      </w:pPr>
      <w:r w:rsidRPr="0093733A">
        <w:rPr>
          <w:bCs/>
        </w:rPr>
        <w:t>Another indispensable pillar in our Compact coalitions is private sector with their strong market leverage as well as technical and financial capacity. By 2021, we have engaged with over 10 companies such as JDE, Nestle, ACOM, Dakman, LDC, Simexco, Sucden, Intimex and its member companies, whose market share reaches roughly 60-70% of total coffee volume in Vietnam, with the contribution of only Intimex Group of 40%. Especially, we successfully convened the PAN Group – one of the front-running agriculture corporations in Vietnam - and its affiliates to directly co-invest in Di Linh Compact and collaborate with Lac Duong Compact to explore high-value vegetable chain development.</w:t>
      </w:r>
    </w:p>
    <w:p w14:paraId="6895700A" w14:textId="722B50B1" w:rsidR="00435503" w:rsidRDefault="00435503" w:rsidP="00435503">
      <w:pPr>
        <w:jc w:val="both"/>
        <w:rPr>
          <w:bCs/>
        </w:rPr>
      </w:pPr>
      <w:r w:rsidRPr="0093733A">
        <w:rPr>
          <w:bCs/>
        </w:rPr>
        <w:lastRenderedPageBreak/>
        <w:t xml:space="preserve">The most remarkable landscapes-oriented movement of the business sector can be noticed in the surge of Compact products offtake and the official recognition of SourceUp products’ compliance with responsible sourcing requirements. JDE kicked it off with their publicly official commitment to source responsible coffee from Vietnam PPI compacts under a differentiating mechanism. Consequently, the 2021/2022 volume of 4C/SourceUp coffee sourced from the 4 compacts almost tripled that of 2020/2021 production cycle. Supply chains were strengthened and </w:t>
      </w:r>
      <w:r w:rsidR="00A31BE8">
        <w:rPr>
          <w:bCs/>
        </w:rPr>
        <w:t>transpar</w:t>
      </w:r>
      <w:r w:rsidR="005C4E88">
        <w:rPr>
          <w:bCs/>
        </w:rPr>
        <w:t>ency improved</w:t>
      </w:r>
      <w:r w:rsidRPr="0093733A">
        <w:rPr>
          <w:bCs/>
        </w:rPr>
        <w:t>, where not only our direct private partners (LDC, Simexco, ACOM and Intimex BMT) played important role, but the tier 1 and 2 middlemen (e.g. Hanh Thinh, Lien Nghe companies or Tan Nghia, Ea Tan cooperatives) were strongly engaged.</w:t>
      </w:r>
    </w:p>
    <w:p w14:paraId="47F83023" w14:textId="77777777" w:rsidR="00435503" w:rsidRPr="00D9341F" w:rsidRDefault="00435503" w:rsidP="00435503">
      <w:pPr>
        <w:shd w:val="clear" w:color="auto" w:fill="4472C4" w:themeFill="accent1"/>
        <w:jc w:val="both"/>
        <w:rPr>
          <w:b/>
          <w:bCs/>
        </w:rPr>
      </w:pPr>
      <w:r>
        <w:rPr>
          <w:b/>
          <w:bCs/>
          <w:color w:val="FFFFFF" w:themeColor="background1"/>
        </w:rPr>
        <w:t>F</w:t>
      </w:r>
      <w:r w:rsidRPr="00D9341F">
        <w:rPr>
          <w:b/>
          <w:bCs/>
          <w:color w:val="FFFFFF" w:themeColor="background1"/>
        </w:rPr>
        <w:t xml:space="preserve">ield-level sustainability </w:t>
      </w:r>
    </w:p>
    <w:p w14:paraId="2E3939C2" w14:textId="77777777" w:rsidR="00435503" w:rsidRPr="0093733A" w:rsidRDefault="00435503" w:rsidP="00435503">
      <w:pPr>
        <w:pStyle w:val="ListParagraph"/>
        <w:ind w:left="0"/>
        <w:jc w:val="both"/>
        <w:rPr>
          <w:bCs/>
        </w:rPr>
      </w:pPr>
      <w:r w:rsidRPr="0093733A">
        <w:rPr>
          <w:bCs/>
        </w:rPr>
        <w:t>Embedment of SourceUp in business sourcing policy or in public strategy stem from tangible impact of our jurisdictional interventions. 12 new projects were under negotiation with high-level approval from IDH and our partners. 2 of these were contracted in 2021 on top of 6 ongoing projects, with direct impact on 128,170 ha of forest, 51,279 ha of farmland and about 40,000 households.</w:t>
      </w:r>
    </w:p>
    <w:p w14:paraId="64699806" w14:textId="47494FAF" w:rsidR="00435503" w:rsidRDefault="00435503" w:rsidP="00435503">
      <w:pPr>
        <w:pStyle w:val="ListParagraph"/>
        <w:ind w:left="0"/>
        <w:jc w:val="both"/>
        <w:rPr>
          <w:bCs/>
        </w:rPr>
      </w:pPr>
      <w:r w:rsidRPr="0093733A">
        <w:rPr>
          <w:bCs/>
        </w:rPr>
        <w:t>Specifically, over 17,000 farmers have been directly trained/technically supported on sustainable land use and responsible production, with adoption rate reported at 64%. 100% of the forest land within our active Compact area is protected and conserved with no serious case of violations detected, mostly thanks to the public sector intensive investment in forest monitoring and legal enforcement. The use of water for agricultural production in these compacts has also reduced by 21% over the last 5 years. Intercropping is promoted throughout the Compacts, especially in Di Linh where monoculture used to dominant in over 90% of the coffee farms, which now has reduced to  38% in the project area. Agrochemical management, especially the use of banned herbicides and pesticides, continued to be a focus of our Compacts, as the government leveraged their propaganda power to reach 80,000 farmers via village speakers and over 180 chemical agents to stop selling and using glyphosate-based products, combined with nature-based weed management SDM promoted. As a result, glyphosate residue in Dak Lak and Lam Dong, especially in Krong Nang, Cư Mgar and Di Linh have significantly improved, with less than 20% exceeding EU MRL (compared with over 50% of the previous year). Apart from that, carbon emission</w:t>
      </w:r>
      <w:r w:rsidR="005C4E88">
        <w:rPr>
          <w:bCs/>
        </w:rPr>
        <w:t>s</w:t>
      </w:r>
      <w:r w:rsidRPr="0093733A">
        <w:rPr>
          <w:bCs/>
        </w:rPr>
        <w:t xml:space="preserve"> ha</w:t>
      </w:r>
      <w:r w:rsidR="005C4E88">
        <w:rPr>
          <w:bCs/>
        </w:rPr>
        <w:t>ve</w:t>
      </w:r>
      <w:r w:rsidRPr="0093733A">
        <w:rPr>
          <w:bCs/>
        </w:rPr>
        <w:t xml:space="preserve"> gone down significantly in the 4 compact areas from 3.21 MtCO2e/Mt GBE in 2015/16 to 1.22 MtCO2e/Mt GBE in 2019/2020, </w:t>
      </w:r>
      <w:r w:rsidR="005C4E88">
        <w:rPr>
          <w:bCs/>
        </w:rPr>
        <w:t>of</w:t>
      </w:r>
      <w:r w:rsidRPr="0093733A">
        <w:rPr>
          <w:bCs/>
        </w:rPr>
        <w:t xml:space="preserve"> which</w:t>
      </w:r>
      <w:r w:rsidR="005C4E88">
        <w:rPr>
          <w:bCs/>
        </w:rPr>
        <w:t xml:space="preserve"> </w:t>
      </w:r>
      <w:r w:rsidRPr="0093733A">
        <w:rPr>
          <w:bCs/>
        </w:rPr>
        <w:t xml:space="preserve">83% </w:t>
      </w:r>
      <w:r w:rsidR="005C4E88">
        <w:rPr>
          <w:bCs/>
        </w:rPr>
        <w:t xml:space="preserve">of </w:t>
      </w:r>
      <w:r w:rsidRPr="0093733A">
        <w:rPr>
          <w:bCs/>
        </w:rPr>
        <w:t>emission</w:t>
      </w:r>
      <w:r w:rsidR="005C4E88">
        <w:rPr>
          <w:bCs/>
        </w:rPr>
        <w:t>s</w:t>
      </w:r>
      <w:r w:rsidRPr="0093733A">
        <w:rPr>
          <w:bCs/>
        </w:rPr>
        <w:t xml:space="preserve"> from fertilizer</w:t>
      </w:r>
      <w:r w:rsidR="005C4E88">
        <w:rPr>
          <w:bCs/>
        </w:rPr>
        <w:t>,</w:t>
      </w:r>
      <w:r w:rsidRPr="0093733A">
        <w:rPr>
          <w:bCs/>
        </w:rPr>
        <w:t xml:space="preserve"> with nitrogen being the single largest contributor.</w:t>
      </w:r>
    </w:p>
    <w:p w14:paraId="41FA0222" w14:textId="77777777" w:rsidR="00435503" w:rsidRPr="002B670F" w:rsidRDefault="00435503" w:rsidP="00435503">
      <w:pPr>
        <w:pStyle w:val="ListParagraph"/>
        <w:ind w:left="0"/>
        <w:jc w:val="both"/>
        <w:rPr>
          <w:bCs/>
        </w:rPr>
      </w:pPr>
    </w:p>
    <w:p w14:paraId="2F30B808" w14:textId="77777777" w:rsidR="00435503" w:rsidRPr="00435503" w:rsidRDefault="00435503" w:rsidP="00C66BD2">
      <w:pPr>
        <w:pStyle w:val="ListParagraph"/>
        <w:numPr>
          <w:ilvl w:val="0"/>
          <w:numId w:val="18"/>
        </w:numPr>
        <w:jc w:val="both"/>
        <w:rPr>
          <w:b/>
          <w:sz w:val="24"/>
          <w:szCs w:val="24"/>
        </w:rPr>
      </w:pPr>
      <w:r w:rsidRPr="00435503">
        <w:rPr>
          <w:b/>
          <w:sz w:val="24"/>
          <w:szCs w:val="24"/>
        </w:rPr>
        <w:t>Impact of COVID on program activities</w:t>
      </w:r>
    </w:p>
    <w:p w14:paraId="7B10D109" w14:textId="77777777" w:rsidR="00435503" w:rsidRPr="007F3C15" w:rsidRDefault="00435503" w:rsidP="00435503">
      <w:pPr>
        <w:spacing w:line="276" w:lineRule="auto"/>
        <w:jc w:val="both"/>
        <w:rPr>
          <w:bCs/>
        </w:rPr>
      </w:pPr>
      <w:r w:rsidRPr="007F3C15">
        <w:rPr>
          <w:bCs/>
        </w:rPr>
        <w:t>As Vietnam took serious socio-economic hit by COVID-19 in 2021, the Central Highland landscape program was also faced with critical challenges. Strict lock-down policy applied from May that last till October 2021 made it difficult for projects to implement trainings, awareness raising activities, for Compacts stakeholders to regroup and align on specific 2021-2025 targets, or for our partners – especially the public authorities - to develop and finalize proposals when they were burdened with protecting lives and healths of their citizens and employees. 3 Compacts had to delay their renewal of multistakeholder agreement to 2022, and although we expected to contract at least 8 new projects, we only managed to get 2 finalized.</w:t>
      </w:r>
    </w:p>
    <w:p w14:paraId="0A2360AC" w14:textId="77777777" w:rsidR="00435503" w:rsidRPr="007F3C15" w:rsidRDefault="00435503" w:rsidP="00435503">
      <w:pPr>
        <w:spacing w:line="276" w:lineRule="auto"/>
        <w:jc w:val="both"/>
        <w:rPr>
          <w:b/>
          <w:sz w:val="24"/>
          <w:szCs w:val="24"/>
        </w:rPr>
      </w:pPr>
      <w:r w:rsidRPr="007F3C15">
        <w:rPr>
          <w:bCs/>
        </w:rPr>
        <w:t xml:space="preserve">COVID-19 and its impact is adverse and unpredictable. However, while it is impossible for the Landscape program to control it, we made efforts to mitigate its consequences and deviate to a more suitable workplan. Not being able to sign new agreements, IDH and our partners focused our resources to finalize baseline studies in Krong Nang and Cu Mgar compacts, based on which the Landscape Unit and technical guidelines have been step by step developed. Not allowed to meet in large groups, we </w:t>
      </w:r>
      <w:r w:rsidRPr="007F3C15">
        <w:rPr>
          <w:bCs/>
        </w:rPr>
        <w:lastRenderedPageBreak/>
        <w:t>made the best use of virtual tools with over 4 major events with participation of over 20 organizations/institutions. Our projects adopted flexible Farmer Coaching Visits, villages group field schools, frequent extensionist or government official visits and the available radio/television systems to continuously provide technical support to farmers and raise the awareness of the community, especially in the unceasing need for forest and natural resources conservation, responsible production and compliance with the local regulations and market requirements.</w:t>
      </w:r>
    </w:p>
    <w:p w14:paraId="0A4065E1" w14:textId="77777777" w:rsidR="00435503" w:rsidRPr="002B670F" w:rsidRDefault="00435503" w:rsidP="00C66BD2">
      <w:pPr>
        <w:pStyle w:val="ListParagraph"/>
        <w:numPr>
          <w:ilvl w:val="0"/>
          <w:numId w:val="18"/>
        </w:numPr>
        <w:spacing w:line="276" w:lineRule="auto"/>
        <w:jc w:val="both"/>
        <w:rPr>
          <w:b/>
          <w:sz w:val="24"/>
          <w:szCs w:val="24"/>
        </w:rPr>
      </w:pPr>
      <w:r w:rsidRPr="002B670F">
        <w:rPr>
          <w:b/>
          <w:sz w:val="24"/>
          <w:szCs w:val="24"/>
        </w:rPr>
        <w:t xml:space="preserve">Other activities that fall outside of the activities described in the Annual Plan 2021 but are worth mentioning. </w:t>
      </w:r>
    </w:p>
    <w:p w14:paraId="63910F79" w14:textId="77777777" w:rsidR="00435503" w:rsidRPr="007F3C15" w:rsidRDefault="00435503" w:rsidP="00435503">
      <w:pPr>
        <w:keepNext/>
        <w:keepLines/>
        <w:spacing w:line="276" w:lineRule="auto"/>
        <w:jc w:val="both"/>
        <w:rPr>
          <w:bCs/>
        </w:rPr>
      </w:pPr>
      <w:r w:rsidRPr="007F3C15">
        <w:rPr>
          <w:bCs/>
        </w:rPr>
        <w:t>In 2021, Lam Dong provincial authority requested IDH to support the implementation work plan of the Green Growth Action Plan in line with landscape approach in 4 districts: Lam Ha, Duc Trong, Di Linh and Lac Duong (the latter are 2 of our active Compacts), covering a total of 165 thousand hectares of agriculture land and 212 thousand hectares of forest area. IDH is collaborating with the local authorities to develop the workplan and scoping the suitable investors for implementing this activity.</w:t>
      </w:r>
    </w:p>
    <w:p w14:paraId="4AB57E34" w14:textId="77777777" w:rsidR="00435503" w:rsidRPr="002B670F" w:rsidRDefault="00435503" w:rsidP="00C66BD2">
      <w:pPr>
        <w:pStyle w:val="ListParagraph"/>
        <w:numPr>
          <w:ilvl w:val="0"/>
          <w:numId w:val="18"/>
        </w:numPr>
        <w:jc w:val="both"/>
        <w:rPr>
          <w:b/>
          <w:sz w:val="24"/>
          <w:szCs w:val="24"/>
        </w:rPr>
      </w:pPr>
      <w:r w:rsidRPr="002B670F">
        <w:rPr>
          <w:b/>
          <w:sz w:val="24"/>
          <w:szCs w:val="24"/>
        </w:rPr>
        <w:t>Key learnings</w:t>
      </w:r>
    </w:p>
    <w:p w14:paraId="2FB773DF" w14:textId="024C42C8" w:rsidR="00435503" w:rsidRPr="007F3C15" w:rsidRDefault="00435503" w:rsidP="00435503">
      <w:pPr>
        <w:jc w:val="both"/>
        <w:rPr>
          <w:rFonts w:eastAsia="Times New Roman"/>
        </w:rPr>
      </w:pPr>
      <w:r w:rsidRPr="007F3C15">
        <w:rPr>
          <w:rFonts w:eastAsia="Times New Roman"/>
        </w:rPr>
        <w:t>2021 is the year for IDH and our partners to finetune our experience from the previous phase, and from that, to lay solid foundations for the next 5-year-period. The key learnings for the Central Highlands program are summarized below</w:t>
      </w:r>
      <w:r w:rsidR="00743013">
        <w:rPr>
          <w:rFonts w:eastAsia="Times New Roman"/>
        </w:rPr>
        <w:t>.</w:t>
      </w:r>
    </w:p>
    <w:p w14:paraId="0CB6DF5D" w14:textId="5DF50A01" w:rsidR="00435503" w:rsidRPr="007F3C15" w:rsidRDefault="00435503" w:rsidP="00435503">
      <w:pPr>
        <w:jc w:val="both"/>
        <w:rPr>
          <w:rFonts w:eastAsia="Times New Roman"/>
        </w:rPr>
      </w:pPr>
      <w:r w:rsidRPr="007F3C15">
        <w:rPr>
          <w:rFonts w:eastAsia="Times New Roman"/>
        </w:rPr>
        <w:t>The shift of program focus from proof of concepts to deepening and scaling impact requires a transformation in IDH’s role and approach.</w:t>
      </w:r>
      <w:r w:rsidR="00743013">
        <w:rPr>
          <w:rFonts w:eastAsia="Times New Roman"/>
        </w:rPr>
        <w:t xml:space="preserve"> </w:t>
      </w:r>
      <w:r w:rsidRPr="007F3C15">
        <w:rPr>
          <w:rFonts w:eastAsia="Times New Roman"/>
        </w:rPr>
        <w:t xml:space="preserve">The 5 years from 2016 to 2020 were spent on piloting interventions and models at small scale (commune level), revolving around coffee and a limited number of stakeholders. During this phase, it was imperative for us to co-invest strongly in direct field level interventions to show how it works when many were still in doubt of the feasibility of our approach and thus hesitant to make strong commitments. Thanks to the consistent support of the trusted partners, 2020 ended the first phase with outstanding achievement: reducing water use and chemical fertilizer use by 15% and increasing farmers’ income by around 20%. In the new phase, the program has an ambitious target of directly supporting 4 Compacts to reach Verified Sourcing Area at full district, expanding the scope from 15,000 ha to over 90 thousand ha of cropland and 130,000 thousand ha of forest, from just coffee as focus commodities to coffee, pepper, fruits and other intercrops, from 4 core companies to over 12 companies. On top of that, IDH has been requested by public, private partners and development agencies (such as UNDP) to transfer the knowledge and experience to replicate the landscape approach and SourceUp mechanism in other districts of Dak Lak and Lam Dong provinces, as well as in new provinces like Dak Nong and Gia Lai. </w:t>
      </w:r>
    </w:p>
    <w:p w14:paraId="5EA3A1FD" w14:textId="77777777" w:rsidR="00435503" w:rsidRPr="007F3C15" w:rsidRDefault="00435503" w:rsidP="00435503">
      <w:pPr>
        <w:jc w:val="both"/>
        <w:rPr>
          <w:rFonts w:eastAsia="Times New Roman"/>
        </w:rPr>
      </w:pPr>
      <w:r w:rsidRPr="007F3C15">
        <w:rPr>
          <w:rFonts w:eastAsia="Times New Roman"/>
        </w:rPr>
        <w:t>To meet this enormous and demanding targets, IDH need to systematically transform our role and new interventions need to be introduced, including:</w:t>
      </w:r>
    </w:p>
    <w:p w14:paraId="546E1612" w14:textId="77777777" w:rsidR="00743013" w:rsidRDefault="00435503" w:rsidP="00211702">
      <w:pPr>
        <w:pStyle w:val="ListParagraph"/>
        <w:numPr>
          <w:ilvl w:val="0"/>
          <w:numId w:val="24"/>
        </w:numPr>
        <w:jc w:val="both"/>
        <w:rPr>
          <w:rFonts w:eastAsia="Times New Roman"/>
        </w:rPr>
      </w:pPr>
      <w:r w:rsidRPr="00743013">
        <w:rPr>
          <w:rFonts w:eastAsia="Times New Roman"/>
        </w:rPr>
        <w:t>A transparent legal framework for aligning public and private resources, entailing priorities for investment, guidance for earmarking their publicly allocated resources for sustainable agriculture, rural development and other relevant purposes, towards with Compacts’ jurisdictional targets: IDH will support each Compact to develop this framework in their governance structure, and collaborate with Dak Lak provincial authorities to embed it in the Dak Lak province SourceUp proposal, which new districts will refer to for adopting landscapes approach and progressing on SourceUp</w:t>
      </w:r>
      <w:r w:rsidR="00743013" w:rsidRPr="00743013">
        <w:rPr>
          <w:rFonts w:eastAsia="Times New Roman"/>
        </w:rPr>
        <w:t>;</w:t>
      </w:r>
    </w:p>
    <w:p w14:paraId="7A21EC80" w14:textId="77777777" w:rsidR="00743013" w:rsidRDefault="00435503" w:rsidP="002D530D">
      <w:pPr>
        <w:pStyle w:val="ListParagraph"/>
        <w:numPr>
          <w:ilvl w:val="0"/>
          <w:numId w:val="24"/>
        </w:numPr>
        <w:jc w:val="both"/>
        <w:rPr>
          <w:rFonts w:eastAsia="Times New Roman"/>
        </w:rPr>
      </w:pPr>
      <w:r w:rsidRPr="00743013">
        <w:rPr>
          <w:rFonts w:eastAsia="Times New Roman"/>
        </w:rPr>
        <w:t xml:space="preserve">A holistic methodology for large-scale field-level intervention: Landscape Unit is to be developed per Compact, to identify units of similar natural and socio-economic conditions, </w:t>
      </w:r>
      <w:r w:rsidRPr="00743013">
        <w:rPr>
          <w:rFonts w:eastAsia="Times New Roman"/>
        </w:rPr>
        <w:lastRenderedPageBreak/>
        <w:t>based on which, a respective set for prioritized technical intervention is co-designed with IDH’s technical support and implemented by the implementing partners together with the local authorities. With this methodology, interventions can be rolled out at large scale and efficient cost, but still ensure the relevance and suitability to specific region</w:t>
      </w:r>
      <w:r w:rsidR="00743013" w:rsidRPr="00743013">
        <w:rPr>
          <w:rFonts w:eastAsia="Times New Roman"/>
        </w:rPr>
        <w:t>;</w:t>
      </w:r>
    </w:p>
    <w:p w14:paraId="7A7EF759" w14:textId="538795CB" w:rsidR="00435503" w:rsidRPr="00743013" w:rsidRDefault="00435503" w:rsidP="002D530D">
      <w:pPr>
        <w:pStyle w:val="ListParagraph"/>
        <w:numPr>
          <w:ilvl w:val="0"/>
          <w:numId w:val="24"/>
        </w:numPr>
        <w:jc w:val="both"/>
        <w:rPr>
          <w:rFonts w:eastAsia="Times New Roman"/>
        </w:rPr>
      </w:pPr>
      <w:r w:rsidRPr="00743013">
        <w:rPr>
          <w:rFonts w:eastAsia="Times New Roman"/>
        </w:rPr>
        <w:t>A credible monitoring and evaluation (M&amp;E) system: credibility of impact claims, especially at such large scale, is crucial for buy-in of partners to scaleup our approach and of companies to increase SourceUp products offtake. Instead of project-level M&amp;E, in the new phase, the Compact M&amp;E system including self-reporting functionality and independent evidence (like satellite and fly-cam data, soil and agri-products analysis</w:t>
      </w:r>
      <w:r w:rsidR="00743013">
        <w:rPr>
          <w:rFonts w:eastAsia="Times New Roman"/>
        </w:rPr>
        <w:t>)</w:t>
      </w:r>
      <w:r w:rsidRPr="00743013">
        <w:rPr>
          <w:rFonts w:eastAsia="Times New Roman"/>
        </w:rPr>
        <w:t xml:space="preserve"> will be established. Information from this M&amp;E system will also be incorporated in SourceUp’s smart verification process, as a condition for the Compact to progress towards VSA.</w:t>
      </w:r>
    </w:p>
    <w:p w14:paraId="3E1AABCD" w14:textId="46A171EB" w:rsidR="00435503" w:rsidRPr="007F3C15" w:rsidRDefault="00435503" w:rsidP="00435503">
      <w:pPr>
        <w:jc w:val="both"/>
        <w:rPr>
          <w:rFonts w:eastAsia="Times New Roman" w:cstheme="minorHAnsi"/>
          <w:b/>
          <w:bCs/>
          <w:sz w:val="28"/>
          <w:szCs w:val="28"/>
          <w:lang w:eastAsia="en-GB"/>
        </w:rPr>
      </w:pPr>
      <w:r w:rsidRPr="007F3C15">
        <w:rPr>
          <w:rFonts w:eastAsia="Times New Roman"/>
        </w:rPr>
        <w:t>Secondly, transparency of supply chains is one critical challenge to prioritize in order to upscale and replicate SourceUp.</w:t>
      </w:r>
      <w:r w:rsidR="00945320">
        <w:rPr>
          <w:rFonts w:eastAsia="Times New Roman"/>
        </w:rPr>
        <w:t xml:space="preserve"> </w:t>
      </w:r>
      <w:r w:rsidRPr="007F3C15">
        <w:rPr>
          <w:rFonts w:eastAsia="Times New Roman"/>
        </w:rPr>
        <w:t>The Central Highlands coffee and pepper-based landscapes are characterized by extremely scattered and small-scale production. Over 500,000 farmers are involved in coffee production in the Highlands and over 90,000 farming households are located in our current active Compacts, each owning from 1 – 2 ha of farmland. This situation, combined with the government restrictions towards foreign companies, creates an ideal environment for middlemen of different scales to operate and thrive. These players are considered an indispensable factor, but also the high-risk one in supply chain sustainability. Their unstable financial capacity, almost no publicly binding commitments towards development objectives, and strong focus on profitability, which leads to highly entwined sourcing behaviors and lack of transparency assurance mechanism. Even though IDH and our private partners showed a viable business case for middlemen’s active engagement in providing SourceUp sustainable products under a differentiating mechanism as shown in Krong Nang or Di Linh pilot area, one reason for this success is the close connection between exporters and middlemen, built by years of collaboration and investments, which are not readily available or easily achieved at the district level or in other jurisdictions. Therefore, in the 2021-2025 phase, our program will need to boost representation of middlemen in Compact sustainability commitments, invest in efficient and replicable technical support package that can allow middlemen to track products origin and differentiate supplies of SourceUp products. A reciprocal remuneration and attribution mechanism from coffee and intercrops buyers</w:t>
      </w:r>
      <w:r w:rsidR="00743013">
        <w:rPr>
          <w:rFonts w:eastAsia="Times New Roman"/>
        </w:rPr>
        <w:t xml:space="preserve">, </w:t>
      </w:r>
      <w:r w:rsidRPr="007F3C15">
        <w:rPr>
          <w:rFonts w:eastAsia="Times New Roman"/>
        </w:rPr>
        <w:t>as well as involvement of government as verifier of actual SourceUp volumes</w:t>
      </w:r>
      <w:r w:rsidR="00945320">
        <w:rPr>
          <w:rFonts w:eastAsia="Times New Roman"/>
        </w:rPr>
        <w:t>,</w:t>
      </w:r>
      <w:r w:rsidRPr="007F3C15">
        <w:rPr>
          <w:rFonts w:eastAsia="Times New Roman"/>
        </w:rPr>
        <w:t xml:space="preserve"> are crucial in this process.</w:t>
      </w:r>
    </w:p>
    <w:p w14:paraId="657CC33B" w14:textId="77777777" w:rsidR="00435503" w:rsidRPr="00D9341F" w:rsidRDefault="00435503" w:rsidP="00C66BD2">
      <w:pPr>
        <w:pStyle w:val="ListParagraph"/>
        <w:numPr>
          <w:ilvl w:val="0"/>
          <w:numId w:val="17"/>
        </w:numPr>
        <w:tabs>
          <w:tab w:val="left" w:pos="10683"/>
        </w:tabs>
        <w:jc w:val="both"/>
        <w:rPr>
          <w:b/>
          <w:bCs/>
          <w:sz w:val="28"/>
          <w:szCs w:val="28"/>
        </w:rPr>
      </w:pPr>
      <w:r w:rsidRPr="00D9341F">
        <w:rPr>
          <w:b/>
          <w:bCs/>
          <w:sz w:val="28"/>
          <w:szCs w:val="28"/>
        </w:rPr>
        <w:t>Country-specific Risks</w:t>
      </w:r>
    </w:p>
    <w:tbl>
      <w:tblPr>
        <w:tblStyle w:val="TableGrid"/>
        <w:tblW w:w="0" w:type="auto"/>
        <w:tblLook w:val="04A0" w:firstRow="1" w:lastRow="0" w:firstColumn="1" w:lastColumn="0" w:noHBand="0" w:noVBand="1"/>
      </w:tblPr>
      <w:tblGrid>
        <w:gridCol w:w="3256"/>
        <w:gridCol w:w="2126"/>
        <w:gridCol w:w="3634"/>
      </w:tblGrid>
      <w:tr w:rsidR="00435503" w14:paraId="6918581A" w14:textId="77777777" w:rsidTr="00945320">
        <w:tc>
          <w:tcPr>
            <w:tcW w:w="3256" w:type="dxa"/>
            <w:shd w:val="clear" w:color="auto" w:fill="4472C4" w:themeFill="accent1"/>
          </w:tcPr>
          <w:p w14:paraId="7E5AA125" w14:textId="77777777" w:rsidR="00435503" w:rsidRPr="002B670F" w:rsidRDefault="00435503" w:rsidP="004033B5">
            <w:pPr>
              <w:keepNext/>
              <w:keepLines/>
              <w:spacing w:line="276" w:lineRule="auto"/>
              <w:jc w:val="both"/>
              <w:rPr>
                <w:b/>
                <w:bCs/>
                <w:color w:val="FFFFFF" w:themeColor="background1"/>
              </w:rPr>
            </w:pPr>
            <w:r>
              <w:rPr>
                <w:rFonts w:cstheme="minorHAnsi"/>
              </w:rPr>
              <w:t xml:space="preserve"> </w:t>
            </w:r>
            <w:r w:rsidRPr="002B670F">
              <w:rPr>
                <w:b/>
                <w:bCs/>
                <w:color w:val="FFFFFF" w:themeColor="background1"/>
              </w:rPr>
              <w:t>Risk</w:t>
            </w:r>
          </w:p>
        </w:tc>
        <w:tc>
          <w:tcPr>
            <w:tcW w:w="2126" w:type="dxa"/>
            <w:shd w:val="clear" w:color="auto" w:fill="4472C4" w:themeFill="accent1"/>
          </w:tcPr>
          <w:p w14:paraId="75E50C2A" w14:textId="77777777" w:rsidR="00435503" w:rsidRPr="002B670F" w:rsidRDefault="00435503" w:rsidP="004033B5">
            <w:pPr>
              <w:keepNext/>
              <w:keepLines/>
              <w:spacing w:line="276" w:lineRule="auto"/>
              <w:jc w:val="both"/>
              <w:rPr>
                <w:b/>
                <w:bCs/>
                <w:color w:val="FFFFFF" w:themeColor="background1"/>
              </w:rPr>
            </w:pPr>
            <w:r w:rsidRPr="002B670F">
              <w:rPr>
                <w:b/>
                <w:bCs/>
                <w:color w:val="FFFFFF" w:themeColor="background1"/>
              </w:rPr>
              <w:t>Has this materialized in 2021 and did it impact the program?</w:t>
            </w:r>
          </w:p>
        </w:tc>
        <w:tc>
          <w:tcPr>
            <w:tcW w:w="3634" w:type="dxa"/>
            <w:shd w:val="clear" w:color="auto" w:fill="4472C4" w:themeFill="accent1"/>
          </w:tcPr>
          <w:p w14:paraId="6F108DAF" w14:textId="77777777" w:rsidR="00435503" w:rsidRPr="002B670F" w:rsidRDefault="00435503" w:rsidP="004033B5">
            <w:pPr>
              <w:keepNext/>
              <w:keepLines/>
              <w:spacing w:line="276" w:lineRule="auto"/>
              <w:jc w:val="both"/>
              <w:rPr>
                <w:b/>
                <w:bCs/>
                <w:color w:val="FFFFFF" w:themeColor="background1"/>
              </w:rPr>
            </w:pPr>
            <w:r>
              <w:rPr>
                <w:b/>
                <w:bCs/>
                <w:color w:val="FFFFFF" w:themeColor="background1"/>
              </w:rPr>
              <w:t>T</w:t>
            </w:r>
            <w:r w:rsidRPr="002B670F">
              <w:rPr>
                <w:b/>
                <w:bCs/>
                <w:color w:val="FFFFFF" w:themeColor="background1"/>
              </w:rPr>
              <w:t>eam’s response</w:t>
            </w:r>
          </w:p>
        </w:tc>
      </w:tr>
      <w:tr w:rsidR="00435503" w14:paraId="7F9B423B" w14:textId="77777777" w:rsidTr="00945320">
        <w:trPr>
          <w:trHeight w:val="2457"/>
        </w:trPr>
        <w:tc>
          <w:tcPr>
            <w:tcW w:w="3256" w:type="dxa"/>
          </w:tcPr>
          <w:p w14:paraId="50331310" w14:textId="77777777" w:rsidR="00945320" w:rsidRPr="00945320" w:rsidRDefault="00435503" w:rsidP="004033B5">
            <w:pPr>
              <w:jc w:val="both"/>
              <w:rPr>
                <w:rStyle w:val="fontstyle21"/>
                <w:rFonts w:asciiTheme="minorHAnsi" w:hAnsiTheme="minorHAnsi" w:cstheme="minorHAnsi"/>
                <w:sz w:val="22"/>
                <w:szCs w:val="22"/>
              </w:rPr>
            </w:pPr>
            <w:r w:rsidRPr="00945320">
              <w:rPr>
                <w:rStyle w:val="fontstyle01"/>
                <w:rFonts w:asciiTheme="minorHAnsi" w:hAnsiTheme="minorHAnsi" w:cstheme="minorHAnsi"/>
              </w:rPr>
              <w:t>Significant delays in project</w:t>
            </w:r>
            <w:r w:rsidRPr="00945320">
              <w:rPr>
                <w:rFonts w:cstheme="minorHAnsi"/>
                <w:color w:val="000000"/>
              </w:rPr>
              <w:br/>
            </w:r>
            <w:r w:rsidRPr="00945320">
              <w:rPr>
                <w:rStyle w:val="fontstyle01"/>
                <w:rFonts w:asciiTheme="minorHAnsi" w:hAnsiTheme="minorHAnsi" w:cstheme="minorHAnsi"/>
              </w:rPr>
              <w:t xml:space="preserve">activities due to </w:t>
            </w:r>
            <w:r w:rsidRPr="00945320">
              <w:rPr>
                <w:rStyle w:val="fontstyle21"/>
                <w:rFonts w:asciiTheme="minorHAnsi" w:hAnsiTheme="minorHAnsi" w:cstheme="minorHAnsi"/>
                <w:b w:val="0"/>
                <w:bCs w:val="0"/>
                <w:sz w:val="22"/>
                <w:szCs w:val="22"/>
              </w:rPr>
              <w:t>lockdown</w:t>
            </w:r>
            <w:r w:rsidRPr="00945320">
              <w:rPr>
                <w:rFonts w:cstheme="minorHAnsi"/>
                <w:b/>
                <w:bCs/>
                <w:color w:val="000000"/>
              </w:rPr>
              <w:br/>
            </w:r>
            <w:r w:rsidRPr="00945320">
              <w:rPr>
                <w:rStyle w:val="fontstyle21"/>
                <w:rFonts w:asciiTheme="minorHAnsi" w:hAnsiTheme="minorHAnsi" w:cstheme="minorHAnsi"/>
                <w:b w:val="0"/>
                <w:bCs w:val="0"/>
                <w:sz w:val="22"/>
                <w:szCs w:val="22"/>
              </w:rPr>
              <w:t>and travel restrictions</w:t>
            </w:r>
            <w:r w:rsidRPr="00945320">
              <w:rPr>
                <w:rFonts w:cstheme="minorHAnsi"/>
                <w:b/>
                <w:bCs/>
                <w:color w:val="000000"/>
              </w:rPr>
              <w:br/>
            </w:r>
            <w:r w:rsidRPr="00945320">
              <w:rPr>
                <w:rStyle w:val="fontstyle21"/>
                <w:rFonts w:asciiTheme="minorHAnsi" w:hAnsiTheme="minorHAnsi" w:cstheme="minorHAnsi"/>
                <w:b w:val="0"/>
                <w:bCs w:val="0"/>
                <w:sz w:val="22"/>
                <w:szCs w:val="22"/>
              </w:rPr>
              <w:t>(Covid-19)</w:t>
            </w:r>
          </w:p>
          <w:p w14:paraId="125434EB" w14:textId="7115643C" w:rsidR="00435503" w:rsidRPr="00945320" w:rsidRDefault="00435503" w:rsidP="00945320">
            <w:pPr>
              <w:jc w:val="both"/>
              <w:rPr>
                <w:rFonts w:cstheme="minorHAnsi"/>
              </w:rPr>
            </w:pPr>
            <w:r w:rsidRPr="00945320">
              <w:rPr>
                <w:rFonts w:cstheme="minorHAnsi"/>
                <w:color w:val="000000"/>
              </w:rPr>
              <w:br/>
            </w:r>
            <w:r w:rsidRPr="00945320">
              <w:rPr>
                <w:rStyle w:val="fontstyle01"/>
                <w:rFonts w:asciiTheme="minorHAnsi" w:hAnsiTheme="minorHAnsi" w:cstheme="minorHAnsi"/>
              </w:rPr>
              <w:t xml:space="preserve">Difficulties to convene </w:t>
            </w:r>
            <w:r w:rsidRPr="00945320">
              <w:rPr>
                <w:rFonts w:cstheme="minorHAnsi"/>
                <w:color w:val="000000"/>
              </w:rPr>
              <w:br/>
            </w:r>
            <w:r w:rsidRPr="00945320">
              <w:rPr>
                <w:rStyle w:val="fontstyle01"/>
                <w:rFonts w:asciiTheme="minorHAnsi" w:hAnsiTheme="minorHAnsi" w:cstheme="minorHAnsi"/>
              </w:rPr>
              <w:t>meetings and gain commitments due to travel re</w:t>
            </w:r>
            <w:r w:rsidRPr="00945320">
              <w:rPr>
                <w:rFonts w:cstheme="minorHAnsi"/>
                <w:color w:val="000000"/>
              </w:rPr>
              <w:br/>
            </w:r>
            <w:r w:rsidRPr="00945320">
              <w:rPr>
                <w:rStyle w:val="fontstyle01"/>
                <w:rFonts w:asciiTheme="minorHAnsi" w:hAnsiTheme="minorHAnsi" w:cstheme="minorHAnsi"/>
              </w:rPr>
              <w:t>strictions</w:t>
            </w:r>
          </w:p>
        </w:tc>
        <w:tc>
          <w:tcPr>
            <w:tcW w:w="2126" w:type="dxa"/>
          </w:tcPr>
          <w:p w14:paraId="437ED331" w14:textId="6FA3C562" w:rsidR="00435503" w:rsidRPr="00945320" w:rsidRDefault="00945320" w:rsidP="004033B5">
            <w:pPr>
              <w:keepNext/>
              <w:keepLines/>
              <w:spacing w:line="276" w:lineRule="auto"/>
              <w:jc w:val="both"/>
              <w:rPr>
                <w:color w:val="000000" w:themeColor="text1"/>
              </w:rPr>
            </w:pPr>
            <w:r w:rsidRPr="00945320">
              <w:rPr>
                <w:rStyle w:val="fontstyle01"/>
                <w:rFonts w:cstheme="minorHAnsi"/>
              </w:rPr>
              <w:t>Yes</w:t>
            </w:r>
          </w:p>
        </w:tc>
        <w:tc>
          <w:tcPr>
            <w:tcW w:w="3634" w:type="dxa"/>
          </w:tcPr>
          <w:p w14:paraId="7378E500" w14:textId="77777777" w:rsidR="00435503" w:rsidRPr="00945320" w:rsidRDefault="00435503" w:rsidP="004033B5">
            <w:pPr>
              <w:keepNext/>
              <w:keepLines/>
              <w:spacing w:line="276" w:lineRule="auto"/>
              <w:jc w:val="both"/>
              <w:rPr>
                <w:rStyle w:val="fontstyle01"/>
                <w:rFonts w:cstheme="minorHAnsi"/>
              </w:rPr>
            </w:pPr>
            <w:r w:rsidRPr="00945320">
              <w:rPr>
                <w:rStyle w:val="fontstyle01"/>
                <w:rFonts w:cstheme="minorHAnsi"/>
              </w:rPr>
              <w:t>Continue to organize the majority of our convening work online, to adapt to Covid-19</w:t>
            </w:r>
          </w:p>
          <w:p w14:paraId="60282834" w14:textId="49BD4F74" w:rsidR="00435503" w:rsidRPr="00945320" w:rsidRDefault="00435503" w:rsidP="00945320">
            <w:pPr>
              <w:keepNext/>
              <w:keepLines/>
              <w:spacing w:line="276" w:lineRule="auto"/>
              <w:jc w:val="both"/>
              <w:rPr>
                <w:rFonts w:ascii="Calibri" w:hAnsi="Calibri" w:cstheme="minorHAnsi"/>
                <w:color w:val="000000"/>
              </w:rPr>
            </w:pPr>
            <w:r w:rsidRPr="00945320">
              <w:rPr>
                <w:rStyle w:val="fontstyle01"/>
                <w:rFonts w:cstheme="minorHAnsi"/>
              </w:rPr>
              <w:t>Close communication and collaboration with our implementing partners, to</w:t>
            </w:r>
            <w:r w:rsidR="00945320">
              <w:rPr>
                <w:rStyle w:val="fontstyle01"/>
                <w:rFonts w:cstheme="minorHAnsi"/>
              </w:rPr>
              <w:t xml:space="preserve"> </w:t>
            </w:r>
            <w:r w:rsidRPr="00945320">
              <w:rPr>
                <w:rStyle w:val="fontstyle01"/>
                <w:rFonts w:cstheme="minorHAnsi"/>
              </w:rPr>
              <w:t>adapt our program delivery based on Vietnam conditions</w:t>
            </w:r>
          </w:p>
        </w:tc>
      </w:tr>
      <w:tr w:rsidR="00435503" w:rsidRPr="00F92671" w14:paraId="0C7F5472" w14:textId="77777777" w:rsidTr="00945320">
        <w:tc>
          <w:tcPr>
            <w:tcW w:w="3256" w:type="dxa"/>
          </w:tcPr>
          <w:p w14:paraId="085B7CC7" w14:textId="30A90692" w:rsidR="00435503" w:rsidRPr="00945320" w:rsidRDefault="00945320" w:rsidP="00945320">
            <w:pPr>
              <w:jc w:val="both"/>
              <w:rPr>
                <w:b/>
                <w:bCs/>
                <w:color w:val="4472C4" w:themeColor="accent1"/>
              </w:rPr>
            </w:pPr>
            <w:r w:rsidRPr="00945320">
              <w:rPr>
                <w:rStyle w:val="fontstyle01"/>
                <w:rFonts w:cstheme="minorHAnsi"/>
              </w:rPr>
              <w:t xml:space="preserve">Increased </w:t>
            </w:r>
            <w:r w:rsidR="00435503" w:rsidRPr="00945320">
              <w:rPr>
                <w:rStyle w:val="fontstyle01"/>
                <w:rFonts w:cstheme="minorHAnsi"/>
              </w:rPr>
              <w:t>incidence of sick leave and</w:t>
            </w:r>
            <w:r w:rsidRPr="00945320">
              <w:rPr>
                <w:rStyle w:val="fontstyle01"/>
                <w:rFonts w:cstheme="minorHAnsi"/>
              </w:rPr>
              <w:t xml:space="preserve"> </w:t>
            </w:r>
            <w:r w:rsidR="00435503" w:rsidRPr="00945320">
              <w:rPr>
                <w:rStyle w:val="fontstyle01"/>
                <w:rFonts w:cstheme="minorHAnsi"/>
              </w:rPr>
              <w:t>burnout</w:t>
            </w:r>
            <w:r w:rsidRPr="00945320">
              <w:rPr>
                <w:rStyle w:val="fontstyle01"/>
                <w:rFonts w:cstheme="minorHAnsi"/>
              </w:rPr>
              <w:t>, due to online fatigue</w:t>
            </w:r>
          </w:p>
        </w:tc>
        <w:tc>
          <w:tcPr>
            <w:tcW w:w="2126" w:type="dxa"/>
          </w:tcPr>
          <w:p w14:paraId="38CE96A4" w14:textId="4AD774F4" w:rsidR="00435503" w:rsidRPr="00945320" w:rsidRDefault="00945320" w:rsidP="004033B5">
            <w:pPr>
              <w:keepNext/>
              <w:keepLines/>
              <w:spacing w:line="276" w:lineRule="auto"/>
              <w:jc w:val="both"/>
              <w:rPr>
                <w:color w:val="000000" w:themeColor="text1"/>
              </w:rPr>
            </w:pPr>
            <w:r w:rsidRPr="00945320">
              <w:rPr>
                <w:rStyle w:val="fontstyle01"/>
                <w:rFonts w:cstheme="minorHAnsi"/>
              </w:rPr>
              <w:t>Yes, but no impact on the program</w:t>
            </w:r>
          </w:p>
        </w:tc>
        <w:tc>
          <w:tcPr>
            <w:tcW w:w="3634" w:type="dxa"/>
          </w:tcPr>
          <w:p w14:paraId="6875DBD4" w14:textId="77777777" w:rsidR="00435503" w:rsidRPr="00945320" w:rsidRDefault="00435503" w:rsidP="004033B5">
            <w:pPr>
              <w:keepNext/>
              <w:keepLines/>
              <w:spacing w:line="276" w:lineRule="auto"/>
              <w:jc w:val="both"/>
              <w:rPr>
                <w:color w:val="000000" w:themeColor="text1"/>
              </w:rPr>
            </w:pPr>
          </w:p>
        </w:tc>
      </w:tr>
    </w:tbl>
    <w:p w14:paraId="786FBEA6" w14:textId="6547A9FE" w:rsidR="00CE246C" w:rsidRPr="006C04A4" w:rsidRDefault="00CE246C" w:rsidP="00CE246C">
      <w:pPr>
        <w:jc w:val="center"/>
        <w:rPr>
          <w:b/>
          <w:bCs/>
          <w:color w:val="4472C4" w:themeColor="accent1"/>
          <w:sz w:val="28"/>
          <w:szCs w:val="28"/>
        </w:rPr>
      </w:pPr>
      <w:r>
        <w:rPr>
          <w:b/>
          <w:bCs/>
          <w:color w:val="4472C4" w:themeColor="accent1"/>
          <w:sz w:val="28"/>
          <w:szCs w:val="28"/>
        </w:rPr>
        <w:lastRenderedPageBreak/>
        <w:t>West Kalimantan</w:t>
      </w:r>
    </w:p>
    <w:p w14:paraId="6597E93A" w14:textId="77777777" w:rsidR="005F06C8" w:rsidRPr="00D9341F" w:rsidRDefault="005F06C8" w:rsidP="00C66BD2">
      <w:pPr>
        <w:pStyle w:val="ListParagraph"/>
        <w:numPr>
          <w:ilvl w:val="0"/>
          <w:numId w:val="7"/>
        </w:numPr>
        <w:jc w:val="both"/>
        <w:rPr>
          <w:b/>
          <w:bCs/>
          <w:sz w:val="28"/>
          <w:szCs w:val="28"/>
        </w:rPr>
      </w:pPr>
      <w:r w:rsidRPr="00D9341F">
        <w:rPr>
          <w:b/>
          <w:bCs/>
          <w:sz w:val="28"/>
          <w:szCs w:val="28"/>
        </w:rPr>
        <w:t>2021 Activities</w:t>
      </w:r>
    </w:p>
    <w:p w14:paraId="0FDB3109" w14:textId="77777777" w:rsidR="005F06C8" w:rsidRPr="002B670F" w:rsidRDefault="005F06C8" w:rsidP="00435503">
      <w:pPr>
        <w:pStyle w:val="ListParagraph"/>
        <w:jc w:val="both"/>
        <w:rPr>
          <w:b/>
          <w:bCs/>
          <w:sz w:val="28"/>
          <w:szCs w:val="28"/>
        </w:rPr>
      </w:pPr>
    </w:p>
    <w:p w14:paraId="66F4ED60" w14:textId="4FF380D1" w:rsidR="005F06C8" w:rsidRPr="00435503" w:rsidRDefault="005F06C8" w:rsidP="00C66BD2">
      <w:pPr>
        <w:pStyle w:val="ListParagraph"/>
        <w:numPr>
          <w:ilvl w:val="0"/>
          <w:numId w:val="18"/>
        </w:numPr>
        <w:jc w:val="both"/>
        <w:rPr>
          <w:b/>
          <w:bCs/>
          <w:sz w:val="24"/>
          <w:szCs w:val="24"/>
        </w:rPr>
      </w:pPr>
      <w:r w:rsidRPr="00435503">
        <w:rPr>
          <w:b/>
          <w:bCs/>
          <w:sz w:val="24"/>
          <w:szCs w:val="24"/>
        </w:rPr>
        <w:t>Key achievements</w:t>
      </w:r>
    </w:p>
    <w:p w14:paraId="5D43642C" w14:textId="77777777" w:rsidR="005F06C8" w:rsidRDefault="005F06C8" w:rsidP="00435503">
      <w:pPr>
        <w:shd w:val="clear" w:color="auto" w:fill="4472C4" w:themeFill="accent1"/>
        <w:jc w:val="both"/>
        <w:rPr>
          <w:b/>
          <w:bCs/>
        </w:rPr>
      </w:pPr>
      <w:r w:rsidRPr="00C01896">
        <w:rPr>
          <w:b/>
          <w:bCs/>
          <w:color w:val="FFFFFF" w:themeColor="background1"/>
        </w:rPr>
        <w:t xml:space="preserve">Sustainable landscape governance </w:t>
      </w:r>
    </w:p>
    <w:p w14:paraId="7BD5DAF6" w14:textId="77777777" w:rsidR="001942A2" w:rsidRPr="001942A2" w:rsidRDefault="001942A2" w:rsidP="001942A2">
      <w:pPr>
        <w:spacing w:line="276" w:lineRule="auto"/>
        <w:jc w:val="both"/>
        <w:rPr>
          <w:bCs/>
        </w:rPr>
      </w:pPr>
      <w:r w:rsidRPr="001942A2">
        <w:rPr>
          <w:bCs/>
        </w:rPr>
        <w:t>•</w:t>
      </w:r>
      <w:r w:rsidRPr="001942A2">
        <w:rPr>
          <w:bCs/>
        </w:rPr>
        <w:tab/>
        <w:t>IDH finalized GCF TF UNDP Window A project, in which one of the results was supported in finalizing the Regional Regulation (Perda) No 8 Year 2021 about protection and management of peat and mangrove ecosystem. This regulation can be the reference in sustainably managing the business in peat and mangrove areas.</w:t>
      </w:r>
    </w:p>
    <w:p w14:paraId="563E0D2C" w14:textId="77777777" w:rsidR="001942A2" w:rsidRPr="001942A2" w:rsidRDefault="001942A2" w:rsidP="001942A2">
      <w:pPr>
        <w:spacing w:line="276" w:lineRule="auto"/>
        <w:jc w:val="both"/>
        <w:rPr>
          <w:bCs/>
        </w:rPr>
      </w:pPr>
      <w:r w:rsidRPr="001942A2">
        <w:rPr>
          <w:bCs/>
        </w:rPr>
        <w:t>•</w:t>
      </w:r>
      <w:r w:rsidRPr="001942A2">
        <w:rPr>
          <w:bCs/>
        </w:rPr>
        <w:tab/>
        <w:t>In strengthening the efficiency and effectiveness of the PPI Compact Secretariat as a hub for any green growth initiatives in Kubu Raya and Ketapang Districts, IDH provided a series of training and comparative study for the PPI Compact and its Secretariat, including the facilitation of two investment profiles development that can be options for business and investment field project. The secretariat established a beta-monitoring system that can be accessed on https://entative.org/, which already integrated the target and indicator of PPI Compact to SourceUp.</w:t>
      </w:r>
    </w:p>
    <w:p w14:paraId="258C29ED" w14:textId="77777777" w:rsidR="001942A2" w:rsidRPr="001942A2" w:rsidRDefault="001942A2" w:rsidP="001942A2">
      <w:pPr>
        <w:spacing w:line="276" w:lineRule="auto"/>
        <w:jc w:val="both"/>
        <w:rPr>
          <w:bCs/>
        </w:rPr>
      </w:pPr>
      <w:r w:rsidRPr="001942A2">
        <w:rPr>
          <w:bCs/>
        </w:rPr>
        <w:t>•</w:t>
      </w:r>
      <w:r w:rsidRPr="001942A2">
        <w:rPr>
          <w:bCs/>
        </w:rPr>
        <w:tab/>
        <w:t>A land cover monitoring toolkit and platform have been designed to see the real-time dynamic of land cover in the Kubu Raya and to measure whether this project is on track to achieve its impact. This platform will serve as a complementary report for emission reduction performance (MRV report) published annually by the provincial REDD+ task force.</w:t>
      </w:r>
    </w:p>
    <w:p w14:paraId="0D3133E1" w14:textId="77777777" w:rsidR="001942A2" w:rsidRPr="001942A2" w:rsidRDefault="001942A2" w:rsidP="001942A2">
      <w:pPr>
        <w:spacing w:line="276" w:lineRule="auto"/>
        <w:jc w:val="both"/>
        <w:rPr>
          <w:bCs/>
        </w:rPr>
      </w:pPr>
      <w:r w:rsidRPr="001942A2">
        <w:rPr>
          <w:bCs/>
        </w:rPr>
        <w:t>•</w:t>
      </w:r>
      <w:r w:rsidRPr="001942A2">
        <w:rPr>
          <w:bCs/>
        </w:rPr>
        <w:tab/>
        <w:t>IDH granted the UNDP GCF TF Window B (Window B) Program with a total fund of US$ 1.2 Million to connect the sub-national REDD+ efforts with PPI Compact approach. During the GCF TF Window B launch event on September 30, 2021, the Governor of West Kalimantan and and Regent of Kubu Raya expressed their support for the implementation of Window B in WK. The Regent of Kubu Raya pointed out this project is in line with District initiatives on their Green Growth on sustainable jurisdiction.</w:t>
      </w:r>
    </w:p>
    <w:p w14:paraId="42A520EA" w14:textId="57F4A4FF" w:rsidR="00435503" w:rsidRDefault="001942A2" w:rsidP="001942A2">
      <w:pPr>
        <w:spacing w:line="276" w:lineRule="auto"/>
        <w:jc w:val="both"/>
        <w:rPr>
          <w:bCs/>
        </w:rPr>
      </w:pPr>
      <w:r w:rsidRPr="001942A2">
        <w:rPr>
          <w:bCs/>
        </w:rPr>
        <w:t>•</w:t>
      </w:r>
      <w:r w:rsidRPr="001942A2">
        <w:rPr>
          <w:bCs/>
        </w:rPr>
        <w:tab/>
        <w:t>Window B project has developed Social and Environmental Safeguard documents that consist of Stakeholder Engagement Plan (SEP), Indigenous Peoples Plan (IPP), and Biodiversity Action Plan (BAP) that set a role model for IDH governance in implementing a project</w:t>
      </w:r>
      <w:r w:rsidR="00435503" w:rsidRPr="00435503">
        <w:rPr>
          <w:bCs/>
        </w:rPr>
        <w:t>.</w:t>
      </w:r>
    </w:p>
    <w:p w14:paraId="080F7569" w14:textId="77777777" w:rsidR="005F06C8" w:rsidRPr="00D9341F" w:rsidRDefault="005F06C8" w:rsidP="00435503">
      <w:pPr>
        <w:shd w:val="clear" w:color="auto" w:fill="4472C4" w:themeFill="accent1"/>
        <w:jc w:val="both"/>
        <w:rPr>
          <w:b/>
          <w:bCs/>
        </w:rPr>
      </w:pPr>
      <w:r>
        <w:rPr>
          <w:b/>
          <w:bCs/>
          <w:color w:val="FFFFFF" w:themeColor="background1"/>
        </w:rPr>
        <w:t>Business &amp; Investment</w:t>
      </w:r>
    </w:p>
    <w:p w14:paraId="7289CEB9" w14:textId="77777777" w:rsidR="001942A2" w:rsidRPr="001942A2" w:rsidRDefault="001942A2" w:rsidP="001942A2">
      <w:pPr>
        <w:jc w:val="both"/>
        <w:rPr>
          <w:bCs/>
        </w:rPr>
      </w:pPr>
      <w:r w:rsidRPr="001942A2">
        <w:rPr>
          <w:bCs/>
        </w:rPr>
        <w:t>•</w:t>
      </w:r>
      <w:r w:rsidRPr="001942A2">
        <w:rPr>
          <w:bCs/>
        </w:rPr>
        <w:tab/>
        <w:t xml:space="preserve">The PPI Compact Kubu Raya Secretariat has attracted at least 2 (two) potential investments to the district. First, PT Mega Innovation Organic (PT.MIO) to invest in organic-based coconut sugar to the German market. Second, Government to Government Cooperation between Kubu Raya, Japan Embassy, and Sumitomo Forestry for further leveraging sustainable forestry investment in Kubu Raya. </w:t>
      </w:r>
    </w:p>
    <w:p w14:paraId="3D8E8C36" w14:textId="5FAC97A7" w:rsidR="0093733A" w:rsidRDefault="001942A2" w:rsidP="001942A2">
      <w:pPr>
        <w:jc w:val="both"/>
        <w:rPr>
          <w:bCs/>
        </w:rPr>
      </w:pPr>
      <w:r w:rsidRPr="001942A2">
        <w:rPr>
          <w:bCs/>
        </w:rPr>
        <w:t>•</w:t>
      </w:r>
      <w:r w:rsidRPr="001942A2">
        <w:rPr>
          <w:bCs/>
        </w:rPr>
        <w:tab/>
        <w:t>IDH continued to facilitate &amp;Green.Fund investment readiness, in which one of the projects has been approved by the &amp;Green.Fund investment committee.</w:t>
      </w:r>
    </w:p>
    <w:p w14:paraId="37E6995F" w14:textId="77777777" w:rsidR="005F06C8" w:rsidRPr="00D9341F" w:rsidRDefault="005F06C8" w:rsidP="00435503">
      <w:pPr>
        <w:shd w:val="clear" w:color="auto" w:fill="4472C4" w:themeFill="accent1"/>
        <w:jc w:val="both"/>
        <w:rPr>
          <w:b/>
          <w:bCs/>
        </w:rPr>
      </w:pPr>
      <w:r>
        <w:rPr>
          <w:b/>
          <w:bCs/>
          <w:color w:val="FFFFFF" w:themeColor="background1"/>
        </w:rPr>
        <w:t>F</w:t>
      </w:r>
      <w:r w:rsidRPr="00D9341F">
        <w:rPr>
          <w:b/>
          <w:bCs/>
          <w:color w:val="FFFFFF" w:themeColor="background1"/>
        </w:rPr>
        <w:t xml:space="preserve">ield-level sustainability </w:t>
      </w:r>
    </w:p>
    <w:p w14:paraId="24969EFD" w14:textId="77777777" w:rsidR="005F06C8" w:rsidRPr="00E60E63" w:rsidRDefault="005F06C8" w:rsidP="00435503">
      <w:pPr>
        <w:jc w:val="both"/>
        <w:rPr>
          <w:bCs/>
          <w:sz w:val="10"/>
          <w:szCs w:val="10"/>
        </w:rPr>
      </w:pPr>
    </w:p>
    <w:p w14:paraId="617DE9C6" w14:textId="77777777" w:rsidR="001942A2" w:rsidRPr="001942A2" w:rsidRDefault="001942A2" w:rsidP="001942A2">
      <w:pPr>
        <w:pStyle w:val="ListParagraph"/>
        <w:jc w:val="both"/>
        <w:rPr>
          <w:bCs/>
        </w:rPr>
      </w:pPr>
      <w:r w:rsidRPr="001942A2">
        <w:rPr>
          <w:bCs/>
        </w:rPr>
        <w:t>•</w:t>
      </w:r>
      <w:r w:rsidRPr="001942A2">
        <w:rPr>
          <w:bCs/>
        </w:rPr>
        <w:tab/>
        <w:t xml:space="preserve">Through IDH's co-funding projects with private companies, we have ensured a sustainable production of 75,046 Ha in the land, covering various commodities, including oil </w:t>
      </w:r>
      <w:r w:rsidRPr="001942A2">
        <w:rPr>
          <w:bCs/>
        </w:rPr>
        <w:lastRenderedPageBreak/>
        <w:t>palm and NTFPs. This will provide a direct economic benefit to 9,302 smallholders. On the protection side, we brought together the private sector, government agencies, and the local community to protect approximately 177,051 ha and rehabilitated 3,780 Ha of peatland and forest across our landscapes.</w:t>
      </w:r>
    </w:p>
    <w:p w14:paraId="53664894" w14:textId="24AE118A" w:rsidR="005F06C8" w:rsidRDefault="001942A2" w:rsidP="001942A2">
      <w:pPr>
        <w:pStyle w:val="ListParagraph"/>
        <w:ind w:left="0"/>
        <w:jc w:val="both"/>
        <w:rPr>
          <w:bCs/>
        </w:rPr>
      </w:pPr>
      <w:r w:rsidRPr="001942A2">
        <w:rPr>
          <w:bCs/>
        </w:rPr>
        <w:t>Window B project has been incorporated a gender-approach that successfully resulted in the involvement and active role of women in the task force, with the women's involvement reached 38% of total participants (more than the project target at 30%).</w:t>
      </w:r>
    </w:p>
    <w:p w14:paraId="4E9576CC" w14:textId="77777777" w:rsidR="00435503" w:rsidRPr="002B670F" w:rsidRDefault="00435503" w:rsidP="00435503">
      <w:pPr>
        <w:pStyle w:val="ListParagraph"/>
        <w:ind w:left="0"/>
        <w:jc w:val="both"/>
        <w:rPr>
          <w:bCs/>
        </w:rPr>
      </w:pPr>
    </w:p>
    <w:p w14:paraId="15FB32E8" w14:textId="5ACB635F" w:rsidR="005F06C8" w:rsidRPr="00435503" w:rsidRDefault="005F06C8" w:rsidP="00C66BD2">
      <w:pPr>
        <w:pStyle w:val="ListParagraph"/>
        <w:numPr>
          <w:ilvl w:val="0"/>
          <w:numId w:val="18"/>
        </w:numPr>
        <w:jc w:val="both"/>
        <w:rPr>
          <w:b/>
          <w:sz w:val="24"/>
          <w:szCs w:val="24"/>
        </w:rPr>
      </w:pPr>
      <w:r w:rsidRPr="00435503">
        <w:rPr>
          <w:b/>
          <w:sz w:val="24"/>
          <w:szCs w:val="24"/>
        </w:rPr>
        <w:t>Impact of COVID on program activities</w:t>
      </w:r>
    </w:p>
    <w:p w14:paraId="49DE1F06" w14:textId="55804766" w:rsidR="007F3C15" w:rsidRPr="007F3C15" w:rsidRDefault="001942A2" w:rsidP="00435503">
      <w:pPr>
        <w:spacing w:line="276" w:lineRule="auto"/>
        <w:jc w:val="both"/>
        <w:rPr>
          <w:b/>
          <w:sz w:val="24"/>
          <w:szCs w:val="24"/>
        </w:rPr>
      </w:pPr>
      <w:r w:rsidRPr="001942A2">
        <w:rPr>
          <w:bCs/>
        </w:rPr>
        <w:t>Most of our implementing and project partners are forced to minimize the person's move to protect their concerning people, and it is not limited to their workers but also including surrounding community while keeping their activity with the highest performance. At the beginning of the pandemic, this circumstance has put many of our targets on hold. IDH and our partners have set numerous measures to protect the people while keeping the project run on the right track to adapt to the situation. For instance, the access to the field site has been strictly limited, and activities with external parties have been temporarily stopped. Therefore, we shifted our activities in the form of research and socialization, engaging with different stakeholders and parties online. The activities implemented internally by our partners within their concessions have been back to normal. For other activities that are forced to be halted, we are preparing an addendum of project extension for a certain amount of time, depending on the targets and activities.</w:t>
      </w:r>
    </w:p>
    <w:p w14:paraId="09F18FC4" w14:textId="188BE508" w:rsidR="005F06C8" w:rsidRPr="002B670F" w:rsidRDefault="005F06C8" w:rsidP="00C66BD2">
      <w:pPr>
        <w:pStyle w:val="ListParagraph"/>
        <w:numPr>
          <w:ilvl w:val="0"/>
          <w:numId w:val="18"/>
        </w:numPr>
        <w:spacing w:line="276" w:lineRule="auto"/>
        <w:jc w:val="both"/>
        <w:rPr>
          <w:b/>
          <w:sz w:val="24"/>
          <w:szCs w:val="24"/>
        </w:rPr>
      </w:pPr>
      <w:r w:rsidRPr="002B670F">
        <w:rPr>
          <w:b/>
          <w:sz w:val="24"/>
          <w:szCs w:val="24"/>
        </w:rPr>
        <w:t xml:space="preserve">Other activities that fall outside of the activities described in the Annual Plan 2021 but are worth mentioning. </w:t>
      </w:r>
    </w:p>
    <w:p w14:paraId="73A8D944" w14:textId="77777777" w:rsidR="001942A2" w:rsidRPr="004740F9" w:rsidRDefault="001942A2" w:rsidP="004740F9">
      <w:pPr>
        <w:jc w:val="both"/>
        <w:rPr>
          <w:bCs/>
        </w:rPr>
      </w:pPr>
      <w:r w:rsidRPr="004740F9">
        <w:rPr>
          <w:bCs/>
        </w:rPr>
        <w:t>IDH concept note in collaboration with Province Government, GIZ, and FFI, Land-based mitigation and adaptation through a Jurisdictional Approach in West Kalimantan, has been successfully approved by the NDA and GCF secretariat to be followed with proposal writing stage in 2022.</w:t>
      </w:r>
    </w:p>
    <w:p w14:paraId="2FA403BC" w14:textId="77777777" w:rsidR="001942A2" w:rsidRPr="004740F9" w:rsidRDefault="001942A2" w:rsidP="004740F9">
      <w:pPr>
        <w:jc w:val="both"/>
        <w:rPr>
          <w:bCs/>
        </w:rPr>
      </w:pPr>
    </w:p>
    <w:p w14:paraId="42300ADB" w14:textId="77777777" w:rsidR="001942A2" w:rsidRPr="004740F9" w:rsidRDefault="001942A2" w:rsidP="004740F9">
      <w:pPr>
        <w:jc w:val="both"/>
        <w:rPr>
          <w:bCs/>
        </w:rPr>
      </w:pPr>
      <w:r w:rsidRPr="004740F9">
        <w:rPr>
          <w:bCs/>
        </w:rPr>
        <w:t>Another progress from the provincial level is that we have assisted the local government in drafting key provincial regulations in supporting REDD+ implementation, including Governor Regulation (PERGUB) on carbon emission targets and sub-national sharing benefit mechanisms. The regulations are expected to be officially published in 2021</w:t>
      </w:r>
    </w:p>
    <w:p w14:paraId="481D38F1" w14:textId="77777777" w:rsidR="001942A2" w:rsidRPr="004740F9" w:rsidRDefault="001942A2" w:rsidP="004740F9">
      <w:pPr>
        <w:jc w:val="both"/>
        <w:rPr>
          <w:bCs/>
        </w:rPr>
      </w:pPr>
    </w:p>
    <w:p w14:paraId="5570D1DB" w14:textId="77777777" w:rsidR="004740F9" w:rsidRPr="004740F9" w:rsidRDefault="001942A2" w:rsidP="004740F9">
      <w:pPr>
        <w:jc w:val="both"/>
        <w:rPr>
          <w:b/>
          <w:sz w:val="24"/>
          <w:szCs w:val="24"/>
        </w:rPr>
      </w:pPr>
      <w:r w:rsidRPr="004740F9">
        <w:rPr>
          <w:bCs/>
        </w:rPr>
        <w:t>on technical assistance for commercial investment, we supported PT HDL - a 20,000 ha palm oil concession in Landak District, to prepare the investment process with &amp;Green.Fund, leading to a potential total investment deal of approximately US$ 25 Million. The investment will allow the company to build a mill that will only source from their own plantation and the verified 3rd party suppliers. The investment will also direct the company to conserve 50% of their total concession</w:t>
      </w:r>
      <w:r w:rsidR="004740F9" w:rsidRPr="004740F9">
        <w:rPr>
          <w:bCs/>
        </w:rPr>
        <w:t xml:space="preserve"> </w:t>
      </w:r>
    </w:p>
    <w:p w14:paraId="4F20A52E" w14:textId="0CB6A1FB" w:rsidR="005F06C8" w:rsidRPr="002B670F" w:rsidRDefault="005F06C8" w:rsidP="00C66BD2">
      <w:pPr>
        <w:pStyle w:val="ListParagraph"/>
        <w:numPr>
          <w:ilvl w:val="0"/>
          <w:numId w:val="18"/>
        </w:numPr>
        <w:jc w:val="both"/>
        <w:rPr>
          <w:b/>
          <w:sz w:val="24"/>
          <w:szCs w:val="24"/>
        </w:rPr>
      </w:pPr>
      <w:r w:rsidRPr="002B670F">
        <w:rPr>
          <w:b/>
          <w:sz w:val="24"/>
          <w:szCs w:val="24"/>
        </w:rPr>
        <w:t>Key learnings</w:t>
      </w:r>
    </w:p>
    <w:p w14:paraId="59D609D3" w14:textId="77777777" w:rsidR="001942A2" w:rsidRPr="001942A2" w:rsidRDefault="001942A2" w:rsidP="001942A2">
      <w:pPr>
        <w:jc w:val="both"/>
        <w:rPr>
          <w:rFonts w:eastAsia="Times New Roman"/>
        </w:rPr>
      </w:pPr>
      <w:r w:rsidRPr="001942A2">
        <w:rPr>
          <w:rFonts w:eastAsia="Times New Roman"/>
        </w:rPr>
        <w:t>•</w:t>
      </w:r>
      <w:r w:rsidRPr="001942A2">
        <w:rPr>
          <w:rFonts w:eastAsia="Times New Roman"/>
        </w:rPr>
        <w:tab/>
        <w:t xml:space="preserve">IDH has successfully supported the local government to establish a multi-stakeholder platform district level that is equipped with an integrated MRV platform. This also shows IDH's strong presence at the landscape to bring together all key stakeholders towards sustainable and responsible development. Furthermore, connecting the platform with the district geospatial system and SourceUp </w:t>
      </w:r>
      <w:r w:rsidRPr="001942A2">
        <w:rPr>
          <w:rFonts w:eastAsia="Times New Roman"/>
        </w:rPr>
        <w:lastRenderedPageBreak/>
        <w:t xml:space="preserve">to link the district investment opportunity with the potential buyer. A capacity building for the PPI Compact secretariat members is still needed to run the secretariat more independently. </w:t>
      </w:r>
    </w:p>
    <w:p w14:paraId="0343C331" w14:textId="77777777" w:rsidR="001942A2" w:rsidRPr="001942A2" w:rsidRDefault="001942A2" w:rsidP="001942A2">
      <w:pPr>
        <w:jc w:val="both"/>
        <w:rPr>
          <w:rFonts w:eastAsia="Times New Roman"/>
        </w:rPr>
      </w:pPr>
      <w:r w:rsidRPr="001942A2">
        <w:rPr>
          <w:rFonts w:eastAsia="Times New Roman"/>
        </w:rPr>
        <w:t>•</w:t>
      </w:r>
      <w:r w:rsidRPr="001942A2">
        <w:rPr>
          <w:rFonts w:eastAsia="Times New Roman"/>
        </w:rPr>
        <w:tab/>
        <w:t xml:space="preserve">With good writing and stakeholder engagement and proven field-level examples, the Theory of Change in West Kalimantan has been attracting more public and private investment. After finalizing the Window A project from UNDP, IDH also received the Window B grant and is now under the proposal stage for the Green Climate Fund opportunity. </w:t>
      </w:r>
    </w:p>
    <w:p w14:paraId="59A3D29E" w14:textId="77777777" w:rsidR="001942A2" w:rsidRPr="001942A2" w:rsidRDefault="001942A2" w:rsidP="001942A2">
      <w:pPr>
        <w:jc w:val="both"/>
        <w:rPr>
          <w:rFonts w:eastAsia="Times New Roman"/>
        </w:rPr>
      </w:pPr>
      <w:r w:rsidRPr="001942A2">
        <w:rPr>
          <w:rFonts w:eastAsia="Times New Roman"/>
        </w:rPr>
        <w:t>•</w:t>
      </w:r>
      <w:r w:rsidRPr="001942A2">
        <w:rPr>
          <w:rFonts w:eastAsia="Times New Roman"/>
        </w:rPr>
        <w:tab/>
        <w:t>Reflecting on the Window B project that involves direct involvement from both province and district governments, strengthening the project governance and alignment with the government and other key stakeholders is crucial for well-implemented project activity. IDH has developed a communication protocol and safeguard documents to give a foundation for better project communication and management.</w:t>
      </w:r>
    </w:p>
    <w:p w14:paraId="7CD3CA7E" w14:textId="77777777" w:rsidR="001942A2" w:rsidRPr="001942A2" w:rsidRDefault="001942A2" w:rsidP="001942A2">
      <w:pPr>
        <w:jc w:val="both"/>
        <w:rPr>
          <w:rFonts w:eastAsia="Times New Roman"/>
        </w:rPr>
      </w:pPr>
      <w:r w:rsidRPr="001942A2">
        <w:rPr>
          <w:rFonts w:eastAsia="Times New Roman"/>
        </w:rPr>
        <w:t>•</w:t>
      </w:r>
      <w:r w:rsidRPr="001942A2">
        <w:rPr>
          <w:rFonts w:eastAsia="Times New Roman"/>
        </w:rPr>
        <w:tab/>
        <w:t>An adaptive project management team is key to anticipating changes and incorporating the importance of gender perspective, starting by integrating the target in the internal document, informing it to external parties such as potential consultants, and ensuring the gender strategy is implemented in all relevant activities. Having women in leadership roles affects women's participation in general, such as encouraging participants to attend and express their opinions. The women leader also inspires other women to achieve higher in their work.</w:t>
      </w:r>
    </w:p>
    <w:p w14:paraId="158F0948" w14:textId="45D21CFB" w:rsidR="007F3C15" w:rsidRPr="007F3C15" w:rsidRDefault="001942A2" w:rsidP="001942A2">
      <w:pPr>
        <w:jc w:val="both"/>
        <w:rPr>
          <w:rFonts w:eastAsia="Times New Roman" w:cstheme="minorHAnsi"/>
          <w:b/>
          <w:bCs/>
          <w:sz w:val="28"/>
          <w:szCs w:val="28"/>
          <w:lang w:eastAsia="en-GB"/>
        </w:rPr>
      </w:pPr>
      <w:r w:rsidRPr="001942A2">
        <w:rPr>
          <w:rFonts w:eastAsia="Times New Roman"/>
        </w:rPr>
        <w:t>•</w:t>
      </w:r>
      <w:r w:rsidRPr="001942A2">
        <w:rPr>
          <w:rFonts w:eastAsia="Times New Roman"/>
        </w:rPr>
        <w:tab/>
        <w:t>Supporting investment readiness for partners like &amp;Green.Fund deal with PT RLU required a significant amount of capacity and resources that IDH program have not well equipped in the beginning.</w:t>
      </w:r>
    </w:p>
    <w:p w14:paraId="5C5D3568" w14:textId="77777777" w:rsidR="005F06C8" w:rsidRPr="00D9341F" w:rsidRDefault="005F06C8" w:rsidP="00C66BD2">
      <w:pPr>
        <w:pStyle w:val="ListParagraph"/>
        <w:numPr>
          <w:ilvl w:val="0"/>
          <w:numId w:val="17"/>
        </w:numPr>
        <w:tabs>
          <w:tab w:val="left" w:pos="10683"/>
        </w:tabs>
        <w:jc w:val="both"/>
        <w:rPr>
          <w:b/>
          <w:bCs/>
          <w:sz w:val="28"/>
          <w:szCs w:val="28"/>
        </w:rPr>
      </w:pPr>
      <w:r w:rsidRPr="00D9341F">
        <w:rPr>
          <w:b/>
          <w:bCs/>
          <w:sz w:val="28"/>
          <w:szCs w:val="28"/>
        </w:rPr>
        <w:t>Country-specific Risks</w:t>
      </w:r>
    </w:p>
    <w:tbl>
      <w:tblPr>
        <w:tblStyle w:val="TableGrid"/>
        <w:tblW w:w="0" w:type="auto"/>
        <w:tblLook w:val="04A0" w:firstRow="1" w:lastRow="0" w:firstColumn="1" w:lastColumn="0" w:noHBand="0" w:noVBand="1"/>
      </w:tblPr>
      <w:tblGrid>
        <w:gridCol w:w="2972"/>
        <w:gridCol w:w="3260"/>
        <w:gridCol w:w="2784"/>
      </w:tblGrid>
      <w:tr w:rsidR="005F06C8" w14:paraId="5C5231E0" w14:textId="77777777" w:rsidTr="004033B5">
        <w:tc>
          <w:tcPr>
            <w:tcW w:w="2972" w:type="dxa"/>
            <w:shd w:val="clear" w:color="auto" w:fill="4472C4" w:themeFill="accent1"/>
          </w:tcPr>
          <w:p w14:paraId="7ED6CC7D" w14:textId="77777777" w:rsidR="005F06C8" w:rsidRPr="002B670F" w:rsidRDefault="005F06C8" w:rsidP="00435503">
            <w:pPr>
              <w:keepNext/>
              <w:keepLines/>
              <w:spacing w:line="276" w:lineRule="auto"/>
              <w:jc w:val="both"/>
              <w:rPr>
                <w:b/>
                <w:bCs/>
                <w:color w:val="FFFFFF" w:themeColor="background1"/>
              </w:rPr>
            </w:pPr>
            <w:r>
              <w:rPr>
                <w:rFonts w:cstheme="minorHAnsi"/>
              </w:rPr>
              <w:t xml:space="preserve"> </w:t>
            </w:r>
            <w:r w:rsidRPr="002B670F">
              <w:rPr>
                <w:b/>
                <w:bCs/>
                <w:color w:val="FFFFFF" w:themeColor="background1"/>
              </w:rPr>
              <w:t>Risk</w:t>
            </w:r>
          </w:p>
        </w:tc>
        <w:tc>
          <w:tcPr>
            <w:tcW w:w="3260" w:type="dxa"/>
            <w:shd w:val="clear" w:color="auto" w:fill="4472C4" w:themeFill="accent1"/>
          </w:tcPr>
          <w:p w14:paraId="116FE554" w14:textId="77777777" w:rsidR="005F06C8" w:rsidRPr="002B670F" w:rsidRDefault="005F06C8" w:rsidP="00435503">
            <w:pPr>
              <w:keepNext/>
              <w:keepLines/>
              <w:spacing w:line="276" w:lineRule="auto"/>
              <w:jc w:val="both"/>
              <w:rPr>
                <w:b/>
                <w:bCs/>
                <w:color w:val="FFFFFF" w:themeColor="background1"/>
              </w:rPr>
            </w:pPr>
            <w:r w:rsidRPr="002B670F">
              <w:rPr>
                <w:b/>
                <w:bCs/>
                <w:color w:val="FFFFFF" w:themeColor="background1"/>
              </w:rPr>
              <w:t>Has this materialized in 2021 and did it impact the program?</w:t>
            </w:r>
          </w:p>
        </w:tc>
        <w:tc>
          <w:tcPr>
            <w:tcW w:w="2784" w:type="dxa"/>
            <w:shd w:val="clear" w:color="auto" w:fill="4472C4" w:themeFill="accent1"/>
          </w:tcPr>
          <w:p w14:paraId="0CBD7C32" w14:textId="77777777" w:rsidR="005F06C8" w:rsidRPr="002B670F" w:rsidRDefault="005F06C8" w:rsidP="00435503">
            <w:pPr>
              <w:keepNext/>
              <w:keepLines/>
              <w:spacing w:line="276" w:lineRule="auto"/>
              <w:jc w:val="both"/>
              <w:rPr>
                <w:b/>
                <w:bCs/>
                <w:color w:val="FFFFFF" w:themeColor="background1"/>
              </w:rPr>
            </w:pPr>
            <w:r>
              <w:rPr>
                <w:b/>
                <w:bCs/>
                <w:color w:val="FFFFFF" w:themeColor="background1"/>
              </w:rPr>
              <w:t>T</w:t>
            </w:r>
            <w:r w:rsidRPr="002B670F">
              <w:rPr>
                <w:b/>
                <w:bCs/>
                <w:color w:val="FFFFFF" w:themeColor="background1"/>
              </w:rPr>
              <w:t>eam’s response</w:t>
            </w:r>
          </w:p>
        </w:tc>
      </w:tr>
      <w:tr w:rsidR="007F3C15" w14:paraId="5D846D85" w14:textId="77777777" w:rsidTr="004033B5">
        <w:tc>
          <w:tcPr>
            <w:tcW w:w="2972" w:type="dxa"/>
          </w:tcPr>
          <w:p w14:paraId="50C9670D" w14:textId="77777777" w:rsidR="007F3C15" w:rsidRPr="00C67303" w:rsidRDefault="007F3C15" w:rsidP="00435503">
            <w:pPr>
              <w:jc w:val="both"/>
              <w:rPr>
                <w:rFonts w:cstheme="minorHAnsi"/>
                <w:sz w:val="26"/>
                <w:szCs w:val="26"/>
              </w:rPr>
            </w:pPr>
            <w:r w:rsidRPr="00C67303">
              <w:rPr>
                <w:rStyle w:val="fontstyle01"/>
                <w:rFonts w:cstheme="minorHAnsi"/>
              </w:rPr>
              <w:t>Significant delays in project</w:t>
            </w:r>
            <w:r w:rsidRPr="00C67303">
              <w:rPr>
                <w:rFonts w:cstheme="minorHAnsi"/>
                <w:color w:val="000000"/>
              </w:rPr>
              <w:br/>
            </w:r>
            <w:r w:rsidRPr="00C67303">
              <w:rPr>
                <w:rStyle w:val="fontstyle01"/>
                <w:rFonts w:cstheme="minorHAnsi"/>
              </w:rPr>
              <w:t xml:space="preserve">activities due to </w:t>
            </w:r>
            <w:r w:rsidRPr="00C67303">
              <w:rPr>
                <w:rStyle w:val="fontstyle21"/>
                <w:rFonts w:cstheme="minorHAnsi"/>
              </w:rPr>
              <w:t>lockdown</w:t>
            </w:r>
            <w:r w:rsidRPr="00C67303">
              <w:rPr>
                <w:rFonts w:cstheme="minorHAnsi"/>
                <w:b/>
                <w:bCs/>
                <w:color w:val="000000"/>
              </w:rPr>
              <w:br/>
            </w:r>
            <w:r w:rsidRPr="00C67303">
              <w:rPr>
                <w:rStyle w:val="fontstyle21"/>
                <w:rFonts w:cstheme="minorHAnsi"/>
              </w:rPr>
              <w:t>and travel restrictions</w:t>
            </w:r>
            <w:r w:rsidRPr="00C67303">
              <w:rPr>
                <w:rFonts w:cstheme="minorHAnsi"/>
                <w:b/>
                <w:bCs/>
                <w:color w:val="000000"/>
              </w:rPr>
              <w:br/>
            </w:r>
            <w:r w:rsidRPr="00C67303">
              <w:rPr>
                <w:rStyle w:val="fontstyle21"/>
                <w:rFonts w:cstheme="minorHAnsi"/>
              </w:rPr>
              <w:t>(Covid-19)</w:t>
            </w:r>
            <w:r w:rsidRPr="00C67303">
              <w:rPr>
                <w:rFonts w:cstheme="minorHAnsi"/>
                <w:b/>
                <w:bCs/>
                <w:color w:val="000000"/>
              </w:rPr>
              <w:br/>
            </w:r>
            <w:r w:rsidRPr="00C67303">
              <w:rPr>
                <w:rStyle w:val="fontstyle01"/>
                <w:rFonts w:cstheme="minorHAnsi"/>
              </w:rPr>
              <w:t>Difficulties to convene</w:t>
            </w:r>
            <w:r>
              <w:rPr>
                <w:rStyle w:val="fontstyle01"/>
                <w:rFonts w:cstheme="minorHAnsi"/>
              </w:rPr>
              <w:t xml:space="preserve"> </w:t>
            </w:r>
            <w:r w:rsidRPr="00C67303">
              <w:rPr>
                <w:rFonts w:cstheme="minorHAnsi"/>
                <w:color w:val="000000"/>
              </w:rPr>
              <w:br/>
            </w:r>
            <w:r w:rsidRPr="00C67303">
              <w:rPr>
                <w:rStyle w:val="fontstyle01"/>
                <w:rFonts w:cstheme="minorHAnsi"/>
              </w:rPr>
              <w:t>meetings and gain commitments due to travel re</w:t>
            </w:r>
            <w:r w:rsidRPr="00C67303">
              <w:rPr>
                <w:rFonts w:cstheme="minorHAnsi"/>
                <w:color w:val="000000"/>
              </w:rPr>
              <w:br/>
            </w:r>
            <w:r w:rsidRPr="00C67303">
              <w:rPr>
                <w:rStyle w:val="fontstyle01"/>
                <w:rFonts w:cstheme="minorHAnsi"/>
              </w:rPr>
              <w:t>strictions</w:t>
            </w:r>
          </w:p>
          <w:p w14:paraId="5850428E" w14:textId="1AF1FED1" w:rsidR="007F3C15" w:rsidRPr="002B670F" w:rsidRDefault="007F3C15" w:rsidP="00435503">
            <w:pPr>
              <w:keepNext/>
              <w:keepLines/>
              <w:spacing w:line="276" w:lineRule="auto"/>
              <w:jc w:val="both"/>
              <w:rPr>
                <w:b/>
                <w:bCs/>
                <w:color w:val="4472C4" w:themeColor="accent1"/>
              </w:rPr>
            </w:pPr>
          </w:p>
        </w:tc>
        <w:tc>
          <w:tcPr>
            <w:tcW w:w="3260" w:type="dxa"/>
          </w:tcPr>
          <w:p w14:paraId="1A1615CF" w14:textId="18E36D67" w:rsidR="007F3C15" w:rsidRPr="00D9341F" w:rsidRDefault="007F3C15" w:rsidP="00435503">
            <w:pPr>
              <w:keepNext/>
              <w:keepLines/>
              <w:spacing w:line="276" w:lineRule="auto"/>
              <w:jc w:val="both"/>
              <w:rPr>
                <w:color w:val="000000" w:themeColor="text1"/>
              </w:rPr>
            </w:pPr>
            <w:r w:rsidRPr="00C67303">
              <w:rPr>
                <w:rStyle w:val="fontstyle01"/>
                <w:rFonts w:cstheme="minorHAnsi"/>
              </w:rPr>
              <w:t>Yes</w:t>
            </w:r>
            <w:r>
              <w:rPr>
                <w:rStyle w:val="fontstyle01"/>
                <w:rFonts w:cstheme="minorHAnsi"/>
              </w:rPr>
              <w:t xml:space="preserve"> – Yes</w:t>
            </w:r>
          </w:p>
        </w:tc>
        <w:tc>
          <w:tcPr>
            <w:tcW w:w="2784" w:type="dxa"/>
          </w:tcPr>
          <w:p w14:paraId="67E8C76E" w14:textId="77777777" w:rsidR="007F3C15" w:rsidRPr="003C77E0" w:rsidRDefault="007F3C15" w:rsidP="00435503">
            <w:pPr>
              <w:keepNext/>
              <w:keepLines/>
              <w:spacing w:line="276" w:lineRule="auto"/>
              <w:jc w:val="both"/>
              <w:rPr>
                <w:rStyle w:val="fontstyle01"/>
                <w:rFonts w:cstheme="minorHAnsi"/>
              </w:rPr>
            </w:pPr>
            <w:r w:rsidRPr="003C77E0">
              <w:rPr>
                <w:rStyle w:val="fontstyle01"/>
                <w:rFonts w:cstheme="minorHAnsi"/>
              </w:rPr>
              <w:t>Continue to organize the majority of our convening work online, to adapt to</w:t>
            </w:r>
            <w:r>
              <w:rPr>
                <w:rStyle w:val="fontstyle01"/>
                <w:rFonts w:cstheme="minorHAnsi"/>
              </w:rPr>
              <w:t xml:space="preserve"> </w:t>
            </w:r>
            <w:r w:rsidRPr="003C77E0">
              <w:rPr>
                <w:rStyle w:val="fontstyle01"/>
                <w:rFonts w:cstheme="minorHAnsi"/>
              </w:rPr>
              <w:t>Covid-19</w:t>
            </w:r>
          </w:p>
          <w:p w14:paraId="6837BDF2" w14:textId="77777777" w:rsidR="007F3C15" w:rsidRPr="003C77E0" w:rsidRDefault="007F3C15" w:rsidP="00435503">
            <w:pPr>
              <w:keepNext/>
              <w:keepLines/>
              <w:spacing w:line="276" w:lineRule="auto"/>
              <w:jc w:val="both"/>
              <w:rPr>
                <w:rStyle w:val="fontstyle01"/>
                <w:rFonts w:cstheme="minorHAnsi"/>
              </w:rPr>
            </w:pPr>
            <w:r w:rsidRPr="003C77E0">
              <w:rPr>
                <w:rStyle w:val="fontstyle01"/>
                <w:rFonts w:cstheme="minorHAnsi"/>
              </w:rPr>
              <w:t>Close communication and collaboration with our implementing partners, to</w:t>
            </w:r>
          </w:p>
          <w:p w14:paraId="3D7ED7D6" w14:textId="77777777" w:rsidR="007F3C15" w:rsidRDefault="007F3C15" w:rsidP="00435503">
            <w:pPr>
              <w:keepNext/>
              <w:keepLines/>
              <w:spacing w:line="276" w:lineRule="auto"/>
              <w:jc w:val="both"/>
              <w:rPr>
                <w:rStyle w:val="fontstyle01"/>
                <w:rFonts w:cstheme="minorHAnsi"/>
              </w:rPr>
            </w:pPr>
            <w:r w:rsidRPr="003C77E0">
              <w:rPr>
                <w:rStyle w:val="fontstyle01"/>
                <w:rFonts w:cstheme="minorHAnsi"/>
              </w:rPr>
              <w:t>adapt our program delivery based</w:t>
            </w:r>
            <w:r>
              <w:rPr>
                <w:rStyle w:val="fontstyle01"/>
                <w:rFonts w:cstheme="minorHAnsi"/>
              </w:rPr>
              <w:t xml:space="preserve"> on Vietnam conditions</w:t>
            </w:r>
          </w:p>
          <w:p w14:paraId="6C2188A7" w14:textId="77777777" w:rsidR="007F3C15" w:rsidRPr="00D9341F" w:rsidRDefault="007F3C15" w:rsidP="00435503">
            <w:pPr>
              <w:keepNext/>
              <w:keepLines/>
              <w:spacing w:line="276" w:lineRule="auto"/>
              <w:jc w:val="both"/>
              <w:rPr>
                <w:color w:val="000000" w:themeColor="text1"/>
              </w:rPr>
            </w:pPr>
          </w:p>
        </w:tc>
      </w:tr>
      <w:tr w:rsidR="007F3C15" w:rsidRPr="00F92671" w14:paraId="016BB752" w14:textId="77777777" w:rsidTr="004033B5">
        <w:tc>
          <w:tcPr>
            <w:tcW w:w="2972" w:type="dxa"/>
          </w:tcPr>
          <w:p w14:paraId="7CD0667A" w14:textId="77777777" w:rsidR="007F3C15" w:rsidRPr="003C77E0" w:rsidRDefault="007F3C15" w:rsidP="00435503">
            <w:pPr>
              <w:jc w:val="both"/>
              <w:rPr>
                <w:rStyle w:val="fontstyle01"/>
                <w:rFonts w:cstheme="minorHAnsi"/>
              </w:rPr>
            </w:pPr>
            <w:r w:rsidRPr="003C77E0">
              <w:rPr>
                <w:rStyle w:val="fontstyle01"/>
                <w:rFonts w:cstheme="minorHAnsi"/>
              </w:rPr>
              <w:t>Due to Covid-19, the related health and safety</w:t>
            </w:r>
          </w:p>
          <w:p w14:paraId="61F85399" w14:textId="77777777" w:rsidR="007F3C15" w:rsidRPr="003C77E0" w:rsidRDefault="007F3C15" w:rsidP="00435503">
            <w:pPr>
              <w:jc w:val="both"/>
              <w:rPr>
                <w:rStyle w:val="fontstyle01"/>
                <w:rFonts w:cstheme="minorHAnsi"/>
              </w:rPr>
            </w:pPr>
            <w:r w:rsidRPr="003C77E0">
              <w:rPr>
                <w:rStyle w:val="fontstyle01"/>
                <w:rFonts w:cstheme="minorHAnsi"/>
              </w:rPr>
              <w:t>challenges, as well as</w:t>
            </w:r>
          </w:p>
          <w:p w14:paraId="0EAC0966" w14:textId="77777777" w:rsidR="007F3C15" w:rsidRPr="003C77E0" w:rsidRDefault="007F3C15" w:rsidP="00435503">
            <w:pPr>
              <w:jc w:val="both"/>
              <w:rPr>
                <w:rStyle w:val="fontstyle01"/>
                <w:rFonts w:cstheme="minorHAnsi"/>
              </w:rPr>
            </w:pPr>
            <w:r w:rsidRPr="003C77E0">
              <w:rPr>
                <w:rStyle w:val="fontstyle01"/>
                <w:rFonts w:cstheme="minorHAnsi"/>
              </w:rPr>
              <w:t>online fatigue, increased</w:t>
            </w:r>
          </w:p>
          <w:p w14:paraId="78F14859" w14:textId="77777777" w:rsidR="007F3C15" w:rsidRPr="003C77E0" w:rsidRDefault="007F3C15" w:rsidP="00435503">
            <w:pPr>
              <w:jc w:val="both"/>
              <w:rPr>
                <w:rStyle w:val="fontstyle01"/>
                <w:rFonts w:cstheme="minorHAnsi"/>
              </w:rPr>
            </w:pPr>
            <w:r w:rsidRPr="003C77E0">
              <w:rPr>
                <w:rStyle w:val="fontstyle01"/>
                <w:rFonts w:cstheme="minorHAnsi"/>
              </w:rPr>
              <w:t>incidence of sick leave and</w:t>
            </w:r>
          </w:p>
          <w:p w14:paraId="3C6A7516" w14:textId="5B71644F" w:rsidR="007F3C15" w:rsidRPr="002B670F" w:rsidRDefault="007F3C15" w:rsidP="00435503">
            <w:pPr>
              <w:keepNext/>
              <w:keepLines/>
              <w:spacing w:line="276" w:lineRule="auto"/>
              <w:jc w:val="both"/>
              <w:rPr>
                <w:b/>
                <w:bCs/>
                <w:color w:val="4472C4" w:themeColor="accent1"/>
              </w:rPr>
            </w:pPr>
            <w:r w:rsidRPr="003C77E0">
              <w:rPr>
                <w:rStyle w:val="fontstyle01"/>
                <w:rFonts w:cstheme="minorHAnsi"/>
              </w:rPr>
              <w:t>burnout</w:t>
            </w:r>
          </w:p>
        </w:tc>
        <w:tc>
          <w:tcPr>
            <w:tcW w:w="3260" w:type="dxa"/>
          </w:tcPr>
          <w:p w14:paraId="5B1AAACD" w14:textId="3D512594" w:rsidR="007F3C15" w:rsidRPr="00D9341F" w:rsidRDefault="007F3C15" w:rsidP="00435503">
            <w:pPr>
              <w:keepNext/>
              <w:keepLines/>
              <w:spacing w:line="276" w:lineRule="auto"/>
              <w:jc w:val="both"/>
              <w:rPr>
                <w:color w:val="000000" w:themeColor="text1"/>
              </w:rPr>
            </w:pPr>
            <w:r>
              <w:rPr>
                <w:rStyle w:val="fontstyle01"/>
                <w:rFonts w:cstheme="minorHAnsi"/>
              </w:rPr>
              <w:t>Yes - no</w:t>
            </w:r>
          </w:p>
        </w:tc>
        <w:tc>
          <w:tcPr>
            <w:tcW w:w="2784" w:type="dxa"/>
          </w:tcPr>
          <w:p w14:paraId="29176433" w14:textId="6D1B7F32" w:rsidR="007F3C15" w:rsidRPr="00D9341F" w:rsidRDefault="007F3C15" w:rsidP="00435503">
            <w:pPr>
              <w:keepNext/>
              <w:keepLines/>
              <w:spacing w:line="276" w:lineRule="auto"/>
              <w:jc w:val="both"/>
              <w:rPr>
                <w:color w:val="000000" w:themeColor="text1"/>
              </w:rPr>
            </w:pPr>
          </w:p>
        </w:tc>
      </w:tr>
    </w:tbl>
    <w:p w14:paraId="18D6F6D9" w14:textId="77777777" w:rsidR="00FB4528" w:rsidRPr="00F83D89" w:rsidRDefault="00FB4528" w:rsidP="008A2944">
      <w:pPr>
        <w:tabs>
          <w:tab w:val="left" w:pos="10683"/>
        </w:tabs>
        <w:jc w:val="both"/>
      </w:pPr>
    </w:p>
    <w:sectPr w:rsidR="00FB4528" w:rsidRPr="00F83D89" w:rsidSect="007B25B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14307" w14:textId="77777777" w:rsidR="004649F7" w:rsidRDefault="004649F7" w:rsidP="000B7EC7">
      <w:pPr>
        <w:spacing w:after="0" w:line="240" w:lineRule="auto"/>
      </w:pPr>
      <w:r>
        <w:separator/>
      </w:r>
    </w:p>
  </w:endnote>
  <w:endnote w:type="continuationSeparator" w:id="0">
    <w:p w14:paraId="4BAEBEE9" w14:textId="77777777" w:rsidR="004649F7" w:rsidRDefault="004649F7" w:rsidP="000B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10000FF" w:usb1="40000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226675"/>
      <w:docPartObj>
        <w:docPartGallery w:val="Page Numbers (Bottom of Page)"/>
        <w:docPartUnique/>
      </w:docPartObj>
    </w:sdtPr>
    <w:sdtEndPr>
      <w:rPr>
        <w:noProof/>
      </w:rPr>
    </w:sdtEndPr>
    <w:sdtContent>
      <w:p w14:paraId="02BA83BA" w14:textId="10EE753F" w:rsidR="000B7EC7" w:rsidRDefault="000B7E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60F959" w14:textId="2C7AEBF3" w:rsidR="000B7EC7" w:rsidRDefault="000B7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4E7E0" w14:textId="77777777" w:rsidR="004649F7" w:rsidRDefault="004649F7" w:rsidP="000B7EC7">
      <w:pPr>
        <w:spacing w:after="0" w:line="240" w:lineRule="auto"/>
      </w:pPr>
      <w:r>
        <w:separator/>
      </w:r>
    </w:p>
  </w:footnote>
  <w:footnote w:type="continuationSeparator" w:id="0">
    <w:p w14:paraId="3284CC0C" w14:textId="77777777" w:rsidR="004649F7" w:rsidRDefault="004649F7" w:rsidP="000B7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14DF4" w14:textId="31AE5F0A" w:rsidR="000B7EC7" w:rsidRPr="000B7EC7" w:rsidRDefault="000B7EC7" w:rsidP="000B7EC7">
    <w:pPr>
      <w:pStyle w:val="Header"/>
    </w:pPr>
    <w:r w:rsidRPr="00660EC7">
      <w:rPr>
        <w:rFonts w:cstheme="minorHAnsi"/>
        <w:b/>
        <w:noProof/>
        <w:szCs w:val="20"/>
      </w:rPr>
      <w:drawing>
        <wp:inline distT="0" distB="0" distL="0" distR="0" wp14:anchorId="0980CF23" wp14:editId="2D9736A6">
          <wp:extent cx="1398895" cy="317275"/>
          <wp:effectExtent l="0" t="0" r="0" b="6985"/>
          <wp:docPr id="28" name="Afbeelding 1" descr="C:\Users\lze\AppData\Local\Microsoft\Windows\Temporary Internet Files\Content.Word\IDH_logo_lying down_red_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ze\AppData\Local\Microsoft\Windows\Temporary Internet Files\Content.Word\IDH_logo_lying down_red_fc.jpg"/>
                  <pic:cNvPicPr>
                    <a:picLocks noChangeAspect="1" noChangeArrowheads="1"/>
                  </pic:cNvPicPr>
                </pic:nvPicPr>
                <pic:blipFill>
                  <a:blip r:embed="rId1" cstate="print"/>
                  <a:srcRect/>
                  <a:stretch>
                    <a:fillRect/>
                  </a:stretch>
                </pic:blipFill>
                <pic:spPr bwMode="auto">
                  <a:xfrm>
                    <a:off x="0" y="0"/>
                    <a:ext cx="1432752" cy="324954"/>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F6187"/>
    <w:multiLevelType w:val="hybridMultilevel"/>
    <w:tmpl w:val="A8C4D1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ED27DF"/>
    <w:multiLevelType w:val="hybridMultilevel"/>
    <w:tmpl w:val="9BF6BB32"/>
    <w:lvl w:ilvl="0" w:tplc="E1309E6E">
      <w:start w:val="1"/>
      <w:numFmt w:val="bullet"/>
      <w:lvlText w:val="-"/>
      <w:lvlJc w:val="left"/>
      <w:pPr>
        <w:ind w:left="720" w:hanging="360"/>
      </w:pPr>
      <w:rPr>
        <w:rFonts w:ascii="Calibri" w:eastAsiaTheme="minorHAnsi" w:hAnsi="Calibri" w:cs="Calibri"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2" w15:restartNumberingAfterBreak="0">
    <w:nsid w:val="0A1D25E8"/>
    <w:multiLevelType w:val="hybridMultilevel"/>
    <w:tmpl w:val="A12A75E4"/>
    <w:lvl w:ilvl="0" w:tplc="4B64A24C">
      <w:start w:val="2"/>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F50EA"/>
    <w:multiLevelType w:val="hybridMultilevel"/>
    <w:tmpl w:val="535EC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DD2F7B"/>
    <w:multiLevelType w:val="hybridMultilevel"/>
    <w:tmpl w:val="C016905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47D3A"/>
    <w:multiLevelType w:val="hybridMultilevel"/>
    <w:tmpl w:val="A0383528"/>
    <w:lvl w:ilvl="0" w:tplc="08090001">
      <w:start w:val="1"/>
      <w:numFmt w:val="bullet"/>
      <w:lvlText w:val=""/>
      <w:lvlJc w:val="left"/>
      <w:pPr>
        <w:ind w:left="720" w:hanging="360"/>
      </w:pPr>
      <w:rPr>
        <w:rFonts w:ascii="Symbol" w:hAnsi="Symbol" w:hint="default"/>
        <w:b/>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C92ACE"/>
    <w:multiLevelType w:val="hybridMultilevel"/>
    <w:tmpl w:val="5FB62CD4"/>
    <w:lvl w:ilvl="0" w:tplc="3C74ADBE">
      <w:start w:val="1"/>
      <w:numFmt w:val="decimal"/>
      <w:lvlText w:val="%1)"/>
      <w:lvlJc w:val="left"/>
      <w:pPr>
        <w:ind w:left="720" w:hanging="360"/>
      </w:pPr>
      <w:rPr>
        <w:rFonts w:hint="default"/>
      </w:rPr>
    </w:lvl>
    <w:lvl w:ilvl="1" w:tplc="37227E2A">
      <w:numFmt w:val="bullet"/>
      <w:lvlText w:val="•"/>
      <w:lvlJc w:val="left"/>
      <w:pPr>
        <w:ind w:left="1800" w:hanging="72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63371D"/>
    <w:multiLevelType w:val="hybridMultilevel"/>
    <w:tmpl w:val="A086CF4A"/>
    <w:lvl w:ilvl="0" w:tplc="C51A2F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7D78F4"/>
    <w:multiLevelType w:val="hybridMultilevel"/>
    <w:tmpl w:val="0D20E3A0"/>
    <w:lvl w:ilvl="0" w:tplc="A104855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1B0D6E"/>
    <w:multiLevelType w:val="hybridMultilevel"/>
    <w:tmpl w:val="ADF40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4853CD"/>
    <w:multiLevelType w:val="hybridMultilevel"/>
    <w:tmpl w:val="5560A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1AB1806"/>
    <w:multiLevelType w:val="hybridMultilevel"/>
    <w:tmpl w:val="28B2C11E"/>
    <w:lvl w:ilvl="0" w:tplc="D46EFC92">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032FFB"/>
    <w:multiLevelType w:val="hybridMultilevel"/>
    <w:tmpl w:val="2E1652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8320911"/>
    <w:multiLevelType w:val="hybridMultilevel"/>
    <w:tmpl w:val="156052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1D57AB"/>
    <w:multiLevelType w:val="hybridMultilevel"/>
    <w:tmpl w:val="B52830B8"/>
    <w:lvl w:ilvl="0" w:tplc="4DD2FEE2">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FB4279"/>
    <w:multiLevelType w:val="hybridMultilevel"/>
    <w:tmpl w:val="5A4A55C4"/>
    <w:lvl w:ilvl="0" w:tplc="7DC8EC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8D6A3E"/>
    <w:multiLevelType w:val="hybridMultilevel"/>
    <w:tmpl w:val="E00CF10A"/>
    <w:lvl w:ilvl="0" w:tplc="08090001">
      <w:start w:val="1"/>
      <w:numFmt w:val="bullet"/>
      <w:lvlText w:val=""/>
      <w:lvlJc w:val="left"/>
      <w:pPr>
        <w:ind w:left="720" w:hanging="360"/>
      </w:pPr>
      <w:rPr>
        <w:rFonts w:ascii="Symbol" w:hAnsi="Symbol" w:hint="default"/>
      </w:rPr>
    </w:lvl>
    <w:lvl w:ilvl="1" w:tplc="FFFFFFFF">
      <w:numFmt w:val="bullet"/>
      <w:lvlText w:val="•"/>
      <w:lvlJc w:val="left"/>
      <w:pPr>
        <w:ind w:left="1800" w:hanging="720"/>
      </w:pPr>
      <w:rPr>
        <w:rFonts w:ascii="Calibri" w:eastAsia="Times New Roman"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8B67FAD"/>
    <w:multiLevelType w:val="hybridMultilevel"/>
    <w:tmpl w:val="2B22432A"/>
    <w:lvl w:ilvl="0" w:tplc="004CA6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DA7A35"/>
    <w:multiLevelType w:val="hybridMultilevel"/>
    <w:tmpl w:val="DEAE5844"/>
    <w:lvl w:ilvl="0" w:tplc="679EA536">
      <w:start w:val="1"/>
      <w:numFmt w:val="decimal"/>
      <w:lvlText w:val="%1."/>
      <w:lvlJc w:val="left"/>
      <w:pPr>
        <w:ind w:left="720" w:hanging="360"/>
      </w:pPr>
      <w:rPr>
        <w:rFonts w:hint="default"/>
      </w:rPr>
    </w:lvl>
    <w:lvl w:ilvl="1" w:tplc="91BEAE52">
      <w:numFmt w:val="bullet"/>
      <w:lvlText w:val="•"/>
      <w:lvlJc w:val="left"/>
      <w:pPr>
        <w:ind w:left="1800" w:hanging="72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E786B0D"/>
    <w:multiLevelType w:val="hybridMultilevel"/>
    <w:tmpl w:val="5712E45E"/>
    <w:lvl w:ilvl="0" w:tplc="F9F4A2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9D4875"/>
    <w:multiLevelType w:val="hybridMultilevel"/>
    <w:tmpl w:val="1354C97E"/>
    <w:lvl w:ilvl="0" w:tplc="F134DA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AC4C50"/>
    <w:multiLevelType w:val="hybridMultilevel"/>
    <w:tmpl w:val="B3BCCFF4"/>
    <w:lvl w:ilvl="0" w:tplc="2BF255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683484"/>
    <w:multiLevelType w:val="hybridMultilevel"/>
    <w:tmpl w:val="07E09CAE"/>
    <w:lvl w:ilvl="0" w:tplc="2646CB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392509"/>
    <w:multiLevelType w:val="hybridMultilevel"/>
    <w:tmpl w:val="F118C3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2017942">
    <w:abstractNumId w:val="5"/>
  </w:num>
  <w:num w:numId="2" w16cid:durableId="1099369358">
    <w:abstractNumId w:val="11"/>
  </w:num>
  <w:num w:numId="3" w16cid:durableId="13116149">
    <w:abstractNumId w:val="15"/>
  </w:num>
  <w:num w:numId="4" w16cid:durableId="1503935751">
    <w:abstractNumId w:val="19"/>
  </w:num>
  <w:num w:numId="5" w16cid:durableId="942688522">
    <w:abstractNumId w:val="13"/>
  </w:num>
  <w:num w:numId="6" w16cid:durableId="2065060138">
    <w:abstractNumId w:val="23"/>
  </w:num>
  <w:num w:numId="7" w16cid:durableId="246158561">
    <w:abstractNumId w:val="18"/>
  </w:num>
  <w:num w:numId="8" w16cid:durableId="729813859">
    <w:abstractNumId w:val="17"/>
  </w:num>
  <w:num w:numId="9" w16cid:durableId="224610123">
    <w:abstractNumId w:val="2"/>
  </w:num>
  <w:num w:numId="10" w16cid:durableId="487482633">
    <w:abstractNumId w:val="7"/>
  </w:num>
  <w:num w:numId="11" w16cid:durableId="1104418987">
    <w:abstractNumId w:val="21"/>
  </w:num>
  <w:num w:numId="12" w16cid:durableId="1000159622">
    <w:abstractNumId w:val="3"/>
  </w:num>
  <w:num w:numId="13" w16cid:durableId="150370200">
    <w:abstractNumId w:val="12"/>
  </w:num>
  <w:num w:numId="14" w16cid:durableId="1217816948">
    <w:abstractNumId w:val="8"/>
  </w:num>
  <w:num w:numId="15" w16cid:durableId="1829400594">
    <w:abstractNumId w:val="10"/>
  </w:num>
  <w:num w:numId="16" w16cid:durableId="220601586">
    <w:abstractNumId w:val="1"/>
  </w:num>
  <w:num w:numId="17" w16cid:durableId="1831671486">
    <w:abstractNumId w:val="14"/>
  </w:num>
  <w:num w:numId="18" w16cid:durableId="167209650">
    <w:abstractNumId w:val="20"/>
  </w:num>
  <w:num w:numId="19" w16cid:durableId="1333753989">
    <w:abstractNumId w:val="4"/>
  </w:num>
  <w:num w:numId="20" w16cid:durableId="2113090049">
    <w:abstractNumId w:val="6"/>
  </w:num>
  <w:num w:numId="21" w16cid:durableId="296571312">
    <w:abstractNumId w:val="22"/>
  </w:num>
  <w:num w:numId="22" w16cid:durableId="1406538462">
    <w:abstractNumId w:val="0"/>
  </w:num>
  <w:num w:numId="23" w16cid:durableId="898708607">
    <w:abstractNumId w:val="9"/>
  </w:num>
  <w:num w:numId="24" w16cid:durableId="504632774">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D89"/>
    <w:rsid w:val="000164CE"/>
    <w:rsid w:val="000177EC"/>
    <w:rsid w:val="00024778"/>
    <w:rsid w:val="000344AA"/>
    <w:rsid w:val="00064079"/>
    <w:rsid w:val="00071FE6"/>
    <w:rsid w:val="000B159B"/>
    <w:rsid w:val="000B7EC7"/>
    <w:rsid w:val="000C3B57"/>
    <w:rsid w:val="000D188A"/>
    <w:rsid w:val="00130513"/>
    <w:rsid w:val="001333C2"/>
    <w:rsid w:val="00141DDE"/>
    <w:rsid w:val="00163B4E"/>
    <w:rsid w:val="0018025B"/>
    <w:rsid w:val="00181B77"/>
    <w:rsid w:val="00183CD2"/>
    <w:rsid w:val="00193D80"/>
    <w:rsid w:val="001942A2"/>
    <w:rsid w:val="00197636"/>
    <w:rsid w:val="001B7974"/>
    <w:rsid w:val="001D1F99"/>
    <w:rsid w:val="001D21CB"/>
    <w:rsid w:val="001D6046"/>
    <w:rsid w:val="001D75F9"/>
    <w:rsid w:val="002166E6"/>
    <w:rsid w:val="00244DBF"/>
    <w:rsid w:val="00252748"/>
    <w:rsid w:val="00263E33"/>
    <w:rsid w:val="002717B6"/>
    <w:rsid w:val="00286EFE"/>
    <w:rsid w:val="002934A5"/>
    <w:rsid w:val="002B670F"/>
    <w:rsid w:val="002D03CE"/>
    <w:rsid w:val="002F045D"/>
    <w:rsid w:val="00371476"/>
    <w:rsid w:val="003859BF"/>
    <w:rsid w:val="003A76E9"/>
    <w:rsid w:val="003B6F83"/>
    <w:rsid w:val="003E08D4"/>
    <w:rsid w:val="004012FC"/>
    <w:rsid w:val="004073EA"/>
    <w:rsid w:val="00435503"/>
    <w:rsid w:val="004355C9"/>
    <w:rsid w:val="004468E1"/>
    <w:rsid w:val="00457EEF"/>
    <w:rsid w:val="004649F7"/>
    <w:rsid w:val="004740F9"/>
    <w:rsid w:val="00490B2D"/>
    <w:rsid w:val="004C25CA"/>
    <w:rsid w:val="004C73F5"/>
    <w:rsid w:val="004D62A3"/>
    <w:rsid w:val="004F33BB"/>
    <w:rsid w:val="004F7CE4"/>
    <w:rsid w:val="0052685C"/>
    <w:rsid w:val="005366F3"/>
    <w:rsid w:val="005525E6"/>
    <w:rsid w:val="00553182"/>
    <w:rsid w:val="00591873"/>
    <w:rsid w:val="00594756"/>
    <w:rsid w:val="005C4E88"/>
    <w:rsid w:val="005F06C8"/>
    <w:rsid w:val="005F6F1E"/>
    <w:rsid w:val="00625188"/>
    <w:rsid w:val="00631896"/>
    <w:rsid w:val="0064488F"/>
    <w:rsid w:val="0064794A"/>
    <w:rsid w:val="0065524D"/>
    <w:rsid w:val="00663EC5"/>
    <w:rsid w:val="006A3512"/>
    <w:rsid w:val="006C012D"/>
    <w:rsid w:val="006C04A4"/>
    <w:rsid w:val="006D103F"/>
    <w:rsid w:val="006D23BA"/>
    <w:rsid w:val="006D76BE"/>
    <w:rsid w:val="007319F9"/>
    <w:rsid w:val="00737494"/>
    <w:rsid w:val="00743013"/>
    <w:rsid w:val="00751763"/>
    <w:rsid w:val="00791C17"/>
    <w:rsid w:val="007A073D"/>
    <w:rsid w:val="007A2E65"/>
    <w:rsid w:val="007B25B5"/>
    <w:rsid w:val="007B3525"/>
    <w:rsid w:val="007D7733"/>
    <w:rsid w:val="007F3C15"/>
    <w:rsid w:val="007F3C9B"/>
    <w:rsid w:val="007F3C9C"/>
    <w:rsid w:val="007F5D8C"/>
    <w:rsid w:val="00812157"/>
    <w:rsid w:val="008161A9"/>
    <w:rsid w:val="008352E9"/>
    <w:rsid w:val="0084079E"/>
    <w:rsid w:val="00840E38"/>
    <w:rsid w:val="00850158"/>
    <w:rsid w:val="008741E6"/>
    <w:rsid w:val="00882294"/>
    <w:rsid w:val="008A2944"/>
    <w:rsid w:val="008A3465"/>
    <w:rsid w:val="008A3D16"/>
    <w:rsid w:val="008D1628"/>
    <w:rsid w:val="00920DB7"/>
    <w:rsid w:val="0093733A"/>
    <w:rsid w:val="00945320"/>
    <w:rsid w:val="00964CEF"/>
    <w:rsid w:val="00971E11"/>
    <w:rsid w:val="009A4702"/>
    <w:rsid w:val="009A66FE"/>
    <w:rsid w:val="009C4174"/>
    <w:rsid w:val="009D064A"/>
    <w:rsid w:val="009F7C6A"/>
    <w:rsid w:val="00A00A23"/>
    <w:rsid w:val="00A31BE8"/>
    <w:rsid w:val="00A91D54"/>
    <w:rsid w:val="00A93B77"/>
    <w:rsid w:val="00AA398A"/>
    <w:rsid w:val="00AA4003"/>
    <w:rsid w:val="00AA49D8"/>
    <w:rsid w:val="00AB6CB1"/>
    <w:rsid w:val="00AB7CEE"/>
    <w:rsid w:val="00AC01B4"/>
    <w:rsid w:val="00AE6857"/>
    <w:rsid w:val="00AF4770"/>
    <w:rsid w:val="00AF4FB2"/>
    <w:rsid w:val="00B02F4C"/>
    <w:rsid w:val="00B17108"/>
    <w:rsid w:val="00B22991"/>
    <w:rsid w:val="00B708E4"/>
    <w:rsid w:val="00B76610"/>
    <w:rsid w:val="00BA322A"/>
    <w:rsid w:val="00BA6B66"/>
    <w:rsid w:val="00BB67C7"/>
    <w:rsid w:val="00BB751D"/>
    <w:rsid w:val="00BD4ED9"/>
    <w:rsid w:val="00BE45E2"/>
    <w:rsid w:val="00BF1040"/>
    <w:rsid w:val="00BF4D70"/>
    <w:rsid w:val="00C01178"/>
    <w:rsid w:val="00C268F0"/>
    <w:rsid w:val="00C66BD2"/>
    <w:rsid w:val="00C76B62"/>
    <w:rsid w:val="00C95EA3"/>
    <w:rsid w:val="00CB5487"/>
    <w:rsid w:val="00CC3C23"/>
    <w:rsid w:val="00CD245B"/>
    <w:rsid w:val="00CE246C"/>
    <w:rsid w:val="00CE2EB6"/>
    <w:rsid w:val="00CE62D4"/>
    <w:rsid w:val="00D00386"/>
    <w:rsid w:val="00D11C75"/>
    <w:rsid w:val="00D153CC"/>
    <w:rsid w:val="00D3058E"/>
    <w:rsid w:val="00D31ACE"/>
    <w:rsid w:val="00D4015C"/>
    <w:rsid w:val="00D44D7A"/>
    <w:rsid w:val="00D50538"/>
    <w:rsid w:val="00D533B2"/>
    <w:rsid w:val="00D6162A"/>
    <w:rsid w:val="00D61AC0"/>
    <w:rsid w:val="00D63D84"/>
    <w:rsid w:val="00D66E62"/>
    <w:rsid w:val="00D73D6C"/>
    <w:rsid w:val="00D86FBC"/>
    <w:rsid w:val="00D9341F"/>
    <w:rsid w:val="00DC1485"/>
    <w:rsid w:val="00DD5DA1"/>
    <w:rsid w:val="00DD7E6F"/>
    <w:rsid w:val="00DE553B"/>
    <w:rsid w:val="00E26E00"/>
    <w:rsid w:val="00E33B8E"/>
    <w:rsid w:val="00E942DE"/>
    <w:rsid w:val="00EA604C"/>
    <w:rsid w:val="00F24262"/>
    <w:rsid w:val="00F83D89"/>
    <w:rsid w:val="00FB263A"/>
    <w:rsid w:val="00FB4528"/>
    <w:rsid w:val="00FB511B"/>
    <w:rsid w:val="00FD2450"/>
    <w:rsid w:val="00FF3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B18F5"/>
  <w15:chartTrackingRefBased/>
  <w15:docId w15:val="{3AB8F696-EE86-4718-9CDE-59164072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ICMM table"/>
    <w:basedOn w:val="TableNormal"/>
    <w:uiPriority w:val="39"/>
    <w:rsid w:val="00F83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3D89"/>
    <w:pPr>
      <w:autoSpaceDE w:val="0"/>
      <w:autoSpaceDN w:val="0"/>
      <w:adjustRightInd w:val="0"/>
      <w:spacing w:after="0" w:line="240" w:lineRule="auto"/>
    </w:pPr>
    <w:rPr>
      <w:rFonts w:ascii="Gotham Book" w:hAnsi="Gotham Book" w:cs="Gotham Book"/>
      <w:color w:val="000000"/>
      <w:sz w:val="24"/>
      <w:szCs w:val="24"/>
    </w:rPr>
  </w:style>
  <w:style w:type="paragraph" w:styleId="ListParagraph">
    <w:name w:val="List Paragraph"/>
    <w:aliases w:val="List_Paragraph,Multilevel para_II,List Paragraph1,Bullet 1,Bullet Points,Dot pt,F5 List Paragraph,Indicator Text,L,Lapis Bulleted List,List 100s,List Paragraph (numbered (a)),List Paragraph Char Char Char,List Paragraph12,MAIN CONTENT,bl"/>
    <w:basedOn w:val="Normal"/>
    <w:link w:val="ListParagraphChar"/>
    <w:uiPriority w:val="34"/>
    <w:qFormat/>
    <w:rsid w:val="00F83D89"/>
    <w:pPr>
      <w:ind w:left="720"/>
      <w:contextualSpacing/>
    </w:pPr>
  </w:style>
  <w:style w:type="paragraph" w:styleId="BalloonText">
    <w:name w:val="Balloon Text"/>
    <w:basedOn w:val="Normal"/>
    <w:link w:val="BalloonTextChar"/>
    <w:uiPriority w:val="99"/>
    <w:semiHidden/>
    <w:unhideWhenUsed/>
    <w:rsid w:val="007B3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25"/>
    <w:rPr>
      <w:rFonts w:ascii="Segoe UI" w:hAnsi="Segoe UI" w:cs="Segoe UI"/>
      <w:sz w:val="18"/>
      <w:szCs w:val="18"/>
    </w:rPr>
  </w:style>
  <w:style w:type="character" w:customStyle="1" w:styleId="ListParagraphChar">
    <w:name w:val="List Paragraph Char"/>
    <w:aliases w:val="List_Paragraph Char,Multilevel para_II Char,List Paragraph1 Char,Bullet 1 Char,Bullet Points Char,Dot pt Char,F5 List Paragraph Char,Indicator Text Char,L Char,Lapis Bulleted List Char,List 100s Char,List Paragraph12 Char,bl Char"/>
    <w:link w:val="ListParagraph"/>
    <w:uiPriority w:val="34"/>
    <w:qFormat/>
    <w:locked/>
    <w:rsid w:val="007B3525"/>
  </w:style>
  <w:style w:type="paragraph" w:customStyle="1" w:styleId="TableParagraph">
    <w:name w:val="Table Paragraph"/>
    <w:basedOn w:val="Normal"/>
    <w:uiPriority w:val="1"/>
    <w:qFormat/>
    <w:rsid w:val="007B25B5"/>
    <w:pPr>
      <w:widowControl w:val="0"/>
      <w:autoSpaceDE w:val="0"/>
      <w:autoSpaceDN w:val="0"/>
      <w:spacing w:after="0" w:line="240" w:lineRule="auto"/>
    </w:pPr>
    <w:rPr>
      <w:rFonts w:ascii="Gotham Book" w:eastAsia="Gotham Book" w:hAnsi="Gotham Book" w:cs="Gotham Book"/>
      <w:lang w:val="en-US"/>
    </w:rPr>
  </w:style>
  <w:style w:type="paragraph" w:styleId="NoSpacing">
    <w:name w:val="No Spacing"/>
    <w:uiPriority w:val="1"/>
    <w:qFormat/>
    <w:rsid w:val="00C268F0"/>
    <w:pPr>
      <w:spacing w:after="0" w:line="240" w:lineRule="auto"/>
    </w:pPr>
  </w:style>
  <w:style w:type="character" w:styleId="CommentReference">
    <w:name w:val="annotation reference"/>
    <w:basedOn w:val="DefaultParagraphFont"/>
    <w:uiPriority w:val="99"/>
    <w:semiHidden/>
    <w:unhideWhenUsed/>
    <w:rsid w:val="00553182"/>
    <w:rPr>
      <w:sz w:val="16"/>
      <w:szCs w:val="16"/>
    </w:rPr>
  </w:style>
  <w:style w:type="paragraph" w:styleId="CommentText">
    <w:name w:val="annotation text"/>
    <w:basedOn w:val="Normal"/>
    <w:link w:val="CommentTextChar"/>
    <w:uiPriority w:val="99"/>
    <w:unhideWhenUsed/>
    <w:rsid w:val="00553182"/>
    <w:pPr>
      <w:spacing w:line="240" w:lineRule="auto"/>
    </w:pPr>
    <w:rPr>
      <w:sz w:val="20"/>
      <w:szCs w:val="20"/>
    </w:rPr>
  </w:style>
  <w:style w:type="character" w:customStyle="1" w:styleId="CommentTextChar">
    <w:name w:val="Comment Text Char"/>
    <w:basedOn w:val="DefaultParagraphFont"/>
    <w:link w:val="CommentText"/>
    <w:uiPriority w:val="99"/>
    <w:rsid w:val="00553182"/>
    <w:rPr>
      <w:sz w:val="20"/>
      <w:szCs w:val="20"/>
    </w:rPr>
  </w:style>
  <w:style w:type="paragraph" w:styleId="CommentSubject">
    <w:name w:val="annotation subject"/>
    <w:basedOn w:val="CommentText"/>
    <w:next w:val="CommentText"/>
    <w:link w:val="CommentSubjectChar"/>
    <w:uiPriority w:val="99"/>
    <w:semiHidden/>
    <w:unhideWhenUsed/>
    <w:rsid w:val="00553182"/>
    <w:rPr>
      <w:b/>
      <w:bCs/>
    </w:rPr>
  </w:style>
  <w:style w:type="character" w:customStyle="1" w:styleId="CommentSubjectChar">
    <w:name w:val="Comment Subject Char"/>
    <w:basedOn w:val="CommentTextChar"/>
    <w:link w:val="CommentSubject"/>
    <w:uiPriority w:val="99"/>
    <w:semiHidden/>
    <w:rsid w:val="00553182"/>
    <w:rPr>
      <w:b/>
      <w:bCs/>
      <w:sz w:val="20"/>
      <w:szCs w:val="20"/>
    </w:rPr>
  </w:style>
  <w:style w:type="character" w:styleId="PageNumber">
    <w:name w:val="page number"/>
    <w:aliases w:val="IKI"/>
    <w:rsid w:val="009A4702"/>
    <w:rPr>
      <w:rFonts w:cs="Times New Roman"/>
    </w:rPr>
  </w:style>
  <w:style w:type="paragraph" w:styleId="Header">
    <w:name w:val="header"/>
    <w:basedOn w:val="Normal"/>
    <w:link w:val="HeaderChar"/>
    <w:uiPriority w:val="99"/>
    <w:unhideWhenUsed/>
    <w:rsid w:val="000B7E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EC7"/>
  </w:style>
  <w:style w:type="paragraph" w:styleId="Footer">
    <w:name w:val="footer"/>
    <w:basedOn w:val="Normal"/>
    <w:link w:val="FooterChar"/>
    <w:uiPriority w:val="99"/>
    <w:unhideWhenUsed/>
    <w:rsid w:val="000B7E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EC7"/>
  </w:style>
  <w:style w:type="character" w:customStyle="1" w:styleId="fontstyle01">
    <w:name w:val="fontstyle01"/>
    <w:basedOn w:val="DefaultParagraphFont"/>
    <w:rsid w:val="00A93B77"/>
    <w:rPr>
      <w:rFonts w:ascii="Calibri" w:hAnsi="Calibri" w:cs="Calibri" w:hint="default"/>
      <w:b w:val="0"/>
      <w:bCs w:val="0"/>
      <w:i w:val="0"/>
      <w:iCs w:val="0"/>
      <w:color w:val="000000"/>
      <w:sz w:val="22"/>
      <w:szCs w:val="22"/>
    </w:rPr>
  </w:style>
  <w:style w:type="character" w:customStyle="1" w:styleId="xnormaltextrun">
    <w:name w:val="x_normaltextrun"/>
    <w:basedOn w:val="DefaultParagraphFont"/>
    <w:rsid w:val="008A3465"/>
  </w:style>
  <w:style w:type="character" w:styleId="Hyperlink">
    <w:name w:val="Hyperlink"/>
    <w:basedOn w:val="DefaultParagraphFont"/>
    <w:uiPriority w:val="99"/>
    <w:unhideWhenUsed/>
    <w:rsid w:val="00AF4770"/>
    <w:rPr>
      <w:color w:val="0563C1" w:themeColor="hyperlink"/>
      <w:u w:val="single"/>
    </w:rPr>
  </w:style>
  <w:style w:type="character" w:styleId="UnresolvedMention">
    <w:name w:val="Unresolved Mention"/>
    <w:basedOn w:val="DefaultParagraphFont"/>
    <w:uiPriority w:val="99"/>
    <w:semiHidden/>
    <w:unhideWhenUsed/>
    <w:rsid w:val="00AF4770"/>
    <w:rPr>
      <w:color w:val="605E5C"/>
      <w:shd w:val="clear" w:color="auto" w:fill="E1DFDD"/>
    </w:rPr>
  </w:style>
  <w:style w:type="paragraph" w:styleId="FootnoteText">
    <w:name w:val="footnote text"/>
    <w:basedOn w:val="Normal"/>
    <w:link w:val="FootnoteTextChar"/>
    <w:uiPriority w:val="99"/>
    <w:semiHidden/>
    <w:unhideWhenUsed/>
    <w:rsid w:val="001D21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21CB"/>
    <w:rPr>
      <w:sz w:val="20"/>
      <w:szCs w:val="20"/>
    </w:rPr>
  </w:style>
  <w:style w:type="character" w:customStyle="1" w:styleId="fontstyle21">
    <w:name w:val="fontstyle21"/>
    <w:basedOn w:val="DefaultParagraphFont"/>
    <w:rsid w:val="007F3C15"/>
    <w:rPr>
      <w:rFonts w:ascii="Calibri-Bold" w:hAnsi="Calibri-Bold" w:hint="default"/>
      <w:b/>
      <w:bCs/>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01295">
      <w:bodyDiv w:val="1"/>
      <w:marLeft w:val="0"/>
      <w:marRight w:val="0"/>
      <w:marTop w:val="0"/>
      <w:marBottom w:val="0"/>
      <w:divBdr>
        <w:top w:val="none" w:sz="0" w:space="0" w:color="auto"/>
        <w:left w:val="none" w:sz="0" w:space="0" w:color="auto"/>
        <w:bottom w:val="none" w:sz="0" w:space="0" w:color="auto"/>
        <w:right w:val="none" w:sz="0" w:space="0" w:color="auto"/>
      </w:divBdr>
    </w:div>
    <w:div w:id="917518718">
      <w:bodyDiv w:val="1"/>
      <w:marLeft w:val="0"/>
      <w:marRight w:val="0"/>
      <w:marTop w:val="0"/>
      <w:marBottom w:val="0"/>
      <w:divBdr>
        <w:top w:val="none" w:sz="0" w:space="0" w:color="auto"/>
        <w:left w:val="none" w:sz="0" w:space="0" w:color="auto"/>
        <w:bottom w:val="none" w:sz="0" w:space="0" w:color="auto"/>
        <w:right w:val="none" w:sz="0" w:space="0" w:color="auto"/>
      </w:divBdr>
    </w:div>
    <w:div w:id="1186478488">
      <w:bodyDiv w:val="1"/>
      <w:marLeft w:val="0"/>
      <w:marRight w:val="0"/>
      <w:marTop w:val="0"/>
      <w:marBottom w:val="0"/>
      <w:divBdr>
        <w:top w:val="none" w:sz="0" w:space="0" w:color="auto"/>
        <w:left w:val="none" w:sz="0" w:space="0" w:color="auto"/>
        <w:bottom w:val="none" w:sz="0" w:space="0" w:color="auto"/>
        <w:right w:val="none" w:sz="0" w:space="0" w:color="auto"/>
      </w:divBdr>
    </w:div>
    <w:div w:id="1363943686">
      <w:bodyDiv w:val="1"/>
      <w:marLeft w:val="0"/>
      <w:marRight w:val="0"/>
      <w:marTop w:val="0"/>
      <w:marBottom w:val="0"/>
      <w:divBdr>
        <w:top w:val="none" w:sz="0" w:space="0" w:color="auto"/>
        <w:left w:val="none" w:sz="0" w:space="0" w:color="auto"/>
        <w:bottom w:val="none" w:sz="0" w:space="0" w:color="auto"/>
        <w:right w:val="none" w:sz="0" w:space="0" w:color="auto"/>
      </w:divBdr>
    </w:div>
    <w:div w:id="1658341002">
      <w:bodyDiv w:val="1"/>
      <w:marLeft w:val="0"/>
      <w:marRight w:val="0"/>
      <w:marTop w:val="0"/>
      <w:marBottom w:val="0"/>
      <w:divBdr>
        <w:top w:val="none" w:sz="0" w:space="0" w:color="auto"/>
        <w:left w:val="none" w:sz="0" w:space="0" w:color="auto"/>
        <w:bottom w:val="none" w:sz="0" w:space="0" w:color="auto"/>
        <w:right w:val="none" w:sz="0" w:space="0" w:color="auto"/>
      </w:divBdr>
    </w:div>
    <w:div w:id="1669938910">
      <w:bodyDiv w:val="1"/>
      <w:marLeft w:val="0"/>
      <w:marRight w:val="0"/>
      <w:marTop w:val="0"/>
      <w:marBottom w:val="0"/>
      <w:divBdr>
        <w:top w:val="none" w:sz="0" w:space="0" w:color="auto"/>
        <w:left w:val="none" w:sz="0" w:space="0" w:color="auto"/>
        <w:bottom w:val="none" w:sz="0" w:space="0" w:color="auto"/>
        <w:right w:val="none" w:sz="0" w:space="0" w:color="auto"/>
      </w:divBdr>
    </w:div>
    <w:div w:id="190645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dhsustainabletrade.com/news/idh-welcomes-partners-for-a-special-mo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21</Pages>
  <Words>8721</Words>
  <Characters>49715</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Ruxandra Pirvu</dc:creator>
  <cp:keywords/>
  <dc:description/>
  <cp:lastModifiedBy>Ruxandra Pirvu</cp:lastModifiedBy>
  <cp:revision>26</cp:revision>
  <dcterms:created xsi:type="dcterms:W3CDTF">2022-05-18T11:56:00Z</dcterms:created>
  <dcterms:modified xsi:type="dcterms:W3CDTF">2022-05-20T10:48:00Z</dcterms:modified>
</cp:coreProperties>
</file>