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52" w:rsidRDefault="00792452" w:rsidP="00792452">
      <w:r>
        <w:rPr>
          <w:noProof/>
          <w:lang w:eastAsia="en-GB"/>
        </w:rPr>
        <w:drawing>
          <wp:inline distT="0" distB="0" distL="0" distR="0" wp14:anchorId="53C142AE" wp14:editId="3827F67C">
            <wp:extent cx="2590800" cy="10580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-logo-2012-purple-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995" cy="105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452" w:rsidRPr="00444623" w:rsidRDefault="00792452" w:rsidP="00792452">
      <w:pPr>
        <w:spacing w:before="120" w:after="0" w:line="240" w:lineRule="auto"/>
        <w:ind w:hanging="33"/>
        <w:rPr>
          <w:rFonts w:ascii="Arial" w:eastAsia="Times New Roman" w:hAnsi="Arial" w:cs="Arial"/>
          <w:b/>
          <w:color w:val="605271"/>
          <w:sz w:val="28"/>
          <w:szCs w:val="28"/>
          <w:lang w:eastAsia="en-GB"/>
        </w:rPr>
      </w:pPr>
      <w:proofErr w:type="gramStart"/>
      <w:r w:rsidRPr="00444623">
        <w:rPr>
          <w:rFonts w:ascii="Arial" w:eastAsia="Times New Roman" w:hAnsi="Arial" w:cs="Arial"/>
          <w:b/>
          <w:color w:val="605271"/>
          <w:sz w:val="28"/>
          <w:szCs w:val="28"/>
          <w:lang w:eastAsia="en-GB"/>
        </w:rPr>
        <w:t>Accountable</w:t>
      </w:r>
      <w:proofErr w:type="gramEnd"/>
      <w:r w:rsidRPr="00444623">
        <w:rPr>
          <w:rFonts w:ascii="Arial" w:eastAsia="Times New Roman" w:hAnsi="Arial" w:cs="Arial"/>
          <w:b/>
          <w:color w:val="605271"/>
          <w:sz w:val="28"/>
          <w:szCs w:val="28"/>
          <w:lang w:eastAsia="en-GB"/>
        </w:rPr>
        <w:t xml:space="preserve"> Grant </w:t>
      </w:r>
      <w:r>
        <w:rPr>
          <w:rFonts w:ascii="Arial" w:eastAsia="Times New Roman" w:hAnsi="Arial" w:cs="Arial"/>
          <w:b/>
          <w:color w:val="605271"/>
          <w:sz w:val="28"/>
          <w:szCs w:val="28"/>
          <w:lang w:eastAsia="en-GB"/>
        </w:rPr>
        <w:t xml:space="preserve">Proposal: </w:t>
      </w:r>
      <w:r w:rsidRPr="00444623">
        <w:rPr>
          <w:rFonts w:ascii="Arial" w:eastAsia="Times New Roman" w:hAnsi="Arial" w:cs="Arial"/>
          <w:b/>
          <w:color w:val="605271"/>
          <w:sz w:val="28"/>
          <w:szCs w:val="28"/>
          <w:lang w:eastAsia="en-GB"/>
        </w:rPr>
        <w:t>Conflict, Crime and Violence Results Initiative (CCVRI)</w:t>
      </w:r>
    </w:p>
    <w:p w:rsidR="002F5EDF" w:rsidRDefault="002F5EDF"/>
    <w:p w:rsidR="00BD340F" w:rsidRDefault="00BD340F" w:rsidP="00BD340F">
      <w:pPr>
        <w:spacing w:before="120"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Saferworld is proposing to provide written advice to </w:t>
      </w:r>
      <w:proofErr w:type="spellStart"/>
      <w:r>
        <w:rPr>
          <w:rFonts w:ascii="Arial" w:eastAsia="Times New Roman" w:hAnsi="Arial" w:cs="Arial"/>
          <w:b/>
        </w:rPr>
        <w:t>DfID</w:t>
      </w:r>
      <w:proofErr w:type="spellEnd"/>
      <w:r>
        <w:rPr>
          <w:rFonts w:ascii="Arial" w:eastAsia="Times New Roman" w:hAnsi="Arial" w:cs="Arial"/>
          <w:b/>
        </w:rPr>
        <w:t xml:space="preserve"> as a new member of the </w:t>
      </w:r>
      <w:r w:rsidRPr="00444623">
        <w:rPr>
          <w:rFonts w:ascii="Arial" w:eastAsia="Times New Roman" w:hAnsi="Arial" w:cs="Arial"/>
          <w:b/>
        </w:rPr>
        <w:t>Conflict, Crime and Violence Results Initiative (CCVRI)</w:t>
      </w:r>
      <w:r>
        <w:rPr>
          <w:rFonts w:ascii="Arial" w:eastAsia="Times New Roman" w:hAnsi="Arial" w:cs="Arial"/>
          <w:b/>
        </w:rPr>
        <w:t xml:space="preserve">. Over the period September 2013 to May 2014, Saferworld will provide </w:t>
      </w:r>
      <w:proofErr w:type="spellStart"/>
      <w:r>
        <w:rPr>
          <w:rFonts w:ascii="Arial" w:eastAsia="Times New Roman" w:hAnsi="Arial" w:cs="Arial"/>
          <w:b/>
        </w:rPr>
        <w:t>DfID</w:t>
      </w:r>
      <w:proofErr w:type="spellEnd"/>
      <w:r>
        <w:rPr>
          <w:rFonts w:ascii="Arial" w:eastAsia="Times New Roman" w:hAnsi="Arial" w:cs="Arial"/>
          <w:b/>
        </w:rPr>
        <w:t xml:space="preserve"> with high quality, bespoke written advice from our leading international expert staff and associates in response to requests from </w:t>
      </w:r>
      <w:proofErr w:type="spellStart"/>
      <w:r>
        <w:rPr>
          <w:rFonts w:ascii="Arial" w:eastAsia="Times New Roman" w:hAnsi="Arial" w:cs="Arial"/>
          <w:b/>
        </w:rPr>
        <w:t>DfID</w:t>
      </w:r>
      <w:proofErr w:type="spellEnd"/>
      <w:r>
        <w:rPr>
          <w:rFonts w:ascii="Arial" w:eastAsia="Times New Roman" w:hAnsi="Arial" w:cs="Arial"/>
          <w:b/>
        </w:rPr>
        <w:t xml:space="preserve"> country offices on themes related to conflict, crime and violence results. Saferworld will also provide written reports in areas of potential interest to </w:t>
      </w:r>
      <w:proofErr w:type="spellStart"/>
      <w:r>
        <w:rPr>
          <w:rFonts w:ascii="Arial" w:eastAsia="Times New Roman" w:hAnsi="Arial" w:cs="Arial"/>
          <w:b/>
        </w:rPr>
        <w:t>DfID</w:t>
      </w:r>
      <w:proofErr w:type="spellEnd"/>
      <w:r>
        <w:rPr>
          <w:rFonts w:ascii="Arial" w:eastAsia="Times New Roman" w:hAnsi="Arial" w:cs="Arial"/>
          <w:b/>
        </w:rPr>
        <w:t xml:space="preserve"> drawn from a menu of supply-side tasks. This proposal would enable Saferworld indicatively to respond to ten on-demand requests and complete four supply side products for </w:t>
      </w:r>
      <w:proofErr w:type="spellStart"/>
      <w:r>
        <w:rPr>
          <w:rFonts w:ascii="Arial" w:eastAsia="Times New Roman" w:hAnsi="Arial" w:cs="Arial"/>
          <w:b/>
        </w:rPr>
        <w:t>DfID</w:t>
      </w:r>
      <w:proofErr w:type="spellEnd"/>
      <w:r>
        <w:rPr>
          <w:rFonts w:ascii="Arial" w:eastAsia="Times New Roman" w:hAnsi="Arial" w:cs="Arial"/>
          <w:b/>
        </w:rPr>
        <w:t xml:space="preserve"> in the project period.  </w:t>
      </w:r>
    </w:p>
    <w:p w:rsidR="00BD340F" w:rsidRPr="00921C53" w:rsidRDefault="00BD340F" w:rsidP="00BD340F">
      <w:pPr>
        <w:spacing w:after="120" w:line="240" w:lineRule="auto"/>
        <w:rPr>
          <w:rFonts w:cstheme="minorHAnsi"/>
        </w:rPr>
      </w:pPr>
    </w:p>
    <w:p w:rsidR="00BD340F" w:rsidRDefault="00BD340F">
      <w:bookmarkStart w:id="0" w:name="_GoBack"/>
      <w:bookmarkEnd w:id="0"/>
    </w:p>
    <w:sectPr w:rsidR="00BD3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52"/>
    <w:rsid w:val="002F5EDF"/>
    <w:rsid w:val="00792452"/>
    <w:rsid w:val="00BD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Zingariello</dc:creator>
  <cp:lastModifiedBy>Mina Zingariello</cp:lastModifiedBy>
  <cp:revision>1</cp:revision>
  <dcterms:created xsi:type="dcterms:W3CDTF">2014-03-18T16:13:00Z</dcterms:created>
  <dcterms:modified xsi:type="dcterms:W3CDTF">2014-03-18T16:28:00Z</dcterms:modified>
</cp:coreProperties>
</file>