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2A6AB" w14:textId="31D8CB04" w:rsidR="00FE7E80" w:rsidRPr="00E40F47" w:rsidRDefault="00FE7E80" w:rsidP="00FE7E80">
      <w:pPr>
        <w:pStyle w:val="Title"/>
      </w:pPr>
      <w:r w:rsidRPr="00E40F47">
        <w:t xml:space="preserve">WORK PLAN WL 2022 </w:t>
      </w:r>
      <w:r w:rsidRPr="002B7EF0">
        <w:rPr>
          <w:iCs/>
        </w:rPr>
        <w:t>ETHIOPIA</w:t>
      </w:r>
      <w:r w:rsidRPr="00E40F47">
        <w:t xml:space="preserve"> </w:t>
      </w:r>
    </w:p>
    <w:p w14:paraId="23D0C87D" w14:textId="77777777" w:rsidR="00FE7E80" w:rsidRPr="00E40F47" w:rsidRDefault="00FE7E80" w:rsidP="00FE7E80">
      <w:pPr>
        <w:rPr>
          <w:i/>
          <w:sz w:val="24"/>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8" w:type="dxa"/>
        </w:tblCellMar>
        <w:tblLook w:val="04A0" w:firstRow="1" w:lastRow="0" w:firstColumn="1" w:lastColumn="0" w:noHBand="0" w:noVBand="1"/>
      </w:tblPr>
      <w:tblGrid>
        <w:gridCol w:w="3900"/>
        <w:gridCol w:w="6772"/>
      </w:tblGrid>
      <w:tr w:rsidR="00FE7E80" w:rsidRPr="00CE26E1" w14:paraId="16616C1F" w14:textId="77777777">
        <w:trPr>
          <w:trHeight w:val="57"/>
        </w:trPr>
        <w:tc>
          <w:tcPr>
            <w:tcW w:w="1827" w:type="pct"/>
            <w:shd w:val="clear" w:color="auto" w:fill="BDD6EE"/>
            <w:tcMar>
              <w:left w:w="98" w:type="dxa"/>
            </w:tcMar>
          </w:tcPr>
          <w:p w14:paraId="1BA81923" w14:textId="77777777" w:rsidR="00FE7E80" w:rsidRPr="00CE26E1" w:rsidRDefault="00FE7E80" w:rsidP="00FE7E80">
            <w:pPr>
              <w:spacing w:line="240" w:lineRule="auto"/>
              <w:rPr>
                <w:b/>
                <w:lang w:val="en-GB"/>
              </w:rPr>
            </w:pPr>
            <w:r w:rsidRPr="00CE26E1">
              <w:rPr>
                <w:b/>
                <w:lang w:val="en-GB"/>
              </w:rPr>
              <w:t>Name of TBI partner</w:t>
            </w:r>
          </w:p>
        </w:tc>
        <w:tc>
          <w:tcPr>
            <w:tcW w:w="3173" w:type="pct"/>
            <w:shd w:val="clear" w:color="auto" w:fill="auto"/>
          </w:tcPr>
          <w:p w14:paraId="1AD91042" w14:textId="77777777" w:rsidR="00FE7E80" w:rsidRPr="00CE26E1" w:rsidRDefault="00FE7E80" w:rsidP="00FE7E80">
            <w:pPr>
              <w:spacing w:line="240" w:lineRule="auto"/>
              <w:rPr>
                <w:sz w:val="20"/>
                <w:lang w:val="en-GB"/>
              </w:rPr>
            </w:pPr>
            <w:r w:rsidRPr="00CE26E1">
              <w:rPr>
                <w:sz w:val="20"/>
                <w:lang w:val="en-GB"/>
              </w:rPr>
              <w:t>Pastoral and Environmental Network in the Horn of Africa (PENHA)</w:t>
            </w:r>
          </w:p>
          <w:p w14:paraId="145184D4" w14:textId="77777777" w:rsidR="00FE7E80" w:rsidRPr="00CE26E1" w:rsidRDefault="00FE7E80" w:rsidP="00FE7E80">
            <w:pPr>
              <w:spacing w:line="240" w:lineRule="auto"/>
              <w:rPr>
                <w:sz w:val="20"/>
                <w:lang w:val="en-GB"/>
              </w:rPr>
            </w:pPr>
          </w:p>
        </w:tc>
      </w:tr>
      <w:tr w:rsidR="00FE7E80" w:rsidRPr="00CE26E1" w14:paraId="16205EB9" w14:textId="77777777">
        <w:trPr>
          <w:trHeight w:val="57"/>
        </w:trPr>
        <w:tc>
          <w:tcPr>
            <w:tcW w:w="1827" w:type="pct"/>
            <w:shd w:val="clear" w:color="auto" w:fill="BDD6EE"/>
            <w:tcMar>
              <w:left w:w="98" w:type="dxa"/>
            </w:tcMar>
          </w:tcPr>
          <w:p w14:paraId="327D9018" w14:textId="77777777" w:rsidR="00FE7E80" w:rsidRPr="00CE26E1" w:rsidRDefault="00FE7E80" w:rsidP="00FE7E80">
            <w:pPr>
              <w:spacing w:line="240" w:lineRule="auto"/>
              <w:rPr>
                <w:b/>
                <w:lang w:val="en-GB"/>
              </w:rPr>
            </w:pPr>
            <w:r w:rsidRPr="00CE26E1">
              <w:rPr>
                <w:b/>
                <w:lang w:val="en-GB"/>
              </w:rPr>
              <w:t>Location of TBI partner</w:t>
            </w:r>
          </w:p>
        </w:tc>
        <w:tc>
          <w:tcPr>
            <w:tcW w:w="3173" w:type="pct"/>
            <w:shd w:val="clear" w:color="auto" w:fill="auto"/>
          </w:tcPr>
          <w:p w14:paraId="160DB05A" w14:textId="77777777" w:rsidR="00FE7E80" w:rsidRPr="00CE26E1" w:rsidRDefault="00FE7E80" w:rsidP="00FE7E80">
            <w:pPr>
              <w:spacing w:line="240" w:lineRule="auto"/>
              <w:rPr>
                <w:sz w:val="20"/>
                <w:lang w:val="en-GB"/>
              </w:rPr>
            </w:pPr>
            <w:r w:rsidRPr="00CE26E1">
              <w:rPr>
                <w:sz w:val="20"/>
                <w:lang w:val="en-GB"/>
              </w:rPr>
              <w:t>Addis Ababa, Ethiopia, and Hargeisa, Somaliland (regional headquarters)</w:t>
            </w:r>
          </w:p>
          <w:p w14:paraId="2633390D" w14:textId="77777777" w:rsidR="00FE7E80" w:rsidRPr="00CE26E1" w:rsidRDefault="00FE7E80" w:rsidP="00FE7E80">
            <w:pPr>
              <w:spacing w:line="240" w:lineRule="auto"/>
              <w:rPr>
                <w:sz w:val="20"/>
                <w:lang w:val="en-GB"/>
              </w:rPr>
            </w:pPr>
          </w:p>
        </w:tc>
      </w:tr>
      <w:tr w:rsidR="00FE7E80" w:rsidRPr="00CE26E1" w14:paraId="34D7D2AE" w14:textId="77777777">
        <w:trPr>
          <w:trHeight w:val="57"/>
        </w:trPr>
        <w:tc>
          <w:tcPr>
            <w:tcW w:w="1827" w:type="pct"/>
            <w:tcBorders>
              <w:top w:val="nil"/>
            </w:tcBorders>
            <w:shd w:val="clear" w:color="auto" w:fill="BDD6EE"/>
            <w:tcMar>
              <w:left w:w="98" w:type="dxa"/>
            </w:tcMar>
          </w:tcPr>
          <w:p w14:paraId="72DE9F1E" w14:textId="77777777" w:rsidR="00FE7E80" w:rsidRPr="00CE26E1" w:rsidRDefault="00FE7E80" w:rsidP="00FE7E80">
            <w:pPr>
              <w:spacing w:line="240" w:lineRule="auto"/>
              <w:rPr>
                <w:b/>
                <w:lang w:val="en-GB"/>
              </w:rPr>
            </w:pPr>
            <w:r w:rsidRPr="00CE26E1">
              <w:rPr>
                <w:b/>
                <w:lang w:val="en-GB"/>
              </w:rPr>
              <w:t>Email address</w:t>
            </w:r>
          </w:p>
        </w:tc>
        <w:tc>
          <w:tcPr>
            <w:tcW w:w="3173" w:type="pct"/>
            <w:tcBorders>
              <w:top w:val="nil"/>
            </w:tcBorders>
            <w:shd w:val="clear" w:color="auto" w:fill="auto"/>
          </w:tcPr>
          <w:p w14:paraId="618B3FC7" w14:textId="77777777" w:rsidR="00FE7E80" w:rsidRPr="00CE26E1" w:rsidRDefault="00FE7E80" w:rsidP="00FE7E80">
            <w:pPr>
              <w:spacing w:line="240" w:lineRule="auto"/>
              <w:rPr>
                <w:sz w:val="20"/>
                <w:lang w:val="en-GB"/>
              </w:rPr>
            </w:pPr>
            <w:r w:rsidRPr="00CE26E1">
              <w:rPr>
                <w:sz w:val="20"/>
                <w:lang w:val="en-GB"/>
              </w:rPr>
              <w:t>penhasom@gmail.com</w:t>
            </w:r>
          </w:p>
          <w:p w14:paraId="361A9521" w14:textId="77777777" w:rsidR="00FE7E80" w:rsidRPr="00CE26E1" w:rsidRDefault="00FE7E80" w:rsidP="00FE7E80">
            <w:pPr>
              <w:spacing w:line="240" w:lineRule="auto"/>
              <w:rPr>
                <w:sz w:val="20"/>
                <w:lang w:val="en-GB"/>
              </w:rPr>
            </w:pPr>
          </w:p>
        </w:tc>
      </w:tr>
      <w:tr w:rsidR="00FE7E80" w:rsidRPr="00CE26E1" w14:paraId="331D24FA" w14:textId="77777777">
        <w:trPr>
          <w:trHeight w:val="57"/>
        </w:trPr>
        <w:tc>
          <w:tcPr>
            <w:tcW w:w="1827" w:type="pct"/>
            <w:tcBorders>
              <w:top w:val="nil"/>
            </w:tcBorders>
            <w:shd w:val="clear" w:color="auto" w:fill="BDD6EE"/>
            <w:tcMar>
              <w:left w:w="98" w:type="dxa"/>
            </w:tcMar>
          </w:tcPr>
          <w:p w14:paraId="56BA1FD2" w14:textId="77777777" w:rsidR="00FE7E80" w:rsidRPr="00CE26E1" w:rsidRDefault="00FE7E80" w:rsidP="00FE7E80">
            <w:pPr>
              <w:spacing w:line="240" w:lineRule="auto"/>
              <w:rPr>
                <w:b/>
                <w:lang w:val="en-GB"/>
              </w:rPr>
            </w:pPr>
            <w:r w:rsidRPr="00CE26E1">
              <w:rPr>
                <w:b/>
                <w:lang w:val="en-GB"/>
              </w:rPr>
              <w:t>Primary Contact person for WL</w:t>
            </w:r>
          </w:p>
        </w:tc>
        <w:tc>
          <w:tcPr>
            <w:tcW w:w="3173" w:type="pct"/>
            <w:tcBorders>
              <w:top w:val="nil"/>
            </w:tcBorders>
            <w:shd w:val="clear" w:color="auto" w:fill="auto"/>
          </w:tcPr>
          <w:p w14:paraId="3D63A77C" w14:textId="77777777" w:rsidR="00FE7E80" w:rsidRPr="00CE26E1" w:rsidRDefault="00FE7E80" w:rsidP="00FE7E80">
            <w:pPr>
              <w:spacing w:line="240" w:lineRule="auto"/>
              <w:rPr>
                <w:sz w:val="20"/>
                <w:lang w:val="en-GB"/>
              </w:rPr>
            </w:pPr>
            <w:r w:rsidRPr="00CE26E1">
              <w:rPr>
                <w:sz w:val="20"/>
                <w:lang w:val="en-GB"/>
              </w:rPr>
              <w:t xml:space="preserve">Amsale Shibeshi, PENHA regional programmes coordinator, </w:t>
            </w:r>
            <w:hyperlink r:id="rId7" w:history="1">
              <w:r w:rsidRPr="00CE26E1">
                <w:rPr>
                  <w:rStyle w:val="Hyperlink"/>
                  <w:color w:val="auto"/>
                  <w:sz w:val="20"/>
                  <w:lang w:val="en-GB"/>
                </w:rPr>
                <w:t>Amsale.shibeshi@penhasom.org</w:t>
              </w:r>
            </w:hyperlink>
            <w:r w:rsidRPr="00CE26E1">
              <w:rPr>
                <w:sz w:val="20"/>
                <w:lang w:val="en-GB"/>
              </w:rPr>
              <w:t xml:space="preserve">, +252 634416203 </w:t>
            </w:r>
          </w:p>
        </w:tc>
      </w:tr>
      <w:tr w:rsidR="00FE7E80" w:rsidRPr="00CE26E1" w14:paraId="5B5D5705" w14:textId="77777777">
        <w:trPr>
          <w:trHeight w:val="57"/>
        </w:trPr>
        <w:tc>
          <w:tcPr>
            <w:tcW w:w="1827" w:type="pct"/>
            <w:shd w:val="clear" w:color="auto" w:fill="BDD6EE"/>
            <w:tcMar>
              <w:left w:w="98" w:type="dxa"/>
            </w:tcMar>
          </w:tcPr>
          <w:p w14:paraId="00205800" w14:textId="77777777" w:rsidR="00FE7E80" w:rsidRPr="00CE26E1" w:rsidRDefault="00FE7E80" w:rsidP="00FE7E80">
            <w:pPr>
              <w:spacing w:line="240" w:lineRule="auto"/>
              <w:rPr>
                <w:b/>
                <w:lang w:val="en-GB"/>
              </w:rPr>
            </w:pPr>
            <w:r w:rsidRPr="00CE26E1">
              <w:rPr>
                <w:b/>
                <w:lang w:val="en-GB"/>
              </w:rPr>
              <w:t>Location of activities</w:t>
            </w:r>
          </w:p>
          <w:p w14:paraId="73DCAEEB" w14:textId="77777777" w:rsidR="00FE7E80" w:rsidRPr="00CE26E1" w:rsidRDefault="00FE7E80" w:rsidP="00FE7E80">
            <w:pPr>
              <w:spacing w:line="240" w:lineRule="auto"/>
              <w:rPr>
                <w:b/>
                <w:lang w:val="en-GB"/>
              </w:rPr>
            </w:pPr>
          </w:p>
        </w:tc>
        <w:tc>
          <w:tcPr>
            <w:tcW w:w="3173" w:type="pct"/>
            <w:shd w:val="clear" w:color="auto" w:fill="auto"/>
          </w:tcPr>
          <w:p w14:paraId="742F730B" w14:textId="77777777" w:rsidR="00FE7E80" w:rsidRPr="00CE26E1" w:rsidRDefault="00FE7E80" w:rsidP="00FE7E80">
            <w:pPr>
              <w:spacing w:line="240" w:lineRule="auto"/>
              <w:rPr>
                <w:sz w:val="20"/>
                <w:lang w:val="en-GB"/>
              </w:rPr>
            </w:pPr>
            <w:r w:rsidRPr="00CE26E1">
              <w:rPr>
                <w:sz w:val="20"/>
                <w:lang w:val="en-GB"/>
              </w:rPr>
              <w:t>Ethiopia (landscape to be confirmed in Q2 after risk analysis)</w:t>
            </w:r>
          </w:p>
        </w:tc>
      </w:tr>
      <w:tr w:rsidR="00FE7E80" w:rsidRPr="00CE26E1" w14:paraId="0B19134A" w14:textId="77777777">
        <w:trPr>
          <w:trHeight w:val="57"/>
        </w:trPr>
        <w:tc>
          <w:tcPr>
            <w:tcW w:w="1827" w:type="pct"/>
            <w:tcBorders>
              <w:top w:val="nil"/>
            </w:tcBorders>
            <w:shd w:val="clear" w:color="auto" w:fill="BDD6EE"/>
            <w:tcMar>
              <w:left w:w="98" w:type="dxa"/>
            </w:tcMar>
          </w:tcPr>
          <w:p w14:paraId="26E0358E" w14:textId="77777777" w:rsidR="00FE7E80" w:rsidRPr="00CE26E1" w:rsidRDefault="00FE7E80" w:rsidP="00FE7E80">
            <w:pPr>
              <w:spacing w:line="240" w:lineRule="auto"/>
              <w:rPr>
                <w:b/>
                <w:lang w:val="en-GB"/>
              </w:rPr>
            </w:pPr>
            <w:r w:rsidRPr="00CE26E1">
              <w:rPr>
                <w:b/>
                <w:lang w:val="en-GB"/>
              </w:rPr>
              <w:t>Project Title</w:t>
            </w:r>
          </w:p>
        </w:tc>
        <w:tc>
          <w:tcPr>
            <w:tcW w:w="3173" w:type="pct"/>
            <w:tcBorders>
              <w:top w:val="nil"/>
            </w:tcBorders>
            <w:shd w:val="clear" w:color="auto" w:fill="auto"/>
          </w:tcPr>
          <w:p w14:paraId="02736128" w14:textId="77777777" w:rsidR="00FE7E80" w:rsidRPr="00CE26E1" w:rsidRDefault="00FE7E80" w:rsidP="00FE7E80">
            <w:pPr>
              <w:spacing w:line="240" w:lineRule="auto"/>
              <w:rPr>
                <w:sz w:val="20"/>
                <w:lang w:val="en-GB"/>
              </w:rPr>
            </w:pPr>
            <w:r w:rsidRPr="00CE26E1">
              <w:rPr>
                <w:sz w:val="20"/>
                <w:lang w:val="en-GB"/>
              </w:rPr>
              <w:t xml:space="preserve">Dryland restoration and dry forest management in Ethiopia </w:t>
            </w:r>
          </w:p>
          <w:p w14:paraId="1F62E378" w14:textId="77777777" w:rsidR="00FE7E80" w:rsidRPr="00CE26E1" w:rsidRDefault="00FE7E80" w:rsidP="00FE7E80">
            <w:pPr>
              <w:spacing w:line="240" w:lineRule="auto"/>
              <w:rPr>
                <w:sz w:val="20"/>
                <w:lang w:val="en-GB"/>
              </w:rPr>
            </w:pPr>
            <w:r w:rsidRPr="00CE26E1">
              <w:rPr>
                <w:rFonts w:cs="Calibri"/>
                <w:sz w:val="20"/>
                <w:lang w:val="en-GB"/>
              </w:rPr>
              <w:t>–</w:t>
            </w:r>
            <w:r w:rsidRPr="00CE26E1">
              <w:rPr>
                <w:sz w:val="20"/>
                <w:lang w:val="en-GB"/>
              </w:rPr>
              <w:t xml:space="preserve"> Sharing knowledge to meet local needs and national commitments</w:t>
            </w:r>
          </w:p>
          <w:p w14:paraId="2FBD4551" w14:textId="77777777" w:rsidR="00FE7E80" w:rsidRPr="00CE26E1" w:rsidRDefault="00FE7E80" w:rsidP="00FE7E80">
            <w:pPr>
              <w:spacing w:line="240" w:lineRule="auto"/>
              <w:rPr>
                <w:sz w:val="20"/>
                <w:lang w:val="en-GB"/>
              </w:rPr>
            </w:pPr>
          </w:p>
        </w:tc>
      </w:tr>
    </w:tbl>
    <w:p w14:paraId="5C05AFB5" w14:textId="77777777" w:rsidR="00FE7E80" w:rsidRPr="00E40F47" w:rsidRDefault="00FE7E80" w:rsidP="00FE7E80">
      <w:pPr>
        <w:rPr>
          <w:lang w:val="en-GB"/>
        </w:rPr>
      </w:pPr>
    </w:p>
    <w:p w14:paraId="6132AAF0" w14:textId="77777777" w:rsidR="00FE7E80" w:rsidRPr="00E40F47" w:rsidRDefault="00FE7E80" w:rsidP="00FE7E80">
      <w:pPr>
        <w:pStyle w:val="Heading1"/>
      </w:pPr>
      <w:r w:rsidRPr="00E40F47">
        <w:rPr>
          <w:u w:val="single"/>
        </w:rPr>
        <w:t>List of abbreviations</w:t>
      </w:r>
      <w:r w:rsidRPr="00E40F47">
        <w:t>________________________________________</w:t>
      </w:r>
    </w:p>
    <w:p w14:paraId="6FD4A083" w14:textId="77777777" w:rsidR="00FE7E80" w:rsidRPr="00CE26E1" w:rsidRDefault="00FE7E80" w:rsidP="00FE7E80">
      <w:pPr>
        <w:rPr>
          <w:lang w:val="en-GB"/>
        </w:rPr>
      </w:pPr>
    </w:p>
    <w:p w14:paraId="4B1EADF0" w14:textId="77777777" w:rsidR="00FE7E80" w:rsidRPr="00CE26E1" w:rsidRDefault="00FE7E80" w:rsidP="00FE7E80">
      <w:pPr>
        <w:rPr>
          <w:sz w:val="20"/>
          <w:lang w:val="en-GB"/>
        </w:rPr>
      </w:pPr>
      <w:r w:rsidRPr="00CE26E1">
        <w:rPr>
          <w:sz w:val="20"/>
          <w:lang w:val="en-GB"/>
        </w:rPr>
        <w:t>ACDI-VOCA - Agricultural Cooperative Development International/Volunteers in Overseas Cooperative Assistance (A US-based non-profit that has carried out a lot of work on value chains in Ethiopia.)</w:t>
      </w:r>
    </w:p>
    <w:p w14:paraId="73039CD6" w14:textId="77777777" w:rsidR="00FE7E80" w:rsidRPr="00CE26E1" w:rsidRDefault="00FE7E80" w:rsidP="00FE7E80">
      <w:pPr>
        <w:rPr>
          <w:sz w:val="20"/>
          <w:lang w:val="en-GB"/>
        </w:rPr>
      </w:pPr>
      <w:r w:rsidRPr="00CE26E1">
        <w:rPr>
          <w:sz w:val="20"/>
          <w:lang w:val="en-GB"/>
        </w:rPr>
        <w:t>ANR – assisted natural regeneration</w:t>
      </w:r>
    </w:p>
    <w:p w14:paraId="6CA4B6F9" w14:textId="77777777" w:rsidR="00FE7E80" w:rsidRPr="00CE26E1" w:rsidRDefault="00FE7E80" w:rsidP="00FE7E80">
      <w:pPr>
        <w:rPr>
          <w:sz w:val="20"/>
          <w:lang w:val="en-GB"/>
        </w:rPr>
      </w:pPr>
      <w:r w:rsidRPr="00CE26E1">
        <w:rPr>
          <w:sz w:val="20"/>
          <w:lang w:val="en-GB"/>
        </w:rPr>
        <w:t>CIFOR – Center for International Forest Rsearch</w:t>
      </w:r>
    </w:p>
    <w:p w14:paraId="060C6AC4" w14:textId="77777777" w:rsidR="00FE7E80" w:rsidRPr="00CE26E1" w:rsidRDefault="00FE7E80" w:rsidP="00FE7E80">
      <w:pPr>
        <w:rPr>
          <w:sz w:val="20"/>
          <w:lang w:val="en-GB"/>
        </w:rPr>
      </w:pPr>
      <w:r w:rsidRPr="00CE26E1">
        <w:rPr>
          <w:sz w:val="20"/>
          <w:lang w:val="en-GB"/>
        </w:rPr>
        <w:t>DANIDA – Danish International Development Agency</w:t>
      </w:r>
    </w:p>
    <w:p w14:paraId="2568A1DE" w14:textId="77777777" w:rsidR="00FE7E80" w:rsidRPr="00CE26E1" w:rsidRDefault="00FE7E80" w:rsidP="00FE7E80">
      <w:pPr>
        <w:rPr>
          <w:sz w:val="20"/>
          <w:lang w:val="en-GB"/>
        </w:rPr>
      </w:pPr>
      <w:r w:rsidRPr="00CE26E1">
        <w:rPr>
          <w:sz w:val="20"/>
          <w:lang w:val="en-GB"/>
        </w:rPr>
        <w:t xml:space="preserve">DFID – Department for International Development (now FCDO, the Foreigh, Commonwealth </w:t>
      </w:r>
      <w:r>
        <w:rPr>
          <w:sz w:val="20"/>
          <w:lang w:val="en-GB"/>
        </w:rPr>
        <w:t>and</w:t>
      </w:r>
      <w:r w:rsidRPr="00CE26E1">
        <w:rPr>
          <w:sz w:val="20"/>
          <w:lang w:val="en-GB"/>
        </w:rPr>
        <w:t xml:space="preserve"> Development Office)</w:t>
      </w:r>
    </w:p>
    <w:p w14:paraId="3A16921F" w14:textId="77777777" w:rsidR="00FE7E80" w:rsidRPr="00CE26E1" w:rsidRDefault="00FE7E80" w:rsidP="00FE7E80">
      <w:pPr>
        <w:rPr>
          <w:sz w:val="20"/>
          <w:lang w:val="en-GB"/>
        </w:rPr>
      </w:pPr>
      <w:r w:rsidRPr="00CE26E1">
        <w:rPr>
          <w:sz w:val="20"/>
          <w:lang w:val="en-GB"/>
        </w:rPr>
        <w:t>EEFRI – Ethiopian Environment and Forest Research Institute</w:t>
      </w:r>
    </w:p>
    <w:p w14:paraId="0EF08C40" w14:textId="77777777" w:rsidR="00FE7E80" w:rsidRPr="00CE26E1" w:rsidRDefault="00FE7E80" w:rsidP="00FE7E80">
      <w:pPr>
        <w:rPr>
          <w:sz w:val="20"/>
          <w:lang w:val="en-GB"/>
        </w:rPr>
      </w:pPr>
      <w:r w:rsidRPr="00CE26E1">
        <w:rPr>
          <w:sz w:val="20"/>
          <w:lang w:val="en-GB"/>
        </w:rPr>
        <w:t>EFCCC – Environment, Forest and Climate Change Commission (now EFD)</w:t>
      </w:r>
    </w:p>
    <w:p w14:paraId="3D4136B0" w14:textId="77777777" w:rsidR="00FE7E80" w:rsidRPr="00CE26E1" w:rsidRDefault="00FE7E80" w:rsidP="00FE7E80">
      <w:pPr>
        <w:rPr>
          <w:sz w:val="20"/>
          <w:lang w:val="en-GB"/>
        </w:rPr>
      </w:pPr>
      <w:r w:rsidRPr="00CE26E1">
        <w:rPr>
          <w:sz w:val="20"/>
          <w:lang w:val="en-GB"/>
        </w:rPr>
        <w:t>EFDA – Ethiopia Forest Development Authority (formerly EFCCC), sometimes referred to as the EFD.</w:t>
      </w:r>
    </w:p>
    <w:p w14:paraId="09DBC3B3" w14:textId="77777777" w:rsidR="00FE7E80" w:rsidRPr="00CE26E1" w:rsidRDefault="00FE7E80" w:rsidP="00FE7E80">
      <w:pPr>
        <w:rPr>
          <w:sz w:val="20"/>
          <w:lang w:val="en-GB"/>
        </w:rPr>
      </w:pPr>
      <w:r w:rsidRPr="00CE26E1">
        <w:rPr>
          <w:sz w:val="20"/>
          <w:lang w:val="en-GB"/>
        </w:rPr>
        <w:t>FAO – Food and Agriculture Organization of the United Nations</w:t>
      </w:r>
    </w:p>
    <w:p w14:paraId="4EEF61A0" w14:textId="77777777" w:rsidR="00FE7E80" w:rsidRPr="00CE26E1" w:rsidRDefault="00FE7E80" w:rsidP="00FE7E80">
      <w:pPr>
        <w:rPr>
          <w:sz w:val="20"/>
          <w:lang w:val="en-GB"/>
        </w:rPr>
      </w:pPr>
      <w:r w:rsidRPr="00CE26E1">
        <w:rPr>
          <w:sz w:val="20"/>
          <w:lang w:val="en-GB"/>
        </w:rPr>
        <w:t>FFPOs – forest and farm producer organisations</w:t>
      </w:r>
    </w:p>
    <w:p w14:paraId="5081086C" w14:textId="77777777" w:rsidR="00FE7E80" w:rsidRPr="00CE26E1" w:rsidRDefault="00FE7E80" w:rsidP="00FE7E80">
      <w:pPr>
        <w:rPr>
          <w:sz w:val="20"/>
          <w:lang w:val="en-GB"/>
        </w:rPr>
      </w:pPr>
      <w:r w:rsidRPr="00CE26E1">
        <w:rPr>
          <w:sz w:val="20"/>
          <w:lang w:val="en-GB"/>
        </w:rPr>
        <w:t>FGD – focus group discussion</w:t>
      </w:r>
    </w:p>
    <w:p w14:paraId="012CF426" w14:textId="77777777" w:rsidR="00FE7E80" w:rsidRPr="00CE26E1" w:rsidRDefault="00FE7E80" w:rsidP="00FE7E80">
      <w:pPr>
        <w:rPr>
          <w:sz w:val="20"/>
          <w:lang w:val="en-GB"/>
        </w:rPr>
      </w:pPr>
      <w:r w:rsidRPr="00CE26E1">
        <w:rPr>
          <w:sz w:val="20"/>
          <w:lang w:val="en-GB"/>
        </w:rPr>
        <w:t>FLR – forest landscape restoration</w:t>
      </w:r>
    </w:p>
    <w:p w14:paraId="349F1246" w14:textId="77777777" w:rsidR="00FE7E80" w:rsidRPr="00CE26E1" w:rsidRDefault="00FE7E80" w:rsidP="00FE7E80">
      <w:pPr>
        <w:rPr>
          <w:sz w:val="20"/>
          <w:lang w:val="en-GB"/>
        </w:rPr>
      </w:pPr>
      <w:r w:rsidRPr="00CE26E1">
        <w:rPr>
          <w:sz w:val="20"/>
          <w:lang w:val="en-GB"/>
        </w:rPr>
        <w:t>FMNR – farmer managed natural regeneration</w:t>
      </w:r>
    </w:p>
    <w:p w14:paraId="558CD14F" w14:textId="77777777" w:rsidR="00FE7E80" w:rsidRPr="00CE26E1" w:rsidRDefault="00FE7E80" w:rsidP="00FE7E80">
      <w:pPr>
        <w:rPr>
          <w:sz w:val="20"/>
          <w:lang w:val="en-GB"/>
        </w:rPr>
      </w:pPr>
      <w:r w:rsidRPr="00CE26E1">
        <w:rPr>
          <w:sz w:val="20"/>
          <w:lang w:val="en-GB"/>
        </w:rPr>
        <w:t xml:space="preserve">GESI – gender </w:t>
      </w:r>
      <w:r>
        <w:rPr>
          <w:sz w:val="20"/>
          <w:lang w:val="en-GB"/>
        </w:rPr>
        <w:t>and</w:t>
      </w:r>
      <w:r w:rsidRPr="00CE26E1">
        <w:rPr>
          <w:sz w:val="20"/>
          <w:lang w:val="en-GB"/>
        </w:rPr>
        <w:t xml:space="preserve"> social inclusion</w:t>
      </w:r>
    </w:p>
    <w:p w14:paraId="1646ACCA" w14:textId="77777777" w:rsidR="00FE7E80" w:rsidRPr="00CE26E1" w:rsidRDefault="00FE7E80" w:rsidP="00FE7E80">
      <w:pPr>
        <w:rPr>
          <w:sz w:val="20"/>
          <w:lang w:val="en-GB"/>
        </w:rPr>
      </w:pPr>
      <w:r w:rsidRPr="00CE26E1">
        <w:rPr>
          <w:sz w:val="20"/>
          <w:lang w:val="en-GB"/>
        </w:rPr>
        <w:t xml:space="preserve">GIZ - </w:t>
      </w:r>
      <w:r w:rsidRPr="00CE26E1">
        <w:rPr>
          <w:sz w:val="20"/>
          <w:lang w:val="en-GB"/>
        </w:rPr>
        <w:fldChar w:fldCharType="begin"/>
      </w:r>
      <w:r w:rsidRPr="00CE26E1">
        <w:rPr>
          <w:sz w:val="20"/>
          <w:lang w:val="en-GB"/>
        </w:rPr>
        <w:instrText xml:space="preserve"> HYPERLINK "https://www.bing.com/work/?q=Gesellschaft%20f%C3%BCr%20Internationale%20Zusammenarbeit&amp;FORM=BFBACR" </w:instrText>
      </w:r>
      <w:r w:rsidRPr="00CE26E1">
        <w:rPr>
          <w:sz w:val="20"/>
          <w:lang w:val="en-GB"/>
        </w:rPr>
        <w:fldChar w:fldCharType="separate"/>
      </w:r>
      <w:r w:rsidRPr="00CE26E1">
        <w:rPr>
          <w:sz w:val="20"/>
          <w:lang w:val="en-GB"/>
        </w:rPr>
        <w:t>Gesellschaft für Internationale Zusammenarbeit</w:t>
      </w:r>
    </w:p>
    <w:p w14:paraId="305F7E87" w14:textId="77777777" w:rsidR="00FE7E80" w:rsidRPr="00CE26E1" w:rsidRDefault="00FE7E80" w:rsidP="00FE7E80">
      <w:pPr>
        <w:rPr>
          <w:sz w:val="20"/>
          <w:lang w:val="en-GB"/>
        </w:rPr>
      </w:pPr>
      <w:r w:rsidRPr="00CE26E1">
        <w:rPr>
          <w:sz w:val="20"/>
          <w:lang w:val="en-GB"/>
        </w:rPr>
        <w:fldChar w:fldCharType="end"/>
      </w:r>
      <w:r w:rsidRPr="00CE26E1">
        <w:rPr>
          <w:sz w:val="20"/>
          <w:lang w:val="en-GB"/>
        </w:rPr>
        <w:t>ICRAF – World Agroforestry Center</w:t>
      </w:r>
    </w:p>
    <w:p w14:paraId="5A85BCE9" w14:textId="77777777" w:rsidR="00FE7E80" w:rsidRPr="00CE26E1" w:rsidRDefault="00FE7E80" w:rsidP="00FE7E80">
      <w:pPr>
        <w:rPr>
          <w:sz w:val="20"/>
          <w:lang w:val="en-GB"/>
        </w:rPr>
      </w:pPr>
      <w:r w:rsidRPr="00CE26E1">
        <w:rPr>
          <w:sz w:val="20"/>
          <w:lang w:val="en-GB"/>
        </w:rPr>
        <w:t>IFAD – International Fund for Agricultural Development</w:t>
      </w:r>
    </w:p>
    <w:p w14:paraId="57AD1581" w14:textId="77777777" w:rsidR="00FE7E80" w:rsidRPr="00CE26E1" w:rsidRDefault="00FE7E80" w:rsidP="00FE7E80">
      <w:pPr>
        <w:rPr>
          <w:sz w:val="20"/>
          <w:lang w:val="en-GB"/>
        </w:rPr>
      </w:pPr>
      <w:r w:rsidRPr="00CE26E1">
        <w:rPr>
          <w:sz w:val="20"/>
          <w:lang w:val="en-GB"/>
        </w:rPr>
        <w:t>KII – key informant interview</w:t>
      </w:r>
    </w:p>
    <w:p w14:paraId="261ECE0E" w14:textId="77777777" w:rsidR="00FE7E80" w:rsidRPr="00CE26E1" w:rsidRDefault="00FE7E80" w:rsidP="00FE7E80">
      <w:pPr>
        <w:rPr>
          <w:sz w:val="20"/>
          <w:lang w:val="en-GB"/>
        </w:rPr>
      </w:pPr>
      <w:r w:rsidRPr="00CE26E1">
        <w:rPr>
          <w:sz w:val="20"/>
          <w:lang w:val="en-GB"/>
        </w:rPr>
        <w:t>MODIS - Moderate Resolution Imaging Spectroradiometer</w:t>
      </w:r>
    </w:p>
    <w:p w14:paraId="06D3C0E9" w14:textId="77777777" w:rsidR="00FE7E80" w:rsidRPr="00CE26E1" w:rsidRDefault="00FE7E80" w:rsidP="00FE7E80">
      <w:pPr>
        <w:rPr>
          <w:sz w:val="20"/>
          <w:lang w:val="en-GB"/>
        </w:rPr>
      </w:pPr>
      <w:r w:rsidRPr="00CE26E1">
        <w:rPr>
          <w:sz w:val="20"/>
          <w:lang w:val="en-GB"/>
        </w:rPr>
        <w:t xml:space="preserve">MU – Mekelle University </w:t>
      </w:r>
    </w:p>
    <w:p w14:paraId="049C6B9C" w14:textId="77777777" w:rsidR="00FE7E80" w:rsidRPr="00CE26E1" w:rsidRDefault="00FE7E80" w:rsidP="00FE7E80">
      <w:pPr>
        <w:rPr>
          <w:sz w:val="20"/>
          <w:lang w:val="en-GB"/>
        </w:rPr>
      </w:pPr>
      <w:r w:rsidRPr="00CE26E1">
        <w:rPr>
          <w:sz w:val="20"/>
          <w:lang w:val="en-GB"/>
        </w:rPr>
        <w:t>NDCs – nationally determined contributions</w:t>
      </w:r>
    </w:p>
    <w:p w14:paraId="7FD905A7" w14:textId="77777777" w:rsidR="00FE7E80" w:rsidRPr="00CE26E1" w:rsidRDefault="00FE7E80" w:rsidP="00FE7E80">
      <w:pPr>
        <w:rPr>
          <w:sz w:val="20"/>
          <w:lang w:val="en-GB"/>
        </w:rPr>
      </w:pPr>
      <w:r w:rsidRPr="00CE26E1">
        <w:rPr>
          <w:sz w:val="20"/>
          <w:lang w:val="en-GB"/>
        </w:rPr>
        <w:t>PENHA – Pastoral and Environmental Network in the Horn of Africa</w:t>
      </w:r>
    </w:p>
    <w:p w14:paraId="43BACA88" w14:textId="77777777" w:rsidR="00FE7E80" w:rsidRPr="00CE26E1" w:rsidRDefault="00FE7E80" w:rsidP="00FE7E80">
      <w:pPr>
        <w:rPr>
          <w:sz w:val="20"/>
          <w:lang w:val="en-GB"/>
        </w:rPr>
      </w:pPr>
      <w:r w:rsidRPr="00CE26E1">
        <w:rPr>
          <w:sz w:val="20"/>
          <w:lang w:val="en-GB"/>
        </w:rPr>
        <w:t>SIDA – Swedish International Development Cooperation Agency</w:t>
      </w:r>
    </w:p>
    <w:p w14:paraId="6FF8AEC7" w14:textId="77777777" w:rsidR="00FE7E80" w:rsidRPr="00CE26E1" w:rsidRDefault="00FE7E80" w:rsidP="00FE7E80">
      <w:pPr>
        <w:rPr>
          <w:sz w:val="20"/>
          <w:lang w:val="en-GB"/>
        </w:rPr>
      </w:pPr>
      <w:r w:rsidRPr="00CE26E1">
        <w:rPr>
          <w:sz w:val="20"/>
          <w:lang w:val="en-GB"/>
        </w:rPr>
        <w:t>VCs – value chains</w:t>
      </w:r>
    </w:p>
    <w:p w14:paraId="3255ED4C" w14:textId="77777777" w:rsidR="00FE7E80" w:rsidRPr="00CE26E1" w:rsidRDefault="00FE7E80" w:rsidP="00FE7E80">
      <w:pPr>
        <w:rPr>
          <w:sz w:val="20"/>
          <w:highlight w:val="yellow"/>
          <w:lang w:val="en-GB"/>
        </w:rPr>
      </w:pPr>
    </w:p>
    <w:p w14:paraId="257D50C1" w14:textId="77777777" w:rsidR="00FE7E80" w:rsidRPr="00CE26E1" w:rsidRDefault="00FE7E80" w:rsidP="00FE7E80">
      <w:pPr>
        <w:rPr>
          <w:b/>
          <w:sz w:val="20"/>
          <w:lang w:val="en-GB"/>
        </w:rPr>
      </w:pPr>
      <w:r w:rsidRPr="00CE26E1">
        <w:rPr>
          <w:b/>
          <w:sz w:val="20"/>
          <w:lang w:val="en-GB"/>
        </w:rPr>
        <w:t>Important Ethiopian terms</w:t>
      </w:r>
    </w:p>
    <w:p w14:paraId="538FD547" w14:textId="77777777" w:rsidR="00FE7E80" w:rsidRPr="00CE26E1" w:rsidRDefault="00FE7E80" w:rsidP="00FE7E80">
      <w:pPr>
        <w:rPr>
          <w:sz w:val="20"/>
          <w:lang w:val="en-GB"/>
        </w:rPr>
      </w:pPr>
      <w:r w:rsidRPr="00CE26E1">
        <w:rPr>
          <w:i/>
          <w:sz w:val="20"/>
          <w:lang w:val="en-GB"/>
        </w:rPr>
        <w:t>Kebelle</w:t>
      </w:r>
      <w:r w:rsidRPr="00CE26E1">
        <w:rPr>
          <w:sz w:val="20"/>
          <w:lang w:val="en-GB"/>
        </w:rPr>
        <w:t xml:space="preserve"> – The lowest level of local government (equivalent to county-level), very close to the communities and the principal actor in local-level development and environmental management activities.</w:t>
      </w:r>
    </w:p>
    <w:p w14:paraId="4FF5E47A" w14:textId="77777777" w:rsidR="00FE7E80" w:rsidRPr="00CE26E1" w:rsidRDefault="00FE7E80" w:rsidP="00FE7E80">
      <w:pPr>
        <w:rPr>
          <w:sz w:val="20"/>
          <w:lang w:val="en-GB"/>
        </w:rPr>
      </w:pPr>
      <w:r w:rsidRPr="00CE26E1">
        <w:rPr>
          <w:i/>
          <w:sz w:val="20"/>
          <w:lang w:val="en-GB"/>
        </w:rPr>
        <w:t>Woreda</w:t>
      </w:r>
      <w:r w:rsidRPr="00CE26E1">
        <w:rPr>
          <w:sz w:val="20"/>
          <w:lang w:val="en-GB"/>
        </w:rPr>
        <w:t xml:space="preserve"> – A higher level of local government, equivalent to district or regional administrations elsewhere.</w:t>
      </w:r>
    </w:p>
    <w:p w14:paraId="274AF470" w14:textId="77777777" w:rsidR="00FE7E80" w:rsidRPr="00CE26E1" w:rsidRDefault="00FE7E80" w:rsidP="00FE7E80">
      <w:pPr>
        <w:rPr>
          <w:sz w:val="20"/>
          <w:lang w:val="en-GB"/>
        </w:rPr>
      </w:pPr>
      <w:r w:rsidRPr="00CE26E1">
        <w:rPr>
          <w:i/>
          <w:sz w:val="20"/>
          <w:lang w:val="en-GB"/>
        </w:rPr>
        <w:t>Regional Government</w:t>
      </w:r>
      <w:r w:rsidRPr="00CE26E1">
        <w:rPr>
          <w:sz w:val="20"/>
          <w:lang w:val="en-GB"/>
        </w:rPr>
        <w:t xml:space="preserve"> – The sub-national level of government, in a Federal system. Regional governments have a degree of autonomy in setting policies and regulations.</w:t>
      </w:r>
    </w:p>
    <w:p w14:paraId="0190378C" w14:textId="77777777" w:rsidR="00FE7E80" w:rsidRPr="00CE26E1" w:rsidRDefault="00FE7E80" w:rsidP="00FE7E80">
      <w:pPr>
        <w:rPr>
          <w:sz w:val="20"/>
          <w:lang w:val="en-GB"/>
        </w:rPr>
      </w:pPr>
      <w:r w:rsidRPr="00CE26E1">
        <w:rPr>
          <w:i/>
          <w:sz w:val="20"/>
          <w:lang w:val="en-GB"/>
        </w:rPr>
        <w:t>The Federal Government</w:t>
      </w:r>
      <w:r w:rsidRPr="00CE26E1">
        <w:rPr>
          <w:sz w:val="20"/>
          <w:lang w:val="en-GB"/>
        </w:rPr>
        <w:t xml:space="preserve"> – the central government. </w:t>
      </w:r>
    </w:p>
    <w:p w14:paraId="14AF9495" w14:textId="77777777" w:rsidR="00FE7E80" w:rsidRPr="00E40F47" w:rsidRDefault="00FE7E80" w:rsidP="00FE7E80">
      <w:pPr>
        <w:rPr>
          <w:lang w:val="en-GB"/>
        </w:rPr>
      </w:pPr>
      <w:r w:rsidRPr="00E40F47">
        <w:rPr>
          <w:lang w:val="en-G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FE7E80" w:rsidRPr="000D0A31" w14:paraId="053FFC9C" w14:textId="77777777">
        <w:tc>
          <w:tcPr>
            <w:tcW w:w="10456" w:type="dxa"/>
            <w:shd w:val="clear" w:color="auto" w:fill="auto"/>
          </w:tcPr>
          <w:p w14:paraId="2EE3DDBD" w14:textId="77777777" w:rsidR="00FE7E80" w:rsidRPr="000D0A31" w:rsidRDefault="00FE7E80" w:rsidP="00FE7E80">
            <w:pPr>
              <w:pStyle w:val="Heading1"/>
              <w:rPr>
                <w:lang w:eastAsia="en-US"/>
              </w:rPr>
            </w:pPr>
            <w:r w:rsidRPr="000D0A31">
              <w:rPr>
                <w:lang w:eastAsia="en-US"/>
              </w:rPr>
              <w:t>REVIEW AND PLANNING MEETING</w:t>
            </w:r>
          </w:p>
          <w:p w14:paraId="76BE772F" w14:textId="77777777" w:rsidR="00FE7E80" w:rsidRPr="000D0A31" w:rsidRDefault="00FE7E80" w:rsidP="00FE7E80">
            <w:pPr>
              <w:spacing w:line="240" w:lineRule="auto"/>
              <w:rPr>
                <w:i/>
                <w:iCs/>
                <w:sz w:val="20"/>
                <w:lang w:val="en-GB"/>
              </w:rPr>
            </w:pPr>
            <w:r w:rsidRPr="000D0A31">
              <w:rPr>
                <w:i/>
                <w:iCs/>
                <w:sz w:val="20"/>
                <w:lang w:val="en-GB"/>
              </w:rPr>
              <w:t xml:space="preserve">Organise a Review and Planning Meeting with the WL team and, if applicable, with implementation partners prior to completing this work plan. </w:t>
            </w:r>
          </w:p>
          <w:p w14:paraId="03EF2E44" w14:textId="77777777" w:rsidR="00FE7E80" w:rsidRPr="000D0A31" w:rsidRDefault="00FE7E80" w:rsidP="00FE7E80">
            <w:pPr>
              <w:spacing w:line="240" w:lineRule="auto"/>
              <w:rPr>
                <w:i/>
                <w:iCs/>
                <w:sz w:val="20"/>
                <w:lang w:val="en-GB"/>
              </w:rPr>
            </w:pPr>
            <w:r w:rsidRPr="000D0A31">
              <w:rPr>
                <w:i/>
                <w:iCs/>
                <w:sz w:val="20"/>
                <w:lang w:val="en-GB"/>
              </w:rPr>
              <w:t xml:space="preserve">In general, the questions asked above each section of the work plan format can be used as guidance for reflection and discussion. </w:t>
            </w:r>
          </w:p>
          <w:p w14:paraId="09CE9D08" w14:textId="77777777" w:rsidR="00FE7E80" w:rsidRPr="000D0A31" w:rsidRDefault="00FE7E80" w:rsidP="00FE7E80">
            <w:pPr>
              <w:spacing w:line="257" w:lineRule="auto"/>
              <w:rPr>
                <w:rFonts w:cs="Calibri"/>
                <w:i/>
                <w:iCs/>
                <w:sz w:val="20"/>
                <w:szCs w:val="20"/>
                <w:lang w:val="en-GB"/>
              </w:rPr>
            </w:pPr>
            <w:r w:rsidRPr="000D0A31">
              <w:rPr>
                <w:i/>
                <w:iCs/>
                <w:sz w:val="20"/>
                <w:lang w:val="en-GB"/>
              </w:rPr>
              <w:t xml:space="preserve">Also reflect on and discuss your lessons </w:t>
            </w:r>
            <w:r w:rsidRPr="000D0A31">
              <w:rPr>
                <w:rFonts w:cs="Calibri"/>
                <w:i/>
                <w:iCs/>
                <w:sz w:val="20"/>
                <w:szCs w:val="20"/>
                <w:lang w:val="en-GB"/>
              </w:rPr>
              <w:t>learned from your harvested outcomes, results and programme implementation till so far</w:t>
            </w:r>
            <w:r w:rsidRPr="000D0A31">
              <w:rPr>
                <w:i/>
                <w:iCs/>
                <w:sz w:val="20"/>
                <w:lang w:val="en-GB"/>
              </w:rPr>
              <w:t xml:space="preserve"> before planning your 2022 priorities and strategies:</w:t>
            </w:r>
            <w:r w:rsidRPr="000D0A31">
              <w:rPr>
                <w:rFonts w:cs="Calibri"/>
                <w:i/>
                <w:iCs/>
                <w:sz w:val="20"/>
                <w:szCs w:val="20"/>
                <w:lang w:val="en-GB"/>
              </w:rPr>
              <w:t xml:space="preserve"> </w:t>
            </w:r>
          </w:p>
          <w:p w14:paraId="566AE378" w14:textId="77777777" w:rsidR="00FE7E80" w:rsidRPr="000D0A31" w:rsidRDefault="00FE7E80" w:rsidP="00FE7E80">
            <w:pPr>
              <w:spacing w:line="257" w:lineRule="auto"/>
              <w:rPr>
                <w:rFonts w:cs="Calibri"/>
                <w:i/>
                <w:iCs/>
                <w:sz w:val="20"/>
                <w:szCs w:val="20"/>
                <w:lang w:val="en-GB"/>
              </w:rPr>
            </w:pPr>
            <w:r w:rsidRPr="000D0A31">
              <w:rPr>
                <w:rFonts w:cs="Calibri"/>
                <w:i/>
                <w:iCs/>
                <w:sz w:val="20"/>
                <w:szCs w:val="20"/>
                <w:lang w:val="en-GB"/>
              </w:rPr>
              <w:t xml:space="preserve">1. How satisfied are you with progress made in the </w:t>
            </w:r>
            <w:r w:rsidRPr="000D0A31">
              <w:rPr>
                <w:rFonts w:cs="Calibri"/>
                <w:b/>
                <w:bCs/>
                <w:i/>
                <w:iCs/>
                <w:sz w:val="20"/>
                <w:szCs w:val="20"/>
                <w:lang w:val="en-GB"/>
              </w:rPr>
              <w:t>key propositions</w:t>
            </w:r>
            <w:r w:rsidRPr="000D0A31">
              <w:rPr>
                <w:rFonts w:cs="Calibri"/>
                <w:i/>
                <w:iCs/>
                <w:sz w:val="20"/>
                <w:szCs w:val="20"/>
                <w:lang w:val="en-GB"/>
              </w:rPr>
              <w:t>. What would you like to change for elements you are not satisfied with (think of changing strategies, collaborating partners, addressing obstacles, adjust targets and assumptions, etc)</w:t>
            </w:r>
          </w:p>
          <w:p w14:paraId="5DA548D6" w14:textId="77777777" w:rsidR="00FE7E80" w:rsidRPr="000D0A31" w:rsidRDefault="00FE7E80" w:rsidP="00FE7E80">
            <w:pPr>
              <w:spacing w:line="257" w:lineRule="auto"/>
              <w:rPr>
                <w:rFonts w:cs="Calibri"/>
                <w:i/>
                <w:iCs/>
                <w:sz w:val="20"/>
                <w:szCs w:val="20"/>
                <w:lang w:val="en-GB"/>
              </w:rPr>
            </w:pPr>
            <w:r w:rsidRPr="000D0A31">
              <w:rPr>
                <w:rFonts w:cs="Calibri"/>
                <w:i/>
                <w:iCs/>
                <w:sz w:val="20"/>
                <w:szCs w:val="20"/>
                <w:lang w:val="en-GB"/>
              </w:rPr>
              <w:t xml:space="preserve">2. How satisfied are you with progress made in your </w:t>
            </w:r>
            <w:r w:rsidRPr="000D0A31">
              <w:rPr>
                <w:rFonts w:cs="Calibri"/>
                <w:b/>
                <w:bCs/>
                <w:i/>
                <w:iCs/>
                <w:sz w:val="20"/>
                <w:szCs w:val="20"/>
                <w:lang w:val="en-GB"/>
              </w:rPr>
              <w:t>ToC pathways</w:t>
            </w:r>
            <w:r w:rsidRPr="000D0A31">
              <w:rPr>
                <w:rFonts w:cs="Calibri"/>
                <w:i/>
                <w:iCs/>
                <w:sz w:val="20"/>
                <w:szCs w:val="20"/>
                <w:lang w:val="en-GB"/>
              </w:rPr>
              <w:t>. What will you change for elements you are not satisfied with (think of changing strategies, collaborating partners, addressing obstacles, adjust targets and assumptions, etc). Does it mean you have to make changes to your ToC?</w:t>
            </w:r>
          </w:p>
          <w:p w14:paraId="28E81635" w14:textId="77777777" w:rsidR="00FE7E80" w:rsidRPr="000D0A31" w:rsidRDefault="00FE7E80" w:rsidP="00FE7E80">
            <w:pPr>
              <w:spacing w:line="257" w:lineRule="auto"/>
              <w:rPr>
                <w:rFonts w:cs="Calibri"/>
                <w:i/>
                <w:iCs/>
                <w:sz w:val="20"/>
                <w:szCs w:val="20"/>
                <w:lang w:val="en-GB"/>
              </w:rPr>
            </w:pPr>
            <w:r w:rsidRPr="000D0A31">
              <w:rPr>
                <w:rFonts w:cs="Calibri"/>
                <w:i/>
                <w:iCs/>
                <w:sz w:val="20"/>
                <w:szCs w:val="20"/>
                <w:lang w:val="en-GB"/>
              </w:rPr>
              <w:t xml:space="preserve">3. How satisfied are you with progress made in </w:t>
            </w:r>
            <w:r w:rsidRPr="000D0A31">
              <w:rPr>
                <w:rFonts w:cs="Calibri"/>
                <w:b/>
                <w:bCs/>
                <w:i/>
                <w:iCs/>
                <w:sz w:val="20"/>
                <w:szCs w:val="20"/>
                <w:lang w:val="en-GB"/>
              </w:rPr>
              <w:t>improving gender equality and youth (F/M) engagement</w:t>
            </w:r>
            <w:r w:rsidRPr="000D0A31">
              <w:rPr>
                <w:rFonts w:cs="Calibri"/>
                <w:i/>
                <w:iCs/>
                <w:sz w:val="20"/>
                <w:szCs w:val="20"/>
                <w:lang w:val="en-GB"/>
              </w:rPr>
              <w:t>. What will you change for elements you are not satisfied with or how can you achieve more transformative change (think of changing strategies, collaborating partners, addressing obstacles, adjust targets and assumptions, etc)?</w:t>
            </w:r>
          </w:p>
          <w:p w14:paraId="6AA8A846" w14:textId="77777777" w:rsidR="00FE7E80" w:rsidRPr="000D0A31" w:rsidRDefault="00FE7E80" w:rsidP="00FE7E80">
            <w:pPr>
              <w:spacing w:line="257" w:lineRule="auto"/>
              <w:rPr>
                <w:rFonts w:cs="Calibri"/>
                <w:i/>
                <w:iCs/>
                <w:sz w:val="20"/>
                <w:szCs w:val="20"/>
                <w:lang w:val="en-GB"/>
              </w:rPr>
            </w:pPr>
            <w:r w:rsidRPr="000D0A31">
              <w:rPr>
                <w:rFonts w:cs="Calibri"/>
                <w:i/>
                <w:iCs/>
                <w:sz w:val="20"/>
                <w:szCs w:val="20"/>
                <w:lang w:val="en-GB"/>
              </w:rPr>
              <w:t>4. Other lessons learned from implementation and what you would like to change as a result of it (e.g. strategies, collaborating partners, etc)..</w:t>
            </w:r>
          </w:p>
          <w:p w14:paraId="634C6809" w14:textId="77777777" w:rsidR="00FE7E80" w:rsidRPr="000D0A31" w:rsidRDefault="00FE7E80" w:rsidP="00FE7E80">
            <w:pPr>
              <w:spacing w:line="240" w:lineRule="auto"/>
              <w:rPr>
                <w:i/>
                <w:iCs/>
                <w:sz w:val="20"/>
                <w:lang w:val="en-GB"/>
              </w:rPr>
            </w:pPr>
            <w:r w:rsidRPr="000D0A31">
              <w:rPr>
                <w:i/>
                <w:iCs/>
                <w:sz w:val="20"/>
                <w:lang w:val="en-GB"/>
              </w:rPr>
              <w:t>Your 2022 priorities and strategies should be based on this reflection.</w:t>
            </w:r>
          </w:p>
        </w:tc>
      </w:tr>
    </w:tbl>
    <w:p w14:paraId="02CAB043" w14:textId="77777777" w:rsidR="00FE7E80" w:rsidRPr="00E40F47" w:rsidRDefault="00FE7E80" w:rsidP="00FE7E80">
      <w:pPr>
        <w:rPr>
          <w:lang w:val="en-GB"/>
        </w:rPr>
      </w:pPr>
    </w:p>
    <w:p w14:paraId="34D8A7AC" w14:textId="77777777" w:rsidR="00FE7E80" w:rsidRPr="00E40F47" w:rsidRDefault="00FE7E80" w:rsidP="00FE7E80">
      <w:pPr>
        <w:pStyle w:val="Heading1"/>
      </w:pPr>
    </w:p>
    <w:p w14:paraId="76A54734" w14:textId="77777777" w:rsidR="00FE7E80" w:rsidRPr="00E40F47" w:rsidRDefault="00FE7E80" w:rsidP="00FE7E80">
      <w:pPr>
        <w:pStyle w:val="Heading1"/>
      </w:pPr>
      <w:r w:rsidRPr="00E40F47">
        <w:t xml:space="preserve">PART ONE: Key outcomes and strategies for 2022 </w:t>
      </w:r>
    </w:p>
    <w:p w14:paraId="3DA97EF1" w14:textId="77777777" w:rsidR="00FE7E80" w:rsidRPr="00E40F47" w:rsidRDefault="00FE7E80" w:rsidP="00FE7E80">
      <w:pPr>
        <w:rPr>
          <w:i/>
          <w:iCs/>
          <w:sz w:val="20"/>
          <w:szCs w:val="20"/>
          <w:lang w:val="en-GB"/>
        </w:rPr>
      </w:pPr>
      <w:r w:rsidRPr="00E40F47">
        <w:rPr>
          <w:i/>
          <w:iCs/>
          <w:sz w:val="20"/>
          <w:szCs w:val="20"/>
          <w:lang w:val="en-GB"/>
        </w:rPr>
        <w:t xml:space="preserve">In this part, describe (1) contextual changes, opportunities &amp; risks that might have an influence (positive or negative) on the results and implementation of the programme in 2022; (2) the latest version of your ToC and clarify any adaptations made; (3) to which themes you expect to contribute; (4) your key outcomes and intervention strategies including gender equality and youth engagement strategies, and (5) your organizational G&amp;Y mainstreaming plans. </w:t>
      </w:r>
    </w:p>
    <w:p w14:paraId="2A77B081" w14:textId="77777777" w:rsidR="00FE7E80" w:rsidRPr="00E40F47" w:rsidRDefault="00FE7E80" w:rsidP="00FE7E80">
      <w:pPr>
        <w:rPr>
          <w:lang w:val="en-GB"/>
        </w:rPr>
      </w:pPr>
    </w:p>
    <w:p w14:paraId="4CBB0D3E" w14:textId="77777777" w:rsidR="00FE7E80" w:rsidRPr="00E40F47" w:rsidRDefault="00FE7E80" w:rsidP="00FE7E80">
      <w:pPr>
        <w:pStyle w:val="Heading2"/>
        <w:numPr>
          <w:ilvl w:val="1"/>
          <w:numId w:val="18"/>
        </w:numPr>
      </w:pPr>
      <w:r w:rsidRPr="00E40F47">
        <w:t xml:space="preserve"> Contextual and other changes, opportunities and risks</w:t>
      </w:r>
    </w:p>
    <w:p w14:paraId="3EF7EF32" w14:textId="77777777" w:rsidR="00FE7E80" w:rsidRPr="00E40F47" w:rsidRDefault="00FE7E80" w:rsidP="00FE7E80">
      <w:pPr>
        <w:rPr>
          <w:i/>
          <w:iCs/>
          <w:sz w:val="20"/>
          <w:szCs w:val="20"/>
          <w:lang w:val="en-GB"/>
        </w:rPr>
      </w:pPr>
      <w:r w:rsidRPr="00E40F47">
        <w:rPr>
          <w:i/>
          <w:iCs/>
          <w:sz w:val="20"/>
          <w:szCs w:val="20"/>
          <w:lang w:val="en-GB"/>
        </w:rPr>
        <w:t>Highlight changes in the programme</w:t>
      </w:r>
      <w:r w:rsidRPr="000D0A31">
        <w:rPr>
          <w:rFonts w:eastAsia="Times New Roman" w:cs="Calibri"/>
          <w:i/>
          <w:iCs/>
          <w:color w:val="000000"/>
          <w:sz w:val="20"/>
          <w:szCs w:val="20"/>
          <w:lang w:val="en-GB" w:eastAsia="en-GB"/>
        </w:rPr>
        <w:t xml:space="preserve"> </w:t>
      </w:r>
      <w:r w:rsidRPr="00E40F47">
        <w:rPr>
          <w:i/>
          <w:iCs/>
          <w:sz w:val="20"/>
          <w:szCs w:val="20"/>
          <w:lang w:val="en-GB"/>
        </w:rPr>
        <w:t xml:space="preserve">context </w:t>
      </w:r>
      <w:r w:rsidRPr="000D0A31">
        <w:rPr>
          <w:rFonts w:eastAsia="Times New Roman" w:cs="Calibri"/>
          <w:i/>
          <w:iCs/>
          <w:color w:val="000000"/>
          <w:sz w:val="20"/>
          <w:szCs w:val="20"/>
          <w:lang w:val="en-GB" w:eastAsia="en-GB"/>
        </w:rPr>
        <w:t>(e.g. political, environmental, economic</w:t>
      </w:r>
      <w:r w:rsidRPr="00E40F47">
        <w:rPr>
          <w:i/>
          <w:iCs/>
          <w:sz w:val="20"/>
          <w:szCs w:val="20"/>
          <w:lang w:val="en-GB"/>
        </w:rPr>
        <w:t xml:space="preserve">, </w:t>
      </w:r>
      <w:r w:rsidRPr="000D0A31">
        <w:rPr>
          <w:i/>
          <w:iCs/>
          <w:color w:val="000000"/>
          <w:sz w:val="20"/>
          <w:szCs w:val="20"/>
          <w:lang w:val="en-GB"/>
        </w:rPr>
        <w:t>the Covid</w:t>
      </w:r>
      <w:r w:rsidRPr="000D0A31">
        <w:rPr>
          <w:rFonts w:eastAsia="Times New Roman" w:cs="Calibri"/>
          <w:i/>
          <w:iCs/>
          <w:color w:val="000000"/>
          <w:sz w:val="20"/>
          <w:szCs w:val="20"/>
          <w:lang w:val="en-GB" w:eastAsia="en-GB"/>
        </w:rPr>
        <w:t>-19</w:t>
      </w:r>
      <w:r w:rsidRPr="000D0A31">
        <w:rPr>
          <w:i/>
          <w:iCs/>
          <w:color w:val="000000"/>
          <w:sz w:val="20"/>
          <w:szCs w:val="20"/>
          <w:lang w:val="en-GB"/>
        </w:rPr>
        <w:t xml:space="preserve"> situation</w:t>
      </w:r>
      <w:r w:rsidRPr="00E40F47">
        <w:rPr>
          <w:i/>
          <w:iCs/>
          <w:sz w:val="20"/>
          <w:szCs w:val="20"/>
          <w:lang w:val="en-GB"/>
        </w:rPr>
        <w:t>,</w:t>
      </w:r>
      <w:r w:rsidRPr="000D0A31">
        <w:rPr>
          <w:rFonts w:eastAsia="Times New Roman" w:cs="Calibri"/>
          <w:i/>
          <w:iCs/>
          <w:color w:val="000000"/>
          <w:sz w:val="20"/>
          <w:szCs w:val="20"/>
          <w:lang w:val="en-GB" w:eastAsia="en-GB"/>
        </w:rPr>
        <w:t xml:space="preserve">) </w:t>
      </w:r>
      <w:r w:rsidRPr="00E40F47">
        <w:rPr>
          <w:i/>
          <w:iCs/>
          <w:sz w:val="20"/>
          <w:szCs w:val="20"/>
          <w:lang w:val="en-GB"/>
        </w:rPr>
        <w:t xml:space="preserve">and/or organizational/programmatic changes that can either provide opportunities or risks for a successful implementation or for achieving the intended outcomes of your 2022 work plan. Include how you intend to minimize or mitigate possible negative effects or take advantage of opportunities (NB when relevant </w:t>
      </w:r>
      <w:r w:rsidRPr="00E40F47" w:rsidDel="27056474">
        <w:rPr>
          <w:i/>
          <w:iCs/>
          <w:sz w:val="20"/>
          <w:szCs w:val="20"/>
          <w:lang w:val="en-GB"/>
        </w:rPr>
        <w:t xml:space="preserve"> </w:t>
      </w:r>
      <w:r w:rsidRPr="00E40F47">
        <w:rPr>
          <w:i/>
          <w:iCs/>
          <w:sz w:val="20"/>
          <w:szCs w:val="20"/>
          <w:lang w:val="en-GB"/>
        </w:rPr>
        <w:t>include it  in the work plan).</w:t>
      </w:r>
    </w:p>
    <w:p w14:paraId="48A02BAD" w14:textId="77777777" w:rsidR="00FE7E80" w:rsidRPr="00E40F47" w:rsidRDefault="00FE7E80" w:rsidP="00FE7E80">
      <w:pPr>
        <w:rPr>
          <w:i/>
          <w:iCs/>
          <w:lang w:val="en-GB"/>
        </w:rPr>
      </w:pPr>
    </w:p>
    <w:p w14:paraId="43B875DF" w14:textId="77777777" w:rsidR="00FE7E80" w:rsidRPr="00E40F47" w:rsidRDefault="00FE7E80" w:rsidP="00FE7E80">
      <w:pPr>
        <w:rPr>
          <w:i/>
          <w:iCs/>
          <w:sz w:val="20"/>
          <w:szCs w:val="20"/>
          <w:lang w:val="en-GB"/>
        </w:rPr>
      </w:pPr>
      <w:r w:rsidRPr="00E40F47">
        <w:rPr>
          <w:i/>
          <w:iCs/>
          <w:sz w:val="20"/>
          <w:szCs w:val="20"/>
          <w:lang w:val="en-GB"/>
        </w:rPr>
        <w:t>Contextual risks and opportunities (including Covid 19 situation):</w:t>
      </w:r>
    </w:p>
    <w:p w14:paraId="168EC6AE" w14:textId="77777777" w:rsidR="00FE7E80" w:rsidRPr="0073451B" w:rsidRDefault="00FE7E80" w:rsidP="00FE7E80">
      <w:pPr>
        <w:rPr>
          <w:sz w:val="20"/>
          <w:szCs w:val="20"/>
          <w:lang w:val="en-GB"/>
        </w:rPr>
      </w:pPr>
      <w:r w:rsidRPr="0073451B">
        <w:rPr>
          <w:sz w:val="20"/>
          <w:szCs w:val="20"/>
          <w:lang w:val="en-GB"/>
        </w:rPr>
        <w:t>Covid-19 has had impacts regarding entry to and travel within Ethiopia, but the most significant change in context relates to the on-going war in Ethiopia.</w:t>
      </w:r>
    </w:p>
    <w:p w14:paraId="7E68AC71" w14:textId="77777777" w:rsidR="00FE7E80" w:rsidRDefault="00FE7E80" w:rsidP="00FE7E80">
      <w:pPr>
        <w:rPr>
          <w:color w:val="4472C4"/>
          <w:sz w:val="20"/>
          <w:szCs w:val="20"/>
          <w:lang w:val="en-GB"/>
        </w:rPr>
      </w:pPr>
    </w:p>
    <w:p w14:paraId="10AC63D7" w14:textId="77777777" w:rsidR="00FE7E80" w:rsidRPr="00AA1BFE" w:rsidRDefault="00FE7E80" w:rsidP="00FE7E80">
      <w:pPr>
        <w:rPr>
          <w:b/>
          <w:sz w:val="20"/>
          <w:szCs w:val="20"/>
          <w:lang w:val="en-GB"/>
        </w:rPr>
      </w:pPr>
      <w:r w:rsidRPr="00AA1BFE">
        <w:rPr>
          <w:b/>
          <w:sz w:val="20"/>
          <w:szCs w:val="20"/>
          <w:lang w:val="en-GB"/>
        </w:rPr>
        <w:t>War in Ethiopia</w:t>
      </w:r>
    </w:p>
    <w:p w14:paraId="407EDB17" w14:textId="77777777" w:rsidR="00FE7E80" w:rsidRDefault="00FE7E80" w:rsidP="00FE7E80">
      <w:pPr>
        <w:rPr>
          <w:sz w:val="20"/>
          <w:szCs w:val="20"/>
          <w:lang w:val="en-GB"/>
        </w:rPr>
      </w:pPr>
      <w:r w:rsidRPr="00AA1BFE">
        <w:rPr>
          <w:sz w:val="20"/>
          <w:szCs w:val="20"/>
          <w:lang w:val="en-GB"/>
        </w:rPr>
        <w:t xml:space="preserve">Armed conflict between Tigray forces and the federal army and allied militias began in 2020, </w:t>
      </w:r>
      <w:r>
        <w:rPr>
          <w:sz w:val="20"/>
          <w:szCs w:val="20"/>
          <w:lang w:val="en-GB"/>
        </w:rPr>
        <w:t>with a</w:t>
      </w:r>
      <w:r w:rsidRPr="00AA1BFE">
        <w:rPr>
          <w:sz w:val="20"/>
          <w:szCs w:val="20"/>
          <w:lang w:val="en-GB"/>
        </w:rPr>
        <w:t xml:space="preserve"> state of emergency since 2021 and still in place in February 2022. The initially identified target landscape in eastern Tigray and northwester Afar has been out of bounds for NGOs (unless involved in humanitarian actions). Choice of the target landscape will be re-assessed during a risk assessment in Q2, in close discussion with (regional) government agencies who will need to formally approve where activities could be undertaken. A scoping study will be necessary to identify suitable partners on the ground and ways of collaborating with the different stakeholders. A landscape will be identified for commencing field work in Q3 and Q4, developing and piloting implementation modalities and actions plans. </w:t>
      </w:r>
    </w:p>
    <w:p w14:paraId="5DA7CCBB" w14:textId="77777777" w:rsidR="00FE7E80" w:rsidRDefault="00FE7E80" w:rsidP="00FE7E80">
      <w:pPr>
        <w:rPr>
          <w:sz w:val="20"/>
          <w:szCs w:val="20"/>
          <w:lang w:val="en-GB"/>
        </w:rPr>
      </w:pPr>
    </w:p>
    <w:p w14:paraId="096617CD" w14:textId="77777777" w:rsidR="00FE7E80" w:rsidRPr="00AE73F2" w:rsidRDefault="00FE7E80" w:rsidP="00FE7E80">
      <w:pPr>
        <w:rPr>
          <w:b/>
          <w:sz w:val="20"/>
          <w:szCs w:val="20"/>
          <w:lang w:val="en-GB"/>
        </w:rPr>
      </w:pPr>
      <w:r w:rsidRPr="00AE73F2">
        <w:rPr>
          <w:b/>
          <w:sz w:val="20"/>
          <w:szCs w:val="20"/>
          <w:lang w:val="en-GB"/>
        </w:rPr>
        <w:t>Risks associated with the war</w:t>
      </w:r>
    </w:p>
    <w:p w14:paraId="2CABBC3C" w14:textId="77777777" w:rsidR="00FE7E80" w:rsidRPr="00E91313" w:rsidRDefault="00FE7E80" w:rsidP="00FE7E80">
      <w:pPr>
        <w:rPr>
          <w:sz w:val="20"/>
          <w:szCs w:val="20"/>
          <w:lang w:val="en-GB"/>
        </w:rPr>
      </w:pPr>
      <w:r w:rsidRPr="00AE73F2">
        <w:rPr>
          <w:sz w:val="20"/>
          <w:szCs w:val="20"/>
          <w:lang w:val="en-GB"/>
        </w:rPr>
        <w:t>PENHA has long and extensive experience of operating in the Horn, a conflict-prone region in which development and humanitarian aid has often been diverted to a party to military conflict. PENHA will ensure that no funds will directly flow to the government or any party directly associated with the conflict and/or on an EU/UN sanctions list. PENHA is a strictly non-partisan and non-political organization, staffed by people of diverse ethnicities, nationalities and religions, maintains a strict neutrality with regard to the current conflict and is not seen as associating with associating with any party to the conflict.</w:t>
      </w:r>
      <w:r w:rsidRPr="00E91313">
        <w:rPr>
          <w:sz w:val="20"/>
          <w:szCs w:val="20"/>
          <w:lang w:val="en-GB"/>
        </w:rPr>
        <w:t xml:space="preserve">  </w:t>
      </w:r>
    </w:p>
    <w:p w14:paraId="53611C71" w14:textId="77777777" w:rsidR="00FE7E80" w:rsidRDefault="00FE7E80" w:rsidP="00FE7E80">
      <w:pPr>
        <w:rPr>
          <w:color w:val="4472C4"/>
          <w:sz w:val="20"/>
          <w:szCs w:val="20"/>
          <w:lang w:val="en-GB"/>
        </w:rPr>
      </w:pPr>
    </w:p>
    <w:p w14:paraId="4F8D024D" w14:textId="77777777" w:rsidR="00FE7E80" w:rsidRPr="00AA1BFE" w:rsidRDefault="00FE7E80" w:rsidP="00FE7E80">
      <w:pPr>
        <w:rPr>
          <w:b/>
          <w:sz w:val="20"/>
          <w:szCs w:val="20"/>
          <w:lang w:val="en-GB"/>
        </w:rPr>
      </w:pPr>
      <w:r w:rsidRPr="00AA1BFE">
        <w:rPr>
          <w:b/>
          <w:sz w:val="20"/>
          <w:szCs w:val="20"/>
          <w:lang w:val="en-GB"/>
        </w:rPr>
        <w:lastRenderedPageBreak/>
        <w:t>The suspension of planned activities on the selected Tigray-Afar landscape, and broader implications for the program</w:t>
      </w:r>
    </w:p>
    <w:p w14:paraId="6F9E2959" w14:textId="77777777" w:rsidR="00FE7E80" w:rsidRPr="00AA1BFE" w:rsidRDefault="00FE7E80" w:rsidP="00FE7E80">
      <w:pPr>
        <w:rPr>
          <w:sz w:val="20"/>
          <w:szCs w:val="20"/>
          <w:lang w:val="en-GB"/>
        </w:rPr>
      </w:pPr>
      <w:r w:rsidRPr="00AA1BFE">
        <w:rPr>
          <w:sz w:val="20"/>
          <w:szCs w:val="20"/>
          <w:lang w:val="en-GB"/>
        </w:rPr>
        <w:t xml:space="preserve">A set of planned activities had been elaborated for the initially selected Tigray-Afar landscape, on the basis of analysis conducted for our Incpetion Report. The Enderta Tree Nursery was to be the locus for activities involving local women and youth (training, awareness and commercially-oriented tree planting.) Strong relationships had been built with key local actors – the agriculture and environment bureaus, the Kebelle administrations, tradional institutions in both Tigray and Afar Region, and relevant Mekelle University departments. Mekelle University (MU) is the country’s main centre of excellence in dryland management. In our national Dryland Restoration Strategy, endorsed by the Ministry of Agriculture and the Ethiopia Forest Development Authority (EFDA), the university is identified as an important actor in planned dryland restoration efforts across the country. If our program goes ahead on a new landscape, there are emerging regional universities (members of an association of dryland universities established by MU) who are potential partners. Wondo Genet College (WGC) is the country’s main academic centre for forestry (with a masters program on drylands), but is less focused on outreach programs (the development-oriented work that Ethiopian universities are expected to carry out in collaboration with CSOs and other actors). Selecting a new landscape will involve a scoping study, stakeholder analysis, the identification of strong partners on the ground (local community organisations) and building relationships with local leaders as well as regional administrations (at Kebelle and Woreda levels). Members (from the different regions) of the platform that we established in carrying out our policy development work will help us to elaborate a set of priorities and appropriate actions tailored to conditions in the new landscape. We anticipate that these will not differ substantially from those identified for the Tigray-Afar landscape.  </w:t>
      </w:r>
    </w:p>
    <w:p w14:paraId="21A53252" w14:textId="77777777" w:rsidR="00FE7E80" w:rsidRPr="00E40F47" w:rsidRDefault="00FE7E80" w:rsidP="00FE7E80">
      <w:pPr>
        <w:rPr>
          <w:i/>
          <w:iCs/>
          <w:sz w:val="20"/>
          <w:szCs w:val="20"/>
          <w:lang w:val="en-GB"/>
        </w:rPr>
      </w:pPr>
    </w:p>
    <w:p w14:paraId="59883859" w14:textId="77777777" w:rsidR="00FE7E80" w:rsidRPr="00E40F47" w:rsidRDefault="00FE7E80" w:rsidP="00FE7E80">
      <w:pPr>
        <w:rPr>
          <w:i/>
          <w:iCs/>
          <w:sz w:val="20"/>
          <w:szCs w:val="20"/>
          <w:lang w:val="en-GB"/>
        </w:rPr>
      </w:pPr>
      <w:r w:rsidRPr="00E40F47">
        <w:rPr>
          <w:i/>
          <w:iCs/>
          <w:sz w:val="20"/>
          <w:szCs w:val="20"/>
          <w:lang w:val="en-GB"/>
        </w:rPr>
        <w:t>Programmatic risks and opportunities (e.g. in relation to other programmes in the landscape):</w:t>
      </w:r>
    </w:p>
    <w:p w14:paraId="59E68FE3" w14:textId="77777777" w:rsidR="00FE7E80" w:rsidRPr="00870CC0" w:rsidRDefault="00FE7E80" w:rsidP="00FE7E80">
      <w:pPr>
        <w:rPr>
          <w:sz w:val="20"/>
          <w:szCs w:val="20"/>
          <w:lang w:val="en-GB"/>
        </w:rPr>
      </w:pPr>
      <w:r w:rsidRPr="00870CC0">
        <w:rPr>
          <w:sz w:val="20"/>
          <w:szCs w:val="20"/>
          <w:lang w:val="en-GB"/>
        </w:rPr>
        <w:t>There are limited numbers of programmes that focus on dryland regions, notably in the north eastern, eastern and south eastern lowlands of Ethiopia, with most working in the higher rainfall highlands in the central and south western highlands. This offers significant opportunities for the PENHA-TBI programme as it addresses a broadly agreed gap, and this is a reason why significant buy-in from stakeholders has been seen in the development of the national dryland restoration strategy, and especially from government agencies.</w:t>
      </w:r>
    </w:p>
    <w:p w14:paraId="7D2AE455" w14:textId="77777777" w:rsidR="00FE7E80" w:rsidRPr="00AA1BFE" w:rsidRDefault="00FE7E80" w:rsidP="00FE7E80">
      <w:pPr>
        <w:rPr>
          <w:sz w:val="20"/>
          <w:szCs w:val="20"/>
          <w:lang w:val="en-GB"/>
        </w:rPr>
      </w:pPr>
    </w:p>
    <w:p w14:paraId="71868E28" w14:textId="77777777" w:rsidR="00FE7E80" w:rsidRPr="00AA1BFE" w:rsidRDefault="00FE7E80" w:rsidP="00FE7E80">
      <w:pPr>
        <w:rPr>
          <w:b/>
          <w:sz w:val="20"/>
          <w:szCs w:val="20"/>
          <w:lang w:val="en-GB"/>
        </w:rPr>
      </w:pPr>
      <w:r w:rsidRPr="00AA1BFE">
        <w:rPr>
          <w:b/>
          <w:sz w:val="20"/>
          <w:szCs w:val="20"/>
          <w:lang w:val="en-GB"/>
        </w:rPr>
        <w:t>Kebelle (county/village) administrations as the main actors on the ground</w:t>
      </w:r>
    </w:p>
    <w:p w14:paraId="52088958" w14:textId="77777777" w:rsidR="00FE7E80" w:rsidRPr="00AA1BFE" w:rsidRDefault="00FE7E80" w:rsidP="00FE7E80">
      <w:pPr>
        <w:rPr>
          <w:sz w:val="20"/>
          <w:szCs w:val="20"/>
          <w:lang w:val="en-GB"/>
        </w:rPr>
      </w:pPr>
      <w:r w:rsidRPr="00AA1BFE">
        <w:rPr>
          <w:sz w:val="20"/>
          <w:szCs w:val="20"/>
          <w:lang w:val="en-GB"/>
        </w:rPr>
        <w:t>Kebelle administrations are the main on-the-ground actors, working closely with loosely organised local communities and traditional institutions to implement environmental management activities. The World Bank’s Sustainable Land Management (SLM) program will be extended to the drylands in its next phase, working through local Kebelle administrations. This should present opportunities for collaboration, with our program supplementing the restoration/environmental rehabilitation efforts undertaken. EEFRI collaborates with tree nurseries (private and public) established in each region. These local tree nurseries, while often lacking in capacity, have relationships with community groups and are seeking to promote commercially-oriented activities and tree-based livelihoods. This makes them potentially important partners for our program. CIFOR and ICRAF have related capacity building programs.</w:t>
      </w:r>
    </w:p>
    <w:p w14:paraId="2C89D5B4" w14:textId="77777777" w:rsidR="00FE7E80" w:rsidRPr="00AA1BFE" w:rsidRDefault="00FE7E80" w:rsidP="00FE7E80">
      <w:pPr>
        <w:rPr>
          <w:sz w:val="20"/>
          <w:szCs w:val="20"/>
          <w:lang w:val="en-GB"/>
        </w:rPr>
      </w:pPr>
    </w:p>
    <w:p w14:paraId="3ED820F9" w14:textId="77777777" w:rsidR="00FE7E80" w:rsidRPr="00AA1BFE" w:rsidRDefault="00FE7E80" w:rsidP="00FE7E80">
      <w:pPr>
        <w:rPr>
          <w:b/>
          <w:sz w:val="20"/>
          <w:szCs w:val="20"/>
          <w:lang w:val="en-GB"/>
        </w:rPr>
      </w:pPr>
      <w:r w:rsidRPr="00AA1BFE">
        <w:rPr>
          <w:b/>
          <w:sz w:val="20"/>
          <w:szCs w:val="20"/>
          <w:lang w:val="en-GB"/>
        </w:rPr>
        <w:t>Cooperation agreement signed with CIFOR-ICRAF</w:t>
      </w:r>
    </w:p>
    <w:p w14:paraId="0475CE59" w14:textId="77777777" w:rsidR="00FE7E80" w:rsidRPr="00AA1BFE" w:rsidRDefault="00FE7E80" w:rsidP="00FE7E80">
      <w:pPr>
        <w:rPr>
          <w:sz w:val="20"/>
          <w:szCs w:val="20"/>
          <w:lang w:val="en-GB"/>
        </w:rPr>
      </w:pPr>
      <w:r w:rsidRPr="00AA1BFE">
        <w:rPr>
          <w:sz w:val="20"/>
          <w:szCs w:val="20"/>
          <w:lang w:val="en-GB"/>
        </w:rPr>
        <w:t>PENHA has signed a formal cooperation agreement with CIFOR-ICRAF. These organisations, while relatively small, are key actors in Ethiopia, in policy development and in practice oriented analytical work. They are Ethiopian-led, with key staff members who enjoy close working relationships with senior figures in policy circles and have played major roles in developing Ethiopian policy and in our policy development work. There is a significant opportunity for PENHA and CIFOR-ICRAF to take these policy efforts forward, at national as well as regional (sub-national) levels. These are Ethiopian experts who have strong relationships at all levels, including at community level. Importantly, they have a significant degree of autonomy with respect to their head offices, such that their work is tailored to local conditions, rather than being locked into externally determined priorities, as is sometimes the case with international development agencies. They also have direct and extensive experience on the ground across dryland landscapes, working with communities on analysis, implementation and training (including for CSOs &amp; Kebelle administrations). Our relationship with CIFOR-ICRAF greatly enhances the quality and visibility of our work, and presents an opportunity to expand our program.</w:t>
      </w:r>
    </w:p>
    <w:p w14:paraId="3679D04C" w14:textId="77777777" w:rsidR="00FE7E80" w:rsidRPr="00AA1BFE" w:rsidRDefault="00FE7E80" w:rsidP="00FE7E80">
      <w:pPr>
        <w:rPr>
          <w:sz w:val="20"/>
          <w:szCs w:val="20"/>
          <w:lang w:val="en-GB"/>
        </w:rPr>
      </w:pPr>
    </w:p>
    <w:p w14:paraId="7A38D4A3" w14:textId="77777777" w:rsidR="00FE7E80" w:rsidRPr="00AA1BFE" w:rsidRDefault="00FE7E80" w:rsidP="00FE7E80">
      <w:pPr>
        <w:rPr>
          <w:b/>
          <w:sz w:val="20"/>
          <w:szCs w:val="20"/>
          <w:lang w:val="en-GB"/>
        </w:rPr>
      </w:pPr>
      <w:r w:rsidRPr="00AA1BFE">
        <w:rPr>
          <w:b/>
          <w:sz w:val="20"/>
          <w:szCs w:val="20"/>
          <w:lang w:val="en-GB"/>
        </w:rPr>
        <w:t>Mekelle Univeristy and the association of dryland universities – vital partners in the national drylands restoration strategy</w:t>
      </w:r>
    </w:p>
    <w:p w14:paraId="71427A08" w14:textId="77777777" w:rsidR="00FE7E80" w:rsidRPr="00AA1BFE" w:rsidRDefault="00FE7E80" w:rsidP="00FE7E80">
      <w:pPr>
        <w:rPr>
          <w:sz w:val="20"/>
          <w:szCs w:val="20"/>
          <w:lang w:val="en-GB"/>
        </w:rPr>
      </w:pPr>
      <w:r w:rsidRPr="00AA1BFE">
        <w:rPr>
          <w:sz w:val="20"/>
          <w:szCs w:val="20"/>
          <w:lang w:val="en-GB"/>
        </w:rPr>
        <w:t xml:space="preserve">PENHA also has a longstanding collaborative relationship with Mekelle University (MU), the leading actor in the association of drylands universities. These universities ar required by government to undertake “community outreach programs”, in which they provide expertise and human resources for the implementation of local development programs. MU has implemented numerous such programs, including a Climate-Smart Village near the university and support for successful dryland restoration activies. The on-going war (in spite of the recent ceasefire) means that MU’s activities are suspended or restricted to Tigray. </w:t>
      </w:r>
      <w:r w:rsidRPr="00AA1BFE">
        <w:rPr>
          <w:sz w:val="20"/>
          <w:szCs w:val="20"/>
          <w:lang w:val="en-GB"/>
        </w:rPr>
        <w:lastRenderedPageBreak/>
        <w:t xml:space="preserve">Associates at MU are able to contribute by virtual means and in writing. PENHA will deepen its collaboration with other dryland universities. </w:t>
      </w:r>
    </w:p>
    <w:p w14:paraId="1E5078D3" w14:textId="77777777" w:rsidR="00FE7E80" w:rsidRPr="00AA1BFE" w:rsidRDefault="00FE7E80" w:rsidP="00FE7E80">
      <w:pPr>
        <w:rPr>
          <w:i/>
          <w:iCs/>
          <w:sz w:val="20"/>
          <w:szCs w:val="20"/>
          <w:lang w:val="en-GB"/>
        </w:rPr>
      </w:pPr>
    </w:p>
    <w:p w14:paraId="1037EA22" w14:textId="77777777" w:rsidR="00FE7E80" w:rsidRPr="00AA1BFE" w:rsidRDefault="00FE7E80" w:rsidP="00FE7E80">
      <w:pPr>
        <w:rPr>
          <w:i/>
          <w:iCs/>
          <w:sz w:val="20"/>
          <w:szCs w:val="20"/>
          <w:lang w:val="en-GB"/>
        </w:rPr>
      </w:pPr>
      <w:r w:rsidRPr="00AA1BFE">
        <w:rPr>
          <w:i/>
          <w:iCs/>
          <w:sz w:val="20"/>
          <w:szCs w:val="20"/>
          <w:lang w:val="en-GB"/>
        </w:rPr>
        <w:t xml:space="preserve">Organisational risks and opportunities (including data risks): </w:t>
      </w:r>
    </w:p>
    <w:p w14:paraId="4C1DC5A9" w14:textId="77777777" w:rsidR="00FE7E80" w:rsidRPr="00A3533D" w:rsidRDefault="00FE7E80" w:rsidP="00FE7E80">
      <w:pPr>
        <w:rPr>
          <w:b/>
          <w:sz w:val="20"/>
          <w:szCs w:val="20"/>
          <w:lang w:val="en-GB"/>
        </w:rPr>
      </w:pPr>
      <w:r w:rsidRPr="00A3533D">
        <w:rPr>
          <w:b/>
          <w:sz w:val="20"/>
          <w:szCs w:val="20"/>
          <w:lang w:val="en-GB"/>
        </w:rPr>
        <w:t>Opportunities</w:t>
      </w:r>
    </w:p>
    <w:p w14:paraId="2D34BDC9" w14:textId="77777777" w:rsidR="00FE7E80" w:rsidRPr="00A3533D" w:rsidRDefault="00FE7E80" w:rsidP="00FE7E80">
      <w:pPr>
        <w:rPr>
          <w:sz w:val="20"/>
          <w:szCs w:val="20"/>
          <w:lang w:val="en-GB"/>
        </w:rPr>
      </w:pPr>
      <w:r w:rsidRPr="00A3533D">
        <w:rPr>
          <w:sz w:val="20"/>
          <w:szCs w:val="20"/>
          <w:lang w:val="en-GB"/>
        </w:rPr>
        <w:t>While there are few, if any, relevant civil society programs, GIZ, the World Bank and USAID are implementing major dryland programs, working through Kebelle administrations. PENHA has participated in GIZ’s “DREAM” conferences, alongside many key actors. PENHA’s Country Representative, Beruk Yemane, helped to draft the declaration at this year’s DREAM Conference. GIZ’s program is focused on sustainable livelihihoods and resilience, but there is considerable scope for collaboration on the integration of restoration and the promotion of climate-smart practices. The World Bank’s Sustainable Land Mangement (SLM) will be extended to the drylands in its next phase. We will exchange information with these bilateral programs and seek opportunities to collaborate on landscape-level actions.</w:t>
      </w:r>
    </w:p>
    <w:p w14:paraId="5B61963E" w14:textId="77777777" w:rsidR="00FE7E80" w:rsidRPr="00A3533D" w:rsidRDefault="00FE7E80" w:rsidP="00FE7E80">
      <w:pPr>
        <w:rPr>
          <w:b/>
          <w:sz w:val="20"/>
          <w:szCs w:val="20"/>
          <w:lang w:val="en-GB"/>
        </w:rPr>
      </w:pPr>
    </w:p>
    <w:p w14:paraId="49CDBAA4" w14:textId="77777777" w:rsidR="00FE7E80" w:rsidRPr="00A3533D" w:rsidRDefault="00FE7E80" w:rsidP="00FE7E80">
      <w:pPr>
        <w:rPr>
          <w:b/>
          <w:sz w:val="20"/>
          <w:szCs w:val="20"/>
          <w:lang w:val="en-GB"/>
        </w:rPr>
      </w:pPr>
      <w:r w:rsidRPr="00A3533D">
        <w:rPr>
          <w:b/>
          <w:sz w:val="20"/>
          <w:szCs w:val="20"/>
          <w:lang w:val="en-GB"/>
        </w:rPr>
        <w:t xml:space="preserve">PENHA – its history and its capacity for action-oriented research and networking </w:t>
      </w:r>
    </w:p>
    <w:p w14:paraId="747DF18D" w14:textId="77777777" w:rsidR="00FE7E80" w:rsidRPr="00A3533D" w:rsidRDefault="00FE7E80" w:rsidP="00FE7E80">
      <w:pPr>
        <w:rPr>
          <w:sz w:val="20"/>
          <w:szCs w:val="20"/>
          <w:lang w:val="en-GB"/>
        </w:rPr>
      </w:pPr>
      <w:r w:rsidRPr="00A3533D">
        <w:rPr>
          <w:sz w:val="20"/>
          <w:szCs w:val="20"/>
          <w:lang w:val="en-GB"/>
        </w:rPr>
        <w:t xml:space="preserve">Since its establishment, PENHA has had strong links with leading British think-tanks and academic institutions, including the Overseas Development Institute (ODI), the International Institute for Environment &amp; Development (IIED), the Natural Resources Institute (NRI) of the University of Greenwich, and the Institute of Development Studies (IDS) of Sussex University, with whom it has collaborated on studies, training and policy work over the years. PENHA is a well-established NGO in the region. PENHA’s regional headquarters was in Addis </w:t>
      </w:r>
      <w:r>
        <w:rPr>
          <w:sz w:val="20"/>
          <w:szCs w:val="20"/>
          <w:lang w:val="en-GB"/>
        </w:rPr>
        <w:t xml:space="preserve">Ababa </w:t>
      </w:r>
      <w:r w:rsidRPr="00A3533D">
        <w:rPr>
          <w:sz w:val="20"/>
          <w:szCs w:val="20"/>
          <w:lang w:val="en-GB"/>
        </w:rPr>
        <w:t xml:space="preserve">from the early 1990s until 1998. An office was established in Hargeisa, Somaliland in 2001 and there were significant programmes in following years there, and in Ethiopia, Sudan and Uganda. PENHA has a strong network of partners especially in Ethiopia, where PENHA is well-known as a neutral knowledge broker, and continued to organise and participate in conferences and workshops throughout the 2000s and 2010s. PENHA’s Ethiopian Associates (subject experts) contributed to international forums and to programs across the region. PENHA became a legally registered NGO in Ethiopia in 2021 after a hiatus of some years, with its own office </w:t>
      </w:r>
      <w:r>
        <w:rPr>
          <w:sz w:val="20"/>
          <w:szCs w:val="20"/>
          <w:lang w:val="en-GB"/>
        </w:rPr>
        <w:t xml:space="preserve">re-established </w:t>
      </w:r>
      <w:r w:rsidRPr="00A3533D">
        <w:rPr>
          <w:sz w:val="20"/>
          <w:szCs w:val="20"/>
          <w:lang w:val="en-GB"/>
        </w:rPr>
        <w:t>in Addis Ababa. PENHA has undertaken numerous larger projects, including for GIZ, FAO and UN agencies, and participates in many relevant networks, including CELEP (the Coalition of European Lobbies for East African Pastoralism) and FAO’s Pastoralism Knowledge Hub. PENHA-Somaliland implemented a major range rehabilition program for the Somaliland Development Fund (DFID &amp; DANIDA) on the central Tuuyo Plain and has since carried out Gender &amp; Social Inclusion (GESI) studies for the ministries of agriculture, environment, livestock, fisheries and transport for major new SDF programs. PENHA-Somaliland has also completed due diligence processes (audits and organisational reviews) for WFP and UNDP, securing its status as a recognized implementing partner. PENHA-Somaliland is about to begin implementing a UNDP resilience program. A similar due diligence process was required in 2020 for the continuation of the Berbera Seawater Greenhouse (DFID)/Salt-Mine Project (SIDA).</w:t>
      </w:r>
    </w:p>
    <w:p w14:paraId="1EA8B578" w14:textId="77777777" w:rsidR="00FE7E80" w:rsidRDefault="00FE7E80" w:rsidP="00FE7E80">
      <w:pPr>
        <w:rPr>
          <w:color w:val="4472C4"/>
          <w:sz w:val="20"/>
          <w:szCs w:val="20"/>
          <w:lang w:val="en-GB"/>
        </w:rPr>
      </w:pPr>
    </w:p>
    <w:p w14:paraId="49469130" w14:textId="77777777" w:rsidR="00FE7E80" w:rsidRDefault="00FE7E80" w:rsidP="00FE7E80">
      <w:pPr>
        <w:rPr>
          <w:color w:val="4472C4"/>
          <w:sz w:val="20"/>
          <w:szCs w:val="20"/>
          <w:highlight w:val="yellow"/>
          <w:lang w:val="en-GB"/>
        </w:rPr>
      </w:pPr>
      <w:r>
        <w:rPr>
          <w:color w:val="4472C4"/>
          <w:sz w:val="20"/>
          <w:szCs w:val="20"/>
          <w:highlight w:val="yellow"/>
          <w:lang w:val="en-GB"/>
        </w:rPr>
        <w:br w:type="page"/>
      </w:r>
    </w:p>
    <w:tbl>
      <w:tblPr>
        <w:tblpPr w:leftFromText="180" w:rightFromText="180" w:vertAnchor="page" w:horzAnchor="page" w:tblpX="848" w:tblpY="7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2728"/>
        <w:gridCol w:w="1521"/>
        <w:gridCol w:w="2612"/>
      </w:tblGrid>
      <w:tr w:rsidR="00FE7E80" w:rsidRPr="00E66ECE" w14:paraId="34B3F593" w14:textId="77777777">
        <w:tc>
          <w:tcPr>
            <w:tcW w:w="9804" w:type="dxa"/>
            <w:gridSpan w:val="4"/>
            <w:shd w:val="clear" w:color="auto" w:fill="auto"/>
          </w:tcPr>
          <w:p w14:paraId="333CBB0D" w14:textId="77777777" w:rsidR="00FE7E80" w:rsidRPr="00005713" w:rsidRDefault="00FE7E80" w:rsidP="00FE7E80">
            <w:pPr>
              <w:spacing w:line="240" w:lineRule="auto"/>
              <w:rPr>
                <w:i/>
                <w:iCs/>
                <w:sz w:val="18"/>
                <w:szCs w:val="20"/>
              </w:rPr>
            </w:pPr>
            <w:r w:rsidRPr="00E41FDB">
              <w:rPr>
                <w:i/>
                <w:iCs/>
                <w:sz w:val="18"/>
                <w:szCs w:val="20"/>
              </w:rPr>
              <w:t>Contextual</w:t>
            </w:r>
            <w:r w:rsidRPr="00005713">
              <w:rPr>
                <w:i/>
                <w:iCs/>
                <w:sz w:val="18"/>
                <w:szCs w:val="20"/>
              </w:rPr>
              <w:t xml:space="preserve"> </w:t>
            </w:r>
          </w:p>
          <w:p w14:paraId="3BE0A8AE" w14:textId="77777777" w:rsidR="00FE7E80" w:rsidRPr="00005713" w:rsidRDefault="00FE7E80" w:rsidP="00FE7E80">
            <w:pPr>
              <w:spacing w:line="240" w:lineRule="auto"/>
              <w:rPr>
                <w:i/>
                <w:iCs/>
                <w:sz w:val="18"/>
                <w:szCs w:val="20"/>
              </w:rPr>
            </w:pPr>
          </w:p>
        </w:tc>
      </w:tr>
      <w:tr w:rsidR="00FE7E80" w:rsidRPr="00E66ECE" w14:paraId="268D3263" w14:textId="77777777">
        <w:tc>
          <w:tcPr>
            <w:tcW w:w="2943" w:type="dxa"/>
            <w:shd w:val="clear" w:color="auto" w:fill="auto"/>
          </w:tcPr>
          <w:p w14:paraId="76E0E47C" w14:textId="77777777" w:rsidR="00FE7E80" w:rsidRPr="00005713" w:rsidRDefault="00FE7E80" w:rsidP="00FE7E80">
            <w:pPr>
              <w:spacing w:line="240" w:lineRule="auto"/>
              <w:rPr>
                <w:b/>
                <w:bCs/>
                <w:sz w:val="18"/>
                <w:szCs w:val="20"/>
              </w:rPr>
            </w:pPr>
            <w:r w:rsidRPr="00005713">
              <w:rPr>
                <w:b/>
                <w:bCs/>
                <w:sz w:val="18"/>
                <w:szCs w:val="20"/>
              </w:rPr>
              <w:t>What changed?</w:t>
            </w:r>
          </w:p>
        </w:tc>
        <w:tc>
          <w:tcPr>
            <w:tcW w:w="2728" w:type="dxa"/>
            <w:shd w:val="clear" w:color="auto" w:fill="auto"/>
          </w:tcPr>
          <w:p w14:paraId="2CAA7251" w14:textId="77777777" w:rsidR="00FE7E80" w:rsidRPr="00005713" w:rsidRDefault="00FE7E80" w:rsidP="00FE7E80">
            <w:pPr>
              <w:spacing w:line="240" w:lineRule="auto"/>
              <w:rPr>
                <w:b/>
                <w:bCs/>
                <w:sz w:val="18"/>
                <w:szCs w:val="20"/>
              </w:rPr>
            </w:pPr>
            <w:r w:rsidRPr="00005713">
              <w:rPr>
                <w:b/>
                <w:bCs/>
                <w:sz w:val="18"/>
                <w:szCs w:val="20"/>
              </w:rPr>
              <w:t>Consequences</w:t>
            </w:r>
          </w:p>
        </w:tc>
        <w:tc>
          <w:tcPr>
            <w:tcW w:w="1521" w:type="dxa"/>
            <w:shd w:val="clear" w:color="auto" w:fill="auto"/>
          </w:tcPr>
          <w:p w14:paraId="21F05E47" w14:textId="77777777" w:rsidR="00FE7E80" w:rsidRPr="00005713" w:rsidRDefault="00FE7E80" w:rsidP="00FE7E80">
            <w:pPr>
              <w:spacing w:line="240" w:lineRule="auto"/>
              <w:rPr>
                <w:b/>
                <w:bCs/>
                <w:sz w:val="18"/>
                <w:szCs w:val="20"/>
              </w:rPr>
            </w:pPr>
            <w:r w:rsidRPr="00005713">
              <w:rPr>
                <w:b/>
                <w:bCs/>
                <w:sz w:val="18"/>
                <w:szCs w:val="20"/>
              </w:rPr>
              <w:t>Risk/</w:t>
            </w:r>
            <w:r>
              <w:rPr>
                <w:b/>
                <w:bCs/>
                <w:sz w:val="18"/>
                <w:szCs w:val="20"/>
              </w:rPr>
              <w:t xml:space="preserve"> </w:t>
            </w:r>
            <w:r w:rsidRPr="00005713">
              <w:rPr>
                <w:b/>
                <w:bCs/>
                <w:sz w:val="18"/>
                <w:szCs w:val="20"/>
              </w:rPr>
              <w:t>Opportunity</w:t>
            </w:r>
          </w:p>
        </w:tc>
        <w:tc>
          <w:tcPr>
            <w:tcW w:w="2612" w:type="dxa"/>
            <w:shd w:val="clear" w:color="auto" w:fill="auto"/>
          </w:tcPr>
          <w:p w14:paraId="1D5D7CE6" w14:textId="77777777" w:rsidR="00FE7E80" w:rsidRPr="00005713" w:rsidRDefault="00FE7E80" w:rsidP="00FE7E80">
            <w:pPr>
              <w:spacing w:line="240" w:lineRule="auto"/>
              <w:rPr>
                <w:b/>
                <w:bCs/>
                <w:sz w:val="18"/>
                <w:szCs w:val="20"/>
              </w:rPr>
            </w:pPr>
            <w:r w:rsidRPr="00005713">
              <w:rPr>
                <w:b/>
                <w:bCs/>
                <w:sz w:val="18"/>
                <w:szCs w:val="20"/>
              </w:rPr>
              <w:t>What to do?</w:t>
            </w:r>
          </w:p>
        </w:tc>
      </w:tr>
      <w:tr w:rsidR="00FE7E80" w:rsidRPr="00E66ECE" w14:paraId="05A306C7" w14:textId="77777777">
        <w:tc>
          <w:tcPr>
            <w:tcW w:w="2943" w:type="dxa"/>
            <w:shd w:val="clear" w:color="auto" w:fill="auto"/>
          </w:tcPr>
          <w:p w14:paraId="11D2C799" w14:textId="77777777" w:rsidR="00FE7E80" w:rsidRPr="00005713" w:rsidRDefault="00FE7E80" w:rsidP="00FE7E80">
            <w:pPr>
              <w:spacing w:line="240" w:lineRule="auto"/>
              <w:rPr>
                <w:sz w:val="18"/>
              </w:rPr>
            </w:pPr>
            <w:r w:rsidRPr="00005713">
              <w:rPr>
                <w:sz w:val="18"/>
              </w:rPr>
              <w:t>War in Ethiopia</w:t>
            </w:r>
          </w:p>
          <w:p w14:paraId="5E4004EF" w14:textId="77777777" w:rsidR="00FE7E80" w:rsidRPr="00005713" w:rsidRDefault="00FE7E80" w:rsidP="00FE7E80">
            <w:pPr>
              <w:spacing w:line="240" w:lineRule="auto"/>
              <w:rPr>
                <w:sz w:val="18"/>
              </w:rPr>
            </w:pPr>
          </w:p>
          <w:p w14:paraId="590A222F" w14:textId="77777777" w:rsidR="00FE7E80" w:rsidRPr="00005713" w:rsidRDefault="00FE7E80" w:rsidP="00FE7E80">
            <w:pPr>
              <w:spacing w:line="240" w:lineRule="auto"/>
              <w:rPr>
                <w:sz w:val="18"/>
              </w:rPr>
            </w:pPr>
            <w:r w:rsidRPr="00005713">
              <w:rPr>
                <w:sz w:val="18"/>
              </w:rPr>
              <w:t xml:space="preserve">Intense conflict in and around our selected Tigray-Afar Region landscape </w:t>
            </w:r>
          </w:p>
          <w:p w14:paraId="74CE4B59" w14:textId="77777777" w:rsidR="00FE7E80" w:rsidRPr="00005713" w:rsidRDefault="00FE7E80" w:rsidP="00FE7E80">
            <w:pPr>
              <w:spacing w:line="240" w:lineRule="auto"/>
              <w:rPr>
                <w:sz w:val="18"/>
              </w:rPr>
            </w:pPr>
          </w:p>
          <w:p w14:paraId="292D9337" w14:textId="77777777" w:rsidR="00FE7E80" w:rsidRPr="00005713" w:rsidRDefault="00FE7E80" w:rsidP="00FE7E80">
            <w:pPr>
              <w:spacing w:line="240" w:lineRule="auto"/>
              <w:rPr>
                <w:sz w:val="18"/>
              </w:rPr>
            </w:pPr>
            <w:r w:rsidRPr="00005713">
              <w:rPr>
                <w:sz w:val="18"/>
              </w:rPr>
              <w:t>Conflict and insecurity across Ethiopia, affecting other dryland landscapes</w:t>
            </w:r>
          </w:p>
        </w:tc>
        <w:tc>
          <w:tcPr>
            <w:tcW w:w="2728" w:type="dxa"/>
            <w:shd w:val="clear" w:color="auto" w:fill="auto"/>
          </w:tcPr>
          <w:p w14:paraId="54755E73" w14:textId="77777777" w:rsidR="00FE7E80" w:rsidRPr="00005713" w:rsidRDefault="00FE7E80" w:rsidP="00FE7E80">
            <w:pPr>
              <w:spacing w:line="240" w:lineRule="auto"/>
              <w:rPr>
                <w:sz w:val="18"/>
                <w:szCs w:val="20"/>
              </w:rPr>
            </w:pPr>
            <w:r w:rsidRPr="00005713">
              <w:rPr>
                <w:sz w:val="18"/>
                <w:szCs w:val="20"/>
              </w:rPr>
              <w:t>Loss of life and atrocities, with lasting psycho-social impacts</w:t>
            </w:r>
          </w:p>
          <w:p w14:paraId="35B547D5" w14:textId="77777777" w:rsidR="00FE7E80" w:rsidRPr="00005713" w:rsidRDefault="00FE7E80" w:rsidP="00FE7E80">
            <w:pPr>
              <w:spacing w:line="240" w:lineRule="auto"/>
              <w:rPr>
                <w:sz w:val="18"/>
                <w:szCs w:val="20"/>
              </w:rPr>
            </w:pPr>
          </w:p>
          <w:p w14:paraId="069178FE" w14:textId="77777777" w:rsidR="00FE7E80" w:rsidRPr="00005713" w:rsidRDefault="00FE7E80" w:rsidP="00FE7E80">
            <w:pPr>
              <w:spacing w:line="240" w:lineRule="auto"/>
              <w:rPr>
                <w:sz w:val="18"/>
                <w:szCs w:val="20"/>
              </w:rPr>
            </w:pPr>
            <w:r w:rsidRPr="00005713">
              <w:rPr>
                <w:sz w:val="18"/>
                <w:szCs w:val="20"/>
              </w:rPr>
              <w:t>Destruction of infrastrcuture</w:t>
            </w:r>
          </w:p>
          <w:p w14:paraId="15DB6E1C" w14:textId="77777777" w:rsidR="00FE7E80" w:rsidRPr="00005713" w:rsidRDefault="00FE7E80" w:rsidP="00FE7E80">
            <w:pPr>
              <w:spacing w:line="240" w:lineRule="auto"/>
              <w:rPr>
                <w:sz w:val="18"/>
                <w:szCs w:val="20"/>
              </w:rPr>
            </w:pPr>
          </w:p>
          <w:p w14:paraId="1E1BE6BD" w14:textId="77777777" w:rsidR="00FE7E80" w:rsidRPr="00005713" w:rsidRDefault="00FE7E80" w:rsidP="00FE7E80">
            <w:pPr>
              <w:spacing w:line="240" w:lineRule="auto"/>
              <w:rPr>
                <w:sz w:val="18"/>
                <w:szCs w:val="20"/>
              </w:rPr>
            </w:pPr>
            <w:r w:rsidRPr="00005713">
              <w:rPr>
                <w:sz w:val="18"/>
                <w:szCs w:val="20"/>
              </w:rPr>
              <w:t>Inability to go ahead with work on our selected landscape</w:t>
            </w:r>
          </w:p>
          <w:p w14:paraId="2F6FADD6" w14:textId="77777777" w:rsidR="00FE7E80" w:rsidRPr="00005713" w:rsidRDefault="00FE7E80" w:rsidP="00FE7E80">
            <w:pPr>
              <w:spacing w:line="240" w:lineRule="auto"/>
              <w:rPr>
                <w:sz w:val="18"/>
                <w:szCs w:val="20"/>
              </w:rPr>
            </w:pPr>
          </w:p>
          <w:p w14:paraId="6A6CC807" w14:textId="77777777" w:rsidR="00FE7E80" w:rsidRPr="00005713" w:rsidRDefault="00FE7E80" w:rsidP="00FE7E80">
            <w:pPr>
              <w:spacing w:line="240" w:lineRule="auto"/>
              <w:rPr>
                <w:sz w:val="18"/>
                <w:szCs w:val="20"/>
              </w:rPr>
            </w:pPr>
            <w:r w:rsidRPr="00005713">
              <w:rPr>
                <w:sz w:val="18"/>
                <w:szCs w:val="20"/>
              </w:rPr>
              <w:t>MU unable to play its role as Ethiopia’s centre of excellence on dryland restoration</w:t>
            </w:r>
          </w:p>
          <w:p w14:paraId="6A4293D9" w14:textId="77777777" w:rsidR="00FE7E80" w:rsidRPr="00005713" w:rsidRDefault="00FE7E80" w:rsidP="00FE7E80">
            <w:pPr>
              <w:spacing w:line="240" w:lineRule="auto"/>
              <w:rPr>
                <w:sz w:val="18"/>
                <w:szCs w:val="20"/>
              </w:rPr>
            </w:pPr>
          </w:p>
          <w:p w14:paraId="172EEDD6" w14:textId="77777777" w:rsidR="00FE7E80" w:rsidRPr="00005713" w:rsidRDefault="00FE7E80" w:rsidP="00FE7E80">
            <w:pPr>
              <w:spacing w:line="240" w:lineRule="auto"/>
              <w:rPr>
                <w:sz w:val="18"/>
                <w:szCs w:val="20"/>
              </w:rPr>
            </w:pPr>
            <w:r w:rsidRPr="00005713">
              <w:rPr>
                <w:sz w:val="18"/>
                <w:szCs w:val="20"/>
              </w:rPr>
              <w:t>Semera University (Afar Region) limited in its ability to participate in wider program activities</w:t>
            </w:r>
          </w:p>
          <w:p w14:paraId="7E66E3D6" w14:textId="77777777" w:rsidR="00FE7E80" w:rsidRPr="00005713" w:rsidRDefault="00FE7E80" w:rsidP="00FE7E80">
            <w:pPr>
              <w:spacing w:line="240" w:lineRule="auto"/>
              <w:rPr>
                <w:sz w:val="18"/>
                <w:szCs w:val="20"/>
              </w:rPr>
            </w:pPr>
          </w:p>
          <w:p w14:paraId="4C3F7251" w14:textId="77777777" w:rsidR="00FE7E80" w:rsidRPr="00005713" w:rsidRDefault="00FE7E80" w:rsidP="00FE7E80">
            <w:pPr>
              <w:spacing w:line="240" w:lineRule="auto"/>
              <w:rPr>
                <w:sz w:val="18"/>
                <w:szCs w:val="20"/>
              </w:rPr>
            </w:pPr>
            <w:r w:rsidRPr="00005713">
              <w:rPr>
                <w:sz w:val="18"/>
                <w:szCs w:val="20"/>
              </w:rPr>
              <w:t>Intensive utilization of forest/tree resources for energy in and around Desa’a Forest</w:t>
            </w:r>
          </w:p>
          <w:p w14:paraId="391164B8" w14:textId="77777777" w:rsidR="00FE7E80" w:rsidRPr="00005713" w:rsidRDefault="00FE7E80" w:rsidP="00FE7E80">
            <w:pPr>
              <w:spacing w:line="240" w:lineRule="auto"/>
              <w:rPr>
                <w:sz w:val="18"/>
                <w:szCs w:val="20"/>
              </w:rPr>
            </w:pPr>
          </w:p>
        </w:tc>
        <w:tc>
          <w:tcPr>
            <w:tcW w:w="1521" w:type="dxa"/>
            <w:shd w:val="clear" w:color="auto" w:fill="auto"/>
          </w:tcPr>
          <w:p w14:paraId="6B51B1C5" w14:textId="77777777" w:rsidR="00FE7E80" w:rsidRPr="00005713" w:rsidRDefault="00FE7E80" w:rsidP="00FE7E80">
            <w:pPr>
              <w:spacing w:line="240" w:lineRule="auto"/>
              <w:rPr>
                <w:sz w:val="18"/>
                <w:szCs w:val="20"/>
              </w:rPr>
            </w:pPr>
            <w:r w:rsidRPr="00005713">
              <w:rPr>
                <w:sz w:val="18"/>
                <w:szCs w:val="20"/>
              </w:rPr>
              <w:t>Risk</w:t>
            </w:r>
          </w:p>
        </w:tc>
        <w:tc>
          <w:tcPr>
            <w:tcW w:w="2612" w:type="dxa"/>
            <w:shd w:val="clear" w:color="auto" w:fill="auto"/>
          </w:tcPr>
          <w:p w14:paraId="381DC4FC" w14:textId="77777777" w:rsidR="00FE7E80" w:rsidRPr="00005713" w:rsidRDefault="00FE7E80" w:rsidP="00FE7E80">
            <w:pPr>
              <w:spacing w:line="240" w:lineRule="auto"/>
              <w:rPr>
                <w:sz w:val="18"/>
                <w:szCs w:val="20"/>
              </w:rPr>
            </w:pPr>
            <w:r w:rsidRPr="00005713">
              <w:rPr>
                <w:sz w:val="18"/>
                <w:szCs w:val="20"/>
              </w:rPr>
              <w:t>Continue to monitor the situation/carry out risk analysis</w:t>
            </w:r>
          </w:p>
          <w:p w14:paraId="691AB91B" w14:textId="77777777" w:rsidR="00FE7E80" w:rsidRPr="00005713" w:rsidRDefault="00FE7E80" w:rsidP="00FE7E80">
            <w:pPr>
              <w:spacing w:line="240" w:lineRule="auto"/>
              <w:rPr>
                <w:sz w:val="18"/>
                <w:szCs w:val="20"/>
              </w:rPr>
            </w:pPr>
          </w:p>
          <w:p w14:paraId="413C3E8A" w14:textId="77777777" w:rsidR="00FE7E80" w:rsidRPr="00005713" w:rsidRDefault="00FE7E80" w:rsidP="00FE7E80">
            <w:pPr>
              <w:spacing w:line="240" w:lineRule="auto"/>
              <w:rPr>
                <w:sz w:val="18"/>
                <w:szCs w:val="20"/>
              </w:rPr>
            </w:pPr>
            <w:r w:rsidRPr="00005713">
              <w:rPr>
                <w:sz w:val="18"/>
                <w:szCs w:val="20"/>
              </w:rPr>
              <w:t>Move ahead with knowledge management/policy aspects of the program</w:t>
            </w:r>
          </w:p>
          <w:p w14:paraId="3F380608" w14:textId="77777777" w:rsidR="00FE7E80" w:rsidRPr="00005713" w:rsidRDefault="00FE7E80" w:rsidP="00FE7E80">
            <w:pPr>
              <w:spacing w:line="240" w:lineRule="auto"/>
              <w:rPr>
                <w:sz w:val="18"/>
                <w:szCs w:val="20"/>
              </w:rPr>
            </w:pPr>
          </w:p>
          <w:p w14:paraId="634C28D6" w14:textId="77777777" w:rsidR="00FE7E80" w:rsidRPr="00005713" w:rsidRDefault="00FE7E80" w:rsidP="00FE7E80">
            <w:pPr>
              <w:spacing w:line="240" w:lineRule="auto"/>
              <w:rPr>
                <w:sz w:val="18"/>
                <w:szCs w:val="20"/>
              </w:rPr>
            </w:pPr>
            <w:r w:rsidRPr="00005713">
              <w:rPr>
                <w:sz w:val="18"/>
                <w:szCs w:val="20"/>
              </w:rPr>
              <w:t>Continue to work virtually with Mekelle-based Associates (telephone, WhatsApp, email)</w:t>
            </w:r>
          </w:p>
          <w:p w14:paraId="7BC781F7" w14:textId="77777777" w:rsidR="00FE7E80" w:rsidRPr="00005713" w:rsidRDefault="00FE7E80" w:rsidP="00FE7E80">
            <w:pPr>
              <w:spacing w:line="240" w:lineRule="auto"/>
              <w:rPr>
                <w:sz w:val="18"/>
                <w:szCs w:val="20"/>
              </w:rPr>
            </w:pPr>
          </w:p>
          <w:p w14:paraId="2FD1D3F9" w14:textId="77777777" w:rsidR="00FE7E80" w:rsidRPr="00005713" w:rsidRDefault="00FE7E80" w:rsidP="00FE7E80">
            <w:pPr>
              <w:spacing w:line="240" w:lineRule="auto"/>
              <w:rPr>
                <w:sz w:val="18"/>
                <w:szCs w:val="20"/>
              </w:rPr>
            </w:pPr>
            <w:r w:rsidRPr="00005713">
              <w:rPr>
                <w:sz w:val="18"/>
                <w:szCs w:val="20"/>
              </w:rPr>
              <w:t>Homestead tree planting project, involving youth with a cash-for-work approach (MU/Development Fund Norway)</w:t>
            </w:r>
          </w:p>
          <w:p w14:paraId="1FBDB906" w14:textId="77777777" w:rsidR="00FE7E80" w:rsidRPr="00005713" w:rsidRDefault="00FE7E80" w:rsidP="00FE7E80">
            <w:pPr>
              <w:spacing w:line="240" w:lineRule="auto"/>
              <w:rPr>
                <w:sz w:val="18"/>
                <w:szCs w:val="20"/>
              </w:rPr>
            </w:pPr>
          </w:p>
          <w:p w14:paraId="4C6FCC2F" w14:textId="77777777" w:rsidR="00FE7E80" w:rsidRPr="00005713" w:rsidRDefault="00FE7E80" w:rsidP="00FE7E80">
            <w:pPr>
              <w:spacing w:line="240" w:lineRule="auto"/>
              <w:rPr>
                <w:sz w:val="18"/>
                <w:szCs w:val="20"/>
              </w:rPr>
            </w:pPr>
            <w:r w:rsidRPr="00005713">
              <w:rPr>
                <w:sz w:val="18"/>
                <w:szCs w:val="20"/>
              </w:rPr>
              <w:t>Work with Addis-based Tigrayan experts</w:t>
            </w:r>
          </w:p>
          <w:p w14:paraId="77F8F8F8" w14:textId="77777777" w:rsidR="00FE7E80" w:rsidRPr="00005713" w:rsidRDefault="00FE7E80" w:rsidP="00FE7E80">
            <w:pPr>
              <w:spacing w:line="240" w:lineRule="auto"/>
              <w:rPr>
                <w:sz w:val="18"/>
                <w:szCs w:val="20"/>
              </w:rPr>
            </w:pPr>
          </w:p>
          <w:p w14:paraId="25743064" w14:textId="77777777" w:rsidR="00FE7E80" w:rsidRPr="00005713" w:rsidRDefault="00FE7E80" w:rsidP="00FE7E80">
            <w:pPr>
              <w:spacing w:line="240" w:lineRule="auto"/>
              <w:rPr>
                <w:sz w:val="18"/>
                <w:szCs w:val="20"/>
              </w:rPr>
            </w:pPr>
            <w:r w:rsidRPr="00005713">
              <w:rPr>
                <w:sz w:val="18"/>
                <w:szCs w:val="20"/>
              </w:rPr>
              <w:t>Carry out risk assessment and scoping study for an alternative landscape</w:t>
            </w:r>
          </w:p>
          <w:p w14:paraId="75712E30" w14:textId="77777777" w:rsidR="00FE7E80" w:rsidRPr="00005713" w:rsidRDefault="00FE7E80" w:rsidP="00FE7E80">
            <w:pPr>
              <w:spacing w:line="240" w:lineRule="auto"/>
              <w:rPr>
                <w:sz w:val="18"/>
                <w:szCs w:val="20"/>
              </w:rPr>
            </w:pPr>
          </w:p>
          <w:p w14:paraId="1205DAAE" w14:textId="77777777" w:rsidR="00FE7E80" w:rsidRPr="00005713" w:rsidRDefault="00FE7E80" w:rsidP="00FE7E80">
            <w:pPr>
              <w:spacing w:line="240" w:lineRule="auto"/>
              <w:rPr>
                <w:sz w:val="18"/>
                <w:szCs w:val="20"/>
              </w:rPr>
            </w:pPr>
            <w:r w:rsidRPr="00005713">
              <w:rPr>
                <w:sz w:val="18"/>
                <w:szCs w:val="20"/>
              </w:rPr>
              <w:t>Build on relationships with other dryland universities</w:t>
            </w:r>
          </w:p>
        </w:tc>
      </w:tr>
      <w:tr w:rsidR="00FE7E80" w:rsidRPr="00E66ECE" w14:paraId="6B546BFD" w14:textId="77777777">
        <w:tc>
          <w:tcPr>
            <w:tcW w:w="2943" w:type="dxa"/>
            <w:shd w:val="clear" w:color="auto" w:fill="auto"/>
          </w:tcPr>
          <w:p w14:paraId="5A47B14B" w14:textId="77777777" w:rsidR="00FE7E80" w:rsidRPr="00005713" w:rsidRDefault="00FE7E80" w:rsidP="00FE7E80">
            <w:pPr>
              <w:spacing w:line="240" w:lineRule="auto"/>
              <w:rPr>
                <w:sz w:val="18"/>
                <w:szCs w:val="20"/>
              </w:rPr>
            </w:pPr>
            <w:r w:rsidRPr="00005713">
              <w:rPr>
                <w:sz w:val="18"/>
                <w:szCs w:val="20"/>
              </w:rPr>
              <w:t>Covid-19: Lockdowns, restrictions on gatherings/workshops</w:t>
            </w:r>
          </w:p>
          <w:p w14:paraId="0B698282" w14:textId="77777777" w:rsidR="00FE7E80" w:rsidRPr="00005713" w:rsidRDefault="00FE7E80" w:rsidP="00FE7E80">
            <w:pPr>
              <w:spacing w:line="240" w:lineRule="auto"/>
              <w:rPr>
                <w:sz w:val="18"/>
                <w:szCs w:val="20"/>
              </w:rPr>
            </w:pPr>
          </w:p>
          <w:p w14:paraId="69C07D28" w14:textId="77777777" w:rsidR="00FE7E80" w:rsidRPr="00005713" w:rsidRDefault="00FE7E80" w:rsidP="00FE7E80">
            <w:pPr>
              <w:spacing w:line="240" w:lineRule="auto"/>
              <w:rPr>
                <w:sz w:val="18"/>
                <w:szCs w:val="20"/>
              </w:rPr>
            </w:pPr>
            <w:r w:rsidRPr="00005713">
              <w:rPr>
                <w:sz w:val="18"/>
                <w:szCs w:val="20"/>
              </w:rPr>
              <w:t>Most restrictions have now been lifted</w:t>
            </w:r>
          </w:p>
        </w:tc>
        <w:tc>
          <w:tcPr>
            <w:tcW w:w="2728" w:type="dxa"/>
            <w:shd w:val="clear" w:color="auto" w:fill="auto"/>
          </w:tcPr>
          <w:p w14:paraId="188E4FC2" w14:textId="77777777" w:rsidR="00FE7E80" w:rsidRPr="00005713" w:rsidRDefault="00FE7E80" w:rsidP="00FE7E80">
            <w:pPr>
              <w:spacing w:line="240" w:lineRule="auto"/>
              <w:rPr>
                <w:sz w:val="18"/>
                <w:szCs w:val="20"/>
              </w:rPr>
            </w:pPr>
            <w:r w:rsidRPr="00005713">
              <w:rPr>
                <w:sz w:val="18"/>
                <w:szCs w:val="20"/>
              </w:rPr>
              <w:t>No major consequences for program implementation</w:t>
            </w:r>
          </w:p>
          <w:p w14:paraId="2696925B" w14:textId="77777777" w:rsidR="00FE7E80" w:rsidRPr="00005713" w:rsidRDefault="00FE7E80" w:rsidP="00FE7E80">
            <w:pPr>
              <w:spacing w:line="240" w:lineRule="auto"/>
              <w:rPr>
                <w:sz w:val="18"/>
                <w:szCs w:val="20"/>
              </w:rPr>
            </w:pPr>
          </w:p>
          <w:p w14:paraId="79796E78" w14:textId="77777777" w:rsidR="00FE7E80" w:rsidRPr="00005713" w:rsidRDefault="00FE7E80" w:rsidP="00FE7E80">
            <w:pPr>
              <w:spacing w:line="240" w:lineRule="auto"/>
              <w:rPr>
                <w:sz w:val="18"/>
                <w:szCs w:val="20"/>
              </w:rPr>
            </w:pPr>
            <w:r w:rsidRPr="00005713">
              <w:rPr>
                <w:sz w:val="18"/>
                <w:szCs w:val="20"/>
              </w:rPr>
              <w:t>Workshops and field work were conducted with appropriate social distancing measures</w:t>
            </w:r>
          </w:p>
        </w:tc>
        <w:tc>
          <w:tcPr>
            <w:tcW w:w="1521" w:type="dxa"/>
            <w:shd w:val="clear" w:color="auto" w:fill="auto"/>
          </w:tcPr>
          <w:p w14:paraId="428FE163" w14:textId="77777777" w:rsidR="00FE7E80" w:rsidRPr="00005713" w:rsidRDefault="00FE7E80" w:rsidP="00FE7E80">
            <w:pPr>
              <w:spacing w:line="240" w:lineRule="auto"/>
              <w:rPr>
                <w:sz w:val="18"/>
                <w:szCs w:val="20"/>
              </w:rPr>
            </w:pPr>
            <w:r w:rsidRPr="00005713">
              <w:rPr>
                <w:sz w:val="18"/>
                <w:szCs w:val="20"/>
              </w:rPr>
              <w:t>Risk</w:t>
            </w:r>
          </w:p>
        </w:tc>
        <w:tc>
          <w:tcPr>
            <w:tcW w:w="2612" w:type="dxa"/>
            <w:shd w:val="clear" w:color="auto" w:fill="auto"/>
          </w:tcPr>
          <w:p w14:paraId="24C66D1B" w14:textId="77777777" w:rsidR="00FE7E80" w:rsidRPr="00005713" w:rsidRDefault="00FE7E80" w:rsidP="00FE7E80">
            <w:pPr>
              <w:spacing w:line="240" w:lineRule="auto"/>
              <w:rPr>
                <w:sz w:val="18"/>
                <w:szCs w:val="20"/>
              </w:rPr>
            </w:pPr>
          </w:p>
        </w:tc>
      </w:tr>
      <w:tr w:rsidR="00FE7E80" w:rsidRPr="00E66ECE" w14:paraId="6A209BD1" w14:textId="77777777">
        <w:tc>
          <w:tcPr>
            <w:tcW w:w="2943" w:type="dxa"/>
            <w:shd w:val="clear" w:color="auto" w:fill="auto"/>
          </w:tcPr>
          <w:p w14:paraId="20BFB82E" w14:textId="77777777" w:rsidR="00FE7E80" w:rsidRPr="00005713" w:rsidRDefault="00FE7E80" w:rsidP="00FE7E80">
            <w:pPr>
              <w:spacing w:line="240" w:lineRule="auto"/>
              <w:rPr>
                <w:sz w:val="18"/>
              </w:rPr>
            </w:pPr>
            <w:r w:rsidRPr="00005713">
              <w:rPr>
                <w:sz w:val="18"/>
              </w:rPr>
              <w:t>Revision of Ethiopia’s NDC</w:t>
            </w:r>
          </w:p>
        </w:tc>
        <w:tc>
          <w:tcPr>
            <w:tcW w:w="2728" w:type="dxa"/>
            <w:shd w:val="clear" w:color="auto" w:fill="auto"/>
          </w:tcPr>
          <w:p w14:paraId="76098C82" w14:textId="77777777" w:rsidR="00FE7E80" w:rsidRPr="00005713" w:rsidRDefault="00FE7E80" w:rsidP="00FE7E80">
            <w:pPr>
              <w:spacing w:line="240" w:lineRule="auto"/>
              <w:rPr>
                <w:sz w:val="18"/>
                <w:szCs w:val="20"/>
              </w:rPr>
            </w:pPr>
            <w:r w:rsidRPr="00005713">
              <w:rPr>
                <w:sz w:val="18"/>
                <w:szCs w:val="20"/>
              </w:rPr>
              <w:t>Opportunity to make use of PENHA’s relationship with the REDD+ Secretariat/EFCCC involved in drafting</w:t>
            </w:r>
          </w:p>
        </w:tc>
        <w:tc>
          <w:tcPr>
            <w:tcW w:w="1521" w:type="dxa"/>
            <w:shd w:val="clear" w:color="auto" w:fill="auto"/>
          </w:tcPr>
          <w:p w14:paraId="67604239" w14:textId="77777777" w:rsidR="00FE7E80" w:rsidRPr="00005713" w:rsidRDefault="00FE7E80" w:rsidP="00FE7E80">
            <w:pPr>
              <w:spacing w:line="240" w:lineRule="auto"/>
              <w:rPr>
                <w:sz w:val="18"/>
                <w:szCs w:val="20"/>
              </w:rPr>
            </w:pPr>
            <w:r w:rsidRPr="00005713">
              <w:rPr>
                <w:sz w:val="18"/>
                <w:szCs w:val="20"/>
              </w:rPr>
              <w:t>Opportunity</w:t>
            </w:r>
          </w:p>
        </w:tc>
        <w:tc>
          <w:tcPr>
            <w:tcW w:w="2612" w:type="dxa"/>
            <w:shd w:val="clear" w:color="auto" w:fill="auto"/>
          </w:tcPr>
          <w:p w14:paraId="72D96D3B" w14:textId="77777777" w:rsidR="00FE7E80" w:rsidRPr="00005713" w:rsidRDefault="00FE7E80" w:rsidP="00FE7E80">
            <w:pPr>
              <w:spacing w:line="240" w:lineRule="auto"/>
              <w:rPr>
                <w:sz w:val="18"/>
                <w:szCs w:val="20"/>
              </w:rPr>
            </w:pPr>
            <w:r w:rsidRPr="00005713">
              <w:rPr>
                <w:sz w:val="18"/>
                <w:szCs w:val="20"/>
              </w:rPr>
              <w:t>PENHA carried out a study in collaboration with one of the lead authors</w:t>
            </w:r>
          </w:p>
          <w:p w14:paraId="1A405930" w14:textId="77777777" w:rsidR="00FE7E80" w:rsidRPr="00005713" w:rsidRDefault="00FE7E80" w:rsidP="00FE7E80">
            <w:pPr>
              <w:spacing w:line="240" w:lineRule="auto"/>
              <w:rPr>
                <w:sz w:val="18"/>
                <w:szCs w:val="20"/>
              </w:rPr>
            </w:pPr>
          </w:p>
          <w:p w14:paraId="31AA3784" w14:textId="77777777" w:rsidR="00FE7E80" w:rsidRPr="00005713" w:rsidRDefault="00FE7E80" w:rsidP="00FE7E80">
            <w:pPr>
              <w:spacing w:line="240" w:lineRule="auto"/>
              <w:rPr>
                <w:sz w:val="18"/>
                <w:szCs w:val="20"/>
              </w:rPr>
            </w:pPr>
            <w:r w:rsidRPr="00005713">
              <w:rPr>
                <w:sz w:val="18"/>
                <w:szCs w:val="20"/>
              </w:rPr>
              <w:t>Going forward, there is an opportunity to influence implementation of FLR in the drylands</w:t>
            </w:r>
          </w:p>
        </w:tc>
      </w:tr>
      <w:tr w:rsidR="00FE7E80" w:rsidRPr="00E66ECE" w14:paraId="77BFD0ED" w14:textId="77777777">
        <w:tc>
          <w:tcPr>
            <w:tcW w:w="9804" w:type="dxa"/>
            <w:gridSpan w:val="4"/>
            <w:shd w:val="clear" w:color="auto" w:fill="auto"/>
          </w:tcPr>
          <w:p w14:paraId="00068B1A" w14:textId="77777777" w:rsidR="00FE7E80" w:rsidRPr="00005713" w:rsidRDefault="00FE7E80" w:rsidP="00FE7E80">
            <w:pPr>
              <w:spacing w:line="240" w:lineRule="auto"/>
              <w:rPr>
                <w:i/>
                <w:iCs/>
                <w:sz w:val="18"/>
                <w:szCs w:val="20"/>
              </w:rPr>
            </w:pPr>
            <w:r w:rsidRPr="00005713">
              <w:rPr>
                <w:i/>
                <w:iCs/>
                <w:sz w:val="18"/>
                <w:szCs w:val="20"/>
              </w:rPr>
              <w:t>Programme/organizational</w:t>
            </w:r>
          </w:p>
          <w:p w14:paraId="161326AF" w14:textId="77777777" w:rsidR="00FE7E80" w:rsidRPr="00005713" w:rsidRDefault="00FE7E80" w:rsidP="00FE7E80">
            <w:pPr>
              <w:spacing w:line="240" w:lineRule="auto"/>
              <w:rPr>
                <w:i/>
                <w:iCs/>
                <w:sz w:val="18"/>
                <w:szCs w:val="20"/>
              </w:rPr>
            </w:pPr>
          </w:p>
        </w:tc>
      </w:tr>
      <w:tr w:rsidR="00FE7E80" w:rsidRPr="00E66ECE" w14:paraId="662EA2DD" w14:textId="77777777">
        <w:tc>
          <w:tcPr>
            <w:tcW w:w="2943" w:type="dxa"/>
            <w:shd w:val="clear" w:color="auto" w:fill="auto"/>
          </w:tcPr>
          <w:p w14:paraId="14BF1B4A" w14:textId="77777777" w:rsidR="00FE7E80" w:rsidRPr="00005713" w:rsidRDefault="00FE7E80" w:rsidP="00FE7E80">
            <w:pPr>
              <w:spacing w:line="240" w:lineRule="auto"/>
              <w:rPr>
                <w:b/>
                <w:bCs/>
                <w:sz w:val="18"/>
                <w:szCs w:val="20"/>
              </w:rPr>
            </w:pPr>
            <w:r w:rsidRPr="00005713">
              <w:rPr>
                <w:b/>
                <w:bCs/>
                <w:sz w:val="18"/>
                <w:szCs w:val="20"/>
              </w:rPr>
              <w:t>What changed?</w:t>
            </w:r>
          </w:p>
        </w:tc>
        <w:tc>
          <w:tcPr>
            <w:tcW w:w="2728" w:type="dxa"/>
            <w:shd w:val="clear" w:color="auto" w:fill="auto"/>
          </w:tcPr>
          <w:p w14:paraId="0286ABA5" w14:textId="77777777" w:rsidR="00FE7E80" w:rsidRPr="00005713" w:rsidRDefault="00FE7E80" w:rsidP="00FE7E80">
            <w:pPr>
              <w:spacing w:line="240" w:lineRule="auto"/>
              <w:rPr>
                <w:b/>
                <w:bCs/>
                <w:sz w:val="18"/>
                <w:szCs w:val="20"/>
              </w:rPr>
            </w:pPr>
            <w:r w:rsidRPr="00005713">
              <w:rPr>
                <w:b/>
                <w:bCs/>
                <w:sz w:val="18"/>
                <w:szCs w:val="20"/>
              </w:rPr>
              <w:t>Consequences</w:t>
            </w:r>
          </w:p>
        </w:tc>
        <w:tc>
          <w:tcPr>
            <w:tcW w:w="1521" w:type="dxa"/>
            <w:shd w:val="clear" w:color="auto" w:fill="auto"/>
          </w:tcPr>
          <w:p w14:paraId="0373908B" w14:textId="77777777" w:rsidR="00FE7E80" w:rsidRPr="00005713" w:rsidRDefault="00FE7E80" w:rsidP="00FE7E80">
            <w:pPr>
              <w:spacing w:line="240" w:lineRule="auto"/>
              <w:rPr>
                <w:b/>
                <w:bCs/>
                <w:sz w:val="18"/>
                <w:szCs w:val="20"/>
              </w:rPr>
            </w:pPr>
            <w:r w:rsidRPr="00005713">
              <w:rPr>
                <w:b/>
                <w:bCs/>
                <w:sz w:val="18"/>
                <w:szCs w:val="20"/>
              </w:rPr>
              <w:t>Risk/Opportunity</w:t>
            </w:r>
          </w:p>
        </w:tc>
        <w:tc>
          <w:tcPr>
            <w:tcW w:w="2612" w:type="dxa"/>
            <w:shd w:val="clear" w:color="auto" w:fill="auto"/>
          </w:tcPr>
          <w:p w14:paraId="037CCF70" w14:textId="77777777" w:rsidR="00FE7E80" w:rsidRPr="00005713" w:rsidRDefault="00FE7E80" w:rsidP="00FE7E80">
            <w:pPr>
              <w:spacing w:line="240" w:lineRule="auto"/>
              <w:rPr>
                <w:b/>
                <w:bCs/>
                <w:sz w:val="18"/>
                <w:szCs w:val="20"/>
              </w:rPr>
            </w:pPr>
            <w:r w:rsidRPr="00005713">
              <w:rPr>
                <w:b/>
                <w:bCs/>
                <w:sz w:val="18"/>
                <w:szCs w:val="20"/>
              </w:rPr>
              <w:t>What to do?</w:t>
            </w:r>
          </w:p>
        </w:tc>
      </w:tr>
      <w:tr w:rsidR="00FE7E80" w:rsidRPr="00E66ECE" w14:paraId="17504A46" w14:textId="77777777">
        <w:tc>
          <w:tcPr>
            <w:tcW w:w="2943" w:type="dxa"/>
            <w:shd w:val="clear" w:color="auto" w:fill="auto"/>
          </w:tcPr>
          <w:p w14:paraId="262AE928" w14:textId="77777777" w:rsidR="00FE7E80" w:rsidRPr="00005713" w:rsidRDefault="00FE7E80" w:rsidP="00FE7E80">
            <w:pPr>
              <w:spacing w:line="240" w:lineRule="auto"/>
              <w:rPr>
                <w:sz w:val="18"/>
                <w:szCs w:val="20"/>
              </w:rPr>
            </w:pPr>
            <w:r w:rsidRPr="00005713">
              <w:rPr>
                <w:sz w:val="18"/>
                <w:szCs w:val="20"/>
              </w:rPr>
              <w:t>PENHA signed a cooperation agreement with CIFOR-ICRAF</w:t>
            </w:r>
          </w:p>
        </w:tc>
        <w:tc>
          <w:tcPr>
            <w:tcW w:w="2728" w:type="dxa"/>
            <w:shd w:val="clear" w:color="auto" w:fill="auto"/>
          </w:tcPr>
          <w:p w14:paraId="573F738E" w14:textId="77777777" w:rsidR="00FE7E80" w:rsidRPr="00005713" w:rsidRDefault="00FE7E80" w:rsidP="00FE7E80">
            <w:pPr>
              <w:spacing w:line="240" w:lineRule="auto"/>
              <w:rPr>
                <w:sz w:val="18"/>
                <w:szCs w:val="20"/>
              </w:rPr>
            </w:pPr>
            <w:r w:rsidRPr="00005713">
              <w:rPr>
                <w:sz w:val="18"/>
                <w:szCs w:val="20"/>
              </w:rPr>
              <w:t>Ability to pool human resources for greater effectiveness</w:t>
            </w:r>
          </w:p>
          <w:p w14:paraId="3840E820" w14:textId="77777777" w:rsidR="00FE7E80" w:rsidRPr="00005713" w:rsidRDefault="00FE7E80" w:rsidP="00FE7E80">
            <w:pPr>
              <w:spacing w:line="240" w:lineRule="auto"/>
              <w:rPr>
                <w:sz w:val="18"/>
                <w:szCs w:val="20"/>
              </w:rPr>
            </w:pPr>
          </w:p>
          <w:p w14:paraId="2D15EFCA" w14:textId="77777777" w:rsidR="00FE7E80" w:rsidRPr="00005713" w:rsidRDefault="00FE7E80" w:rsidP="00FE7E80">
            <w:pPr>
              <w:spacing w:line="240" w:lineRule="auto"/>
              <w:rPr>
                <w:sz w:val="18"/>
                <w:szCs w:val="20"/>
              </w:rPr>
            </w:pPr>
            <w:r w:rsidRPr="00005713">
              <w:rPr>
                <w:sz w:val="18"/>
                <w:szCs w:val="20"/>
              </w:rPr>
              <w:t xml:space="preserve">Opportunity to draw on CIFOR-ICRAF’s wider networks at policy/research level and capacity for training at community level </w:t>
            </w:r>
          </w:p>
        </w:tc>
        <w:tc>
          <w:tcPr>
            <w:tcW w:w="1521" w:type="dxa"/>
            <w:shd w:val="clear" w:color="auto" w:fill="auto"/>
          </w:tcPr>
          <w:p w14:paraId="3D9CDBE5" w14:textId="77777777" w:rsidR="00FE7E80" w:rsidRPr="00005713" w:rsidRDefault="00FE7E80" w:rsidP="00FE7E80">
            <w:pPr>
              <w:spacing w:line="240" w:lineRule="auto"/>
              <w:rPr>
                <w:iCs/>
                <w:sz w:val="18"/>
                <w:szCs w:val="20"/>
              </w:rPr>
            </w:pPr>
            <w:r w:rsidRPr="00005713">
              <w:rPr>
                <w:iCs/>
                <w:sz w:val="18"/>
                <w:szCs w:val="20"/>
              </w:rPr>
              <w:t>Opportunity</w:t>
            </w:r>
          </w:p>
        </w:tc>
        <w:tc>
          <w:tcPr>
            <w:tcW w:w="2612" w:type="dxa"/>
            <w:shd w:val="clear" w:color="auto" w:fill="auto"/>
          </w:tcPr>
          <w:p w14:paraId="45ACACEB" w14:textId="77777777" w:rsidR="00FE7E80" w:rsidRPr="00005713" w:rsidRDefault="00FE7E80" w:rsidP="00FE7E80">
            <w:pPr>
              <w:spacing w:line="240" w:lineRule="auto"/>
              <w:rPr>
                <w:sz w:val="18"/>
                <w:szCs w:val="20"/>
              </w:rPr>
            </w:pPr>
            <w:r w:rsidRPr="00005713">
              <w:rPr>
                <w:sz w:val="18"/>
                <w:szCs w:val="20"/>
              </w:rPr>
              <w:t>Jointly seek matching funding</w:t>
            </w:r>
          </w:p>
          <w:p w14:paraId="0C728D37" w14:textId="77777777" w:rsidR="00FE7E80" w:rsidRPr="00005713" w:rsidRDefault="00FE7E80" w:rsidP="00FE7E80">
            <w:pPr>
              <w:spacing w:line="240" w:lineRule="auto"/>
              <w:rPr>
                <w:sz w:val="18"/>
                <w:szCs w:val="20"/>
              </w:rPr>
            </w:pPr>
          </w:p>
          <w:p w14:paraId="21A0224B" w14:textId="77777777" w:rsidR="00FE7E80" w:rsidRPr="00005713" w:rsidRDefault="00FE7E80" w:rsidP="00FE7E80">
            <w:pPr>
              <w:spacing w:line="240" w:lineRule="auto"/>
              <w:rPr>
                <w:sz w:val="18"/>
                <w:szCs w:val="20"/>
              </w:rPr>
            </w:pPr>
            <w:r w:rsidRPr="00005713">
              <w:rPr>
                <w:sz w:val="18"/>
                <w:szCs w:val="20"/>
              </w:rPr>
              <w:t>Seek funding for longer term program expansion</w:t>
            </w:r>
          </w:p>
        </w:tc>
      </w:tr>
      <w:tr w:rsidR="00FE7E80" w:rsidRPr="00E66ECE" w14:paraId="682FD6B9" w14:textId="77777777">
        <w:tc>
          <w:tcPr>
            <w:tcW w:w="2943" w:type="dxa"/>
            <w:shd w:val="clear" w:color="auto" w:fill="auto"/>
          </w:tcPr>
          <w:p w14:paraId="7E3E2DA7" w14:textId="77777777" w:rsidR="00FE7E80" w:rsidRPr="00005713" w:rsidRDefault="00FE7E80" w:rsidP="00FE7E80">
            <w:pPr>
              <w:spacing w:line="240" w:lineRule="auto"/>
              <w:rPr>
                <w:sz w:val="18"/>
                <w:szCs w:val="20"/>
              </w:rPr>
            </w:pPr>
            <w:r w:rsidRPr="00005713">
              <w:rPr>
                <w:sz w:val="18"/>
                <w:szCs w:val="20"/>
              </w:rPr>
              <w:t xml:space="preserve">Strengthened relationships with drylands universities </w:t>
            </w:r>
          </w:p>
        </w:tc>
        <w:tc>
          <w:tcPr>
            <w:tcW w:w="2728" w:type="dxa"/>
            <w:shd w:val="clear" w:color="auto" w:fill="auto"/>
          </w:tcPr>
          <w:p w14:paraId="326A51C9" w14:textId="77777777" w:rsidR="00FE7E80" w:rsidRPr="00005713" w:rsidRDefault="00FE7E80" w:rsidP="00FE7E80">
            <w:pPr>
              <w:spacing w:line="240" w:lineRule="auto"/>
              <w:rPr>
                <w:sz w:val="18"/>
                <w:szCs w:val="20"/>
              </w:rPr>
            </w:pPr>
            <w:r w:rsidRPr="00005713">
              <w:rPr>
                <w:sz w:val="18"/>
                <w:szCs w:val="20"/>
              </w:rPr>
              <w:t>Opportunity to build on universities’ community outreach programs with local Kebelle administrations &amp; CSOs</w:t>
            </w:r>
          </w:p>
        </w:tc>
        <w:tc>
          <w:tcPr>
            <w:tcW w:w="1521" w:type="dxa"/>
            <w:shd w:val="clear" w:color="auto" w:fill="auto"/>
          </w:tcPr>
          <w:p w14:paraId="33D05813" w14:textId="77777777" w:rsidR="00FE7E80" w:rsidRPr="00005713" w:rsidRDefault="00FE7E80" w:rsidP="00FE7E80">
            <w:pPr>
              <w:spacing w:line="240" w:lineRule="auto"/>
              <w:rPr>
                <w:iCs/>
                <w:sz w:val="18"/>
                <w:szCs w:val="20"/>
              </w:rPr>
            </w:pPr>
            <w:r w:rsidRPr="00005713">
              <w:rPr>
                <w:iCs/>
                <w:sz w:val="18"/>
                <w:szCs w:val="20"/>
              </w:rPr>
              <w:t>Opportunity</w:t>
            </w:r>
          </w:p>
        </w:tc>
        <w:tc>
          <w:tcPr>
            <w:tcW w:w="2612" w:type="dxa"/>
            <w:shd w:val="clear" w:color="auto" w:fill="auto"/>
          </w:tcPr>
          <w:p w14:paraId="5ACF9263" w14:textId="77777777" w:rsidR="00FE7E80" w:rsidRPr="00005713" w:rsidRDefault="00FE7E80" w:rsidP="00FE7E80">
            <w:pPr>
              <w:spacing w:line="240" w:lineRule="auto"/>
              <w:rPr>
                <w:sz w:val="18"/>
                <w:szCs w:val="20"/>
              </w:rPr>
            </w:pPr>
            <w:r w:rsidRPr="00005713">
              <w:rPr>
                <w:sz w:val="18"/>
                <w:szCs w:val="20"/>
              </w:rPr>
              <w:t>Continue to involve drylands universities in program activities</w:t>
            </w:r>
          </w:p>
        </w:tc>
      </w:tr>
      <w:tr w:rsidR="00FE7E80" w:rsidRPr="00E66ECE" w14:paraId="203322AE" w14:textId="77777777">
        <w:tc>
          <w:tcPr>
            <w:tcW w:w="2943" w:type="dxa"/>
            <w:shd w:val="clear" w:color="auto" w:fill="auto"/>
          </w:tcPr>
          <w:p w14:paraId="0E4D7397" w14:textId="77777777" w:rsidR="00FE7E80" w:rsidRPr="0047743D" w:rsidRDefault="00FE7E80" w:rsidP="00FE7E80">
            <w:pPr>
              <w:spacing w:line="240" w:lineRule="auto"/>
              <w:rPr>
                <w:sz w:val="18"/>
                <w:szCs w:val="18"/>
              </w:rPr>
            </w:pPr>
            <w:r w:rsidRPr="0047743D">
              <w:rPr>
                <w:sz w:val="18"/>
                <w:szCs w:val="18"/>
              </w:rPr>
              <w:t>Relationship with Wondo Genet College (Ethiopia’s centre of excellence in forestry) – masters program on drylands</w:t>
            </w:r>
          </w:p>
        </w:tc>
        <w:tc>
          <w:tcPr>
            <w:tcW w:w="2728" w:type="dxa"/>
            <w:shd w:val="clear" w:color="auto" w:fill="auto"/>
          </w:tcPr>
          <w:p w14:paraId="4C582F69" w14:textId="77777777" w:rsidR="00FE7E80" w:rsidRPr="0047743D" w:rsidRDefault="00FE7E80" w:rsidP="00FE7E80">
            <w:pPr>
              <w:spacing w:line="240" w:lineRule="auto"/>
              <w:rPr>
                <w:sz w:val="18"/>
                <w:szCs w:val="18"/>
              </w:rPr>
            </w:pPr>
          </w:p>
        </w:tc>
        <w:tc>
          <w:tcPr>
            <w:tcW w:w="1521" w:type="dxa"/>
            <w:shd w:val="clear" w:color="auto" w:fill="auto"/>
          </w:tcPr>
          <w:p w14:paraId="6E1FBAE4" w14:textId="77777777" w:rsidR="00FE7E80" w:rsidRPr="0047743D" w:rsidRDefault="00FE7E80" w:rsidP="00FE7E80">
            <w:pPr>
              <w:spacing w:line="240" w:lineRule="auto"/>
              <w:rPr>
                <w:iCs/>
                <w:sz w:val="18"/>
                <w:szCs w:val="18"/>
              </w:rPr>
            </w:pPr>
            <w:r w:rsidRPr="0047743D">
              <w:rPr>
                <w:iCs/>
                <w:sz w:val="18"/>
                <w:szCs w:val="18"/>
              </w:rPr>
              <w:t>Opportunity</w:t>
            </w:r>
          </w:p>
        </w:tc>
        <w:tc>
          <w:tcPr>
            <w:tcW w:w="2612" w:type="dxa"/>
            <w:shd w:val="clear" w:color="auto" w:fill="auto"/>
          </w:tcPr>
          <w:p w14:paraId="52519E4F" w14:textId="77777777" w:rsidR="00FE7E80" w:rsidRPr="0047743D" w:rsidRDefault="00FE7E80" w:rsidP="00FE7E80">
            <w:pPr>
              <w:spacing w:line="240" w:lineRule="auto"/>
              <w:rPr>
                <w:sz w:val="18"/>
                <w:szCs w:val="18"/>
              </w:rPr>
            </w:pPr>
            <w:r w:rsidRPr="0047743D">
              <w:rPr>
                <w:sz w:val="18"/>
                <w:szCs w:val="18"/>
              </w:rPr>
              <w:t>Collaborate on community –level training and outreach programs</w:t>
            </w:r>
          </w:p>
        </w:tc>
      </w:tr>
    </w:tbl>
    <w:p w14:paraId="64C628DA" w14:textId="77777777" w:rsidR="00FE7E80" w:rsidRPr="00E40F47" w:rsidRDefault="00FE7E80" w:rsidP="00FE7E80">
      <w:pPr>
        <w:rPr>
          <w:lang w:val="en-GB"/>
        </w:rPr>
      </w:pPr>
      <w:r>
        <w:rPr>
          <w:color w:val="4472C4"/>
          <w:sz w:val="20"/>
          <w:szCs w:val="20"/>
          <w:highlight w:val="yellow"/>
          <w:lang w:val="en-GB"/>
        </w:rPr>
        <w:br w:type="page"/>
      </w:r>
    </w:p>
    <w:p w14:paraId="211A2384" w14:textId="77777777" w:rsidR="00FE7E80" w:rsidRPr="00E40F47" w:rsidRDefault="00FE7E80" w:rsidP="00FE7E80">
      <w:pPr>
        <w:pStyle w:val="Heading2"/>
        <w:numPr>
          <w:ilvl w:val="1"/>
          <w:numId w:val="0"/>
        </w:numPr>
        <w:ind w:left="555" w:hanging="555"/>
      </w:pPr>
      <w:r w:rsidRPr="00E40F47">
        <w:t xml:space="preserve">1.2 Theory of Change </w:t>
      </w:r>
    </w:p>
    <w:p w14:paraId="02D13D26" w14:textId="77777777" w:rsidR="00FE7E80" w:rsidRPr="000D0A31" w:rsidRDefault="00FE7E80" w:rsidP="00FE7E80">
      <w:pPr>
        <w:rPr>
          <w:rFonts w:cs="Calibri"/>
          <w:i/>
          <w:sz w:val="20"/>
          <w:szCs w:val="20"/>
          <w:lang w:val="en-GB"/>
        </w:rPr>
      </w:pPr>
      <w:r w:rsidRPr="000D0A31">
        <w:rPr>
          <w:rFonts w:cs="Calibri"/>
          <w:i/>
          <w:sz w:val="20"/>
          <w:szCs w:val="20"/>
          <w:lang w:val="en-GB"/>
        </w:rPr>
        <w:t>Add a figure of the latest version of your ToC, and explain/justify the changes with the previous version in case it changed.</w:t>
      </w:r>
    </w:p>
    <w:p w14:paraId="30238524" w14:textId="77777777" w:rsidR="00FE7E80" w:rsidRPr="000D0A31" w:rsidRDefault="00FE7E80" w:rsidP="00FE7E80">
      <w:pPr>
        <w:spacing w:line="240" w:lineRule="auto"/>
        <w:rPr>
          <w:color w:val="4472C4"/>
          <w:sz w:val="20"/>
          <w:szCs w:val="20"/>
          <w:u w:val="single"/>
          <w:lang w:val="en-GB"/>
        </w:rPr>
      </w:pPr>
    </w:p>
    <w:p w14:paraId="5DB7819B" w14:textId="77777777" w:rsidR="00FE7E80" w:rsidRPr="00B92E6E" w:rsidRDefault="00FE7E80" w:rsidP="00FE7E80">
      <w:pPr>
        <w:spacing w:line="240" w:lineRule="auto"/>
        <w:rPr>
          <w:sz w:val="20"/>
          <w:szCs w:val="20"/>
          <w:lang w:val="en-GB"/>
        </w:rPr>
      </w:pPr>
      <w:r w:rsidRPr="00B92E6E">
        <w:rPr>
          <w:sz w:val="20"/>
          <w:szCs w:val="20"/>
          <w:lang w:val="en-GB"/>
        </w:rPr>
        <w:t>Due to the unique nature of the Ethiopia country programme, having started after the WL programme had commenced and with no identified target landscape as of February 2022, a comprehensive ToC is deemed to be unnecessary at this stage. However, the following overarching goals provide indicators of the intended outcomes.</w:t>
      </w:r>
    </w:p>
    <w:p w14:paraId="63F40BBF" w14:textId="77777777" w:rsidR="00FE7E80" w:rsidRPr="00B92E6E" w:rsidRDefault="00FE7E80" w:rsidP="00FE7E80">
      <w:pPr>
        <w:spacing w:line="240" w:lineRule="auto"/>
        <w:rPr>
          <w:sz w:val="20"/>
          <w:szCs w:val="20"/>
          <w:u w:val="single"/>
          <w:lang w:val="en-GB"/>
        </w:rPr>
      </w:pPr>
    </w:p>
    <w:p w14:paraId="24738291" w14:textId="77777777" w:rsidR="00FE7E80" w:rsidRPr="00B92E6E" w:rsidRDefault="00FE7E80" w:rsidP="00FE7E80">
      <w:pPr>
        <w:spacing w:line="240" w:lineRule="auto"/>
        <w:rPr>
          <w:sz w:val="20"/>
          <w:szCs w:val="20"/>
          <w:u w:val="single"/>
          <w:lang w:val="en-GB"/>
        </w:rPr>
      </w:pPr>
      <w:r w:rsidRPr="00B92E6E">
        <w:rPr>
          <w:sz w:val="20"/>
          <w:szCs w:val="20"/>
          <w:u w:val="single"/>
          <w:lang w:val="en-GB"/>
        </w:rPr>
        <w:t xml:space="preserve">Inclusive landscape governance </w:t>
      </w:r>
    </w:p>
    <w:p w14:paraId="7E64C8E4" w14:textId="77777777" w:rsidR="00FE7E80" w:rsidRPr="00B92E6E" w:rsidRDefault="00FE7E80" w:rsidP="00FE7E80">
      <w:pPr>
        <w:spacing w:line="240" w:lineRule="auto"/>
        <w:rPr>
          <w:sz w:val="20"/>
          <w:szCs w:val="20"/>
          <w:lang w:val="en-GB"/>
        </w:rPr>
      </w:pPr>
      <w:r w:rsidRPr="00B92E6E">
        <w:rPr>
          <w:sz w:val="20"/>
          <w:szCs w:val="20"/>
          <w:lang w:val="en-GB"/>
        </w:rPr>
        <w:t>Diverse national level actors effectively communicate and coordinate actions towards the conservation and more sustainable use of dry forest resources in ways that increase resilience of local communities and mitigate climate change.</w:t>
      </w:r>
    </w:p>
    <w:p w14:paraId="7B7BD952" w14:textId="77777777" w:rsidR="00FE7E80" w:rsidRPr="00B92E6E" w:rsidRDefault="00FE7E80" w:rsidP="00FE7E80">
      <w:pPr>
        <w:spacing w:line="240" w:lineRule="auto"/>
        <w:rPr>
          <w:sz w:val="20"/>
          <w:szCs w:val="20"/>
          <w:lang w:val="en-GB"/>
        </w:rPr>
      </w:pPr>
    </w:p>
    <w:p w14:paraId="594D20CA" w14:textId="77777777" w:rsidR="00FE7E80" w:rsidRPr="00B92E6E" w:rsidRDefault="00FE7E80" w:rsidP="00FE7E80">
      <w:pPr>
        <w:spacing w:line="240" w:lineRule="auto"/>
        <w:rPr>
          <w:sz w:val="20"/>
          <w:szCs w:val="20"/>
          <w:u w:val="single"/>
          <w:lang w:val="en-GB"/>
        </w:rPr>
      </w:pPr>
      <w:r w:rsidRPr="00B92E6E">
        <w:rPr>
          <w:sz w:val="20"/>
          <w:szCs w:val="20"/>
          <w:u w:val="single"/>
          <w:lang w:val="en-GB"/>
        </w:rPr>
        <w:t>Sustainable land use</w:t>
      </w:r>
    </w:p>
    <w:p w14:paraId="7EEFC4EA" w14:textId="77777777" w:rsidR="00FE7E80" w:rsidRPr="00B92E6E" w:rsidRDefault="00FE7E80" w:rsidP="00FE7E80">
      <w:pPr>
        <w:spacing w:line="240" w:lineRule="auto"/>
        <w:rPr>
          <w:sz w:val="20"/>
          <w:szCs w:val="20"/>
          <w:lang w:val="en-GB"/>
        </w:rPr>
      </w:pPr>
      <w:r w:rsidRPr="00B92E6E">
        <w:rPr>
          <w:sz w:val="20"/>
          <w:szCs w:val="20"/>
          <w:lang w:val="en-GB"/>
        </w:rPr>
        <w:t>Communities adapt to economic and climate changes by adopting practices that ‘make forests pay’ while sustainably managing their own local dryland forest and rangeland resources.</w:t>
      </w:r>
    </w:p>
    <w:p w14:paraId="4F62358D" w14:textId="77777777" w:rsidR="00FE7E80" w:rsidRPr="00B92E6E" w:rsidRDefault="00FE7E80" w:rsidP="00FE7E80">
      <w:pPr>
        <w:spacing w:line="240" w:lineRule="auto"/>
        <w:rPr>
          <w:sz w:val="20"/>
          <w:szCs w:val="20"/>
          <w:lang w:val="en-GB"/>
        </w:rPr>
      </w:pPr>
    </w:p>
    <w:p w14:paraId="05AD3579" w14:textId="77777777" w:rsidR="00FE7E80" w:rsidRPr="00B92E6E" w:rsidRDefault="00FE7E80" w:rsidP="00FE7E80">
      <w:pPr>
        <w:spacing w:line="240" w:lineRule="auto"/>
        <w:rPr>
          <w:sz w:val="20"/>
          <w:szCs w:val="20"/>
          <w:u w:val="single"/>
          <w:lang w:val="en-GB"/>
        </w:rPr>
      </w:pPr>
      <w:r w:rsidRPr="00B92E6E">
        <w:rPr>
          <w:sz w:val="20"/>
          <w:szCs w:val="20"/>
          <w:u w:val="single"/>
          <w:lang w:val="en-GB"/>
        </w:rPr>
        <w:t>Responsible business and finance</w:t>
      </w:r>
    </w:p>
    <w:p w14:paraId="60E90EDD" w14:textId="77777777" w:rsidR="00FE7E80" w:rsidRPr="00B92E6E" w:rsidRDefault="00FE7E80" w:rsidP="00FE7E80">
      <w:pPr>
        <w:spacing w:line="240" w:lineRule="auto"/>
        <w:rPr>
          <w:sz w:val="20"/>
          <w:szCs w:val="20"/>
          <w:lang w:val="en-GB"/>
        </w:rPr>
      </w:pPr>
      <w:r w:rsidRPr="00B92E6E">
        <w:rPr>
          <w:sz w:val="20"/>
          <w:szCs w:val="20"/>
          <w:lang w:val="en-GB"/>
        </w:rPr>
        <w:t xml:space="preserve">The private sector, including producer organizations supported by government agencies and NGOs, is incentivized to invest in dryland development by strengthening key value chains. </w:t>
      </w:r>
    </w:p>
    <w:p w14:paraId="67EC1F0E" w14:textId="77777777" w:rsidR="00FE7E80" w:rsidRDefault="00FE7E80" w:rsidP="00FE7E80">
      <w:pPr>
        <w:spacing w:line="240" w:lineRule="auto"/>
        <w:rPr>
          <w:color w:val="4472C4"/>
          <w:sz w:val="20"/>
          <w:szCs w:val="20"/>
          <w:lang w:val="en-GB"/>
        </w:rPr>
      </w:pPr>
    </w:p>
    <w:p w14:paraId="68705611" w14:textId="77777777" w:rsidR="00FE7E80" w:rsidRPr="00E41FDB" w:rsidRDefault="00FE7E80" w:rsidP="00FE7E80">
      <w:pPr>
        <w:spacing w:line="240" w:lineRule="auto"/>
        <w:rPr>
          <w:sz w:val="20"/>
          <w:szCs w:val="20"/>
          <w:lang w:val="en-GB"/>
        </w:rPr>
      </w:pPr>
      <w:r w:rsidRPr="00E41FDB">
        <w:rPr>
          <w:sz w:val="20"/>
          <w:szCs w:val="20"/>
          <w:lang w:val="en-GB"/>
        </w:rPr>
        <w:t xml:space="preserve">Analysis conducted for an Inception Report in 2020 outlined the principle challenges for dryland restoration in Ethiopia and ways to address these, with a basic Theory of Change. While the ToC is not necessarily fully elaborated, the activities proposed for 2022 are based on solid analysis and wide consultations, at national level, at local level in Tigray-Afar, and with actors from each of the six regions containing major areas of drylands. </w:t>
      </w:r>
    </w:p>
    <w:p w14:paraId="38A2BF4A" w14:textId="77777777" w:rsidR="00FE7E80" w:rsidRPr="00E41FDB" w:rsidRDefault="00FE7E80" w:rsidP="00FE7E80">
      <w:pPr>
        <w:spacing w:line="240" w:lineRule="auto"/>
        <w:rPr>
          <w:sz w:val="20"/>
          <w:szCs w:val="20"/>
          <w:lang w:val="en-GB"/>
        </w:rPr>
      </w:pPr>
    </w:p>
    <w:p w14:paraId="5691500D" w14:textId="77777777" w:rsidR="00FE7E80" w:rsidRPr="00E41FDB" w:rsidRDefault="00FE7E80" w:rsidP="00FE7E80">
      <w:pPr>
        <w:spacing w:line="240" w:lineRule="auto"/>
        <w:rPr>
          <w:sz w:val="20"/>
          <w:szCs w:val="20"/>
          <w:lang w:val="en-GB"/>
        </w:rPr>
      </w:pPr>
      <w:r w:rsidRPr="0047743D">
        <w:rPr>
          <w:sz w:val="20"/>
          <w:szCs w:val="20"/>
          <w:lang w:val="en-GB"/>
        </w:rPr>
        <w:t xml:space="preserve">Our theory of change is centred on “making forests pay”, because participatory forest management in the lush forests and exclosures in the drylands cannot be sustained unless local livelihoods are strengthened and economic benefits are generated and shared. So, interventions focus on important dryland value chains – frankinsence production and charcoal production – with a view to promoting inclusiveness and environmental sustainability. Strengthening community forest and land tenure is also seen as providing the incentives for sound management as well as sustainable economic exploitation of the resources. Hence, our emphasis on community rights.   </w:t>
      </w:r>
    </w:p>
    <w:p w14:paraId="1FB8D838" w14:textId="77777777" w:rsidR="00FE7E80" w:rsidRPr="000D0A31" w:rsidRDefault="00FE7E80" w:rsidP="00FE7E80">
      <w:pPr>
        <w:rPr>
          <w:rFonts w:ascii="Calibri Light" w:eastAsia="MS Gothic" w:hAnsi="Calibri Light" w:cs="Times New Roman"/>
          <w:color w:val="1F4E79"/>
          <w:sz w:val="28"/>
          <w:szCs w:val="32"/>
          <w:lang w:val="en-GB"/>
        </w:rPr>
      </w:pPr>
    </w:p>
    <w:p w14:paraId="114B997D" w14:textId="77777777" w:rsidR="00FE7E80" w:rsidRPr="00E40F47" w:rsidRDefault="00FE7E80" w:rsidP="00FE7E80">
      <w:pPr>
        <w:pStyle w:val="Heading2"/>
        <w:numPr>
          <w:ilvl w:val="1"/>
          <w:numId w:val="0"/>
        </w:numPr>
      </w:pPr>
      <w:r w:rsidRPr="00E40F47">
        <w:t>1.3 Contributions to WL network themes</w:t>
      </w:r>
    </w:p>
    <w:p w14:paraId="1C4C0C48" w14:textId="77777777" w:rsidR="00FE7E80" w:rsidRDefault="00FE7E80" w:rsidP="00FE7E80">
      <w:pPr>
        <w:rPr>
          <w:i/>
          <w:color w:val="FF0000"/>
          <w:sz w:val="20"/>
          <w:szCs w:val="20"/>
          <w:lang w:val="en-GB"/>
        </w:rPr>
      </w:pPr>
      <w:r w:rsidRPr="00E40F47">
        <w:rPr>
          <w:i/>
          <w:sz w:val="20"/>
          <w:szCs w:val="20"/>
          <w:lang w:val="en-GB"/>
        </w:rPr>
        <w:t xml:space="preserve">To which WL network themes do you expect to contribute and how? </w:t>
      </w:r>
    </w:p>
    <w:p w14:paraId="2C7FDEA7" w14:textId="77777777" w:rsidR="00FE7E80" w:rsidRPr="00FB64F7" w:rsidRDefault="00FE7E80" w:rsidP="00FE7E80">
      <w:pPr>
        <w:rPr>
          <w:i/>
          <w:color w:val="FF0000"/>
          <w:sz w:val="20"/>
          <w:szCs w:val="20"/>
          <w:lang w:val="en-GB"/>
        </w:rPr>
      </w:pPr>
    </w:p>
    <w:p w14:paraId="408D84DC" w14:textId="77777777" w:rsidR="00FE7E80" w:rsidRPr="005D16AD" w:rsidRDefault="00FE7E80" w:rsidP="00FE7E80">
      <w:pPr>
        <w:rPr>
          <w:rFonts w:cs="Calibri"/>
          <w:b/>
          <w:bCs/>
          <w:sz w:val="20"/>
          <w:szCs w:val="20"/>
        </w:rPr>
      </w:pPr>
      <w:r w:rsidRPr="005D16AD">
        <w:rPr>
          <w:rFonts w:cs="Calibri"/>
          <w:b/>
          <w:bCs/>
          <w:sz w:val="20"/>
          <w:szCs w:val="20"/>
        </w:rPr>
        <w:t>Dryland restoration strategy</w:t>
      </w:r>
    </w:p>
    <w:p w14:paraId="102EBDBF" w14:textId="77777777" w:rsidR="00FE7E80" w:rsidRPr="005D16AD" w:rsidRDefault="00FE7E80" w:rsidP="00FE7E80">
      <w:pPr>
        <w:pStyle w:val="MediumGrid1-Accent2"/>
        <w:numPr>
          <w:ilvl w:val="0"/>
          <w:numId w:val="38"/>
        </w:numPr>
        <w:spacing w:line="240" w:lineRule="auto"/>
        <w:rPr>
          <w:rFonts w:cs="Calibri"/>
          <w:bCs/>
        </w:rPr>
      </w:pPr>
      <w:r w:rsidRPr="005D16AD">
        <w:rPr>
          <w:rFonts w:cs="Calibri"/>
          <w:bCs/>
        </w:rPr>
        <w:t>B</w:t>
      </w:r>
      <w:r>
        <w:rPr>
          <w:rFonts w:cs="Calibri"/>
          <w:bCs/>
        </w:rPr>
        <w:t xml:space="preserve"> (and to some extent, A)</w:t>
      </w:r>
    </w:p>
    <w:p w14:paraId="6C320959" w14:textId="77777777" w:rsidR="00FE7E80" w:rsidRPr="00572631" w:rsidRDefault="00FE7E80" w:rsidP="00FE7E80">
      <w:pPr>
        <w:pStyle w:val="MediumGrid1-Accent2"/>
        <w:numPr>
          <w:ilvl w:val="0"/>
          <w:numId w:val="38"/>
        </w:numPr>
        <w:spacing w:line="240" w:lineRule="auto"/>
        <w:rPr>
          <w:rFonts w:cs="Calibri"/>
          <w:bCs/>
        </w:rPr>
      </w:pPr>
      <w:r w:rsidRPr="005D16AD">
        <w:rPr>
          <w:rFonts w:cs="Calibri"/>
          <w:bCs/>
        </w:rPr>
        <w:t xml:space="preserve">R </w:t>
      </w:r>
      <w:r>
        <w:rPr>
          <w:rFonts w:cs="Calibri"/>
          <w:bCs/>
        </w:rPr>
        <w:t>(</w:t>
      </w:r>
      <w:r w:rsidRPr="005D16AD">
        <w:rPr>
          <w:rFonts w:cs="Calibri"/>
          <w:bCs/>
        </w:rPr>
        <w:t>primarily</w:t>
      </w:r>
      <w:r>
        <w:rPr>
          <w:rFonts w:cs="Calibri"/>
          <w:bCs/>
        </w:rPr>
        <w:t xml:space="preserve">), </w:t>
      </w:r>
      <w:r w:rsidRPr="005D16AD">
        <w:t>G, Y, NDC</w:t>
      </w:r>
    </w:p>
    <w:p w14:paraId="569D87AD" w14:textId="77777777" w:rsidR="00FE7E80" w:rsidRPr="005D16AD" w:rsidRDefault="00FE7E80" w:rsidP="00FE7E80">
      <w:pPr>
        <w:rPr>
          <w:rFonts w:cs="Calibri"/>
          <w:b/>
          <w:bCs/>
          <w:sz w:val="20"/>
          <w:szCs w:val="20"/>
        </w:rPr>
      </w:pPr>
      <w:r w:rsidRPr="005D16AD">
        <w:rPr>
          <w:rFonts w:cs="Calibri"/>
          <w:b/>
          <w:bCs/>
          <w:sz w:val="20"/>
          <w:szCs w:val="20"/>
        </w:rPr>
        <w:t>Landscape selection &amp; risk analysis – scoping study &amp; stakeholder analysis</w:t>
      </w:r>
    </w:p>
    <w:p w14:paraId="746AEADC" w14:textId="77777777" w:rsidR="00FE7E80" w:rsidRPr="00572631" w:rsidRDefault="00FE7E80" w:rsidP="00FE7E80">
      <w:pPr>
        <w:pStyle w:val="MediumGrid1-Accent2"/>
        <w:numPr>
          <w:ilvl w:val="0"/>
          <w:numId w:val="39"/>
        </w:numPr>
        <w:spacing w:line="240" w:lineRule="auto"/>
      </w:pPr>
      <w:r w:rsidRPr="005D16AD">
        <w:t>G, Y (identifying community organisation and providing the basis for inclusion and participation)</w:t>
      </w:r>
    </w:p>
    <w:p w14:paraId="44C0F328" w14:textId="77777777" w:rsidR="00FE7E80" w:rsidRPr="005D16AD" w:rsidRDefault="00FE7E80" w:rsidP="00FE7E80">
      <w:pPr>
        <w:rPr>
          <w:b/>
          <w:bCs/>
          <w:sz w:val="20"/>
        </w:rPr>
      </w:pPr>
      <w:r w:rsidRPr="005D16AD">
        <w:rPr>
          <w:b/>
          <w:bCs/>
          <w:sz w:val="20"/>
        </w:rPr>
        <w:t>Piloting interventions at landscape level</w:t>
      </w:r>
    </w:p>
    <w:p w14:paraId="393D1B7A" w14:textId="77777777" w:rsidR="00FE7E80" w:rsidRPr="005D16AD" w:rsidRDefault="00FE7E80" w:rsidP="00FE7E80">
      <w:pPr>
        <w:pStyle w:val="MediumGrid1-Accent2"/>
        <w:numPr>
          <w:ilvl w:val="0"/>
          <w:numId w:val="39"/>
        </w:numPr>
        <w:spacing w:line="240" w:lineRule="auto"/>
      </w:pPr>
      <w:r w:rsidRPr="005D16AD">
        <w:t>B</w:t>
      </w:r>
    </w:p>
    <w:p w14:paraId="7853D7E8" w14:textId="77777777" w:rsidR="00FE7E80" w:rsidRPr="00572631" w:rsidRDefault="00FE7E80" w:rsidP="00FE7E80">
      <w:pPr>
        <w:pStyle w:val="MediumGrid1-Accent2"/>
        <w:numPr>
          <w:ilvl w:val="0"/>
          <w:numId w:val="39"/>
        </w:numPr>
        <w:spacing w:line="240" w:lineRule="auto"/>
      </w:pPr>
      <w:r w:rsidRPr="005D16AD">
        <w:t>R, G, Y, NDC</w:t>
      </w:r>
    </w:p>
    <w:p w14:paraId="438ECF26" w14:textId="77777777" w:rsidR="00FE7E80" w:rsidRPr="005B00CA" w:rsidRDefault="00FE7E80" w:rsidP="00FE7E80">
      <w:pPr>
        <w:rPr>
          <w:b/>
          <w:bCs/>
          <w:sz w:val="20"/>
        </w:rPr>
      </w:pPr>
      <w:r w:rsidRPr="005D16AD">
        <w:rPr>
          <w:b/>
          <w:bCs/>
          <w:sz w:val="20"/>
        </w:rPr>
        <w:t>Community rights review</w:t>
      </w:r>
    </w:p>
    <w:p w14:paraId="58ADC5FC" w14:textId="77777777" w:rsidR="00FE7E80" w:rsidRPr="005B00CA" w:rsidRDefault="00FE7E80" w:rsidP="00FE7E80">
      <w:pPr>
        <w:pStyle w:val="MediumGrid1-Accent2"/>
        <w:numPr>
          <w:ilvl w:val="0"/>
          <w:numId w:val="40"/>
        </w:numPr>
        <w:spacing w:line="240" w:lineRule="auto"/>
      </w:pPr>
      <w:r w:rsidRPr="005B00CA">
        <w:t>A, B</w:t>
      </w:r>
    </w:p>
    <w:p w14:paraId="1D9144F1" w14:textId="77777777" w:rsidR="00FE7E80" w:rsidRPr="00572631" w:rsidRDefault="00FE7E80" w:rsidP="00FE7E80">
      <w:pPr>
        <w:pStyle w:val="MediumGrid1-Accent2"/>
        <w:numPr>
          <w:ilvl w:val="0"/>
          <w:numId w:val="40"/>
        </w:numPr>
        <w:spacing w:line="240" w:lineRule="auto"/>
      </w:pPr>
      <w:r w:rsidRPr="005B00CA">
        <w:t>R, G, Y</w:t>
      </w:r>
    </w:p>
    <w:p w14:paraId="690E96B5" w14:textId="77777777" w:rsidR="00FE7E80" w:rsidRPr="005B00CA" w:rsidRDefault="00FE7E80" w:rsidP="00FE7E80">
      <w:pPr>
        <w:rPr>
          <w:b/>
          <w:bCs/>
          <w:sz w:val="20"/>
        </w:rPr>
      </w:pPr>
      <w:r w:rsidRPr="005B00CA">
        <w:rPr>
          <w:b/>
          <w:bCs/>
          <w:sz w:val="20"/>
        </w:rPr>
        <w:t>Charcoal production and trade review</w:t>
      </w:r>
    </w:p>
    <w:p w14:paraId="6FB890B1" w14:textId="77777777" w:rsidR="00FE7E80" w:rsidRPr="005B00CA" w:rsidRDefault="00FE7E80" w:rsidP="00FE7E80">
      <w:pPr>
        <w:pStyle w:val="MediumGrid1-Accent2"/>
        <w:numPr>
          <w:ilvl w:val="0"/>
          <w:numId w:val="41"/>
        </w:numPr>
        <w:spacing w:line="240" w:lineRule="auto"/>
      </w:pPr>
      <w:r w:rsidRPr="005B00CA">
        <w:t>B, C</w:t>
      </w:r>
    </w:p>
    <w:p w14:paraId="1693C892" w14:textId="77777777" w:rsidR="00FE7E80" w:rsidRPr="00572631" w:rsidRDefault="00FE7E80" w:rsidP="00FE7E80">
      <w:pPr>
        <w:pStyle w:val="MediumGrid1-Accent2"/>
        <w:numPr>
          <w:ilvl w:val="0"/>
          <w:numId w:val="41"/>
        </w:numPr>
        <w:spacing w:line="240" w:lineRule="auto"/>
        <w:rPr>
          <w:szCs w:val="24"/>
        </w:rPr>
      </w:pPr>
      <w:r w:rsidRPr="005B00CA">
        <w:t>R, Y</w:t>
      </w:r>
    </w:p>
    <w:p w14:paraId="3E823CAA" w14:textId="77777777" w:rsidR="00FE7E80" w:rsidRPr="005B00CA" w:rsidRDefault="00FE7E80" w:rsidP="00FE7E80">
      <w:pPr>
        <w:rPr>
          <w:b/>
          <w:sz w:val="20"/>
        </w:rPr>
      </w:pPr>
      <w:r w:rsidRPr="005B00CA">
        <w:rPr>
          <w:rFonts w:cs="Calibri"/>
          <w:b/>
          <w:bCs/>
          <w:sz w:val="20"/>
          <w:szCs w:val="20"/>
        </w:rPr>
        <w:t>Frankincense value chain development</w:t>
      </w:r>
    </w:p>
    <w:p w14:paraId="255E255E" w14:textId="77777777" w:rsidR="00FE7E80" w:rsidRPr="005B00CA" w:rsidRDefault="00FE7E80" w:rsidP="00FE7E80">
      <w:pPr>
        <w:pStyle w:val="MediumGrid1-Accent2"/>
        <w:numPr>
          <w:ilvl w:val="0"/>
          <w:numId w:val="42"/>
        </w:numPr>
        <w:spacing w:line="240" w:lineRule="auto"/>
      </w:pPr>
      <w:r w:rsidRPr="005B00CA">
        <w:t>B, C</w:t>
      </w:r>
    </w:p>
    <w:p w14:paraId="27CC584C" w14:textId="77777777" w:rsidR="00FE7E80" w:rsidRPr="00572631" w:rsidRDefault="00FE7E80" w:rsidP="00FE7E80">
      <w:pPr>
        <w:pStyle w:val="MediumGrid1-Accent2"/>
        <w:numPr>
          <w:ilvl w:val="0"/>
          <w:numId w:val="42"/>
        </w:numPr>
        <w:spacing w:line="240" w:lineRule="auto"/>
      </w:pPr>
      <w:r w:rsidRPr="005B00CA">
        <w:t>G, Y</w:t>
      </w:r>
    </w:p>
    <w:p w14:paraId="65642A95" w14:textId="77777777" w:rsidR="00FE7E80" w:rsidRPr="00572631" w:rsidRDefault="00FE7E80" w:rsidP="00FE7E80">
      <w:pPr>
        <w:rPr>
          <w:rFonts w:cs="Calibri"/>
          <w:b/>
          <w:bCs/>
          <w:sz w:val="20"/>
          <w:szCs w:val="20"/>
        </w:rPr>
      </w:pPr>
      <w:r w:rsidRPr="00572631">
        <w:rPr>
          <w:rFonts w:cs="Calibri"/>
          <w:b/>
          <w:bCs/>
          <w:sz w:val="20"/>
          <w:szCs w:val="20"/>
        </w:rPr>
        <w:t>Invasive tree management and control by utilization</w:t>
      </w:r>
    </w:p>
    <w:p w14:paraId="4EC28133" w14:textId="77777777" w:rsidR="00FE7E80" w:rsidRPr="00572631" w:rsidRDefault="00FE7E80" w:rsidP="00FE7E80">
      <w:pPr>
        <w:pStyle w:val="MediumGrid1-Accent2"/>
        <w:numPr>
          <w:ilvl w:val="0"/>
          <w:numId w:val="43"/>
        </w:numPr>
        <w:spacing w:line="240" w:lineRule="auto"/>
      </w:pPr>
      <w:r w:rsidRPr="00572631">
        <w:t>B, C</w:t>
      </w:r>
    </w:p>
    <w:p w14:paraId="16E37106" w14:textId="77777777" w:rsidR="00FE7E80" w:rsidRPr="00572631" w:rsidRDefault="00FE7E80" w:rsidP="00FE7E80">
      <w:pPr>
        <w:pStyle w:val="MediumGrid1-Accent2"/>
        <w:numPr>
          <w:ilvl w:val="0"/>
          <w:numId w:val="43"/>
        </w:numPr>
        <w:spacing w:line="240" w:lineRule="auto"/>
      </w:pPr>
      <w:r w:rsidRPr="00572631">
        <w:t>R</w:t>
      </w:r>
    </w:p>
    <w:p w14:paraId="2E73B172" w14:textId="77777777" w:rsidR="00FE7E80" w:rsidRPr="00E40F47" w:rsidRDefault="00FE7E80" w:rsidP="00FE7E80">
      <w:pPr>
        <w:rPr>
          <w:i/>
          <w:sz w:val="20"/>
          <w:szCs w:val="20"/>
          <w:lang w:val="en-GB"/>
        </w:rPr>
      </w:pPr>
    </w:p>
    <w:p w14:paraId="276B3A15" w14:textId="77777777" w:rsidR="00FE7E80" w:rsidRPr="000D0A31" w:rsidRDefault="00FE7E80" w:rsidP="00FE7E80">
      <w:pPr>
        <w:rPr>
          <w:b/>
          <w:bCs/>
          <w:iCs/>
          <w:color w:val="4472C4"/>
          <w:sz w:val="20"/>
          <w:szCs w:val="20"/>
          <w:lang w:val="en-GB"/>
        </w:rPr>
      </w:pPr>
      <w:r w:rsidRPr="000D0A31">
        <w:rPr>
          <w:b/>
          <w:bCs/>
          <w:iCs/>
          <w:color w:val="4472C4"/>
          <w:sz w:val="20"/>
          <w:szCs w:val="20"/>
          <w:lang w:val="en-GB"/>
        </w:rPr>
        <w:lastRenderedPageBreak/>
        <w:t>Restoration</w:t>
      </w:r>
    </w:p>
    <w:p w14:paraId="579FFF09" w14:textId="77777777" w:rsidR="00FE7E80" w:rsidRPr="00B92E6E" w:rsidRDefault="00FE7E80" w:rsidP="00FE7E80">
      <w:pPr>
        <w:rPr>
          <w:b/>
          <w:i/>
          <w:iCs/>
          <w:sz w:val="20"/>
          <w:szCs w:val="20"/>
          <w:lang w:val="en-GB"/>
        </w:rPr>
      </w:pPr>
      <w:r w:rsidRPr="00B92E6E">
        <w:rPr>
          <w:b/>
          <w:i/>
          <w:iCs/>
          <w:sz w:val="20"/>
          <w:szCs w:val="20"/>
          <w:lang w:val="en-GB"/>
        </w:rPr>
        <w:t>Government agencies and other stakeholders jointly create the enabling conditions for inclusive dryland landscape restoration</w:t>
      </w:r>
    </w:p>
    <w:p w14:paraId="3007DA15" w14:textId="77777777" w:rsidR="00FE7E80" w:rsidRPr="001E17BF" w:rsidRDefault="00FE7E80" w:rsidP="00FE7E80">
      <w:pPr>
        <w:pStyle w:val="MediumGrid1-Accent2"/>
        <w:ind w:left="0"/>
        <w:rPr>
          <w:iCs/>
          <w:color w:val="auto"/>
        </w:rPr>
      </w:pPr>
      <w:r w:rsidRPr="00AE73F2">
        <w:rPr>
          <w:iCs/>
          <w:color w:val="auto"/>
        </w:rPr>
        <w:t>Activities in 2022 will promote and communicate participatory restoration approaches at national level and “cascade” the national restoration strategy that we have developed down to the regional level, establishing regional implementation modalities and action plans that can be taken forward by multi-stakeholder platforms. A landscape-level platform will identify priority actions that enable men, women and youth to derive benefits from strengthened livelihoods on restored landscapes. This will be supported by analyses of key value chains.</w:t>
      </w:r>
    </w:p>
    <w:p w14:paraId="38461AFE" w14:textId="77777777" w:rsidR="00FE7E80" w:rsidRDefault="00FE7E80" w:rsidP="00FE7E80">
      <w:pPr>
        <w:pStyle w:val="MediumGrid1-Accent2"/>
        <w:ind w:left="0"/>
        <w:rPr>
          <w:iCs/>
          <w:color w:val="auto"/>
        </w:rPr>
      </w:pPr>
    </w:p>
    <w:p w14:paraId="7486410F" w14:textId="77777777" w:rsidR="00FE7E80" w:rsidRPr="00F50C51" w:rsidRDefault="00FE7E80" w:rsidP="00FE7E80">
      <w:pPr>
        <w:pStyle w:val="MediumGrid1-Accent2"/>
        <w:ind w:left="0"/>
        <w:rPr>
          <w:iCs/>
          <w:color w:val="auto"/>
        </w:rPr>
      </w:pPr>
      <w:r w:rsidRPr="00F50C51">
        <w:rPr>
          <w:iCs/>
          <w:color w:val="auto"/>
        </w:rPr>
        <w:t xml:space="preserve">We will work with central government to develop a policy and regulatory framework that supports on-going restoration efforts and ensures their economic sustainability. The continued success of restoration efforts in Ethiopia is threatened by the high opportunity costs for communities of current approaches to FLR, ANR and FMNR, with area exclosures that are highly restrictive of economic actitivities. We will work with regional governments to translate national policy into implementation and action plans, for implementation by the Kebelle (county/village) administrations that manage restoration activities directly. </w:t>
      </w:r>
    </w:p>
    <w:p w14:paraId="5D7AE4E4" w14:textId="77777777" w:rsidR="00FE7E80" w:rsidRPr="00B92E6E" w:rsidRDefault="00FE7E80" w:rsidP="00FE7E80">
      <w:pPr>
        <w:pStyle w:val="MediumGrid1-Accent2"/>
        <w:numPr>
          <w:ilvl w:val="0"/>
          <w:numId w:val="28"/>
        </w:numPr>
        <w:ind w:left="360"/>
        <w:rPr>
          <w:iCs/>
          <w:color w:val="auto"/>
        </w:rPr>
      </w:pPr>
      <w:r w:rsidRPr="00B92E6E">
        <w:rPr>
          <w:iCs/>
          <w:color w:val="auto"/>
        </w:rPr>
        <w:t>Restoration activities will build on the 2021 aim of producing a ‘ticket to credibility’, that was met in part through the publication of a major book containing 18 articles covering a range of aspects related to dryland development nationally, and from six regions with significant dryland areas [Haile M, Livingstone J, Shibeshi A, Pasiecznik N (eds.), 2021. Dryland restoration and dry forest management in Ethiopia: Sharing knowledge to meet local needs and national commitments. A review. PENHA, Addis Ababa, Ethiopia and TBI, Ede, the Netherlands. 160pp.]</w:t>
      </w:r>
    </w:p>
    <w:p w14:paraId="4EABF630" w14:textId="77777777" w:rsidR="00FE7E80" w:rsidRPr="00B92E6E" w:rsidRDefault="00FE7E80" w:rsidP="00FE7E80">
      <w:pPr>
        <w:pStyle w:val="MediumGrid1-Accent2"/>
        <w:numPr>
          <w:ilvl w:val="0"/>
          <w:numId w:val="28"/>
        </w:numPr>
        <w:ind w:left="360"/>
        <w:rPr>
          <w:iCs/>
          <w:color w:val="auto"/>
        </w:rPr>
      </w:pPr>
      <w:r w:rsidRPr="00B92E6E">
        <w:rPr>
          <w:iCs/>
          <w:color w:val="auto"/>
        </w:rPr>
        <w:t>The foundation for work in 2022 is the Ethiopia Dryland Restoration Platform established in April 2021, and that led the development of the first Ethiopian national dryland restoration strategy, endorsed at a high level validation workshop on 10 February 2022, and adopted by the Ministry of Agriculture, with cross-sectoral coordination involving relevant ministries and agencies at different levels of government. This will be facilitated and overseen by the Ministry of Planning and Development, who will work to translate the Strategy into action. Work in 2022 will include support to the development of implementation modalities and actions for six regions, with one to be selected for the location of a target landscape where pilot activities will commence in Q3 and Q4.</w:t>
      </w:r>
    </w:p>
    <w:p w14:paraId="361076D7" w14:textId="77777777" w:rsidR="00FE7E80" w:rsidRPr="00B92E6E" w:rsidRDefault="00FE7E80" w:rsidP="00FE7E80">
      <w:pPr>
        <w:pStyle w:val="MediumGrid1-Accent2"/>
        <w:numPr>
          <w:ilvl w:val="0"/>
          <w:numId w:val="28"/>
        </w:numPr>
        <w:ind w:left="360"/>
        <w:rPr>
          <w:iCs/>
          <w:color w:val="auto"/>
        </w:rPr>
      </w:pPr>
      <w:r w:rsidRPr="00B92E6E">
        <w:rPr>
          <w:iCs/>
          <w:color w:val="auto"/>
        </w:rPr>
        <w:t>Achieving landscape restoration will also be a principle aim of reviews to be conducted in 2022 on charcoal and invasive trees (see Business and finance)</w:t>
      </w:r>
    </w:p>
    <w:p w14:paraId="30ABE30F" w14:textId="77777777" w:rsidR="00FE7E80" w:rsidRPr="000D0A31" w:rsidRDefault="00FE7E80" w:rsidP="00FE7E80">
      <w:pPr>
        <w:rPr>
          <w:iCs/>
          <w:color w:val="4472C4"/>
          <w:sz w:val="20"/>
          <w:szCs w:val="20"/>
          <w:lang w:val="en-GB"/>
        </w:rPr>
      </w:pPr>
    </w:p>
    <w:p w14:paraId="4D327ED4" w14:textId="77777777" w:rsidR="00FE7E80" w:rsidRPr="000D0A31" w:rsidRDefault="00FE7E80" w:rsidP="00FE7E80">
      <w:pPr>
        <w:rPr>
          <w:b/>
          <w:bCs/>
          <w:iCs/>
          <w:color w:val="4472C4"/>
          <w:sz w:val="20"/>
          <w:szCs w:val="20"/>
          <w:lang w:val="en-GB"/>
        </w:rPr>
      </w:pPr>
      <w:r w:rsidRPr="000D0A31">
        <w:rPr>
          <w:b/>
          <w:bCs/>
          <w:iCs/>
          <w:color w:val="4472C4"/>
          <w:sz w:val="20"/>
          <w:szCs w:val="20"/>
          <w:lang w:val="en-GB"/>
        </w:rPr>
        <w:t>Nationally determined contributions</w:t>
      </w:r>
    </w:p>
    <w:p w14:paraId="253876B1" w14:textId="77777777" w:rsidR="00FE7E80" w:rsidRPr="00B92E6E" w:rsidRDefault="00FE7E80" w:rsidP="00FE7E80">
      <w:pPr>
        <w:rPr>
          <w:b/>
          <w:bCs/>
          <w:i/>
          <w:sz w:val="20"/>
          <w:szCs w:val="20"/>
          <w:lang w:val="en-GB"/>
        </w:rPr>
      </w:pPr>
      <w:r w:rsidRPr="00B92E6E">
        <w:rPr>
          <w:b/>
          <w:bCs/>
          <w:i/>
          <w:sz w:val="20"/>
          <w:szCs w:val="20"/>
          <w:lang w:val="en-GB"/>
        </w:rPr>
        <w:t>Government agencies and other stakeholders understand the key links between dryland restoration and achieving Ethiopia’s NDCs and take steps to encourage restoration efforts</w:t>
      </w:r>
    </w:p>
    <w:p w14:paraId="022E1874" w14:textId="77777777" w:rsidR="00FE7E80" w:rsidRPr="00D513A4" w:rsidRDefault="00FE7E80" w:rsidP="00FE7E80">
      <w:pPr>
        <w:rPr>
          <w:rFonts w:eastAsia="MS Mincho" w:cs="Times New Roman"/>
          <w:iCs/>
          <w:sz w:val="20"/>
          <w:szCs w:val="20"/>
          <w:lang w:eastAsia="x-none"/>
        </w:rPr>
      </w:pPr>
      <w:r w:rsidRPr="00AE73F2">
        <w:rPr>
          <w:rFonts w:eastAsia="MS Mincho" w:cs="Times New Roman"/>
          <w:iCs/>
          <w:sz w:val="20"/>
          <w:szCs w:val="20"/>
          <w:lang w:eastAsia="x-none"/>
        </w:rPr>
        <w:t>In 2022, we wiil use the analysis that we have conducted with key actors to promote the implementation of climate-smart landscape approaches that help Ethiopia to meet its commitments, providing analytical inputs that enhance implementation through multi-stakeholder platforms.</w:t>
      </w:r>
    </w:p>
    <w:p w14:paraId="3D6CDDCD" w14:textId="77777777" w:rsidR="00FE7E80" w:rsidRPr="008E3176" w:rsidRDefault="00FE7E80" w:rsidP="00FE7E80">
      <w:pPr>
        <w:pStyle w:val="MediumGrid1-Accent2"/>
        <w:numPr>
          <w:ilvl w:val="0"/>
          <w:numId w:val="28"/>
        </w:numPr>
        <w:ind w:left="360"/>
        <w:rPr>
          <w:iCs/>
          <w:color w:val="auto"/>
        </w:rPr>
      </w:pPr>
      <w:r w:rsidRPr="008E3176">
        <w:rPr>
          <w:iCs/>
          <w:color w:val="auto"/>
        </w:rPr>
        <w:t xml:space="preserve">Ethiopia’s recently revised NDCs reaffirm the </w:t>
      </w:r>
      <w:r w:rsidRPr="008E3176">
        <w:rPr>
          <w:iCs/>
          <w:color w:val="auto"/>
          <w:lang w:val="en-US"/>
        </w:rPr>
        <w:t>central place of Forest Landscape Restoration (FLR) and there is now a recognition that dryland forests and woodlands account for most of the country’s carbon sequestration potential, even though programs have been heavily focused on the wet forests of the south, rather than the drylands of the east and the north. There are, however, major knowledge gaps on dryland restoration, which need to be addressed if efforts are to be successful. There are also conflicting policies in other areas, with pressure to convert woodlands and rangelands into farming land, or to promote mining, in order to address food security and economic priorities. Large tree planting programs have been poorly designed and implemented, failing to ensure that the right trees are planted in the right places, with the right management.</w:t>
      </w:r>
      <w:r w:rsidRPr="008E3176">
        <w:rPr>
          <w:iCs/>
          <w:color w:val="auto"/>
        </w:rPr>
        <w:t xml:space="preserve"> </w:t>
      </w:r>
    </w:p>
    <w:p w14:paraId="1485DC24" w14:textId="77777777" w:rsidR="00FE7E80" w:rsidRPr="008E3176" w:rsidRDefault="00FE7E80" w:rsidP="00FE7E80">
      <w:pPr>
        <w:pStyle w:val="MediumGrid1-Accent2"/>
        <w:numPr>
          <w:ilvl w:val="0"/>
          <w:numId w:val="28"/>
        </w:numPr>
        <w:ind w:left="360"/>
        <w:rPr>
          <w:iCs/>
          <w:color w:val="auto"/>
        </w:rPr>
      </w:pPr>
      <w:r w:rsidRPr="008E3176">
        <w:rPr>
          <w:iCs/>
          <w:color w:val="auto"/>
        </w:rPr>
        <w:t>We will work with the relevant authorities to promote understanding of the ways in which a climate-smart working landscapes approach can support drylands restoration efforts that help to meet international commitments as well as development goals. At the local level, we will promote understanding about appropriate restoration practices among key agencies (Kebelle and Woreda administrations) and community-level actors, so that the NDCs can be effectively translated into actions on the ground.</w:t>
      </w:r>
    </w:p>
    <w:p w14:paraId="6E5B1350" w14:textId="77777777" w:rsidR="00FE7E80" w:rsidRPr="008E3176" w:rsidRDefault="00FE7E80" w:rsidP="00FE7E80">
      <w:pPr>
        <w:pStyle w:val="MediumGrid1-Accent2"/>
        <w:rPr>
          <w:iCs/>
          <w:color w:val="auto"/>
        </w:rPr>
      </w:pPr>
    </w:p>
    <w:p w14:paraId="3700D3C8" w14:textId="77777777" w:rsidR="00FE7E80" w:rsidRPr="008E3176" w:rsidRDefault="00FE7E80" w:rsidP="00FE7E80">
      <w:pPr>
        <w:pStyle w:val="MediumGrid1-Accent2"/>
        <w:ind w:left="0"/>
        <w:rPr>
          <w:iCs/>
          <w:color w:val="auto"/>
        </w:rPr>
      </w:pPr>
      <w:r w:rsidRPr="008E3176">
        <w:rPr>
          <w:iCs/>
          <w:color w:val="auto"/>
        </w:rPr>
        <w:t>In 2021, we collaborated closely with some of the key people and agencies involved in developing Ethiopia’s revised NDCs, including the head of Ethiopia’s REDD+ Secretariat and the deputy commissioner of the the then EFCCC (now EFDA), both under the Prime Minister’s Office.</w:t>
      </w:r>
    </w:p>
    <w:p w14:paraId="35C972E7" w14:textId="77777777" w:rsidR="00FE7E80" w:rsidRPr="00B92E6E" w:rsidRDefault="00FE7E80" w:rsidP="00FE7E80">
      <w:pPr>
        <w:pStyle w:val="MediumGrid1-Accent2"/>
        <w:numPr>
          <w:ilvl w:val="0"/>
          <w:numId w:val="28"/>
        </w:numPr>
        <w:ind w:left="360"/>
        <w:rPr>
          <w:iCs/>
          <w:color w:val="auto"/>
        </w:rPr>
      </w:pPr>
      <w:r w:rsidRPr="00B92E6E">
        <w:rPr>
          <w:iCs/>
          <w:color w:val="auto"/>
        </w:rPr>
        <w:t xml:space="preserve">Work will build on a major review prepared in 2021 [Moges, Y., M. Haile, and J. Livingstone, 2021. Integration of forest landscape restoration in Ethiopia’s nationally determined contributions. A review, with a focus on drylands. PENHA, Addis Ababa, Ethiopia and Tropenbos International, Ede, the Netherlands. 66pp.]. </w:t>
      </w:r>
    </w:p>
    <w:p w14:paraId="0C49DA31" w14:textId="77777777" w:rsidR="00FE7E80" w:rsidRPr="00B92E6E" w:rsidRDefault="00FE7E80" w:rsidP="00FE7E80">
      <w:pPr>
        <w:pStyle w:val="MediumGrid1-Accent2"/>
        <w:numPr>
          <w:ilvl w:val="0"/>
          <w:numId w:val="28"/>
        </w:numPr>
        <w:ind w:left="360"/>
        <w:rPr>
          <w:iCs/>
          <w:color w:val="auto"/>
        </w:rPr>
      </w:pPr>
      <w:r w:rsidRPr="00B92E6E">
        <w:rPr>
          <w:iCs/>
          <w:color w:val="auto"/>
        </w:rPr>
        <w:lastRenderedPageBreak/>
        <w:t>Work in 2022 will continue to highlight and communicate the links between NDCs and FLR especially with government agencies towards the following outcomes: (i) stakeholders develop a shared understanding of the contribution of dryland restoration to the realization of Ethiopia’s NDC; (ii) policy makers, including the REDD+ Secretariat, direct greater efforts/funding towards the drylands, recognizing the role of forests and trees managed by local communities; (iii) government and NGO programmes and projects are designed based on a sound understanding of the particular conditions of the drylands; and (iv) policymakers incorporate integrated landscape approaches in their approach to NDCs.</w:t>
      </w:r>
    </w:p>
    <w:p w14:paraId="08444E37" w14:textId="77777777" w:rsidR="00FE7E80" w:rsidRPr="000D0A31" w:rsidRDefault="00FE7E80" w:rsidP="00FE7E80">
      <w:pPr>
        <w:rPr>
          <w:iCs/>
          <w:color w:val="4472C4"/>
          <w:sz w:val="20"/>
          <w:szCs w:val="20"/>
          <w:lang w:val="en-GB"/>
        </w:rPr>
      </w:pPr>
    </w:p>
    <w:p w14:paraId="3F79413D" w14:textId="77777777" w:rsidR="00FE7E80" w:rsidRPr="000D0A31" w:rsidRDefault="00FE7E80" w:rsidP="00FE7E80">
      <w:pPr>
        <w:rPr>
          <w:b/>
          <w:bCs/>
          <w:iCs/>
          <w:color w:val="4472C4"/>
          <w:sz w:val="20"/>
          <w:szCs w:val="20"/>
          <w:lang w:val="en-GB"/>
        </w:rPr>
      </w:pPr>
      <w:r w:rsidRPr="000D0A31">
        <w:rPr>
          <w:b/>
          <w:bCs/>
          <w:iCs/>
          <w:color w:val="4472C4"/>
          <w:sz w:val="20"/>
          <w:szCs w:val="20"/>
          <w:lang w:val="en-GB"/>
        </w:rPr>
        <w:t>Business and finance</w:t>
      </w:r>
    </w:p>
    <w:p w14:paraId="29C88FE9" w14:textId="77777777" w:rsidR="00FE7E80" w:rsidRPr="000D0A31" w:rsidRDefault="00FE7E80" w:rsidP="00FE7E80">
      <w:pPr>
        <w:rPr>
          <w:b/>
          <w:bCs/>
          <w:i/>
          <w:color w:val="4472C4"/>
          <w:sz w:val="20"/>
          <w:szCs w:val="20"/>
          <w:lang w:val="en-GB"/>
        </w:rPr>
      </w:pPr>
      <w:r w:rsidRPr="000D0A31">
        <w:rPr>
          <w:b/>
          <w:bCs/>
          <w:i/>
          <w:color w:val="4472C4"/>
          <w:sz w:val="20"/>
          <w:szCs w:val="20"/>
          <w:lang w:val="en-GB"/>
        </w:rPr>
        <w:t>‘Making dry forests pay’ through the analysis of key value chains</w:t>
      </w:r>
    </w:p>
    <w:p w14:paraId="0E45B3D1" w14:textId="77777777" w:rsidR="00FE7E80" w:rsidRPr="005D442F" w:rsidRDefault="00FE7E80" w:rsidP="00FE7E80">
      <w:pPr>
        <w:pStyle w:val="MediumGrid1-Accent2"/>
        <w:ind w:left="0"/>
        <w:rPr>
          <w:iCs/>
          <w:color w:val="auto"/>
        </w:rPr>
      </w:pPr>
      <w:r w:rsidRPr="005D442F">
        <w:rPr>
          <w:iCs/>
          <w:color w:val="auto"/>
        </w:rPr>
        <w:t xml:space="preserve">Studies will identify opportunities to enhance key value chains (VCs) – charcoal production, </w:t>
      </w:r>
      <w:r>
        <w:rPr>
          <w:iCs/>
          <w:color w:val="auto"/>
        </w:rPr>
        <w:t>f</w:t>
      </w:r>
      <w:r w:rsidRPr="005D442F">
        <w:rPr>
          <w:iCs/>
          <w:color w:val="auto"/>
        </w:rPr>
        <w:t xml:space="preserve">rankincense production (raw product and oils for domestic and export markets) and products derived from invasive Prosopis trees - in ways that promote inclusive business models, with better relationships between market actors along VCs, promoting a social responsibility element among upstream actors and opportunities for downstream actors to upgrade their production. We will draw on the participatory market systems development approach, pioneered by USAID, and on experience with USAID-funded ACDI-VOCA programs in Ethiopia. Access to finance, (new) technologies, equipment and training, as well as the ability to exploit economies of scale (through cooperatives and financing) are critical aspects in enabling actors to move up VCs. But this approach also looks at the broader policy and regulatory environment and seeks to develop positive relationships between market actors as well as strengthen the bargaining power of actors lower down the value chain. Knowledge, market information, production-related training and the formation of cooperatives and unions are often key in this. </w:t>
      </w:r>
    </w:p>
    <w:p w14:paraId="2310080F" w14:textId="77777777" w:rsidR="00FE7E80" w:rsidRPr="005D442F" w:rsidRDefault="00FE7E80" w:rsidP="00FE7E80">
      <w:pPr>
        <w:pStyle w:val="MediumGrid1-Accent2"/>
        <w:numPr>
          <w:ilvl w:val="0"/>
          <w:numId w:val="31"/>
        </w:numPr>
        <w:rPr>
          <w:iCs/>
          <w:color w:val="auto"/>
        </w:rPr>
      </w:pPr>
      <w:r w:rsidRPr="005D442F">
        <w:rPr>
          <w:iCs/>
          <w:color w:val="auto"/>
        </w:rPr>
        <w:t>Multi-stakeholder workshops relating to these studies will bring market actors together and involve the national cooperatives agency,</w:t>
      </w:r>
      <w:r>
        <w:rPr>
          <w:iCs/>
          <w:color w:val="auto"/>
        </w:rPr>
        <w:t xml:space="preserve"> </w:t>
      </w:r>
      <w:r w:rsidRPr="005D442F">
        <w:rPr>
          <w:iCs/>
          <w:color w:val="auto"/>
        </w:rPr>
        <w:t>which represents small-scale producers.</w:t>
      </w:r>
    </w:p>
    <w:p w14:paraId="3911E497" w14:textId="77777777" w:rsidR="00FE7E80" w:rsidRPr="005D442F" w:rsidRDefault="00FE7E80" w:rsidP="00FE7E80">
      <w:pPr>
        <w:pStyle w:val="MediumGrid1-Accent2"/>
        <w:numPr>
          <w:ilvl w:val="0"/>
          <w:numId w:val="31"/>
        </w:numPr>
        <w:rPr>
          <w:iCs/>
          <w:color w:val="auto"/>
        </w:rPr>
      </w:pPr>
      <w:r w:rsidRPr="005D442F">
        <w:rPr>
          <w:iCs/>
          <w:color w:val="auto"/>
        </w:rPr>
        <w:t>Engagement with governmental agencies at national and local levels is important, because the regulatory environment greatly influences market outcomes.</w:t>
      </w:r>
    </w:p>
    <w:p w14:paraId="7E7B5715" w14:textId="77777777" w:rsidR="00FE7E80" w:rsidRPr="005D442F" w:rsidRDefault="00FE7E80" w:rsidP="00FE7E80">
      <w:pPr>
        <w:pStyle w:val="MediumGrid1-Accent2"/>
        <w:numPr>
          <w:ilvl w:val="0"/>
          <w:numId w:val="31"/>
        </w:numPr>
        <w:rPr>
          <w:iCs/>
          <w:color w:val="auto"/>
        </w:rPr>
      </w:pPr>
      <w:r w:rsidRPr="005D442F">
        <w:rPr>
          <w:iCs/>
          <w:color w:val="auto"/>
        </w:rPr>
        <w:t xml:space="preserve">In the case of </w:t>
      </w:r>
      <w:r>
        <w:rPr>
          <w:iCs/>
          <w:color w:val="auto"/>
        </w:rPr>
        <w:t>f</w:t>
      </w:r>
      <w:r w:rsidRPr="005D442F">
        <w:rPr>
          <w:iCs/>
          <w:color w:val="auto"/>
        </w:rPr>
        <w:t xml:space="preserve">rankincense, it is critical to take into account the national, regional and international markets and actors. The incentive structure and relationships between market actors favour short-term outlooks with over-intensive and destructive exploitation of the resource. We must address this relationship between market structure and environmental outcomes on landscapes, in order to promote longer-term outlooks and the sustainable management of the resource.  </w:t>
      </w:r>
    </w:p>
    <w:p w14:paraId="5CC8C5DA" w14:textId="77777777" w:rsidR="00FE7E80" w:rsidRPr="005D442F" w:rsidRDefault="00FE7E80" w:rsidP="00FE7E80">
      <w:pPr>
        <w:pStyle w:val="MediumGrid1-Accent2"/>
        <w:numPr>
          <w:ilvl w:val="0"/>
          <w:numId w:val="31"/>
        </w:numPr>
        <w:rPr>
          <w:iCs/>
          <w:color w:val="auto"/>
        </w:rPr>
      </w:pPr>
      <w:r w:rsidRPr="005D442F">
        <w:rPr>
          <w:iCs/>
          <w:color w:val="auto"/>
        </w:rPr>
        <w:t xml:space="preserve">Recommendations will be made for appropriate policies, practices and regulatory frameworks. </w:t>
      </w:r>
    </w:p>
    <w:p w14:paraId="1D5B148A" w14:textId="77777777" w:rsidR="00FE7E80" w:rsidRPr="005D442F" w:rsidRDefault="00FE7E80" w:rsidP="00FE7E80">
      <w:pPr>
        <w:pStyle w:val="MediumGrid1-Accent2"/>
        <w:ind w:left="0"/>
        <w:rPr>
          <w:iCs/>
          <w:color w:val="auto"/>
        </w:rPr>
      </w:pPr>
    </w:p>
    <w:p w14:paraId="4A2FAB87" w14:textId="77777777" w:rsidR="00FE7E80" w:rsidRPr="005D442F" w:rsidRDefault="00FE7E80" w:rsidP="00FE7E80">
      <w:pPr>
        <w:pStyle w:val="MediumGrid1-Accent2"/>
        <w:ind w:left="0"/>
        <w:rPr>
          <w:iCs/>
          <w:color w:val="auto"/>
        </w:rPr>
      </w:pPr>
      <w:r w:rsidRPr="005D442F">
        <w:rPr>
          <w:iCs/>
          <w:color w:val="auto"/>
        </w:rPr>
        <w:t>This work builds on the work undertaken to date:</w:t>
      </w:r>
    </w:p>
    <w:p w14:paraId="21D43921" w14:textId="77777777" w:rsidR="00FE7E80" w:rsidRPr="009F76E3" w:rsidRDefault="00FE7E80" w:rsidP="00FE7E80">
      <w:pPr>
        <w:pStyle w:val="MediumGrid1-Accent2"/>
        <w:numPr>
          <w:ilvl w:val="0"/>
          <w:numId w:val="28"/>
        </w:numPr>
        <w:ind w:left="360"/>
        <w:rPr>
          <w:iCs/>
          <w:color w:val="auto"/>
        </w:rPr>
      </w:pPr>
      <w:r w:rsidRPr="009F76E3">
        <w:rPr>
          <w:iCs/>
          <w:color w:val="auto"/>
        </w:rPr>
        <w:t xml:space="preserve">In 2021, frankincense was identified as a priority during consultations, with a comprehensive review being prepared and published [Eshete, A. H. Kassa and J. Livingstone, 2021. Inclusive frankincense value chain development in Ethiopia. A historical perspective on forest governance and reforms for better livelihoods and conservation outcomes. PENHA, Addis Ababa, Ethiopia and Tropenbos International, Ede, the Netherlands. 47pp.]. </w:t>
      </w:r>
    </w:p>
    <w:p w14:paraId="65A06DB8" w14:textId="77777777" w:rsidR="00FE7E80" w:rsidRPr="009F76E3" w:rsidRDefault="00FE7E80" w:rsidP="00FE7E80">
      <w:pPr>
        <w:pStyle w:val="MediumGrid1-Accent2"/>
        <w:numPr>
          <w:ilvl w:val="0"/>
          <w:numId w:val="28"/>
        </w:numPr>
        <w:ind w:left="360"/>
        <w:rPr>
          <w:iCs/>
          <w:color w:val="auto"/>
        </w:rPr>
      </w:pPr>
      <w:r w:rsidRPr="009F76E3">
        <w:rPr>
          <w:iCs/>
          <w:color w:val="auto"/>
        </w:rPr>
        <w:t>Representatives of PENHA and partners (EEFRI and ICRAF) also participated in training by Fair &amp; Sustainable Consulting, and a business case on frankincense is being finalized, and this will be used as basis for continued activities in 2022.</w:t>
      </w:r>
    </w:p>
    <w:p w14:paraId="569E17AA" w14:textId="77777777" w:rsidR="00FE7E80" w:rsidRPr="009F76E3" w:rsidRDefault="00FE7E80" w:rsidP="00FE7E80">
      <w:pPr>
        <w:pStyle w:val="MediumGrid1-Accent2"/>
        <w:numPr>
          <w:ilvl w:val="0"/>
          <w:numId w:val="28"/>
        </w:numPr>
        <w:ind w:left="360"/>
        <w:rPr>
          <w:iCs/>
          <w:color w:val="auto"/>
        </w:rPr>
      </w:pPr>
      <w:r w:rsidRPr="009F76E3">
        <w:rPr>
          <w:iCs/>
          <w:color w:val="auto"/>
        </w:rPr>
        <w:t>A case study was undertaken as part of the FTA programme, however, the armed conflict meant that it was impossible to undertake the intended study (</w:t>
      </w:r>
      <w:bookmarkStart w:id="0" w:name="_Hlk79922400"/>
      <w:bookmarkStart w:id="1" w:name="_Hlk79788585"/>
      <w:bookmarkStart w:id="2" w:name="_Hlk79788093"/>
      <w:r w:rsidRPr="009F76E3">
        <w:rPr>
          <w:iCs/>
          <w:color w:val="auto"/>
        </w:rPr>
        <w:t xml:space="preserve">Financing restoration in </w:t>
      </w:r>
      <w:bookmarkEnd w:id="0"/>
      <w:r w:rsidRPr="009F76E3">
        <w:rPr>
          <w:iCs/>
          <w:color w:val="auto"/>
        </w:rPr>
        <w:t>Tigray, Ethiopia</w:t>
      </w:r>
      <w:bookmarkEnd w:id="1"/>
      <w:r w:rsidRPr="009F76E3">
        <w:rPr>
          <w:iCs/>
          <w:color w:val="auto"/>
        </w:rPr>
        <w:t>: NGO Programs, carbon finance and frankincense production</w:t>
      </w:r>
      <w:bookmarkEnd w:id="2"/>
      <w:r w:rsidRPr="009F76E3">
        <w:rPr>
          <w:iCs/>
          <w:color w:val="auto"/>
        </w:rPr>
        <w:t>), and this was replaced with another in Oromia [</w:t>
      </w:r>
      <w:r w:rsidRPr="007A7C84">
        <w:rPr>
          <w:rStyle w:val="A2"/>
          <w:rFonts w:cs="Calibri"/>
        </w:rPr>
        <w:t xml:space="preserve">Hagazi, N., </w:t>
      </w:r>
      <w:bookmarkStart w:id="3" w:name="_Hlk98236911"/>
      <w:r w:rsidRPr="007A7C84">
        <w:rPr>
          <w:rStyle w:val="A2"/>
          <w:rFonts w:cs="Calibri"/>
          <w:color w:val="auto"/>
        </w:rPr>
        <w:t>Kassa, H.,</w:t>
      </w:r>
      <w:bookmarkEnd w:id="3"/>
      <w:r w:rsidRPr="007A7C84">
        <w:rPr>
          <w:rStyle w:val="A2"/>
          <w:rFonts w:cs="Calibri"/>
          <w:color w:val="auto"/>
          <w:lang/>
        </w:rPr>
        <w:t xml:space="preserve"> Livingstone, J</w:t>
      </w:r>
      <w:r w:rsidRPr="007A7C84">
        <w:rPr>
          <w:rStyle w:val="A2"/>
          <w:rFonts w:cs="Calibri"/>
          <w:color w:val="auto"/>
        </w:rPr>
        <w:t>.,</w:t>
      </w:r>
      <w:r w:rsidRPr="007A7C84">
        <w:rPr>
          <w:rStyle w:val="A2"/>
          <w:rFonts w:cs="Calibri"/>
        </w:rPr>
        <w:t xml:space="preserve"> Haile, M. and Teshome, M, 2021. Financing landscape restoration in Ethiopia: A case study on the Bale Mountains </w:t>
      </w:r>
      <w:r>
        <w:rPr>
          <w:rStyle w:val="A2"/>
          <w:rFonts w:cs="Calibri"/>
        </w:rPr>
        <w:t>E</w:t>
      </w:r>
      <w:r w:rsidRPr="007A7C84">
        <w:rPr>
          <w:rStyle w:val="A2"/>
          <w:rFonts w:cs="Calibri"/>
        </w:rPr>
        <w:t>co-region REDD+ carbon finance project. PENHA, Addis Ababa, Ethiopia and Tropenbos International: Ede, the Netherlands</w:t>
      </w:r>
      <w:r w:rsidRPr="009F76E3">
        <w:rPr>
          <w:iCs/>
          <w:color w:val="auto"/>
        </w:rPr>
        <w:t xml:space="preserve">]. </w:t>
      </w:r>
    </w:p>
    <w:p w14:paraId="09FEBD36" w14:textId="77777777" w:rsidR="00FE7E80" w:rsidRPr="009F76E3" w:rsidRDefault="00FE7E80" w:rsidP="00FE7E80">
      <w:pPr>
        <w:pStyle w:val="MediumGrid1-Accent2"/>
        <w:numPr>
          <w:ilvl w:val="0"/>
          <w:numId w:val="28"/>
        </w:numPr>
        <w:ind w:left="360"/>
        <w:rPr>
          <w:iCs/>
          <w:color w:val="auto"/>
        </w:rPr>
      </w:pPr>
      <w:r w:rsidRPr="009F76E3">
        <w:rPr>
          <w:iCs/>
          <w:color w:val="auto"/>
        </w:rPr>
        <w:t xml:space="preserve">In 2022, further reviews will be undertaken on two further value chains that were repeatedly identified as priorities in Ethiopia’s dryland during consultations in 2021. These are (i) charcoal, leading to the development of sustainable charcoal value chains, and (ii) invasive trees (notably of the exotic </w:t>
      </w:r>
      <w:r w:rsidRPr="009F76E3">
        <w:rPr>
          <w:i/>
          <w:color w:val="auto"/>
        </w:rPr>
        <w:t>Prosopis juliflora</w:t>
      </w:r>
      <w:r w:rsidRPr="009F76E3">
        <w:rPr>
          <w:iCs/>
          <w:color w:val="auto"/>
        </w:rPr>
        <w:t xml:space="preserve"> nationally, but also native </w:t>
      </w:r>
      <w:r w:rsidRPr="009F76E3">
        <w:rPr>
          <w:i/>
          <w:color w:val="auto"/>
        </w:rPr>
        <w:t>Acacia</w:t>
      </w:r>
      <w:r w:rsidRPr="009F76E3">
        <w:rPr>
          <w:iCs/>
          <w:color w:val="auto"/>
        </w:rPr>
        <w:t xml:space="preserve"> spp. In southern Ethiopia), leading to strategies for ‘control by utilization’. This work is also strongly linked to the restoration theme.</w:t>
      </w:r>
    </w:p>
    <w:p w14:paraId="0CAD7C0A" w14:textId="77777777" w:rsidR="00FE7E80" w:rsidRPr="005D442F" w:rsidRDefault="00FE7E80" w:rsidP="00FE7E80">
      <w:pPr>
        <w:rPr>
          <w:iCs/>
          <w:color w:val="4472C4"/>
          <w:sz w:val="20"/>
          <w:szCs w:val="20"/>
          <w:lang w:val="en-GB"/>
        </w:rPr>
      </w:pPr>
    </w:p>
    <w:p w14:paraId="767C40AE" w14:textId="77777777" w:rsidR="00FE7E80" w:rsidRPr="005D442F" w:rsidRDefault="00FE7E80" w:rsidP="00FE7E80">
      <w:pPr>
        <w:rPr>
          <w:b/>
          <w:bCs/>
          <w:iCs/>
          <w:color w:val="4472C4"/>
          <w:sz w:val="20"/>
          <w:szCs w:val="20"/>
          <w:lang w:val="en-GB"/>
        </w:rPr>
      </w:pPr>
      <w:r w:rsidRPr="005D442F">
        <w:rPr>
          <w:b/>
          <w:bCs/>
          <w:iCs/>
          <w:color w:val="4472C4"/>
          <w:sz w:val="20"/>
          <w:szCs w:val="20"/>
          <w:lang w:val="en-GB"/>
        </w:rPr>
        <w:t>Gender and youth</w:t>
      </w:r>
    </w:p>
    <w:p w14:paraId="17CA4421" w14:textId="77777777" w:rsidR="00FE7E80" w:rsidRPr="005D442F" w:rsidRDefault="00FE7E80" w:rsidP="00FE7E80">
      <w:pPr>
        <w:rPr>
          <w:b/>
          <w:bCs/>
          <w:i/>
          <w:color w:val="4472C4"/>
          <w:sz w:val="20"/>
          <w:szCs w:val="20"/>
          <w:lang w:val="en-GB"/>
        </w:rPr>
      </w:pPr>
      <w:r w:rsidRPr="005D442F">
        <w:rPr>
          <w:b/>
          <w:bCs/>
          <w:i/>
          <w:color w:val="4472C4"/>
          <w:sz w:val="20"/>
          <w:szCs w:val="20"/>
          <w:lang w:val="en-GB"/>
        </w:rPr>
        <w:t>Policies and programs should seek to promote gender equity, and all interventions should consider gender, on the basis of gender-disaggregated data</w:t>
      </w:r>
    </w:p>
    <w:p w14:paraId="45A475A3" w14:textId="77777777" w:rsidR="00FE7E80" w:rsidRPr="009F76E3" w:rsidRDefault="00FE7E80" w:rsidP="00FE7E80">
      <w:pPr>
        <w:pStyle w:val="MediumGrid1-Accent2"/>
        <w:numPr>
          <w:ilvl w:val="0"/>
          <w:numId w:val="28"/>
        </w:numPr>
        <w:ind w:left="360"/>
        <w:rPr>
          <w:iCs/>
          <w:color w:val="auto"/>
        </w:rPr>
      </w:pPr>
      <w:r w:rsidRPr="009F76E3">
        <w:rPr>
          <w:iCs/>
          <w:color w:val="auto"/>
        </w:rPr>
        <w:t xml:space="preserve">This is addressed as a guiding principle in the national dryland restoration strategy, and the essential need for gender equality and youth participation is included in each of the four thematic areas. Full and inclusive participation of women and youth will also be made explicit in Q3 and Q4 when landscape level activities commence, with plans to include specific training and capacity building. </w:t>
      </w:r>
    </w:p>
    <w:p w14:paraId="5141CB46" w14:textId="77777777" w:rsidR="00FE7E80" w:rsidRDefault="00FE7E80" w:rsidP="00FE7E80">
      <w:pPr>
        <w:pStyle w:val="MediumGrid1-Accent2"/>
        <w:ind w:left="0"/>
        <w:rPr>
          <w:iCs/>
          <w:color w:val="4472C4"/>
        </w:rPr>
      </w:pPr>
    </w:p>
    <w:p w14:paraId="64202D32" w14:textId="77777777" w:rsidR="00FE7E80" w:rsidRPr="000645AE" w:rsidRDefault="00FE7E80" w:rsidP="00FE7E80">
      <w:pPr>
        <w:rPr>
          <w:sz w:val="20"/>
        </w:rPr>
      </w:pPr>
      <w:r w:rsidRPr="000645AE">
        <w:rPr>
          <w:i/>
          <w:iCs/>
          <w:sz w:val="20"/>
        </w:rPr>
        <w:lastRenderedPageBreak/>
        <w:t xml:space="preserve">Gender equality and youth engagement </w:t>
      </w:r>
    </w:p>
    <w:p w14:paraId="4172BF2A" w14:textId="77777777" w:rsidR="00FE7E80" w:rsidRPr="000645AE" w:rsidRDefault="00FE7E80" w:rsidP="00FE7E80">
      <w:pPr>
        <w:rPr>
          <w:sz w:val="20"/>
        </w:rPr>
      </w:pPr>
      <w:r w:rsidRPr="000645AE">
        <w:rPr>
          <w:sz w:val="20"/>
        </w:rPr>
        <w:t xml:space="preserve">We will address G&amp;Y as a cross-cutting issue in all our work, seeking to enhance participation, shift attitudes and promote economic opportunities and ensuring that G&amp;Y is taken into account as we work with stakeholders to “cascade” our National Dryland Restoration Strategy down to the regions and develop implementation and action plans. We will identify community organizations that involve women and youth, particularly those that work with local tree nurseries or are engaged in restoration activties or tree-based livelihoods. [We had engaged with such groups in the Tigray-Afar landscape before the war broke out. We will need to identify similar groups in a new target landscape.] In 2022 we will conduct a gender and youth (G&amp;Y) review, to guide knowledge and advocacy vis-à-vis governmental agencies, local administrations and CSOs. Ultimately, we aim to: </w:t>
      </w:r>
    </w:p>
    <w:p w14:paraId="6A1C8C97" w14:textId="77777777" w:rsidR="00FE7E80" w:rsidRPr="000645AE" w:rsidRDefault="00FE7E80" w:rsidP="00FE7E80">
      <w:pPr>
        <w:numPr>
          <w:ilvl w:val="0"/>
          <w:numId w:val="30"/>
        </w:numPr>
        <w:spacing w:line="240" w:lineRule="auto"/>
        <w:rPr>
          <w:sz w:val="20"/>
        </w:rPr>
      </w:pPr>
      <w:r w:rsidRPr="000645AE">
        <w:rPr>
          <w:sz w:val="20"/>
        </w:rPr>
        <w:t xml:space="preserve">Ensure that women and youth participate in the further development of the Drylands Restoration Strategy, and strengthen their participation in regional and national platforms. </w:t>
      </w:r>
    </w:p>
    <w:p w14:paraId="644A70FE" w14:textId="77777777" w:rsidR="00FE7E80" w:rsidRPr="000645AE" w:rsidRDefault="00FE7E80" w:rsidP="00FE7E80">
      <w:pPr>
        <w:numPr>
          <w:ilvl w:val="0"/>
          <w:numId w:val="30"/>
        </w:numPr>
        <w:spacing w:line="240" w:lineRule="auto"/>
        <w:rPr>
          <w:sz w:val="20"/>
        </w:rPr>
      </w:pPr>
      <w:r w:rsidRPr="000645AE">
        <w:rPr>
          <w:sz w:val="20"/>
        </w:rPr>
        <w:t xml:space="preserve">Ensure all elements of the Drylands Restoration Strategy (and their regional adaptations) consider specific G&amp;Y challenges and opportunities. </w:t>
      </w:r>
    </w:p>
    <w:p w14:paraId="16DDAEF2" w14:textId="77777777" w:rsidR="00FE7E80" w:rsidRPr="000645AE" w:rsidRDefault="00FE7E80" w:rsidP="00FE7E80">
      <w:pPr>
        <w:numPr>
          <w:ilvl w:val="0"/>
          <w:numId w:val="30"/>
        </w:numPr>
        <w:spacing w:line="240" w:lineRule="auto"/>
        <w:rPr>
          <w:sz w:val="20"/>
        </w:rPr>
      </w:pPr>
      <w:r w:rsidRPr="000645AE">
        <w:rPr>
          <w:sz w:val="20"/>
        </w:rPr>
        <w:t xml:space="preserve">Develop implementation modalities that enable the translation of the Drylands Restoration Strategy into action, to the benefit of women and youth. </w:t>
      </w:r>
    </w:p>
    <w:p w14:paraId="518D3841" w14:textId="77777777" w:rsidR="00FE7E80" w:rsidRPr="000645AE" w:rsidRDefault="00FE7E80" w:rsidP="00FE7E80">
      <w:pPr>
        <w:numPr>
          <w:ilvl w:val="0"/>
          <w:numId w:val="30"/>
        </w:numPr>
        <w:spacing w:line="240" w:lineRule="auto"/>
        <w:rPr>
          <w:sz w:val="20"/>
        </w:rPr>
      </w:pPr>
      <w:r w:rsidRPr="000645AE">
        <w:rPr>
          <w:sz w:val="20"/>
        </w:rPr>
        <w:t xml:space="preserve">Conduct studies on inclusive value chains that enable women and youth to increase their incomes. </w:t>
      </w:r>
    </w:p>
    <w:p w14:paraId="31B3F440" w14:textId="77777777" w:rsidR="00FE7E80" w:rsidRPr="000645AE" w:rsidRDefault="00FE7E80" w:rsidP="00FE7E80">
      <w:pPr>
        <w:numPr>
          <w:ilvl w:val="0"/>
          <w:numId w:val="30"/>
        </w:numPr>
        <w:spacing w:line="240" w:lineRule="auto"/>
        <w:rPr>
          <w:sz w:val="20"/>
        </w:rPr>
      </w:pPr>
      <w:r w:rsidRPr="000645AE">
        <w:rPr>
          <w:sz w:val="20"/>
        </w:rPr>
        <w:t xml:space="preserve">Develop G&amp;Y training materials on inclusive local governance and climate-smart practices that support inclusive livelihoods development. </w:t>
      </w:r>
    </w:p>
    <w:p w14:paraId="5FADFE89" w14:textId="77777777" w:rsidR="00FE7E80" w:rsidRPr="000645AE" w:rsidRDefault="00FE7E80" w:rsidP="00FE7E80">
      <w:pPr>
        <w:numPr>
          <w:ilvl w:val="0"/>
          <w:numId w:val="30"/>
        </w:numPr>
        <w:spacing w:line="240" w:lineRule="auto"/>
        <w:rPr>
          <w:sz w:val="20"/>
        </w:rPr>
      </w:pPr>
      <w:r w:rsidRPr="000645AE">
        <w:rPr>
          <w:sz w:val="20"/>
        </w:rPr>
        <w:t xml:space="preserve">Promote attitudinal change among local leaders in favour of gender equity and women’s participation, seeking opportunities to build women’s confidence/self-esteem. </w:t>
      </w:r>
    </w:p>
    <w:p w14:paraId="310AABF5" w14:textId="77777777" w:rsidR="00FE7E80" w:rsidRPr="00E40F47" w:rsidRDefault="00FE7E80" w:rsidP="00FE7E80">
      <w:pPr>
        <w:rPr>
          <w:i/>
          <w:lang w:val="en-GB"/>
        </w:rPr>
      </w:pPr>
    </w:p>
    <w:p w14:paraId="017395D9" w14:textId="77777777" w:rsidR="00FE7E80" w:rsidRPr="00E40F47" w:rsidRDefault="00FE7E80" w:rsidP="00FE7E80">
      <w:pPr>
        <w:pStyle w:val="Heading2"/>
        <w:numPr>
          <w:ilvl w:val="1"/>
          <w:numId w:val="19"/>
        </w:numPr>
      </w:pPr>
      <w:r w:rsidRPr="00E40F47">
        <w:t xml:space="preserve"> Priority targets/outcomes and Intervention strategies</w:t>
      </w:r>
    </w:p>
    <w:p w14:paraId="4A485004" w14:textId="77777777" w:rsidR="00FE7E80" w:rsidRPr="00E40F47" w:rsidRDefault="00FE7E80" w:rsidP="00FE7E80">
      <w:pPr>
        <w:rPr>
          <w:i/>
          <w:iCs/>
          <w:sz w:val="20"/>
          <w:szCs w:val="20"/>
          <w:lang w:val="en-GB"/>
        </w:rPr>
      </w:pPr>
      <w:r w:rsidRPr="00E40F47">
        <w:rPr>
          <w:i/>
          <w:sz w:val="20"/>
          <w:szCs w:val="20"/>
          <w:lang w:val="en-GB"/>
        </w:rPr>
        <w:t>Describe your planned priority targets/outcomes (as outlined in table 2) and intervention strategies in each of the WL pathways</w:t>
      </w:r>
      <w:r w:rsidRPr="00E40F47">
        <w:rPr>
          <w:sz w:val="20"/>
          <w:szCs w:val="20"/>
          <w:u w:val="single"/>
          <w:lang w:val="en-GB"/>
        </w:rPr>
        <w:t>/</w:t>
      </w:r>
      <w:r w:rsidRPr="00E40F47">
        <w:rPr>
          <w:i/>
          <w:sz w:val="20"/>
          <w:szCs w:val="20"/>
          <w:lang w:val="en-GB"/>
        </w:rPr>
        <w:t xml:space="preserve">pillars, and why and how these will contribute to your planned 2022 outcomes (your assumptions). Also describe your targets/intended outcomes and intervention strategies for more transformative change in gender equality &amp; youth (M/F) engagement. Be as specific as possible and avoid general terms as ‘organize workshops’, or ‘conduct research’, but describe instead e.g. for whom you will organize workshops, about what, and which result you want to achieve with the workshop in relation to </w:t>
      </w:r>
      <w:r w:rsidRPr="00E40F47">
        <w:rPr>
          <w:i/>
          <w:iCs/>
          <w:sz w:val="20"/>
          <w:szCs w:val="20"/>
          <w:lang w:val="en-GB"/>
        </w:rPr>
        <w:t>the targeted  outcome(s).</w:t>
      </w:r>
    </w:p>
    <w:p w14:paraId="53328D68" w14:textId="77777777" w:rsidR="00FE7E80" w:rsidRPr="00E40F47" w:rsidRDefault="00FE7E80" w:rsidP="00FE7E80">
      <w:pPr>
        <w:rPr>
          <w:b/>
          <w:lang w:val="en-GB"/>
        </w:rPr>
      </w:pPr>
    </w:p>
    <w:p w14:paraId="5567BFEC" w14:textId="77777777" w:rsidR="00FE7E80" w:rsidRPr="00E40F47" w:rsidRDefault="00FE7E80" w:rsidP="00FE7E80">
      <w:pPr>
        <w:rPr>
          <w:b/>
          <w:lang w:val="en-GB"/>
        </w:rPr>
      </w:pPr>
      <w:r w:rsidRPr="00E40F47">
        <w:rPr>
          <w:b/>
          <w:lang w:val="en-GB"/>
        </w:rPr>
        <w:t>Pathway A: Inclusive landscape governance</w:t>
      </w:r>
    </w:p>
    <w:p w14:paraId="083AA538" w14:textId="77777777" w:rsidR="00FE7E80" w:rsidRPr="00C645FA" w:rsidRDefault="00FE7E80" w:rsidP="00FE7E80">
      <w:pPr>
        <w:rPr>
          <w:rFonts w:eastAsia="Times New Roman" w:cs="Calibri"/>
          <w:b/>
          <w:bCs/>
          <w:i/>
          <w:iCs/>
          <w:sz w:val="20"/>
          <w:szCs w:val="20"/>
          <w:lang w:val="en-GB" w:eastAsia="en-GB"/>
        </w:rPr>
      </w:pPr>
    </w:p>
    <w:p w14:paraId="4CE0F8B6" w14:textId="77777777" w:rsidR="00FE7E80" w:rsidRPr="00C645FA" w:rsidRDefault="00FE7E80" w:rsidP="00FE7E80">
      <w:pPr>
        <w:rPr>
          <w:rFonts w:eastAsia="Times New Roman" w:cs="Calibri"/>
          <w:b/>
          <w:bCs/>
          <w:i/>
          <w:iCs/>
          <w:sz w:val="20"/>
          <w:szCs w:val="20"/>
          <w:lang w:val="en-GB" w:eastAsia="en-GB"/>
        </w:rPr>
      </w:pPr>
      <w:r w:rsidRPr="00C645FA">
        <w:rPr>
          <w:rFonts w:eastAsia="Times New Roman" w:cs="Calibri"/>
          <w:b/>
          <w:bCs/>
          <w:i/>
          <w:iCs/>
          <w:sz w:val="20"/>
          <w:szCs w:val="20"/>
          <w:lang w:val="en-GB" w:eastAsia="en-GB"/>
        </w:rPr>
        <w:t>Establish an Ethiopian dryland restoration strategy (policy at national &amp; regional levels)</w:t>
      </w:r>
    </w:p>
    <w:p w14:paraId="6DB22DC3" w14:textId="77777777" w:rsidR="00FE7E80" w:rsidRPr="00C645FA" w:rsidRDefault="00FE7E80" w:rsidP="00FE7E80">
      <w:pPr>
        <w:rPr>
          <w:rFonts w:eastAsia="Times New Roman" w:cs="Calibri"/>
          <w:sz w:val="20"/>
          <w:szCs w:val="20"/>
          <w:lang w:val="en-GB" w:eastAsia="en-GB"/>
        </w:rPr>
      </w:pPr>
      <w:r w:rsidRPr="00C645FA">
        <w:rPr>
          <w:rFonts w:eastAsia="Times New Roman" w:cs="Calibri"/>
          <w:bCs/>
          <w:sz w:val="20"/>
          <w:szCs w:val="20"/>
          <w:lang w:val="en-GB" w:eastAsia="en-GB"/>
        </w:rPr>
        <w:t xml:space="preserve">A new National Drylands Restoration Strategy will have to provide incentives for sustainable community management, by strengthening community rights, and allowing for sustainable timber harvesting, among others. </w:t>
      </w:r>
      <w:r w:rsidRPr="00C645FA">
        <w:rPr>
          <w:rFonts w:cs="Calibri"/>
          <w:sz w:val="20"/>
          <w:szCs w:val="20"/>
          <w:lang w:val="en-GB"/>
        </w:rPr>
        <w:t xml:space="preserve">In 2021, we finalized a draft national strategy, but this must be adopted by the national government and regional governments, and translated into specific policies and regulations, as well as action plans for the different regions, to be taken up by the various implementing agencies. Based on a multi-stakeholder platform established by </w:t>
      </w:r>
      <w:r>
        <w:rPr>
          <w:rFonts w:cs="Calibri"/>
          <w:sz w:val="20"/>
          <w:szCs w:val="20"/>
          <w:lang w:val="en-GB"/>
        </w:rPr>
        <w:t>PENHA</w:t>
      </w:r>
      <w:r w:rsidRPr="00C645FA">
        <w:rPr>
          <w:rFonts w:cs="Calibri"/>
          <w:sz w:val="20"/>
          <w:szCs w:val="20"/>
          <w:lang w:val="en-GB"/>
        </w:rPr>
        <w:t xml:space="preserve"> and partners in 2021, we plan to organize at least two national-level working group sessions, supplemented by frequent meetings of our four thematic Task Team Coordinators, in order to translate strategy development into actions at national and regional levels. This will involve: (i) </w:t>
      </w:r>
      <w:r w:rsidRPr="00C645FA">
        <w:rPr>
          <w:rFonts w:eastAsia="Times New Roman" w:cs="Calibri"/>
          <w:sz w:val="20"/>
          <w:szCs w:val="20"/>
          <w:lang w:val="en-GB" w:eastAsia="en-GB"/>
        </w:rPr>
        <w:t>a consultative process regarding the national dryland restoration strategy, involving local people and their institutions, allowing for amendments and promoting local ‘buy-in’; (ii) lobbying to promote adoption of the strategy, with cross-sectoral collaboration</w:t>
      </w:r>
      <w:r w:rsidRPr="00C645FA">
        <w:rPr>
          <w:rFonts w:eastAsia="Times New Roman" w:cs="Calibri"/>
          <w:i/>
          <w:sz w:val="20"/>
          <w:szCs w:val="20"/>
          <w:lang w:val="en-GB" w:eastAsia="en-GB"/>
        </w:rPr>
        <w:t xml:space="preserve">; </w:t>
      </w:r>
      <w:r w:rsidRPr="00C645FA">
        <w:rPr>
          <w:rFonts w:eastAsia="Times New Roman" w:cs="Calibri"/>
          <w:iCs/>
          <w:sz w:val="20"/>
          <w:szCs w:val="20"/>
          <w:lang w:val="en-GB" w:eastAsia="en-GB"/>
        </w:rPr>
        <w:t xml:space="preserve">and (iii) development of six regional action plans and implementation modalities, </w:t>
      </w:r>
      <w:r w:rsidRPr="00C645FA">
        <w:rPr>
          <w:rFonts w:eastAsia="Times New Roman" w:cs="Calibri"/>
          <w:sz w:val="20"/>
          <w:szCs w:val="20"/>
          <w:lang w:val="en-GB" w:eastAsia="en-GB"/>
        </w:rPr>
        <w:t>so that each region has a realizable, context-specific action plan that is shared with local administrations and traditional institutions.</w:t>
      </w:r>
    </w:p>
    <w:p w14:paraId="67929543" w14:textId="77777777" w:rsidR="00FE7E80" w:rsidRPr="00E40F47" w:rsidRDefault="00FE7E80" w:rsidP="00FE7E80">
      <w:pPr>
        <w:rPr>
          <w:bCs/>
          <w:lang w:val="en-GB"/>
        </w:rPr>
      </w:pPr>
    </w:p>
    <w:p w14:paraId="7D751C41" w14:textId="77777777" w:rsidR="00FE7E80" w:rsidRPr="00E40F47" w:rsidRDefault="00FE7E80" w:rsidP="00FE7E80">
      <w:pPr>
        <w:rPr>
          <w:b/>
          <w:lang w:val="en-GB"/>
        </w:rPr>
      </w:pPr>
      <w:r w:rsidRPr="00E40F47">
        <w:rPr>
          <w:b/>
          <w:lang w:val="en-GB"/>
        </w:rPr>
        <w:t>Pathway B: Sustainable land use practices</w:t>
      </w:r>
    </w:p>
    <w:p w14:paraId="10C9DF8E" w14:textId="77777777" w:rsidR="00FE7E80" w:rsidRPr="00C645FA" w:rsidRDefault="00FE7E80" w:rsidP="00FE7E80">
      <w:pPr>
        <w:rPr>
          <w:rFonts w:eastAsia="Times New Roman" w:cs="Calibri"/>
          <w:b/>
          <w:i/>
          <w:iCs/>
          <w:sz w:val="20"/>
          <w:szCs w:val="20"/>
          <w:lang w:val="en-GB" w:eastAsia="en-GB"/>
        </w:rPr>
      </w:pPr>
    </w:p>
    <w:p w14:paraId="2B91FA77" w14:textId="77777777" w:rsidR="00FE7E80" w:rsidRPr="00C645FA" w:rsidRDefault="00FE7E80" w:rsidP="00FE7E80">
      <w:pPr>
        <w:rPr>
          <w:rFonts w:eastAsia="Times New Roman" w:cs="Calibri"/>
          <w:b/>
          <w:i/>
          <w:iCs/>
          <w:sz w:val="20"/>
          <w:szCs w:val="20"/>
          <w:lang w:val="en-GB" w:eastAsia="en-GB"/>
        </w:rPr>
      </w:pPr>
      <w:r w:rsidRPr="00C645FA">
        <w:rPr>
          <w:rFonts w:eastAsia="Times New Roman" w:cs="Calibri"/>
          <w:b/>
          <w:i/>
          <w:iCs/>
          <w:sz w:val="20"/>
          <w:szCs w:val="20"/>
          <w:lang w:val="en-GB" w:eastAsia="en-GB"/>
        </w:rPr>
        <w:t>Landscape-level work – from strategy to action in a selected landscape (sustainable land use)</w:t>
      </w:r>
    </w:p>
    <w:p w14:paraId="1A4283B2" w14:textId="77777777" w:rsidR="00FE7E80" w:rsidRPr="00C645FA" w:rsidRDefault="00FE7E80" w:rsidP="00FE7E80">
      <w:pPr>
        <w:pStyle w:val="MediumGrid1-Accent2"/>
        <w:numPr>
          <w:ilvl w:val="0"/>
          <w:numId w:val="28"/>
        </w:numPr>
        <w:ind w:left="360"/>
        <w:rPr>
          <w:rFonts w:eastAsia="Times New Roman" w:cs="Calibri"/>
          <w:bCs/>
          <w:color w:val="auto"/>
          <w:lang w:eastAsia="en-GB"/>
        </w:rPr>
      </w:pPr>
      <w:r w:rsidRPr="00C645FA">
        <w:rPr>
          <w:rFonts w:eastAsia="Times New Roman" w:cs="Calibri"/>
          <w:bCs/>
          <w:color w:val="auto"/>
          <w:lang w:eastAsia="en-GB"/>
        </w:rPr>
        <w:t xml:space="preserve">We will draw on the regional strategies and implementation plans, to develop and implement action plans in one landscape, adapted to the local context. With the current insecurity in Ethiopia, we are not yet in a position to select this landscape. Selection will involve a similar process to that undertaken for our original Tigray-Afar landscape: risk analysis; inception review/baseline survey; scoping visits, site assessments; stakeholder analysis, and engagement with local authorities and other local actors. </w:t>
      </w:r>
    </w:p>
    <w:p w14:paraId="04C2FCB0" w14:textId="77777777" w:rsidR="00FE7E80" w:rsidRDefault="00FE7E80" w:rsidP="00FE7E80">
      <w:pPr>
        <w:pStyle w:val="MediumGrid1-Accent2"/>
        <w:numPr>
          <w:ilvl w:val="0"/>
          <w:numId w:val="28"/>
        </w:numPr>
        <w:ind w:left="360"/>
        <w:rPr>
          <w:rFonts w:eastAsia="Times New Roman" w:cs="Calibri"/>
          <w:bCs/>
          <w:color w:val="auto"/>
          <w:lang w:eastAsia="en-GB"/>
        </w:rPr>
      </w:pPr>
      <w:r w:rsidRPr="00C645FA">
        <w:rPr>
          <w:rFonts w:eastAsia="Times New Roman" w:cs="Calibri"/>
          <w:bCs/>
          <w:color w:val="auto"/>
          <w:lang w:eastAsia="en-GB"/>
        </w:rPr>
        <w:t xml:space="preserve">Once selected, we will design a programme supporting communities to adapt to economic and climate changes, and incentivizing the private sector (including producer organizations) to invest in dryland development, with a focus on improving the participation of women and youth. This component depends to a large extent on a return to peace across the </w:t>
      </w:r>
      <w:r w:rsidRPr="00C645FA">
        <w:rPr>
          <w:rFonts w:eastAsia="Times New Roman" w:cs="Calibri"/>
          <w:bCs/>
          <w:color w:val="auto"/>
          <w:lang w:eastAsia="en-GB"/>
        </w:rPr>
        <w:lastRenderedPageBreak/>
        <w:t>country, or a level of security that permits landscape-level work in collaboration with Kebele (county/village) administrations and local actors.</w:t>
      </w:r>
    </w:p>
    <w:p w14:paraId="4764A82E" w14:textId="77777777" w:rsidR="00FE7E80" w:rsidRPr="00AE73F2" w:rsidRDefault="00FE7E80" w:rsidP="00FE7E80">
      <w:pPr>
        <w:pStyle w:val="MediumGrid1-Accent2"/>
        <w:numPr>
          <w:ilvl w:val="0"/>
          <w:numId w:val="28"/>
        </w:numPr>
        <w:ind w:left="360"/>
        <w:rPr>
          <w:rFonts w:eastAsia="Times New Roman" w:cs="Calibri"/>
          <w:bCs/>
          <w:color w:val="auto"/>
          <w:lang w:eastAsia="en-GB"/>
        </w:rPr>
      </w:pPr>
      <w:r w:rsidRPr="00AE73F2">
        <w:rPr>
          <w:rFonts w:eastAsia="Times New Roman" w:cs="Calibri"/>
          <w:bCs/>
          <w:color w:val="auto"/>
          <w:lang w:eastAsia="en-GB"/>
        </w:rPr>
        <w:t xml:space="preserve">In the near term, a feasible aim is to establish a multi-stakeholder platform with an agreed set of priority actions that can be implemented over the medium to long term by different actors. In spite of the conflict affecting the country, different landscape-level restoration activities are on-going and can be strengthened or initiated. </w:t>
      </w:r>
    </w:p>
    <w:p w14:paraId="7B94C80C" w14:textId="77777777" w:rsidR="00FE7E80" w:rsidRPr="00AE73F2" w:rsidRDefault="00FE7E80" w:rsidP="00FE7E80">
      <w:pPr>
        <w:rPr>
          <w:b/>
          <w:lang w:val="en-GB"/>
        </w:rPr>
      </w:pPr>
    </w:p>
    <w:p w14:paraId="15CB5E50" w14:textId="77777777" w:rsidR="00FE7E80" w:rsidRPr="00AE73F2" w:rsidRDefault="00FE7E80" w:rsidP="00FE7E80">
      <w:pPr>
        <w:rPr>
          <w:b/>
          <w:bCs/>
          <w:lang w:val="en-GB"/>
        </w:rPr>
      </w:pPr>
      <w:r w:rsidRPr="00AE73F2">
        <w:rPr>
          <w:b/>
          <w:bCs/>
          <w:lang w:val="en-GB"/>
        </w:rPr>
        <w:t>Pathway C: Responsible business and finance</w:t>
      </w:r>
    </w:p>
    <w:p w14:paraId="35EDD08B" w14:textId="77777777" w:rsidR="00FE7E80" w:rsidRPr="00AE73F2" w:rsidRDefault="00FE7E80" w:rsidP="00FE7E80">
      <w:pPr>
        <w:rPr>
          <w:rFonts w:eastAsia="Times New Roman" w:cs="Calibri"/>
          <w:bCs/>
          <w:sz w:val="20"/>
          <w:szCs w:val="20"/>
          <w:lang w:val="en-GB" w:eastAsia="en-GB"/>
        </w:rPr>
      </w:pPr>
    </w:p>
    <w:p w14:paraId="7F664826" w14:textId="77777777" w:rsidR="00FE7E80" w:rsidRPr="00AE73F2" w:rsidRDefault="00FE7E80" w:rsidP="00FE7E80">
      <w:pPr>
        <w:rPr>
          <w:rFonts w:eastAsia="Times New Roman" w:cs="Calibri"/>
          <w:b/>
          <w:i/>
          <w:iCs/>
          <w:sz w:val="20"/>
          <w:szCs w:val="20"/>
          <w:lang w:val="en-GB" w:eastAsia="en-GB"/>
        </w:rPr>
      </w:pPr>
      <w:r w:rsidRPr="00AE73F2">
        <w:rPr>
          <w:rFonts w:eastAsia="Times New Roman" w:cs="Calibri"/>
          <w:b/>
          <w:i/>
          <w:iCs/>
          <w:sz w:val="20"/>
          <w:szCs w:val="20"/>
          <w:lang w:val="en-GB" w:eastAsia="en-GB"/>
        </w:rPr>
        <w:t>Community rights and value chain analyses (knowledge generation)</w:t>
      </w:r>
    </w:p>
    <w:p w14:paraId="11EAC9FA" w14:textId="77777777" w:rsidR="00FE7E80" w:rsidRPr="00AE73F2" w:rsidRDefault="00FE7E80" w:rsidP="00FE7E80">
      <w:pPr>
        <w:pStyle w:val="MediumGrid1-Accent2"/>
        <w:numPr>
          <w:ilvl w:val="0"/>
          <w:numId w:val="28"/>
        </w:numPr>
        <w:ind w:left="360"/>
        <w:rPr>
          <w:rFonts w:eastAsia="Times New Roman" w:cs="Calibri"/>
          <w:bCs/>
          <w:color w:val="auto"/>
          <w:lang w:eastAsia="en-GB"/>
        </w:rPr>
      </w:pPr>
      <w:r w:rsidRPr="00AE73F2">
        <w:rPr>
          <w:rFonts w:eastAsia="Times New Roman" w:cs="Calibri"/>
          <w:bCs/>
          <w:color w:val="auto"/>
          <w:lang w:eastAsia="en-GB"/>
        </w:rPr>
        <w:t xml:space="preserve">We will conduct an analytical review on community rights, exploring the outcomes of community rights formalization, the conditions for success, the relationship between strengthened community rights and sustainable use, and related policies and regulations that allow for sustainable harvesting of forest products. The promotion of inclusive governance is critical to the development of livelihoods and incomes, as more secure tenure and associated regulations governing things such as timber harvesting provide the incentives and enabling environment for sustainable economic exploitation. Alongside this, we will conduct reviews of enterprise and employment opportunities in key value chains with immediate potential. </w:t>
      </w:r>
    </w:p>
    <w:p w14:paraId="77532C25" w14:textId="77777777" w:rsidR="00FE7E80" w:rsidRPr="00C645FA" w:rsidRDefault="00FE7E80" w:rsidP="00FE7E80">
      <w:pPr>
        <w:pStyle w:val="MediumGrid1-Accent2"/>
        <w:numPr>
          <w:ilvl w:val="0"/>
          <w:numId w:val="28"/>
        </w:numPr>
        <w:ind w:left="360"/>
        <w:rPr>
          <w:rFonts w:eastAsia="Times New Roman" w:cs="Calibri"/>
          <w:bCs/>
          <w:color w:val="auto"/>
          <w:lang w:eastAsia="en-GB"/>
        </w:rPr>
      </w:pPr>
      <w:r w:rsidRPr="00C645FA">
        <w:rPr>
          <w:rFonts w:eastAsia="Times New Roman" w:cs="Calibri"/>
          <w:bCs/>
          <w:color w:val="auto"/>
          <w:lang w:eastAsia="en-GB"/>
        </w:rPr>
        <w:t xml:space="preserve">Regarding Frankincense, we will produce an analytical review outlining opportunities and modalities for relationships between market actors that reduce the incentives for destructive tapping, while promoting enhanced product quality and inclusiveness. We will promote conservation and product development and facilitate links between companies and local cooperatives engaged in value addition and marketing. A national multi-stakeholder workshop, with regional participation, will outline a national strategy. </w:t>
      </w:r>
    </w:p>
    <w:p w14:paraId="4CD18DB6" w14:textId="77777777" w:rsidR="00FE7E80" w:rsidRPr="00C645FA" w:rsidRDefault="00FE7E80" w:rsidP="00FE7E80">
      <w:pPr>
        <w:pStyle w:val="MediumGrid1-Accent2"/>
        <w:numPr>
          <w:ilvl w:val="0"/>
          <w:numId w:val="28"/>
        </w:numPr>
        <w:ind w:left="360"/>
        <w:rPr>
          <w:rFonts w:eastAsia="Times New Roman" w:cs="Calibri"/>
          <w:bCs/>
          <w:color w:val="auto"/>
          <w:lang w:eastAsia="en-GB"/>
        </w:rPr>
      </w:pPr>
      <w:r w:rsidRPr="00C645FA">
        <w:rPr>
          <w:rFonts w:eastAsia="Times New Roman" w:cs="Calibri"/>
          <w:bCs/>
          <w:color w:val="auto"/>
          <w:lang w:eastAsia="en-GB"/>
        </w:rPr>
        <w:t xml:space="preserve">Regarding charcoal production and trade (the leading cause of deforestation in Ethiopia), we will conduct a desk review, assessing challenges and opportunities in charcoal production, trade and use. We will outline a national strategy and produce a knowledge product that provides a basis for action at the policy and programme levels. </w:t>
      </w:r>
    </w:p>
    <w:p w14:paraId="1E366C24" w14:textId="77777777" w:rsidR="00FE7E80" w:rsidRPr="00C645FA" w:rsidRDefault="00FE7E80" w:rsidP="00FE7E80">
      <w:pPr>
        <w:pStyle w:val="MediumGrid1-Accent2"/>
        <w:numPr>
          <w:ilvl w:val="0"/>
          <w:numId w:val="28"/>
        </w:numPr>
        <w:ind w:left="360"/>
        <w:rPr>
          <w:rFonts w:eastAsia="Times New Roman" w:cs="Calibri"/>
          <w:bCs/>
          <w:color w:val="auto"/>
          <w:lang w:eastAsia="en-GB"/>
        </w:rPr>
      </w:pPr>
      <w:r w:rsidRPr="00C645FA">
        <w:rPr>
          <w:rFonts w:eastAsia="Times New Roman" w:cs="Calibri"/>
          <w:bCs/>
          <w:color w:val="auto"/>
          <w:lang w:eastAsia="en-GB"/>
        </w:rPr>
        <w:t>Regarding invasive tree management and utilization, we will review experiences and develop comprehensive control and utilization approaches, feeding into policies and regulations, and project implementation. Knowledge products, technical briefs and guidelines on the control and utilization of invasive tree species, will support interventions in affected regions.</w:t>
      </w:r>
    </w:p>
    <w:p w14:paraId="28DF5F92" w14:textId="77777777" w:rsidR="00FE7E80" w:rsidRPr="00E40F47" w:rsidRDefault="00FE7E80" w:rsidP="00FE7E80">
      <w:pPr>
        <w:rPr>
          <w:b/>
          <w:bCs/>
          <w:lang w:val="en-GB"/>
        </w:rPr>
      </w:pPr>
    </w:p>
    <w:p w14:paraId="1C622A40" w14:textId="77777777" w:rsidR="00FE7E80" w:rsidRPr="00E40F47" w:rsidRDefault="00FE7E80" w:rsidP="00FE7E80">
      <w:pPr>
        <w:rPr>
          <w:lang w:val="en-GB"/>
        </w:rPr>
      </w:pPr>
      <w:r w:rsidRPr="00E40F47">
        <w:rPr>
          <w:b/>
          <w:bCs/>
          <w:lang w:val="en-GB"/>
        </w:rPr>
        <w:t>Gender equality &amp; youth (F/M) engagement</w:t>
      </w:r>
    </w:p>
    <w:p w14:paraId="7CFB944A" w14:textId="77777777" w:rsidR="00FE7E80" w:rsidRPr="00E40F47" w:rsidRDefault="00FE7E80" w:rsidP="00FE7E80">
      <w:pPr>
        <w:rPr>
          <w:b/>
          <w:lang w:val="en-GB"/>
        </w:rPr>
      </w:pPr>
    </w:p>
    <w:p w14:paraId="5A74E02E" w14:textId="77777777" w:rsidR="00FE7E80" w:rsidRPr="00C645FA" w:rsidRDefault="00FE7E80" w:rsidP="00FE7E80">
      <w:pPr>
        <w:rPr>
          <w:rFonts w:eastAsia="Times New Roman" w:cs="Calibri"/>
          <w:bCs/>
          <w:sz w:val="20"/>
          <w:szCs w:val="20"/>
          <w:lang w:val="en-GB" w:eastAsia="en-GB"/>
        </w:rPr>
      </w:pPr>
      <w:r w:rsidRPr="00C645FA">
        <w:rPr>
          <w:rFonts w:eastAsia="Times New Roman" w:cs="Calibri"/>
          <w:bCs/>
          <w:sz w:val="20"/>
          <w:szCs w:val="20"/>
          <w:lang w:val="en-GB" w:eastAsia="en-GB"/>
        </w:rPr>
        <w:t>Beginning in 2022, we will conduct a gender and youth (G&amp;Y) study, which will serve as a knowledge and advocacy tool vis-à-vis governmental agencies, local administrations and CSOs. This will have the following aims.</w:t>
      </w:r>
    </w:p>
    <w:p w14:paraId="50C923F2" w14:textId="77777777" w:rsidR="00FE7E80" w:rsidRPr="00C645FA" w:rsidRDefault="00FE7E80" w:rsidP="00FE7E80">
      <w:pPr>
        <w:numPr>
          <w:ilvl w:val="0"/>
          <w:numId w:val="29"/>
        </w:numPr>
        <w:spacing w:line="240" w:lineRule="auto"/>
        <w:rPr>
          <w:rFonts w:eastAsia="Times New Roman" w:cs="Calibri"/>
          <w:bCs/>
          <w:sz w:val="20"/>
          <w:szCs w:val="20"/>
          <w:lang w:val="en-GB" w:eastAsia="en-GB"/>
        </w:rPr>
      </w:pPr>
      <w:r w:rsidRPr="00C645FA">
        <w:rPr>
          <w:rFonts w:eastAsia="Times New Roman" w:cs="Calibri"/>
          <w:bCs/>
          <w:sz w:val="20"/>
          <w:szCs w:val="20"/>
          <w:lang w:val="en-GB" w:eastAsia="en-GB"/>
        </w:rPr>
        <w:t>Ensure that women and youth participate in the development of the Drylands Restoration Strategy, and strengthen their participation in regional and national platforms.</w:t>
      </w:r>
    </w:p>
    <w:p w14:paraId="4F74CF95" w14:textId="77777777" w:rsidR="00FE7E80" w:rsidRPr="00C645FA" w:rsidRDefault="00FE7E80" w:rsidP="00FE7E80">
      <w:pPr>
        <w:numPr>
          <w:ilvl w:val="0"/>
          <w:numId w:val="29"/>
        </w:numPr>
        <w:spacing w:line="240" w:lineRule="auto"/>
        <w:rPr>
          <w:rFonts w:eastAsia="Times New Roman" w:cs="Calibri"/>
          <w:bCs/>
          <w:sz w:val="20"/>
          <w:szCs w:val="20"/>
          <w:lang w:val="en-GB" w:eastAsia="en-GB"/>
        </w:rPr>
      </w:pPr>
      <w:r w:rsidRPr="00C645FA">
        <w:rPr>
          <w:rFonts w:eastAsia="Times New Roman" w:cs="Calibri"/>
          <w:bCs/>
          <w:sz w:val="20"/>
          <w:szCs w:val="20"/>
          <w:lang w:val="en-GB" w:eastAsia="en-GB"/>
        </w:rPr>
        <w:t>Ensure all elements of the dryland restoration strategy (and regional adaptations) consider specific gender and youth challenges and opportunities.</w:t>
      </w:r>
    </w:p>
    <w:p w14:paraId="4F4C6AB5" w14:textId="77777777" w:rsidR="00FE7E80" w:rsidRPr="00C645FA" w:rsidRDefault="00FE7E80" w:rsidP="00FE7E80">
      <w:pPr>
        <w:numPr>
          <w:ilvl w:val="0"/>
          <w:numId w:val="29"/>
        </w:numPr>
        <w:spacing w:line="240" w:lineRule="auto"/>
        <w:rPr>
          <w:rFonts w:eastAsia="Times New Roman" w:cs="Calibri"/>
          <w:bCs/>
          <w:sz w:val="20"/>
          <w:szCs w:val="20"/>
          <w:lang w:val="en-GB" w:eastAsia="en-GB"/>
        </w:rPr>
      </w:pPr>
      <w:r w:rsidRPr="00C645FA">
        <w:rPr>
          <w:rFonts w:eastAsia="Times New Roman" w:cs="Calibri"/>
          <w:bCs/>
          <w:sz w:val="20"/>
          <w:szCs w:val="20"/>
          <w:lang w:val="en-GB" w:eastAsia="en-GB"/>
        </w:rPr>
        <w:t>Develop implementation modalities that enable the translation of the Drylands Restoration Strategy into action, to the benefit of women and youth.</w:t>
      </w:r>
    </w:p>
    <w:p w14:paraId="41A68AF4" w14:textId="77777777" w:rsidR="00FE7E80" w:rsidRPr="00C645FA" w:rsidRDefault="00FE7E80" w:rsidP="00FE7E80">
      <w:pPr>
        <w:numPr>
          <w:ilvl w:val="0"/>
          <w:numId w:val="29"/>
        </w:numPr>
        <w:spacing w:line="240" w:lineRule="auto"/>
        <w:rPr>
          <w:rFonts w:eastAsia="Times New Roman" w:cs="Calibri"/>
          <w:bCs/>
          <w:sz w:val="20"/>
          <w:szCs w:val="20"/>
          <w:lang w:val="en-GB" w:eastAsia="en-GB"/>
        </w:rPr>
      </w:pPr>
      <w:r w:rsidRPr="00C645FA">
        <w:rPr>
          <w:rFonts w:eastAsia="Times New Roman" w:cs="Calibri"/>
          <w:bCs/>
          <w:sz w:val="20"/>
          <w:szCs w:val="20"/>
          <w:lang w:val="en-GB" w:eastAsia="en-GB"/>
        </w:rPr>
        <w:t>Conduct studies on inclusive value chains that enable women and youth to increase their incomes.</w:t>
      </w:r>
    </w:p>
    <w:p w14:paraId="2D2D8D61" w14:textId="77777777" w:rsidR="00FE7E80" w:rsidRPr="00C645FA" w:rsidRDefault="00FE7E80" w:rsidP="00FE7E80">
      <w:pPr>
        <w:numPr>
          <w:ilvl w:val="0"/>
          <w:numId w:val="29"/>
        </w:numPr>
        <w:spacing w:line="240" w:lineRule="auto"/>
        <w:rPr>
          <w:rFonts w:eastAsia="Times New Roman" w:cs="Calibri"/>
          <w:bCs/>
          <w:sz w:val="20"/>
          <w:szCs w:val="20"/>
          <w:lang w:val="en-GB" w:eastAsia="en-GB"/>
        </w:rPr>
      </w:pPr>
      <w:r w:rsidRPr="00C645FA">
        <w:rPr>
          <w:rFonts w:eastAsia="Times New Roman" w:cs="Calibri"/>
          <w:bCs/>
          <w:sz w:val="20"/>
          <w:szCs w:val="20"/>
          <w:lang w:val="en-GB" w:eastAsia="en-GB"/>
        </w:rPr>
        <w:t>Develop G&amp;Y training materials on inclusive local governance and climate-smart practices that support inclusive livelihoods development.</w:t>
      </w:r>
    </w:p>
    <w:p w14:paraId="47959ACE" w14:textId="77777777" w:rsidR="00FE7E80" w:rsidRPr="00C645FA" w:rsidRDefault="00FE7E80" w:rsidP="00FE7E80">
      <w:pPr>
        <w:numPr>
          <w:ilvl w:val="0"/>
          <w:numId w:val="29"/>
        </w:numPr>
        <w:spacing w:line="240" w:lineRule="auto"/>
        <w:rPr>
          <w:rFonts w:eastAsia="Times New Roman" w:cs="Calibri"/>
          <w:bCs/>
          <w:sz w:val="20"/>
          <w:szCs w:val="20"/>
          <w:lang w:val="en-GB" w:eastAsia="en-GB"/>
        </w:rPr>
      </w:pPr>
      <w:r w:rsidRPr="00C645FA">
        <w:rPr>
          <w:rFonts w:eastAsia="Times New Roman" w:cs="Calibri"/>
          <w:bCs/>
          <w:sz w:val="20"/>
          <w:szCs w:val="20"/>
          <w:lang w:val="en-GB" w:eastAsia="en-GB"/>
        </w:rPr>
        <w:t>Promote attitudinal change among local leaders in favour of gender equity and women’s participation, seeking opportunities to build women’s confidence/self-esteem.</w:t>
      </w:r>
    </w:p>
    <w:p w14:paraId="51609F23" w14:textId="77777777" w:rsidR="00FE7E80" w:rsidRPr="00C645FA" w:rsidRDefault="00FE7E80" w:rsidP="00FE7E80">
      <w:pPr>
        <w:rPr>
          <w:rFonts w:eastAsia="Times New Roman" w:cs="Calibri"/>
          <w:bCs/>
          <w:sz w:val="20"/>
          <w:szCs w:val="20"/>
          <w:lang w:val="en-GB" w:eastAsia="en-GB"/>
        </w:rPr>
      </w:pPr>
    </w:p>
    <w:p w14:paraId="02C5D471" w14:textId="77777777" w:rsidR="00FE7E80" w:rsidRPr="00E40F47" w:rsidRDefault="00FE7E80" w:rsidP="00FE7E80">
      <w:pPr>
        <w:pStyle w:val="Heading2"/>
        <w:numPr>
          <w:ilvl w:val="1"/>
          <w:numId w:val="19"/>
        </w:numPr>
      </w:pPr>
      <w:r w:rsidRPr="00E40F47">
        <w:t xml:space="preserve"> Gender and youth (F/M) mainstreaming activities: </w:t>
      </w:r>
    </w:p>
    <w:p w14:paraId="7A73948A" w14:textId="77777777" w:rsidR="00FE7E80" w:rsidRPr="00E40F47" w:rsidRDefault="00FE7E80" w:rsidP="00FE7E80">
      <w:pPr>
        <w:rPr>
          <w:i/>
          <w:sz w:val="20"/>
          <w:szCs w:val="20"/>
          <w:lang w:val="en-GB"/>
        </w:rPr>
      </w:pPr>
      <w:r w:rsidRPr="00E40F47">
        <w:rPr>
          <w:i/>
          <w:sz w:val="20"/>
          <w:szCs w:val="20"/>
          <w:lang w:val="en-GB"/>
        </w:rPr>
        <w:t>What are your priorities for organisational gender &amp; youth (F/M) mainstreaming to ensure gender &amp; youth sensitiveness and responsiveness of your organisation. e.g. a gender/youth consultancy, gender/youth training for staff, G&amp;Y policy; setting up a gender/age disaggregated monitoring system, etc. ?</w:t>
      </w:r>
    </w:p>
    <w:p w14:paraId="3F1679C1" w14:textId="77777777" w:rsidR="00FE7E80" w:rsidRPr="00E40F47" w:rsidRDefault="00FE7E80" w:rsidP="00FE7E80">
      <w:pPr>
        <w:rPr>
          <w:i/>
          <w:lang w:val="en-GB"/>
        </w:rPr>
      </w:pPr>
    </w:p>
    <w:p w14:paraId="5C49C930" w14:textId="77777777" w:rsidR="00FE7E80" w:rsidRPr="00027FF4" w:rsidRDefault="00FE7E80" w:rsidP="00FE7E80">
      <w:pPr>
        <w:rPr>
          <w:rFonts w:eastAsia="Times New Roman" w:cs="Calibri"/>
          <w:bCs/>
          <w:sz w:val="20"/>
          <w:szCs w:val="20"/>
          <w:lang w:val="en-GB" w:eastAsia="en-GB"/>
        </w:rPr>
      </w:pPr>
      <w:r w:rsidRPr="00027FF4">
        <w:rPr>
          <w:rFonts w:eastAsia="Times New Roman" w:cs="Calibri"/>
          <w:bCs/>
          <w:sz w:val="20"/>
          <w:szCs w:val="20"/>
          <w:lang w:val="en-GB" w:eastAsia="en-GB"/>
        </w:rPr>
        <w:t xml:space="preserve">PENHA </w:t>
      </w:r>
      <w:r>
        <w:rPr>
          <w:rFonts w:eastAsia="Times New Roman" w:cs="Calibri"/>
          <w:bCs/>
          <w:sz w:val="20"/>
          <w:szCs w:val="20"/>
          <w:lang w:val="en-GB" w:eastAsia="en-GB"/>
        </w:rPr>
        <w:t>has</w:t>
      </w:r>
      <w:r w:rsidRPr="00027FF4">
        <w:rPr>
          <w:rFonts w:eastAsia="Times New Roman" w:cs="Calibri"/>
          <w:bCs/>
          <w:sz w:val="20"/>
          <w:szCs w:val="20"/>
          <w:lang w:val="en-GB" w:eastAsia="en-GB"/>
        </w:rPr>
        <w:t xml:space="preserve"> strong </w:t>
      </w:r>
      <w:r>
        <w:rPr>
          <w:rFonts w:eastAsia="Times New Roman" w:cs="Calibri"/>
          <w:bCs/>
          <w:sz w:val="20"/>
          <w:szCs w:val="20"/>
          <w:lang w:val="en-GB" w:eastAsia="en-GB"/>
        </w:rPr>
        <w:t xml:space="preserve">experience </w:t>
      </w:r>
      <w:r w:rsidRPr="00027FF4">
        <w:rPr>
          <w:rFonts w:eastAsia="Times New Roman" w:cs="Calibri"/>
          <w:bCs/>
          <w:sz w:val="20"/>
          <w:szCs w:val="20"/>
          <w:lang w:val="en-GB" w:eastAsia="en-GB"/>
        </w:rPr>
        <w:t>on gender analysis and gender sensitivity, but recent work with the University of Wolverhampton on Gender &amp; Social Inclusion (GESI) analysis in Somaliland has revealed the need for a broader approach to inclusion and greater attention to youth.</w:t>
      </w:r>
    </w:p>
    <w:p w14:paraId="15B81BBE" w14:textId="77777777" w:rsidR="00FE7E80" w:rsidRPr="00027FF4" w:rsidRDefault="00FE7E80" w:rsidP="00FE7E80">
      <w:pPr>
        <w:rPr>
          <w:rFonts w:eastAsia="Times New Roman" w:cs="Calibri"/>
          <w:bCs/>
          <w:sz w:val="20"/>
          <w:szCs w:val="20"/>
          <w:lang w:val="en-GB" w:eastAsia="en-GB"/>
        </w:rPr>
      </w:pPr>
    </w:p>
    <w:p w14:paraId="530D11AD" w14:textId="77777777" w:rsidR="00FE7E80" w:rsidRPr="00027FF4" w:rsidRDefault="00FE7E80" w:rsidP="00FE7E80">
      <w:pPr>
        <w:rPr>
          <w:rFonts w:eastAsia="Times New Roman" w:cs="Calibri"/>
          <w:bCs/>
          <w:sz w:val="20"/>
          <w:szCs w:val="20"/>
          <w:lang w:val="en-GB" w:eastAsia="en-GB"/>
        </w:rPr>
      </w:pPr>
      <w:r w:rsidRPr="00027FF4">
        <w:rPr>
          <w:rFonts w:eastAsia="Times New Roman" w:cs="Calibri"/>
          <w:bCs/>
          <w:sz w:val="20"/>
          <w:szCs w:val="20"/>
          <w:lang w:val="en-GB" w:eastAsia="en-GB"/>
        </w:rPr>
        <w:t>Long-term priorities here include:</w:t>
      </w:r>
    </w:p>
    <w:p w14:paraId="376C08E4" w14:textId="77777777" w:rsidR="00FE7E80" w:rsidRPr="00027FF4" w:rsidRDefault="00FE7E80" w:rsidP="00FE7E80">
      <w:pPr>
        <w:numPr>
          <w:ilvl w:val="0"/>
          <w:numId w:val="32"/>
        </w:numPr>
        <w:rPr>
          <w:rFonts w:eastAsia="Times New Roman" w:cs="Calibri"/>
          <w:bCs/>
          <w:sz w:val="20"/>
          <w:szCs w:val="20"/>
          <w:lang w:val="en-GB" w:eastAsia="en-GB"/>
        </w:rPr>
      </w:pPr>
      <w:r w:rsidRPr="00027FF4">
        <w:rPr>
          <w:rFonts w:eastAsia="Times New Roman" w:cs="Calibri"/>
          <w:bCs/>
          <w:sz w:val="20"/>
          <w:szCs w:val="20"/>
          <w:lang w:val="en-GB" w:eastAsia="en-GB"/>
        </w:rPr>
        <w:lastRenderedPageBreak/>
        <w:t>Developing collaborative relationships with existing forums for women and youth, as well as community and nationa</w:t>
      </w:r>
      <w:r>
        <w:rPr>
          <w:rFonts w:eastAsia="Times New Roman" w:cs="Calibri"/>
          <w:bCs/>
          <w:sz w:val="20"/>
          <w:szCs w:val="20"/>
          <w:lang w:val="en-GB" w:eastAsia="en-GB"/>
        </w:rPr>
        <w:t>l</w:t>
      </w:r>
      <w:r w:rsidRPr="00027FF4">
        <w:rPr>
          <w:rFonts w:eastAsia="Times New Roman" w:cs="Calibri"/>
          <w:bCs/>
          <w:sz w:val="20"/>
          <w:szCs w:val="20"/>
          <w:lang w:val="en-GB" w:eastAsia="en-GB"/>
        </w:rPr>
        <w:t>-level organisations.</w:t>
      </w:r>
    </w:p>
    <w:p w14:paraId="469DF403" w14:textId="77777777" w:rsidR="00FE7E80" w:rsidRPr="00027FF4" w:rsidRDefault="00FE7E80" w:rsidP="00FE7E80">
      <w:pPr>
        <w:numPr>
          <w:ilvl w:val="0"/>
          <w:numId w:val="32"/>
        </w:numPr>
        <w:rPr>
          <w:rFonts w:eastAsia="Times New Roman" w:cs="Calibri"/>
          <w:bCs/>
          <w:sz w:val="20"/>
          <w:szCs w:val="20"/>
          <w:lang w:val="en-GB" w:eastAsia="en-GB"/>
        </w:rPr>
      </w:pPr>
      <w:r w:rsidRPr="00027FF4">
        <w:rPr>
          <w:rFonts w:eastAsia="Times New Roman" w:cs="Calibri"/>
          <w:bCs/>
          <w:sz w:val="20"/>
          <w:szCs w:val="20"/>
          <w:lang w:val="en-GB" w:eastAsia="en-GB"/>
        </w:rPr>
        <w:t>Establishing frameworks for the involvement of students from participating universities in collaborative undertakings (studies and community outreach).</w:t>
      </w:r>
    </w:p>
    <w:p w14:paraId="34A6E11F" w14:textId="77777777" w:rsidR="00FE7E80" w:rsidRPr="00027FF4" w:rsidRDefault="00FE7E80" w:rsidP="00FE7E80">
      <w:pPr>
        <w:numPr>
          <w:ilvl w:val="0"/>
          <w:numId w:val="32"/>
        </w:numPr>
        <w:rPr>
          <w:rFonts w:eastAsia="Times New Roman" w:cs="Calibri"/>
          <w:bCs/>
          <w:sz w:val="20"/>
          <w:szCs w:val="20"/>
          <w:lang w:val="en-GB" w:eastAsia="en-GB"/>
        </w:rPr>
      </w:pPr>
      <w:r w:rsidRPr="00027FF4">
        <w:rPr>
          <w:rFonts w:eastAsia="Times New Roman" w:cs="Calibri"/>
          <w:bCs/>
          <w:sz w:val="20"/>
          <w:szCs w:val="20"/>
          <w:lang w:val="en-GB" w:eastAsia="en-GB"/>
        </w:rPr>
        <w:t>Seeking opportunities to make the organisation younger – hiring young staff members and bringing in younger Associates.</w:t>
      </w:r>
    </w:p>
    <w:p w14:paraId="0117276D" w14:textId="77777777" w:rsidR="00FE7E80" w:rsidRPr="00E40F47" w:rsidRDefault="00FE7E80" w:rsidP="00FE7E80">
      <w:pPr>
        <w:rPr>
          <w:b/>
          <w:lang w:val="en-GB"/>
        </w:rPr>
      </w:pPr>
    </w:p>
    <w:p w14:paraId="705026CF" w14:textId="77777777" w:rsidR="00FE7E80" w:rsidRPr="00E40F47" w:rsidRDefault="00FE7E80" w:rsidP="00FE7E80">
      <w:pPr>
        <w:pStyle w:val="Heading1"/>
      </w:pPr>
      <w:r w:rsidRPr="00E40F47">
        <w:t>PART TWO: Summary of the workplan by Key Proposition</w:t>
      </w:r>
    </w:p>
    <w:p w14:paraId="4DEDC577" w14:textId="77777777" w:rsidR="00FE7E80" w:rsidRPr="00E40F47" w:rsidRDefault="00FE7E80" w:rsidP="00FE7E80">
      <w:pPr>
        <w:rPr>
          <w:i/>
          <w:iCs/>
          <w:lang w:val="en-GB"/>
        </w:rPr>
      </w:pPr>
      <w:r w:rsidRPr="00E40F47">
        <w:rPr>
          <w:i/>
          <w:sz w:val="20"/>
          <w:szCs w:val="20"/>
          <w:lang w:val="en-GB"/>
        </w:rPr>
        <w:t xml:space="preserve">This part will </w:t>
      </w:r>
      <w:r w:rsidRPr="00E40F47">
        <w:rPr>
          <w:i/>
          <w:iCs/>
          <w:sz w:val="20"/>
          <w:szCs w:val="20"/>
          <w:lang w:val="en-GB"/>
        </w:rPr>
        <w:t>be</w:t>
      </w:r>
      <w:r w:rsidRPr="00E40F47">
        <w:rPr>
          <w:i/>
          <w:sz w:val="20"/>
          <w:szCs w:val="20"/>
          <w:lang w:val="en-GB"/>
        </w:rPr>
        <w:t xml:space="preserve"> your summary workplan for the consolidated AP to be submitted to DGIS. For 2.1 and 2.2 </w:t>
      </w:r>
      <w:r w:rsidRPr="00E40F47">
        <w:rPr>
          <w:i/>
          <w:iCs/>
          <w:sz w:val="20"/>
          <w:szCs w:val="20"/>
          <w:lang w:val="en-GB"/>
        </w:rPr>
        <w:t>check</w:t>
      </w:r>
      <w:r w:rsidRPr="00E40F47">
        <w:rPr>
          <w:i/>
          <w:sz w:val="20"/>
          <w:szCs w:val="20"/>
          <w:lang w:val="en-GB"/>
        </w:rPr>
        <w:t xml:space="preserve"> and update the provided texts of last years’ </w:t>
      </w:r>
      <w:r w:rsidRPr="00E40F47">
        <w:rPr>
          <w:i/>
          <w:iCs/>
          <w:sz w:val="20"/>
          <w:szCs w:val="20"/>
          <w:lang w:val="en-GB"/>
        </w:rPr>
        <w:t>work plan</w:t>
      </w:r>
      <w:r w:rsidRPr="00E40F47">
        <w:rPr>
          <w:rStyle w:val="FootnoteReference"/>
          <w:i/>
          <w:sz w:val="20"/>
          <w:szCs w:val="20"/>
          <w:lang w:val="en-GB"/>
        </w:rPr>
        <w:footnoteReference w:id="2"/>
      </w:r>
      <w:r w:rsidRPr="00E40F47">
        <w:rPr>
          <w:i/>
          <w:sz w:val="20"/>
          <w:szCs w:val="20"/>
          <w:lang w:val="en-GB"/>
        </w:rPr>
        <w:t>, and provide brief summaries of intended outcomes and main strategies for each of your propositions as indicated (2.4). The total length of this section should not exceed 2 pages.</w:t>
      </w:r>
      <w:r w:rsidRPr="00E40F47">
        <w:rPr>
          <w:i/>
          <w:iCs/>
          <w:lang w:val="en-GB"/>
        </w:rPr>
        <w:t xml:space="preserve"> </w:t>
      </w:r>
    </w:p>
    <w:p w14:paraId="35BD4BC2" w14:textId="77777777" w:rsidR="00FE7E80" w:rsidRPr="00E40F47" w:rsidRDefault="00FE7E80" w:rsidP="00FE7E80">
      <w:pPr>
        <w:rPr>
          <w:i/>
          <w:iCs/>
          <w:lang w:val="en-GB"/>
        </w:rPr>
      </w:pPr>
    </w:p>
    <w:p w14:paraId="3A103009" w14:textId="77777777" w:rsidR="00FE7E80" w:rsidRPr="00E40F47" w:rsidRDefault="00FE7E80" w:rsidP="00FE7E80">
      <w:pPr>
        <w:pStyle w:val="Heading2"/>
        <w:numPr>
          <w:ilvl w:val="1"/>
          <w:numId w:val="20"/>
        </w:numPr>
      </w:pPr>
      <w:r w:rsidRPr="00E40F47">
        <w:t xml:space="preserve"> Description</w:t>
      </w:r>
    </w:p>
    <w:p w14:paraId="1A0FABF4" w14:textId="77777777" w:rsidR="00FE7E80" w:rsidRPr="00E40F47" w:rsidRDefault="00FE7E80" w:rsidP="00FE7E80">
      <w:pPr>
        <w:tabs>
          <w:tab w:val="left" w:pos="7230"/>
        </w:tabs>
        <w:rPr>
          <w:sz w:val="20"/>
          <w:szCs w:val="20"/>
          <w:lang w:val="en-GB"/>
        </w:rPr>
      </w:pPr>
      <w:r w:rsidRPr="00E40F47">
        <w:rPr>
          <w:sz w:val="20"/>
          <w:szCs w:val="20"/>
          <w:lang w:val="en-GB"/>
        </w:rPr>
        <w:t>[</w:t>
      </w:r>
      <w:r w:rsidRPr="00E40F47">
        <w:rPr>
          <w:i/>
          <w:iCs/>
          <w:sz w:val="20"/>
          <w:szCs w:val="20"/>
          <w:lang w:val="en-GB"/>
        </w:rPr>
        <w:t>please</w:t>
      </w:r>
      <w:r w:rsidRPr="00E40F47">
        <w:rPr>
          <w:i/>
          <w:sz w:val="20"/>
          <w:szCs w:val="20"/>
          <w:lang w:val="en-GB"/>
        </w:rPr>
        <w:t xml:space="preserve"> copy and adapt text from last years’ workplan].</w:t>
      </w:r>
    </w:p>
    <w:p w14:paraId="66446B95" w14:textId="77777777" w:rsidR="00FE7E80" w:rsidRPr="00C645FA" w:rsidRDefault="00FE7E80" w:rsidP="00FE7E80">
      <w:pPr>
        <w:rPr>
          <w:rFonts w:eastAsia="Times New Roman" w:cs="Calibri"/>
          <w:bCs/>
          <w:sz w:val="20"/>
          <w:szCs w:val="20"/>
          <w:lang w:val="en-GB" w:eastAsia="en-GB"/>
        </w:rPr>
      </w:pPr>
      <w:r w:rsidRPr="00C645FA">
        <w:rPr>
          <w:rFonts w:eastAsia="Times New Roman" w:cs="Calibri"/>
          <w:bCs/>
          <w:sz w:val="20"/>
          <w:szCs w:val="20"/>
          <w:lang w:val="en-GB" w:eastAsia="en-GB"/>
        </w:rPr>
        <w:t>The drylands stretch across six regions, accounting for much of the country’s land area and some 60-70% of its potential for carbon sequestration. Dryland forests and woodlands are being lost, with agricultural expansion and intensive exploitation for charcoal production. Livestock keeping dominates local livelihoods, yet there is scope to increase incomes through gums, resins, and Frankincense, with an integrated landscape approach that addresses water scarcity. Gender inequality is acute. Youth unemployment and landlessness threaten progress. Institutional capacity and coverage of government and NGO programmes are limited. Programmes are often top-down, failing to engage with traditional institutions, which are the main actors in environmental management.</w:t>
      </w:r>
    </w:p>
    <w:p w14:paraId="69E018F4" w14:textId="77777777" w:rsidR="00FE7E80" w:rsidRPr="00FE0592" w:rsidRDefault="00FE7E80" w:rsidP="00FE7E80"/>
    <w:p w14:paraId="552A4313" w14:textId="77777777" w:rsidR="00FE7E80" w:rsidRPr="00E40F47" w:rsidRDefault="00FE7E80" w:rsidP="00FE7E80">
      <w:pPr>
        <w:pStyle w:val="Heading2"/>
        <w:numPr>
          <w:ilvl w:val="1"/>
          <w:numId w:val="20"/>
        </w:numPr>
      </w:pPr>
      <w:r w:rsidRPr="00E40F47">
        <w:t xml:space="preserve"> Vulnerability to climate change</w:t>
      </w:r>
    </w:p>
    <w:p w14:paraId="515C0219" w14:textId="77777777" w:rsidR="00FE7E80" w:rsidRPr="00E40F47" w:rsidRDefault="00FE7E80" w:rsidP="00FE7E80">
      <w:pPr>
        <w:rPr>
          <w:sz w:val="20"/>
          <w:szCs w:val="20"/>
          <w:lang w:val="en-GB"/>
        </w:rPr>
      </w:pPr>
      <w:r w:rsidRPr="00E40F47">
        <w:rPr>
          <w:i/>
          <w:sz w:val="20"/>
          <w:szCs w:val="20"/>
          <w:lang w:val="en-GB"/>
        </w:rPr>
        <w:t xml:space="preserve">[please copy and adapt text from last years’ </w:t>
      </w:r>
      <w:r w:rsidRPr="00E40F47">
        <w:rPr>
          <w:i/>
          <w:iCs/>
          <w:sz w:val="20"/>
          <w:szCs w:val="20"/>
          <w:lang w:val="en-GB"/>
        </w:rPr>
        <w:t>workplan</w:t>
      </w:r>
      <w:r w:rsidRPr="00E40F47">
        <w:rPr>
          <w:i/>
          <w:sz w:val="20"/>
          <w:szCs w:val="20"/>
          <w:lang w:val="en-GB"/>
        </w:rPr>
        <w:t>]</w:t>
      </w:r>
      <w:r w:rsidRPr="00E40F47">
        <w:rPr>
          <w:sz w:val="20"/>
          <w:szCs w:val="20"/>
          <w:lang w:val="en-GB"/>
        </w:rPr>
        <w:t>.</w:t>
      </w:r>
    </w:p>
    <w:p w14:paraId="51C95CE3" w14:textId="77777777" w:rsidR="00FE7E80" w:rsidRPr="00C645FA" w:rsidRDefault="00FE7E80" w:rsidP="00FE7E80">
      <w:pPr>
        <w:rPr>
          <w:rFonts w:eastAsia="Times New Roman" w:cs="Calibri"/>
          <w:bCs/>
          <w:sz w:val="20"/>
          <w:szCs w:val="20"/>
          <w:lang w:val="en-GB" w:eastAsia="en-GB"/>
        </w:rPr>
      </w:pPr>
      <w:r w:rsidRPr="00C645FA">
        <w:rPr>
          <w:rFonts w:eastAsia="Times New Roman" w:cs="Calibri"/>
          <w:bCs/>
          <w:sz w:val="20"/>
          <w:szCs w:val="20"/>
          <w:lang w:val="en-GB" w:eastAsia="en-GB"/>
        </w:rPr>
        <w:t xml:space="preserve">The drylands, with low and erratic rainfall, are highly vulnerable to climate change. Droughts are more frequent, and more severe. Harsher dry seasons and flash floods undermine livelihoods and exacerbate food insecurity. Livestock mobility is a time-honoured pastoral mitigation strategy, but movements are constrained by the loss of grazing lands to competing users and national parks. Traditional institutions, now weakened, have a history of sound environmental stewardship, with customary laws against the felling of trees. </w:t>
      </w:r>
    </w:p>
    <w:p w14:paraId="34FD4835" w14:textId="77777777" w:rsidR="00FE7E80" w:rsidRPr="00E40F47" w:rsidRDefault="00FE7E80" w:rsidP="00FE7E80">
      <w:pPr>
        <w:rPr>
          <w:lang w:val="en-GB"/>
        </w:rPr>
      </w:pPr>
    </w:p>
    <w:p w14:paraId="73C7E7A0" w14:textId="77777777" w:rsidR="00FE7E80" w:rsidRPr="00E40F47" w:rsidRDefault="00FE7E80" w:rsidP="00FE7E80">
      <w:pPr>
        <w:pStyle w:val="Heading2"/>
        <w:numPr>
          <w:ilvl w:val="1"/>
          <w:numId w:val="20"/>
        </w:numPr>
      </w:pPr>
      <w:r w:rsidRPr="00E40F47">
        <w:t xml:space="preserve"> Reflection on progress 2021</w:t>
      </w:r>
    </w:p>
    <w:p w14:paraId="570DE52D" w14:textId="77777777" w:rsidR="00FE7E80" w:rsidRPr="00734116" w:rsidRDefault="00FE7E80" w:rsidP="00FE7E80">
      <w:pPr>
        <w:rPr>
          <w:i/>
          <w:sz w:val="20"/>
          <w:szCs w:val="20"/>
          <w:lang w:val="en-GB"/>
        </w:rPr>
      </w:pPr>
      <w:r w:rsidRPr="00734116">
        <w:rPr>
          <w:i/>
          <w:sz w:val="20"/>
          <w:szCs w:val="20"/>
          <w:lang w:val="en-GB"/>
        </w:rPr>
        <w:t>[brief summary of reflection on progress previous years, based on R&amp;P meeting reflection.</w:t>
      </w:r>
    </w:p>
    <w:p w14:paraId="4B1DD985" w14:textId="77777777" w:rsidR="00FE7E80" w:rsidRPr="00C645FA" w:rsidRDefault="00FE7E80" w:rsidP="00FE7E80">
      <w:pPr>
        <w:rPr>
          <w:rFonts w:eastAsia="Times New Roman" w:cs="Calibri"/>
          <w:bCs/>
          <w:sz w:val="20"/>
          <w:szCs w:val="20"/>
          <w:lang w:val="en-GB" w:eastAsia="en-GB"/>
        </w:rPr>
      </w:pPr>
      <w:r w:rsidRPr="00C645FA">
        <w:rPr>
          <w:rFonts w:eastAsia="Times New Roman" w:cs="Calibri"/>
          <w:bCs/>
          <w:sz w:val="20"/>
          <w:szCs w:val="20"/>
          <w:lang w:val="en-GB" w:eastAsia="en-GB"/>
        </w:rPr>
        <w:t xml:space="preserve">Conflict in Tigray disrupted our plans for landscape-level work in the Tigray and Afar regions, with local actors, in collaboration with Mekelle University. Our overriding concern now is for the lives of friends and colleagues in these war-torn regions. The widening war affects much of the country, making landscape-level work anywhere impossible. But knowledge management and policy work continues, with input from the Tigray and Afar regions. </w:t>
      </w:r>
    </w:p>
    <w:p w14:paraId="532EABEA" w14:textId="77777777" w:rsidR="00FE7E80" w:rsidRPr="00C645FA" w:rsidRDefault="00FE7E80" w:rsidP="00FE7E80">
      <w:pPr>
        <w:rPr>
          <w:rFonts w:eastAsia="Times New Roman" w:cs="Calibri"/>
          <w:bCs/>
          <w:sz w:val="20"/>
          <w:szCs w:val="20"/>
          <w:lang w:val="en-GB" w:eastAsia="en-GB"/>
        </w:rPr>
      </w:pPr>
    </w:p>
    <w:p w14:paraId="40861FBA" w14:textId="77777777" w:rsidR="00FE7E80" w:rsidRPr="00C645FA" w:rsidRDefault="00FE7E80" w:rsidP="00FE7E80">
      <w:pPr>
        <w:rPr>
          <w:rFonts w:eastAsia="Times New Roman" w:cs="Calibri"/>
          <w:bCs/>
          <w:sz w:val="20"/>
          <w:szCs w:val="20"/>
          <w:lang w:val="en-GB" w:eastAsia="en-GB"/>
        </w:rPr>
      </w:pPr>
      <w:r w:rsidRPr="00C645FA">
        <w:rPr>
          <w:rFonts w:eastAsia="Times New Roman" w:cs="Calibri"/>
          <w:bCs/>
          <w:sz w:val="20"/>
          <w:szCs w:val="20"/>
          <w:lang w:val="en-GB" w:eastAsia="en-GB"/>
        </w:rPr>
        <w:t xml:space="preserve">Progress was made in developing an understanding of drylands restoration issues, challenges and opportunities. We established a multi-stakeholder platform, with research institutions and governmental and non-governmental actors, addressing the challenges of knowledge management and coordination across multiple institutions. During a national workshop we outlined an Ethiopian Drylands Restoration Strategy, and established an Ethiopian Drylands Restoration Platform, covering six regions. Task Teams have been working towards a final draft strategy, to be submitted to government. This plugs a major gap, addressing decades of neglect and integrating the drylands into Ethiopia’s Green Economy Strategy and REDD+ Programme. </w:t>
      </w:r>
    </w:p>
    <w:p w14:paraId="747BF5BD" w14:textId="77777777" w:rsidR="00FE7E80" w:rsidRPr="00C645FA" w:rsidRDefault="00FE7E80" w:rsidP="00FE7E80">
      <w:pPr>
        <w:rPr>
          <w:rFonts w:eastAsia="Times New Roman" w:cs="Calibri"/>
          <w:bCs/>
          <w:sz w:val="20"/>
          <w:szCs w:val="20"/>
          <w:lang w:val="en-GB" w:eastAsia="en-GB"/>
        </w:rPr>
      </w:pPr>
    </w:p>
    <w:p w14:paraId="528F4553" w14:textId="77777777" w:rsidR="00FE7E80" w:rsidRPr="00C645FA" w:rsidRDefault="00FE7E80" w:rsidP="00FE7E80">
      <w:pPr>
        <w:rPr>
          <w:rFonts w:eastAsia="Times New Roman" w:cs="Calibri"/>
          <w:bCs/>
          <w:sz w:val="20"/>
          <w:szCs w:val="20"/>
          <w:lang w:val="en-GB" w:eastAsia="en-GB"/>
        </w:rPr>
      </w:pPr>
      <w:r w:rsidRPr="00C645FA">
        <w:rPr>
          <w:rFonts w:eastAsia="Times New Roman" w:cs="Calibri"/>
          <w:bCs/>
          <w:sz w:val="20"/>
          <w:szCs w:val="20"/>
          <w:lang w:val="en-GB" w:eastAsia="en-GB"/>
        </w:rPr>
        <w:t>Concrete outcomes achieved in 2021 include: (i) an analytical foundation, captured in published workshop proceedings, several related studies, a review of Ethiopia’s revised NDC, and a volume of ETFRN news; (ii) a comprehensive understanding of the key actors and their capacity building needs; and (iii) a national platform, with improved dialogue and knowledge sharing between diverse actors, and outline strategy. A key insight is that efforts of traditional leaders and communities can be more effective than large programmes. Accordingly, we will focus on empowering people for participation and action.</w:t>
      </w:r>
    </w:p>
    <w:p w14:paraId="5D63701F" w14:textId="77777777" w:rsidR="00FE7E80" w:rsidRPr="00734116" w:rsidRDefault="00FE7E80" w:rsidP="00FE7E80"/>
    <w:p w14:paraId="4AD12F7A" w14:textId="77777777" w:rsidR="00FE7E80" w:rsidRPr="002E7D79" w:rsidRDefault="00FE7E80" w:rsidP="00FE7E80">
      <w:pPr>
        <w:pStyle w:val="Heading2"/>
        <w:numPr>
          <w:ilvl w:val="1"/>
          <w:numId w:val="20"/>
        </w:numPr>
      </w:pPr>
      <w:r w:rsidRPr="00E40F47">
        <w:t xml:space="preserve"> </w:t>
      </w:r>
      <w:r w:rsidRPr="002E7D79">
        <w:t>Summary plan for key propositions 2022</w:t>
      </w:r>
    </w:p>
    <w:p w14:paraId="56172978" w14:textId="77777777" w:rsidR="00FE7E80" w:rsidRPr="00E40F47" w:rsidRDefault="00FE7E80" w:rsidP="00FE7E80">
      <w:pPr>
        <w:rPr>
          <w:i/>
          <w:sz w:val="20"/>
          <w:szCs w:val="20"/>
          <w:lang w:val="en-GB"/>
        </w:rPr>
      </w:pPr>
      <w:r w:rsidRPr="00E40F47">
        <w:rPr>
          <w:i/>
          <w:sz w:val="20"/>
          <w:szCs w:val="20"/>
          <w:lang w:val="en-GB"/>
        </w:rPr>
        <w:t>(please copy the summary table from last years’ workplan and update it)</w:t>
      </w:r>
    </w:p>
    <w:p w14:paraId="519ECBBE" w14:textId="77777777" w:rsidR="00FE7E80" w:rsidRPr="00E40F47" w:rsidRDefault="00FE7E80" w:rsidP="00FE7E80">
      <w:pPr>
        <w:rPr>
          <w:lang w:val="en-GB"/>
        </w:rPr>
      </w:pPr>
    </w:p>
    <w:p w14:paraId="53FB081F" w14:textId="77777777" w:rsidR="00FE7E80" w:rsidRPr="00E40F47" w:rsidRDefault="00FE7E80" w:rsidP="00FE7E80">
      <w:pPr>
        <w:pStyle w:val="Heading3"/>
        <w:rPr>
          <w:lang w:val="en-GB"/>
        </w:rPr>
      </w:pPr>
      <w:r w:rsidRPr="00E40F47">
        <w:rPr>
          <w:lang w:val="en-GB"/>
        </w:rPr>
        <w:t>Table 1</w:t>
      </w:r>
    </w:p>
    <w:tbl>
      <w:tblPr>
        <w:tblW w:w="10348" w:type="dxa"/>
        <w:tblBorders>
          <w:top w:val="single" w:sz="4" w:space="0" w:color="000000"/>
          <w:bottom w:val="single" w:sz="4" w:space="0" w:color="000000"/>
          <w:insideH w:val="single" w:sz="4" w:space="0" w:color="000000"/>
        </w:tblBorders>
        <w:tblLayout w:type="fixed"/>
        <w:tblCellMar>
          <w:left w:w="115" w:type="dxa"/>
          <w:right w:w="115" w:type="dxa"/>
        </w:tblCellMar>
        <w:tblLook w:val="0400" w:firstRow="0" w:lastRow="0" w:firstColumn="0" w:lastColumn="0" w:noHBand="0" w:noVBand="1"/>
      </w:tblPr>
      <w:tblGrid>
        <w:gridCol w:w="10348"/>
      </w:tblGrid>
      <w:tr w:rsidR="00FE7E80" w:rsidRPr="002E7D79" w14:paraId="4746F69B" w14:textId="77777777">
        <w:trPr>
          <w:trHeight w:val="769"/>
        </w:trPr>
        <w:tc>
          <w:tcPr>
            <w:tcW w:w="10348" w:type="dxa"/>
            <w:shd w:val="clear" w:color="auto" w:fill="BFBFBF"/>
            <w:vAlign w:val="center"/>
          </w:tcPr>
          <w:p w14:paraId="60736DC5" w14:textId="77777777" w:rsidR="00FE7E80" w:rsidRPr="002E7D79" w:rsidRDefault="00FE7E80" w:rsidP="00FE7E80">
            <w:pPr>
              <w:rPr>
                <w:rFonts w:ascii="Times New Roman" w:eastAsia="Times New Roman" w:hAnsi="Times New Roman" w:cs="Times New Roman"/>
                <w:color w:val="FF0000"/>
                <w:sz w:val="20"/>
                <w:szCs w:val="20"/>
                <w:lang w:val="en-GB"/>
              </w:rPr>
            </w:pPr>
            <w:r w:rsidRPr="002E7D79">
              <w:rPr>
                <w:b/>
                <w:sz w:val="20"/>
                <w:szCs w:val="20"/>
                <w:lang w:val="en-GB"/>
              </w:rPr>
              <w:t>Dryland Restoration Strategy:</w:t>
            </w:r>
            <w:r w:rsidRPr="002E7D79">
              <w:rPr>
                <w:sz w:val="20"/>
                <w:szCs w:val="20"/>
                <w:lang w:val="en-GB"/>
              </w:rPr>
              <w:t xml:space="preserve"> Supporting regional governments to adapt the National Dryland Restoration Strategy to the different regional contexts and develop related implementation modalities and action plans.</w:t>
            </w:r>
          </w:p>
        </w:tc>
      </w:tr>
      <w:tr w:rsidR="00FE7E80" w:rsidRPr="002E7D79" w14:paraId="38F07128" w14:textId="77777777">
        <w:trPr>
          <w:trHeight w:val="769"/>
        </w:trPr>
        <w:tc>
          <w:tcPr>
            <w:tcW w:w="10348" w:type="dxa"/>
            <w:shd w:val="clear" w:color="auto" w:fill="auto"/>
            <w:vAlign w:val="center"/>
          </w:tcPr>
          <w:p w14:paraId="086F8290" w14:textId="77777777" w:rsidR="00FE7E80" w:rsidRPr="002E7D79" w:rsidRDefault="00FE7E80" w:rsidP="00FE7E80">
            <w:pPr>
              <w:rPr>
                <w:sz w:val="20"/>
                <w:szCs w:val="20"/>
                <w:lang w:val="en-GB"/>
              </w:rPr>
            </w:pPr>
            <w:r w:rsidRPr="002E7D79">
              <w:rPr>
                <w:sz w:val="20"/>
                <w:szCs w:val="20"/>
                <w:lang w:val="en-GB"/>
              </w:rPr>
              <w:t xml:space="preserve">In 2021, with backing from the Ethiopian Forest Development Authority (EFDA), we established a national platform, involving CSOs, international development agencies, research institutions, representatives of 6 regional governments and central government, with the aim of developing a national strategy for dryland restoration. We formed four thematic teams (natural resource management, land governance, livelihoods &amp; markets, policy coherence &amp; coordination) to pool ideas, led by four Task Team Coordinators. We drafted a National Dryland Restoration Strategy that was formally approved by the Ministry of Agriculture and the EFDA, at a workshop involving other key ministries. In 2022, we will work with regional governments to adapt this Strategy to the specific conditions of each region and develop a coherent implementation plan, integrating actions by different levels of government and other actors, notably the flagship programs funded/led by the bilateral and multilateral agencies, and the Kebelle administrations, community organisations and traditional institutions. </w:t>
            </w:r>
          </w:p>
        </w:tc>
      </w:tr>
      <w:tr w:rsidR="00FE7E80" w:rsidRPr="002E7D79" w14:paraId="4122C2C0" w14:textId="77777777">
        <w:trPr>
          <w:trHeight w:val="769"/>
        </w:trPr>
        <w:tc>
          <w:tcPr>
            <w:tcW w:w="10348" w:type="dxa"/>
            <w:shd w:val="clear" w:color="auto" w:fill="BFBFBF"/>
            <w:vAlign w:val="center"/>
          </w:tcPr>
          <w:p w14:paraId="7B31D0C3" w14:textId="77777777" w:rsidR="00FE7E80" w:rsidRPr="002E7D79" w:rsidRDefault="00FE7E80" w:rsidP="00FE7E80">
            <w:pPr>
              <w:rPr>
                <w:sz w:val="20"/>
                <w:szCs w:val="20"/>
                <w:lang w:val="en-GB"/>
              </w:rPr>
            </w:pPr>
            <w:r w:rsidRPr="002E7D79">
              <w:rPr>
                <w:b/>
                <w:sz w:val="20"/>
                <w:szCs w:val="20"/>
                <w:lang w:val="en-GB"/>
              </w:rPr>
              <w:t>Landscape selection and risk analysis:</w:t>
            </w:r>
            <w:r w:rsidRPr="002E7D79">
              <w:rPr>
                <w:sz w:val="20"/>
                <w:szCs w:val="20"/>
                <w:lang w:val="en-GB"/>
              </w:rPr>
              <w:t xml:space="preserve"> We will carry out an assessment of alternative landscapes, a risk analysis (assessing the evolving security situation) and a combined scoping study/stakeholder analysis aiming to develop a detailed understanding of the context and identifying what actions can be undertaken, with whom.</w:t>
            </w:r>
          </w:p>
        </w:tc>
      </w:tr>
      <w:tr w:rsidR="00FE7E80" w:rsidRPr="002E7D79" w14:paraId="2FAEA691" w14:textId="77777777">
        <w:trPr>
          <w:trHeight w:val="769"/>
        </w:trPr>
        <w:tc>
          <w:tcPr>
            <w:tcW w:w="10348" w:type="dxa"/>
            <w:shd w:val="clear" w:color="auto" w:fill="auto"/>
            <w:vAlign w:val="center"/>
          </w:tcPr>
          <w:p w14:paraId="6D96079B" w14:textId="77777777" w:rsidR="00FE7E80" w:rsidRPr="002E7D79" w:rsidRDefault="00FE7E80" w:rsidP="00FE7E80">
            <w:pPr>
              <w:rPr>
                <w:sz w:val="20"/>
                <w:szCs w:val="20"/>
                <w:lang w:val="en-GB"/>
              </w:rPr>
            </w:pPr>
            <w:r w:rsidRPr="002E7D79">
              <w:rPr>
                <w:sz w:val="20"/>
                <w:szCs w:val="20"/>
                <w:lang w:val="en-GB"/>
              </w:rPr>
              <w:t>Over 2020 and 2021, we built on our longstanding relationship with Mekelle University to carry out analysis of the context, issues and actors in Tigray and Afar Regions, and selected a landscape at the Tigray-Afar border, containing the Desa’a Forest. We developed relationships with Kebelle administrations and traditional institutions on both sides of the regional border, as well as with the major CSOs and community organisations in Tigray. We were ready to go ahead with landscape-level activities involving women and yout groups at the Enderta Tree Nursery. When war broke out these plans were put on hold. Under the circumstances, we must now identify an alternative landscape and work to develop similar analytical foundations and collaborative relationships in a new landscape. We will undertake a detailed scoping study and stakeholder analysis for one selected landscape, after first conducting a risk assessment that outlines the main features of different potential landscapes and carefully considers the evolving security issues across the country.</w:t>
            </w:r>
          </w:p>
        </w:tc>
      </w:tr>
      <w:tr w:rsidR="00FE7E80" w:rsidRPr="002E7D79" w14:paraId="520942A0" w14:textId="77777777">
        <w:trPr>
          <w:trHeight w:val="769"/>
        </w:trPr>
        <w:tc>
          <w:tcPr>
            <w:tcW w:w="10348" w:type="dxa"/>
            <w:shd w:val="clear" w:color="auto" w:fill="BFBFBF"/>
            <w:vAlign w:val="center"/>
          </w:tcPr>
          <w:p w14:paraId="5A38D9D2" w14:textId="77777777" w:rsidR="00FE7E80" w:rsidRPr="002E7D79" w:rsidRDefault="00FE7E80" w:rsidP="00FE7E80">
            <w:pPr>
              <w:rPr>
                <w:sz w:val="20"/>
                <w:szCs w:val="20"/>
                <w:lang w:val="en-GB"/>
              </w:rPr>
            </w:pPr>
            <w:r w:rsidRPr="002E7D79">
              <w:rPr>
                <w:b/>
                <w:sz w:val="20"/>
                <w:szCs w:val="20"/>
                <w:lang w:val="en-GB"/>
              </w:rPr>
              <w:t>Piloting interventions at landscape level:</w:t>
            </w:r>
            <w:r w:rsidRPr="002E7D79">
              <w:rPr>
                <w:sz w:val="20"/>
                <w:szCs w:val="20"/>
                <w:lang w:val="en-GB"/>
              </w:rPr>
              <w:t xml:space="preserve"> In the new selected landscape, we will establish a multi-stakeholder platform and begin dialogue, before identifying and agreeing a set of priority actions.</w:t>
            </w:r>
          </w:p>
        </w:tc>
      </w:tr>
      <w:tr w:rsidR="00FE7E80" w:rsidRPr="002E7D79" w14:paraId="6E7870A8" w14:textId="77777777">
        <w:trPr>
          <w:trHeight w:val="769"/>
        </w:trPr>
        <w:tc>
          <w:tcPr>
            <w:tcW w:w="10348" w:type="dxa"/>
            <w:shd w:val="clear" w:color="auto" w:fill="auto"/>
            <w:vAlign w:val="center"/>
          </w:tcPr>
          <w:p w14:paraId="484DDF33" w14:textId="77777777" w:rsidR="00FE7E80" w:rsidRPr="002E7D79" w:rsidRDefault="00FE7E80" w:rsidP="00FE7E80">
            <w:pPr>
              <w:rPr>
                <w:sz w:val="20"/>
                <w:szCs w:val="20"/>
                <w:lang w:val="en-GB"/>
              </w:rPr>
            </w:pPr>
            <w:r w:rsidRPr="002E7D79">
              <w:rPr>
                <w:sz w:val="20"/>
                <w:szCs w:val="20"/>
                <w:lang w:val="en-GB"/>
              </w:rPr>
              <w:t xml:space="preserve">As a first step, we will need to secure approval from government at the Federal and regional levels to operate in that particular region, and present details of planned activities.The work done to develop regional implementation modalities and action plans, and to assess the local context and map stakeholders, will enable us to establish a multistakeholder platform to plan and prioritize a set of actions. These will aim to supplement and strengthen existing restoration activities and promote identified climate-smart practices. In this, we will engage with the relevant governmental agencies (bureaus of agriculture and environment), Kebelle administrations and community-level actors. </w:t>
            </w:r>
          </w:p>
        </w:tc>
      </w:tr>
      <w:tr w:rsidR="00FE7E80" w:rsidRPr="002E7D79" w14:paraId="55C04822" w14:textId="77777777">
        <w:trPr>
          <w:trHeight w:val="769"/>
        </w:trPr>
        <w:tc>
          <w:tcPr>
            <w:tcW w:w="10348" w:type="dxa"/>
            <w:shd w:val="clear" w:color="auto" w:fill="A6A6A6"/>
            <w:vAlign w:val="center"/>
          </w:tcPr>
          <w:p w14:paraId="1D86C1AA" w14:textId="77777777" w:rsidR="00FE7E80" w:rsidRPr="002E7D79" w:rsidRDefault="00FE7E80" w:rsidP="00FE7E80">
            <w:pPr>
              <w:rPr>
                <w:sz w:val="20"/>
                <w:szCs w:val="20"/>
                <w:lang w:val="en-GB"/>
              </w:rPr>
            </w:pPr>
            <w:r w:rsidRPr="002E7D79">
              <w:rPr>
                <w:b/>
                <w:sz w:val="20"/>
                <w:szCs w:val="20"/>
                <w:lang w:val="en-GB"/>
              </w:rPr>
              <w:t>Community rights review:</w:t>
            </w:r>
            <w:r w:rsidRPr="002E7D79">
              <w:rPr>
                <w:sz w:val="20"/>
                <w:szCs w:val="20"/>
                <w:lang w:val="en-GB"/>
              </w:rPr>
              <w:t xml:space="preserve"> An analytical review on land/forest governance and issues around the formalization of community rights, aiming to add to the existing body of knowledge and present options for policy and practice to policymakers.</w:t>
            </w:r>
          </w:p>
        </w:tc>
      </w:tr>
      <w:tr w:rsidR="00FE7E80" w:rsidRPr="002E7D79" w14:paraId="1FAD8D0C" w14:textId="77777777">
        <w:trPr>
          <w:trHeight w:val="769"/>
        </w:trPr>
        <w:tc>
          <w:tcPr>
            <w:tcW w:w="10348" w:type="dxa"/>
            <w:shd w:val="clear" w:color="auto" w:fill="auto"/>
            <w:vAlign w:val="center"/>
          </w:tcPr>
          <w:p w14:paraId="4C9C3517" w14:textId="77777777" w:rsidR="00FE7E80" w:rsidRPr="002E7D79" w:rsidRDefault="00FE7E80" w:rsidP="00FE7E80">
            <w:pPr>
              <w:rPr>
                <w:sz w:val="20"/>
                <w:szCs w:val="20"/>
                <w:lang w:val="en-GB"/>
              </w:rPr>
            </w:pPr>
            <w:r w:rsidRPr="002E7D79">
              <w:rPr>
                <w:sz w:val="20"/>
                <w:szCs w:val="20"/>
                <w:lang w:val="en-GB"/>
              </w:rPr>
              <w:t xml:space="preserve">Our policy development work over 2021 has looked at various aspects of land and forest governance, including questions of ownership and benefit sharing mechanisms. TBI analysis (Kusters &amp; de Graaf, 2021) has identified a number of conditions for the successful formalization of community rights over forests, which are directly relevant to the Ethiopian context and will form part of the analysis here. Ethiopia’s revised Forest Law (2018) represents a step forward in the recognition of community rights and their relationship to livelihoods outcomes and communities’ ability to maintain restoration efforts. But the status quo is far from ideal and the picture differs widely across regions. A desk review will be supported by two case studies, with consultations in the field, and a national-level multi-stakeholder workshop. We will produce an article for publication and an analytical report, assessing strategies and legal instruments, policties and regulatory frameworks. The latter will be aimed at policymakers and will support further dialogue at national and sub-national levels. </w:t>
            </w:r>
          </w:p>
        </w:tc>
      </w:tr>
      <w:tr w:rsidR="00FE7E80" w:rsidRPr="002E7D79" w14:paraId="4C177F5A" w14:textId="77777777">
        <w:trPr>
          <w:trHeight w:val="769"/>
        </w:trPr>
        <w:tc>
          <w:tcPr>
            <w:tcW w:w="10348" w:type="dxa"/>
            <w:shd w:val="clear" w:color="auto" w:fill="A6A6A6"/>
            <w:vAlign w:val="center"/>
          </w:tcPr>
          <w:p w14:paraId="6008C918" w14:textId="77777777" w:rsidR="00FE7E80" w:rsidRPr="002E7D79" w:rsidRDefault="00FE7E80" w:rsidP="00FE7E80">
            <w:pPr>
              <w:rPr>
                <w:sz w:val="20"/>
                <w:szCs w:val="20"/>
                <w:lang w:val="en-GB"/>
              </w:rPr>
            </w:pPr>
            <w:r w:rsidRPr="002E7D79">
              <w:rPr>
                <w:b/>
                <w:sz w:val="20"/>
                <w:szCs w:val="20"/>
                <w:lang w:val="en-GB"/>
              </w:rPr>
              <w:t>Charcoal production and trade review:</w:t>
            </w:r>
            <w:r w:rsidRPr="002E7D79">
              <w:rPr>
                <w:sz w:val="20"/>
                <w:szCs w:val="20"/>
                <w:lang w:val="en-GB"/>
              </w:rPr>
              <w:t xml:space="preserve"> A policy-oriented study will assess experience, challenges and opportunities, with a view to developing a national strategy to address this leading driver of deforestation in Ethiopia.</w:t>
            </w:r>
          </w:p>
        </w:tc>
      </w:tr>
      <w:tr w:rsidR="00FE7E80" w:rsidRPr="002E7D79" w14:paraId="32D203C8" w14:textId="77777777">
        <w:trPr>
          <w:trHeight w:val="769"/>
        </w:trPr>
        <w:tc>
          <w:tcPr>
            <w:tcW w:w="10348" w:type="dxa"/>
            <w:shd w:val="clear" w:color="auto" w:fill="auto"/>
            <w:vAlign w:val="center"/>
          </w:tcPr>
          <w:p w14:paraId="3C7D6D2C" w14:textId="77777777" w:rsidR="00FE7E80" w:rsidRPr="002E7D79" w:rsidRDefault="00FE7E80" w:rsidP="00FE7E80">
            <w:pPr>
              <w:rPr>
                <w:sz w:val="20"/>
                <w:szCs w:val="20"/>
                <w:lang w:val="en-GB"/>
              </w:rPr>
            </w:pPr>
            <w:r w:rsidRPr="002E7D79">
              <w:rPr>
                <w:sz w:val="20"/>
                <w:szCs w:val="20"/>
                <w:lang w:val="en-GB"/>
              </w:rPr>
              <w:lastRenderedPageBreak/>
              <w:t>Previous analysis has identified charcoal production as the primary driver of deforestation in Ethiopia, and the loss of tree cover in the pastoral drylands. We will produce an analytical report and policy brief, oriented towards the development of a national strategy. The analysis will look at technical and other options for reducing the environmental impact of charcoal production, and draw the attention of policymakers to the need for research and regulations that promote improved, sustainable charcoal production as well as suitable alternatives. The potential for prosopis charcoal to spare Acacia trees will be addressed.</w:t>
            </w:r>
          </w:p>
        </w:tc>
      </w:tr>
      <w:tr w:rsidR="00FE7E80" w:rsidRPr="002E7D79" w14:paraId="034EF1D3" w14:textId="77777777">
        <w:trPr>
          <w:trHeight w:val="769"/>
        </w:trPr>
        <w:tc>
          <w:tcPr>
            <w:tcW w:w="10348" w:type="dxa"/>
            <w:shd w:val="clear" w:color="auto" w:fill="BFBFBF"/>
            <w:vAlign w:val="center"/>
          </w:tcPr>
          <w:p w14:paraId="3DE7DE7B" w14:textId="77777777" w:rsidR="00FE7E80" w:rsidRPr="002E7D79" w:rsidRDefault="00FE7E80" w:rsidP="00FE7E80">
            <w:pPr>
              <w:rPr>
                <w:sz w:val="20"/>
                <w:szCs w:val="20"/>
                <w:lang w:val="en-GB"/>
              </w:rPr>
            </w:pPr>
            <w:r w:rsidRPr="002E7D79">
              <w:rPr>
                <w:b/>
                <w:sz w:val="20"/>
                <w:szCs w:val="20"/>
                <w:lang w:val="en-GB"/>
              </w:rPr>
              <w:t>Frankincense value chain development:</w:t>
            </w:r>
            <w:r w:rsidRPr="002E7D79">
              <w:rPr>
                <w:sz w:val="20"/>
                <w:szCs w:val="20"/>
                <w:lang w:val="en-GB"/>
              </w:rPr>
              <w:t xml:space="preserve"> We will promote frankincense tree conservation and product development, reviewing technical and legal constraints and bringing market actors together with a view to enhancing the participation of small-scale producers.</w:t>
            </w:r>
          </w:p>
        </w:tc>
      </w:tr>
      <w:tr w:rsidR="00FE7E80" w:rsidRPr="002E7D79" w14:paraId="3CFAF547" w14:textId="77777777">
        <w:trPr>
          <w:trHeight w:val="769"/>
        </w:trPr>
        <w:tc>
          <w:tcPr>
            <w:tcW w:w="10348" w:type="dxa"/>
            <w:shd w:val="clear" w:color="auto" w:fill="auto"/>
            <w:vAlign w:val="center"/>
          </w:tcPr>
          <w:p w14:paraId="069FD6AA" w14:textId="77777777" w:rsidR="00FE7E80" w:rsidRPr="002E7D79" w:rsidRDefault="00FE7E80" w:rsidP="00FE7E80">
            <w:pPr>
              <w:rPr>
                <w:sz w:val="20"/>
                <w:szCs w:val="20"/>
                <w:lang w:val="en-GB"/>
              </w:rPr>
            </w:pPr>
            <w:r w:rsidRPr="002E7D79">
              <w:rPr>
                <w:sz w:val="20"/>
                <w:szCs w:val="20"/>
                <w:lang w:val="en-GB"/>
              </w:rPr>
              <w:t xml:space="preserve">In 2021, we produced a study on inclusive value chains that outlined the potential to enhance the participation of actors at the bottom end of value chains that extend to sophisticated oils and products serving international markets. Our policy work identified the importance and potential of the Frankincense value chain. Frankincense is “the coffee of the drylands” and the Frankincense belt extends from Sudan, through northern Ethiopia and Eritrea, to Somaliland and the Gulf. But Frankincense trees are threatened by over-intensive tapping, an inadequate regulatory framework and a lack of relevant technical knowledge. We will produce an analytical overview that presents opportunities to enhance value chains and production in ways that promote the conservation of the resource. Drawing on USAID’s participatory market systems development approach, we will bring together producer organisations and different market actors, small and large, in a national-level workshop with the participation of regional stakeholders. Multi-stakeholder dialogue will be aimed at upgrading production and changing the relationships between market actors. </w:t>
            </w:r>
          </w:p>
        </w:tc>
      </w:tr>
      <w:tr w:rsidR="00FE7E80" w:rsidRPr="002E7D79" w14:paraId="6094149E" w14:textId="77777777">
        <w:trPr>
          <w:trHeight w:val="769"/>
        </w:trPr>
        <w:tc>
          <w:tcPr>
            <w:tcW w:w="10348" w:type="dxa"/>
            <w:shd w:val="clear" w:color="auto" w:fill="BFBFBF"/>
            <w:vAlign w:val="center"/>
          </w:tcPr>
          <w:p w14:paraId="02A07423" w14:textId="77777777" w:rsidR="00FE7E80" w:rsidRPr="002E7D79" w:rsidRDefault="00FE7E80" w:rsidP="00FE7E80">
            <w:pPr>
              <w:rPr>
                <w:sz w:val="20"/>
                <w:szCs w:val="20"/>
                <w:lang w:val="en-GB"/>
              </w:rPr>
            </w:pPr>
            <w:r w:rsidRPr="002E7D79">
              <w:rPr>
                <w:b/>
                <w:sz w:val="20"/>
                <w:szCs w:val="20"/>
                <w:lang w:val="en-GB"/>
              </w:rPr>
              <w:t xml:space="preserve">Invasive tree management and control by utliziation: </w:t>
            </w:r>
            <w:r w:rsidRPr="002E7D79">
              <w:rPr>
                <w:sz w:val="20"/>
                <w:szCs w:val="20"/>
                <w:lang w:val="en-GB"/>
              </w:rPr>
              <w:t>We will assess options for sustainable utilization and biodiversity restoration and engage with national and regional governments on the need to invest resources and develop value chains.</w:t>
            </w:r>
          </w:p>
        </w:tc>
      </w:tr>
      <w:tr w:rsidR="00FE7E80" w:rsidRPr="002E7D79" w14:paraId="76448DA4" w14:textId="77777777">
        <w:trPr>
          <w:trHeight w:val="769"/>
        </w:trPr>
        <w:tc>
          <w:tcPr>
            <w:tcW w:w="10348" w:type="dxa"/>
            <w:shd w:val="clear" w:color="auto" w:fill="auto"/>
            <w:vAlign w:val="center"/>
          </w:tcPr>
          <w:p w14:paraId="2BE7CA31" w14:textId="77777777" w:rsidR="00FE7E80" w:rsidRPr="002E7D79" w:rsidRDefault="00FE7E80" w:rsidP="00FE7E80">
            <w:pPr>
              <w:rPr>
                <w:sz w:val="20"/>
                <w:szCs w:val="20"/>
                <w:lang w:val="en-GB"/>
              </w:rPr>
            </w:pPr>
            <w:r w:rsidRPr="002E7D79">
              <w:rPr>
                <w:sz w:val="20"/>
                <w:szCs w:val="20"/>
                <w:lang w:val="en-GB"/>
              </w:rPr>
              <w:t>In 2021 participants in our drylands restoration platform meetings emphasised the need to address invasives, in particular the prosopis trees that are seriously undermining livelihoods in the Afar and Somali regions. Dr Agena Anjulo of EEFRI discussed his research on invasives in Borena region. PENHA has extensive experience on prosopis utilization in Ethiopia, Eritrea and Somaliland (with IFAD, FAO and others), and collaborates with Ethio-Feed Plc, a company that produces animal feeds utilizing local by-products and prosopis pods. In 2022, we will produce a review report, technical briefs and guidelines, to be shared with government, CSOs, and dryland universities, as well as stakeholders involved in GIZ’s DREAM platform for the drylands of Afar, Somali and Oromia regions. We will also present an action plan to relevant governmental agencies.</w:t>
            </w:r>
          </w:p>
        </w:tc>
      </w:tr>
      <w:tr w:rsidR="00FE7E80" w:rsidRPr="002E7D79" w14:paraId="38077589" w14:textId="77777777">
        <w:trPr>
          <w:trHeight w:val="769"/>
        </w:trPr>
        <w:tc>
          <w:tcPr>
            <w:tcW w:w="10348" w:type="dxa"/>
            <w:shd w:val="clear" w:color="auto" w:fill="BFBFBF"/>
            <w:vAlign w:val="center"/>
          </w:tcPr>
          <w:p w14:paraId="3EFAD699" w14:textId="77777777" w:rsidR="00FE7E80" w:rsidRPr="002E7D79" w:rsidRDefault="00FE7E80" w:rsidP="00FE7E80">
            <w:pPr>
              <w:rPr>
                <w:sz w:val="20"/>
                <w:szCs w:val="20"/>
                <w:lang w:val="en-GB"/>
              </w:rPr>
            </w:pPr>
            <w:r w:rsidRPr="002E7D79">
              <w:rPr>
                <w:b/>
                <w:bCs/>
                <w:sz w:val="20"/>
                <w:szCs w:val="20"/>
                <w:lang w:val="en-GB"/>
              </w:rPr>
              <w:t>Fire management</w:t>
            </w:r>
            <w:r w:rsidRPr="002E7D79">
              <w:rPr>
                <w:sz w:val="20"/>
                <w:szCs w:val="20"/>
                <w:lang w:val="en-GB"/>
              </w:rPr>
              <w:t>: We will carry out a study, based on available data, produce a policy-oriented report and hold a consultative workshop with key actors, emphasising the need to develop a comprehensive fire management policy.</w:t>
            </w:r>
          </w:p>
        </w:tc>
      </w:tr>
      <w:tr w:rsidR="00FE7E80" w:rsidRPr="002E7D79" w14:paraId="368159DA" w14:textId="77777777">
        <w:trPr>
          <w:trHeight w:val="769"/>
        </w:trPr>
        <w:tc>
          <w:tcPr>
            <w:tcW w:w="10348" w:type="dxa"/>
            <w:shd w:val="clear" w:color="auto" w:fill="auto"/>
            <w:vAlign w:val="center"/>
          </w:tcPr>
          <w:p w14:paraId="1134ED54" w14:textId="77777777" w:rsidR="00FE7E80" w:rsidRPr="002E7D79" w:rsidRDefault="00FE7E80" w:rsidP="00FE7E80">
            <w:pPr>
              <w:rPr>
                <w:sz w:val="20"/>
                <w:szCs w:val="20"/>
                <w:lang w:val="en-GB"/>
              </w:rPr>
            </w:pPr>
            <w:r w:rsidRPr="002E7D79">
              <w:rPr>
                <w:sz w:val="20"/>
                <w:szCs w:val="20"/>
                <w:lang w:val="en-GB"/>
              </w:rPr>
              <w:t>In 2021, forest fires were identified as a major issue by participants in our policy development workshops. In 2022, in collaboration with CIFOR-ICRAF, we will undertake a literature review, assess trends on the basis of available data and carry out a gap analysis of existing policies, practices and fire management capabilities. We hope that this work will prepare us for a second phase in 2023, in which we will map trends and the occurrence of forest fires (using MODIS data) and work with the relevant governmental agencies to develop a national fire management policy.</w:t>
            </w:r>
          </w:p>
        </w:tc>
      </w:tr>
      <w:tr w:rsidR="00FE7E80" w:rsidRPr="002E7D79" w14:paraId="6B7455A4" w14:textId="77777777">
        <w:trPr>
          <w:trHeight w:val="383"/>
        </w:trPr>
        <w:tc>
          <w:tcPr>
            <w:tcW w:w="10348" w:type="dxa"/>
            <w:shd w:val="clear" w:color="auto" w:fill="auto"/>
            <w:vAlign w:val="center"/>
          </w:tcPr>
          <w:p w14:paraId="1B60CBBA" w14:textId="77777777" w:rsidR="00FE7E80" w:rsidRPr="002E7D79" w:rsidRDefault="00FE7E80" w:rsidP="00FE7E80">
            <w:pPr>
              <w:jc w:val="center"/>
              <w:rPr>
                <w:i/>
                <w:color w:val="000000"/>
                <w:sz w:val="20"/>
                <w:szCs w:val="20"/>
                <w:lang w:val="en-GB"/>
              </w:rPr>
            </w:pPr>
            <w:r w:rsidRPr="002E7D79">
              <w:rPr>
                <w:i/>
                <w:sz w:val="20"/>
                <w:szCs w:val="20"/>
                <w:lang w:val="en-GB"/>
              </w:rPr>
              <w:t>Nationally Determined Contribution (NDC)</w:t>
            </w:r>
          </w:p>
        </w:tc>
      </w:tr>
      <w:tr w:rsidR="00FE7E80" w:rsidRPr="002E7D79" w14:paraId="1DC4FF50" w14:textId="77777777">
        <w:trPr>
          <w:trHeight w:val="1134"/>
        </w:trPr>
        <w:tc>
          <w:tcPr>
            <w:tcW w:w="10348" w:type="dxa"/>
            <w:shd w:val="clear" w:color="auto" w:fill="auto"/>
          </w:tcPr>
          <w:p w14:paraId="690661D2" w14:textId="77777777" w:rsidR="00FE7E80" w:rsidRPr="002E7D79" w:rsidRDefault="00FE7E80" w:rsidP="00FE7E80">
            <w:pPr>
              <w:widowControl w:val="0"/>
              <w:pBdr>
                <w:top w:val="nil"/>
                <w:left w:val="nil"/>
                <w:bottom w:val="nil"/>
                <w:right w:val="nil"/>
                <w:between w:val="nil"/>
              </w:pBdr>
              <w:rPr>
                <w:rFonts w:eastAsia="Times New Roman" w:cs="Calibri"/>
                <w:bCs/>
                <w:sz w:val="20"/>
                <w:szCs w:val="20"/>
                <w:lang w:val="en-GB" w:eastAsia="en-GB"/>
              </w:rPr>
            </w:pPr>
            <w:r w:rsidRPr="002E7D79">
              <w:rPr>
                <w:rFonts w:eastAsia="Times New Roman" w:cs="Calibri"/>
                <w:bCs/>
                <w:sz w:val="20"/>
                <w:szCs w:val="20"/>
                <w:lang w:val="en-GB" w:eastAsia="en-GB"/>
              </w:rPr>
              <w:t>We will integrate the revised NDC approach into implementation modalities and action plans at at the sub-national and landscape levels.</w:t>
            </w:r>
            <w:r w:rsidRPr="002E7D79">
              <w:rPr>
                <w:rFonts w:eastAsia="Times New Roman" w:cs="Calibri"/>
                <w:bCs/>
                <w:color w:val="5B9BD5"/>
                <w:sz w:val="20"/>
                <w:szCs w:val="20"/>
                <w:lang w:val="en-GB" w:eastAsia="en-GB"/>
              </w:rPr>
              <w:t xml:space="preserve"> </w:t>
            </w:r>
            <w:r w:rsidRPr="002E7D79">
              <w:rPr>
                <w:rFonts w:eastAsia="Times New Roman" w:cs="Calibri"/>
                <w:bCs/>
                <w:sz w:val="20"/>
                <w:szCs w:val="20"/>
                <w:lang w:val="en-GB" w:eastAsia="en-GB"/>
              </w:rPr>
              <w:t>Ethiopia cannot fulfil its NDC without attention to restoration in the drylands. In the latest revision of its NDC, Ethiopia reaffirmed the central place of Forest Landscape Restoration (FLR), but policymakers still tend to focus on the wet forests of the south, rather than the drylands of the east and the north (which contain a greater number of trees). In 2022, we will work towards the following outcomes: (i) Stakeholders develop a shared understanding of the contribution of dryland restoration to the realization of Ethiopia’s NDC; (ii) Policymakers, including the REDD+ Secretariat, direct greater efforts/funding towards the drylands, recognizing the role of forests and trees managed by local communities; (iii) government and NGO programmes and projects are designed based on a sound understanding of the particular conditions of the drylands; and (iv) policymakers incorporate integrated landscape approaches in their approach to NDCs.</w:t>
            </w:r>
          </w:p>
          <w:p w14:paraId="34E3AF33" w14:textId="77777777" w:rsidR="00FE7E80" w:rsidRPr="002E7D79" w:rsidRDefault="00FE7E80" w:rsidP="00FE7E80">
            <w:pPr>
              <w:widowControl w:val="0"/>
              <w:pBdr>
                <w:top w:val="nil"/>
                <w:left w:val="nil"/>
                <w:bottom w:val="nil"/>
                <w:right w:val="nil"/>
                <w:between w:val="nil"/>
              </w:pBdr>
              <w:rPr>
                <w:rFonts w:ascii="Arial" w:eastAsia="Arial" w:hAnsi="Arial"/>
                <w:color w:val="000000"/>
                <w:sz w:val="20"/>
                <w:szCs w:val="20"/>
                <w:lang w:val="en-GB"/>
              </w:rPr>
            </w:pPr>
          </w:p>
        </w:tc>
      </w:tr>
      <w:tr w:rsidR="00FE7E80" w:rsidRPr="002E7D79" w14:paraId="2E39E608" w14:textId="77777777">
        <w:tblPrEx>
          <w:tblCellMar>
            <w:left w:w="108" w:type="dxa"/>
            <w:right w:w="108" w:type="dxa"/>
          </w:tblCellMar>
        </w:tblPrEx>
        <w:trPr>
          <w:trHeight w:val="383"/>
        </w:trPr>
        <w:tc>
          <w:tcPr>
            <w:tcW w:w="10348" w:type="dxa"/>
            <w:shd w:val="clear" w:color="auto" w:fill="auto"/>
            <w:vAlign w:val="center"/>
          </w:tcPr>
          <w:p w14:paraId="298353FD" w14:textId="77777777" w:rsidR="00FE7E80" w:rsidRPr="002E7D79" w:rsidRDefault="00FE7E80" w:rsidP="00FE7E80">
            <w:pPr>
              <w:jc w:val="center"/>
              <w:rPr>
                <w:rFonts w:cs="Calibri"/>
                <w:sz w:val="20"/>
                <w:szCs w:val="20"/>
                <w:lang w:val="en-GB"/>
              </w:rPr>
            </w:pPr>
            <w:r w:rsidRPr="002E7D79">
              <w:rPr>
                <w:i/>
                <w:sz w:val="20"/>
                <w:szCs w:val="20"/>
                <w:lang w:val="en-GB"/>
              </w:rPr>
              <w:t>Gender equality and youth engagement</w:t>
            </w:r>
            <w:r w:rsidRPr="002E7D79">
              <w:rPr>
                <w:i/>
                <w:iCs/>
                <w:sz w:val="20"/>
                <w:szCs w:val="20"/>
                <w:lang w:val="en-GB"/>
              </w:rPr>
              <w:t xml:space="preserve"> (New!)</w:t>
            </w:r>
          </w:p>
        </w:tc>
      </w:tr>
      <w:tr w:rsidR="00FE7E80" w:rsidRPr="002E7D79" w14:paraId="25898E84" w14:textId="77777777">
        <w:tblPrEx>
          <w:tblCellMar>
            <w:left w:w="108" w:type="dxa"/>
            <w:right w:w="108" w:type="dxa"/>
          </w:tblCellMar>
        </w:tblPrEx>
        <w:trPr>
          <w:trHeight w:val="1134"/>
        </w:trPr>
        <w:tc>
          <w:tcPr>
            <w:tcW w:w="10348" w:type="dxa"/>
            <w:shd w:val="clear" w:color="auto" w:fill="auto"/>
          </w:tcPr>
          <w:p w14:paraId="7E3A8191" w14:textId="77777777" w:rsidR="00FE7E80" w:rsidRPr="002E7D79" w:rsidRDefault="00FE7E80">
            <w:pPr>
              <w:rPr>
                <w:sz w:val="20"/>
                <w:szCs w:val="20"/>
                <w:highlight w:val="yellow"/>
                <w:lang w:val="en-GB"/>
              </w:rPr>
            </w:pPr>
            <w:r w:rsidRPr="002E7D79">
              <w:rPr>
                <w:sz w:val="20"/>
                <w:szCs w:val="20"/>
                <w:lang w:val="en-GB"/>
              </w:rPr>
              <w:t xml:space="preserve">We will integrate G&amp;Y issues into all work, as cross-cutting themes. Value chain analyses will look at the participation of women, young women and young men. Strategy and policy development will address G&amp;Y consistently. We will identify women and youth groups who can participate in landscape level interventions and seek to enhance the participation of women and yout in platforms at different levels. Our 2020 Inception Report underlined the challenges posed by sharp gender inequality, in Tigray and Afar regions, and across the drylands. Another challenge is the </w:t>
            </w:r>
            <w:r>
              <w:rPr>
                <w:sz w:val="20"/>
                <w:szCs w:val="20"/>
                <w:lang w:val="en-GB"/>
              </w:rPr>
              <w:t>lack</w:t>
            </w:r>
            <w:r w:rsidRPr="002E7D79">
              <w:rPr>
                <w:sz w:val="20"/>
                <w:szCs w:val="20"/>
                <w:lang w:val="en-GB"/>
              </w:rPr>
              <w:t xml:space="preserve"> of youth organisations </w:t>
            </w:r>
            <w:r w:rsidRPr="002E7D79">
              <w:rPr>
                <w:sz w:val="20"/>
                <w:szCs w:val="20"/>
                <w:lang w:val="en-GB"/>
              </w:rPr>
              <w:lastRenderedPageBreak/>
              <w:t>and networks, made worse by the large socioeconomic gap that exists between urban and more educated youth, on the one hand, and rural and pastoral youth on the other. There is an opportunity to involve students at drylands universities in studies at landscape level (in data collection and focus group discussions) and foster their engagement with rural youth. The universities’ outreach programs (involving local development projects with community organisations) can provide other opportunities for such engagement.</w:t>
            </w:r>
          </w:p>
        </w:tc>
      </w:tr>
    </w:tbl>
    <w:p w14:paraId="292D14BA" w14:textId="77777777" w:rsidR="00FE7E80" w:rsidRPr="002E7D79" w:rsidRDefault="00FE7E80" w:rsidP="00FE7E80">
      <w:pPr>
        <w:spacing w:after="160"/>
        <w:rPr>
          <w:b/>
          <w:bCs/>
          <w:sz w:val="20"/>
          <w:szCs w:val="20"/>
          <w:lang w:val="en-GB"/>
        </w:rPr>
      </w:pPr>
      <w:r w:rsidRPr="002E7D79">
        <w:rPr>
          <w:b/>
          <w:bCs/>
          <w:sz w:val="20"/>
          <w:szCs w:val="20"/>
          <w:lang w:val="en-GB"/>
        </w:rPr>
        <w:lastRenderedPageBreak/>
        <w:t>(</w:t>
      </w:r>
      <w:r w:rsidRPr="002E7D79">
        <w:rPr>
          <w:b/>
          <w:i/>
          <w:sz w:val="20"/>
          <w:szCs w:val="20"/>
          <w:lang w:val="en-GB"/>
        </w:rPr>
        <w:t>repeat for each proposition as appropriate</w:t>
      </w:r>
      <w:r w:rsidRPr="002E7D79">
        <w:rPr>
          <w:b/>
          <w:bCs/>
          <w:sz w:val="20"/>
          <w:szCs w:val="20"/>
          <w:lang w:val="en-GB"/>
        </w:rPr>
        <w:t>)</w:t>
      </w:r>
    </w:p>
    <w:p w14:paraId="4180F4F1" w14:textId="77777777" w:rsidR="00FE7E80" w:rsidRPr="00E40F47" w:rsidRDefault="00FE7E80" w:rsidP="00FE7E80">
      <w:pPr>
        <w:spacing w:after="160"/>
        <w:rPr>
          <w:b/>
          <w:lang w:val="en-GB"/>
        </w:rPr>
      </w:pPr>
    </w:p>
    <w:p w14:paraId="0B41A56F" w14:textId="77777777" w:rsidR="00FE7E80" w:rsidRPr="00E40F47" w:rsidRDefault="00FE7E80" w:rsidP="00FE7E80">
      <w:pPr>
        <w:pStyle w:val="Heading1"/>
      </w:pPr>
      <w:r w:rsidRPr="00E40F47">
        <w:t>PART THREE: Capacity Development priorities 2022</w:t>
      </w:r>
    </w:p>
    <w:p w14:paraId="70744BAB" w14:textId="77777777" w:rsidR="00FE7E80" w:rsidRPr="00E40F47" w:rsidRDefault="00FE7E80" w:rsidP="00FE7E80">
      <w:pPr>
        <w:rPr>
          <w:i/>
          <w:iCs/>
          <w:sz w:val="20"/>
          <w:szCs w:val="20"/>
          <w:lang w:val="en-GB"/>
        </w:rPr>
      </w:pPr>
      <w:r w:rsidRPr="00E40F47">
        <w:rPr>
          <w:i/>
          <w:iCs/>
          <w:sz w:val="20"/>
          <w:szCs w:val="20"/>
          <w:lang w:val="en-GB"/>
        </w:rPr>
        <w:t xml:space="preserve">Please indicate your capacity development priorities for 2022 to improve your capacity to achieve your WL outcomes and objectives, and how you wish to address these capacity development priorities. If you have used the </w:t>
      </w:r>
      <w:r w:rsidRPr="00E40F47">
        <w:rPr>
          <w:b/>
          <w:bCs/>
          <w:i/>
          <w:iCs/>
          <w:sz w:val="20"/>
          <w:szCs w:val="20"/>
          <w:lang w:val="en-GB"/>
        </w:rPr>
        <w:t>WL Capacity Analysis Tool</w:t>
      </w:r>
      <w:r w:rsidRPr="00E40F47">
        <w:rPr>
          <w:rStyle w:val="FootnoteReference"/>
          <w:b/>
          <w:bCs/>
          <w:i/>
          <w:iCs/>
          <w:sz w:val="20"/>
          <w:szCs w:val="20"/>
          <w:lang w:val="en-GB"/>
        </w:rPr>
        <w:footnoteReference w:id="3"/>
      </w:r>
      <w:r w:rsidRPr="00E40F47">
        <w:rPr>
          <w:i/>
          <w:iCs/>
          <w:sz w:val="20"/>
          <w:szCs w:val="20"/>
          <w:lang w:val="en-GB"/>
        </w:rPr>
        <w:t>, you might refer to the number of the indicator (see annex 3), e.g. #1.2 for improving the PMEL system).</w:t>
      </w:r>
    </w:p>
    <w:p w14:paraId="3887CFBD" w14:textId="77777777" w:rsidR="00FE7E80" w:rsidRPr="00E40F47" w:rsidRDefault="00FE7E80" w:rsidP="00FE7E80">
      <w:pPr>
        <w:rPr>
          <w:lang w:val="en-GB"/>
        </w:rPr>
      </w:pPr>
    </w:p>
    <w:p w14:paraId="4D395FCC" w14:textId="77777777" w:rsidR="00FE7E80" w:rsidRPr="004B6AE2" w:rsidRDefault="00FE7E80" w:rsidP="00FE7E80">
      <w:pPr>
        <w:numPr>
          <w:ilvl w:val="0"/>
          <w:numId w:val="34"/>
        </w:numPr>
        <w:spacing w:line="240" w:lineRule="auto"/>
        <w:rPr>
          <w:sz w:val="20"/>
          <w:szCs w:val="20"/>
          <w:lang w:val="en-GB"/>
        </w:rPr>
      </w:pPr>
      <w:r w:rsidRPr="004B6AE2">
        <w:rPr>
          <w:sz w:val="20"/>
          <w:szCs w:val="20"/>
          <w:lang w:val="en-GB"/>
        </w:rPr>
        <w:t xml:space="preserve">PENHA will participate in planned training on the preparation/development of theories of change, and in outcome harvesting. </w:t>
      </w:r>
    </w:p>
    <w:p w14:paraId="2D1D02A8" w14:textId="77777777" w:rsidR="00FE7E80" w:rsidRPr="004B6AE2" w:rsidRDefault="00FE7E80" w:rsidP="00FE7E80">
      <w:pPr>
        <w:numPr>
          <w:ilvl w:val="0"/>
          <w:numId w:val="34"/>
        </w:numPr>
        <w:spacing w:line="240" w:lineRule="auto"/>
        <w:rPr>
          <w:sz w:val="20"/>
          <w:szCs w:val="20"/>
          <w:lang w:val="en-GB"/>
        </w:rPr>
      </w:pPr>
      <w:r w:rsidRPr="004B6AE2">
        <w:rPr>
          <w:sz w:val="20"/>
          <w:szCs w:val="20"/>
          <w:lang w:val="en-GB"/>
        </w:rPr>
        <w:t>G&amp;Y training will help to identify specific actions and indicators for work at the landscape level.</w:t>
      </w:r>
    </w:p>
    <w:p w14:paraId="4CFBAFF0" w14:textId="77777777" w:rsidR="00FE7E80" w:rsidRPr="004B6AE2" w:rsidRDefault="00FE7E80" w:rsidP="00FE7E80">
      <w:pPr>
        <w:numPr>
          <w:ilvl w:val="0"/>
          <w:numId w:val="34"/>
        </w:numPr>
        <w:spacing w:line="240" w:lineRule="auto"/>
        <w:rPr>
          <w:sz w:val="20"/>
          <w:szCs w:val="20"/>
          <w:lang w:val="en-GB"/>
        </w:rPr>
      </w:pPr>
      <w:r w:rsidRPr="004B6AE2">
        <w:rPr>
          <w:sz w:val="20"/>
          <w:szCs w:val="20"/>
          <w:lang w:val="en-GB"/>
        </w:rPr>
        <w:t>ToC training will be important in elaborating a fully fleshed out ToC.</w:t>
      </w:r>
    </w:p>
    <w:p w14:paraId="6E9959E9" w14:textId="77777777" w:rsidR="00FE7E80" w:rsidRPr="004B6AE2" w:rsidRDefault="00FE7E80" w:rsidP="00FE7E80">
      <w:pPr>
        <w:spacing w:line="240" w:lineRule="auto"/>
        <w:rPr>
          <w:sz w:val="20"/>
          <w:szCs w:val="20"/>
          <w:lang w:val="en-GB"/>
        </w:rPr>
      </w:pPr>
    </w:p>
    <w:p w14:paraId="0C1B23AD" w14:textId="77777777" w:rsidR="00FE7E80" w:rsidRPr="004B6AE2" w:rsidRDefault="00FE7E80" w:rsidP="00FE7E80">
      <w:pPr>
        <w:rPr>
          <w:rFonts w:eastAsia="Times New Roman" w:cs="Calibri"/>
          <w:b/>
          <w:bCs/>
          <w:sz w:val="20"/>
          <w:szCs w:val="20"/>
          <w:lang w:val="en-GB" w:eastAsia="en-GB"/>
        </w:rPr>
      </w:pPr>
      <w:r w:rsidRPr="004B6AE2">
        <w:rPr>
          <w:rFonts w:eastAsia="Times New Roman" w:cs="Calibri"/>
          <w:b/>
          <w:bCs/>
          <w:sz w:val="20"/>
          <w:szCs w:val="20"/>
          <w:lang w:val="en-GB" w:eastAsia="en-GB"/>
        </w:rPr>
        <w:t>WL Capabilities as per the WL Capacity Analysis Tool</w:t>
      </w:r>
    </w:p>
    <w:p w14:paraId="08346A36" w14:textId="77777777" w:rsidR="00FE7E80" w:rsidRDefault="00FE7E80" w:rsidP="00FE7E80">
      <w:pPr>
        <w:rPr>
          <w:rFonts w:eastAsia="Times New Roman" w:cs="Calibri"/>
          <w:bCs/>
          <w:sz w:val="20"/>
          <w:szCs w:val="20"/>
          <w:lang w:val="en-GB" w:eastAsia="en-GB"/>
        </w:rPr>
      </w:pPr>
    </w:p>
    <w:p w14:paraId="5DDB3C3C" w14:textId="77777777" w:rsidR="00FE7E80" w:rsidRPr="004B6AE2" w:rsidRDefault="00FE7E80" w:rsidP="00FE7E80">
      <w:pPr>
        <w:rPr>
          <w:rFonts w:eastAsia="Times New Roman" w:cs="Calibri"/>
          <w:bCs/>
          <w:sz w:val="20"/>
          <w:szCs w:val="20"/>
          <w:lang w:val="en-GB" w:eastAsia="en-GB"/>
        </w:rPr>
      </w:pPr>
      <w:r w:rsidRPr="004B6AE2">
        <w:rPr>
          <w:rFonts w:eastAsia="Times New Roman" w:cs="Calibri"/>
          <w:bCs/>
          <w:sz w:val="20"/>
          <w:szCs w:val="20"/>
          <w:lang w:val="en-GB" w:eastAsia="en-GB"/>
        </w:rPr>
        <w:t xml:space="preserve">1. In conducting various studies, PENHA has relied on evidence available from different sources (governmental agencies </w:t>
      </w:r>
      <w:r>
        <w:rPr>
          <w:rFonts w:eastAsia="Times New Roman" w:cs="Calibri"/>
          <w:bCs/>
          <w:sz w:val="20"/>
          <w:szCs w:val="20"/>
          <w:lang w:val="en-GB" w:eastAsia="en-GB"/>
        </w:rPr>
        <w:t>and</w:t>
      </w:r>
      <w:r w:rsidRPr="004B6AE2">
        <w:rPr>
          <w:rFonts w:eastAsia="Times New Roman" w:cs="Calibri"/>
          <w:bCs/>
          <w:sz w:val="20"/>
          <w:szCs w:val="20"/>
          <w:lang w:val="en-GB" w:eastAsia="en-GB"/>
        </w:rPr>
        <w:t xml:space="preserve"> research institutions). Qualitative evidence has been generated through FGDS &amp; KIIs. PENHA has the capacity to develop survey data. The study on fire management will (in its second phase) rely on consultant-generated MODIS data. Mekelle University has the capacity to generate a variety of relevant data. Other dryland universities lack adequate capacity here.</w:t>
      </w:r>
    </w:p>
    <w:p w14:paraId="3EA2A07D" w14:textId="77777777" w:rsidR="00FE7E80" w:rsidRDefault="00FE7E80" w:rsidP="00FE7E80">
      <w:pPr>
        <w:rPr>
          <w:rFonts w:eastAsia="Times New Roman" w:cs="Calibri"/>
          <w:bCs/>
          <w:sz w:val="20"/>
          <w:szCs w:val="20"/>
          <w:lang w:val="en-GB" w:eastAsia="en-GB"/>
        </w:rPr>
      </w:pPr>
    </w:p>
    <w:p w14:paraId="7FF3BB51" w14:textId="77777777" w:rsidR="00FE7E80" w:rsidRPr="004B6AE2" w:rsidRDefault="00FE7E80" w:rsidP="00FE7E80">
      <w:pPr>
        <w:rPr>
          <w:rFonts w:eastAsia="Times New Roman" w:cs="Calibri"/>
          <w:bCs/>
          <w:sz w:val="20"/>
          <w:szCs w:val="20"/>
          <w:lang w:val="en-GB" w:eastAsia="en-GB"/>
        </w:rPr>
      </w:pPr>
      <w:r w:rsidRPr="004B6AE2">
        <w:rPr>
          <w:rFonts w:eastAsia="Times New Roman" w:cs="Calibri"/>
          <w:bCs/>
          <w:sz w:val="20"/>
          <w:szCs w:val="20"/>
          <w:lang w:val="en-GB" w:eastAsia="en-GB"/>
        </w:rPr>
        <w:t xml:space="preserve">2. PENHA has the capacity to build strong coalitions and networks, at different levels of action. PENHA’s “convening power” has been noted over the years. PENHA engages very effectively with government, at national and sub-national levels. PENHA has made limited efforts to engage with the private sector. Strengthening private sector outreach is a medium to long-term goal. PENHA has carried out several private sector development programs over the years. PENHA is currently engaging with the Oromia Chamber of Commerce and collaborates with Ethio-Feed Plc, a company established by PENHA Associates in Ethiopia. PENHA has the ability to convene multiple stakeholders around WL themes. </w:t>
      </w:r>
    </w:p>
    <w:p w14:paraId="4465FF72" w14:textId="77777777" w:rsidR="00FE7E80" w:rsidRDefault="00FE7E80" w:rsidP="00FE7E80">
      <w:pPr>
        <w:rPr>
          <w:rFonts w:eastAsia="Times New Roman" w:cs="Calibri"/>
          <w:bCs/>
          <w:sz w:val="20"/>
          <w:szCs w:val="20"/>
          <w:lang w:val="en-GB" w:eastAsia="en-GB"/>
        </w:rPr>
      </w:pPr>
    </w:p>
    <w:p w14:paraId="18059D58" w14:textId="77777777" w:rsidR="00FE7E80" w:rsidRPr="004B6AE2" w:rsidRDefault="00FE7E80" w:rsidP="00FE7E80">
      <w:pPr>
        <w:rPr>
          <w:rFonts w:eastAsia="Times New Roman" w:cs="Calibri"/>
          <w:bCs/>
          <w:sz w:val="20"/>
          <w:szCs w:val="20"/>
          <w:lang w:val="en-GB" w:eastAsia="en-GB"/>
        </w:rPr>
      </w:pPr>
      <w:r w:rsidRPr="004B6AE2">
        <w:rPr>
          <w:rFonts w:eastAsia="Times New Roman" w:cs="Calibri"/>
          <w:bCs/>
          <w:sz w:val="20"/>
          <w:szCs w:val="20"/>
          <w:lang w:val="en-GB" w:eastAsia="en-GB"/>
        </w:rPr>
        <w:t>3. PENHA projects and programs have consistently been based on strong analytical foundations and action-oriented research. But, it has not always been possible to develop well worked out implementation strategies, particularly in the absence of consistent, long-term funding for programs. Funding has been dominated by 2 to 3 year project cycles. PENHA has been able to contribute to public debate, particularly through local television and radio. PENHA staff and Associates are frequent participants in widely watched TV debates in Ethiopia. The ability to mobilize public support is constrained by the restrictive local context. However, traditional institutions and leaders are effective partners who can reach large numbers of people.</w:t>
      </w:r>
    </w:p>
    <w:p w14:paraId="2A720626" w14:textId="77777777" w:rsidR="00FE7E80" w:rsidRDefault="00FE7E80" w:rsidP="00FE7E80">
      <w:pPr>
        <w:rPr>
          <w:rFonts w:eastAsia="Times New Roman" w:cs="Calibri"/>
          <w:bCs/>
          <w:sz w:val="20"/>
          <w:szCs w:val="20"/>
          <w:lang w:val="en-GB" w:eastAsia="en-GB"/>
        </w:rPr>
      </w:pPr>
    </w:p>
    <w:p w14:paraId="736296B9" w14:textId="77777777" w:rsidR="00FE7E80" w:rsidRPr="004B6AE2" w:rsidRDefault="00FE7E80" w:rsidP="00FE7E80">
      <w:pPr>
        <w:rPr>
          <w:rFonts w:eastAsia="Times New Roman" w:cs="Calibri"/>
          <w:bCs/>
          <w:sz w:val="20"/>
          <w:szCs w:val="20"/>
          <w:lang w:val="en-GB" w:eastAsia="en-GB"/>
        </w:rPr>
      </w:pPr>
      <w:r w:rsidRPr="004B6AE2">
        <w:rPr>
          <w:rFonts w:eastAsia="Times New Roman" w:cs="Calibri"/>
          <w:bCs/>
          <w:sz w:val="20"/>
          <w:szCs w:val="20"/>
          <w:lang w:val="en-GB" w:eastAsia="en-GB"/>
        </w:rPr>
        <w:t xml:space="preserve">4. The importance of a learning culture is understood. PENHA has been able to adapt to a changing external context. </w:t>
      </w:r>
    </w:p>
    <w:p w14:paraId="283D3CE2" w14:textId="77777777" w:rsidR="00FE7E80" w:rsidRDefault="00FE7E80" w:rsidP="00FE7E80">
      <w:pPr>
        <w:rPr>
          <w:rFonts w:eastAsia="Times New Roman" w:cs="Calibri"/>
          <w:bCs/>
          <w:sz w:val="20"/>
          <w:szCs w:val="20"/>
          <w:lang w:val="en-GB" w:eastAsia="en-GB"/>
        </w:rPr>
      </w:pPr>
    </w:p>
    <w:p w14:paraId="50555F60" w14:textId="77777777" w:rsidR="00FE7E80" w:rsidRPr="004B6AE2" w:rsidRDefault="00FE7E80" w:rsidP="00FE7E80">
      <w:pPr>
        <w:rPr>
          <w:rFonts w:eastAsia="Times New Roman" w:cs="Calibri"/>
          <w:bCs/>
          <w:sz w:val="20"/>
          <w:szCs w:val="20"/>
          <w:lang w:val="en-GB" w:eastAsia="en-GB"/>
        </w:rPr>
      </w:pPr>
      <w:r w:rsidRPr="004B6AE2">
        <w:rPr>
          <w:rFonts w:eastAsia="Times New Roman" w:cs="Calibri"/>
          <w:bCs/>
          <w:sz w:val="20"/>
          <w:szCs w:val="20"/>
          <w:lang w:val="en-GB" w:eastAsia="en-GB"/>
        </w:rPr>
        <w:t>5. PENHA enjoys a high degree of trust, at both community and policy levels. Results have so far been demonstrated only at the policy level.</w:t>
      </w:r>
    </w:p>
    <w:p w14:paraId="7638C555" w14:textId="77777777" w:rsidR="00FE7E80" w:rsidRPr="00E40F47" w:rsidRDefault="00FE7E80" w:rsidP="00FE7E80">
      <w:pPr>
        <w:spacing w:after="160"/>
        <w:rPr>
          <w:b/>
          <w:lang w:val="en-GB"/>
        </w:rPr>
      </w:pPr>
    </w:p>
    <w:p w14:paraId="7AF73773" w14:textId="77777777" w:rsidR="00FE7E80" w:rsidRPr="00E40F47" w:rsidRDefault="00FE7E80" w:rsidP="00FE7E80">
      <w:pPr>
        <w:pStyle w:val="Heading1"/>
      </w:pPr>
      <w:r w:rsidRPr="00E40F47">
        <w:t xml:space="preserve">PART FOUR: Work Plan 2022 </w:t>
      </w:r>
    </w:p>
    <w:p w14:paraId="7917346E" w14:textId="77777777" w:rsidR="00FE7E80" w:rsidRPr="00E40F47" w:rsidRDefault="00FE7E80" w:rsidP="00FE7E80">
      <w:pPr>
        <w:rPr>
          <w:i/>
          <w:sz w:val="20"/>
          <w:szCs w:val="20"/>
          <w:lang w:val="en-GB"/>
        </w:rPr>
      </w:pPr>
      <w:r w:rsidRPr="00E40F47">
        <w:rPr>
          <w:i/>
          <w:sz w:val="20"/>
          <w:szCs w:val="20"/>
          <w:lang w:val="en-GB"/>
        </w:rPr>
        <w:t>In this part, describe (1) the expected ToC outcomes (as identified in your Theory of Change) to which you plan to contribute, the results that you foresee for 2022, your targeted actors, your interventions, the partners you expect to work with if any, the gender and youth dimensions of your planned outcomes and interventions, and (2) the most important milestones you want to achieve this year.</w:t>
      </w:r>
    </w:p>
    <w:p w14:paraId="0A435155" w14:textId="77777777" w:rsidR="00FE7E80" w:rsidRDefault="00FE7E80" w:rsidP="00FE7E80">
      <w:pPr>
        <w:rPr>
          <w:b/>
          <w:lang w:val="en-GB"/>
        </w:rPr>
      </w:pPr>
    </w:p>
    <w:p w14:paraId="5393D69C" w14:textId="77777777" w:rsidR="00FE7E80" w:rsidRPr="00610118" w:rsidRDefault="00FE7E80" w:rsidP="00FE7E80">
      <w:pPr>
        <w:rPr>
          <w:b/>
          <w:i/>
          <w:iCs/>
          <w:lang w:val="en-GB"/>
        </w:rPr>
      </w:pPr>
      <w:r w:rsidRPr="00610118">
        <w:rPr>
          <w:b/>
          <w:i/>
          <w:iCs/>
          <w:lang w:val="en-GB"/>
        </w:rPr>
        <w:lastRenderedPageBreak/>
        <w:t>In the absence of a fully worked out ToC, we describe below the main aspects of the work we intend to carry out.</w:t>
      </w:r>
    </w:p>
    <w:p w14:paraId="699D095E" w14:textId="77777777" w:rsidR="00FE7E80" w:rsidRPr="00D17655" w:rsidRDefault="00FE7E80" w:rsidP="00FE7E80">
      <w:pPr>
        <w:rPr>
          <w:b/>
          <w:lang w:val="en-GB"/>
        </w:rPr>
      </w:pPr>
    </w:p>
    <w:p w14:paraId="487D4E2A" w14:textId="77777777" w:rsidR="00FE7E80" w:rsidRDefault="00FE7E80" w:rsidP="00FE7E80">
      <w:pPr>
        <w:rPr>
          <w:b/>
          <w:lang w:val="en-GB"/>
        </w:rPr>
      </w:pPr>
      <w:r w:rsidRPr="00D17655">
        <w:rPr>
          <w:b/>
          <w:lang w:val="en-GB"/>
        </w:rPr>
        <w:t>A DESCRIPTION OF THE APPROACH, TARGETED ACTORS &amp; INTERVENTIONS</w:t>
      </w:r>
    </w:p>
    <w:p w14:paraId="0A2C7422" w14:textId="77777777" w:rsidR="00FE7E80" w:rsidRPr="00897276" w:rsidRDefault="00FE7E80" w:rsidP="00FE7E80">
      <w:pPr>
        <w:rPr>
          <w:b/>
          <w:sz w:val="20"/>
        </w:rPr>
      </w:pPr>
      <w:r w:rsidRPr="00897276">
        <w:rPr>
          <w:b/>
          <w:sz w:val="20"/>
        </w:rPr>
        <w:t>An integrated approach suited to dryland conditions: crops-trees-water-livestock-livelihoods</w:t>
      </w:r>
    </w:p>
    <w:p w14:paraId="666FEBC7" w14:textId="77777777" w:rsidR="00FE7E80" w:rsidRDefault="00FE7E80" w:rsidP="00FE7E80">
      <w:pPr>
        <w:rPr>
          <w:sz w:val="20"/>
        </w:rPr>
      </w:pPr>
      <w:r>
        <w:rPr>
          <w:sz w:val="20"/>
        </w:rPr>
        <w:t xml:space="preserve">Our ‘propositions’ </w:t>
      </w:r>
      <w:r w:rsidRPr="00EC79E1">
        <w:rPr>
          <w:sz w:val="20"/>
        </w:rPr>
        <w:t>respond to climate change through the integration of forests and trees in climate-smart landscapes</w:t>
      </w:r>
      <w:r>
        <w:rPr>
          <w:sz w:val="20"/>
        </w:rPr>
        <w:t>, with a working landscapes approach that integrates crops, trees, water, livestock and livelihoods</w:t>
      </w:r>
      <w:r w:rsidRPr="00EC79E1">
        <w:rPr>
          <w:sz w:val="20"/>
        </w:rPr>
        <w:t>.</w:t>
      </w:r>
      <w:r>
        <w:rPr>
          <w:sz w:val="20"/>
        </w:rPr>
        <w:t xml:space="preserve"> </w:t>
      </w:r>
    </w:p>
    <w:p w14:paraId="6EB530AB" w14:textId="77777777" w:rsidR="00FE7E80" w:rsidRDefault="00FE7E80" w:rsidP="00FE7E80">
      <w:pPr>
        <w:rPr>
          <w:sz w:val="20"/>
        </w:rPr>
      </w:pPr>
    </w:p>
    <w:p w14:paraId="3819083B" w14:textId="77777777" w:rsidR="00FE7E80" w:rsidRPr="00E55A18" w:rsidRDefault="00FE7E80" w:rsidP="00FE7E80">
      <w:pPr>
        <w:rPr>
          <w:b/>
          <w:sz w:val="20"/>
        </w:rPr>
      </w:pPr>
      <w:r w:rsidRPr="00E55A18">
        <w:rPr>
          <w:b/>
          <w:sz w:val="20"/>
        </w:rPr>
        <w:t>Underlying assumptions</w:t>
      </w:r>
    </w:p>
    <w:p w14:paraId="335D9FDE" w14:textId="77777777" w:rsidR="00FE7E80" w:rsidRDefault="00FE7E80" w:rsidP="00FE7E80">
      <w:pPr>
        <w:rPr>
          <w:sz w:val="20"/>
        </w:rPr>
      </w:pPr>
      <w:r>
        <w:rPr>
          <w:sz w:val="20"/>
        </w:rPr>
        <w:t>There are three key points and underlying assumptions that must be understood:</w:t>
      </w:r>
      <w:r w:rsidRPr="00EC79E1">
        <w:rPr>
          <w:sz w:val="20"/>
        </w:rPr>
        <w:t xml:space="preserve"> </w:t>
      </w:r>
    </w:p>
    <w:p w14:paraId="29CAD8B9" w14:textId="77777777" w:rsidR="00FE7E80" w:rsidRDefault="00FE7E80" w:rsidP="00FE7E80">
      <w:pPr>
        <w:numPr>
          <w:ilvl w:val="0"/>
          <w:numId w:val="44"/>
        </w:numPr>
        <w:rPr>
          <w:sz w:val="20"/>
        </w:rPr>
      </w:pPr>
      <w:r>
        <w:rPr>
          <w:sz w:val="20"/>
        </w:rPr>
        <w:t>Improved water management is critical to seedling survival in the drylands.</w:t>
      </w:r>
    </w:p>
    <w:p w14:paraId="65E8F936" w14:textId="77777777" w:rsidR="00FE7E80" w:rsidRDefault="00FE7E80" w:rsidP="00FE7E80">
      <w:pPr>
        <w:numPr>
          <w:ilvl w:val="0"/>
          <w:numId w:val="44"/>
        </w:numPr>
        <w:rPr>
          <w:sz w:val="20"/>
        </w:rPr>
      </w:pPr>
      <w:r>
        <w:rPr>
          <w:sz w:val="20"/>
        </w:rPr>
        <w:t xml:space="preserve">Livestock are the mainstay of pastoral livelihoods. </w:t>
      </w:r>
    </w:p>
    <w:p w14:paraId="35AD7BD0" w14:textId="77777777" w:rsidR="00FE7E80" w:rsidRDefault="00FE7E80" w:rsidP="00FE7E80">
      <w:pPr>
        <w:numPr>
          <w:ilvl w:val="0"/>
          <w:numId w:val="44"/>
        </w:numPr>
        <w:rPr>
          <w:sz w:val="20"/>
        </w:rPr>
      </w:pPr>
      <w:r>
        <w:rPr>
          <w:sz w:val="20"/>
        </w:rPr>
        <w:t xml:space="preserve">Communities cannot sustain restoration efforts unless livelihoods are strengthened. </w:t>
      </w:r>
    </w:p>
    <w:p w14:paraId="5B73A351" w14:textId="77777777" w:rsidR="00FE7E80" w:rsidRDefault="00FE7E80" w:rsidP="00FE7E80">
      <w:pPr>
        <w:rPr>
          <w:sz w:val="20"/>
        </w:rPr>
      </w:pPr>
    </w:p>
    <w:p w14:paraId="7E4D4293" w14:textId="77777777" w:rsidR="00FE7E80" w:rsidRPr="00897276" w:rsidRDefault="00FE7E80" w:rsidP="00FE7E80">
      <w:pPr>
        <w:rPr>
          <w:b/>
          <w:sz w:val="20"/>
        </w:rPr>
      </w:pPr>
      <w:r w:rsidRPr="00897276">
        <w:rPr>
          <w:b/>
          <w:sz w:val="20"/>
        </w:rPr>
        <w:t>Target groups at the landscape level:</w:t>
      </w:r>
    </w:p>
    <w:p w14:paraId="74FFEDAC" w14:textId="77777777" w:rsidR="00FE7E80" w:rsidRDefault="00FE7E80" w:rsidP="00FE7E80">
      <w:pPr>
        <w:pStyle w:val="MediumGrid1-Accent2"/>
        <w:numPr>
          <w:ilvl w:val="0"/>
          <w:numId w:val="35"/>
        </w:numPr>
        <w:spacing w:line="240" w:lineRule="auto"/>
      </w:pPr>
      <w:r>
        <w:t>local governments – the Kebelle administrations that work directly with communities</w:t>
      </w:r>
    </w:p>
    <w:p w14:paraId="194DCB75" w14:textId="77777777" w:rsidR="00FE7E80" w:rsidRPr="00897276" w:rsidRDefault="00FE7E80" w:rsidP="00FE7E80">
      <w:pPr>
        <w:pStyle w:val="MediumGrid1-Accent2"/>
        <w:numPr>
          <w:ilvl w:val="0"/>
          <w:numId w:val="35"/>
        </w:numPr>
        <w:spacing w:line="240" w:lineRule="auto"/>
      </w:pPr>
      <w:r>
        <w:t>local communities and their traditional institutions</w:t>
      </w:r>
    </w:p>
    <w:p w14:paraId="5883179A" w14:textId="77777777" w:rsidR="00FE7E80" w:rsidRDefault="00FE7E80" w:rsidP="00FE7E80">
      <w:pPr>
        <w:pStyle w:val="MediumGrid1-Accent2"/>
        <w:numPr>
          <w:ilvl w:val="0"/>
          <w:numId w:val="35"/>
        </w:numPr>
        <w:spacing w:line="240" w:lineRule="auto"/>
      </w:pPr>
      <w:r>
        <w:t>smallholder men, women and youth</w:t>
      </w:r>
    </w:p>
    <w:p w14:paraId="382D4F74" w14:textId="77777777" w:rsidR="00FE7E80" w:rsidRPr="00897276" w:rsidRDefault="00FE7E80" w:rsidP="00FE7E80">
      <w:pPr>
        <w:pStyle w:val="MediumGrid1-Accent2"/>
        <w:numPr>
          <w:ilvl w:val="0"/>
          <w:numId w:val="35"/>
        </w:numPr>
        <w:spacing w:line="240" w:lineRule="auto"/>
      </w:pPr>
      <w:r w:rsidRPr="00897276">
        <w:t>small and medium-sized entrepreneurs, as well as larger b</w:t>
      </w:r>
      <w:r>
        <w:t>usinesses</w:t>
      </w:r>
    </w:p>
    <w:p w14:paraId="3D4DED2F" w14:textId="77777777" w:rsidR="00FE7E80" w:rsidRDefault="00FE7E80" w:rsidP="00FE7E80">
      <w:pPr>
        <w:rPr>
          <w:b/>
          <w:sz w:val="20"/>
        </w:rPr>
      </w:pPr>
    </w:p>
    <w:p w14:paraId="7190E7F5" w14:textId="77777777" w:rsidR="00FE7E80" w:rsidRPr="008232BB" w:rsidRDefault="00FE7E80" w:rsidP="00FE7E80">
      <w:pPr>
        <w:rPr>
          <w:b/>
          <w:sz w:val="20"/>
        </w:rPr>
      </w:pPr>
      <w:r w:rsidRPr="002077EF">
        <w:rPr>
          <w:b/>
          <w:sz w:val="20"/>
        </w:rPr>
        <w:t xml:space="preserve">Enabling local and national conditions - policies, regulations, civil society </w:t>
      </w:r>
      <w:r>
        <w:rPr>
          <w:b/>
          <w:sz w:val="20"/>
        </w:rPr>
        <w:t>and</w:t>
      </w:r>
      <w:r w:rsidRPr="002077EF">
        <w:rPr>
          <w:b/>
          <w:sz w:val="20"/>
        </w:rPr>
        <w:t xml:space="preserve"> the private sector </w:t>
      </w:r>
    </w:p>
    <w:p w14:paraId="5F1F9192" w14:textId="77777777" w:rsidR="00FE7E80" w:rsidRDefault="00FE7E80" w:rsidP="00FE7E80">
      <w:pPr>
        <w:rPr>
          <w:sz w:val="20"/>
        </w:rPr>
      </w:pPr>
      <w:r>
        <w:rPr>
          <w:sz w:val="20"/>
        </w:rPr>
        <w:t>Policies and regulations are the critical factors that we must address in order to establish enabling conditions for the sustainable management of forests and woodlands. Ethiopia’s Federal Government (the central government) sets national policy. Ethiopia has a long history of top-down, authoritarian government, with limited space for civil society organisations. Regional government now has considerable autonomy and determines how national policies are tailored to and implemented in the regions.</w:t>
      </w:r>
    </w:p>
    <w:p w14:paraId="592079B6" w14:textId="77777777" w:rsidR="00FE7E80" w:rsidRDefault="00FE7E80" w:rsidP="00FE7E80">
      <w:pPr>
        <w:rPr>
          <w:sz w:val="20"/>
        </w:rPr>
      </w:pPr>
    </w:p>
    <w:p w14:paraId="4DEA15A1" w14:textId="77777777" w:rsidR="00FE7E80" w:rsidRDefault="00FE7E80" w:rsidP="00FE7E80">
      <w:pPr>
        <w:rPr>
          <w:sz w:val="20"/>
        </w:rPr>
      </w:pPr>
      <w:r>
        <w:rPr>
          <w:sz w:val="20"/>
        </w:rPr>
        <w:t>Civil society organisations are weak in the drylands. Major drylands development and sustainable land management programs are being implemented by GIZ and the World Bank, working through Kebelle administrations.</w:t>
      </w:r>
    </w:p>
    <w:p w14:paraId="284CAB83" w14:textId="77777777" w:rsidR="00FE7E80" w:rsidRDefault="00FE7E80" w:rsidP="00FE7E80">
      <w:pPr>
        <w:rPr>
          <w:sz w:val="20"/>
        </w:rPr>
      </w:pPr>
    </w:p>
    <w:p w14:paraId="205C9B41" w14:textId="77777777" w:rsidR="00FE7E80" w:rsidRPr="00697D01" w:rsidRDefault="00FE7E80" w:rsidP="00FE7E80">
      <w:pPr>
        <w:rPr>
          <w:b/>
          <w:sz w:val="20"/>
        </w:rPr>
      </w:pPr>
      <w:r w:rsidRPr="00697D01">
        <w:rPr>
          <w:b/>
          <w:sz w:val="20"/>
        </w:rPr>
        <w:t>Target groups</w:t>
      </w:r>
      <w:r>
        <w:rPr>
          <w:b/>
          <w:sz w:val="20"/>
        </w:rPr>
        <w:t xml:space="preserve"> (enabling conditions/policy and practice)</w:t>
      </w:r>
      <w:r w:rsidRPr="00697D01">
        <w:rPr>
          <w:b/>
          <w:sz w:val="20"/>
        </w:rPr>
        <w:t>:</w:t>
      </w:r>
    </w:p>
    <w:p w14:paraId="1BBCDE36" w14:textId="77777777" w:rsidR="00FE7E80" w:rsidRDefault="00FE7E80" w:rsidP="00FE7E80">
      <w:pPr>
        <w:pStyle w:val="MediumGrid1-Accent2"/>
        <w:numPr>
          <w:ilvl w:val="0"/>
          <w:numId w:val="36"/>
        </w:numPr>
        <w:spacing w:line="240" w:lineRule="auto"/>
      </w:pPr>
      <w:r>
        <w:t>Central government – the Ministry of Agriculture and the Ethiopian Forest Development Authority. [Restoration efforts also depend on coherence with policies established by the Ministry of Irrigation and Lowlands (responsible for pastoral drylands), the Ministry of Water and the Ministry of Mining.]</w:t>
      </w:r>
    </w:p>
    <w:p w14:paraId="37A5900A" w14:textId="77777777" w:rsidR="00FE7E80" w:rsidRDefault="00FE7E80" w:rsidP="00FE7E80">
      <w:pPr>
        <w:pStyle w:val="MediumGrid1-Accent2"/>
        <w:numPr>
          <w:ilvl w:val="0"/>
          <w:numId w:val="36"/>
        </w:numPr>
        <w:spacing w:line="240" w:lineRule="auto"/>
      </w:pPr>
      <w:r>
        <w:t>Regional governments – Bureaus of Agriculture and Bureaus of Environment, responsible for policies and overseeing implementation.</w:t>
      </w:r>
    </w:p>
    <w:p w14:paraId="6593A1FA" w14:textId="77777777" w:rsidR="00FE7E80" w:rsidRDefault="00FE7E80" w:rsidP="00FE7E80">
      <w:pPr>
        <w:pStyle w:val="MediumGrid1-Accent2"/>
        <w:numPr>
          <w:ilvl w:val="0"/>
          <w:numId w:val="36"/>
        </w:numPr>
        <w:spacing w:line="240" w:lineRule="auto"/>
      </w:pPr>
      <w:r>
        <w:t xml:space="preserve">Local government – Kebelle administrations, working directly with communities and traditional administrations to implement restoration activities and promote climate-smart practices. </w:t>
      </w:r>
    </w:p>
    <w:p w14:paraId="6BB9E58F" w14:textId="77777777" w:rsidR="00FE7E80" w:rsidRDefault="00FE7E80" w:rsidP="00FE7E80">
      <w:pPr>
        <w:pStyle w:val="MediumGrid1-Accent2"/>
        <w:numPr>
          <w:ilvl w:val="0"/>
          <w:numId w:val="36"/>
        </w:numPr>
        <w:spacing w:line="240" w:lineRule="auto"/>
      </w:pPr>
      <w:r>
        <w:t>Civil society – small community based organisations, particularly those that bring together women and youth, Kebelle/community managed tree nurseries, and traditional institutions involved in forest and landscape governance.</w:t>
      </w:r>
    </w:p>
    <w:p w14:paraId="55A894CF" w14:textId="77777777" w:rsidR="00FE7E80" w:rsidRDefault="00FE7E80" w:rsidP="00FE7E80">
      <w:pPr>
        <w:pStyle w:val="MediumGrid1-Accent2"/>
        <w:numPr>
          <w:ilvl w:val="0"/>
          <w:numId w:val="36"/>
        </w:numPr>
        <w:spacing w:line="240" w:lineRule="auto"/>
      </w:pPr>
      <w:r>
        <w:t xml:space="preserve">Private sector – enterprises in the main dryland value chains, including those for charcoal, prosopis products, gums &amp; resins (frankincense), NTFPs, and agricultural products, as well as Forest and Farm Producer Organisations (FFPOs) at national and regional levels and regional Chambers of Commerce. </w:t>
      </w:r>
    </w:p>
    <w:p w14:paraId="3F61BEC3" w14:textId="77777777" w:rsidR="00FE7E80" w:rsidRDefault="00FE7E80" w:rsidP="00FE7E80">
      <w:pPr>
        <w:rPr>
          <w:sz w:val="20"/>
        </w:rPr>
      </w:pPr>
    </w:p>
    <w:p w14:paraId="23E01875" w14:textId="77777777" w:rsidR="00FE7E80" w:rsidRDefault="00FE7E80" w:rsidP="00FE7E80">
      <w:pPr>
        <w:rPr>
          <w:sz w:val="20"/>
        </w:rPr>
      </w:pPr>
      <w:r>
        <w:rPr>
          <w:sz w:val="20"/>
        </w:rPr>
        <w:t>PENHA is engaging with forest and farm producer organisations (FFPOs) at national and regional levels, as well as regional chambers of commerce, in value chain workshops and policy-oriented studies.</w:t>
      </w:r>
    </w:p>
    <w:p w14:paraId="6716FD45" w14:textId="77777777" w:rsidR="00FE7E80" w:rsidRDefault="00FE7E80" w:rsidP="00FE7E80">
      <w:pPr>
        <w:rPr>
          <w:sz w:val="20"/>
        </w:rPr>
      </w:pPr>
    </w:p>
    <w:p w14:paraId="77FF25D1" w14:textId="77777777" w:rsidR="00FE7E80" w:rsidRDefault="00FE7E80" w:rsidP="00FE7E80">
      <w:pPr>
        <w:rPr>
          <w:sz w:val="20"/>
        </w:rPr>
      </w:pPr>
      <w:r>
        <w:rPr>
          <w:sz w:val="20"/>
        </w:rPr>
        <w:t>NDCs: PENHA produced a study on Ethiopia’s revised NDCs in collaboration with one of the leading participants (during the revision process). The revised NDCs emphasize the central role of FLR in the drylands. In our work with regional governments to operationalize the National Drylands Restoration Strategy, we will promote well-designed actions that make it possible to realize national commitments and promote discussion around NDCs in multi-stakeholder forums.</w:t>
      </w:r>
    </w:p>
    <w:p w14:paraId="125AB665" w14:textId="77777777" w:rsidR="00FE7E80" w:rsidRDefault="00FE7E80" w:rsidP="00FE7E80">
      <w:pPr>
        <w:rPr>
          <w:sz w:val="20"/>
        </w:rPr>
      </w:pPr>
    </w:p>
    <w:p w14:paraId="3D13F0B9" w14:textId="77777777" w:rsidR="00FE7E80" w:rsidRDefault="00FE7E80" w:rsidP="00FE7E80">
      <w:pPr>
        <w:rPr>
          <w:sz w:val="20"/>
        </w:rPr>
      </w:pPr>
      <w:r>
        <w:rPr>
          <w:sz w:val="20"/>
        </w:rPr>
        <w:t xml:space="preserve">Charcoal production is the principal cause of tree cover loss in the drylands. It is driven by strong demand for domestic energy in rapidly growing urban areas. Underemployed, ex-pastoralist youth are the main actors at the bottom end of the supply chain, in spite of traditional prohibitions on the felling of trees. The loss of Acacia trees seriously undermines the condition of rangelands and, thus, pastoral livelihoods. The promotion of prosopis charcoal presents an opportunity to spare Acacia trees in meeting </w:t>
      </w:r>
      <w:r>
        <w:rPr>
          <w:sz w:val="20"/>
        </w:rPr>
        <w:lastRenderedPageBreak/>
        <w:t>energy demand. We will undertake policy-oriented studies on charcoal production and on invasives (including prosopis) and hold workshops with policymakers aimed at established a suitable regulatory framework.</w:t>
      </w:r>
    </w:p>
    <w:p w14:paraId="4106AD3E" w14:textId="77777777" w:rsidR="00FE7E80" w:rsidRDefault="00FE7E80" w:rsidP="00FE7E80">
      <w:pPr>
        <w:rPr>
          <w:sz w:val="20"/>
        </w:rPr>
      </w:pPr>
    </w:p>
    <w:p w14:paraId="3830FAAA" w14:textId="77777777" w:rsidR="00FE7E80" w:rsidRPr="00A64FA7" w:rsidRDefault="00FE7E80" w:rsidP="00FE7E80">
      <w:pPr>
        <w:rPr>
          <w:sz w:val="20"/>
        </w:rPr>
      </w:pPr>
      <w:r>
        <w:rPr>
          <w:sz w:val="20"/>
        </w:rPr>
        <w:t>Gender &amp; Youth Dimension: In both landscape governance and value chain studies, we will address issues around the participation of women and youth and outline approaches to promoting greater inclusion. Youth play important roles in both the gums and resins and charcoal production value/supply chains, but are not organised in producer groups. Women participate in a variety of producer groups, particularly for NTFPs. Sharp gender inequality in the pastoral communities of the drylands means that a careful, long-term approach must be adopted, progressively building women’s participation and their ability to participate effectively. G&amp;Y will be addressed as a cross-cutting issue in all of the work conducted.</w:t>
      </w:r>
    </w:p>
    <w:p w14:paraId="4A0D2F1D" w14:textId="77777777" w:rsidR="00FE7E80" w:rsidRDefault="00FE7E80" w:rsidP="00FE7E80">
      <w:pPr>
        <w:rPr>
          <w:sz w:val="20"/>
        </w:rPr>
      </w:pPr>
    </w:p>
    <w:p w14:paraId="76D53FD4" w14:textId="77777777" w:rsidR="00FE7E80" w:rsidRDefault="00FE7E80" w:rsidP="00FE7E80">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BF" w:firstRow="1" w:lastRow="0" w:firstColumn="1" w:lastColumn="0" w:noHBand="0" w:noVBand="0"/>
      </w:tblPr>
      <w:tblGrid>
        <w:gridCol w:w="1668"/>
        <w:gridCol w:w="2117"/>
        <w:gridCol w:w="2398"/>
        <w:gridCol w:w="2200"/>
        <w:gridCol w:w="2299"/>
      </w:tblGrid>
      <w:tr w:rsidR="00FE7E80" w:rsidRPr="008232BB" w14:paraId="09319EDC" w14:textId="77777777">
        <w:tc>
          <w:tcPr>
            <w:tcW w:w="1668" w:type="dxa"/>
          </w:tcPr>
          <w:p w14:paraId="6DFE8F1D" w14:textId="77777777" w:rsidR="00FE7E80" w:rsidRPr="00596A13" w:rsidRDefault="00FE7E80" w:rsidP="00FE7E80">
            <w:pPr>
              <w:rPr>
                <w:sz w:val="20"/>
                <w:szCs w:val="20"/>
              </w:rPr>
            </w:pPr>
          </w:p>
        </w:tc>
        <w:tc>
          <w:tcPr>
            <w:tcW w:w="2117" w:type="dxa"/>
          </w:tcPr>
          <w:p w14:paraId="59C54957" w14:textId="77777777" w:rsidR="00FE7E80" w:rsidRPr="00596A13" w:rsidRDefault="00FE7E80" w:rsidP="00FE7E80">
            <w:pPr>
              <w:rPr>
                <w:b/>
                <w:sz w:val="20"/>
                <w:szCs w:val="20"/>
              </w:rPr>
            </w:pPr>
            <w:r w:rsidRPr="00596A13">
              <w:rPr>
                <w:b/>
                <w:sz w:val="20"/>
                <w:szCs w:val="20"/>
              </w:rPr>
              <w:t>A: Inclusive landscape governance</w:t>
            </w:r>
          </w:p>
        </w:tc>
        <w:tc>
          <w:tcPr>
            <w:tcW w:w="2398" w:type="dxa"/>
          </w:tcPr>
          <w:p w14:paraId="009B678D" w14:textId="77777777" w:rsidR="00FE7E80" w:rsidRPr="00596A13" w:rsidRDefault="00FE7E80" w:rsidP="00FE7E80">
            <w:pPr>
              <w:rPr>
                <w:b/>
                <w:sz w:val="20"/>
                <w:szCs w:val="20"/>
              </w:rPr>
            </w:pPr>
            <w:r w:rsidRPr="00596A13">
              <w:rPr>
                <w:b/>
                <w:sz w:val="20"/>
                <w:szCs w:val="20"/>
              </w:rPr>
              <w:t>B. Sustainable land use practices</w:t>
            </w:r>
          </w:p>
        </w:tc>
        <w:tc>
          <w:tcPr>
            <w:tcW w:w="4499" w:type="dxa"/>
            <w:gridSpan w:val="2"/>
          </w:tcPr>
          <w:p w14:paraId="64E030A3" w14:textId="77777777" w:rsidR="00FE7E80" w:rsidRPr="00596A13" w:rsidRDefault="00FE7E80" w:rsidP="00FE7E80">
            <w:pPr>
              <w:rPr>
                <w:b/>
                <w:sz w:val="20"/>
                <w:szCs w:val="20"/>
              </w:rPr>
            </w:pPr>
            <w:r w:rsidRPr="00596A13">
              <w:rPr>
                <w:b/>
                <w:sz w:val="20"/>
                <w:szCs w:val="20"/>
              </w:rPr>
              <w:t>C. Responsible business and finance</w:t>
            </w:r>
          </w:p>
          <w:p w14:paraId="07B6C1B3" w14:textId="77777777" w:rsidR="00FE7E80" w:rsidRPr="00596A13" w:rsidRDefault="00FE7E80" w:rsidP="00FE7E80">
            <w:pPr>
              <w:rPr>
                <w:b/>
                <w:sz w:val="20"/>
                <w:szCs w:val="20"/>
              </w:rPr>
            </w:pPr>
          </w:p>
        </w:tc>
      </w:tr>
      <w:tr w:rsidR="00FE7E80" w:rsidRPr="008232BB" w14:paraId="2E4CE6B2" w14:textId="77777777">
        <w:tc>
          <w:tcPr>
            <w:tcW w:w="1668" w:type="dxa"/>
          </w:tcPr>
          <w:p w14:paraId="4FA8258D" w14:textId="77777777" w:rsidR="00FE7E80" w:rsidRPr="00596A13" w:rsidRDefault="00FE7E80" w:rsidP="00FE7E80">
            <w:pPr>
              <w:rPr>
                <w:b/>
                <w:sz w:val="20"/>
                <w:szCs w:val="20"/>
              </w:rPr>
            </w:pPr>
            <w:r w:rsidRPr="00596A13">
              <w:rPr>
                <w:b/>
                <w:sz w:val="20"/>
                <w:szCs w:val="20"/>
              </w:rPr>
              <w:t>Outcome level</w:t>
            </w:r>
          </w:p>
        </w:tc>
        <w:tc>
          <w:tcPr>
            <w:tcW w:w="2117" w:type="dxa"/>
          </w:tcPr>
          <w:p w14:paraId="00B584F1" w14:textId="77777777" w:rsidR="00FE7E80" w:rsidRPr="00596A13" w:rsidRDefault="00FE7E80" w:rsidP="00FE7E80">
            <w:pPr>
              <w:rPr>
                <w:sz w:val="20"/>
                <w:szCs w:val="20"/>
              </w:rPr>
            </w:pPr>
            <w:r w:rsidRPr="00596A13">
              <w:rPr>
                <w:sz w:val="20"/>
                <w:szCs w:val="20"/>
              </w:rPr>
              <w:t xml:space="preserve">Local men </w:t>
            </w:r>
            <w:r>
              <w:rPr>
                <w:sz w:val="20"/>
                <w:szCs w:val="20"/>
              </w:rPr>
              <w:t>and</w:t>
            </w:r>
            <w:r w:rsidRPr="00596A13">
              <w:rPr>
                <w:sz w:val="20"/>
                <w:szCs w:val="20"/>
              </w:rPr>
              <w:t xml:space="preserve"> women participate in decision-making</w:t>
            </w:r>
          </w:p>
        </w:tc>
        <w:tc>
          <w:tcPr>
            <w:tcW w:w="2398" w:type="dxa"/>
          </w:tcPr>
          <w:p w14:paraId="4EB9C88C" w14:textId="77777777" w:rsidR="00FE7E80" w:rsidRPr="00596A13" w:rsidRDefault="00FE7E80" w:rsidP="00FE7E80">
            <w:pPr>
              <w:rPr>
                <w:sz w:val="20"/>
                <w:szCs w:val="20"/>
              </w:rPr>
            </w:pPr>
            <w:r w:rsidRPr="00596A13">
              <w:rPr>
                <w:sz w:val="20"/>
                <w:szCs w:val="20"/>
              </w:rPr>
              <w:t>Smallholders</w:t>
            </w:r>
            <w:r>
              <w:rPr>
                <w:sz w:val="20"/>
                <w:szCs w:val="20"/>
              </w:rPr>
              <w:t xml:space="preserve"> and </w:t>
            </w:r>
            <w:r w:rsidRPr="00596A13">
              <w:rPr>
                <w:sz w:val="20"/>
                <w:szCs w:val="20"/>
              </w:rPr>
              <w:t>communities adopt climate-smart practices</w:t>
            </w:r>
          </w:p>
        </w:tc>
        <w:tc>
          <w:tcPr>
            <w:tcW w:w="4499" w:type="dxa"/>
            <w:gridSpan w:val="2"/>
          </w:tcPr>
          <w:p w14:paraId="484F8923" w14:textId="77777777" w:rsidR="00FE7E80" w:rsidRPr="00596A13" w:rsidRDefault="00FE7E80" w:rsidP="00FE7E80">
            <w:pPr>
              <w:rPr>
                <w:sz w:val="20"/>
                <w:szCs w:val="20"/>
              </w:rPr>
            </w:pPr>
            <w:r w:rsidRPr="00596A13">
              <w:rPr>
                <w:sz w:val="20"/>
                <w:szCs w:val="20"/>
              </w:rPr>
              <w:t xml:space="preserve">Value chains are inclusive of smallholders </w:t>
            </w:r>
            <w:r>
              <w:rPr>
                <w:sz w:val="20"/>
                <w:szCs w:val="20"/>
              </w:rPr>
              <w:t>and</w:t>
            </w:r>
            <w:r w:rsidRPr="00596A13">
              <w:rPr>
                <w:sz w:val="20"/>
                <w:szCs w:val="20"/>
              </w:rPr>
              <w:t xml:space="preserve"> private actors commit to sustainable practices</w:t>
            </w:r>
          </w:p>
        </w:tc>
      </w:tr>
      <w:tr w:rsidR="00FE7E80" w:rsidRPr="008232BB" w14:paraId="1040CE08" w14:textId="77777777">
        <w:tc>
          <w:tcPr>
            <w:tcW w:w="10682" w:type="dxa"/>
            <w:gridSpan w:val="5"/>
          </w:tcPr>
          <w:p w14:paraId="573B127B" w14:textId="77777777" w:rsidR="00FE7E80" w:rsidRPr="00596A13" w:rsidRDefault="00FE7E80" w:rsidP="00FE7E80">
            <w:pPr>
              <w:jc w:val="center"/>
              <w:rPr>
                <w:b/>
                <w:color w:val="008000"/>
                <w:sz w:val="20"/>
                <w:szCs w:val="20"/>
              </w:rPr>
            </w:pPr>
            <w:r w:rsidRPr="00596A13">
              <w:rPr>
                <w:b/>
                <w:color w:val="008000"/>
                <w:sz w:val="20"/>
                <w:szCs w:val="20"/>
              </w:rPr>
              <w:t>STRONG INCOMES FROM SUSTAINABLE, CLIMATE-SMART RESOURCE USE PROVIDE INCENTIVES FOR CONSERVATION</w:t>
            </w:r>
          </w:p>
        </w:tc>
      </w:tr>
      <w:tr w:rsidR="00FE7E80" w:rsidRPr="008232BB" w14:paraId="291594AD" w14:textId="77777777">
        <w:tc>
          <w:tcPr>
            <w:tcW w:w="1668" w:type="dxa"/>
          </w:tcPr>
          <w:p w14:paraId="212CB81D" w14:textId="77777777" w:rsidR="00FE7E80" w:rsidRPr="00596A13" w:rsidRDefault="00FE7E80" w:rsidP="00FE7E80">
            <w:pPr>
              <w:rPr>
                <w:sz w:val="20"/>
                <w:szCs w:val="20"/>
              </w:rPr>
            </w:pPr>
          </w:p>
        </w:tc>
        <w:tc>
          <w:tcPr>
            <w:tcW w:w="2117" w:type="dxa"/>
          </w:tcPr>
          <w:p w14:paraId="4B9FF4A5" w14:textId="77777777" w:rsidR="00FE7E80" w:rsidRPr="00596A13" w:rsidRDefault="00FE7E80" w:rsidP="00FE7E80">
            <w:pPr>
              <w:rPr>
                <w:sz w:val="20"/>
                <w:szCs w:val="20"/>
              </w:rPr>
            </w:pPr>
            <w:r w:rsidRPr="00596A13">
              <w:rPr>
                <w:sz w:val="20"/>
                <w:szCs w:val="20"/>
              </w:rPr>
              <w:t>Strengthened land/forest tenure provides the incentives for sustainable resource use</w:t>
            </w:r>
          </w:p>
        </w:tc>
        <w:tc>
          <w:tcPr>
            <w:tcW w:w="2398" w:type="dxa"/>
          </w:tcPr>
          <w:p w14:paraId="52793C0D" w14:textId="77777777" w:rsidR="00FE7E80" w:rsidRPr="00596A13" w:rsidRDefault="00FE7E80" w:rsidP="00FE7E80">
            <w:pPr>
              <w:rPr>
                <w:sz w:val="20"/>
                <w:szCs w:val="20"/>
              </w:rPr>
            </w:pPr>
          </w:p>
        </w:tc>
        <w:tc>
          <w:tcPr>
            <w:tcW w:w="4499" w:type="dxa"/>
            <w:gridSpan w:val="2"/>
          </w:tcPr>
          <w:p w14:paraId="10019DF6" w14:textId="77777777" w:rsidR="00FE7E80" w:rsidRPr="00596A13" w:rsidRDefault="00FE7E80" w:rsidP="00FE7E80">
            <w:pPr>
              <w:rPr>
                <w:sz w:val="20"/>
                <w:szCs w:val="20"/>
              </w:rPr>
            </w:pPr>
          </w:p>
        </w:tc>
      </w:tr>
      <w:tr w:rsidR="00FE7E80" w:rsidRPr="008232BB" w14:paraId="2895F96E" w14:textId="77777777">
        <w:tc>
          <w:tcPr>
            <w:tcW w:w="1668" w:type="dxa"/>
          </w:tcPr>
          <w:p w14:paraId="3BF56E11" w14:textId="77777777" w:rsidR="00FE7E80" w:rsidRPr="00596A13" w:rsidRDefault="00FE7E80" w:rsidP="00FE7E80">
            <w:pPr>
              <w:rPr>
                <w:b/>
                <w:sz w:val="20"/>
                <w:szCs w:val="20"/>
              </w:rPr>
            </w:pPr>
            <w:r w:rsidRPr="00596A13">
              <w:rPr>
                <w:b/>
                <w:sz w:val="20"/>
                <w:szCs w:val="20"/>
              </w:rPr>
              <w:t>Intermediate results</w:t>
            </w:r>
          </w:p>
        </w:tc>
        <w:tc>
          <w:tcPr>
            <w:tcW w:w="2117" w:type="dxa"/>
          </w:tcPr>
          <w:p w14:paraId="518C4503" w14:textId="77777777" w:rsidR="00FE7E80" w:rsidRPr="00596A13" w:rsidRDefault="00FE7E80" w:rsidP="00FE7E80">
            <w:pPr>
              <w:rPr>
                <w:sz w:val="20"/>
                <w:szCs w:val="20"/>
              </w:rPr>
            </w:pPr>
          </w:p>
        </w:tc>
        <w:tc>
          <w:tcPr>
            <w:tcW w:w="2398" w:type="dxa"/>
          </w:tcPr>
          <w:p w14:paraId="0D405ED5" w14:textId="77777777" w:rsidR="00FE7E80" w:rsidRPr="00596A13" w:rsidRDefault="00FE7E80" w:rsidP="00FE7E80">
            <w:pPr>
              <w:rPr>
                <w:sz w:val="20"/>
                <w:szCs w:val="20"/>
              </w:rPr>
            </w:pPr>
            <w:r w:rsidRPr="00596A13">
              <w:rPr>
                <w:sz w:val="20"/>
                <w:szCs w:val="20"/>
              </w:rPr>
              <w:t xml:space="preserve">A sound policy </w:t>
            </w:r>
            <w:r>
              <w:rPr>
                <w:sz w:val="20"/>
                <w:szCs w:val="20"/>
              </w:rPr>
              <w:t>and</w:t>
            </w:r>
            <w:r w:rsidRPr="00596A13">
              <w:rPr>
                <w:sz w:val="20"/>
                <w:szCs w:val="20"/>
              </w:rPr>
              <w:t xml:space="preserve"> regulatory framework is in place, with policy coherence across sectors and wide buy-in </w:t>
            </w:r>
          </w:p>
        </w:tc>
        <w:tc>
          <w:tcPr>
            <w:tcW w:w="4499" w:type="dxa"/>
            <w:gridSpan w:val="2"/>
          </w:tcPr>
          <w:p w14:paraId="7982C394" w14:textId="77777777" w:rsidR="00FE7E80" w:rsidRPr="00596A13" w:rsidRDefault="00FE7E80" w:rsidP="00FE7E80">
            <w:pPr>
              <w:rPr>
                <w:sz w:val="20"/>
                <w:szCs w:val="20"/>
              </w:rPr>
            </w:pPr>
          </w:p>
        </w:tc>
      </w:tr>
      <w:tr w:rsidR="00FE7E80" w:rsidRPr="008232BB" w14:paraId="6D914686" w14:textId="77777777">
        <w:tc>
          <w:tcPr>
            <w:tcW w:w="1668" w:type="dxa"/>
          </w:tcPr>
          <w:p w14:paraId="1C8EC3C2" w14:textId="77777777" w:rsidR="00FE7E80" w:rsidRPr="00596A13" w:rsidRDefault="00FE7E80" w:rsidP="00FE7E80">
            <w:pPr>
              <w:rPr>
                <w:sz w:val="20"/>
                <w:szCs w:val="20"/>
              </w:rPr>
            </w:pPr>
          </w:p>
        </w:tc>
        <w:tc>
          <w:tcPr>
            <w:tcW w:w="2117" w:type="dxa"/>
          </w:tcPr>
          <w:p w14:paraId="2BF8B84D" w14:textId="77777777" w:rsidR="00FE7E80" w:rsidRPr="00596A13" w:rsidRDefault="00FE7E80" w:rsidP="00FE7E80">
            <w:pPr>
              <w:rPr>
                <w:sz w:val="20"/>
                <w:szCs w:val="20"/>
              </w:rPr>
            </w:pPr>
          </w:p>
        </w:tc>
        <w:tc>
          <w:tcPr>
            <w:tcW w:w="2398" w:type="dxa"/>
          </w:tcPr>
          <w:p w14:paraId="7FC33F1B" w14:textId="77777777" w:rsidR="00FE7E80" w:rsidRPr="00596A13" w:rsidRDefault="00FE7E80" w:rsidP="00FE7E80">
            <w:pPr>
              <w:rPr>
                <w:sz w:val="20"/>
                <w:szCs w:val="20"/>
              </w:rPr>
            </w:pPr>
            <w:r w:rsidRPr="00596A13">
              <w:rPr>
                <w:sz w:val="20"/>
                <w:szCs w:val="20"/>
              </w:rPr>
              <w:t>Multi-stakeholder platforms support actions on the ground</w:t>
            </w:r>
          </w:p>
        </w:tc>
        <w:tc>
          <w:tcPr>
            <w:tcW w:w="4499" w:type="dxa"/>
            <w:gridSpan w:val="2"/>
          </w:tcPr>
          <w:p w14:paraId="0058E68C" w14:textId="77777777" w:rsidR="00FE7E80" w:rsidRPr="00596A13" w:rsidRDefault="00FE7E80" w:rsidP="00FE7E80">
            <w:pPr>
              <w:rPr>
                <w:sz w:val="20"/>
                <w:szCs w:val="20"/>
              </w:rPr>
            </w:pPr>
          </w:p>
        </w:tc>
      </w:tr>
      <w:tr w:rsidR="00FE7E80" w:rsidRPr="008232BB" w14:paraId="2B6A14B9" w14:textId="77777777">
        <w:tc>
          <w:tcPr>
            <w:tcW w:w="1668" w:type="dxa"/>
          </w:tcPr>
          <w:p w14:paraId="794B6F53" w14:textId="77777777" w:rsidR="00FE7E80" w:rsidRPr="00596A13" w:rsidRDefault="00FE7E80" w:rsidP="00FE7E80">
            <w:pPr>
              <w:rPr>
                <w:sz w:val="20"/>
                <w:szCs w:val="20"/>
              </w:rPr>
            </w:pPr>
          </w:p>
        </w:tc>
        <w:tc>
          <w:tcPr>
            <w:tcW w:w="2117" w:type="dxa"/>
          </w:tcPr>
          <w:p w14:paraId="5DFAB9EA" w14:textId="77777777" w:rsidR="00FE7E80" w:rsidRPr="00596A13" w:rsidRDefault="00FE7E80" w:rsidP="00FE7E80">
            <w:pPr>
              <w:rPr>
                <w:sz w:val="20"/>
                <w:szCs w:val="20"/>
              </w:rPr>
            </w:pPr>
          </w:p>
        </w:tc>
        <w:tc>
          <w:tcPr>
            <w:tcW w:w="2398" w:type="dxa"/>
          </w:tcPr>
          <w:p w14:paraId="76BB1C19" w14:textId="77777777" w:rsidR="00FE7E80" w:rsidRPr="00596A13" w:rsidRDefault="00FE7E80" w:rsidP="00FE7E80">
            <w:pPr>
              <w:rPr>
                <w:sz w:val="20"/>
                <w:szCs w:val="20"/>
              </w:rPr>
            </w:pPr>
            <w:r w:rsidRPr="00596A13">
              <w:rPr>
                <w:sz w:val="20"/>
                <w:szCs w:val="20"/>
              </w:rPr>
              <w:t>Regional and Kebelle administrations have a shared strategy to guide community-led actions on the ground</w:t>
            </w:r>
          </w:p>
        </w:tc>
        <w:tc>
          <w:tcPr>
            <w:tcW w:w="4499" w:type="dxa"/>
            <w:gridSpan w:val="2"/>
          </w:tcPr>
          <w:p w14:paraId="0331DFF9" w14:textId="77777777" w:rsidR="00FE7E80" w:rsidRPr="00596A13" w:rsidRDefault="00FE7E80" w:rsidP="00FE7E80">
            <w:pPr>
              <w:rPr>
                <w:sz w:val="20"/>
                <w:szCs w:val="20"/>
              </w:rPr>
            </w:pPr>
          </w:p>
        </w:tc>
      </w:tr>
      <w:tr w:rsidR="00FE7E80" w:rsidRPr="008232BB" w14:paraId="4F12294D" w14:textId="77777777">
        <w:tc>
          <w:tcPr>
            <w:tcW w:w="1668" w:type="dxa"/>
          </w:tcPr>
          <w:p w14:paraId="1FA9B8B4" w14:textId="77777777" w:rsidR="00FE7E80" w:rsidRPr="00596A13" w:rsidRDefault="00FE7E80" w:rsidP="00FE7E80">
            <w:pPr>
              <w:rPr>
                <w:sz w:val="20"/>
                <w:szCs w:val="20"/>
              </w:rPr>
            </w:pPr>
          </w:p>
        </w:tc>
        <w:tc>
          <w:tcPr>
            <w:tcW w:w="2117" w:type="dxa"/>
          </w:tcPr>
          <w:p w14:paraId="4D1FA469" w14:textId="77777777" w:rsidR="00FE7E80" w:rsidRPr="00596A13" w:rsidRDefault="00FE7E80" w:rsidP="00FE7E80">
            <w:pPr>
              <w:rPr>
                <w:sz w:val="20"/>
                <w:szCs w:val="20"/>
              </w:rPr>
            </w:pPr>
          </w:p>
        </w:tc>
        <w:tc>
          <w:tcPr>
            <w:tcW w:w="2398" w:type="dxa"/>
          </w:tcPr>
          <w:p w14:paraId="51F333E0" w14:textId="77777777" w:rsidR="00FE7E80" w:rsidRPr="00596A13" w:rsidRDefault="00FE7E80" w:rsidP="00FE7E80">
            <w:pPr>
              <w:rPr>
                <w:sz w:val="20"/>
                <w:szCs w:val="20"/>
              </w:rPr>
            </w:pPr>
            <w:r w:rsidRPr="00596A13">
              <w:rPr>
                <w:sz w:val="20"/>
                <w:szCs w:val="20"/>
              </w:rPr>
              <w:t>Multi-stakeholder platform established at national level (with regional representation)</w:t>
            </w:r>
          </w:p>
        </w:tc>
        <w:tc>
          <w:tcPr>
            <w:tcW w:w="4499" w:type="dxa"/>
            <w:gridSpan w:val="2"/>
          </w:tcPr>
          <w:p w14:paraId="7A19E925" w14:textId="77777777" w:rsidR="00FE7E80" w:rsidRPr="00596A13" w:rsidRDefault="00FE7E80" w:rsidP="00FE7E80">
            <w:pPr>
              <w:rPr>
                <w:sz w:val="20"/>
                <w:szCs w:val="20"/>
              </w:rPr>
            </w:pPr>
          </w:p>
        </w:tc>
      </w:tr>
      <w:tr w:rsidR="00FE7E80" w:rsidRPr="008232BB" w14:paraId="184D8C22" w14:textId="77777777">
        <w:tc>
          <w:tcPr>
            <w:tcW w:w="1668" w:type="dxa"/>
          </w:tcPr>
          <w:p w14:paraId="06C7485E" w14:textId="77777777" w:rsidR="00FE7E80" w:rsidRPr="00596A13" w:rsidRDefault="00FE7E80" w:rsidP="00FE7E80">
            <w:pPr>
              <w:rPr>
                <w:sz w:val="20"/>
                <w:szCs w:val="20"/>
              </w:rPr>
            </w:pPr>
          </w:p>
          <w:p w14:paraId="262FE603" w14:textId="77777777" w:rsidR="00FE7E80" w:rsidRPr="00596A13" w:rsidRDefault="00FE7E80" w:rsidP="00FE7E80">
            <w:pPr>
              <w:rPr>
                <w:sz w:val="20"/>
                <w:szCs w:val="20"/>
              </w:rPr>
            </w:pPr>
          </w:p>
        </w:tc>
        <w:tc>
          <w:tcPr>
            <w:tcW w:w="2117" w:type="dxa"/>
          </w:tcPr>
          <w:p w14:paraId="1697CCD8" w14:textId="77777777" w:rsidR="00FE7E80" w:rsidRPr="00596A13" w:rsidRDefault="00FE7E80" w:rsidP="00FE7E80">
            <w:pPr>
              <w:rPr>
                <w:sz w:val="20"/>
                <w:szCs w:val="20"/>
              </w:rPr>
            </w:pPr>
            <w:r w:rsidRPr="00596A13">
              <w:rPr>
                <w:sz w:val="20"/>
                <w:szCs w:val="20"/>
              </w:rPr>
              <w:t xml:space="preserve">Sound recommendations for policy </w:t>
            </w:r>
            <w:r>
              <w:rPr>
                <w:sz w:val="20"/>
                <w:szCs w:val="20"/>
              </w:rPr>
              <w:t>and</w:t>
            </w:r>
            <w:r w:rsidRPr="00596A13">
              <w:rPr>
                <w:sz w:val="20"/>
                <w:szCs w:val="20"/>
              </w:rPr>
              <w:t xml:space="preserve"> practice presented to governmental agencies</w:t>
            </w:r>
          </w:p>
        </w:tc>
        <w:tc>
          <w:tcPr>
            <w:tcW w:w="2398" w:type="dxa"/>
          </w:tcPr>
          <w:p w14:paraId="589A4672" w14:textId="77777777" w:rsidR="00FE7E80" w:rsidRPr="00596A13" w:rsidRDefault="00FE7E80" w:rsidP="00FE7E80">
            <w:pPr>
              <w:rPr>
                <w:sz w:val="20"/>
                <w:szCs w:val="20"/>
              </w:rPr>
            </w:pPr>
          </w:p>
        </w:tc>
        <w:tc>
          <w:tcPr>
            <w:tcW w:w="4499" w:type="dxa"/>
            <w:gridSpan w:val="2"/>
          </w:tcPr>
          <w:p w14:paraId="318D644C" w14:textId="77777777" w:rsidR="00FE7E80" w:rsidRPr="00596A13" w:rsidRDefault="00FE7E80" w:rsidP="00FE7E80">
            <w:pPr>
              <w:rPr>
                <w:sz w:val="20"/>
                <w:szCs w:val="20"/>
              </w:rPr>
            </w:pPr>
            <w:r w:rsidRPr="00596A13">
              <w:rPr>
                <w:sz w:val="20"/>
                <w:szCs w:val="20"/>
              </w:rPr>
              <w:t xml:space="preserve">Sound recommendations for policy </w:t>
            </w:r>
            <w:r>
              <w:rPr>
                <w:sz w:val="20"/>
                <w:szCs w:val="20"/>
              </w:rPr>
              <w:t>and</w:t>
            </w:r>
            <w:r w:rsidRPr="00596A13">
              <w:rPr>
                <w:sz w:val="20"/>
                <w:szCs w:val="20"/>
              </w:rPr>
              <w:t xml:space="preserve"> practice presented to policymakers, market actors </w:t>
            </w:r>
            <w:r>
              <w:rPr>
                <w:sz w:val="20"/>
                <w:szCs w:val="20"/>
              </w:rPr>
              <w:t>and</w:t>
            </w:r>
            <w:r w:rsidRPr="00596A13">
              <w:rPr>
                <w:sz w:val="20"/>
                <w:szCs w:val="20"/>
              </w:rPr>
              <w:t xml:space="preserve"> producer organisations</w:t>
            </w:r>
          </w:p>
        </w:tc>
      </w:tr>
      <w:tr w:rsidR="00FE7E80" w:rsidRPr="008232BB" w14:paraId="76900FEA" w14:textId="77777777">
        <w:tc>
          <w:tcPr>
            <w:tcW w:w="1668" w:type="dxa"/>
          </w:tcPr>
          <w:p w14:paraId="7205A3A1" w14:textId="77777777" w:rsidR="00FE7E80" w:rsidRDefault="00FE7E80" w:rsidP="00FE7E80">
            <w:pPr>
              <w:rPr>
                <w:b/>
                <w:sz w:val="20"/>
                <w:szCs w:val="20"/>
              </w:rPr>
            </w:pPr>
            <w:r w:rsidRPr="00596A13">
              <w:rPr>
                <w:b/>
                <w:sz w:val="20"/>
                <w:szCs w:val="20"/>
              </w:rPr>
              <w:t>Propositions, interventions/</w:t>
            </w:r>
          </w:p>
          <w:p w14:paraId="5D6348EE" w14:textId="77777777" w:rsidR="00FE7E80" w:rsidRPr="00596A13" w:rsidRDefault="00FE7E80" w:rsidP="00FE7E80">
            <w:pPr>
              <w:rPr>
                <w:b/>
                <w:sz w:val="20"/>
                <w:szCs w:val="20"/>
              </w:rPr>
            </w:pPr>
            <w:r w:rsidRPr="00596A13">
              <w:rPr>
                <w:b/>
                <w:sz w:val="20"/>
                <w:szCs w:val="20"/>
              </w:rPr>
              <w:t>actions</w:t>
            </w:r>
          </w:p>
        </w:tc>
        <w:tc>
          <w:tcPr>
            <w:tcW w:w="2117" w:type="dxa"/>
          </w:tcPr>
          <w:p w14:paraId="44F1AC9A" w14:textId="77777777" w:rsidR="00FE7E80" w:rsidRPr="00596A13" w:rsidRDefault="00FE7E80" w:rsidP="00FE7E80">
            <w:pPr>
              <w:rPr>
                <w:sz w:val="20"/>
                <w:szCs w:val="20"/>
              </w:rPr>
            </w:pPr>
          </w:p>
        </w:tc>
        <w:tc>
          <w:tcPr>
            <w:tcW w:w="2398" w:type="dxa"/>
          </w:tcPr>
          <w:p w14:paraId="06775722" w14:textId="77777777" w:rsidR="00FE7E80" w:rsidRPr="00596A13" w:rsidRDefault="00FE7E80" w:rsidP="00FE7E80">
            <w:pPr>
              <w:rPr>
                <w:sz w:val="20"/>
                <w:szCs w:val="20"/>
              </w:rPr>
            </w:pPr>
            <w:r w:rsidRPr="00596A13">
              <w:rPr>
                <w:sz w:val="20"/>
                <w:szCs w:val="20"/>
              </w:rPr>
              <w:t>3. Identifying a set of priority actions and climate-smart practices across different landscape uses</w:t>
            </w:r>
          </w:p>
        </w:tc>
        <w:tc>
          <w:tcPr>
            <w:tcW w:w="2200" w:type="dxa"/>
            <w:tcBorders>
              <w:right w:val="single" w:sz="4" w:space="0" w:color="auto"/>
            </w:tcBorders>
          </w:tcPr>
          <w:p w14:paraId="2B5655E5" w14:textId="77777777" w:rsidR="00FE7E80" w:rsidRPr="00596A13" w:rsidRDefault="00FE7E80" w:rsidP="00FE7E80">
            <w:pPr>
              <w:rPr>
                <w:sz w:val="20"/>
                <w:szCs w:val="20"/>
              </w:rPr>
            </w:pPr>
            <w:r w:rsidRPr="00596A13">
              <w:rPr>
                <w:sz w:val="20"/>
                <w:szCs w:val="20"/>
              </w:rPr>
              <w:t xml:space="preserve">5. Charcoal production </w:t>
            </w:r>
            <w:r>
              <w:rPr>
                <w:sz w:val="20"/>
                <w:szCs w:val="20"/>
              </w:rPr>
              <w:t>and</w:t>
            </w:r>
            <w:r w:rsidRPr="00596A13">
              <w:rPr>
                <w:sz w:val="20"/>
                <w:szCs w:val="20"/>
              </w:rPr>
              <w:t xml:space="preserve"> trade review: analytical workshop </w:t>
            </w:r>
            <w:r>
              <w:rPr>
                <w:sz w:val="20"/>
                <w:szCs w:val="20"/>
              </w:rPr>
              <w:t>and</w:t>
            </w:r>
            <w:r w:rsidRPr="00596A13">
              <w:rPr>
                <w:sz w:val="20"/>
                <w:szCs w:val="20"/>
              </w:rPr>
              <w:t xml:space="preserve"> national-level workshop with policymakers</w:t>
            </w:r>
          </w:p>
          <w:p w14:paraId="2A2A01EB" w14:textId="77777777" w:rsidR="00FE7E80" w:rsidRPr="00596A13" w:rsidRDefault="00FE7E80" w:rsidP="00FE7E80">
            <w:pPr>
              <w:rPr>
                <w:i/>
                <w:color w:val="008000"/>
                <w:sz w:val="20"/>
                <w:szCs w:val="20"/>
              </w:rPr>
            </w:pPr>
            <w:r w:rsidRPr="00596A13">
              <w:rPr>
                <w:sz w:val="20"/>
                <w:szCs w:val="20"/>
              </w:rPr>
              <w:t xml:space="preserve">9. Invasive tree management </w:t>
            </w:r>
            <w:r>
              <w:rPr>
                <w:sz w:val="20"/>
                <w:szCs w:val="20"/>
              </w:rPr>
              <w:t>and</w:t>
            </w:r>
            <w:r w:rsidRPr="00596A13">
              <w:rPr>
                <w:sz w:val="20"/>
                <w:szCs w:val="20"/>
              </w:rPr>
              <w:t xml:space="preserve"> utilization</w:t>
            </w:r>
            <w:r>
              <w:rPr>
                <w:sz w:val="20"/>
                <w:szCs w:val="20"/>
              </w:rPr>
              <w:t xml:space="preserve">. </w:t>
            </w:r>
            <w:r w:rsidRPr="00596A13">
              <w:rPr>
                <w:i/>
                <w:sz w:val="20"/>
                <w:szCs w:val="20"/>
              </w:rPr>
              <w:t xml:space="preserve">Promoting prosopis charcoal and sparing Acacia trees that are vital to pastoral </w:t>
            </w:r>
            <w:r w:rsidRPr="00596A13">
              <w:rPr>
                <w:i/>
                <w:sz w:val="20"/>
                <w:szCs w:val="20"/>
              </w:rPr>
              <w:lastRenderedPageBreak/>
              <w:t>livelihoods.</w:t>
            </w:r>
          </w:p>
        </w:tc>
        <w:tc>
          <w:tcPr>
            <w:tcW w:w="2299" w:type="dxa"/>
            <w:vMerge w:val="restart"/>
            <w:tcBorders>
              <w:left w:val="single" w:sz="4" w:space="0" w:color="auto"/>
            </w:tcBorders>
            <w:textDirection w:val="tbRl"/>
          </w:tcPr>
          <w:p w14:paraId="2898520A" w14:textId="77777777" w:rsidR="00FE7E80" w:rsidRPr="00596A13" w:rsidRDefault="00FE7E80" w:rsidP="00FE7E80">
            <w:pPr>
              <w:ind w:left="113" w:right="113"/>
              <w:rPr>
                <w:sz w:val="20"/>
                <w:szCs w:val="20"/>
              </w:rPr>
            </w:pPr>
            <w:r w:rsidRPr="00596A13">
              <w:rPr>
                <w:sz w:val="20"/>
                <w:szCs w:val="20"/>
              </w:rPr>
              <w:lastRenderedPageBreak/>
              <w:t>GENERATING &amp; SHARING EVIDENCE BASED INFORMATION</w:t>
            </w:r>
          </w:p>
        </w:tc>
      </w:tr>
      <w:tr w:rsidR="00FE7E80" w:rsidRPr="008232BB" w14:paraId="6DA0634F" w14:textId="77777777">
        <w:tc>
          <w:tcPr>
            <w:tcW w:w="1668" w:type="dxa"/>
          </w:tcPr>
          <w:p w14:paraId="0FBF6C63" w14:textId="77777777" w:rsidR="00FE7E80" w:rsidRPr="00596A13" w:rsidRDefault="00FE7E80" w:rsidP="00FE7E80">
            <w:pPr>
              <w:rPr>
                <w:sz w:val="20"/>
                <w:szCs w:val="20"/>
              </w:rPr>
            </w:pPr>
          </w:p>
        </w:tc>
        <w:tc>
          <w:tcPr>
            <w:tcW w:w="2117" w:type="dxa"/>
          </w:tcPr>
          <w:p w14:paraId="3DADC67D" w14:textId="77777777" w:rsidR="00FE7E80" w:rsidRPr="00596A13" w:rsidRDefault="00FE7E80" w:rsidP="00FE7E80">
            <w:pPr>
              <w:rPr>
                <w:sz w:val="20"/>
                <w:szCs w:val="20"/>
              </w:rPr>
            </w:pPr>
            <w:r w:rsidRPr="00596A13">
              <w:rPr>
                <w:sz w:val="20"/>
                <w:szCs w:val="20"/>
              </w:rPr>
              <w:t xml:space="preserve">4. Community rights review: policy oriented study, involving consultations with traditional leaders, </w:t>
            </w:r>
            <w:r>
              <w:rPr>
                <w:sz w:val="20"/>
                <w:szCs w:val="20"/>
              </w:rPr>
              <w:t>and</w:t>
            </w:r>
            <w:r w:rsidRPr="00596A13">
              <w:rPr>
                <w:sz w:val="20"/>
                <w:szCs w:val="20"/>
              </w:rPr>
              <w:t xml:space="preserve"> workshop with policymakers</w:t>
            </w:r>
          </w:p>
        </w:tc>
        <w:tc>
          <w:tcPr>
            <w:tcW w:w="2398" w:type="dxa"/>
          </w:tcPr>
          <w:p w14:paraId="4EA48FE9" w14:textId="77777777" w:rsidR="00FE7E80" w:rsidRPr="00596A13" w:rsidRDefault="00FE7E80" w:rsidP="00FE7E80">
            <w:pPr>
              <w:rPr>
                <w:sz w:val="20"/>
                <w:szCs w:val="20"/>
              </w:rPr>
            </w:pPr>
            <w:r w:rsidRPr="00596A13">
              <w:rPr>
                <w:sz w:val="20"/>
                <w:szCs w:val="20"/>
              </w:rPr>
              <w:t>1. Dryland Restoration Strategy: regional implementation modalities and action plans</w:t>
            </w:r>
          </w:p>
          <w:p w14:paraId="1A31CA12" w14:textId="77777777" w:rsidR="00FE7E80" w:rsidRPr="00596A13" w:rsidRDefault="00FE7E80" w:rsidP="00FE7E80">
            <w:pPr>
              <w:rPr>
                <w:sz w:val="20"/>
                <w:szCs w:val="20"/>
              </w:rPr>
            </w:pPr>
            <w:r w:rsidRPr="00596A13">
              <w:rPr>
                <w:sz w:val="20"/>
                <w:szCs w:val="20"/>
              </w:rPr>
              <w:t xml:space="preserve"> </w:t>
            </w:r>
          </w:p>
        </w:tc>
        <w:tc>
          <w:tcPr>
            <w:tcW w:w="2200" w:type="dxa"/>
            <w:tcBorders>
              <w:right w:val="single" w:sz="4" w:space="0" w:color="auto"/>
            </w:tcBorders>
          </w:tcPr>
          <w:p w14:paraId="0321C1A6" w14:textId="77777777" w:rsidR="00FE7E80" w:rsidRPr="00596A13" w:rsidRDefault="00FE7E80" w:rsidP="00FE7E80">
            <w:pPr>
              <w:rPr>
                <w:sz w:val="20"/>
                <w:szCs w:val="20"/>
              </w:rPr>
            </w:pPr>
            <w:r w:rsidRPr="00596A13">
              <w:rPr>
                <w:sz w:val="20"/>
                <w:szCs w:val="20"/>
              </w:rPr>
              <w:t xml:space="preserve">6. Frankincense value chain development: policy-orient study </w:t>
            </w:r>
            <w:r>
              <w:rPr>
                <w:sz w:val="20"/>
                <w:szCs w:val="20"/>
              </w:rPr>
              <w:t>and</w:t>
            </w:r>
            <w:r w:rsidRPr="00596A13">
              <w:rPr>
                <w:sz w:val="20"/>
                <w:szCs w:val="20"/>
              </w:rPr>
              <w:t xml:space="preserve"> workshop with market actors, FFPOs </w:t>
            </w:r>
            <w:r>
              <w:rPr>
                <w:sz w:val="20"/>
                <w:szCs w:val="20"/>
              </w:rPr>
              <w:t>and</w:t>
            </w:r>
            <w:r w:rsidRPr="00596A13">
              <w:rPr>
                <w:sz w:val="20"/>
                <w:szCs w:val="20"/>
              </w:rPr>
              <w:t xml:space="preserve"> policymakers</w:t>
            </w:r>
          </w:p>
        </w:tc>
        <w:tc>
          <w:tcPr>
            <w:tcW w:w="2299" w:type="dxa"/>
            <w:vMerge/>
            <w:tcBorders>
              <w:left w:val="single" w:sz="4" w:space="0" w:color="auto"/>
            </w:tcBorders>
          </w:tcPr>
          <w:p w14:paraId="410EBE1E" w14:textId="77777777" w:rsidR="00FE7E80" w:rsidRPr="00596A13" w:rsidRDefault="00FE7E80" w:rsidP="00FE7E80">
            <w:pPr>
              <w:rPr>
                <w:sz w:val="20"/>
                <w:szCs w:val="20"/>
              </w:rPr>
            </w:pPr>
          </w:p>
        </w:tc>
      </w:tr>
    </w:tbl>
    <w:p w14:paraId="3D0EB972" w14:textId="77777777" w:rsidR="00FE7E80" w:rsidRPr="00B7178F" w:rsidRDefault="00FE7E80" w:rsidP="00FE7E80">
      <w:pPr>
        <w:rPr>
          <w:sz w:val="20"/>
        </w:rPr>
      </w:pPr>
    </w:p>
    <w:p w14:paraId="78ED2C0B" w14:textId="77777777" w:rsidR="00FE7E80" w:rsidRDefault="00FE7E80" w:rsidP="00FE7E80">
      <w:pPr>
        <w:rPr>
          <w:b/>
          <w:lang w:val="en-GB"/>
        </w:rPr>
      </w:pPr>
    </w:p>
    <w:p w14:paraId="3DBF95D6" w14:textId="77777777" w:rsidR="00FE7E80" w:rsidRPr="00E40F47" w:rsidRDefault="00FE7E80" w:rsidP="00FE7E80">
      <w:pPr>
        <w:rPr>
          <w:b/>
          <w:lang w:val="en-GB"/>
        </w:rPr>
      </w:pPr>
    </w:p>
    <w:p w14:paraId="79E405AF" w14:textId="77777777" w:rsidR="00FE7E80" w:rsidRPr="00E40F47" w:rsidRDefault="00FE7E80" w:rsidP="00FE7E80">
      <w:pPr>
        <w:pStyle w:val="Heading2"/>
        <w:numPr>
          <w:ilvl w:val="0"/>
          <w:numId w:val="0"/>
        </w:numPr>
        <w:ind w:left="555" w:hanging="555"/>
      </w:pPr>
      <w:r w:rsidRPr="00E40F47">
        <w:t>4.1 Expected outcomes and results for 2022</w:t>
      </w:r>
    </w:p>
    <w:p w14:paraId="3BBB0DB3" w14:textId="77777777" w:rsidR="00FE7E80" w:rsidRPr="00E40F47" w:rsidRDefault="00FE7E80" w:rsidP="00FE7E80">
      <w:pPr>
        <w:rPr>
          <w:i/>
          <w:iCs/>
          <w:u w:val="single"/>
          <w:lang w:val="en-GB"/>
        </w:rPr>
      </w:pPr>
    </w:p>
    <w:p w14:paraId="12096113" w14:textId="77777777" w:rsidR="00FE7E80" w:rsidRPr="00E40F47" w:rsidRDefault="00FE7E80" w:rsidP="00FE7E80">
      <w:pPr>
        <w:rPr>
          <w:b/>
          <w:lang w:val="en-GB"/>
        </w:rPr>
      </w:pPr>
      <w:r w:rsidRPr="00E40F47">
        <w:rPr>
          <w:b/>
          <w:lang w:val="en-GB"/>
        </w:rPr>
        <w:t>Table 2:  2022 outcomes and results</w:t>
      </w:r>
    </w:p>
    <w:p w14:paraId="0CDDCF9A" w14:textId="77777777" w:rsidR="00FE7E80" w:rsidRPr="00E40F47" w:rsidRDefault="00FE7E80" w:rsidP="00FE7E80">
      <w:pPr>
        <w:rPr>
          <w:i/>
          <w:sz w:val="20"/>
          <w:szCs w:val="20"/>
          <w:lang w:val="en-GB"/>
        </w:rPr>
      </w:pPr>
      <w:r w:rsidRPr="00E40F47">
        <w:rPr>
          <w:i/>
          <w:sz w:val="20"/>
          <w:szCs w:val="20"/>
          <w:lang w:val="en-GB"/>
        </w:rPr>
        <w:t>Describe the outcome and results you want to have achieved by the end of 2022</w:t>
      </w:r>
      <w:r w:rsidRPr="00E40F47">
        <w:rPr>
          <w:i/>
          <w:sz w:val="20"/>
          <w:szCs w:val="20"/>
          <w:u w:val="single"/>
          <w:lang w:val="en-GB"/>
        </w:rPr>
        <w:t xml:space="preserve"> in table 2 on the next page</w:t>
      </w:r>
      <w:r w:rsidRPr="00E40F47">
        <w:rPr>
          <w:i/>
          <w:sz w:val="20"/>
          <w:szCs w:val="20"/>
          <w:lang w:val="en-GB"/>
        </w:rPr>
        <w:t>. Use the relevant tools (see annex I) to describe the starting level in 2021 (present situation), the end target level (2023 or earlier) and the target level for 2022 for what you want to achieve. Use one row for each intended outcome. NB make a distinction between public, private and civil actors, and use one row per outcome and actor!</w:t>
      </w:r>
    </w:p>
    <w:p w14:paraId="3471F52D" w14:textId="77777777" w:rsidR="00FE7E80" w:rsidRPr="00E40F47" w:rsidRDefault="00FE7E80" w:rsidP="00FE7E80">
      <w:pPr>
        <w:rPr>
          <w:i/>
          <w:sz w:val="20"/>
          <w:szCs w:val="20"/>
          <w:lang w:val="en-GB"/>
        </w:rPr>
      </w:pPr>
      <w:r w:rsidRPr="00E40F47">
        <w:rPr>
          <w:i/>
          <w:sz w:val="20"/>
          <w:szCs w:val="20"/>
          <w:lang w:val="en-GB"/>
        </w:rPr>
        <w:t xml:space="preserve">Because the work plan should be related to the budget it should cover all expected outcomes and </w:t>
      </w:r>
      <w:r w:rsidRPr="00E40F47">
        <w:rPr>
          <w:i/>
          <w:iCs/>
          <w:sz w:val="20"/>
          <w:szCs w:val="20"/>
          <w:lang w:val="en-GB"/>
        </w:rPr>
        <w:t>interventions</w:t>
      </w:r>
      <w:r w:rsidRPr="00E40F47">
        <w:rPr>
          <w:i/>
          <w:sz w:val="20"/>
          <w:szCs w:val="20"/>
          <w:lang w:val="en-GB"/>
        </w:rPr>
        <w:t xml:space="preserve">, including G&amp;Y interventions and organisational capacity related interventions (cf part </w:t>
      </w:r>
      <w:r w:rsidRPr="00E40F47">
        <w:rPr>
          <w:i/>
          <w:iCs/>
          <w:sz w:val="20"/>
          <w:szCs w:val="20"/>
          <w:lang w:val="en-GB"/>
        </w:rPr>
        <w:t>three) .</w:t>
      </w:r>
    </w:p>
    <w:p w14:paraId="12D79BF6" w14:textId="77777777" w:rsidR="00FE7E80" w:rsidRPr="00E40F47" w:rsidRDefault="00FE7E80" w:rsidP="00FE7E80">
      <w:pPr>
        <w:rPr>
          <w:i/>
          <w:lang w:val="en-GB"/>
        </w:rPr>
      </w:pPr>
    </w:p>
    <w:p w14:paraId="7486F352" w14:textId="77777777" w:rsidR="00FE7E80" w:rsidRPr="00E40F47" w:rsidRDefault="00FE7E80" w:rsidP="00FE7E80">
      <w:pPr>
        <w:rPr>
          <w:lang w:val="en-GB"/>
        </w:rPr>
        <w:sectPr w:rsidR="00FE7E80" w:rsidRPr="00E40F47" w:rsidSect="00FE7E80">
          <w:headerReference w:type="default" r:id="rId8"/>
          <w:footerReference w:type="default" r:id="rId9"/>
          <w:pgSz w:w="11906" w:h="16838"/>
          <w:pgMar w:top="720" w:right="720" w:bottom="720" w:left="720" w:header="708" w:footer="708" w:gutter="0"/>
          <w:cols w:space="708"/>
          <w:docGrid w:linePitch="360"/>
        </w:sectPr>
      </w:pPr>
      <w:r w:rsidRPr="00E40F47">
        <w:rPr>
          <w:b/>
          <w:i/>
          <w:u w:val="single"/>
          <w:lang w:val="en-GB"/>
        </w:rPr>
        <w:t>Please carefully read the instructions when completing the table!</w:t>
      </w:r>
    </w:p>
    <w:p w14:paraId="78319183" w14:textId="77777777" w:rsidR="00FE7E80" w:rsidRPr="00E40F47" w:rsidRDefault="00FE7E80" w:rsidP="00FE7E80">
      <w:pPr>
        <w:pStyle w:val="Heading3"/>
        <w:rPr>
          <w:lang w:val="en-GB"/>
        </w:rPr>
      </w:pPr>
      <w:r w:rsidRPr="00E40F47">
        <w:rPr>
          <w:lang w:val="en-GB"/>
        </w:rPr>
        <w:lastRenderedPageBreak/>
        <w:t>Table 2: Outcomes and results for 2022</w:t>
      </w:r>
    </w:p>
    <w:p w14:paraId="20A85131" w14:textId="77777777" w:rsidR="00FE7E80" w:rsidRPr="00E40F47" w:rsidRDefault="00FE7E80" w:rsidP="00FE7E80">
      <w:pPr>
        <w:pStyle w:val="MediumGrid1-Accent2"/>
        <w:numPr>
          <w:ilvl w:val="0"/>
          <w:numId w:val="12"/>
        </w:numPr>
      </w:pPr>
      <w:r w:rsidRPr="00E40F47">
        <w:rPr>
          <w:u w:val="single"/>
        </w:rPr>
        <w:t>Column 1</w:t>
      </w:r>
      <w:r w:rsidRPr="00E40F47">
        <w:t xml:space="preserve">: Refer to the country </w:t>
      </w:r>
      <w:r w:rsidRPr="00E40F47">
        <w:rPr>
          <w:b/>
          <w:bCs/>
        </w:rPr>
        <w:t>ToC end outcome</w:t>
      </w:r>
      <w:r w:rsidRPr="00E40F47">
        <w:t xml:space="preserve"> (sphere of interest) to which the outcome in this row contributes. Use the same outcome description  as in your ToC visual. If you have numbered the outcomes in your ToC, please add this nr in the table.</w:t>
      </w:r>
    </w:p>
    <w:p w14:paraId="743F8F5A" w14:textId="77777777" w:rsidR="00FE7E80" w:rsidRPr="00E40F47" w:rsidRDefault="00FE7E80" w:rsidP="00FE7E80">
      <w:pPr>
        <w:pStyle w:val="MediumGrid1-Accent2"/>
        <w:numPr>
          <w:ilvl w:val="0"/>
          <w:numId w:val="12"/>
        </w:numPr>
        <w:rPr>
          <w:b/>
          <w:bCs/>
        </w:rPr>
      </w:pPr>
      <w:r w:rsidRPr="00E40F47">
        <w:rPr>
          <w:u w:val="single"/>
        </w:rPr>
        <w:t>Column 2</w:t>
      </w:r>
      <w:r w:rsidRPr="00E40F47">
        <w:t>: describe the target level of the outcome you want to address (sphere of influence): this could/should be more detailed (SMARTer) or (actor) specific than the (intermediate) outcome description in your ToC visual</w:t>
      </w:r>
      <w:r w:rsidRPr="00E40F47">
        <w:rPr>
          <w:b/>
          <w:bCs/>
        </w:rPr>
        <w:t>.</w:t>
      </w:r>
      <w:r w:rsidRPr="00E40F47">
        <w:t xml:space="preserve"> </w:t>
      </w:r>
      <w:r w:rsidRPr="00E40F47">
        <w:rPr>
          <w:b/>
          <w:bCs/>
        </w:rPr>
        <w:t>Include priority gender &amp; youth related priorities in the different WL pathways</w:t>
      </w:r>
      <w:r w:rsidRPr="00E40F47">
        <w:t xml:space="preserve"> you want to achieve in 2022, e.g. in a) participation in decision making processes and landscape governance; b) Land and tenure rights/security; c) access to land and ecosystem services; d) Access to financial, business, training and other development opportunities and benefits; e) creating opportunities to interest youth (F/M) and engage them in climate-smart agriculture and forest activities, etc. (these are the WL G&amp;Y basic indicators). If you have numbered the outcomes in your ToC, please add this nr in the table.</w:t>
      </w:r>
    </w:p>
    <w:p w14:paraId="456B65A2" w14:textId="77777777" w:rsidR="00FE7E80" w:rsidRPr="00E40F47" w:rsidRDefault="00FE7E80" w:rsidP="00FE7E80">
      <w:pPr>
        <w:pStyle w:val="MediumGrid1-Accent2"/>
        <w:numPr>
          <w:ilvl w:val="0"/>
          <w:numId w:val="12"/>
        </w:numPr>
      </w:pPr>
      <w:r w:rsidRPr="00E40F47">
        <w:rPr>
          <w:u w:val="single"/>
        </w:rPr>
        <w:t>Column 3 and 4:</w:t>
      </w:r>
      <w:r w:rsidRPr="00E40F47">
        <w:t xml:space="preserve">  describe your starting point (2021) and target level (2022) for this specific actor and outcome</w:t>
      </w:r>
      <w:r w:rsidRPr="00E40F47" w:rsidDel="1EB4B714">
        <w:t>.</w:t>
      </w:r>
      <w:r w:rsidRPr="00E40F47">
        <w:rPr>
          <w:b/>
          <w:bCs/>
        </w:rPr>
        <w:t xml:space="preserve"> </w:t>
      </w:r>
      <w:r w:rsidRPr="00E40F47">
        <w:t xml:space="preserve">The outcome descriptions should be </w:t>
      </w:r>
      <w:r w:rsidRPr="00E40F47">
        <w:rPr>
          <w:b/>
          <w:bCs/>
        </w:rPr>
        <w:t>as precise as possible</w:t>
      </w:r>
      <w:r w:rsidRPr="00E40F47">
        <w:t xml:space="preserve"> and should describe </w:t>
      </w:r>
      <w:r w:rsidRPr="00E40F47">
        <w:rPr>
          <w:b/>
          <w:bCs/>
        </w:rPr>
        <w:t>who</w:t>
      </w:r>
      <w:r w:rsidRPr="00E40F47">
        <w:t xml:space="preserve"> you want to have changed </w:t>
      </w:r>
      <w:r w:rsidRPr="00E40F47">
        <w:rPr>
          <w:b/>
          <w:bCs/>
        </w:rPr>
        <w:t xml:space="preserve">what </w:t>
      </w:r>
      <w:r w:rsidRPr="00E40F47">
        <w:t xml:space="preserve">and </w:t>
      </w:r>
      <w:r w:rsidRPr="00E40F47">
        <w:rPr>
          <w:b/>
          <w:bCs/>
        </w:rPr>
        <w:t>where</w:t>
      </w:r>
      <w:r w:rsidRPr="00E40F47" w:rsidDel="1EB4B714">
        <w:t>.</w:t>
      </w:r>
      <w:r w:rsidRPr="00E40F47">
        <w:t xml:space="preserve"> Use a new row for each separate target outcome. The baseline and target descriptions can be formulated with use of the relevant indicator tools (see annex I). Number the outcome descriptions in column 3 and 4 for future reference. </w:t>
      </w:r>
    </w:p>
    <w:p w14:paraId="4426CE18" w14:textId="77777777" w:rsidR="00FE7E80" w:rsidRPr="00E40F47" w:rsidRDefault="00FE7E80" w:rsidP="00FE7E80">
      <w:pPr>
        <w:pStyle w:val="MediumGrid1-Accent2"/>
        <w:numPr>
          <w:ilvl w:val="0"/>
          <w:numId w:val="12"/>
        </w:numPr>
        <w:rPr>
          <w:color w:val="auto"/>
        </w:rPr>
      </w:pPr>
      <w:r w:rsidRPr="00E40F47">
        <w:rPr>
          <w:color w:val="auto"/>
          <w:u w:val="single"/>
        </w:rPr>
        <w:t>Column 5</w:t>
      </w:r>
      <w:r w:rsidRPr="00E40F47">
        <w:rPr>
          <w:color w:val="auto"/>
        </w:rPr>
        <w:t xml:space="preserve">: distinguish between public, private and civil actors, but describe them as precise as possible. </w:t>
      </w:r>
    </w:p>
    <w:p w14:paraId="1FBD4B2F" w14:textId="77777777" w:rsidR="00FE7E80" w:rsidRPr="00E40F47" w:rsidRDefault="00FE7E80" w:rsidP="00FE7E80">
      <w:pPr>
        <w:pStyle w:val="MediumGrid1-Accent2"/>
        <w:numPr>
          <w:ilvl w:val="0"/>
          <w:numId w:val="12"/>
        </w:numPr>
        <w:rPr>
          <w:color w:val="auto"/>
        </w:rPr>
      </w:pPr>
      <w:r w:rsidRPr="00E40F47">
        <w:rPr>
          <w:color w:val="auto"/>
          <w:u w:val="single"/>
        </w:rPr>
        <w:t>Column 6 and 7</w:t>
      </w:r>
      <w:r w:rsidRPr="00E40F47">
        <w:rPr>
          <w:color w:val="auto"/>
        </w:rPr>
        <w:t>: describe the interventions and the partners you plan to collaborate with (if any) to achieve the identified outcomes (NB Under 'Intervention(s)' more than one activity/intervention can lead to an outcome, and one activity/intervention can lead to more than one outcome). Number the interventions in column 6 for future reference.</w:t>
      </w:r>
    </w:p>
    <w:p w14:paraId="3BFA0318" w14:textId="77777777" w:rsidR="00FE7E80" w:rsidRPr="00E40F47" w:rsidRDefault="00FE7E80" w:rsidP="00FE7E80">
      <w:pPr>
        <w:pStyle w:val="MediumGrid1-Accent2"/>
        <w:numPr>
          <w:ilvl w:val="0"/>
          <w:numId w:val="12"/>
        </w:numPr>
        <w:rPr>
          <w:color w:val="auto"/>
        </w:rPr>
      </w:pPr>
      <w:r w:rsidRPr="00E40F47">
        <w:rPr>
          <w:color w:val="auto"/>
          <w:u w:val="single"/>
        </w:rPr>
        <w:t>Column 8</w:t>
      </w:r>
      <w:r w:rsidRPr="00E40F47">
        <w:rPr>
          <w:color w:val="auto"/>
        </w:rPr>
        <w:t xml:space="preserve">:  If not specifically defined as expected outcome (columns 2-4), please describe how your strategies and expected outcomes </w:t>
      </w:r>
      <w:r w:rsidRPr="00E40F47">
        <w:t xml:space="preserve">will be gender and age sensitive, responsive or transformative, e.g. address and support specific needs of youth and women, support women’s leadership, redress power imbalances between generations, promote gender equality., etc.  You can also check the gender sensitivity assessment tool in annex II, based on an existing CARE tool. </w:t>
      </w:r>
    </w:p>
    <w:p w14:paraId="01559254" w14:textId="77777777" w:rsidR="00FE7E80" w:rsidRPr="00E40F47" w:rsidRDefault="00FE7E80" w:rsidP="00FE7E80">
      <w:pPr>
        <w:pStyle w:val="MediumGrid1-Accent2"/>
        <w:numPr>
          <w:ilvl w:val="0"/>
          <w:numId w:val="12"/>
        </w:numPr>
        <w:rPr>
          <w:color w:val="auto"/>
        </w:rPr>
      </w:pPr>
      <w:r w:rsidRPr="00E40F47">
        <w:rPr>
          <w:color w:val="auto"/>
          <w:u w:val="single"/>
        </w:rPr>
        <w:t>Column 9: please indicate to which WL generic ToC pillars/pathways A,B,C</w:t>
      </w:r>
      <w:r w:rsidRPr="00E40F47">
        <w:rPr>
          <w:rStyle w:val="FootnoteReference"/>
          <w:color w:val="auto"/>
          <w:u w:val="single"/>
        </w:rPr>
        <w:footnoteReference w:id="4"/>
      </w:r>
      <w:r w:rsidRPr="00E40F47">
        <w:rPr>
          <w:color w:val="auto"/>
          <w:u w:val="single"/>
        </w:rPr>
        <w:t xml:space="preserve"> the outcome contributes. More than one is possible, but put the most important one first.</w:t>
      </w:r>
    </w:p>
    <w:p w14:paraId="4ADB557D" w14:textId="77777777" w:rsidR="00FE7E80" w:rsidRPr="00E40F47" w:rsidRDefault="00FE7E80" w:rsidP="00FE7E80">
      <w:pPr>
        <w:pStyle w:val="MediumGrid1-Accent2"/>
        <w:numPr>
          <w:ilvl w:val="0"/>
          <w:numId w:val="12"/>
        </w:numPr>
        <w:rPr>
          <w:rStyle w:val="CommentReference"/>
          <w:sz w:val="22"/>
        </w:rPr>
      </w:pPr>
      <w:r w:rsidRPr="00E40F47">
        <w:t xml:space="preserve">In </w:t>
      </w:r>
      <w:r w:rsidRPr="00E40F47">
        <w:rPr>
          <w:u w:val="single"/>
        </w:rPr>
        <w:t>column 10</w:t>
      </w:r>
      <w:r w:rsidRPr="00E40F47">
        <w:t>, indicate to which of the following theme(s) the outcome contributes: gender (G), youth (Y); NDC; R(estoration); AC (agro-commodities); BF (business &amp; finance);)</w:t>
      </w:r>
      <w:r w:rsidRPr="000D0A31">
        <w:rPr>
          <w:rStyle w:val="CommentReference"/>
          <w:color w:val="auto"/>
        </w:rPr>
        <w:t xml:space="preserve"> </w:t>
      </w:r>
    </w:p>
    <w:p w14:paraId="5B6B865C" w14:textId="77777777" w:rsidR="00FE7E80" w:rsidRPr="00E40F47" w:rsidRDefault="00FE7E80" w:rsidP="00FE7E80">
      <w:pPr>
        <w:rPr>
          <w:lang w:val="en-GB"/>
        </w:rPr>
      </w:pPr>
      <w:r>
        <w:rPr>
          <w:lang w:val="en-GB"/>
        </w:rPr>
        <w:br w:type="page"/>
      </w:r>
    </w:p>
    <w:tbl>
      <w:tblPr>
        <w:tblpPr w:leftFromText="180" w:rightFromText="180" w:vertAnchor="text" w:tblpY="1"/>
        <w:tblOverlap w:val="never"/>
        <w:tblW w:w="15588" w:type="dxa"/>
        <w:tblCellMar>
          <w:left w:w="70" w:type="dxa"/>
          <w:right w:w="70" w:type="dxa"/>
        </w:tblCellMar>
        <w:tblLook w:val="04A0" w:firstRow="1" w:lastRow="0" w:firstColumn="1" w:lastColumn="0" w:noHBand="0" w:noVBand="1"/>
      </w:tblPr>
      <w:tblGrid>
        <w:gridCol w:w="1341"/>
        <w:gridCol w:w="1452"/>
        <w:gridCol w:w="1840"/>
        <w:gridCol w:w="1711"/>
        <w:gridCol w:w="1832"/>
        <w:gridCol w:w="1675"/>
        <w:gridCol w:w="1200"/>
        <w:gridCol w:w="1388"/>
        <w:gridCol w:w="832"/>
        <w:gridCol w:w="2317"/>
      </w:tblGrid>
      <w:tr w:rsidR="00FE7E80" w:rsidRPr="000D0A31" w14:paraId="225677DD" w14:textId="77777777" w:rsidTr="00AE73F2">
        <w:trPr>
          <w:trHeight w:val="20"/>
          <w:tblHeader/>
        </w:trPr>
        <w:tc>
          <w:tcPr>
            <w:tcW w:w="0" w:type="auto"/>
            <w:tcBorders>
              <w:top w:val="single" w:sz="4" w:space="0" w:color="auto"/>
              <w:left w:val="single" w:sz="4" w:space="0" w:color="auto"/>
              <w:bottom w:val="single" w:sz="4" w:space="0" w:color="auto"/>
              <w:right w:val="single" w:sz="4" w:space="0" w:color="auto"/>
            </w:tcBorders>
            <w:shd w:val="clear" w:color="auto" w:fill="FFF2CC"/>
            <w:vAlign w:val="center"/>
          </w:tcPr>
          <w:p w14:paraId="470E5695" w14:textId="77777777" w:rsidR="00FE7E80" w:rsidRPr="000D0A31" w:rsidRDefault="00FE7E80" w:rsidP="00FE7E80">
            <w:pPr>
              <w:jc w:val="center"/>
              <w:rPr>
                <w:b/>
                <w:lang w:val="en-GB" w:eastAsia="nl-NL"/>
              </w:rPr>
            </w:pPr>
            <w:r w:rsidRPr="000D0A31">
              <w:rPr>
                <w:b/>
                <w:lang w:val="en-GB" w:eastAsia="nl-NL"/>
              </w:rPr>
              <w:t>1</w:t>
            </w:r>
          </w:p>
        </w:tc>
        <w:tc>
          <w:tcPr>
            <w:tcW w:w="0" w:type="auto"/>
            <w:tcBorders>
              <w:top w:val="single" w:sz="4" w:space="0" w:color="auto"/>
              <w:left w:val="single" w:sz="4" w:space="0" w:color="auto"/>
              <w:bottom w:val="single" w:sz="4" w:space="0" w:color="auto"/>
              <w:right w:val="single" w:sz="4" w:space="0" w:color="auto"/>
            </w:tcBorders>
            <w:shd w:val="clear" w:color="auto" w:fill="DDEBF7"/>
            <w:vAlign w:val="center"/>
          </w:tcPr>
          <w:p w14:paraId="0C1C5FD5" w14:textId="77777777" w:rsidR="00FE7E80" w:rsidRPr="000D0A31" w:rsidRDefault="00FE7E80" w:rsidP="00FE7E80">
            <w:pPr>
              <w:jc w:val="center"/>
              <w:rPr>
                <w:b/>
                <w:lang w:val="en-GB" w:eastAsia="nl-NL"/>
              </w:rPr>
            </w:pPr>
            <w:r w:rsidRPr="000D0A31">
              <w:rPr>
                <w:b/>
                <w:lang w:val="en-GB" w:eastAsia="nl-NL"/>
              </w:rPr>
              <w:t>2</w:t>
            </w:r>
          </w:p>
        </w:tc>
        <w:tc>
          <w:tcPr>
            <w:tcW w:w="0" w:type="auto"/>
            <w:tcBorders>
              <w:top w:val="single" w:sz="4" w:space="0" w:color="auto"/>
              <w:left w:val="nil"/>
              <w:bottom w:val="single" w:sz="4" w:space="0" w:color="auto"/>
              <w:right w:val="single" w:sz="4" w:space="0" w:color="auto"/>
            </w:tcBorders>
            <w:shd w:val="clear" w:color="auto" w:fill="DDEBF7"/>
            <w:vAlign w:val="center"/>
          </w:tcPr>
          <w:p w14:paraId="37952FB8" w14:textId="77777777" w:rsidR="00FE7E80" w:rsidRPr="000D0A31" w:rsidRDefault="00FE7E80" w:rsidP="00FE7E80">
            <w:pPr>
              <w:jc w:val="center"/>
              <w:rPr>
                <w:b/>
                <w:lang w:val="en-GB" w:eastAsia="nl-NL"/>
              </w:rPr>
            </w:pPr>
            <w:r w:rsidRPr="000D0A31">
              <w:rPr>
                <w:b/>
                <w:lang w:val="en-GB" w:eastAsia="nl-NL"/>
              </w:rPr>
              <w:t>3</w:t>
            </w:r>
          </w:p>
        </w:tc>
        <w:tc>
          <w:tcPr>
            <w:tcW w:w="0" w:type="auto"/>
            <w:tcBorders>
              <w:top w:val="single" w:sz="4" w:space="0" w:color="auto"/>
              <w:left w:val="nil"/>
              <w:bottom w:val="single" w:sz="4" w:space="0" w:color="auto"/>
              <w:right w:val="single" w:sz="4" w:space="0" w:color="auto"/>
            </w:tcBorders>
            <w:shd w:val="clear" w:color="auto" w:fill="DDEBF7"/>
            <w:vAlign w:val="center"/>
          </w:tcPr>
          <w:p w14:paraId="7154684D" w14:textId="77777777" w:rsidR="00FE7E80" w:rsidRPr="000D0A31" w:rsidRDefault="00FE7E80" w:rsidP="00FE7E80">
            <w:pPr>
              <w:jc w:val="center"/>
              <w:rPr>
                <w:b/>
                <w:lang w:val="en-GB" w:eastAsia="nl-NL"/>
              </w:rPr>
            </w:pPr>
            <w:r w:rsidRPr="000D0A31">
              <w:rPr>
                <w:b/>
                <w:lang w:val="en-GB" w:eastAsia="nl-NL"/>
              </w:rPr>
              <w:t>4</w:t>
            </w:r>
          </w:p>
        </w:tc>
        <w:tc>
          <w:tcPr>
            <w:tcW w:w="1832" w:type="dxa"/>
            <w:tcBorders>
              <w:top w:val="single" w:sz="4" w:space="0" w:color="auto"/>
              <w:left w:val="nil"/>
              <w:bottom w:val="single" w:sz="4" w:space="0" w:color="auto"/>
              <w:right w:val="single" w:sz="4" w:space="0" w:color="auto"/>
            </w:tcBorders>
            <w:shd w:val="clear" w:color="auto" w:fill="C5E0B3"/>
          </w:tcPr>
          <w:p w14:paraId="4E325698" w14:textId="77777777" w:rsidR="00FE7E80" w:rsidRPr="000D0A31" w:rsidRDefault="00FE7E80" w:rsidP="00FE7E80">
            <w:pPr>
              <w:jc w:val="center"/>
              <w:rPr>
                <w:b/>
                <w:lang w:val="en-GB" w:eastAsia="nl-NL"/>
              </w:rPr>
            </w:pPr>
            <w:r w:rsidRPr="000D0A31">
              <w:rPr>
                <w:b/>
                <w:lang w:val="en-GB" w:eastAsia="nl-NL"/>
              </w:rPr>
              <w:t>5</w:t>
            </w:r>
          </w:p>
        </w:tc>
        <w:tc>
          <w:tcPr>
            <w:tcW w:w="1675" w:type="dxa"/>
            <w:tcBorders>
              <w:top w:val="single" w:sz="4" w:space="0" w:color="auto"/>
              <w:left w:val="single" w:sz="4" w:space="0" w:color="auto"/>
              <w:bottom w:val="single" w:sz="4" w:space="0" w:color="auto"/>
              <w:right w:val="single" w:sz="4" w:space="0" w:color="auto"/>
            </w:tcBorders>
            <w:shd w:val="clear" w:color="auto" w:fill="C5E0B3"/>
          </w:tcPr>
          <w:p w14:paraId="7C30F289" w14:textId="77777777" w:rsidR="00FE7E80" w:rsidRPr="000D0A31" w:rsidRDefault="00FE7E80" w:rsidP="00FE7E80">
            <w:pPr>
              <w:jc w:val="center"/>
              <w:rPr>
                <w:b/>
                <w:lang w:val="en-GB" w:eastAsia="nl-NL"/>
              </w:rPr>
            </w:pPr>
            <w:r w:rsidRPr="000D0A31">
              <w:rPr>
                <w:b/>
                <w:lang w:val="en-GB" w:eastAsia="nl-NL"/>
              </w:rPr>
              <w:t>6</w:t>
            </w:r>
          </w:p>
        </w:tc>
        <w:tc>
          <w:tcPr>
            <w:tcW w:w="0" w:type="auto"/>
            <w:tcBorders>
              <w:top w:val="single" w:sz="4" w:space="0" w:color="auto"/>
              <w:left w:val="single" w:sz="4" w:space="0" w:color="auto"/>
              <w:bottom w:val="single" w:sz="4" w:space="0" w:color="auto"/>
              <w:right w:val="single" w:sz="4" w:space="0" w:color="auto"/>
            </w:tcBorders>
            <w:shd w:val="clear" w:color="auto" w:fill="C5E0B3"/>
            <w:vAlign w:val="center"/>
          </w:tcPr>
          <w:p w14:paraId="7CD5727E" w14:textId="77777777" w:rsidR="00FE7E80" w:rsidRPr="000D0A31" w:rsidRDefault="00FE7E80" w:rsidP="00FE7E80">
            <w:pPr>
              <w:jc w:val="center"/>
              <w:rPr>
                <w:b/>
                <w:lang w:val="en-GB" w:eastAsia="nl-NL"/>
              </w:rPr>
            </w:pPr>
            <w:r w:rsidRPr="000D0A31">
              <w:rPr>
                <w:b/>
                <w:lang w:val="en-GB" w:eastAsia="nl-NL"/>
              </w:rPr>
              <w:t>7</w:t>
            </w:r>
          </w:p>
        </w:tc>
        <w:tc>
          <w:tcPr>
            <w:tcW w:w="0" w:type="auto"/>
            <w:tcBorders>
              <w:top w:val="single" w:sz="4" w:space="0" w:color="auto"/>
              <w:left w:val="nil"/>
              <w:bottom w:val="single" w:sz="4" w:space="0" w:color="auto"/>
              <w:right w:val="single" w:sz="4" w:space="0" w:color="000000"/>
            </w:tcBorders>
            <w:shd w:val="clear" w:color="auto" w:fill="DBDBDB"/>
          </w:tcPr>
          <w:p w14:paraId="23964E60" w14:textId="77777777" w:rsidR="00FE7E80" w:rsidRPr="000D0A31" w:rsidRDefault="00FE7E80" w:rsidP="00FE7E80">
            <w:pPr>
              <w:jc w:val="center"/>
              <w:rPr>
                <w:b/>
                <w:lang w:val="en-GB" w:eastAsia="nl-NL"/>
              </w:rPr>
            </w:pPr>
            <w:r w:rsidRPr="000D0A31">
              <w:rPr>
                <w:b/>
                <w:lang w:val="en-GB" w:eastAsia="nl-NL"/>
              </w:rPr>
              <w:t>8</w:t>
            </w:r>
          </w:p>
        </w:tc>
        <w:tc>
          <w:tcPr>
            <w:tcW w:w="0" w:type="auto"/>
            <w:tcBorders>
              <w:top w:val="single" w:sz="4" w:space="0" w:color="auto"/>
              <w:left w:val="single" w:sz="4" w:space="0" w:color="000000"/>
              <w:bottom w:val="single" w:sz="4" w:space="0" w:color="auto"/>
              <w:right w:val="single" w:sz="4" w:space="0" w:color="000000"/>
            </w:tcBorders>
            <w:shd w:val="clear" w:color="auto" w:fill="DBDBDB"/>
          </w:tcPr>
          <w:p w14:paraId="5849836D" w14:textId="77777777" w:rsidR="00FE7E80" w:rsidRPr="000D0A31" w:rsidRDefault="00FE7E80" w:rsidP="00FE7E80">
            <w:pPr>
              <w:jc w:val="center"/>
              <w:rPr>
                <w:b/>
                <w:lang w:val="en-GB" w:eastAsia="nl-NL"/>
              </w:rPr>
            </w:pPr>
            <w:r w:rsidRPr="000D0A31">
              <w:rPr>
                <w:b/>
                <w:lang w:val="en-GB" w:eastAsia="nl-NL"/>
              </w:rPr>
              <w:t>9</w:t>
            </w:r>
          </w:p>
        </w:tc>
        <w:tc>
          <w:tcPr>
            <w:tcW w:w="2317" w:type="dxa"/>
            <w:tcBorders>
              <w:top w:val="single" w:sz="4" w:space="0" w:color="auto"/>
              <w:left w:val="single" w:sz="4" w:space="0" w:color="000000"/>
              <w:bottom w:val="single" w:sz="4" w:space="0" w:color="auto"/>
              <w:right w:val="single" w:sz="4" w:space="0" w:color="auto"/>
            </w:tcBorders>
            <w:shd w:val="clear" w:color="auto" w:fill="DBDBDB"/>
          </w:tcPr>
          <w:p w14:paraId="1743E28A" w14:textId="77777777" w:rsidR="00FE7E80" w:rsidRPr="000D0A31" w:rsidRDefault="00FE7E80" w:rsidP="00FE7E80">
            <w:pPr>
              <w:jc w:val="center"/>
              <w:rPr>
                <w:b/>
                <w:lang w:val="en-GB" w:eastAsia="nl-NL"/>
              </w:rPr>
            </w:pPr>
            <w:r w:rsidRPr="000D0A31">
              <w:rPr>
                <w:b/>
                <w:lang w:val="en-GB" w:eastAsia="nl-NL"/>
              </w:rPr>
              <w:t>10</w:t>
            </w:r>
          </w:p>
        </w:tc>
      </w:tr>
      <w:tr w:rsidR="00FE7E80" w:rsidRPr="000D0A31" w14:paraId="5EE58CEC" w14:textId="77777777" w:rsidTr="00AE73F2">
        <w:trPr>
          <w:trHeight w:val="943"/>
          <w:tblHeader/>
        </w:trPr>
        <w:tc>
          <w:tcPr>
            <w:tcW w:w="0" w:type="auto"/>
            <w:tcBorders>
              <w:top w:val="single" w:sz="4" w:space="0" w:color="auto"/>
              <w:left w:val="single" w:sz="4" w:space="0" w:color="auto"/>
              <w:bottom w:val="single" w:sz="4" w:space="0" w:color="auto"/>
              <w:right w:val="single" w:sz="4" w:space="0" w:color="auto"/>
            </w:tcBorders>
            <w:shd w:val="clear" w:color="auto" w:fill="FFF2CC"/>
          </w:tcPr>
          <w:p w14:paraId="6A4127CF" w14:textId="77777777" w:rsidR="00FE7E80" w:rsidRPr="000D0A31" w:rsidRDefault="00FE7E80" w:rsidP="00FE7E80">
            <w:pPr>
              <w:rPr>
                <w:b/>
                <w:lang w:val="en-GB" w:eastAsia="nl-NL"/>
              </w:rPr>
            </w:pPr>
            <w:r w:rsidRPr="000D0A31">
              <w:rPr>
                <w:b/>
                <w:lang w:val="en-GB" w:eastAsia="nl-NL"/>
              </w:rPr>
              <w:t>Targeted  ToC (end) outcome</w:t>
            </w:r>
          </w:p>
        </w:tc>
        <w:tc>
          <w:tcPr>
            <w:tcW w:w="0" w:type="auto"/>
            <w:tcBorders>
              <w:top w:val="single" w:sz="4" w:space="0" w:color="auto"/>
              <w:left w:val="single" w:sz="4" w:space="0" w:color="auto"/>
              <w:bottom w:val="single" w:sz="4" w:space="0" w:color="auto"/>
              <w:right w:val="single" w:sz="4" w:space="0" w:color="auto"/>
            </w:tcBorders>
            <w:shd w:val="clear" w:color="auto" w:fill="DDEBF7"/>
          </w:tcPr>
          <w:p w14:paraId="60A117D3" w14:textId="77777777" w:rsidR="00FE7E80" w:rsidRPr="000D0A31" w:rsidRDefault="00FE7E80" w:rsidP="00FE7E80">
            <w:pPr>
              <w:rPr>
                <w:b/>
                <w:lang w:val="en-GB" w:eastAsia="nl-NL"/>
              </w:rPr>
            </w:pPr>
            <w:r w:rsidRPr="000D0A31">
              <w:rPr>
                <w:b/>
                <w:lang w:val="en-GB" w:eastAsia="nl-NL"/>
              </w:rPr>
              <w:t>Description of end target level 2023</w:t>
            </w:r>
          </w:p>
        </w:tc>
        <w:tc>
          <w:tcPr>
            <w:tcW w:w="0" w:type="auto"/>
            <w:tcBorders>
              <w:top w:val="single" w:sz="4" w:space="0" w:color="auto"/>
              <w:left w:val="nil"/>
              <w:bottom w:val="single" w:sz="4" w:space="0" w:color="auto"/>
              <w:right w:val="single" w:sz="4" w:space="0" w:color="auto"/>
            </w:tcBorders>
            <w:shd w:val="clear" w:color="auto" w:fill="DDEBF7"/>
          </w:tcPr>
          <w:p w14:paraId="1F1BDB83" w14:textId="77777777" w:rsidR="00FE7E80" w:rsidRPr="000D0A31" w:rsidRDefault="00FE7E80" w:rsidP="00FE7E80">
            <w:pPr>
              <w:rPr>
                <w:b/>
                <w:lang w:val="en-GB" w:eastAsia="nl-NL"/>
              </w:rPr>
            </w:pPr>
            <w:r w:rsidRPr="000D0A31">
              <w:rPr>
                <w:b/>
                <w:lang w:val="en-GB" w:eastAsia="nl-NL"/>
              </w:rPr>
              <w:t>Description of outcome level as achieved by 2021</w:t>
            </w:r>
          </w:p>
        </w:tc>
        <w:tc>
          <w:tcPr>
            <w:tcW w:w="0" w:type="auto"/>
            <w:tcBorders>
              <w:top w:val="single" w:sz="4" w:space="0" w:color="auto"/>
              <w:left w:val="nil"/>
              <w:bottom w:val="single" w:sz="4" w:space="0" w:color="auto"/>
              <w:right w:val="single" w:sz="4" w:space="0" w:color="auto"/>
            </w:tcBorders>
            <w:shd w:val="clear" w:color="auto" w:fill="DDEBF7"/>
          </w:tcPr>
          <w:p w14:paraId="0AC0EC9C" w14:textId="77777777" w:rsidR="00FE7E80" w:rsidRPr="000D0A31" w:rsidRDefault="00FE7E80" w:rsidP="00FE7E80">
            <w:pPr>
              <w:rPr>
                <w:b/>
                <w:lang w:val="en-GB" w:eastAsia="nl-NL"/>
              </w:rPr>
            </w:pPr>
            <w:r w:rsidRPr="000D0A31">
              <w:rPr>
                <w:b/>
                <w:lang w:val="en-GB" w:eastAsia="nl-NL"/>
              </w:rPr>
              <w:t>Description of target level 2022</w:t>
            </w:r>
          </w:p>
        </w:tc>
        <w:tc>
          <w:tcPr>
            <w:tcW w:w="1832" w:type="dxa"/>
            <w:tcBorders>
              <w:top w:val="single" w:sz="4" w:space="0" w:color="auto"/>
              <w:left w:val="nil"/>
              <w:bottom w:val="single" w:sz="4" w:space="0" w:color="auto"/>
              <w:right w:val="single" w:sz="4" w:space="0" w:color="auto"/>
            </w:tcBorders>
            <w:shd w:val="clear" w:color="auto" w:fill="C5E0B3"/>
          </w:tcPr>
          <w:p w14:paraId="2641E31B" w14:textId="77777777" w:rsidR="00FE7E80" w:rsidRPr="000D0A31" w:rsidRDefault="00FE7E80" w:rsidP="00FE7E80">
            <w:pPr>
              <w:rPr>
                <w:b/>
                <w:lang w:val="en-GB" w:eastAsia="nl-NL"/>
              </w:rPr>
            </w:pPr>
            <w:r w:rsidRPr="000D0A31">
              <w:rPr>
                <w:b/>
                <w:lang w:val="en-GB" w:eastAsia="nl-NL"/>
              </w:rPr>
              <w:t>Targeted actor</w:t>
            </w:r>
          </w:p>
        </w:tc>
        <w:tc>
          <w:tcPr>
            <w:tcW w:w="1675" w:type="dxa"/>
            <w:tcBorders>
              <w:top w:val="single" w:sz="4" w:space="0" w:color="auto"/>
              <w:left w:val="single" w:sz="4" w:space="0" w:color="auto"/>
              <w:bottom w:val="single" w:sz="4" w:space="0" w:color="auto"/>
              <w:right w:val="single" w:sz="4" w:space="0" w:color="auto"/>
            </w:tcBorders>
            <w:shd w:val="clear" w:color="auto" w:fill="C5E0B3"/>
          </w:tcPr>
          <w:p w14:paraId="48B252C2" w14:textId="77777777" w:rsidR="00FE7E80" w:rsidRPr="000D0A31" w:rsidRDefault="00FE7E80" w:rsidP="00FE7E80">
            <w:pPr>
              <w:rPr>
                <w:b/>
                <w:lang w:val="en-GB" w:eastAsia="nl-NL"/>
              </w:rPr>
            </w:pPr>
            <w:r w:rsidRPr="000D0A31">
              <w:rPr>
                <w:b/>
                <w:lang w:val="en-GB"/>
              </w:rPr>
              <w:t>Planned Intervention(s)</w:t>
            </w:r>
          </w:p>
        </w:tc>
        <w:tc>
          <w:tcPr>
            <w:tcW w:w="0" w:type="auto"/>
            <w:tcBorders>
              <w:top w:val="single" w:sz="4" w:space="0" w:color="auto"/>
              <w:left w:val="single" w:sz="4" w:space="0" w:color="auto"/>
              <w:bottom w:val="single" w:sz="4" w:space="0" w:color="auto"/>
              <w:right w:val="single" w:sz="4" w:space="0" w:color="auto"/>
            </w:tcBorders>
            <w:shd w:val="clear" w:color="auto" w:fill="C5E0B3"/>
          </w:tcPr>
          <w:p w14:paraId="7C1DAF0B" w14:textId="77777777" w:rsidR="00FE7E80" w:rsidRPr="000D0A31" w:rsidRDefault="00FE7E80" w:rsidP="00FE7E80">
            <w:pPr>
              <w:rPr>
                <w:b/>
                <w:lang w:val="en-GB" w:eastAsia="nl-NL"/>
              </w:rPr>
            </w:pPr>
            <w:r w:rsidRPr="000D0A31">
              <w:rPr>
                <w:b/>
                <w:lang w:val="en-GB"/>
              </w:rPr>
              <w:t>(With) who(m)?</w:t>
            </w:r>
          </w:p>
        </w:tc>
        <w:tc>
          <w:tcPr>
            <w:tcW w:w="0" w:type="auto"/>
            <w:tcBorders>
              <w:top w:val="single" w:sz="4" w:space="0" w:color="auto"/>
              <w:left w:val="nil"/>
              <w:bottom w:val="single" w:sz="4" w:space="0" w:color="auto"/>
              <w:right w:val="single" w:sz="4" w:space="0" w:color="000000"/>
            </w:tcBorders>
            <w:shd w:val="clear" w:color="auto" w:fill="DBDBDB"/>
          </w:tcPr>
          <w:p w14:paraId="19D13FA5" w14:textId="77777777" w:rsidR="00FE7E80" w:rsidRPr="000D0A31" w:rsidRDefault="00FE7E80" w:rsidP="00FE7E80">
            <w:pPr>
              <w:rPr>
                <w:b/>
                <w:lang w:val="en-GB" w:eastAsia="nl-NL"/>
              </w:rPr>
            </w:pPr>
            <w:r w:rsidRPr="000D0A31">
              <w:rPr>
                <w:b/>
                <w:lang w:val="en-GB" w:eastAsia="nl-NL"/>
              </w:rPr>
              <w:t>Gender &amp; youth (F/M) dimension</w:t>
            </w:r>
            <w:r w:rsidRPr="000D0A31">
              <w:rPr>
                <w:rStyle w:val="FootnoteAnchor"/>
                <w:rFonts w:cs="FreeSans"/>
                <w:iCs/>
                <w:sz w:val="20"/>
                <w:szCs w:val="20"/>
                <w:lang w:val="en-GB"/>
              </w:rPr>
              <w:footnoteReference w:id="5"/>
            </w:r>
            <w:r w:rsidRPr="000D0A31">
              <w:rPr>
                <w:b/>
                <w:lang w:val="en-GB" w:eastAsia="nl-NL"/>
              </w:rPr>
              <w:t xml:space="preserve"> </w:t>
            </w:r>
          </w:p>
        </w:tc>
        <w:tc>
          <w:tcPr>
            <w:tcW w:w="0" w:type="auto"/>
            <w:tcBorders>
              <w:top w:val="single" w:sz="4" w:space="0" w:color="auto"/>
              <w:left w:val="single" w:sz="4" w:space="0" w:color="000000"/>
              <w:bottom w:val="single" w:sz="4" w:space="0" w:color="auto"/>
              <w:right w:val="single" w:sz="4" w:space="0" w:color="000000"/>
            </w:tcBorders>
            <w:shd w:val="clear" w:color="auto" w:fill="DBDBDB"/>
          </w:tcPr>
          <w:p w14:paraId="0B836028" w14:textId="77777777" w:rsidR="00FE7E80" w:rsidRPr="000D0A31" w:rsidRDefault="00FE7E80" w:rsidP="00FE7E80">
            <w:pPr>
              <w:rPr>
                <w:b/>
                <w:lang w:val="en-GB" w:eastAsia="nl-NL"/>
              </w:rPr>
            </w:pPr>
            <w:r w:rsidRPr="000D0A31">
              <w:rPr>
                <w:b/>
                <w:lang w:val="en-GB" w:eastAsia="nl-NL"/>
              </w:rPr>
              <w:t>WL ToC pillar(s) (A,B,C)</w:t>
            </w:r>
          </w:p>
        </w:tc>
        <w:tc>
          <w:tcPr>
            <w:tcW w:w="2317" w:type="dxa"/>
            <w:tcBorders>
              <w:top w:val="single" w:sz="4" w:space="0" w:color="auto"/>
              <w:left w:val="single" w:sz="4" w:space="0" w:color="000000"/>
              <w:bottom w:val="single" w:sz="4" w:space="0" w:color="auto"/>
              <w:right w:val="single" w:sz="4" w:space="0" w:color="auto"/>
            </w:tcBorders>
            <w:shd w:val="clear" w:color="auto" w:fill="DBDBDB"/>
          </w:tcPr>
          <w:p w14:paraId="4A0C8F62" w14:textId="77777777" w:rsidR="00FE7E80" w:rsidRPr="000D0A31" w:rsidRDefault="00FE7E80" w:rsidP="00FE7E80">
            <w:pPr>
              <w:rPr>
                <w:b/>
                <w:bCs/>
                <w:lang w:val="en-GB" w:eastAsia="nl-NL"/>
              </w:rPr>
            </w:pPr>
            <w:r w:rsidRPr="000D0A31">
              <w:rPr>
                <w:b/>
                <w:bCs/>
                <w:lang w:val="en-GB" w:eastAsia="nl-NL"/>
              </w:rPr>
              <w:t xml:space="preserve"> WL themes (G; Y; NDC; AC; R; BF; or none)</w:t>
            </w:r>
            <w:r w:rsidRPr="000D0A31">
              <w:rPr>
                <w:rStyle w:val="FootnoteReference"/>
                <w:lang w:val="en-GB"/>
              </w:rPr>
              <w:t xml:space="preserve"> </w:t>
            </w:r>
          </w:p>
        </w:tc>
      </w:tr>
      <w:tr w:rsidR="00FE7E80" w:rsidRPr="000D0A31" w14:paraId="52E28A5E" w14:textId="77777777" w:rsidTr="00AE73F2">
        <w:trPr>
          <w:trHeight w:val="727"/>
        </w:trPr>
        <w:tc>
          <w:tcPr>
            <w:tcW w:w="0" w:type="auto"/>
            <w:tcBorders>
              <w:top w:val="single" w:sz="4" w:space="0" w:color="auto"/>
              <w:left w:val="single" w:sz="4" w:space="0" w:color="auto"/>
              <w:bottom w:val="single" w:sz="4" w:space="0" w:color="auto"/>
              <w:right w:val="single" w:sz="4" w:space="0" w:color="auto"/>
            </w:tcBorders>
            <w:shd w:val="clear" w:color="auto" w:fill="auto"/>
          </w:tcPr>
          <w:p w14:paraId="275C3046" w14:textId="77777777" w:rsidR="00FE7E80" w:rsidRPr="00861C9E" w:rsidRDefault="00FE7E80" w:rsidP="00FE7E80">
            <w:pPr>
              <w:rPr>
                <w:rFonts w:cs="Calibri"/>
                <w:i/>
                <w:sz w:val="20"/>
                <w:szCs w:val="20"/>
                <w:lang w:val="en-GB" w:eastAsia="nl-NL"/>
              </w:rPr>
            </w:pPr>
            <w:r w:rsidRPr="00861C9E">
              <w:rPr>
                <w:rFonts w:cs="Calibri"/>
                <w:b/>
                <w:bCs/>
                <w:i/>
                <w:sz w:val="20"/>
                <w:szCs w:val="20"/>
              </w:rPr>
              <w:t>1. Dryland strategy restoration</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6B4AE8C" w14:textId="77777777" w:rsidR="00FE7E80" w:rsidRPr="00861C9E" w:rsidRDefault="00FE7E80" w:rsidP="00FE7E80">
            <w:pPr>
              <w:rPr>
                <w:rFonts w:cs="Calibri"/>
                <w:sz w:val="20"/>
                <w:szCs w:val="20"/>
                <w:lang w:val="en-GB" w:eastAsia="nl-NL"/>
              </w:rPr>
            </w:pPr>
          </w:p>
        </w:tc>
        <w:tc>
          <w:tcPr>
            <w:tcW w:w="0" w:type="auto"/>
            <w:tcBorders>
              <w:top w:val="single" w:sz="4" w:space="0" w:color="auto"/>
              <w:left w:val="nil"/>
              <w:bottom w:val="single" w:sz="4" w:space="0" w:color="auto"/>
              <w:right w:val="single" w:sz="4" w:space="0" w:color="auto"/>
            </w:tcBorders>
            <w:shd w:val="clear" w:color="auto" w:fill="auto"/>
          </w:tcPr>
          <w:p w14:paraId="2C98DE6B" w14:textId="77777777" w:rsidR="00FE7E80" w:rsidRPr="00861C9E" w:rsidRDefault="00FE7E80" w:rsidP="00FE7E80">
            <w:pPr>
              <w:rPr>
                <w:rFonts w:cs="Calibri"/>
                <w:sz w:val="20"/>
                <w:szCs w:val="20"/>
                <w:lang w:val="en-GB" w:eastAsia="nl-NL"/>
              </w:rPr>
            </w:pPr>
          </w:p>
        </w:tc>
        <w:tc>
          <w:tcPr>
            <w:tcW w:w="0" w:type="auto"/>
            <w:tcBorders>
              <w:top w:val="single" w:sz="4" w:space="0" w:color="auto"/>
              <w:left w:val="nil"/>
              <w:bottom w:val="single" w:sz="4" w:space="0" w:color="auto"/>
              <w:right w:val="single" w:sz="4" w:space="0" w:color="auto"/>
            </w:tcBorders>
            <w:shd w:val="clear" w:color="auto" w:fill="auto"/>
          </w:tcPr>
          <w:p w14:paraId="7F997321" w14:textId="77777777" w:rsidR="00FE7E80" w:rsidRPr="00861C9E" w:rsidRDefault="00FE7E80" w:rsidP="00FE7E80">
            <w:pPr>
              <w:rPr>
                <w:rFonts w:cs="Calibri"/>
                <w:sz w:val="20"/>
                <w:szCs w:val="20"/>
                <w:lang w:val="en-GB" w:eastAsia="nl-NL"/>
              </w:rPr>
            </w:pPr>
          </w:p>
        </w:tc>
        <w:tc>
          <w:tcPr>
            <w:tcW w:w="1832" w:type="dxa"/>
            <w:tcBorders>
              <w:top w:val="single" w:sz="4" w:space="0" w:color="auto"/>
              <w:left w:val="nil"/>
              <w:bottom w:val="single" w:sz="4" w:space="0" w:color="auto"/>
              <w:right w:val="single" w:sz="4" w:space="0" w:color="auto"/>
            </w:tcBorders>
            <w:shd w:val="clear" w:color="auto" w:fill="auto"/>
          </w:tcPr>
          <w:p w14:paraId="3CE2A509" w14:textId="77777777" w:rsidR="00FE7E80" w:rsidRPr="00861C9E" w:rsidRDefault="00FE7E80" w:rsidP="00FE7E80">
            <w:pPr>
              <w:rPr>
                <w:rFonts w:cs="Calibri"/>
                <w:sz w:val="20"/>
                <w:szCs w:val="20"/>
                <w:lang w:val="en-GB" w:eastAsia="nl-NL"/>
              </w:rPr>
            </w:pPr>
          </w:p>
        </w:tc>
        <w:tc>
          <w:tcPr>
            <w:tcW w:w="1675" w:type="dxa"/>
            <w:tcBorders>
              <w:top w:val="single" w:sz="4" w:space="0" w:color="auto"/>
              <w:left w:val="single" w:sz="4" w:space="0" w:color="auto"/>
              <w:bottom w:val="single" w:sz="4" w:space="0" w:color="auto"/>
              <w:right w:val="single" w:sz="4" w:space="0" w:color="auto"/>
            </w:tcBorders>
            <w:shd w:val="clear" w:color="auto" w:fill="auto"/>
          </w:tcPr>
          <w:p w14:paraId="5DE22169" w14:textId="77777777" w:rsidR="00FE7E80" w:rsidRPr="00861C9E" w:rsidRDefault="00FE7E80" w:rsidP="00FE7E80">
            <w:pPr>
              <w:rPr>
                <w:rFonts w:cs="Calibri"/>
                <w:sz w:val="20"/>
                <w:szCs w:val="20"/>
                <w:lang w:val="en-GB" w:eastAsia="nl-NL"/>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7289C80" w14:textId="77777777" w:rsidR="00FE7E80" w:rsidRPr="00861C9E" w:rsidRDefault="00FE7E80" w:rsidP="00FE7E80">
            <w:pPr>
              <w:rPr>
                <w:rFonts w:cs="Calibri"/>
                <w:sz w:val="20"/>
                <w:szCs w:val="20"/>
                <w:lang w:val="en-GB" w:eastAsia="nl-NL"/>
              </w:rPr>
            </w:pPr>
          </w:p>
        </w:tc>
        <w:tc>
          <w:tcPr>
            <w:tcW w:w="0" w:type="auto"/>
            <w:tcBorders>
              <w:top w:val="single" w:sz="4" w:space="0" w:color="auto"/>
              <w:left w:val="nil"/>
              <w:bottom w:val="single" w:sz="4" w:space="0" w:color="auto"/>
              <w:right w:val="single" w:sz="4" w:space="0" w:color="000000"/>
            </w:tcBorders>
            <w:shd w:val="clear" w:color="auto" w:fill="auto"/>
          </w:tcPr>
          <w:p w14:paraId="7C08AECA" w14:textId="77777777" w:rsidR="00FE7E80" w:rsidRPr="00861C9E" w:rsidRDefault="00FE7E80" w:rsidP="00FE7E80">
            <w:pPr>
              <w:rPr>
                <w:rFonts w:cs="Calibri"/>
                <w:sz w:val="20"/>
                <w:szCs w:val="20"/>
                <w:lang w:val="en-GB" w:eastAsia="nl-NL"/>
              </w:rPr>
            </w:pPr>
          </w:p>
        </w:tc>
        <w:tc>
          <w:tcPr>
            <w:tcW w:w="0" w:type="auto"/>
            <w:tcBorders>
              <w:top w:val="single" w:sz="4" w:space="0" w:color="auto"/>
              <w:left w:val="single" w:sz="4" w:space="0" w:color="000000"/>
              <w:bottom w:val="single" w:sz="4" w:space="0" w:color="auto"/>
              <w:right w:val="single" w:sz="4" w:space="0" w:color="000000"/>
            </w:tcBorders>
            <w:shd w:val="clear" w:color="auto" w:fill="auto"/>
          </w:tcPr>
          <w:p w14:paraId="742688D8" w14:textId="77777777" w:rsidR="00FE7E80" w:rsidRPr="00861C9E" w:rsidRDefault="00FE7E80" w:rsidP="00FE7E80">
            <w:pPr>
              <w:rPr>
                <w:rFonts w:cs="Calibri"/>
                <w:sz w:val="20"/>
                <w:szCs w:val="20"/>
                <w:lang w:val="en-GB" w:eastAsia="nl-NL"/>
              </w:rPr>
            </w:pPr>
          </w:p>
        </w:tc>
        <w:tc>
          <w:tcPr>
            <w:tcW w:w="2317" w:type="dxa"/>
            <w:tcBorders>
              <w:top w:val="single" w:sz="4" w:space="0" w:color="auto"/>
              <w:left w:val="single" w:sz="4" w:space="0" w:color="000000"/>
              <w:bottom w:val="single" w:sz="4" w:space="0" w:color="auto"/>
              <w:right w:val="single" w:sz="4" w:space="0" w:color="auto"/>
            </w:tcBorders>
            <w:shd w:val="clear" w:color="auto" w:fill="auto"/>
          </w:tcPr>
          <w:p w14:paraId="055CC447" w14:textId="77777777" w:rsidR="00FE7E80" w:rsidRPr="00861C9E" w:rsidRDefault="00FE7E80" w:rsidP="00FE7E80">
            <w:pPr>
              <w:rPr>
                <w:rFonts w:cs="Calibri"/>
                <w:sz w:val="20"/>
                <w:szCs w:val="20"/>
                <w:lang w:val="en-GB" w:eastAsia="nl-NL"/>
              </w:rPr>
            </w:pPr>
          </w:p>
        </w:tc>
      </w:tr>
      <w:tr w:rsidR="00FE7E80" w:rsidRPr="000D0A31" w14:paraId="5F9CF9C6" w14:textId="77777777" w:rsidTr="00AE73F2">
        <w:trPr>
          <w:trHeight w:val="314"/>
        </w:trPr>
        <w:tc>
          <w:tcPr>
            <w:tcW w:w="0" w:type="auto"/>
            <w:tcBorders>
              <w:top w:val="nil"/>
              <w:left w:val="single" w:sz="4" w:space="0" w:color="auto"/>
              <w:bottom w:val="single" w:sz="4" w:space="0" w:color="auto"/>
              <w:right w:val="single" w:sz="4" w:space="0" w:color="auto"/>
            </w:tcBorders>
            <w:shd w:val="clear" w:color="auto" w:fill="auto"/>
            <w:vAlign w:val="center"/>
          </w:tcPr>
          <w:p w14:paraId="57E3294A"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 Coherent framework for effective climate-smart landscape restoration</w:t>
            </w:r>
          </w:p>
        </w:tc>
        <w:tc>
          <w:tcPr>
            <w:tcW w:w="0" w:type="auto"/>
            <w:tcBorders>
              <w:top w:val="nil"/>
              <w:left w:val="single" w:sz="4" w:space="0" w:color="auto"/>
              <w:bottom w:val="single" w:sz="4" w:space="0" w:color="auto"/>
              <w:right w:val="single" w:sz="4" w:space="0" w:color="auto"/>
            </w:tcBorders>
            <w:shd w:val="clear" w:color="auto" w:fill="auto"/>
            <w:vAlign w:val="center"/>
          </w:tcPr>
          <w:p w14:paraId="40B3E05D"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National Strategy begins to be effectively implemented</w:t>
            </w:r>
          </w:p>
        </w:tc>
        <w:tc>
          <w:tcPr>
            <w:tcW w:w="0" w:type="auto"/>
            <w:tcBorders>
              <w:top w:val="nil"/>
              <w:left w:val="nil"/>
              <w:bottom w:val="single" w:sz="4" w:space="0" w:color="auto"/>
              <w:right w:val="single" w:sz="4" w:space="0" w:color="auto"/>
            </w:tcBorders>
            <w:shd w:val="clear" w:color="auto" w:fill="auto"/>
            <w:vAlign w:val="center"/>
          </w:tcPr>
          <w:p w14:paraId="4FB31984"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 National Dryland Restoration Strategy formally approved by government (Ministry of Agriculture &amp; EFDA)</w:t>
            </w:r>
          </w:p>
          <w:p w14:paraId="24E6AC9B" w14:textId="77777777" w:rsidR="00FE7E80" w:rsidRPr="00861C9E" w:rsidRDefault="00FE7E80" w:rsidP="00FE7E80">
            <w:pPr>
              <w:rPr>
                <w:rFonts w:cs="Calibri"/>
                <w:sz w:val="20"/>
                <w:szCs w:val="20"/>
                <w:lang w:val="en-GB" w:eastAsia="nl-NL"/>
              </w:rPr>
            </w:pPr>
          </w:p>
          <w:p w14:paraId="40786D02"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[Level 6 on the ECA tool]</w:t>
            </w:r>
          </w:p>
        </w:tc>
        <w:tc>
          <w:tcPr>
            <w:tcW w:w="0" w:type="auto"/>
            <w:tcBorders>
              <w:top w:val="nil"/>
              <w:left w:val="nil"/>
              <w:bottom w:val="single" w:sz="4" w:space="0" w:color="auto"/>
              <w:right w:val="single" w:sz="4" w:space="0" w:color="auto"/>
            </w:tcBorders>
            <w:shd w:val="clear" w:color="auto" w:fill="auto"/>
            <w:vAlign w:val="center"/>
          </w:tcPr>
          <w:p w14:paraId="66FAB021" w14:textId="77777777" w:rsidR="00FE7E80" w:rsidRPr="00861C9E" w:rsidRDefault="00FE7E80" w:rsidP="00FE7E80">
            <w:pPr>
              <w:rPr>
                <w:rFonts w:cs="Calibri"/>
                <w:sz w:val="20"/>
                <w:szCs w:val="20"/>
              </w:rPr>
            </w:pPr>
            <w:r w:rsidRPr="00861C9E">
              <w:rPr>
                <w:rFonts w:cs="Calibri"/>
                <w:sz w:val="20"/>
                <w:szCs w:val="20"/>
              </w:rPr>
              <w:t>Regional governments adapt national strategy into implementation modalities/ action plans</w:t>
            </w:r>
          </w:p>
          <w:p w14:paraId="3A43C9FD" w14:textId="77777777" w:rsidR="00FE7E80" w:rsidRPr="00861C9E" w:rsidRDefault="00FE7E80" w:rsidP="00FE7E80">
            <w:pPr>
              <w:rPr>
                <w:rFonts w:cs="Calibri"/>
                <w:sz w:val="20"/>
                <w:szCs w:val="20"/>
              </w:rPr>
            </w:pPr>
          </w:p>
          <w:p w14:paraId="55A8CD3E" w14:textId="77777777" w:rsidR="00FE7E80" w:rsidRPr="00861C9E" w:rsidRDefault="00FE7E80" w:rsidP="00FE7E80">
            <w:pPr>
              <w:rPr>
                <w:rFonts w:cs="Calibri"/>
                <w:sz w:val="20"/>
                <w:szCs w:val="20"/>
                <w:lang w:val="en-GB" w:eastAsia="nl-NL"/>
              </w:rPr>
            </w:pPr>
            <w:r>
              <w:rPr>
                <w:rFonts w:cs="Calibri"/>
                <w:sz w:val="20"/>
                <w:szCs w:val="20"/>
              </w:rPr>
              <w:t>There is a</w:t>
            </w:r>
            <w:r w:rsidRPr="00861C9E">
              <w:rPr>
                <w:rFonts w:cs="Calibri"/>
                <w:sz w:val="20"/>
                <w:szCs w:val="20"/>
              </w:rPr>
              <w:t xml:space="preserve"> coherent implementation plan, integrating actions by different levels of government &amp; other actors</w:t>
            </w:r>
          </w:p>
        </w:tc>
        <w:tc>
          <w:tcPr>
            <w:tcW w:w="1832" w:type="dxa"/>
            <w:tcBorders>
              <w:top w:val="nil"/>
              <w:left w:val="nil"/>
              <w:bottom w:val="single" w:sz="4" w:space="0" w:color="auto"/>
              <w:right w:val="single" w:sz="4" w:space="0" w:color="auto"/>
            </w:tcBorders>
          </w:tcPr>
          <w:p w14:paraId="47D6B7AA"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Public – Regional government, Kebelle administrations, governmental programs funded by/led by bilateral/multilateral development agencies (GIZ/WB)</w:t>
            </w:r>
          </w:p>
          <w:p w14:paraId="1350BD11" w14:textId="77777777" w:rsidR="00FE7E80" w:rsidRPr="00861C9E" w:rsidRDefault="00FE7E80" w:rsidP="00FE7E80">
            <w:pPr>
              <w:rPr>
                <w:rFonts w:cs="Calibri"/>
                <w:sz w:val="20"/>
                <w:szCs w:val="20"/>
                <w:lang w:val="en-GB" w:eastAsia="nl-NL"/>
              </w:rPr>
            </w:pPr>
          </w:p>
          <w:p w14:paraId="1B71F385"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Civil – CSOs, community organisations, traditional institutions</w:t>
            </w:r>
          </w:p>
        </w:tc>
        <w:tc>
          <w:tcPr>
            <w:tcW w:w="1675" w:type="dxa"/>
            <w:tcBorders>
              <w:top w:val="single" w:sz="4" w:space="0" w:color="auto"/>
              <w:left w:val="single" w:sz="4" w:space="0" w:color="auto"/>
              <w:bottom w:val="single" w:sz="4" w:space="0" w:color="auto"/>
              <w:right w:val="single" w:sz="4" w:space="0" w:color="auto"/>
            </w:tcBorders>
          </w:tcPr>
          <w:p w14:paraId="7D97ED96" w14:textId="77777777" w:rsidR="00FE7E80" w:rsidRPr="00861C9E" w:rsidRDefault="00FE7E80" w:rsidP="00FE7E80">
            <w:pPr>
              <w:rPr>
                <w:rFonts w:cs="Calibri"/>
                <w:sz w:val="20"/>
                <w:szCs w:val="20"/>
              </w:rPr>
            </w:pPr>
            <w:r>
              <w:rPr>
                <w:rFonts w:cs="Calibri"/>
                <w:sz w:val="20"/>
                <w:szCs w:val="20"/>
              </w:rPr>
              <w:t>Work with local stakeholders to d</w:t>
            </w:r>
            <w:r w:rsidRPr="00861C9E">
              <w:rPr>
                <w:rFonts w:cs="Calibri"/>
                <w:sz w:val="20"/>
                <w:szCs w:val="20"/>
              </w:rPr>
              <w:t>evelop national dryland restoration program implementation modalities and action plans, tailored to regional contexts</w:t>
            </w:r>
          </w:p>
          <w:p w14:paraId="48827D24" w14:textId="77777777" w:rsidR="00FE7E80" w:rsidRPr="00861C9E" w:rsidRDefault="00FE7E80" w:rsidP="00FE7E80">
            <w:pPr>
              <w:rPr>
                <w:rFonts w:cs="Calibri"/>
                <w:sz w:val="20"/>
                <w:szCs w:val="20"/>
              </w:rPr>
            </w:pPr>
          </w:p>
          <w:p w14:paraId="5107AC6A" w14:textId="77777777" w:rsidR="00FE7E80" w:rsidRDefault="00FE7E80" w:rsidP="00FE7E80">
            <w:pPr>
              <w:rPr>
                <w:rFonts w:cs="Calibri"/>
                <w:sz w:val="20"/>
                <w:szCs w:val="20"/>
              </w:rPr>
            </w:pPr>
            <w:r>
              <w:rPr>
                <w:rFonts w:cs="Calibri"/>
                <w:sz w:val="20"/>
                <w:szCs w:val="20"/>
              </w:rPr>
              <w:t>Review inputs from different stakeholders and produce a d</w:t>
            </w:r>
            <w:r w:rsidRPr="00861C9E">
              <w:rPr>
                <w:rFonts w:cs="Calibri"/>
                <w:sz w:val="20"/>
                <w:szCs w:val="20"/>
              </w:rPr>
              <w:t xml:space="preserve">raft report outlining implementation modalities and action plans </w:t>
            </w:r>
          </w:p>
          <w:p w14:paraId="2E6E2C49" w14:textId="77777777" w:rsidR="00FE7E80" w:rsidRDefault="00FE7E80" w:rsidP="00FE7E80">
            <w:pPr>
              <w:rPr>
                <w:rFonts w:cs="Calibri"/>
                <w:sz w:val="20"/>
                <w:szCs w:val="20"/>
              </w:rPr>
            </w:pPr>
          </w:p>
          <w:p w14:paraId="53A5B4D3" w14:textId="77777777" w:rsidR="00FE7E80" w:rsidRPr="00861C9E" w:rsidRDefault="00FE7E80" w:rsidP="00FE7E80">
            <w:pPr>
              <w:rPr>
                <w:rFonts w:cs="Calibri"/>
                <w:sz w:val="20"/>
                <w:szCs w:val="20"/>
              </w:rPr>
            </w:pPr>
            <w:r>
              <w:rPr>
                <w:rFonts w:cs="Calibri"/>
                <w:sz w:val="20"/>
                <w:szCs w:val="20"/>
              </w:rPr>
              <w:t>Establish a multi-stakeholder platform</w:t>
            </w:r>
          </w:p>
          <w:p w14:paraId="1716E75C" w14:textId="77777777" w:rsidR="00FE7E80" w:rsidRPr="00861C9E" w:rsidRDefault="00FE7E80" w:rsidP="00FE7E80">
            <w:pPr>
              <w:rPr>
                <w:rFonts w:cs="Calibri"/>
                <w:sz w:val="20"/>
                <w:szCs w:val="20"/>
              </w:rPr>
            </w:pPr>
          </w:p>
          <w:p w14:paraId="64B66CB1" w14:textId="77777777" w:rsidR="00FE7E80" w:rsidRPr="00861C9E" w:rsidRDefault="00FE7E80" w:rsidP="00FE7E80">
            <w:pPr>
              <w:rPr>
                <w:rFonts w:cs="Calibri"/>
                <w:sz w:val="20"/>
                <w:szCs w:val="20"/>
              </w:rPr>
            </w:pPr>
            <w:r w:rsidRPr="00861C9E">
              <w:rPr>
                <w:rFonts w:cs="Calibri"/>
                <w:sz w:val="20"/>
                <w:szCs w:val="20"/>
              </w:rPr>
              <w:t>Detailed action plans to be prepared by respective sector offices at Federal &amp; regional levels</w:t>
            </w:r>
            <w:r>
              <w:rPr>
                <w:rFonts w:cs="Calibri"/>
                <w:sz w:val="20"/>
                <w:szCs w:val="20"/>
              </w:rPr>
              <w:t>, on the basis of inputs from PENHA.</w:t>
            </w:r>
          </w:p>
          <w:p w14:paraId="4574ABF3" w14:textId="77777777" w:rsidR="00FE7E80" w:rsidRPr="00861C9E" w:rsidRDefault="00FE7E80" w:rsidP="00FE7E80">
            <w:pPr>
              <w:rPr>
                <w:rFonts w:cs="Calibri"/>
                <w:sz w:val="20"/>
                <w:szCs w:val="20"/>
              </w:rPr>
            </w:pPr>
          </w:p>
          <w:p w14:paraId="27F56777" w14:textId="77777777" w:rsidR="00FE7E80" w:rsidRPr="00861C9E" w:rsidRDefault="00FE7E80" w:rsidP="00FE7E80">
            <w:pPr>
              <w:rPr>
                <w:rFonts w:cs="Calibri"/>
                <w:sz w:val="20"/>
                <w:szCs w:val="20"/>
              </w:rPr>
            </w:pPr>
            <w:r w:rsidRPr="00861C9E">
              <w:rPr>
                <w:rFonts w:cs="Calibri"/>
                <w:sz w:val="20"/>
                <w:szCs w:val="20"/>
              </w:rPr>
              <w:t>Report on proposed financing mechanism</w:t>
            </w:r>
          </w:p>
          <w:p w14:paraId="0C8F0013" w14:textId="77777777" w:rsidR="00FE7E80" w:rsidRPr="00861C9E" w:rsidRDefault="00FE7E80" w:rsidP="00FE7E80">
            <w:pPr>
              <w:rPr>
                <w:rFonts w:cs="Calibri"/>
                <w:sz w:val="20"/>
                <w:szCs w:val="20"/>
              </w:rPr>
            </w:pPr>
          </w:p>
          <w:p w14:paraId="65028316" w14:textId="77777777" w:rsidR="00FE7E80" w:rsidRPr="00861C9E" w:rsidRDefault="00FE7E80" w:rsidP="00FE7E80">
            <w:pPr>
              <w:rPr>
                <w:rFonts w:cs="Calibri"/>
                <w:sz w:val="20"/>
                <w:szCs w:val="20"/>
              </w:rPr>
            </w:pPr>
            <w:r w:rsidRPr="00861C9E">
              <w:rPr>
                <w:rFonts w:cs="Calibri"/>
                <w:sz w:val="20"/>
                <w:szCs w:val="20"/>
              </w:rPr>
              <w:t>Consolidated report</w:t>
            </w:r>
          </w:p>
          <w:p w14:paraId="2C6BC6F3" w14:textId="77777777" w:rsidR="00FE7E80" w:rsidRPr="00861C9E" w:rsidRDefault="00FE7E80" w:rsidP="00FE7E80">
            <w:pPr>
              <w:rPr>
                <w:rFonts w:cs="Calibri"/>
                <w:sz w:val="20"/>
                <w:szCs w:val="20"/>
              </w:rPr>
            </w:pPr>
          </w:p>
          <w:p w14:paraId="3DBC1798" w14:textId="77777777" w:rsidR="00FE7E80" w:rsidRPr="00861C9E" w:rsidRDefault="00FE7E80" w:rsidP="00FE7E80">
            <w:pPr>
              <w:rPr>
                <w:rFonts w:cs="Calibri"/>
                <w:sz w:val="20"/>
                <w:szCs w:val="20"/>
                <w:lang w:val="en-GB" w:eastAsia="nl-NL"/>
              </w:rPr>
            </w:pPr>
            <w:r w:rsidRPr="00861C9E">
              <w:rPr>
                <w:rFonts w:cs="Calibri"/>
                <w:sz w:val="20"/>
                <w:szCs w:val="20"/>
              </w:rPr>
              <w:t>National-level workshop, supporting 6 regions to develop their own specific strategies/plans in line with the National Strategy</w:t>
            </w:r>
          </w:p>
        </w:tc>
        <w:tc>
          <w:tcPr>
            <w:tcW w:w="0" w:type="auto"/>
            <w:tcBorders>
              <w:top w:val="nil"/>
              <w:left w:val="single" w:sz="4" w:space="0" w:color="auto"/>
              <w:bottom w:val="single" w:sz="4" w:space="0" w:color="auto"/>
              <w:right w:val="single" w:sz="4" w:space="0" w:color="auto"/>
            </w:tcBorders>
            <w:shd w:val="clear" w:color="auto" w:fill="auto"/>
            <w:vAlign w:val="center"/>
          </w:tcPr>
          <w:p w14:paraId="73E1E859"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lastRenderedPageBreak/>
              <w:t> Regional government</w:t>
            </w:r>
          </w:p>
          <w:p w14:paraId="3C9B9F22"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Ministry of Planning</w:t>
            </w:r>
          </w:p>
          <w:p w14:paraId="3934BE7C"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Ministry of Agriculture</w:t>
            </w:r>
          </w:p>
          <w:p w14:paraId="377C5A70"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EFDA</w:t>
            </w:r>
          </w:p>
          <w:p w14:paraId="38A647CA" w14:textId="77777777" w:rsidR="00FE7E80" w:rsidRPr="00861C9E" w:rsidRDefault="00FE7E80" w:rsidP="00FE7E80">
            <w:pPr>
              <w:rPr>
                <w:rFonts w:cs="Calibri"/>
                <w:sz w:val="20"/>
                <w:szCs w:val="20"/>
                <w:lang w:val="en-GB" w:eastAsia="nl-NL"/>
              </w:rPr>
            </w:pPr>
          </w:p>
          <w:p w14:paraId="5E1CE6B3"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Task Team Coordinators</w:t>
            </w:r>
          </w:p>
          <w:p w14:paraId="15CB4476" w14:textId="77777777" w:rsidR="00FE7E80" w:rsidRPr="00861C9E" w:rsidRDefault="00FE7E80" w:rsidP="00FE7E80">
            <w:pPr>
              <w:rPr>
                <w:rFonts w:cs="Calibri"/>
                <w:sz w:val="20"/>
                <w:szCs w:val="20"/>
                <w:lang w:val="en-GB" w:eastAsia="nl-NL"/>
              </w:rPr>
            </w:pPr>
          </w:p>
        </w:tc>
        <w:tc>
          <w:tcPr>
            <w:tcW w:w="0" w:type="auto"/>
            <w:tcBorders>
              <w:top w:val="single" w:sz="4" w:space="0" w:color="auto"/>
              <w:left w:val="nil"/>
              <w:bottom w:val="nil"/>
              <w:right w:val="single" w:sz="4" w:space="0" w:color="000000"/>
            </w:tcBorders>
          </w:tcPr>
          <w:p w14:paraId="320E17C5"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Strategy and actions explicitly address G&amp;Y</w:t>
            </w:r>
          </w:p>
          <w:p w14:paraId="61B29D2F" w14:textId="77777777" w:rsidR="00FE7E80" w:rsidRPr="00861C9E" w:rsidRDefault="00FE7E80" w:rsidP="00FE7E80">
            <w:pPr>
              <w:rPr>
                <w:rFonts w:cs="Calibri"/>
                <w:sz w:val="20"/>
                <w:szCs w:val="20"/>
                <w:lang w:val="en-GB" w:eastAsia="nl-NL"/>
              </w:rPr>
            </w:pPr>
          </w:p>
          <w:p w14:paraId="1C44EBE5"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Given links between youth unemployment and the clearing of trees for new farm land, measures targeting youth are a priority.</w:t>
            </w:r>
          </w:p>
        </w:tc>
        <w:tc>
          <w:tcPr>
            <w:tcW w:w="0" w:type="auto"/>
            <w:tcBorders>
              <w:top w:val="single" w:sz="4" w:space="0" w:color="auto"/>
              <w:left w:val="single" w:sz="4" w:space="0" w:color="000000"/>
              <w:bottom w:val="nil"/>
              <w:right w:val="single" w:sz="4" w:space="0" w:color="000000"/>
            </w:tcBorders>
          </w:tcPr>
          <w:p w14:paraId="1B1A5F2D"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B</w:t>
            </w:r>
          </w:p>
        </w:tc>
        <w:tc>
          <w:tcPr>
            <w:tcW w:w="2317" w:type="dxa"/>
            <w:tcBorders>
              <w:top w:val="single" w:sz="4" w:space="0" w:color="auto"/>
              <w:left w:val="single" w:sz="4" w:space="0" w:color="000000"/>
              <w:bottom w:val="nil"/>
              <w:right w:val="single" w:sz="4" w:space="0" w:color="auto"/>
            </w:tcBorders>
          </w:tcPr>
          <w:p w14:paraId="5DC1F08D"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R – primarily</w:t>
            </w:r>
          </w:p>
          <w:p w14:paraId="74363BB1"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G, Y, NDC</w:t>
            </w:r>
          </w:p>
        </w:tc>
      </w:tr>
      <w:tr w:rsidR="00FE7E80" w:rsidRPr="000D0A31" w14:paraId="3EC998B3" w14:textId="77777777" w:rsidTr="00AE73F2">
        <w:trPr>
          <w:trHeight w:val="314"/>
        </w:trPr>
        <w:tc>
          <w:tcPr>
            <w:tcW w:w="0" w:type="auto"/>
            <w:tcBorders>
              <w:top w:val="nil"/>
              <w:left w:val="single" w:sz="4" w:space="0" w:color="auto"/>
              <w:bottom w:val="single" w:sz="4" w:space="0" w:color="auto"/>
              <w:right w:val="single" w:sz="4" w:space="0" w:color="auto"/>
            </w:tcBorders>
            <w:shd w:val="clear" w:color="auto" w:fill="auto"/>
            <w:vAlign w:val="center"/>
          </w:tcPr>
          <w:p w14:paraId="275DFF69" w14:textId="77777777" w:rsidR="00FE7E80" w:rsidRPr="00861C9E" w:rsidRDefault="00FE7E80" w:rsidP="00FE7E80">
            <w:pPr>
              <w:rPr>
                <w:rFonts w:cs="Calibri"/>
                <w:b/>
                <w:bCs/>
                <w:i/>
                <w:sz w:val="20"/>
                <w:szCs w:val="20"/>
              </w:rPr>
            </w:pPr>
            <w:r w:rsidRPr="00861C9E">
              <w:rPr>
                <w:rFonts w:cs="Calibri"/>
                <w:b/>
                <w:bCs/>
                <w:i/>
                <w:sz w:val="20"/>
                <w:szCs w:val="20"/>
              </w:rPr>
              <w:t>2. Landscape selection &amp; risk analysis</w:t>
            </w:r>
          </w:p>
          <w:p w14:paraId="5C1C2401" w14:textId="77777777" w:rsidR="00FE7E80" w:rsidRPr="00861C9E" w:rsidRDefault="00FE7E80" w:rsidP="00FE7E80">
            <w:pPr>
              <w:rPr>
                <w:rFonts w:cs="Calibri"/>
                <w:b/>
                <w:bCs/>
                <w:i/>
                <w:sz w:val="20"/>
                <w:szCs w:val="20"/>
              </w:rPr>
            </w:pPr>
          </w:p>
          <w:p w14:paraId="3E9E116E" w14:textId="77777777" w:rsidR="00FE7E80" w:rsidRPr="00861C9E" w:rsidRDefault="00FE7E80" w:rsidP="00FE7E80">
            <w:pPr>
              <w:rPr>
                <w:rFonts w:cs="Calibri"/>
                <w:sz w:val="20"/>
                <w:szCs w:val="20"/>
                <w:lang w:val="en-GB" w:eastAsia="nl-NL"/>
              </w:rPr>
            </w:pPr>
            <w:r w:rsidRPr="00861C9E">
              <w:rPr>
                <w:rFonts w:cs="Calibri"/>
                <w:b/>
                <w:bCs/>
                <w:i/>
                <w:sz w:val="20"/>
                <w:szCs w:val="20"/>
              </w:rPr>
              <w:t xml:space="preserve">[ALTERNATIVE </w:t>
            </w:r>
            <w:r w:rsidRPr="00861C9E">
              <w:rPr>
                <w:rFonts w:cs="Calibri"/>
                <w:b/>
                <w:bCs/>
                <w:i/>
                <w:sz w:val="20"/>
                <w:szCs w:val="20"/>
              </w:rPr>
              <w:lastRenderedPageBreak/>
              <w:t>LANDSCAPE SELECTION]</w:t>
            </w:r>
          </w:p>
        </w:tc>
        <w:tc>
          <w:tcPr>
            <w:tcW w:w="0" w:type="auto"/>
            <w:tcBorders>
              <w:top w:val="nil"/>
              <w:left w:val="single" w:sz="4" w:space="0" w:color="auto"/>
              <w:bottom w:val="single" w:sz="4" w:space="0" w:color="auto"/>
              <w:right w:val="single" w:sz="4" w:space="0" w:color="auto"/>
            </w:tcBorders>
            <w:shd w:val="clear" w:color="auto" w:fill="auto"/>
            <w:vAlign w:val="center"/>
          </w:tcPr>
          <w:p w14:paraId="510F8559" w14:textId="77777777" w:rsidR="00FE7E80" w:rsidRPr="00861C9E" w:rsidRDefault="00FE7E80" w:rsidP="00FE7E80">
            <w:pPr>
              <w:rPr>
                <w:rFonts w:cs="Calibri"/>
                <w:i/>
                <w:sz w:val="20"/>
                <w:szCs w:val="20"/>
                <w:lang w:val="en-GB" w:eastAsia="nl-NL"/>
              </w:rPr>
            </w:pPr>
          </w:p>
        </w:tc>
        <w:tc>
          <w:tcPr>
            <w:tcW w:w="0" w:type="auto"/>
            <w:tcBorders>
              <w:top w:val="nil"/>
              <w:left w:val="nil"/>
              <w:bottom w:val="single" w:sz="4" w:space="0" w:color="auto"/>
              <w:right w:val="single" w:sz="4" w:space="0" w:color="auto"/>
            </w:tcBorders>
            <w:shd w:val="clear" w:color="auto" w:fill="auto"/>
            <w:vAlign w:val="center"/>
          </w:tcPr>
          <w:p w14:paraId="5B7B7FBF"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Landscape-level actions made impossible by war</w:t>
            </w:r>
          </w:p>
        </w:tc>
        <w:tc>
          <w:tcPr>
            <w:tcW w:w="0" w:type="auto"/>
            <w:tcBorders>
              <w:top w:val="nil"/>
              <w:left w:val="nil"/>
              <w:bottom w:val="single" w:sz="4" w:space="0" w:color="auto"/>
              <w:right w:val="single" w:sz="4" w:space="0" w:color="auto"/>
            </w:tcBorders>
            <w:shd w:val="clear" w:color="auto" w:fill="auto"/>
            <w:vAlign w:val="center"/>
          </w:tcPr>
          <w:p w14:paraId="2BE0A91D" w14:textId="77777777" w:rsidR="00FE7E80" w:rsidRPr="00861C9E" w:rsidRDefault="00FE7E80" w:rsidP="00FE7E80">
            <w:pPr>
              <w:rPr>
                <w:rFonts w:cs="Calibri"/>
                <w:sz w:val="20"/>
                <w:szCs w:val="20"/>
              </w:rPr>
            </w:pPr>
            <w:r w:rsidRPr="00861C9E">
              <w:rPr>
                <w:rFonts w:cs="Calibri"/>
                <w:sz w:val="20"/>
                <w:szCs w:val="20"/>
              </w:rPr>
              <w:t>New landscape selected</w:t>
            </w:r>
          </w:p>
          <w:p w14:paraId="64C4987F" w14:textId="77777777" w:rsidR="00FE7E80" w:rsidRPr="00861C9E" w:rsidRDefault="00FE7E80" w:rsidP="00FE7E80">
            <w:pPr>
              <w:rPr>
                <w:rFonts w:cs="Calibri"/>
                <w:sz w:val="20"/>
                <w:szCs w:val="20"/>
              </w:rPr>
            </w:pPr>
          </w:p>
          <w:p w14:paraId="651B2D9B" w14:textId="77777777" w:rsidR="00FE7E80" w:rsidRPr="00861C9E" w:rsidRDefault="00FE7E80" w:rsidP="00FE7E80">
            <w:pPr>
              <w:rPr>
                <w:rFonts w:cs="Calibri"/>
                <w:sz w:val="20"/>
                <w:szCs w:val="20"/>
              </w:rPr>
            </w:pPr>
          </w:p>
        </w:tc>
        <w:tc>
          <w:tcPr>
            <w:tcW w:w="1832" w:type="dxa"/>
            <w:tcBorders>
              <w:top w:val="nil"/>
              <w:left w:val="nil"/>
              <w:bottom w:val="single" w:sz="4" w:space="0" w:color="auto"/>
              <w:right w:val="single" w:sz="4" w:space="0" w:color="auto"/>
            </w:tcBorders>
          </w:tcPr>
          <w:p w14:paraId="5EB17B9B"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Public – regional &amp; Kebelle administrations</w:t>
            </w:r>
          </w:p>
          <w:p w14:paraId="59DFE384" w14:textId="77777777" w:rsidR="00FE7E80" w:rsidRPr="00861C9E" w:rsidRDefault="00FE7E80" w:rsidP="00FE7E80">
            <w:pPr>
              <w:rPr>
                <w:rFonts w:cs="Calibri"/>
                <w:sz w:val="20"/>
                <w:szCs w:val="20"/>
                <w:lang w:val="en-GB" w:eastAsia="nl-NL"/>
              </w:rPr>
            </w:pPr>
          </w:p>
          <w:p w14:paraId="7D28229B"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 xml:space="preserve">Civic – CSOs, </w:t>
            </w:r>
            <w:r w:rsidRPr="00861C9E">
              <w:rPr>
                <w:rFonts w:cs="Calibri"/>
                <w:sz w:val="20"/>
                <w:szCs w:val="20"/>
                <w:lang w:val="en-GB" w:eastAsia="nl-NL"/>
              </w:rPr>
              <w:lastRenderedPageBreak/>
              <w:t>community organisations &amp; traditional leaders</w:t>
            </w:r>
          </w:p>
        </w:tc>
        <w:tc>
          <w:tcPr>
            <w:tcW w:w="1675" w:type="dxa"/>
            <w:tcBorders>
              <w:top w:val="single" w:sz="4" w:space="0" w:color="auto"/>
              <w:left w:val="single" w:sz="4" w:space="0" w:color="auto"/>
              <w:bottom w:val="single" w:sz="4" w:space="0" w:color="auto"/>
              <w:right w:val="single" w:sz="4" w:space="0" w:color="auto"/>
            </w:tcBorders>
          </w:tcPr>
          <w:p w14:paraId="07C4847B" w14:textId="77777777" w:rsidR="00FE7E80" w:rsidRPr="00861C9E" w:rsidRDefault="00FE7E80" w:rsidP="00FE7E80">
            <w:pPr>
              <w:spacing w:line="240" w:lineRule="auto"/>
              <w:rPr>
                <w:rFonts w:cs="Calibri"/>
                <w:sz w:val="20"/>
                <w:szCs w:val="20"/>
              </w:rPr>
            </w:pPr>
            <w:r w:rsidRPr="00861C9E">
              <w:rPr>
                <w:rFonts w:cs="Calibri"/>
                <w:sz w:val="20"/>
                <w:szCs w:val="20"/>
              </w:rPr>
              <w:lastRenderedPageBreak/>
              <w:t>Assessment of alternative landscapes &amp; risk analysis</w:t>
            </w:r>
          </w:p>
          <w:p w14:paraId="191B1304" w14:textId="77777777" w:rsidR="00FE7E80" w:rsidRPr="00861C9E" w:rsidRDefault="00FE7E80" w:rsidP="00FE7E80">
            <w:pPr>
              <w:spacing w:line="240" w:lineRule="auto"/>
              <w:rPr>
                <w:rFonts w:cs="Calibri"/>
                <w:sz w:val="20"/>
                <w:szCs w:val="20"/>
              </w:rPr>
            </w:pPr>
          </w:p>
          <w:p w14:paraId="3EB53A00" w14:textId="77777777" w:rsidR="00FE7E80" w:rsidRPr="00861C9E" w:rsidRDefault="00FE7E80" w:rsidP="00FE7E80">
            <w:pPr>
              <w:spacing w:line="240" w:lineRule="auto"/>
              <w:rPr>
                <w:rFonts w:cs="Calibri"/>
                <w:sz w:val="20"/>
                <w:szCs w:val="20"/>
              </w:rPr>
            </w:pPr>
            <w:r w:rsidRPr="00861C9E">
              <w:rPr>
                <w:rFonts w:cs="Calibri"/>
                <w:sz w:val="20"/>
                <w:szCs w:val="20"/>
              </w:rPr>
              <w:lastRenderedPageBreak/>
              <w:t>Scoping study &amp; Stakeholder analysis</w:t>
            </w:r>
          </w:p>
          <w:p w14:paraId="497ED8A8" w14:textId="77777777" w:rsidR="00FE7E80" w:rsidRPr="00861C9E" w:rsidRDefault="00FE7E80" w:rsidP="00FE7E80">
            <w:pPr>
              <w:rPr>
                <w:rFonts w:cs="Calibri"/>
                <w:sz w:val="20"/>
                <w:szCs w:val="20"/>
              </w:rPr>
            </w:pPr>
          </w:p>
          <w:p w14:paraId="224A89E3" w14:textId="77777777" w:rsidR="00FE7E80" w:rsidRPr="00861C9E" w:rsidRDefault="00FE7E80" w:rsidP="00FE7E80">
            <w:pPr>
              <w:rPr>
                <w:rFonts w:cs="Calibri"/>
                <w:sz w:val="20"/>
                <w:szCs w:val="20"/>
              </w:rPr>
            </w:pPr>
            <w:r w:rsidRPr="00861C9E">
              <w:rPr>
                <w:rFonts w:cs="Calibri"/>
                <w:sz w:val="20"/>
                <w:szCs w:val="20"/>
              </w:rPr>
              <w:t>Engage with relevant authorities &amp; community-level actors</w:t>
            </w:r>
          </w:p>
        </w:tc>
        <w:tc>
          <w:tcPr>
            <w:tcW w:w="0" w:type="auto"/>
            <w:tcBorders>
              <w:top w:val="nil"/>
              <w:left w:val="single" w:sz="4" w:space="0" w:color="auto"/>
              <w:bottom w:val="single" w:sz="4" w:space="0" w:color="auto"/>
              <w:right w:val="single" w:sz="4" w:space="0" w:color="auto"/>
            </w:tcBorders>
            <w:shd w:val="clear" w:color="auto" w:fill="auto"/>
            <w:vAlign w:val="center"/>
          </w:tcPr>
          <w:p w14:paraId="20988FAD" w14:textId="77777777" w:rsidR="00FE7E80" w:rsidRPr="00861C9E" w:rsidRDefault="00FE7E80" w:rsidP="00FE7E80">
            <w:pPr>
              <w:rPr>
                <w:rFonts w:cs="Calibri"/>
                <w:sz w:val="20"/>
                <w:szCs w:val="20"/>
                <w:lang w:val="en-GB" w:eastAsia="nl-NL"/>
              </w:rPr>
            </w:pPr>
          </w:p>
        </w:tc>
        <w:tc>
          <w:tcPr>
            <w:tcW w:w="0" w:type="auto"/>
            <w:tcBorders>
              <w:top w:val="single" w:sz="4" w:space="0" w:color="auto"/>
              <w:left w:val="nil"/>
              <w:bottom w:val="nil"/>
              <w:right w:val="single" w:sz="4" w:space="0" w:color="000000"/>
            </w:tcBorders>
          </w:tcPr>
          <w:p w14:paraId="17CC9AE5"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 xml:space="preserve">Stakeholder analysis will identify women &amp; youth groups </w:t>
            </w:r>
            <w:r w:rsidRPr="00861C9E">
              <w:rPr>
                <w:rFonts w:cs="Calibri"/>
                <w:sz w:val="20"/>
                <w:szCs w:val="20"/>
                <w:lang w:val="en-GB" w:eastAsia="nl-NL"/>
              </w:rPr>
              <w:lastRenderedPageBreak/>
              <w:t>that can participate</w:t>
            </w:r>
          </w:p>
        </w:tc>
        <w:tc>
          <w:tcPr>
            <w:tcW w:w="0" w:type="auto"/>
            <w:tcBorders>
              <w:top w:val="single" w:sz="4" w:space="0" w:color="auto"/>
              <w:left w:val="single" w:sz="4" w:space="0" w:color="000000"/>
              <w:bottom w:val="nil"/>
              <w:right w:val="single" w:sz="4" w:space="0" w:color="000000"/>
            </w:tcBorders>
          </w:tcPr>
          <w:p w14:paraId="1F5EFBC4" w14:textId="77777777" w:rsidR="00FE7E80" w:rsidRPr="00861C9E" w:rsidRDefault="00FE7E80" w:rsidP="00FE7E80">
            <w:pPr>
              <w:rPr>
                <w:rFonts w:cs="Calibri"/>
                <w:sz w:val="20"/>
                <w:szCs w:val="20"/>
                <w:lang w:val="en-GB" w:eastAsia="nl-NL"/>
              </w:rPr>
            </w:pPr>
          </w:p>
        </w:tc>
        <w:tc>
          <w:tcPr>
            <w:tcW w:w="2317" w:type="dxa"/>
            <w:tcBorders>
              <w:top w:val="single" w:sz="4" w:space="0" w:color="auto"/>
              <w:left w:val="single" w:sz="4" w:space="0" w:color="000000"/>
              <w:bottom w:val="nil"/>
              <w:right w:val="single" w:sz="4" w:space="0" w:color="auto"/>
            </w:tcBorders>
          </w:tcPr>
          <w:p w14:paraId="19ED4700"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G, Y</w:t>
            </w:r>
          </w:p>
        </w:tc>
      </w:tr>
      <w:tr w:rsidR="00FE7E80" w:rsidRPr="000D0A31" w14:paraId="4F339D3F" w14:textId="77777777" w:rsidTr="00AE73F2">
        <w:trPr>
          <w:trHeight w:val="314"/>
        </w:trPr>
        <w:tc>
          <w:tcPr>
            <w:tcW w:w="0" w:type="auto"/>
            <w:tcBorders>
              <w:top w:val="nil"/>
              <w:left w:val="single" w:sz="4" w:space="0" w:color="auto"/>
              <w:bottom w:val="single" w:sz="4" w:space="0" w:color="auto"/>
              <w:right w:val="single" w:sz="4" w:space="0" w:color="auto"/>
            </w:tcBorders>
            <w:shd w:val="clear" w:color="auto" w:fill="auto"/>
            <w:vAlign w:val="center"/>
          </w:tcPr>
          <w:p w14:paraId="5BC89510" w14:textId="77777777" w:rsidR="00FE7E80" w:rsidRPr="00861C9E" w:rsidRDefault="00FE7E80" w:rsidP="00FE7E80">
            <w:pPr>
              <w:rPr>
                <w:rFonts w:cs="Calibri"/>
                <w:sz w:val="20"/>
                <w:szCs w:val="20"/>
                <w:lang w:val="en-GB" w:eastAsia="nl-NL"/>
              </w:rPr>
            </w:pPr>
            <w:r w:rsidRPr="00861C9E">
              <w:rPr>
                <w:rFonts w:cs="Calibri"/>
                <w:b/>
                <w:bCs/>
                <w:i/>
                <w:sz w:val="20"/>
                <w:szCs w:val="20"/>
              </w:rPr>
              <w:t>3. Piloting interventions at landscape level</w:t>
            </w:r>
          </w:p>
        </w:tc>
        <w:tc>
          <w:tcPr>
            <w:tcW w:w="0" w:type="auto"/>
            <w:tcBorders>
              <w:top w:val="nil"/>
              <w:left w:val="single" w:sz="4" w:space="0" w:color="auto"/>
              <w:bottom w:val="single" w:sz="4" w:space="0" w:color="auto"/>
              <w:right w:val="single" w:sz="4" w:space="0" w:color="auto"/>
            </w:tcBorders>
            <w:shd w:val="clear" w:color="auto" w:fill="auto"/>
            <w:vAlign w:val="center"/>
          </w:tcPr>
          <w:p w14:paraId="390B6FDD"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Implementation of climate-smart restoration practices &amp; priority actions</w:t>
            </w:r>
          </w:p>
        </w:tc>
        <w:tc>
          <w:tcPr>
            <w:tcW w:w="0" w:type="auto"/>
            <w:tcBorders>
              <w:top w:val="nil"/>
              <w:left w:val="nil"/>
              <w:bottom w:val="single" w:sz="4" w:space="0" w:color="auto"/>
              <w:right w:val="single" w:sz="4" w:space="0" w:color="auto"/>
            </w:tcBorders>
            <w:shd w:val="clear" w:color="auto" w:fill="auto"/>
            <w:vAlign w:val="center"/>
          </w:tcPr>
          <w:p w14:paraId="06CF3E17" w14:textId="77777777" w:rsidR="00FE7E80" w:rsidRPr="00861C9E" w:rsidRDefault="00FE7E80" w:rsidP="00FE7E80">
            <w:pPr>
              <w:rPr>
                <w:rFonts w:cs="Calibri"/>
                <w:sz w:val="20"/>
                <w:szCs w:val="20"/>
                <w:lang w:val="en-GB" w:eastAsia="nl-NL"/>
              </w:rPr>
            </w:pPr>
          </w:p>
        </w:tc>
        <w:tc>
          <w:tcPr>
            <w:tcW w:w="0" w:type="auto"/>
            <w:tcBorders>
              <w:top w:val="nil"/>
              <w:left w:val="nil"/>
              <w:bottom w:val="single" w:sz="4" w:space="0" w:color="auto"/>
              <w:right w:val="single" w:sz="4" w:space="0" w:color="auto"/>
            </w:tcBorders>
            <w:shd w:val="clear" w:color="auto" w:fill="auto"/>
            <w:vAlign w:val="center"/>
          </w:tcPr>
          <w:p w14:paraId="578DB2CC"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Landscape platform established</w:t>
            </w:r>
          </w:p>
          <w:p w14:paraId="72113005" w14:textId="77777777" w:rsidR="00FE7E80" w:rsidRPr="00861C9E" w:rsidRDefault="00FE7E80" w:rsidP="00FE7E80">
            <w:pPr>
              <w:rPr>
                <w:rFonts w:cs="Calibri"/>
                <w:sz w:val="20"/>
                <w:szCs w:val="20"/>
                <w:lang w:val="en-GB" w:eastAsia="nl-NL"/>
              </w:rPr>
            </w:pPr>
          </w:p>
          <w:p w14:paraId="186C2FF2"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A set of climate smart practices and priority actions identified</w:t>
            </w:r>
          </w:p>
        </w:tc>
        <w:tc>
          <w:tcPr>
            <w:tcW w:w="1832" w:type="dxa"/>
            <w:tcBorders>
              <w:top w:val="nil"/>
              <w:left w:val="nil"/>
              <w:bottom w:val="single" w:sz="4" w:space="0" w:color="auto"/>
              <w:right w:val="single" w:sz="4" w:space="0" w:color="auto"/>
            </w:tcBorders>
          </w:tcPr>
          <w:p w14:paraId="097821C5"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Public – regional &amp; Kebelle administrations, major bilateral/multilateral programs covering drylands</w:t>
            </w:r>
          </w:p>
          <w:p w14:paraId="60B447A6" w14:textId="77777777" w:rsidR="00FE7E80" w:rsidRPr="00861C9E" w:rsidRDefault="00FE7E80" w:rsidP="00FE7E80">
            <w:pPr>
              <w:rPr>
                <w:rFonts w:cs="Calibri"/>
                <w:sz w:val="20"/>
                <w:szCs w:val="20"/>
                <w:lang w:val="en-GB" w:eastAsia="nl-NL"/>
              </w:rPr>
            </w:pPr>
          </w:p>
          <w:p w14:paraId="7F2D9746"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Civic – CSOs, community organisations &amp; traditional leaders</w:t>
            </w:r>
          </w:p>
        </w:tc>
        <w:tc>
          <w:tcPr>
            <w:tcW w:w="1675" w:type="dxa"/>
            <w:tcBorders>
              <w:top w:val="single" w:sz="4" w:space="0" w:color="auto"/>
              <w:left w:val="single" w:sz="4" w:space="0" w:color="auto"/>
              <w:bottom w:val="single" w:sz="4" w:space="0" w:color="auto"/>
              <w:right w:val="single" w:sz="4" w:space="0" w:color="auto"/>
            </w:tcBorders>
          </w:tcPr>
          <w:p w14:paraId="13114ED2" w14:textId="77777777" w:rsidR="00FE7E80" w:rsidRPr="00861C9E" w:rsidRDefault="00FE7E80" w:rsidP="00FE7E80">
            <w:pPr>
              <w:rPr>
                <w:rFonts w:cs="Calibri"/>
                <w:sz w:val="20"/>
                <w:szCs w:val="20"/>
              </w:rPr>
            </w:pPr>
            <w:r w:rsidRPr="00861C9E">
              <w:rPr>
                <w:rFonts w:cs="Calibri"/>
                <w:sz w:val="20"/>
                <w:szCs w:val="20"/>
              </w:rPr>
              <w:t>Action plans (Q3) and analytical report setting out actions &amp; modalities (Q4)</w:t>
            </w:r>
          </w:p>
          <w:p w14:paraId="1A098178" w14:textId="77777777" w:rsidR="00FE7E80" w:rsidRPr="00861C9E" w:rsidRDefault="00FE7E80" w:rsidP="00FE7E80">
            <w:pPr>
              <w:rPr>
                <w:rFonts w:cs="Calibri"/>
                <w:sz w:val="20"/>
                <w:szCs w:val="20"/>
              </w:rPr>
            </w:pPr>
          </w:p>
          <w:p w14:paraId="79B88E64" w14:textId="77777777" w:rsidR="00FE7E80" w:rsidRPr="00861C9E" w:rsidRDefault="00FE7E80" w:rsidP="00FE7E80">
            <w:pPr>
              <w:rPr>
                <w:rFonts w:cs="Calibri"/>
                <w:sz w:val="20"/>
                <w:szCs w:val="20"/>
              </w:rPr>
            </w:pPr>
            <w:r w:rsidRPr="00861C9E">
              <w:rPr>
                <w:rFonts w:cs="Calibri"/>
                <w:sz w:val="20"/>
                <w:szCs w:val="20"/>
              </w:rPr>
              <w:t>Establishing a multi-stakeholder landscape-level platform</w:t>
            </w:r>
          </w:p>
          <w:p w14:paraId="383B7C34" w14:textId="77777777" w:rsidR="00FE7E80" w:rsidRPr="00861C9E" w:rsidRDefault="00FE7E80" w:rsidP="00FE7E80">
            <w:pPr>
              <w:rPr>
                <w:rFonts w:cs="Calibri"/>
                <w:sz w:val="20"/>
                <w:szCs w:val="20"/>
              </w:rPr>
            </w:pPr>
          </w:p>
          <w:p w14:paraId="5D18A3B1" w14:textId="77777777" w:rsidR="00FE7E80" w:rsidRPr="00861C9E" w:rsidRDefault="00FE7E80" w:rsidP="00FE7E80">
            <w:pPr>
              <w:rPr>
                <w:rFonts w:cs="Calibri"/>
                <w:sz w:val="20"/>
                <w:szCs w:val="20"/>
              </w:rPr>
            </w:pPr>
            <w:r w:rsidRPr="00861C9E">
              <w:rPr>
                <w:rFonts w:cs="Calibri"/>
                <w:sz w:val="20"/>
                <w:szCs w:val="20"/>
              </w:rPr>
              <w:t>Initiating dialogue among actors on climate-smart landscape restoration</w:t>
            </w:r>
          </w:p>
          <w:p w14:paraId="154C9E1C" w14:textId="77777777" w:rsidR="00FE7E80" w:rsidRPr="00861C9E" w:rsidRDefault="00FE7E80" w:rsidP="00FE7E80">
            <w:pPr>
              <w:rPr>
                <w:rFonts w:cs="Calibri"/>
                <w:sz w:val="20"/>
                <w:szCs w:val="20"/>
              </w:rPr>
            </w:pPr>
          </w:p>
          <w:p w14:paraId="375A65B9" w14:textId="77777777" w:rsidR="00FE7E80" w:rsidRPr="00861C9E" w:rsidRDefault="00FE7E80" w:rsidP="00FE7E80">
            <w:pPr>
              <w:rPr>
                <w:rFonts w:cs="Calibri"/>
                <w:sz w:val="20"/>
                <w:szCs w:val="20"/>
                <w:lang w:val="en-GB" w:eastAsia="nl-NL"/>
              </w:rPr>
            </w:pPr>
            <w:r w:rsidRPr="00861C9E">
              <w:rPr>
                <w:rFonts w:cs="Calibri"/>
                <w:sz w:val="20"/>
                <w:szCs w:val="20"/>
              </w:rPr>
              <w:t>Agreeing priority actions</w:t>
            </w:r>
          </w:p>
        </w:tc>
        <w:tc>
          <w:tcPr>
            <w:tcW w:w="0" w:type="auto"/>
            <w:tcBorders>
              <w:top w:val="nil"/>
              <w:left w:val="single" w:sz="4" w:space="0" w:color="auto"/>
              <w:bottom w:val="single" w:sz="4" w:space="0" w:color="auto"/>
              <w:right w:val="single" w:sz="4" w:space="0" w:color="auto"/>
            </w:tcBorders>
            <w:shd w:val="clear" w:color="auto" w:fill="auto"/>
            <w:vAlign w:val="center"/>
          </w:tcPr>
          <w:p w14:paraId="21FD43F9" w14:textId="77777777" w:rsidR="00FE7E80" w:rsidRPr="00861C9E" w:rsidRDefault="00FE7E80" w:rsidP="00FE7E80">
            <w:pPr>
              <w:rPr>
                <w:rFonts w:cs="Calibri"/>
                <w:sz w:val="20"/>
                <w:szCs w:val="20"/>
                <w:lang w:val="en-GB" w:eastAsia="nl-NL"/>
              </w:rPr>
            </w:pPr>
          </w:p>
        </w:tc>
        <w:tc>
          <w:tcPr>
            <w:tcW w:w="0" w:type="auto"/>
            <w:tcBorders>
              <w:top w:val="single" w:sz="4" w:space="0" w:color="auto"/>
              <w:left w:val="nil"/>
              <w:bottom w:val="nil"/>
              <w:right w:val="single" w:sz="4" w:space="0" w:color="000000"/>
            </w:tcBorders>
          </w:tcPr>
          <w:p w14:paraId="0C25722A"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Ensuring participation in multi-stakeholder platform</w:t>
            </w:r>
          </w:p>
          <w:p w14:paraId="13996C68" w14:textId="77777777" w:rsidR="00FE7E80" w:rsidRPr="00861C9E" w:rsidRDefault="00FE7E80" w:rsidP="00FE7E80">
            <w:pPr>
              <w:rPr>
                <w:rFonts w:cs="Calibri"/>
                <w:sz w:val="20"/>
                <w:szCs w:val="20"/>
                <w:lang w:val="en-GB" w:eastAsia="nl-NL"/>
              </w:rPr>
            </w:pPr>
          </w:p>
          <w:p w14:paraId="7FE09FA1"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Seeking ways to enhance the quality of participation</w:t>
            </w:r>
          </w:p>
        </w:tc>
        <w:tc>
          <w:tcPr>
            <w:tcW w:w="0" w:type="auto"/>
            <w:tcBorders>
              <w:top w:val="single" w:sz="4" w:space="0" w:color="auto"/>
              <w:left w:val="single" w:sz="4" w:space="0" w:color="000000"/>
              <w:bottom w:val="nil"/>
              <w:right w:val="single" w:sz="4" w:space="0" w:color="000000"/>
            </w:tcBorders>
          </w:tcPr>
          <w:p w14:paraId="6758D920"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B</w:t>
            </w:r>
          </w:p>
        </w:tc>
        <w:tc>
          <w:tcPr>
            <w:tcW w:w="2317" w:type="dxa"/>
            <w:tcBorders>
              <w:top w:val="single" w:sz="4" w:space="0" w:color="auto"/>
              <w:left w:val="single" w:sz="4" w:space="0" w:color="000000"/>
              <w:bottom w:val="nil"/>
              <w:right w:val="single" w:sz="4" w:space="0" w:color="auto"/>
            </w:tcBorders>
          </w:tcPr>
          <w:p w14:paraId="568E815B"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R</w:t>
            </w:r>
          </w:p>
          <w:p w14:paraId="34056D01"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G, Y, NDC</w:t>
            </w:r>
          </w:p>
        </w:tc>
      </w:tr>
      <w:tr w:rsidR="00FE7E80" w:rsidRPr="000D0A31" w14:paraId="71EC1DF4" w14:textId="77777777" w:rsidTr="00AE73F2">
        <w:trPr>
          <w:trHeight w:val="314"/>
        </w:trPr>
        <w:tc>
          <w:tcPr>
            <w:tcW w:w="0" w:type="auto"/>
            <w:tcBorders>
              <w:top w:val="nil"/>
              <w:left w:val="single" w:sz="4" w:space="0" w:color="auto"/>
              <w:bottom w:val="single" w:sz="4" w:space="0" w:color="auto"/>
              <w:right w:val="single" w:sz="4" w:space="0" w:color="auto"/>
            </w:tcBorders>
            <w:shd w:val="clear" w:color="auto" w:fill="auto"/>
            <w:vAlign w:val="center"/>
          </w:tcPr>
          <w:p w14:paraId="0A246A95" w14:textId="77777777" w:rsidR="00FE7E80" w:rsidRPr="00861C9E" w:rsidRDefault="00FE7E80" w:rsidP="00FE7E80">
            <w:pPr>
              <w:rPr>
                <w:rFonts w:cs="Calibri"/>
                <w:b/>
                <w:bCs/>
                <w:i/>
                <w:sz w:val="20"/>
                <w:szCs w:val="20"/>
              </w:rPr>
            </w:pPr>
            <w:r w:rsidRPr="00861C9E">
              <w:rPr>
                <w:rFonts w:cs="Calibri"/>
                <w:b/>
                <w:bCs/>
                <w:sz w:val="20"/>
                <w:szCs w:val="20"/>
              </w:rPr>
              <w:t>4. Community rights review</w:t>
            </w:r>
          </w:p>
          <w:p w14:paraId="321990CD" w14:textId="77777777" w:rsidR="00FE7E80" w:rsidRPr="00861C9E" w:rsidRDefault="00FE7E80" w:rsidP="00FE7E80">
            <w:pPr>
              <w:rPr>
                <w:rFonts w:cs="Calibri"/>
                <w:b/>
                <w:bCs/>
                <w:i/>
                <w:sz w:val="20"/>
                <w:szCs w:val="20"/>
              </w:rPr>
            </w:pPr>
          </w:p>
        </w:tc>
        <w:tc>
          <w:tcPr>
            <w:tcW w:w="0" w:type="auto"/>
            <w:tcBorders>
              <w:top w:val="nil"/>
              <w:left w:val="single" w:sz="4" w:space="0" w:color="auto"/>
              <w:bottom w:val="single" w:sz="4" w:space="0" w:color="auto"/>
              <w:right w:val="single" w:sz="4" w:space="0" w:color="auto"/>
            </w:tcBorders>
            <w:shd w:val="clear" w:color="auto" w:fill="auto"/>
            <w:vAlign w:val="center"/>
          </w:tcPr>
          <w:p w14:paraId="19D4C491" w14:textId="77777777" w:rsidR="00FE7E80" w:rsidRPr="00861C9E" w:rsidRDefault="00FE7E80" w:rsidP="00FE7E80">
            <w:pPr>
              <w:rPr>
                <w:rFonts w:cs="Calibri"/>
                <w:sz w:val="20"/>
                <w:szCs w:val="20"/>
                <w:lang w:val="en-GB" w:eastAsia="nl-NL"/>
              </w:rPr>
            </w:pPr>
          </w:p>
        </w:tc>
        <w:tc>
          <w:tcPr>
            <w:tcW w:w="0" w:type="auto"/>
            <w:tcBorders>
              <w:top w:val="nil"/>
              <w:left w:val="nil"/>
              <w:bottom w:val="single" w:sz="4" w:space="0" w:color="auto"/>
              <w:right w:val="single" w:sz="4" w:space="0" w:color="auto"/>
            </w:tcBorders>
            <w:shd w:val="clear" w:color="auto" w:fill="auto"/>
            <w:vAlign w:val="center"/>
          </w:tcPr>
          <w:p w14:paraId="1285BC14" w14:textId="77777777" w:rsidR="00FE7E80" w:rsidRPr="00861C9E" w:rsidRDefault="00FE7E80" w:rsidP="00FE7E80">
            <w:pPr>
              <w:rPr>
                <w:rFonts w:cs="Calibri"/>
                <w:sz w:val="20"/>
                <w:szCs w:val="20"/>
                <w:lang w:val="en-GB" w:eastAsia="nl-NL"/>
              </w:rPr>
            </w:pPr>
          </w:p>
        </w:tc>
        <w:tc>
          <w:tcPr>
            <w:tcW w:w="0" w:type="auto"/>
            <w:tcBorders>
              <w:top w:val="nil"/>
              <w:left w:val="nil"/>
              <w:bottom w:val="single" w:sz="4" w:space="0" w:color="auto"/>
              <w:right w:val="single" w:sz="4" w:space="0" w:color="auto"/>
            </w:tcBorders>
            <w:shd w:val="clear" w:color="auto" w:fill="auto"/>
            <w:vAlign w:val="center"/>
          </w:tcPr>
          <w:p w14:paraId="2F8D1718" w14:textId="77777777" w:rsidR="00FE7E80" w:rsidRPr="00861C9E" w:rsidRDefault="00FE7E80" w:rsidP="00FE7E80">
            <w:pPr>
              <w:rPr>
                <w:rFonts w:cs="Calibri"/>
                <w:sz w:val="20"/>
                <w:szCs w:val="20"/>
                <w:lang w:val="en-GB" w:eastAsia="nl-NL"/>
              </w:rPr>
            </w:pPr>
          </w:p>
        </w:tc>
        <w:tc>
          <w:tcPr>
            <w:tcW w:w="1832" w:type="dxa"/>
            <w:tcBorders>
              <w:top w:val="nil"/>
              <w:left w:val="nil"/>
              <w:bottom w:val="single" w:sz="4" w:space="0" w:color="auto"/>
              <w:right w:val="single" w:sz="4" w:space="0" w:color="auto"/>
            </w:tcBorders>
          </w:tcPr>
          <w:p w14:paraId="52BBC6AA"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Public</w:t>
            </w:r>
          </w:p>
          <w:p w14:paraId="08C14486" w14:textId="77777777" w:rsidR="00FE7E80" w:rsidRPr="00861C9E" w:rsidRDefault="00FE7E80" w:rsidP="00FE7E80">
            <w:pPr>
              <w:rPr>
                <w:rFonts w:cs="Calibri"/>
                <w:sz w:val="20"/>
                <w:szCs w:val="20"/>
                <w:lang w:val="en-GB" w:eastAsia="nl-NL"/>
              </w:rPr>
            </w:pPr>
          </w:p>
          <w:p w14:paraId="796E7735"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Civic</w:t>
            </w:r>
          </w:p>
        </w:tc>
        <w:tc>
          <w:tcPr>
            <w:tcW w:w="1675" w:type="dxa"/>
            <w:tcBorders>
              <w:top w:val="single" w:sz="4" w:space="0" w:color="auto"/>
              <w:left w:val="single" w:sz="4" w:space="0" w:color="auto"/>
              <w:bottom w:val="single" w:sz="4" w:space="0" w:color="auto"/>
              <w:right w:val="single" w:sz="4" w:space="0" w:color="auto"/>
            </w:tcBorders>
          </w:tcPr>
          <w:p w14:paraId="1DE024BE" w14:textId="77777777" w:rsidR="00FE7E80" w:rsidRPr="00861C9E" w:rsidRDefault="00FE7E80" w:rsidP="00FE7E80">
            <w:pPr>
              <w:rPr>
                <w:rFonts w:cs="Calibri"/>
                <w:sz w:val="20"/>
                <w:szCs w:val="20"/>
              </w:rPr>
            </w:pPr>
          </w:p>
        </w:tc>
        <w:tc>
          <w:tcPr>
            <w:tcW w:w="0" w:type="auto"/>
            <w:tcBorders>
              <w:top w:val="nil"/>
              <w:left w:val="single" w:sz="4" w:space="0" w:color="auto"/>
              <w:bottom w:val="single" w:sz="4" w:space="0" w:color="auto"/>
              <w:right w:val="single" w:sz="4" w:space="0" w:color="auto"/>
            </w:tcBorders>
            <w:shd w:val="clear" w:color="auto" w:fill="auto"/>
            <w:vAlign w:val="center"/>
          </w:tcPr>
          <w:p w14:paraId="3AEE437F" w14:textId="77777777" w:rsidR="00FE7E80" w:rsidRPr="00861C9E" w:rsidRDefault="00FE7E80" w:rsidP="00FE7E80">
            <w:pPr>
              <w:rPr>
                <w:rFonts w:cs="Calibri"/>
                <w:sz w:val="20"/>
                <w:szCs w:val="20"/>
                <w:lang w:val="en-GB" w:eastAsia="nl-NL"/>
              </w:rPr>
            </w:pPr>
          </w:p>
        </w:tc>
        <w:tc>
          <w:tcPr>
            <w:tcW w:w="0" w:type="auto"/>
            <w:tcBorders>
              <w:top w:val="single" w:sz="4" w:space="0" w:color="auto"/>
              <w:left w:val="nil"/>
              <w:bottom w:val="nil"/>
              <w:right w:val="single" w:sz="4" w:space="0" w:color="000000"/>
            </w:tcBorders>
          </w:tcPr>
          <w:p w14:paraId="61A03AFF" w14:textId="77777777" w:rsidR="00FE7E80" w:rsidRPr="00861C9E" w:rsidRDefault="00FE7E80" w:rsidP="00FE7E80">
            <w:pPr>
              <w:rPr>
                <w:rFonts w:cs="Calibri"/>
                <w:sz w:val="20"/>
                <w:szCs w:val="20"/>
                <w:lang w:val="en-GB" w:eastAsia="nl-NL"/>
              </w:rPr>
            </w:pPr>
          </w:p>
        </w:tc>
        <w:tc>
          <w:tcPr>
            <w:tcW w:w="0" w:type="auto"/>
            <w:tcBorders>
              <w:top w:val="single" w:sz="4" w:space="0" w:color="auto"/>
              <w:left w:val="single" w:sz="4" w:space="0" w:color="000000"/>
              <w:bottom w:val="nil"/>
              <w:right w:val="single" w:sz="4" w:space="0" w:color="000000"/>
            </w:tcBorders>
          </w:tcPr>
          <w:p w14:paraId="5B043D00" w14:textId="77777777" w:rsidR="00FE7E80" w:rsidRPr="00861C9E" w:rsidRDefault="00FE7E80" w:rsidP="00FE7E80">
            <w:pPr>
              <w:rPr>
                <w:rFonts w:cs="Calibri"/>
                <w:sz w:val="20"/>
                <w:szCs w:val="20"/>
                <w:lang w:val="en-GB" w:eastAsia="nl-NL"/>
              </w:rPr>
            </w:pPr>
          </w:p>
        </w:tc>
        <w:tc>
          <w:tcPr>
            <w:tcW w:w="2317" w:type="dxa"/>
            <w:tcBorders>
              <w:top w:val="single" w:sz="4" w:space="0" w:color="auto"/>
              <w:left w:val="single" w:sz="4" w:space="0" w:color="000000"/>
              <w:bottom w:val="nil"/>
              <w:right w:val="single" w:sz="4" w:space="0" w:color="auto"/>
            </w:tcBorders>
          </w:tcPr>
          <w:p w14:paraId="4CA50636" w14:textId="77777777" w:rsidR="00FE7E80" w:rsidRPr="00861C9E" w:rsidRDefault="00FE7E80" w:rsidP="00FE7E80">
            <w:pPr>
              <w:rPr>
                <w:rFonts w:cs="Calibri"/>
                <w:sz w:val="20"/>
                <w:szCs w:val="20"/>
                <w:lang w:val="en-GB" w:eastAsia="nl-NL"/>
              </w:rPr>
            </w:pPr>
          </w:p>
        </w:tc>
      </w:tr>
      <w:tr w:rsidR="00FE7E80" w:rsidRPr="000D0A31" w14:paraId="415D79D4" w14:textId="77777777" w:rsidTr="00AE73F2">
        <w:trPr>
          <w:trHeight w:val="314"/>
        </w:trPr>
        <w:tc>
          <w:tcPr>
            <w:tcW w:w="0" w:type="auto"/>
            <w:tcBorders>
              <w:top w:val="nil"/>
              <w:left w:val="single" w:sz="4" w:space="0" w:color="auto"/>
              <w:bottom w:val="single" w:sz="4" w:space="0" w:color="auto"/>
              <w:right w:val="single" w:sz="4" w:space="0" w:color="auto"/>
            </w:tcBorders>
            <w:shd w:val="clear" w:color="auto" w:fill="auto"/>
            <w:vAlign w:val="center"/>
          </w:tcPr>
          <w:p w14:paraId="0A461FC4" w14:textId="77777777" w:rsidR="00FE7E80" w:rsidRPr="00861C9E" w:rsidRDefault="00FE7E80" w:rsidP="00FE7E80">
            <w:pPr>
              <w:rPr>
                <w:rFonts w:cs="Calibri"/>
                <w:b/>
                <w:bCs/>
                <w:i/>
                <w:sz w:val="20"/>
                <w:szCs w:val="20"/>
              </w:rPr>
            </w:pPr>
            <w:r w:rsidRPr="00861C9E">
              <w:rPr>
                <w:rFonts w:cs="Calibri"/>
                <w:b/>
                <w:bCs/>
                <w:i/>
                <w:sz w:val="20"/>
                <w:szCs w:val="20"/>
              </w:rPr>
              <w:t xml:space="preserve">4. Community </w:t>
            </w:r>
            <w:r w:rsidRPr="00861C9E">
              <w:rPr>
                <w:rFonts w:cs="Calibri"/>
                <w:b/>
                <w:bCs/>
                <w:i/>
                <w:sz w:val="20"/>
                <w:szCs w:val="20"/>
              </w:rPr>
              <w:lastRenderedPageBreak/>
              <w:t>rights review</w:t>
            </w:r>
          </w:p>
          <w:p w14:paraId="3F3D5B13" w14:textId="77777777" w:rsidR="00FE7E80" w:rsidRPr="00861C9E" w:rsidRDefault="00FE7E80" w:rsidP="00FE7E80">
            <w:pPr>
              <w:rPr>
                <w:rFonts w:cs="Calibri"/>
                <w:sz w:val="20"/>
                <w:szCs w:val="20"/>
                <w:lang w:val="en-GB" w:eastAsia="nl-NL"/>
              </w:rPr>
            </w:pPr>
          </w:p>
          <w:p w14:paraId="2FDBBC93"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Enhanced understanding among policymakers of issues &amp; options for formalization &amp; improved land/forest governance</w:t>
            </w:r>
          </w:p>
        </w:tc>
        <w:tc>
          <w:tcPr>
            <w:tcW w:w="0" w:type="auto"/>
            <w:tcBorders>
              <w:top w:val="nil"/>
              <w:left w:val="single" w:sz="4" w:space="0" w:color="auto"/>
              <w:bottom w:val="single" w:sz="4" w:space="0" w:color="auto"/>
              <w:right w:val="single" w:sz="4" w:space="0" w:color="auto"/>
            </w:tcBorders>
            <w:shd w:val="clear" w:color="auto" w:fill="auto"/>
            <w:vAlign w:val="center"/>
          </w:tcPr>
          <w:p w14:paraId="1BDE109F"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lastRenderedPageBreak/>
              <w:t xml:space="preserve">Policymakers &amp; </w:t>
            </w:r>
            <w:r w:rsidRPr="00861C9E">
              <w:rPr>
                <w:rFonts w:cs="Calibri"/>
                <w:sz w:val="20"/>
                <w:szCs w:val="20"/>
                <w:lang w:val="en-GB" w:eastAsia="nl-NL"/>
              </w:rPr>
              <w:lastRenderedPageBreak/>
              <w:t>regulatory institutions take up more effective approaches, with enhanced inclusion, equitable benefit sharing &amp; more sustainable resource use</w:t>
            </w:r>
          </w:p>
        </w:tc>
        <w:tc>
          <w:tcPr>
            <w:tcW w:w="0" w:type="auto"/>
            <w:tcBorders>
              <w:top w:val="nil"/>
              <w:left w:val="nil"/>
              <w:bottom w:val="single" w:sz="4" w:space="0" w:color="auto"/>
              <w:right w:val="single" w:sz="4" w:space="0" w:color="auto"/>
            </w:tcBorders>
            <w:shd w:val="clear" w:color="auto" w:fill="auto"/>
            <w:vAlign w:val="center"/>
          </w:tcPr>
          <w:p w14:paraId="31306699"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lastRenderedPageBreak/>
              <w:t xml:space="preserve">Positive new </w:t>
            </w:r>
            <w:r w:rsidRPr="00861C9E">
              <w:rPr>
                <w:rFonts w:cs="Calibri"/>
                <w:sz w:val="20"/>
                <w:szCs w:val="20"/>
                <w:lang w:val="en-GB" w:eastAsia="nl-NL"/>
              </w:rPr>
              <w:lastRenderedPageBreak/>
              <w:t>provisions in revised Forest Law</w:t>
            </w:r>
          </w:p>
          <w:p w14:paraId="28DCD652" w14:textId="77777777" w:rsidR="00FE7E80" w:rsidRPr="00861C9E" w:rsidRDefault="00FE7E80" w:rsidP="00FE7E80">
            <w:pPr>
              <w:rPr>
                <w:rFonts w:cs="Calibri"/>
                <w:sz w:val="20"/>
                <w:szCs w:val="20"/>
                <w:lang w:val="en-GB" w:eastAsia="nl-NL"/>
              </w:rPr>
            </w:pPr>
          </w:p>
          <w:p w14:paraId="3B16E05B"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Major challenges identified in respect of community rights, formalization &amp; benefit sharing</w:t>
            </w:r>
          </w:p>
        </w:tc>
        <w:tc>
          <w:tcPr>
            <w:tcW w:w="0" w:type="auto"/>
            <w:tcBorders>
              <w:top w:val="nil"/>
              <w:left w:val="nil"/>
              <w:bottom w:val="single" w:sz="4" w:space="0" w:color="auto"/>
              <w:right w:val="single" w:sz="4" w:space="0" w:color="auto"/>
            </w:tcBorders>
            <w:shd w:val="clear" w:color="auto" w:fill="auto"/>
            <w:vAlign w:val="center"/>
          </w:tcPr>
          <w:p w14:paraId="77A9D15B"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lastRenderedPageBreak/>
              <w:t xml:space="preserve">Analysis &amp; </w:t>
            </w:r>
            <w:r w:rsidRPr="00861C9E">
              <w:rPr>
                <w:rFonts w:cs="Calibri"/>
                <w:sz w:val="20"/>
                <w:szCs w:val="20"/>
                <w:lang w:val="en-GB" w:eastAsia="nl-NL"/>
              </w:rPr>
              <w:lastRenderedPageBreak/>
              <w:t>consultations identify solutions</w:t>
            </w:r>
          </w:p>
        </w:tc>
        <w:tc>
          <w:tcPr>
            <w:tcW w:w="1832" w:type="dxa"/>
            <w:tcBorders>
              <w:top w:val="nil"/>
              <w:left w:val="nil"/>
              <w:bottom w:val="single" w:sz="4" w:space="0" w:color="auto"/>
              <w:right w:val="single" w:sz="4" w:space="0" w:color="auto"/>
            </w:tcBorders>
          </w:tcPr>
          <w:p w14:paraId="48D18924"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lastRenderedPageBreak/>
              <w:t xml:space="preserve">Public – relevant </w:t>
            </w:r>
            <w:r w:rsidRPr="00861C9E">
              <w:rPr>
                <w:rFonts w:cs="Calibri"/>
                <w:sz w:val="20"/>
                <w:szCs w:val="20"/>
                <w:lang w:val="en-GB" w:eastAsia="nl-NL"/>
              </w:rPr>
              <w:lastRenderedPageBreak/>
              <w:t>ministries &amp; governmental agencies</w:t>
            </w:r>
          </w:p>
          <w:p w14:paraId="2987184D" w14:textId="77777777" w:rsidR="00FE7E80" w:rsidRPr="00861C9E" w:rsidRDefault="00FE7E80" w:rsidP="00FE7E80">
            <w:pPr>
              <w:rPr>
                <w:rFonts w:cs="Calibri"/>
                <w:sz w:val="20"/>
                <w:szCs w:val="20"/>
                <w:lang w:val="en-GB" w:eastAsia="nl-NL"/>
              </w:rPr>
            </w:pPr>
          </w:p>
          <w:p w14:paraId="3EBBFCDE"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Civic – CSOs, community organisations &amp; traditional leaders</w:t>
            </w:r>
          </w:p>
        </w:tc>
        <w:tc>
          <w:tcPr>
            <w:tcW w:w="1675" w:type="dxa"/>
            <w:tcBorders>
              <w:top w:val="single" w:sz="4" w:space="0" w:color="auto"/>
              <w:left w:val="single" w:sz="4" w:space="0" w:color="auto"/>
              <w:bottom w:val="single" w:sz="4" w:space="0" w:color="auto"/>
              <w:right w:val="single" w:sz="4" w:space="0" w:color="auto"/>
            </w:tcBorders>
          </w:tcPr>
          <w:p w14:paraId="4CE0A1A5" w14:textId="77777777" w:rsidR="00FE7E80" w:rsidRPr="00861C9E" w:rsidRDefault="00FE7E80" w:rsidP="00FE7E80">
            <w:pPr>
              <w:rPr>
                <w:rFonts w:cs="Calibri"/>
                <w:sz w:val="20"/>
                <w:szCs w:val="20"/>
              </w:rPr>
            </w:pPr>
          </w:p>
          <w:p w14:paraId="60A61E57" w14:textId="77777777" w:rsidR="00FE7E80" w:rsidRPr="00861C9E" w:rsidRDefault="00FE7E80" w:rsidP="00FE7E80">
            <w:pPr>
              <w:rPr>
                <w:rFonts w:cs="Calibri"/>
                <w:sz w:val="20"/>
                <w:szCs w:val="20"/>
              </w:rPr>
            </w:pPr>
            <w:r w:rsidRPr="00861C9E">
              <w:rPr>
                <w:rFonts w:cs="Calibri"/>
                <w:sz w:val="20"/>
                <w:szCs w:val="20"/>
              </w:rPr>
              <w:lastRenderedPageBreak/>
              <w:t>National-level analytical report, assessing strategies &amp; legal instruments, supported by two case studies (Q3),</w:t>
            </w:r>
          </w:p>
          <w:p w14:paraId="5FE6E2EB" w14:textId="77777777" w:rsidR="00FE7E80" w:rsidRPr="00861C9E" w:rsidRDefault="00FE7E80" w:rsidP="00FE7E80">
            <w:pPr>
              <w:rPr>
                <w:rFonts w:cs="Calibri"/>
                <w:sz w:val="20"/>
                <w:szCs w:val="20"/>
              </w:rPr>
            </w:pPr>
          </w:p>
          <w:p w14:paraId="379C401E" w14:textId="77777777" w:rsidR="00FE7E80" w:rsidRPr="00861C9E" w:rsidRDefault="00FE7E80" w:rsidP="00FE7E80">
            <w:pPr>
              <w:rPr>
                <w:rFonts w:cs="Calibri"/>
                <w:sz w:val="20"/>
                <w:szCs w:val="20"/>
              </w:rPr>
            </w:pPr>
            <w:r w:rsidRPr="00861C9E">
              <w:rPr>
                <w:rFonts w:cs="Calibri"/>
                <w:sz w:val="20"/>
                <w:szCs w:val="20"/>
              </w:rPr>
              <w:t>Article for publication (Q4)</w:t>
            </w:r>
          </w:p>
          <w:p w14:paraId="00548436" w14:textId="77777777" w:rsidR="00FE7E80" w:rsidRPr="00861C9E" w:rsidRDefault="00FE7E80" w:rsidP="00FE7E80">
            <w:pPr>
              <w:rPr>
                <w:rFonts w:cs="Calibri"/>
                <w:sz w:val="20"/>
                <w:szCs w:val="20"/>
              </w:rPr>
            </w:pPr>
          </w:p>
          <w:p w14:paraId="4560BFC4" w14:textId="77777777" w:rsidR="00FE7E80" w:rsidRPr="00861C9E" w:rsidRDefault="00FE7E80" w:rsidP="00FE7E80">
            <w:pPr>
              <w:rPr>
                <w:rFonts w:cs="Calibri"/>
                <w:sz w:val="20"/>
                <w:szCs w:val="20"/>
              </w:rPr>
            </w:pPr>
          </w:p>
          <w:p w14:paraId="2BA9AC3B" w14:textId="77777777" w:rsidR="00FE7E80" w:rsidRPr="00861C9E" w:rsidRDefault="00FE7E80" w:rsidP="00FE7E80">
            <w:pPr>
              <w:rPr>
                <w:rFonts w:cs="Calibri"/>
                <w:sz w:val="20"/>
                <w:szCs w:val="20"/>
                <w:lang w:val="en-GB" w:eastAsia="nl-NL"/>
              </w:rPr>
            </w:pPr>
          </w:p>
        </w:tc>
        <w:tc>
          <w:tcPr>
            <w:tcW w:w="0" w:type="auto"/>
            <w:tcBorders>
              <w:top w:val="nil"/>
              <w:left w:val="single" w:sz="4" w:space="0" w:color="auto"/>
              <w:bottom w:val="single" w:sz="4" w:space="0" w:color="auto"/>
              <w:right w:val="single" w:sz="4" w:space="0" w:color="auto"/>
            </w:tcBorders>
            <w:shd w:val="clear" w:color="auto" w:fill="auto"/>
            <w:vAlign w:val="center"/>
          </w:tcPr>
          <w:p w14:paraId="2741161F" w14:textId="77777777" w:rsidR="00FE7E80" w:rsidRPr="00861C9E" w:rsidRDefault="00FE7E80" w:rsidP="00FE7E80">
            <w:pPr>
              <w:rPr>
                <w:rFonts w:cs="Calibri"/>
                <w:sz w:val="20"/>
                <w:szCs w:val="20"/>
                <w:lang w:val="en-GB" w:eastAsia="nl-NL"/>
              </w:rPr>
            </w:pPr>
          </w:p>
        </w:tc>
        <w:tc>
          <w:tcPr>
            <w:tcW w:w="0" w:type="auto"/>
            <w:tcBorders>
              <w:top w:val="single" w:sz="4" w:space="0" w:color="auto"/>
              <w:left w:val="nil"/>
              <w:bottom w:val="nil"/>
              <w:right w:val="single" w:sz="4" w:space="0" w:color="000000"/>
            </w:tcBorders>
          </w:tcPr>
          <w:p w14:paraId="06FA7011"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 xml:space="preserve">Traditional </w:t>
            </w:r>
            <w:r w:rsidRPr="00861C9E">
              <w:rPr>
                <w:rFonts w:cs="Calibri"/>
                <w:sz w:val="20"/>
                <w:szCs w:val="20"/>
                <w:lang w:val="en-GB" w:eastAsia="nl-NL"/>
              </w:rPr>
              <w:lastRenderedPageBreak/>
              <w:t>institutions for land/forest governance are not inclusive – but women &amp; youth participate in community organisations &amp; water management committees, suggesting the possibility of consultative relationships. We will promote inclusion here &amp; in benefit sharing.</w:t>
            </w:r>
          </w:p>
        </w:tc>
        <w:tc>
          <w:tcPr>
            <w:tcW w:w="0" w:type="auto"/>
            <w:tcBorders>
              <w:top w:val="single" w:sz="4" w:space="0" w:color="auto"/>
              <w:left w:val="single" w:sz="4" w:space="0" w:color="000000"/>
              <w:bottom w:val="nil"/>
              <w:right w:val="single" w:sz="4" w:space="0" w:color="000000"/>
            </w:tcBorders>
          </w:tcPr>
          <w:p w14:paraId="50A9F69F"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lastRenderedPageBreak/>
              <w:t>A, B</w:t>
            </w:r>
          </w:p>
        </w:tc>
        <w:tc>
          <w:tcPr>
            <w:tcW w:w="2317" w:type="dxa"/>
            <w:tcBorders>
              <w:top w:val="single" w:sz="4" w:space="0" w:color="auto"/>
              <w:left w:val="single" w:sz="4" w:space="0" w:color="000000"/>
              <w:bottom w:val="nil"/>
              <w:right w:val="single" w:sz="4" w:space="0" w:color="auto"/>
            </w:tcBorders>
          </w:tcPr>
          <w:p w14:paraId="2366FF51"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R, G, Y</w:t>
            </w:r>
          </w:p>
        </w:tc>
      </w:tr>
      <w:tr w:rsidR="00FE7E80" w:rsidRPr="000D0A31" w14:paraId="295DDF13" w14:textId="77777777" w:rsidTr="00AE73F2">
        <w:trPr>
          <w:trHeight w:val="314"/>
        </w:trPr>
        <w:tc>
          <w:tcPr>
            <w:tcW w:w="0" w:type="auto"/>
            <w:tcBorders>
              <w:top w:val="nil"/>
              <w:left w:val="single" w:sz="4" w:space="0" w:color="auto"/>
              <w:bottom w:val="single" w:sz="4" w:space="0" w:color="auto"/>
              <w:right w:val="single" w:sz="4" w:space="0" w:color="auto"/>
            </w:tcBorders>
            <w:shd w:val="clear" w:color="auto" w:fill="auto"/>
            <w:vAlign w:val="center"/>
          </w:tcPr>
          <w:p w14:paraId="3A1784B8" w14:textId="77777777" w:rsidR="00FE7E80" w:rsidRPr="00861C9E" w:rsidRDefault="00FE7E80" w:rsidP="00FE7E80">
            <w:pPr>
              <w:rPr>
                <w:rFonts w:cs="Calibri"/>
                <w:b/>
                <w:bCs/>
                <w:sz w:val="20"/>
                <w:szCs w:val="20"/>
              </w:rPr>
            </w:pPr>
            <w:r w:rsidRPr="00861C9E">
              <w:rPr>
                <w:rFonts w:cs="Calibri"/>
                <w:sz w:val="20"/>
                <w:szCs w:val="20"/>
                <w:lang w:val="en-GB" w:eastAsia="nl-NL"/>
              </w:rPr>
              <w:t> </w:t>
            </w:r>
            <w:r w:rsidRPr="00861C9E">
              <w:rPr>
                <w:rFonts w:cs="Calibri"/>
                <w:b/>
                <w:bCs/>
                <w:sz w:val="20"/>
                <w:szCs w:val="20"/>
              </w:rPr>
              <w:t>5. Charcoal production and trade review</w:t>
            </w:r>
          </w:p>
          <w:p w14:paraId="334B645B" w14:textId="77777777" w:rsidR="00FE7E80" w:rsidRPr="00861C9E" w:rsidRDefault="00FE7E80" w:rsidP="00FE7E80">
            <w:pPr>
              <w:rPr>
                <w:rFonts w:cs="Calibri"/>
                <w:b/>
                <w:bCs/>
                <w:sz w:val="20"/>
                <w:szCs w:val="20"/>
              </w:rPr>
            </w:pPr>
          </w:p>
          <w:p w14:paraId="6E55C4E8" w14:textId="77777777" w:rsidR="00FE7E80" w:rsidRPr="00861C9E" w:rsidRDefault="00FE7E80" w:rsidP="00FE7E80">
            <w:pPr>
              <w:rPr>
                <w:rFonts w:cs="Calibri"/>
                <w:sz w:val="20"/>
                <w:szCs w:val="20"/>
                <w:lang w:val="en-GB" w:eastAsia="nl-NL"/>
              </w:rPr>
            </w:pPr>
            <w:r w:rsidRPr="00861C9E">
              <w:rPr>
                <w:rFonts w:cs="Calibri"/>
                <w:sz w:val="20"/>
                <w:szCs w:val="20"/>
              </w:rPr>
              <w:t xml:space="preserve">Policy makers made aware of the need to invest in researching </w:t>
            </w:r>
            <w:r w:rsidRPr="00861C9E">
              <w:rPr>
                <w:rFonts w:cs="Calibri"/>
                <w:sz w:val="20"/>
                <w:szCs w:val="20"/>
              </w:rPr>
              <w:lastRenderedPageBreak/>
              <w:t>and regulating improved sustainable charcoal production and trade</w:t>
            </w:r>
          </w:p>
        </w:tc>
        <w:tc>
          <w:tcPr>
            <w:tcW w:w="0" w:type="auto"/>
            <w:tcBorders>
              <w:top w:val="nil"/>
              <w:left w:val="single" w:sz="4" w:space="0" w:color="auto"/>
              <w:bottom w:val="single" w:sz="4" w:space="0" w:color="auto"/>
              <w:right w:val="single" w:sz="4" w:space="0" w:color="auto"/>
            </w:tcBorders>
            <w:shd w:val="clear" w:color="auto" w:fill="auto"/>
            <w:vAlign w:val="center"/>
          </w:tcPr>
          <w:p w14:paraId="6B6FEDEB"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lastRenderedPageBreak/>
              <w:t xml:space="preserve"> Central &amp; regional governments, as well as regulatory bodies, take action to reduce the impacts of charcoal </w:t>
            </w:r>
            <w:r w:rsidRPr="00861C9E">
              <w:rPr>
                <w:rFonts w:cs="Calibri"/>
                <w:sz w:val="20"/>
                <w:szCs w:val="20"/>
                <w:lang w:val="en-GB" w:eastAsia="nl-NL"/>
              </w:rPr>
              <w:lastRenderedPageBreak/>
              <w:t>production on forests &amp; woodlands</w:t>
            </w:r>
          </w:p>
        </w:tc>
        <w:tc>
          <w:tcPr>
            <w:tcW w:w="0" w:type="auto"/>
            <w:tcBorders>
              <w:top w:val="nil"/>
              <w:left w:val="nil"/>
              <w:bottom w:val="single" w:sz="4" w:space="0" w:color="auto"/>
              <w:right w:val="single" w:sz="4" w:space="0" w:color="auto"/>
            </w:tcBorders>
            <w:shd w:val="clear" w:color="auto" w:fill="auto"/>
            <w:vAlign w:val="center"/>
          </w:tcPr>
          <w:p w14:paraId="4007311B"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lastRenderedPageBreak/>
              <w:t> Unchecked felling of trees for charcoal production</w:t>
            </w:r>
          </w:p>
        </w:tc>
        <w:tc>
          <w:tcPr>
            <w:tcW w:w="0" w:type="auto"/>
            <w:tcBorders>
              <w:top w:val="nil"/>
              <w:left w:val="nil"/>
              <w:bottom w:val="single" w:sz="4" w:space="0" w:color="auto"/>
              <w:right w:val="single" w:sz="4" w:space="0" w:color="auto"/>
            </w:tcBorders>
            <w:shd w:val="clear" w:color="auto" w:fill="auto"/>
            <w:vAlign w:val="center"/>
          </w:tcPr>
          <w:p w14:paraId="6EF39F77"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 Recommendations for a national strategy shared with relevant government agencies</w:t>
            </w:r>
          </w:p>
        </w:tc>
        <w:tc>
          <w:tcPr>
            <w:tcW w:w="1832" w:type="dxa"/>
            <w:tcBorders>
              <w:top w:val="nil"/>
              <w:left w:val="nil"/>
              <w:bottom w:val="single" w:sz="4" w:space="0" w:color="auto"/>
              <w:right w:val="single" w:sz="4" w:space="0" w:color="auto"/>
            </w:tcBorders>
          </w:tcPr>
          <w:p w14:paraId="13397D16"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Public – relevant ministries &amp; gov agencies</w:t>
            </w:r>
          </w:p>
          <w:p w14:paraId="1F807B5A" w14:textId="77777777" w:rsidR="00FE7E80" w:rsidRPr="00861C9E" w:rsidRDefault="00FE7E80" w:rsidP="00FE7E80">
            <w:pPr>
              <w:rPr>
                <w:rFonts w:cs="Calibri"/>
                <w:sz w:val="20"/>
                <w:szCs w:val="20"/>
                <w:lang w:val="en-GB" w:eastAsia="nl-NL"/>
              </w:rPr>
            </w:pPr>
          </w:p>
          <w:p w14:paraId="1F08F4AE"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Private – small &amp; large scale producers, traders, producer organisations</w:t>
            </w:r>
          </w:p>
        </w:tc>
        <w:tc>
          <w:tcPr>
            <w:tcW w:w="1675" w:type="dxa"/>
            <w:tcBorders>
              <w:top w:val="single" w:sz="4" w:space="0" w:color="auto"/>
              <w:left w:val="single" w:sz="4" w:space="0" w:color="auto"/>
              <w:bottom w:val="single" w:sz="4" w:space="0" w:color="auto"/>
              <w:right w:val="single" w:sz="4" w:space="0" w:color="auto"/>
            </w:tcBorders>
          </w:tcPr>
          <w:p w14:paraId="359F678A" w14:textId="77777777" w:rsidR="00FE7E80" w:rsidRPr="00861C9E" w:rsidRDefault="00FE7E80" w:rsidP="00FE7E80">
            <w:pPr>
              <w:rPr>
                <w:rFonts w:cs="Calibri"/>
                <w:sz w:val="20"/>
                <w:szCs w:val="20"/>
              </w:rPr>
            </w:pPr>
            <w:r w:rsidRPr="00861C9E">
              <w:rPr>
                <w:rFonts w:cs="Calibri"/>
                <w:sz w:val="20"/>
                <w:szCs w:val="20"/>
              </w:rPr>
              <w:t>Draw lessons from experiences on charcoal production, assessing challenges and opportunities</w:t>
            </w:r>
          </w:p>
          <w:p w14:paraId="3F53F90B" w14:textId="77777777" w:rsidR="00FE7E80" w:rsidRPr="00861C9E" w:rsidRDefault="00FE7E80" w:rsidP="00FE7E80">
            <w:pPr>
              <w:rPr>
                <w:rFonts w:cs="Calibri"/>
                <w:sz w:val="20"/>
                <w:szCs w:val="20"/>
              </w:rPr>
            </w:pPr>
          </w:p>
          <w:p w14:paraId="1385E1A8" w14:textId="77777777" w:rsidR="00FE7E80" w:rsidRPr="00861C9E" w:rsidRDefault="00FE7E80" w:rsidP="00FE7E80">
            <w:pPr>
              <w:rPr>
                <w:rFonts w:cs="Calibri"/>
                <w:sz w:val="20"/>
                <w:szCs w:val="20"/>
                <w:lang w:val="en-GB" w:eastAsia="nl-NL"/>
              </w:rPr>
            </w:pPr>
            <w:r w:rsidRPr="00861C9E">
              <w:rPr>
                <w:rFonts w:cs="Calibri"/>
                <w:sz w:val="20"/>
                <w:szCs w:val="20"/>
              </w:rPr>
              <w:t xml:space="preserve">Review report (Q3), and a policy </w:t>
            </w:r>
            <w:r w:rsidRPr="00861C9E">
              <w:rPr>
                <w:rFonts w:cs="Calibri"/>
                <w:sz w:val="20"/>
                <w:szCs w:val="20"/>
              </w:rPr>
              <w:lastRenderedPageBreak/>
              <w:t>brief (oriented towards national strategy development) (Q4)</w:t>
            </w:r>
          </w:p>
        </w:tc>
        <w:tc>
          <w:tcPr>
            <w:tcW w:w="0" w:type="auto"/>
            <w:tcBorders>
              <w:top w:val="nil"/>
              <w:left w:val="single" w:sz="4" w:space="0" w:color="auto"/>
              <w:bottom w:val="single" w:sz="4" w:space="0" w:color="auto"/>
              <w:right w:val="single" w:sz="4" w:space="0" w:color="auto"/>
            </w:tcBorders>
            <w:shd w:val="clear" w:color="auto" w:fill="auto"/>
            <w:vAlign w:val="center"/>
          </w:tcPr>
          <w:p w14:paraId="122EA886"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lastRenderedPageBreak/>
              <w:t> </w:t>
            </w:r>
          </w:p>
        </w:tc>
        <w:tc>
          <w:tcPr>
            <w:tcW w:w="0" w:type="auto"/>
            <w:tcBorders>
              <w:top w:val="single" w:sz="4" w:space="0" w:color="auto"/>
              <w:left w:val="nil"/>
              <w:bottom w:val="nil"/>
              <w:right w:val="single" w:sz="4" w:space="0" w:color="000000"/>
            </w:tcBorders>
          </w:tcPr>
          <w:p w14:paraId="2303E2E4" w14:textId="77777777" w:rsidR="00FE7E80" w:rsidRPr="00861C9E" w:rsidRDefault="00FE7E80" w:rsidP="00FE7E80">
            <w:pPr>
              <w:rPr>
                <w:rFonts w:cs="Calibri"/>
                <w:sz w:val="20"/>
                <w:szCs w:val="20"/>
                <w:lang w:val="en-GB" w:eastAsia="nl-NL"/>
              </w:rPr>
            </w:pPr>
          </w:p>
        </w:tc>
        <w:tc>
          <w:tcPr>
            <w:tcW w:w="0" w:type="auto"/>
            <w:tcBorders>
              <w:top w:val="single" w:sz="4" w:space="0" w:color="auto"/>
              <w:left w:val="single" w:sz="4" w:space="0" w:color="000000"/>
              <w:bottom w:val="nil"/>
              <w:right w:val="single" w:sz="4" w:space="0" w:color="000000"/>
            </w:tcBorders>
          </w:tcPr>
          <w:p w14:paraId="6723FFDF"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B, C</w:t>
            </w:r>
          </w:p>
        </w:tc>
        <w:tc>
          <w:tcPr>
            <w:tcW w:w="2317" w:type="dxa"/>
            <w:tcBorders>
              <w:top w:val="single" w:sz="4" w:space="0" w:color="auto"/>
              <w:left w:val="single" w:sz="4" w:space="0" w:color="000000"/>
              <w:bottom w:val="nil"/>
              <w:right w:val="single" w:sz="4" w:space="0" w:color="auto"/>
            </w:tcBorders>
          </w:tcPr>
          <w:p w14:paraId="6B1BECF2"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R, Y</w:t>
            </w:r>
          </w:p>
        </w:tc>
      </w:tr>
      <w:tr w:rsidR="00FE7E80" w:rsidRPr="000D0A31" w14:paraId="6A3E9C9A" w14:textId="77777777" w:rsidTr="00AE73F2">
        <w:trPr>
          <w:trHeight w:val="314"/>
        </w:trPr>
        <w:tc>
          <w:tcPr>
            <w:tcW w:w="0" w:type="auto"/>
            <w:tcBorders>
              <w:top w:val="nil"/>
              <w:left w:val="single" w:sz="4" w:space="0" w:color="auto"/>
              <w:bottom w:val="single" w:sz="4" w:space="0" w:color="auto"/>
              <w:right w:val="single" w:sz="4" w:space="0" w:color="auto"/>
            </w:tcBorders>
            <w:shd w:val="clear" w:color="auto" w:fill="auto"/>
            <w:vAlign w:val="center"/>
          </w:tcPr>
          <w:p w14:paraId="1143A9C2" w14:textId="216FC872" w:rsidR="00FE7E80" w:rsidRPr="00861C9E" w:rsidRDefault="00FE7E80" w:rsidP="00FE7E80">
            <w:pPr>
              <w:rPr>
                <w:rFonts w:cs="Calibri"/>
                <w:b/>
                <w:bCs/>
                <w:sz w:val="20"/>
                <w:szCs w:val="20"/>
              </w:rPr>
            </w:pPr>
          </w:p>
          <w:p w14:paraId="6BD42063" w14:textId="77777777" w:rsidR="00FE7E80" w:rsidRPr="00861C9E" w:rsidRDefault="00FE7E80" w:rsidP="00FE7E80">
            <w:pPr>
              <w:rPr>
                <w:rFonts w:cs="Calibri"/>
                <w:b/>
                <w:bCs/>
                <w:sz w:val="20"/>
                <w:szCs w:val="20"/>
              </w:rPr>
            </w:pPr>
          </w:p>
          <w:p w14:paraId="43EB568C" w14:textId="77777777" w:rsidR="00FE7E80" w:rsidRPr="00861C9E" w:rsidRDefault="00FE7E80" w:rsidP="00FE7E80">
            <w:pPr>
              <w:rPr>
                <w:rFonts w:cs="Calibri"/>
                <w:sz w:val="20"/>
                <w:szCs w:val="20"/>
                <w:lang w:val="en-GB" w:eastAsia="nl-NL"/>
              </w:rPr>
            </w:pPr>
            <w:r w:rsidRPr="00861C9E">
              <w:rPr>
                <w:rFonts w:cs="Calibri"/>
                <w:b/>
                <w:bCs/>
                <w:sz w:val="20"/>
                <w:szCs w:val="20"/>
              </w:rPr>
              <w:t>6. Frankincense value chain development</w:t>
            </w:r>
          </w:p>
        </w:tc>
        <w:tc>
          <w:tcPr>
            <w:tcW w:w="0" w:type="auto"/>
            <w:tcBorders>
              <w:top w:val="nil"/>
              <w:left w:val="single" w:sz="4" w:space="0" w:color="auto"/>
              <w:bottom w:val="single" w:sz="4" w:space="0" w:color="auto"/>
              <w:right w:val="single" w:sz="4" w:space="0" w:color="auto"/>
            </w:tcBorders>
            <w:shd w:val="clear" w:color="auto" w:fill="auto"/>
            <w:vAlign w:val="center"/>
          </w:tcPr>
          <w:p w14:paraId="366417F2"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More inclusive value chains 7 stronger producer organisations</w:t>
            </w:r>
          </w:p>
          <w:p w14:paraId="38F765A6" w14:textId="77777777" w:rsidR="00FE7E80" w:rsidRPr="00861C9E" w:rsidRDefault="00FE7E80" w:rsidP="00FE7E80">
            <w:pPr>
              <w:rPr>
                <w:rFonts w:cs="Calibri"/>
                <w:sz w:val="20"/>
                <w:szCs w:val="20"/>
                <w:lang w:val="en-GB" w:eastAsia="nl-NL"/>
              </w:rPr>
            </w:pPr>
          </w:p>
          <w:p w14:paraId="060356C4"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More sustainable tapping and tree management</w:t>
            </w:r>
          </w:p>
        </w:tc>
        <w:tc>
          <w:tcPr>
            <w:tcW w:w="0" w:type="auto"/>
            <w:tcBorders>
              <w:top w:val="nil"/>
              <w:left w:val="nil"/>
              <w:bottom w:val="single" w:sz="4" w:space="0" w:color="auto"/>
              <w:right w:val="single" w:sz="4" w:space="0" w:color="auto"/>
            </w:tcBorders>
            <w:shd w:val="clear" w:color="auto" w:fill="auto"/>
            <w:vAlign w:val="center"/>
          </w:tcPr>
          <w:p w14:paraId="49245F4A"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Over-intensive tapping threatens Frankincense trees</w:t>
            </w:r>
          </w:p>
          <w:p w14:paraId="13687BAB" w14:textId="77777777" w:rsidR="00FE7E80" w:rsidRPr="00861C9E" w:rsidRDefault="00FE7E80" w:rsidP="00FE7E80">
            <w:pPr>
              <w:rPr>
                <w:rFonts w:cs="Calibri"/>
                <w:sz w:val="20"/>
                <w:szCs w:val="20"/>
                <w:lang w:val="en-GB" w:eastAsia="nl-NL"/>
              </w:rPr>
            </w:pPr>
          </w:p>
          <w:p w14:paraId="2A5D042C"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Major technical/knowledge gaps w.r.t. processing, tree management and regeneration</w:t>
            </w:r>
          </w:p>
          <w:p w14:paraId="4D75D68A" w14:textId="77777777" w:rsidR="00FE7E80" w:rsidRPr="00861C9E" w:rsidRDefault="00FE7E80" w:rsidP="00FE7E80">
            <w:pPr>
              <w:rPr>
                <w:rFonts w:cs="Calibri"/>
                <w:sz w:val="20"/>
                <w:szCs w:val="20"/>
                <w:lang w:val="en-GB" w:eastAsia="nl-NL"/>
              </w:rPr>
            </w:pPr>
          </w:p>
          <w:p w14:paraId="3CB43BB5"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Women and youth play critical roles, but mark-ups along the value chain are very high</w:t>
            </w:r>
          </w:p>
          <w:p w14:paraId="696364D8" w14:textId="77777777" w:rsidR="00FE7E80" w:rsidRPr="00861C9E" w:rsidRDefault="00FE7E80" w:rsidP="00FE7E80">
            <w:pPr>
              <w:rPr>
                <w:rFonts w:cs="Calibri"/>
                <w:sz w:val="20"/>
                <w:szCs w:val="20"/>
                <w:lang w:val="en-GB" w:eastAsia="nl-NL"/>
              </w:rPr>
            </w:pPr>
          </w:p>
          <w:p w14:paraId="2520A75C"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Domestic production is poorly organised &amp;  bargaining power visisvisinternational players is limited</w:t>
            </w:r>
          </w:p>
        </w:tc>
        <w:tc>
          <w:tcPr>
            <w:tcW w:w="0" w:type="auto"/>
            <w:tcBorders>
              <w:top w:val="nil"/>
              <w:left w:val="nil"/>
              <w:bottom w:val="single" w:sz="4" w:space="0" w:color="auto"/>
              <w:right w:val="single" w:sz="4" w:space="0" w:color="auto"/>
            </w:tcBorders>
            <w:shd w:val="clear" w:color="auto" w:fill="auto"/>
            <w:vAlign w:val="center"/>
          </w:tcPr>
          <w:p w14:paraId="70C135AF" w14:textId="77777777" w:rsidR="00FE7E80" w:rsidRPr="00861C9E" w:rsidRDefault="00FE7E80" w:rsidP="00FE7E80">
            <w:pPr>
              <w:rPr>
                <w:rFonts w:cs="Calibri"/>
                <w:sz w:val="20"/>
                <w:szCs w:val="20"/>
                <w:lang w:val="en-GB" w:eastAsia="nl-NL"/>
              </w:rPr>
            </w:pPr>
          </w:p>
        </w:tc>
        <w:tc>
          <w:tcPr>
            <w:tcW w:w="1832" w:type="dxa"/>
            <w:tcBorders>
              <w:top w:val="nil"/>
              <w:left w:val="nil"/>
              <w:bottom w:val="single" w:sz="4" w:space="0" w:color="auto"/>
              <w:right w:val="single" w:sz="4" w:space="0" w:color="auto"/>
            </w:tcBorders>
          </w:tcPr>
          <w:p w14:paraId="3F355C6E"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Public – relevant ministries and government agencies</w:t>
            </w:r>
          </w:p>
          <w:p w14:paraId="7D27CA7D" w14:textId="77777777" w:rsidR="00FE7E80" w:rsidRPr="00861C9E" w:rsidRDefault="00FE7E80" w:rsidP="00FE7E80">
            <w:pPr>
              <w:rPr>
                <w:rFonts w:cs="Calibri"/>
                <w:sz w:val="20"/>
                <w:szCs w:val="20"/>
                <w:lang w:val="en-GB" w:eastAsia="nl-NL"/>
              </w:rPr>
            </w:pPr>
          </w:p>
          <w:p w14:paraId="7A901824"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Private – small and large scale producers, traders, producer organisations</w:t>
            </w:r>
          </w:p>
        </w:tc>
        <w:tc>
          <w:tcPr>
            <w:tcW w:w="1675" w:type="dxa"/>
            <w:tcBorders>
              <w:top w:val="single" w:sz="4" w:space="0" w:color="auto"/>
              <w:left w:val="single" w:sz="4" w:space="0" w:color="auto"/>
              <w:bottom w:val="single" w:sz="4" w:space="0" w:color="auto"/>
              <w:right w:val="single" w:sz="4" w:space="0" w:color="auto"/>
            </w:tcBorders>
          </w:tcPr>
          <w:p w14:paraId="04FB0B4D" w14:textId="77777777" w:rsidR="00FE7E80" w:rsidRPr="00861C9E" w:rsidRDefault="00FE7E80" w:rsidP="00FE7E80">
            <w:pPr>
              <w:rPr>
                <w:rFonts w:cs="Calibri"/>
                <w:sz w:val="20"/>
                <w:szCs w:val="20"/>
              </w:rPr>
            </w:pPr>
            <w:r w:rsidRPr="00861C9E">
              <w:rPr>
                <w:rFonts w:cs="Calibri"/>
                <w:sz w:val="20"/>
                <w:szCs w:val="20"/>
              </w:rPr>
              <w:t xml:space="preserve">Promote frankincense tree conservation and product development </w:t>
            </w:r>
          </w:p>
          <w:p w14:paraId="2DED43F1" w14:textId="77777777" w:rsidR="00FE7E80" w:rsidRPr="00861C9E" w:rsidRDefault="00FE7E80" w:rsidP="00FE7E80">
            <w:pPr>
              <w:rPr>
                <w:rFonts w:cs="Calibri"/>
                <w:sz w:val="20"/>
                <w:szCs w:val="20"/>
              </w:rPr>
            </w:pPr>
            <w:r w:rsidRPr="00861C9E">
              <w:rPr>
                <w:rFonts w:cs="Calibri"/>
                <w:sz w:val="20"/>
                <w:szCs w:val="20"/>
              </w:rPr>
              <w:t>(Q2/Q3)</w:t>
            </w:r>
          </w:p>
          <w:p w14:paraId="02544C85" w14:textId="77777777" w:rsidR="00FE7E80" w:rsidRPr="00861C9E" w:rsidRDefault="00FE7E80" w:rsidP="00FE7E80">
            <w:pPr>
              <w:rPr>
                <w:rFonts w:cs="Calibri"/>
                <w:sz w:val="20"/>
                <w:szCs w:val="20"/>
              </w:rPr>
            </w:pPr>
          </w:p>
          <w:p w14:paraId="7708473B" w14:textId="77777777" w:rsidR="00FE7E80" w:rsidRPr="00861C9E" w:rsidRDefault="00FE7E80" w:rsidP="00FE7E80">
            <w:pPr>
              <w:rPr>
                <w:rFonts w:cs="Calibri"/>
                <w:sz w:val="20"/>
                <w:szCs w:val="20"/>
              </w:rPr>
            </w:pPr>
            <w:r w:rsidRPr="00861C9E">
              <w:rPr>
                <w:rFonts w:cs="Calibri"/>
                <w:sz w:val="20"/>
                <w:szCs w:val="20"/>
              </w:rPr>
              <w:t>Linkages and analytical overview report (identifying technical and legal constraints and opportunities to enhance value chains) (Q2), workshop report (Q3)</w:t>
            </w:r>
          </w:p>
          <w:p w14:paraId="13A19621" w14:textId="77777777" w:rsidR="00FE7E80" w:rsidRPr="00861C9E" w:rsidRDefault="00FE7E80" w:rsidP="00FE7E80">
            <w:pPr>
              <w:rPr>
                <w:rFonts w:cs="Calibri"/>
                <w:sz w:val="20"/>
                <w:szCs w:val="20"/>
              </w:rPr>
            </w:pPr>
          </w:p>
          <w:p w14:paraId="39092590" w14:textId="77777777" w:rsidR="00FE7E80" w:rsidRPr="00861C9E" w:rsidRDefault="00FE7E80" w:rsidP="00FE7E80">
            <w:pPr>
              <w:rPr>
                <w:rFonts w:cs="Calibri"/>
                <w:sz w:val="20"/>
                <w:szCs w:val="20"/>
              </w:rPr>
            </w:pPr>
            <w:r w:rsidRPr="00861C9E">
              <w:rPr>
                <w:rFonts w:cs="Calibri"/>
                <w:sz w:val="20"/>
                <w:szCs w:val="20"/>
              </w:rPr>
              <w:t>Link traders to local cooperatives, improving local value addition and increased revenues</w:t>
            </w:r>
          </w:p>
          <w:p w14:paraId="2EF2DA48" w14:textId="77777777" w:rsidR="00FE7E80" w:rsidRPr="00861C9E" w:rsidRDefault="00FE7E80" w:rsidP="00FE7E80">
            <w:pPr>
              <w:rPr>
                <w:rFonts w:cs="Calibri"/>
                <w:sz w:val="20"/>
                <w:szCs w:val="20"/>
              </w:rPr>
            </w:pPr>
          </w:p>
        </w:tc>
        <w:tc>
          <w:tcPr>
            <w:tcW w:w="0" w:type="auto"/>
            <w:tcBorders>
              <w:top w:val="nil"/>
              <w:left w:val="single" w:sz="4" w:space="0" w:color="auto"/>
              <w:bottom w:val="single" w:sz="4" w:space="0" w:color="auto"/>
              <w:right w:val="single" w:sz="4" w:space="0" w:color="auto"/>
            </w:tcBorders>
            <w:shd w:val="clear" w:color="auto" w:fill="auto"/>
            <w:vAlign w:val="center"/>
          </w:tcPr>
          <w:p w14:paraId="35ACD53F" w14:textId="77777777" w:rsidR="00FE7E80" w:rsidRPr="00861C9E" w:rsidRDefault="00FE7E80" w:rsidP="00FE7E80">
            <w:pPr>
              <w:rPr>
                <w:rFonts w:cs="Calibri"/>
                <w:sz w:val="20"/>
                <w:szCs w:val="20"/>
                <w:lang w:val="en-GB" w:eastAsia="nl-NL"/>
              </w:rPr>
            </w:pPr>
          </w:p>
        </w:tc>
        <w:tc>
          <w:tcPr>
            <w:tcW w:w="0" w:type="auto"/>
            <w:tcBorders>
              <w:top w:val="single" w:sz="4" w:space="0" w:color="auto"/>
              <w:left w:val="nil"/>
              <w:bottom w:val="nil"/>
              <w:right w:val="single" w:sz="4" w:space="0" w:color="000000"/>
            </w:tcBorders>
          </w:tcPr>
          <w:p w14:paraId="427DAA9A"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Women are poorly paid for labour-intensive cleaning of raw product. Young under-employed men are the main tappers. These actors are not organised in FFPOs. The work will aim to enhance their inclusion.</w:t>
            </w:r>
          </w:p>
        </w:tc>
        <w:tc>
          <w:tcPr>
            <w:tcW w:w="0" w:type="auto"/>
            <w:tcBorders>
              <w:top w:val="single" w:sz="4" w:space="0" w:color="auto"/>
              <w:left w:val="single" w:sz="4" w:space="0" w:color="000000"/>
              <w:bottom w:val="nil"/>
              <w:right w:val="single" w:sz="4" w:space="0" w:color="000000"/>
            </w:tcBorders>
          </w:tcPr>
          <w:p w14:paraId="6A06B22E"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B, C</w:t>
            </w:r>
          </w:p>
        </w:tc>
        <w:tc>
          <w:tcPr>
            <w:tcW w:w="2317" w:type="dxa"/>
            <w:tcBorders>
              <w:top w:val="single" w:sz="4" w:space="0" w:color="auto"/>
              <w:left w:val="single" w:sz="4" w:space="0" w:color="000000"/>
              <w:bottom w:val="nil"/>
              <w:right w:val="single" w:sz="4" w:space="0" w:color="auto"/>
            </w:tcBorders>
          </w:tcPr>
          <w:p w14:paraId="1DEE7F8E"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R</w:t>
            </w:r>
          </w:p>
          <w:p w14:paraId="61A03331" w14:textId="77777777" w:rsidR="00FE7E80" w:rsidRPr="00861C9E" w:rsidRDefault="00FE7E80" w:rsidP="00FE7E80">
            <w:pPr>
              <w:rPr>
                <w:rFonts w:cs="Calibri"/>
                <w:sz w:val="20"/>
                <w:szCs w:val="20"/>
                <w:lang w:val="en-GB" w:eastAsia="nl-NL"/>
              </w:rPr>
            </w:pPr>
          </w:p>
          <w:p w14:paraId="59D8B903" w14:textId="77777777" w:rsidR="00FE7E80" w:rsidRPr="00861C9E" w:rsidRDefault="00FE7E80" w:rsidP="00FE7E80">
            <w:pPr>
              <w:rPr>
                <w:rFonts w:cs="Calibri"/>
                <w:sz w:val="20"/>
                <w:szCs w:val="20"/>
                <w:lang w:val="en-GB" w:eastAsia="nl-NL"/>
              </w:rPr>
            </w:pPr>
            <w:r w:rsidRPr="00861C9E">
              <w:rPr>
                <w:rFonts w:cs="Calibri"/>
                <w:sz w:val="20"/>
                <w:szCs w:val="20"/>
                <w:lang w:val="en-GB" w:eastAsia="nl-NL"/>
              </w:rPr>
              <w:t>G,Y</w:t>
            </w:r>
          </w:p>
        </w:tc>
      </w:tr>
      <w:tr w:rsidR="00FE7E80" w:rsidRPr="000D0A31" w14:paraId="66887A14" w14:textId="77777777" w:rsidTr="00AE73F2">
        <w:trPr>
          <w:trHeight w:val="314"/>
        </w:trPr>
        <w:tc>
          <w:tcPr>
            <w:tcW w:w="0" w:type="auto"/>
            <w:tcBorders>
              <w:top w:val="nil"/>
              <w:left w:val="single" w:sz="4" w:space="0" w:color="auto"/>
              <w:bottom w:val="single" w:sz="4" w:space="0" w:color="auto"/>
              <w:right w:val="single" w:sz="4" w:space="0" w:color="auto"/>
            </w:tcBorders>
            <w:shd w:val="clear" w:color="auto" w:fill="auto"/>
            <w:vAlign w:val="center"/>
          </w:tcPr>
          <w:p w14:paraId="7F0AAB17" w14:textId="47D6FB61" w:rsidR="00FE7E80" w:rsidRPr="00F435BC" w:rsidRDefault="003F0556" w:rsidP="00FE7E80">
            <w:pPr>
              <w:rPr>
                <w:i/>
                <w:sz w:val="20"/>
                <w:szCs w:val="20"/>
                <w:lang w:val="en-GB" w:eastAsia="nl-NL"/>
              </w:rPr>
            </w:pPr>
            <w:r>
              <w:rPr>
                <w:rFonts w:cs="Calibri"/>
                <w:b/>
                <w:bCs/>
                <w:i/>
                <w:sz w:val="20"/>
                <w:szCs w:val="20"/>
              </w:rPr>
              <w:lastRenderedPageBreak/>
              <w:t>7</w:t>
            </w:r>
            <w:r w:rsidR="00FE7E80" w:rsidRPr="00F435BC">
              <w:rPr>
                <w:rFonts w:cs="Calibri"/>
                <w:b/>
                <w:bCs/>
                <w:i/>
                <w:sz w:val="20"/>
                <w:szCs w:val="20"/>
              </w:rPr>
              <w:t>. Invasive tree management and control by utilization</w:t>
            </w:r>
          </w:p>
        </w:tc>
        <w:tc>
          <w:tcPr>
            <w:tcW w:w="0" w:type="auto"/>
            <w:tcBorders>
              <w:top w:val="nil"/>
              <w:left w:val="single" w:sz="4" w:space="0" w:color="auto"/>
              <w:bottom w:val="single" w:sz="4" w:space="0" w:color="auto"/>
              <w:right w:val="single" w:sz="4" w:space="0" w:color="auto"/>
            </w:tcBorders>
            <w:shd w:val="clear" w:color="auto" w:fill="auto"/>
            <w:vAlign w:val="center"/>
          </w:tcPr>
          <w:p w14:paraId="575287D1" w14:textId="77777777" w:rsidR="00FE7E80" w:rsidRPr="00F435BC" w:rsidRDefault="00FE7E80" w:rsidP="00FE7E80">
            <w:pPr>
              <w:rPr>
                <w:sz w:val="20"/>
                <w:szCs w:val="20"/>
                <w:lang w:val="en-GB" w:eastAsia="nl-NL"/>
              </w:rPr>
            </w:pPr>
            <w:r w:rsidRPr="00F435BC">
              <w:rPr>
                <w:sz w:val="20"/>
                <w:szCs w:val="20"/>
                <w:lang w:val="en-GB" w:eastAsia="nl-NL"/>
              </w:rPr>
              <w:t xml:space="preserve">Government, regulators, CSOs </w:t>
            </w:r>
            <w:r>
              <w:rPr>
                <w:sz w:val="20"/>
                <w:szCs w:val="20"/>
                <w:lang w:val="en-GB" w:eastAsia="nl-NL"/>
              </w:rPr>
              <w:t>and</w:t>
            </w:r>
            <w:r w:rsidRPr="00F435BC">
              <w:rPr>
                <w:sz w:val="20"/>
                <w:szCs w:val="20"/>
                <w:lang w:val="en-GB" w:eastAsia="nl-NL"/>
              </w:rPr>
              <w:t xml:space="preserve"> the private sector combine to foster effective control through utilization</w:t>
            </w:r>
          </w:p>
        </w:tc>
        <w:tc>
          <w:tcPr>
            <w:tcW w:w="0" w:type="auto"/>
            <w:tcBorders>
              <w:top w:val="nil"/>
              <w:left w:val="nil"/>
              <w:bottom w:val="single" w:sz="4" w:space="0" w:color="auto"/>
              <w:right w:val="single" w:sz="4" w:space="0" w:color="auto"/>
            </w:tcBorders>
            <w:shd w:val="clear" w:color="auto" w:fill="auto"/>
            <w:vAlign w:val="center"/>
          </w:tcPr>
          <w:p w14:paraId="14313D83" w14:textId="77777777" w:rsidR="00FE7E80" w:rsidRPr="00F435BC" w:rsidRDefault="00FE7E80" w:rsidP="00FE7E80">
            <w:pPr>
              <w:rPr>
                <w:sz w:val="20"/>
                <w:szCs w:val="20"/>
                <w:lang w:val="en-GB" w:eastAsia="nl-NL"/>
              </w:rPr>
            </w:pPr>
            <w:r w:rsidRPr="00F435BC">
              <w:rPr>
                <w:sz w:val="20"/>
                <w:szCs w:val="20"/>
                <w:lang w:val="en-GB" w:eastAsia="nl-NL"/>
              </w:rPr>
              <w:t>Extensive experience &amp; analysis, but poor knowledge management and a failure to introduce effective control &amp; utilization approaches</w:t>
            </w:r>
          </w:p>
        </w:tc>
        <w:tc>
          <w:tcPr>
            <w:tcW w:w="0" w:type="auto"/>
            <w:tcBorders>
              <w:top w:val="nil"/>
              <w:left w:val="nil"/>
              <w:bottom w:val="single" w:sz="4" w:space="0" w:color="auto"/>
              <w:right w:val="single" w:sz="4" w:space="0" w:color="auto"/>
            </w:tcBorders>
            <w:shd w:val="clear" w:color="auto" w:fill="auto"/>
            <w:vAlign w:val="center"/>
          </w:tcPr>
          <w:p w14:paraId="4011833C" w14:textId="77777777" w:rsidR="00FE7E80" w:rsidRPr="00F435BC" w:rsidRDefault="00FE7E80" w:rsidP="00FE7E80">
            <w:pPr>
              <w:rPr>
                <w:sz w:val="20"/>
                <w:szCs w:val="20"/>
                <w:lang w:val="en-GB" w:eastAsia="nl-NL"/>
              </w:rPr>
            </w:pPr>
            <w:r w:rsidRPr="00F435BC">
              <w:rPr>
                <w:rFonts w:cs="Calibri"/>
                <w:sz w:val="20"/>
                <w:szCs w:val="20"/>
              </w:rPr>
              <w:t>National and regional government agree to invest resources to develop value chains</w:t>
            </w:r>
          </w:p>
        </w:tc>
        <w:tc>
          <w:tcPr>
            <w:tcW w:w="1832" w:type="dxa"/>
            <w:tcBorders>
              <w:top w:val="nil"/>
              <w:left w:val="nil"/>
              <w:bottom w:val="single" w:sz="4" w:space="0" w:color="auto"/>
              <w:right w:val="single" w:sz="4" w:space="0" w:color="auto"/>
            </w:tcBorders>
          </w:tcPr>
          <w:p w14:paraId="7AE47AEC" w14:textId="77777777" w:rsidR="00FE7E80" w:rsidRPr="00F435BC" w:rsidRDefault="00FE7E80" w:rsidP="00FE7E80">
            <w:pPr>
              <w:rPr>
                <w:sz w:val="20"/>
                <w:szCs w:val="20"/>
                <w:lang w:val="en-GB" w:eastAsia="nl-NL"/>
              </w:rPr>
            </w:pPr>
            <w:r w:rsidRPr="00F435BC">
              <w:rPr>
                <w:sz w:val="20"/>
                <w:szCs w:val="20"/>
                <w:lang w:val="en-GB" w:eastAsia="nl-NL"/>
              </w:rPr>
              <w:t>Public – central &amp; regional governments, major bilateral/multilateral dryland programs</w:t>
            </w:r>
          </w:p>
        </w:tc>
        <w:tc>
          <w:tcPr>
            <w:tcW w:w="1675" w:type="dxa"/>
            <w:tcBorders>
              <w:top w:val="single" w:sz="4" w:space="0" w:color="auto"/>
              <w:left w:val="single" w:sz="4" w:space="0" w:color="auto"/>
              <w:bottom w:val="single" w:sz="4" w:space="0" w:color="auto"/>
              <w:right w:val="single" w:sz="4" w:space="0" w:color="auto"/>
            </w:tcBorders>
          </w:tcPr>
          <w:p w14:paraId="2A4C9FAE" w14:textId="77777777" w:rsidR="00FE7E80" w:rsidRPr="00F435BC" w:rsidRDefault="00FE7E80" w:rsidP="00FE7E80">
            <w:pPr>
              <w:rPr>
                <w:rFonts w:cs="Calibri"/>
                <w:sz w:val="20"/>
                <w:szCs w:val="20"/>
              </w:rPr>
            </w:pPr>
            <w:r w:rsidRPr="00F435BC">
              <w:rPr>
                <w:rFonts w:cs="Calibri"/>
                <w:sz w:val="20"/>
                <w:szCs w:val="20"/>
              </w:rPr>
              <w:t xml:space="preserve">Desk review </w:t>
            </w:r>
            <w:r>
              <w:rPr>
                <w:rFonts w:cs="Calibri"/>
                <w:sz w:val="20"/>
                <w:szCs w:val="20"/>
              </w:rPr>
              <w:t>and</w:t>
            </w:r>
            <w:r w:rsidRPr="00F435BC">
              <w:rPr>
                <w:rFonts w:cs="Calibri"/>
                <w:sz w:val="20"/>
                <w:szCs w:val="20"/>
              </w:rPr>
              <w:t xml:space="preserve"> KIIs</w:t>
            </w:r>
          </w:p>
          <w:p w14:paraId="58969812" w14:textId="77777777" w:rsidR="00FE7E80" w:rsidRPr="00F435BC" w:rsidRDefault="00FE7E80" w:rsidP="00FE7E80">
            <w:pPr>
              <w:rPr>
                <w:rFonts w:eastAsia="Times New Roman" w:cs="Calibri"/>
                <w:sz w:val="20"/>
                <w:szCs w:val="20"/>
                <w:lang w:val="en-GB" w:eastAsia="en-GB"/>
              </w:rPr>
            </w:pPr>
            <w:r w:rsidRPr="00F435BC">
              <w:rPr>
                <w:rFonts w:eastAsia="Times New Roman" w:cs="Calibri"/>
                <w:sz w:val="20"/>
                <w:szCs w:val="20"/>
                <w:lang w:val="en-GB" w:eastAsia="en-GB"/>
              </w:rPr>
              <w:t>(Q2/Q3/Q4)</w:t>
            </w:r>
          </w:p>
          <w:p w14:paraId="2454DDC8" w14:textId="77777777" w:rsidR="00FE7E80" w:rsidRPr="00F435BC" w:rsidRDefault="00FE7E80" w:rsidP="00FE7E80">
            <w:pPr>
              <w:rPr>
                <w:rFonts w:eastAsia="Times New Roman" w:cs="Calibri"/>
                <w:sz w:val="20"/>
                <w:szCs w:val="20"/>
                <w:lang w:val="en-GB" w:eastAsia="en-GB"/>
              </w:rPr>
            </w:pPr>
          </w:p>
          <w:p w14:paraId="66CD0311" w14:textId="77777777" w:rsidR="00FE7E80" w:rsidRPr="00F435BC" w:rsidRDefault="00FE7E80" w:rsidP="00FE7E80">
            <w:pPr>
              <w:rPr>
                <w:rFonts w:cs="Calibri"/>
                <w:sz w:val="20"/>
                <w:szCs w:val="20"/>
              </w:rPr>
            </w:pPr>
            <w:r w:rsidRPr="00F435BC">
              <w:rPr>
                <w:rFonts w:cs="Calibri"/>
                <w:sz w:val="20"/>
                <w:szCs w:val="20"/>
              </w:rPr>
              <w:t>Review report (Q2), technical briefs, action plan and guidelines (Q4)</w:t>
            </w:r>
          </w:p>
        </w:tc>
        <w:tc>
          <w:tcPr>
            <w:tcW w:w="0" w:type="auto"/>
            <w:tcBorders>
              <w:top w:val="nil"/>
              <w:left w:val="single" w:sz="4" w:space="0" w:color="auto"/>
              <w:bottom w:val="single" w:sz="4" w:space="0" w:color="auto"/>
              <w:right w:val="single" w:sz="4" w:space="0" w:color="auto"/>
            </w:tcBorders>
            <w:shd w:val="clear" w:color="auto" w:fill="auto"/>
            <w:vAlign w:val="center"/>
          </w:tcPr>
          <w:p w14:paraId="61FB92F8" w14:textId="77777777" w:rsidR="00FE7E80" w:rsidRPr="00F435BC" w:rsidRDefault="00FE7E80" w:rsidP="00FE7E80">
            <w:pPr>
              <w:rPr>
                <w:sz w:val="20"/>
                <w:szCs w:val="20"/>
                <w:lang w:val="en-GB" w:eastAsia="nl-NL"/>
              </w:rPr>
            </w:pPr>
          </w:p>
        </w:tc>
        <w:tc>
          <w:tcPr>
            <w:tcW w:w="0" w:type="auto"/>
            <w:tcBorders>
              <w:top w:val="single" w:sz="4" w:space="0" w:color="auto"/>
              <w:left w:val="nil"/>
              <w:bottom w:val="nil"/>
              <w:right w:val="single" w:sz="4" w:space="0" w:color="000000"/>
            </w:tcBorders>
          </w:tcPr>
          <w:p w14:paraId="0B420E3C" w14:textId="77777777" w:rsidR="00FE7E80" w:rsidRPr="00F435BC" w:rsidRDefault="00FE7E80" w:rsidP="00FE7E80">
            <w:pPr>
              <w:rPr>
                <w:sz w:val="20"/>
                <w:szCs w:val="20"/>
                <w:lang w:val="en-GB" w:eastAsia="nl-NL"/>
              </w:rPr>
            </w:pPr>
            <w:r w:rsidRPr="00F435BC">
              <w:rPr>
                <w:sz w:val="20"/>
                <w:szCs w:val="20"/>
                <w:lang w:val="en-GB" w:eastAsia="nl-NL"/>
              </w:rPr>
              <w:t>Women and youth collect raw prosopis pods for use as/in animal feed. These roles will be assessed in the study.</w:t>
            </w:r>
          </w:p>
        </w:tc>
        <w:tc>
          <w:tcPr>
            <w:tcW w:w="0" w:type="auto"/>
            <w:tcBorders>
              <w:top w:val="single" w:sz="4" w:space="0" w:color="auto"/>
              <w:left w:val="single" w:sz="4" w:space="0" w:color="000000"/>
              <w:bottom w:val="nil"/>
              <w:right w:val="single" w:sz="4" w:space="0" w:color="000000"/>
            </w:tcBorders>
          </w:tcPr>
          <w:p w14:paraId="0028DAFC" w14:textId="77777777" w:rsidR="00FE7E80" w:rsidRPr="00F435BC" w:rsidRDefault="00FE7E80" w:rsidP="00FE7E80">
            <w:pPr>
              <w:rPr>
                <w:sz w:val="20"/>
                <w:szCs w:val="20"/>
                <w:lang w:val="en-GB" w:eastAsia="nl-NL"/>
              </w:rPr>
            </w:pPr>
            <w:r w:rsidRPr="00F435BC">
              <w:rPr>
                <w:sz w:val="20"/>
                <w:szCs w:val="20"/>
                <w:lang w:val="en-GB" w:eastAsia="nl-NL"/>
              </w:rPr>
              <w:t>B, C</w:t>
            </w:r>
          </w:p>
        </w:tc>
        <w:tc>
          <w:tcPr>
            <w:tcW w:w="2317" w:type="dxa"/>
            <w:tcBorders>
              <w:top w:val="single" w:sz="4" w:space="0" w:color="auto"/>
              <w:left w:val="single" w:sz="4" w:space="0" w:color="000000"/>
              <w:bottom w:val="nil"/>
              <w:right w:val="single" w:sz="4" w:space="0" w:color="auto"/>
            </w:tcBorders>
          </w:tcPr>
          <w:p w14:paraId="3A659817" w14:textId="77777777" w:rsidR="00FE7E80" w:rsidRPr="00F435BC" w:rsidRDefault="00FE7E80" w:rsidP="00FE7E80">
            <w:pPr>
              <w:rPr>
                <w:sz w:val="20"/>
                <w:szCs w:val="20"/>
                <w:lang w:val="en-GB" w:eastAsia="nl-NL"/>
              </w:rPr>
            </w:pPr>
            <w:r w:rsidRPr="00F435BC">
              <w:rPr>
                <w:sz w:val="20"/>
                <w:szCs w:val="20"/>
                <w:lang w:val="en-GB" w:eastAsia="nl-NL"/>
              </w:rPr>
              <w:t>R</w:t>
            </w:r>
          </w:p>
        </w:tc>
      </w:tr>
      <w:tr w:rsidR="00FE7E80" w:rsidRPr="000D0A31" w14:paraId="2F31A3ED" w14:textId="77777777" w:rsidTr="00AE73F2">
        <w:trPr>
          <w:trHeight w:val="314"/>
        </w:trPr>
        <w:tc>
          <w:tcPr>
            <w:tcW w:w="0" w:type="auto"/>
            <w:tcBorders>
              <w:top w:val="nil"/>
              <w:left w:val="single" w:sz="4" w:space="0" w:color="auto"/>
              <w:bottom w:val="single" w:sz="4" w:space="0" w:color="auto"/>
              <w:right w:val="single" w:sz="4" w:space="0" w:color="auto"/>
            </w:tcBorders>
            <w:shd w:val="clear" w:color="auto" w:fill="auto"/>
            <w:vAlign w:val="center"/>
          </w:tcPr>
          <w:p w14:paraId="1CC043AF" w14:textId="77777777" w:rsidR="00FE7E80" w:rsidRPr="000D0A31" w:rsidRDefault="00FE7E80" w:rsidP="00FE7E80">
            <w:pPr>
              <w:rPr>
                <w:lang w:val="en-GB" w:eastAsia="nl-NL"/>
              </w:rPr>
            </w:pPr>
          </w:p>
        </w:tc>
        <w:tc>
          <w:tcPr>
            <w:tcW w:w="0" w:type="auto"/>
            <w:tcBorders>
              <w:top w:val="nil"/>
              <w:left w:val="single" w:sz="4" w:space="0" w:color="auto"/>
              <w:bottom w:val="single" w:sz="4" w:space="0" w:color="auto"/>
              <w:right w:val="single" w:sz="4" w:space="0" w:color="auto"/>
            </w:tcBorders>
            <w:shd w:val="clear" w:color="auto" w:fill="auto"/>
            <w:vAlign w:val="center"/>
          </w:tcPr>
          <w:p w14:paraId="16F15210" w14:textId="77777777" w:rsidR="00FE7E80" w:rsidRPr="000D0A31" w:rsidRDefault="00FE7E80" w:rsidP="00FE7E80">
            <w:pPr>
              <w:rPr>
                <w:lang w:val="en-GB" w:eastAsia="nl-NL"/>
              </w:rPr>
            </w:pPr>
          </w:p>
        </w:tc>
        <w:tc>
          <w:tcPr>
            <w:tcW w:w="0" w:type="auto"/>
            <w:tcBorders>
              <w:top w:val="nil"/>
              <w:left w:val="nil"/>
              <w:bottom w:val="single" w:sz="4" w:space="0" w:color="auto"/>
              <w:right w:val="single" w:sz="4" w:space="0" w:color="auto"/>
            </w:tcBorders>
            <w:shd w:val="clear" w:color="auto" w:fill="auto"/>
            <w:vAlign w:val="center"/>
          </w:tcPr>
          <w:p w14:paraId="42E60036" w14:textId="77777777" w:rsidR="00FE7E80" w:rsidRPr="000D0A31" w:rsidRDefault="00FE7E80" w:rsidP="00FE7E80">
            <w:pPr>
              <w:rPr>
                <w:lang w:val="en-GB" w:eastAsia="nl-NL"/>
              </w:rPr>
            </w:pPr>
          </w:p>
        </w:tc>
        <w:tc>
          <w:tcPr>
            <w:tcW w:w="0" w:type="auto"/>
            <w:tcBorders>
              <w:top w:val="nil"/>
              <w:left w:val="nil"/>
              <w:bottom w:val="single" w:sz="4" w:space="0" w:color="auto"/>
              <w:right w:val="single" w:sz="4" w:space="0" w:color="auto"/>
            </w:tcBorders>
            <w:shd w:val="clear" w:color="auto" w:fill="auto"/>
            <w:vAlign w:val="center"/>
          </w:tcPr>
          <w:p w14:paraId="0CA2EDA3" w14:textId="77777777" w:rsidR="00FE7E80" w:rsidRPr="000D0A31" w:rsidRDefault="00FE7E80" w:rsidP="00FE7E80">
            <w:pPr>
              <w:rPr>
                <w:lang w:val="en-GB" w:eastAsia="nl-NL"/>
              </w:rPr>
            </w:pPr>
          </w:p>
        </w:tc>
        <w:tc>
          <w:tcPr>
            <w:tcW w:w="1832" w:type="dxa"/>
            <w:tcBorders>
              <w:top w:val="nil"/>
              <w:left w:val="nil"/>
              <w:bottom w:val="single" w:sz="4" w:space="0" w:color="auto"/>
              <w:right w:val="single" w:sz="4" w:space="0" w:color="auto"/>
            </w:tcBorders>
          </w:tcPr>
          <w:p w14:paraId="61834DC5" w14:textId="77777777" w:rsidR="00FE7E80" w:rsidRPr="000D0A31" w:rsidRDefault="00FE7E80" w:rsidP="00FE7E80">
            <w:pPr>
              <w:rPr>
                <w:lang w:val="en-GB" w:eastAsia="nl-NL"/>
              </w:rPr>
            </w:pPr>
          </w:p>
        </w:tc>
        <w:tc>
          <w:tcPr>
            <w:tcW w:w="1675" w:type="dxa"/>
            <w:tcBorders>
              <w:top w:val="single" w:sz="4" w:space="0" w:color="auto"/>
              <w:left w:val="single" w:sz="4" w:space="0" w:color="auto"/>
              <w:bottom w:val="single" w:sz="4" w:space="0" w:color="auto"/>
              <w:right w:val="single" w:sz="4" w:space="0" w:color="auto"/>
            </w:tcBorders>
          </w:tcPr>
          <w:p w14:paraId="054B6A51" w14:textId="77777777" w:rsidR="00FE7E80" w:rsidRPr="000D0A31" w:rsidRDefault="00FE7E80" w:rsidP="00FE7E80">
            <w:pPr>
              <w:rPr>
                <w:lang w:val="en-GB" w:eastAsia="nl-NL"/>
              </w:rPr>
            </w:pPr>
          </w:p>
        </w:tc>
        <w:tc>
          <w:tcPr>
            <w:tcW w:w="0" w:type="auto"/>
            <w:tcBorders>
              <w:top w:val="nil"/>
              <w:left w:val="single" w:sz="4" w:space="0" w:color="auto"/>
              <w:bottom w:val="single" w:sz="4" w:space="0" w:color="auto"/>
              <w:right w:val="single" w:sz="4" w:space="0" w:color="auto"/>
            </w:tcBorders>
            <w:shd w:val="clear" w:color="auto" w:fill="auto"/>
            <w:vAlign w:val="center"/>
          </w:tcPr>
          <w:p w14:paraId="393A608C" w14:textId="77777777" w:rsidR="00FE7E80" w:rsidRPr="000D0A31" w:rsidRDefault="00FE7E80" w:rsidP="00FE7E80">
            <w:pPr>
              <w:rPr>
                <w:lang w:val="en-GB" w:eastAsia="nl-NL"/>
              </w:rPr>
            </w:pPr>
          </w:p>
        </w:tc>
        <w:tc>
          <w:tcPr>
            <w:tcW w:w="0" w:type="auto"/>
            <w:tcBorders>
              <w:top w:val="single" w:sz="4" w:space="0" w:color="auto"/>
              <w:left w:val="nil"/>
              <w:bottom w:val="nil"/>
              <w:right w:val="single" w:sz="4" w:space="0" w:color="000000"/>
            </w:tcBorders>
          </w:tcPr>
          <w:p w14:paraId="0F969A67" w14:textId="77777777" w:rsidR="00FE7E80" w:rsidRPr="000D0A31" w:rsidRDefault="00FE7E80" w:rsidP="00FE7E80">
            <w:pPr>
              <w:rPr>
                <w:lang w:val="en-GB" w:eastAsia="nl-NL"/>
              </w:rPr>
            </w:pPr>
          </w:p>
        </w:tc>
        <w:tc>
          <w:tcPr>
            <w:tcW w:w="0" w:type="auto"/>
            <w:tcBorders>
              <w:top w:val="single" w:sz="4" w:space="0" w:color="auto"/>
              <w:left w:val="single" w:sz="4" w:space="0" w:color="000000"/>
              <w:bottom w:val="nil"/>
              <w:right w:val="single" w:sz="4" w:space="0" w:color="000000"/>
            </w:tcBorders>
          </w:tcPr>
          <w:p w14:paraId="1FAE1618" w14:textId="77777777" w:rsidR="00FE7E80" w:rsidRPr="000D0A31" w:rsidRDefault="00FE7E80" w:rsidP="00FE7E80">
            <w:pPr>
              <w:rPr>
                <w:lang w:val="en-GB" w:eastAsia="nl-NL"/>
              </w:rPr>
            </w:pPr>
          </w:p>
        </w:tc>
        <w:tc>
          <w:tcPr>
            <w:tcW w:w="2317" w:type="dxa"/>
            <w:tcBorders>
              <w:top w:val="single" w:sz="4" w:space="0" w:color="auto"/>
              <w:left w:val="single" w:sz="4" w:space="0" w:color="000000"/>
              <w:bottom w:val="nil"/>
              <w:right w:val="single" w:sz="4" w:space="0" w:color="auto"/>
            </w:tcBorders>
          </w:tcPr>
          <w:p w14:paraId="749264CB" w14:textId="77777777" w:rsidR="00FE7E80" w:rsidRPr="000D0A31" w:rsidRDefault="00FE7E80" w:rsidP="00FE7E80">
            <w:pPr>
              <w:rPr>
                <w:lang w:val="en-GB" w:eastAsia="nl-NL"/>
              </w:rPr>
            </w:pPr>
          </w:p>
        </w:tc>
      </w:tr>
    </w:tbl>
    <w:p w14:paraId="1E6A8F65" w14:textId="77777777" w:rsidR="00FE7E80" w:rsidRPr="00E40F47" w:rsidRDefault="00FE7E80" w:rsidP="00FE7E80">
      <w:pPr>
        <w:rPr>
          <w:lang w:val="en-GB" w:eastAsia="nl-NL"/>
        </w:rPr>
        <w:sectPr w:rsidR="00FE7E80" w:rsidRPr="00E40F47" w:rsidSect="00FE7E80">
          <w:pgSz w:w="16838" w:h="11906" w:orient="landscape"/>
          <w:pgMar w:top="720" w:right="720" w:bottom="720" w:left="720" w:header="708" w:footer="708" w:gutter="0"/>
          <w:cols w:space="708"/>
          <w:docGrid w:linePitch="360"/>
        </w:sectPr>
      </w:pPr>
      <w:r w:rsidRPr="0060342E">
        <w:rPr>
          <w:highlight w:val="yellow"/>
          <w:lang w:val="en-GB" w:eastAsia="nl-NL"/>
        </w:rPr>
        <w:t>Note: A Fire Management component, with analytical work beginning in 2022, is dealt with in a separate workplan.</w:t>
      </w:r>
      <w:r>
        <w:rPr>
          <w:lang w:val="en-GB" w:eastAsia="nl-NL"/>
        </w:rPr>
        <w:t xml:space="preserve"> </w:t>
      </w:r>
      <w:r>
        <w:rPr>
          <w:lang w:val="en-GB" w:eastAsia="nl-NL"/>
        </w:rPr>
        <w:br w:type="textWrapping" w:clear="all"/>
      </w:r>
    </w:p>
    <w:p w14:paraId="790BD66D" w14:textId="77777777" w:rsidR="00FE7E80" w:rsidRPr="00E40F47" w:rsidRDefault="00FE7E80" w:rsidP="00FE7E80">
      <w:pPr>
        <w:rPr>
          <w:lang w:val="en-GB"/>
        </w:rPr>
      </w:pPr>
    </w:p>
    <w:p w14:paraId="562E1167" w14:textId="77777777" w:rsidR="00FE7E80" w:rsidRPr="00E40F47" w:rsidRDefault="00FE7E80" w:rsidP="00FE7E80">
      <w:pPr>
        <w:pStyle w:val="Heading2"/>
        <w:numPr>
          <w:ilvl w:val="1"/>
          <w:numId w:val="0"/>
        </w:numPr>
        <w:ind w:left="555" w:hanging="555"/>
      </w:pPr>
      <w:r w:rsidRPr="00E40F47">
        <w:t xml:space="preserve">4.2  Milestone framework </w:t>
      </w:r>
    </w:p>
    <w:p w14:paraId="405E755C" w14:textId="77777777" w:rsidR="00FE7E80" w:rsidRPr="00E40F47" w:rsidRDefault="00FE7E80" w:rsidP="00FE7E80">
      <w:pPr>
        <w:spacing w:line="240" w:lineRule="auto"/>
        <w:rPr>
          <w:i/>
          <w:iCs/>
          <w:sz w:val="20"/>
          <w:szCs w:val="20"/>
          <w:lang w:val="en-GB"/>
        </w:rPr>
      </w:pPr>
      <w:r w:rsidRPr="00E40F47">
        <w:rPr>
          <w:b/>
          <w:bCs/>
          <w:i/>
          <w:iCs/>
          <w:sz w:val="20"/>
          <w:szCs w:val="20"/>
          <w:lang w:val="en-GB"/>
        </w:rPr>
        <w:t xml:space="preserve">For each outcome you expect to contribute to this year </w:t>
      </w:r>
      <w:r w:rsidRPr="00E40F47">
        <w:rPr>
          <w:i/>
          <w:iCs/>
          <w:sz w:val="20"/>
          <w:szCs w:val="20"/>
          <w:lang w:val="en-GB"/>
        </w:rPr>
        <w:t>(</w:t>
      </w:r>
      <w:r w:rsidRPr="00E40F47">
        <w:rPr>
          <w:i/>
          <w:sz w:val="20"/>
          <w:szCs w:val="20"/>
          <w:lang w:val="en-GB"/>
        </w:rPr>
        <w:t>as listed in  table 2</w:t>
      </w:r>
      <w:r w:rsidRPr="00E40F47">
        <w:rPr>
          <w:i/>
          <w:iCs/>
          <w:sz w:val="20"/>
          <w:szCs w:val="20"/>
          <w:lang w:val="en-GB"/>
        </w:rPr>
        <w:t>), select up to three milestones – that can be outputs, events, or low-level outcomes that indicate progress on the outcome, and indicate in which quarter of the year you expect to achieve them. Also, provide one or more indicators for each outcome</w:t>
      </w:r>
    </w:p>
    <w:p w14:paraId="02C91534" w14:textId="77777777" w:rsidR="00FE7E80" w:rsidRPr="00E40F47" w:rsidRDefault="00FE7E80" w:rsidP="00FE7E80">
      <w:pPr>
        <w:spacing w:line="240" w:lineRule="auto"/>
        <w:rPr>
          <w:rFonts w:ascii="Times New Roman" w:eastAsia="Times New Roman" w:hAnsi="Times New Roman" w:cs="Times New Roman"/>
          <w:sz w:val="24"/>
          <w:szCs w:val="24"/>
          <w:lang w:val="en-GB" w:eastAsia="nl-NL"/>
        </w:rPr>
      </w:pPr>
    </w:p>
    <w:p w14:paraId="773F2A01" w14:textId="77777777" w:rsidR="00FE7E80" w:rsidRPr="000D0A31" w:rsidRDefault="00FE7E80" w:rsidP="00FE7E80">
      <w:pPr>
        <w:spacing w:line="240" w:lineRule="auto"/>
        <w:rPr>
          <w:rFonts w:eastAsia="MS Mincho"/>
          <w:lang w:val="en-GB" w:eastAsia="nl-NL"/>
        </w:rPr>
      </w:pPr>
      <w:r w:rsidRPr="000D0A31">
        <w:rPr>
          <w:rFonts w:eastAsia="MS Mincho"/>
          <w:lang w:val="en-GB" w:eastAsia="nl-NL"/>
        </w:rPr>
        <w:t>Table 3:  2022 milestone framework</w:t>
      </w:r>
    </w:p>
    <w:p w14:paraId="4D3B5875" w14:textId="77777777" w:rsidR="00FE7E80" w:rsidRPr="00E40F47" w:rsidRDefault="00FE7E80" w:rsidP="00FE7E80">
      <w:pPr>
        <w:rPr>
          <w:i/>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7"/>
        <w:gridCol w:w="2750"/>
        <w:gridCol w:w="3019"/>
        <w:gridCol w:w="754"/>
        <w:gridCol w:w="754"/>
        <w:gridCol w:w="754"/>
        <w:gridCol w:w="754"/>
      </w:tblGrid>
      <w:tr w:rsidR="00FE7E80" w:rsidRPr="000D0A31" w14:paraId="1E1ECCDD" w14:textId="77777777">
        <w:trPr>
          <w:trHeight w:val="20"/>
        </w:trPr>
        <w:tc>
          <w:tcPr>
            <w:tcW w:w="888" w:type="pct"/>
            <w:shd w:val="clear" w:color="auto" w:fill="DEEAF6"/>
          </w:tcPr>
          <w:p w14:paraId="78BD673A" w14:textId="77777777" w:rsidR="00FE7E80" w:rsidRPr="000D0A31" w:rsidRDefault="00FE7E80" w:rsidP="00FE7E80">
            <w:pPr>
              <w:spacing w:line="240" w:lineRule="auto"/>
              <w:rPr>
                <w:b/>
                <w:sz w:val="20"/>
                <w:lang w:val="en-GB"/>
              </w:rPr>
            </w:pPr>
            <w:r w:rsidRPr="000D0A31">
              <w:rPr>
                <w:b/>
                <w:sz w:val="20"/>
                <w:lang w:val="en-GB"/>
              </w:rPr>
              <w:t xml:space="preserve">Expected </w:t>
            </w:r>
            <w:r w:rsidRPr="000D0A31">
              <w:rPr>
                <w:b/>
                <w:bCs/>
                <w:sz w:val="20"/>
                <w:lang w:val="en-GB"/>
              </w:rPr>
              <w:t>2022</w:t>
            </w:r>
            <w:r w:rsidRPr="000D0A31">
              <w:rPr>
                <w:b/>
                <w:sz w:val="20"/>
                <w:lang w:val="en-GB"/>
              </w:rPr>
              <w:t xml:space="preserve"> (ToC) outcome(s) </w:t>
            </w:r>
          </w:p>
        </w:tc>
        <w:tc>
          <w:tcPr>
            <w:tcW w:w="1287" w:type="pct"/>
            <w:shd w:val="clear" w:color="auto" w:fill="DEEAF6"/>
          </w:tcPr>
          <w:p w14:paraId="152E1D66" w14:textId="77777777" w:rsidR="00FE7E80" w:rsidRPr="000D0A31" w:rsidRDefault="00FE7E80" w:rsidP="00FE7E80">
            <w:pPr>
              <w:spacing w:line="240" w:lineRule="auto"/>
              <w:rPr>
                <w:b/>
                <w:sz w:val="20"/>
                <w:lang w:val="en-GB"/>
              </w:rPr>
            </w:pPr>
            <w:r w:rsidRPr="000D0A31">
              <w:rPr>
                <w:b/>
                <w:sz w:val="20"/>
                <w:lang w:val="en-GB"/>
              </w:rPr>
              <w:t>Indicator(s) of success</w:t>
            </w:r>
          </w:p>
          <w:p w14:paraId="252A9950" w14:textId="77777777" w:rsidR="00FE7E80" w:rsidRPr="000D0A31" w:rsidDel="65DDBA01" w:rsidRDefault="00FE7E80" w:rsidP="00FE7E80">
            <w:pPr>
              <w:spacing w:line="240" w:lineRule="auto"/>
              <w:rPr>
                <w:b/>
                <w:bCs/>
                <w:sz w:val="20"/>
                <w:lang w:val="en-GB"/>
              </w:rPr>
            </w:pPr>
            <w:r w:rsidRPr="000D0A31">
              <w:rPr>
                <w:b/>
                <w:bCs/>
                <w:sz w:val="20"/>
                <w:lang w:val="en-GB"/>
              </w:rPr>
              <w:t>(December 2022)</w:t>
            </w:r>
          </w:p>
        </w:tc>
        <w:tc>
          <w:tcPr>
            <w:tcW w:w="1413" w:type="pct"/>
            <w:shd w:val="clear" w:color="auto" w:fill="DEEAF6"/>
          </w:tcPr>
          <w:p w14:paraId="6E4861EF" w14:textId="77777777" w:rsidR="00FE7E80" w:rsidRPr="000D0A31" w:rsidDel="007919E7" w:rsidRDefault="00FE7E80" w:rsidP="00FE7E80">
            <w:pPr>
              <w:spacing w:line="240" w:lineRule="auto"/>
              <w:jc w:val="center"/>
              <w:rPr>
                <w:b/>
                <w:sz w:val="20"/>
                <w:lang w:val="en-GB"/>
              </w:rPr>
            </w:pPr>
            <w:r w:rsidRPr="000D0A31">
              <w:rPr>
                <w:b/>
                <w:sz w:val="20"/>
                <w:lang w:val="en-GB"/>
              </w:rPr>
              <w:t>Milestone(s)</w:t>
            </w:r>
          </w:p>
        </w:tc>
        <w:tc>
          <w:tcPr>
            <w:tcW w:w="1412" w:type="pct"/>
            <w:gridSpan w:val="4"/>
            <w:shd w:val="clear" w:color="auto" w:fill="DEEAF6"/>
          </w:tcPr>
          <w:p w14:paraId="69E1FFCA" w14:textId="77777777" w:rsidR="00FE7E80" w:rsidRPr="000D0A31" w:rsidRDefault="00FE7E80" w:rsidP="00FE7E80">
            <w:pPr>
              <w:jc w:val="center"/>
              <w:rPr>
                <w:b/>
                <w:sz w:val="20"/>
                <w:lang w:val="en-GB"/>
              </w:rPr>
            </w:pPr>
            <w:r w:rsidRPr="000D0A31">
              <w:rPr>
                <w:b/>
                <w:sz w:val="20"/>
                <w:lang w:val="en-GB"/>
              </w:rPr>
              <w:t>When (which Quarter)</w:t>
            </w:r>
          </w:p>
        </w:tc>
      </w:tr>
      <w:tr w:rsidR="00FE7E80" w:rsidRPr="000D0A31" w14:paraId="7E1E91D6" w14:textId="77777777">
        <w:trPr>
          <w:trHeight w:val="20"/>
        </w:trPr>
        <w:tc>
          <w:tcPr>
            <w:tcW w:w="888" w:type="pct"/>
            <w:shd w:val="clear" w:color="auto" w:fill="auto"/>
          </w:tcPr>
          <w:p w14:paraId="1EA60404" w14:textId="77777777" w:rsidR="00FE7E80" w:rsidRPr="000D0A31" w:rsidRDefault="00FE7E80" w:rsidP="00FE7E80">
            <w:pPr>
              <w:spacing w:line="240" w:lineRule="auto"/>
              <w:rPr>
                <w:bCs/>
                <w:sz w:val="20"/>
                <w:lang w:val="en-GB"/>
              </w:rPr>
            </w:pPr>
          </w:p>
        </w:tc>
        <w:tc>
          <w:tcPr>
            <w:tcW w:w="1287" w:type="pct"/>
            <w:shd w:val="clear" w:color="auto" w:fill="auto"/>
          </w:tcPr>
          <w:p w14:paraId="61F4DD1A" w14:textId="77777777" w:rsidR="00FE7E80" w:rsidRPr="000D0A31" w:rsidRDefault="00FE7E80" w:rsidP="00FE7E80">
            <w:pPr>
              <w:spacing w:line="240" w:lineRule="auto"/>
              <w:rPr>
                <w:bCs/>
                <w:sz w:val="20"/>
                <w:lang w:val="en-GB"/>
              </w:rPr>
            </w:pPr>
          </w:p>
        </w:tc>
        <w:tc>
          <w:tcPr>
            <w:tcW w:w="1413" w:type="pct"/>
            <w:shd w:val="clear" w:color="auto" w:fill="auto"/>
          </w:tcPr>
          <w:p w14:paraId="09D30B83" w14:textId="77777777" w:rsidR="00FE7E80" w:rsidRPr="000D0A31" w:rsidRDefault="00FE7E80" w:rsidP="00FE7E80">
            <w:pPr>
              <w:spacing w:line="240" w:lineRule="auto"/>
              <w:rPr>
                <w:bCs/>
                <w:sz w:val="20"/>
                <w:lang w:val="en-GB"/>
              </w:rPr>
            </w:pPr>
            <w:r w:rsidRPr="000D0A31">
              <w:rPr>
                <w:bCs/>
                <w:sz w:val="20"/>
                <w:lang w:val="en-GB"/>
              </w:rPr>
              <w:t>1.</w:t>
            </w:r>
          </w:p>
          <w:p w14:paraId="006D44A2" w14:textId="77777777" w:rsidR="00FE7E80" w:rsidRPr="000D0A31" w:rsidRDefault="00FE7E80" w:rsidP="00FE7E80">
            <w:pPr>
              <w:spacing w:line="240" w:lineRule="auto"/>
              <w:rPr>
                <w:bCs/>
                <w:sz w:val="20"/>
                <w:lang w:val="en-GB"/>
              </w:rPr>
            </w:pPr>
            <w:r w:rsidRPr="000D0A31">
              <w:rPr>
                <w:bCs/>
                <w:sz w:val="20"/>
                <w:lang w:val="en-GB"/>
              </w:rPr>
              <w:t>2.</w:t>
            </w:r>
          </w:p>
          <w:p w14:paraId="7AEEBC7C" w14:textId="77777777" w:rsidR="00FE7E80" w:rsidRPr="000D0A31" w:rsidDel="007919E7" w:rsidRDefault="00FE7E80" w:rsidP="00FE7E80">
            <w:pPr>
              <w:spacing w:line="240" w:lineRule="auto"/>
              <w:rPr>
                <w:bCs/>
                <w:sz w:val="20"/>
                <w:lang w:val="en-GB"/>
              </w:rPr>
            </w:pPr>
            <w:r w:rsidRPr="000D0A31">
              <w:rPr>
                <w:bCs/>
                <w:sz w:val="20"/>
                <w:lang w:val="en-GB"/>
              </w:rPr>
              <w:t>3.</w:t>
            </w:r>
          </w:p>
        </w:tc>
        <w:tc>
          <w:tcPr>
            <w:tcW w:w="353" w:type="pct"/>
            <w:shd w:val="clear" w:color="auto" w:fill="auto"/>
          </w:tcPr>
          <w:p w14:paraId="33C1E5BF" w14:textId="77777777" w:rsidR="00FE7E80" w:rsidRPr="000D0A31" w:rsidDel="007919E7" w:rsidRDefault="00FE7E80" w:rsidP="00FE7E80">
            <w:pPr>
              <w:spacing w:line="240" w:lineRule="auto"/>
              <w:jc w:val="center"/>
              <w:rPr>
                <w:bCs/>
                <w:sz w:val="20"/>
                <w:lang w:val="en-GB"/>
              </w:rPr>
            </w:pPr>
            <w:r w:rsidRPr="000D0A31">
              <w:rPr>
                <w:bCs/>
                <w:sz w:val="20"/>
                <w:lang w:val="en-GB"/>
              </w:rPr>
              <w:t>e.g.X</w:t>
            </w:r>
          </w:p>
        </w:tc>
        <w:tc>
          <w:tcPr>
            <w:tcW w:w="353" w:type="pct"/>
            <w:shd w:val="clear" w:color="auto" w:fill="auto"/>
          </w:tcPr>
          <w:p w14:paraId="3097A9C7" w14:textId="77777777" w:rsidR="00FE7E80" w:rsidRPr="000D0A31" w:rsidRDefault="00FE7E80" w:rsidP="00FE7E80">
            <w:pPr>
              <w:spacing w:line="240" w:lineRule="auto"/>
              <w:jc w:val="center"/>
              <w:rPr>
                <w:bCs/>
                <w:sz w:val="20"/>
                <w:lang w:val="en-GB"/>
              </w:rPr>
            </w:pPr>
          </w:p>
          <w:p w14:paraId="45590585" w14:textId="77777777" w:rsidR="00FE7E80" w:rsidRPr="000D0A31" w:rsidDel="007919E7" w:rsidRDefault="00FE7E80" w:rsidP="00FE7E80">
            <w:pPr>
              <w:spacing w:line="240" w:lineRule="auto"/>
              <w:jc w:val="center"/>
              <w:rPr>
                <w:bCs/>
                <w:sz w:val="20"/>
                <w:lang w:val="en-GB"/>
              </w:rPr>
            </w:pPr>
            <w:r w:rsidRPr="000D0A31">
              <w:rPr>
                <w:bCs/>
                <w:sz w:val="20"/>
                <w:lang w:val="en-GB"/>
              </w:rPr>
              <w:t>X</w:t>
            </w:r>
          </w:p>
        </w:tc>
        <w:tc>
          <w:tcPr>
            <w:tcW w:w="353" w:type="pct"/>
            <w:shd w:val="clear" w:color="auto" w:fill="auto"/>
          </w:tcPr>
          <w:p w14:paraId="03358B13" w14:textId="77777777" w:rsidR="00FE7E80" w:rsidRPr="000D0A31" w:rsidDel="007919E7" w:rsidRDefault="00FE7E80" w:rsidP="00FE7E80">
            <w:pPr>
              <w:spacing w:line="240" w:lineRule="auto"/>
              <w:jc w:val="center"/>
              <w:rPr>
                <w:bCs/>
                <w:sz w:val="20"/>
                <w:lang w:val="en-GB"/>
              </w:rPr>
            </w:pPr>
          </w:p>
        </w:tc>
        <w:tc>
          <w:tcPr>
            <w:tcW w:w="353" w:type="pct"/>
            <w:shd w:val="clear" w:color="auto" w:fill="auto"/>
          </w:tcPr>
          <w:p w14:paraId="3824FD84" w14:textId="77777777" w:rsidR="00FE7E80" w:rsidRPr="000D0A31" w:rsidDel="007919E7" w:rsidRDefault="00FE7E80" w:rsidP="00FE7E80">
            <w:pPr>
              <w:spacing w:line="240" w:lineRule="auto"/>
              <w:jc w:val="center"/>
              <w:rPr>
                <w:bCs/>
                <w:sz w:val="20"/>
                <w:lang w:val="en-GB"/>
              </w:rPr>
            </w:pPr>
          </w:p>
        </w:tc>
      </w:tr>
      <w:tr w:rsidR="00FE7E80" w:rsidRPr="000D0A31" w14:paraId="767FC4B0" w14:textId="77777777">
        <w:trPr>
          <w:trHeight w:val="20"/>
        </w:trPr>
        <w:tc>
          <w:tcPr>
            <w:tcW w:w="888" w:type="pct"/>
            <w:shd w:val="clear" w:color="auto" w:fill="auto"/>
          </w:tcPr>
          <w:p w14:paraId="75CDAA43" w14:textId="77777777" w:rsidR="00FE7E80" w:rsidRPr="000D0A31" w:rsidRDefault="00FE7E80" w:rsidP="00FE7E80">
            <w:pPr>
              <w:spacing w:line="240" w:lineRule="auto"/>
              <w:rPr>
                <w:bCs/>
                <w:sz w:val="20"/>
                <w:lang w:val="en-GB"/>
              </w:rPr>
            </w:pPr>
          </w:p>
        </w:tc>
        <w:tc>
          <w:tcPr>
            <w:tcW w:w="1287" w:type="pct"/>
            <w:shd w:val="clear" w:color="auto" w:fill="auto"/>
          </w:tcPr>
          <w:p w14:paraId="6E09BF5A" w14:textId="77777777" w:rsidR="00FE7E80" w:rsidRPr="000D0A31" w:rsidRDefault="00FE7E80" w:rsidP="00FE7E80">
            <w:pPr>
              <w:spacing w:line="240" w:lineRule="auto"/>
              <w:rPr>
                <w:bCs/>
                <w:sz w:val="20"/>
                <w:lang w:val="en-GB"/>
              </w:rPr>
            </w:pPr>
          </w:p>
        </w:tc>
        <w:tc>
          <w:tcPr>
            <w:tcW w:w="1413" w:type="pct"/>
            <w:shd w:val="clear" w:color="auto" w:fill="auto"/>
          </w:tcPr>
          <w:p w14:paraId="06FED902" w14:textId="77777777" w:rsidR="00FE7E80" w:rsidRPr="00C736FB" w:rsidDel="007919E7" w:rsidRDefault="00FE7E80" w:rsidP="00FE7E80">
            <w:pPr>
              <w:spacing w:line="240" w:lineRule="auto"/>
              <w:rPr>
                <w:bCs/>
                <w:sz w:val="20"/>
                <w:lang w:val="en-GB"/>
              </w:rPr>
            </w:pPr>
            <w:r w:rsidRPr="00C736FB">
              <w:rPr>
                <w:bCs/>
                <w:sz w:val="20"/>
                <w:lang w:val="en-GB"/>
              </w:rPr>
              <w:t>1. Regional implementation modalities &amp; action plans adopted/published</w:t>
            </w:r>
          </w:p>
        </w:tc>
        <w:tc>
          <w:tcPr>
            <w:tcW w:w="353" w:type="pct"/>
            <w:shd w:val="clear" w:color="auto" w:fill="auto"/>
          </w:tcPr>
          <w:p w14:paraId="79D7D832" w14:textId="77777777" w:rsidR="00FE7E80" w:rsidRPr="000D0A31" w:rsidDel="007919E7" w:rsidRDefault="00FE7E80" w:rsidP="00FE7E80">
            <w:pPr>
              <w:spacing w:line="240" w:lineRule="auto"/>
              <w:jc w:val="center"/>
              <w:rPr>
                <w:bCs/>
                <w:sz w:val="20"/>
                <w:lang w:val="en-GB"/>
              </w:rPr>
            </w:pPr>
          </w:p>
        </w:tc>
        <w:tc>
          <w:tcPr>
            <w:tcW w:w="353" w:type="pct"/>
            <w:shd w:val="clear" w:color="auto" w:fill="auto"/>
          </w:tcPr>
          <w:p w14:paraId="688DF863" w14:textId="77777777" w:rsidR="00FE7E80" w:rsidRPr="000D0A31" w:rsidDel="007919E7" w:rsidRDefault="00FE7E80" w:rsidP="00FE7E80">
            <w:pPr>
              <w:spacing w:line="240" w:lineRule="auto"/>
              <w:jc w:val="center"/>
              <w:rPr>
                <w:bCs/>
                <w:sz w:val="20"/>
                <w:lang w:val="en-GB"/>
              </w:rPr>
            </w:pPr>
          </w:p>
        </w:tc>
        <w:tc>
          <w:tcPr>
            <w:tcW w:w="353" w:type="pct"/>
            <w:shd w:val="clear" w:color="auto" w:fill="auto"/>
          </w:tcPr>
          <w:p w14:paraId="297EE27B" w14:textId="77777777" w:rsidR="00FE7E80" w:rsidRPr="000D0A31" w:rsidDel="007919E7" w:rsidRDefault="00FE7E80" w:rsidP="00FE7E80">
            <w:pPr>
              <w:spacing w:line="240" w:lineRule="auto"/>
              <w:jc w:val="center"/>
              <w:rPr>
                <w:bCs/>
                <w:sz w:val="20"/>
                <w:lang w:val="en-GB"/>
              </w:rPr>
            </w:pPr>
          </w:p>
        </w:tc>
        <w:tc>
          <w:tcPr>
            <w:tcW w:w="353" w:type="pct"/>
            <w:shd w:val="clear" w:color="auto" w:fill="auto"/>
          </w:tcPr>
          <w:p w14:paraId="03C34D79" w14:textId="77777777" w:rsidR="00FE7E80" w:rsidRPr="000D0A31" w:rsidDel="007919E7" w:rsidRDefault="00FE7E80" w:rsidP="00FE7E80">
            <w:pPr>
              <w:spacing w:line="240" w:lineRule="auto"/>
              <w:jc w:val="center"/>
              <w:rPr>
                <w:bCs/>
                <w:sz w:val="20"/>
                <w:lang w:val="en-GB"/>
              </w:rPr>
            </w:pPr>
            <w:r>
              <w:rPr>
                <w:bCs/>
                <w:sz w:val="20"/>
                <w:lang w:val="en-GB"/>
              </w:rPr>
              <w:t>X</w:t>
            </w:r>
          </w:p>
        </w:tc>
      </w:tr>
      <w:tr w:rsidR="00FE7E80" w:rsidRPr="000D0A31" w14:paraId="2E453D41" w14:textId="77777777">
        <w:trPr>
          <w:trHeight w:val="20"/>
        </w:trPr>
        <w:tc>
          <w:tcPr>
            <w:tcW w:w="888" w:type="pct"/>
            <w:shd w:val="clear" w:color="auto" w:fill="auto"/>
          </w:tcPr>
          <w:p w14:paraId="1EA99AD0" w14:textId="77777777" w:rsidR="00FE7E80" w:rsidRPr="000D0A31" w:rsidRDefault="00FE7E80" w:rsidP="00FE7E80">
            <w:pPr>
              <w:spacing w:line="240" w:lineRule="auto"/>
              <w:rPr>
                <w:bCs/>
                <w:sz w:val="20"/>
                <w:lang w:val="en-GB"/>
              </w:rPr>
            </w:pPr>
          </w:p>
        </w:tc>
        <w:tc>
          <w:tcPr>
            <w:tcW w:w="1287" w:type="pct"/>
            <w:shd w:val="clear" w:color="auto" w:fill="auto"/>
          </w:tcPr>
          <w:p w14:paraId="6BA4CF3D" w14:textId="77777777" w:rsidR="00FE7E80" w:rsidRPr="000D0A31" w:rsidRDefault="00FE7E80" w:rsidP="00FE7E80">
            <w:pPr>
              <w:spacing w:line="240" w:lineRule="auto"/>
              <w:rPr>
                <w:bCs/>
                <w:sz w:val="20"/>
                <w:lang w:val="en-GB"/>
              </w:rPr>
            </w:pPr>
          </w:p>
        </w:tc>
        <w:tc>
          <w:tcPr>
            <w:tcW w:w="1413" w:type="pct"/>
            <w:shd w:val="clear" w:color="auto" w:fill="auto"/>
          </w:tcPr>
          <w:p w14:paraId="2CAF4169" w14:textId="77777777" w:rsidR="00FE7E80" w:rsidRPr="00C736FB" w:rsidRDefault="00FE7E80" w:rsidP="00FE7E80">
            <w:pPr>
              <w:spacing w:line="240" w:lineRule="auto"/>
              <w:rPr>
                <w:bCs/>
                <w:sz w:val="20"/>
                <w:lang w:val="en-GB"/>
              </w:rPr>
            </w:pPr>
            <w:r w:rsidRPr="00C736FB">
              <w:rPr>
                <w:bCs/>
                <w:sz w:val="20"/>
                <w:lang w:val="en-GB"/>
              </w:rPr>
              <w:t>2. Risk assessment/scoping study completed</w:t>
            </w:r>
          </w:p>
        </w:tc>
        <w:tc>
          <w:tcPr>
            <w:tcW w:w="353" w:type="pct"/>
            <w:shd w:val="clear" w:color="auto" w:fill="auto"/>
          </w:tcPr>
          <w:p w14:paraId="5A6D227F" w14:textId="77777777" w:rsidR="00FE7E80" w:rsidRPr="000D0A31" w:rsidDel="007919E7" w:rsidRDefault="00FE7E80" w:rsidP="00FE7E80">
            <w:pPr>
              <w:spacing w:line="240" w:lineRule="auto"/>
              <w:jc w:val="center"/>
              <w:rPr>
                <w:bCs/>
                <w:sz w:val="20"/>
                <w:lang w:val="en-GB"/>
              </w:rPr>
            </w:pPr>
          </w:p>
        </w:tc>
        <w:tc>
          <w:tcPr>
            <w:tcW w:w="353" w:type="pct"/>
            <w:shd w:val="clear" w:color="auto" w:fill="auto"/>
          </w:tcPr>
          <w:p w14:paraId="27D15BAC" w14:textId="77777777" w:rsidR="00FE7E80" w:rsidRPr="000D0A31" w:rsidDel="007919E7" w:rsidRDefault="00FE7E80" w:rsidP="00FE7E80">
            <w:pPr>
              <w:spacing w:line="240" w:lineRule="auto"/>
              <w:jc w:val="center"/>
              <w:rPr>
                <w:bCs/>
                <w:sz w:val="20"/>
                <w:lang w:val="en-GB"/>
              </w:rPr>
            </w:pPr>
            <w:r>
              <w:rPr>
                <w:bCs/>
                <w:sz w:val="20"/>
                <w:lang w:val="en-GB"/>
              </w:rPr>
              <w:t>X</w:t>
            </w:r>
          </w:p>
        </w:tc>
        <w:tc>
          <w:tcPr>
            <w:tcW w:w="353" w:type="pct"/>
            <w:shd w:val="clear" w:color="auto" w:fill="auto"/>
          </w:tcPr>
          <w:p w14:paraId="25B6A0CA" w14:textId="77777777" w:rsidR="00FE7E80" w:rsidRPr="000D0A31" w:rsidDel="007919E7" w:rsidRDefault="00FE7E80" w:rsidP="00FE7E80">
            <w:pPr>
              <w:spacing w:line="240" w:lineRule="auto"/>
              <w:jc w:val="center"/>
              <w:rPr>
                <w:bCs/>
                <w:sz w:val="20"/>
                <w:lang w:val="en-GB"/>
              </w:rPr>
            </w:pPr>
          </w:p>
        </w:tc>
        <w:tc>
          <w:tcPr>
            <w:tcW w:w="353" w:type="pct"/>
            <w:shd w:val="clear" w:color="auto" w:fill="auto"/>
          </w:tcPr>
          <w:p w14:paraId="6A432DE9" w14:textId="77777777" w:rsidR="00FE7E80" w:rsidRPr="000D0A31" w:rsidDel="007919E7" w:rsidRDefault="00FE7E80" w:rsidP="00FE7E80">
            <w:pPr>
              <w:spacing w:line="240" w:lineRule="auto"/>
              <w:jc w:val="center"/>
              <w:rPr>
                <w:bCs/>
                <w:sz w:val="20"/>
                <w:lang w:val="en-GB"/>
              </w:rPr>
            </w:pPr>
          </w:p>
        </w:tc>
      </w:tr>
      <w:tr w:rsidR="00FE7E80" w:rsidRPr="000D0A31" w14:paraId="765B89AF" w14:textId="77777777">
        <w:trPr>
          <w:trHeight w:val="20"/>
        </w:trPr>
        <w:tc>
          <w:tcPr>
            <w:tcW w:w="888" w:type="pct"/>
            <w:shd w:val="clear" w:color="auto" w:fill="auto"/>
          </w:tcPr>
          <w:p w14:paraId="314BB8E3" w14:textId="77777777" w:rsidR="00FE7E80" w:rsidRPr="000D0A31" w:rsidRDefault="00FE7E80" w:rsidP="00FE7E80">
            <w:pPr>
              <w:spacing w:line="240" w:lineRule="auto"/>
              <w:rPr>
                <w:bCs/>
                <w:sz w:val="20"/>
                <w:lang w:val="en-GB"/>
              </w:rPr>
            </w:pPr>
          </w:p>
        </w:tc>
        <w:tc>
          <w:tcPr>
            <w:tcW w:w="1287" w:type="pct"/>
            <w:shd w:val="clear" w:color="auto" w:fill="auto"/>
          </w:tcPr>
          <w:p w14:paraId="4100A0E0" w14:textId="77777777" w:rsidR="00FE7E80" w:rsidRPr="000D0A31" w:rsidRDefault="00FE7E80" w:rsidP="00FE7E80">
            <w:pPr>
              <w:spacing w:line="240" w:lineRule="auto"/>
              <w:rPr>
                <w:bCs/>
                <w:sz w:val="20"/>
                <w:lang w:val="en-GB"/>
              </w:rPr>
            </w:pPr>
          </w:p>
        </w:tc>
        <w:tc>
          <w:tcPr>
            <w:tcW w:w="1413" w:type="pct"/>
            <w:shd w:val="clear" w:color="auto" w:fill="auto"/>
          </w:tcPr>
          <w:p w14:paraId="502884FF" w14:textId="77777777" w:rsidR="00FE7E80" w:rsidRPr="00C736FB" w:rsidRDefault="00FE7E80" w:rsidP="00FE7E80">
            <w:pPr>
              <w:spacing w:line="240" w:lineRule="auto"/>
              <w:rPr>
                <w:bCs/>
                <w:sz w:val="20"/>
                <w:lang w:val="en-GB"/>
              </w:rPr>
            </w:pPr>
            <w:r w:rsidRPr="00C736FB">
              <w:rPr>
                <w:bCs/>
                <w:sz w:val="20"/>
                <w:lang w:val="en-GB"/>
              </w:rPr>
              <w:t>New target landscape selected</w:t>
            </w:r>
          </w:p>
        </w:tc>
        <w:tc>
          <w:tcPr>
            <w:tcW w:w="353" w:type="pct"/>
            <w:shd w:val="clear" w:color="auto" w:fill="auto"/>
          </w:tcPr>
          <w:p w14:paraId="3D82F963" w14:textId="77777777" w:rsidR="00FE7E80" w:rsidRPr="000D0A31" w:rsidDel="007919E7" w:rsidRDefault="00FE7E80" w:rsidP="00FE7E80">
            <w:pPr>
              <w:spacing w:line="240" w:lineRule="auto"/>
              <w:jc w:val="center"/>
              <w:rPr>
                <w:bCs/>
                <w:sz w:val="20"/>
                <w:lang w:val="en-GB"/>
              </w:rPr>
            </w:pPr>
          </w:p>
        </w:tc>
        <w:tc>
          <w:tcPr>
            <w:tcW w:w="353" w:type="pct"/>
            <w:shd w:val="clear" w:color="auto" w:fill="auto"/>
          </w:tcPr>
          <w:p w14:paraId="64A62121" w14:textId="77777777" w:rsidR="00FE7E80" w:rsidRDefault="00FE7E80" w:rsidP="00FE7E80">
            <w:pPr>
              <w:spacing w:line="240" w:lineRule="auto"/>
              <w:jc w:val="center"/>
              <w:rPr>
                <w:bCs/>
                <w:sz w:val="20"/>
                <w:lang w:val="en-GB"/>
              </w:rPr>
            </w:pPr>
          </w:p>
        </w:tc>
        <w:tc>
          <w:tcPr>
            <w:tcW w:w="353" w:type="pct"/>
            <w:shd w:val="clear" w:color="auto" w:fill="auto"/>
          </w:tcPr>
          <w:p w14:paraId="5451EAD8" w14:textId="77777777" w:rsidR="00FE7E80" w:rsidRPr="000D0A31" w:rsidDel="007919E7" w:rsidRDefault="00FE7E80" w:rsidP="00FE7E80">
            <w:pPr>
              <w:spacing w:line="240" w:lineRule="auto"/>
              <w:jc w:val="center"/>
              <w:rPr>
                <w:bCs/>
                <w:sz w:val="20"/>
                <w:lang w:val="en-GB"/>
              </w:rPr>
            </w:pPr>
            <w:r>
              <w:rPr>
                <w:bCs/>
                <w:sz w:val="20"/>
                <w:lang w:val="en-GB"/>
              </w:rPr>
              <w:t>X</w:t>
            </w:r>
          </w:p>
        </w:tc>
        <w:tc>
          <w:tcPr>
            <w:tcW w:w="353" w:type="pct"/>
            <w:shd w:val="clear" w:color="auto" w:fill="auto"/>
          </w:tcPr>
          <w:p w14:paraId="65AB43F9" w14:textId="77777777" w:rsidR="00FE7E80" w:rsidRPr="000D0A31" w:rsidDel="007919E7" w:rsidRDefault="00FE7E80" w:rsidP="00FE7E80">
            <w:pPr>
              <w:spacing w:line="240" w:lineRule="auto"/>
              <w:jc w:val="center"/>
              <w:rPr>
                <w:bCs/>
                <w:sz w:val="20"/>
                <w:lang w:val="en-GB"/>
              </w:rPr>
            </w:pPr>
          </w:p>
        </w:tc>
      </w:tr>
      <w:tr w:rsidR="00FE7E80" w:rsidRPr="000D0A31" w14:paraId="58E93EE3" w14:textId="77777777">
        <w:trPr>
          <w:trHeight w:val="20"/>
        </w:trPr>
        <w:tc>
          <w:tcPr>
            <w:tcW w:w="888" w:type="pct"/>
            <w:shd w:val="clear" w:color="auto" w:fill="auto"/>
          </w:tcPr>
          <w:p w14:paraId="30BE03CC" w14:textId="77777777" w:rsidR="00FE7E80" w:rsidRPr="000D0A31" w:rsidRDefault="00FE7E80" w:rsidP="00FE7E80">
            <w:pPr>
              <w:spacing w:line="240" w:lineRule="auto"/>
              <w:rPr>
                <w:bCs/>
                <w:sz w:val="20"/>
                <w:lang w:val="en-GB"/>
              </w:rPr>
            </w:pPr>
          </w:p>
        </w:tc>
        <w:tc>
          <w:tcPr>
            <w:tcW w:w="1287" w:type="pct"/>
            <w:shd w:val="clear" w:color="auto" w:fill="auto"/>
          </w:tcPr>
          <w:p w14:paraId="04A48174" w14:textId="77777777" w:rsidR="00FE7E80" w:rsidRPr="000D0A31" w:rsidRDefault="00FE7E80" w:rsidP="00FE7E80">
            <w:pPr>
              <w:spacing w:line="240" w:lineRule="auto"/>
              <w:rPr>
                <w:bCs/>
                <w:sz w:val="20"/>
                <w:lang w:val="en-GB"/>
              </w:rPr>
            </w:pPr>
          </w:p>
        </w:tc>
        <w:tc>
          <w:tcPr>
            <w:tcW w:w="1413" w:type="pct"/>
            <w:shd w:val="clear" w:color="auto" w:fill="auto"/>
          </w:tcPr>
          <w:p w14:paraId="3606F889" w14:textId="77777777" w:rsidR="00FE7E80" w:rsidRPr="00C736FB" w:rsidRDefault="00FE7E80" w:rsidP="00FE7E80">
            <w:pPr>
              <w:spacing w:line="240" w:lineRule="auto"/>
              <w:rPr>
                <w:bCs/>
                <w:sz w:val="20"/>
                <w:lang w:val="en-GB"/>
              </w:rPr>
            </w:pPr>
            <w:r w:rsidRPr="00C736FB">
              <w:rPr>
                <w:bCs/>
                <w:sz w:val="20"/>
                <w:lang w:val="en-GB"/>
              </w:rPr>
              <w:t>3. Landscape platform established</w:t>
            </w:r>
          </w:p>
        </w:tc>
        <w:tc>
          <w:tcPr>
            <w:tcW w:w="353" w:type="pct"/>
            <w:shd w:val="clear" w:color="auto" w:fill="auto"/>
          </w:tcPr>
          <w:p w14:paraId="44797EDB" w14:textId="77777777" w:rsidR="00FE7E80" w:rsidRPr="000D0A31" w:rsidDel="007919E7" w:rsidRDefault="00FE7E80" w:rsidP="00FE7E80">
            <w:pPr>
              <w:spacing w:line="240" w:lineRule="auto"/>
              <w:jc w:val="center"/>
              <w:rPr>
                <w:bCs/>
                <w:sz w:val="20"/>
                <w:lang w:val="en-GB"/>
              </w:rPr>
            </w:pPr>
          </w:p>
        </w:tc>
        <w:tc>
          <w:tcPr>
            <w:tcW w:w="353" w:type="pct"/>
            <w:shd w:val="clear" w:color="auto" w:fill="auto"/>
          </w:tcPr>
          <w:p w14:paraId="04045E4B" w14:textId="77777777" w:rsidR="00FE7E80" w:rsidRDefault="00FE7E80" w:rsidP="00FE7E80">
            <w:pPr>
              <w:spacing w:line="240" w:lineRule="auto"/>
              <w:jc w:val="center"/>
              <w:rPr>
                <w:bCs/>
                <w:sz w:val="20"/>
                <w:lang w:val="en-GB"/>
              </w:rPr>
            </w:pPr>
          </w:p>
        </w:tc>
        <w:tc>
          <w:tcPr>
            <w:tcW w:w="353" w:type="pct"/>
            <w:shd w:val="clear" w:color="auto" w:fill="auto"/>
          </w:tcPr>
          <w:p w14:paraId="36A228B5" w14:textId="77777777" w:rsidR="00FE7E80" w:rsidRDefault="00FE7E80" w:rsidP="00FE7E80">
            <w:pPr>
              <w:spacing w:line="240" w:lineRule="auto"/>
              <w:jc w:val="center"/>
              <w:rPr>
                <w:bCs/>
                <w:sz w:val="20"/>
                <w:lang w:val="en-GB"/>
              </w:rPr>
            </w:pPr>
            <w:r>
              <w:rPr>
                <w:bCs/>
                <w:sz w:val="20"/>
                <w:lang w:val="en-GB"/>
              </w:rPr>
              <w:t>X</w:t>
            </w:r>
          </w:p>
        </w:tc>
        <w:tc>
          <w:tcPr>
            <w:tcW w:w="353" w:type="pct"/>
            <w:shd w:val="clear" w:color="auto" w:fill="auto"/>
          </w:tcPr>
          <w:p w14:paraId="060069D8" w14:textId="77777777" w:rsidR="00FE7E80" w:rsidRPr="000D0A31" w:rsidDel="007919E7" w:rsidRDefault="00FE7E80" w:rsidP="00FE7E80">
            <w:pPr>
              <w:spacing w:line="240" w:lineRule="auto"/>
              <w:jc w:val="center"/>
              <w:rPr>
                <w:bCs/>
                <w:sz w:val="20"/>
                <w:lang w:val="en-GB"/>
              </w:rPr>
            </w:pPr>
          </w:p>
        </w:tc>
      </w:tr>
      <w:tr w:rsidR="00FE7E80" w:rsidRPr="000D0A31" w14:paraId="1DABA931" w14:textId="77777777">
        <w:trPr>
          <w:trHeight w:val="20"/>
        </w:trPr>
        <w:tc>
          <w:tcPr>
            <w:tcW w:w="888" w:type="pct"/>
            <w:shd w:val="clear" w:color="auto" w:fill="auto"/>
          </w:tcPr>
          <w:p w14:paraId="071E65E2" w14:textId="77777777" w:rsidR="00FE7E80" w:rsidRPr="000D0A31" w:rsidRDefault="00FE7E80" w:rsidP="00FE7E80">
            <w:pPr>
              <w:spacing w:line="240" w:lineRule="auto"/>
              <w:rPr>
                <w:bCs/>
                <w:sz w:val="20"/>
                <w:lang w:val="en-GB"/>
              </w:rPr>
            </w:pPr>
          </w:p>
        </w:tc>
        <w:tc>
          <w:tcPr>
            <w:tcW w:w="1287" w:type="pct"/>
            <w:shd w:val="clear" w:color="auto" w:fill="auto"/>
          </w:tcPr>
          <w:p w14:paraId="3437334B" w14:textId="77777777" w:rsidR="00FE7E80" w:rsidRPr="000D0A31" w:rsidRDefault="00FE7E80" w:rsidP="00FE7E80">
            <w:pPr>
              <w:spacing w:line="240" w:lineRule="auto"/>
              <w:rPr>
                <w:bCs/>
                <w:sz w:val="20"/>
                <w:lang w:val="en-GB"/>
              </w:rPr>
            </w:pPr>
          </w:p>
        </w:tc>
        <w:tc>
          <w:tcPr>
            <w:tcW w:w="1413" w:type="pct"/>
            <w:shd w:val="clear" w:color="auto" w:fill="auto"/>
          </w:tcPr>
          <w:p w14:paraId="44B793D2" w14:textId="77777777" w:rsidR="00FE7E80" w:rsidRPr="00C736FB" w:rsidRDefault="00FE7E80" w:rsidP="00FE7E80">
            <w:pPr>
              <w:spacing w:line="240" w:lineRule="auto"/>
              <w:rPr>
                <w:bCs/>
                <w:sz w:val="20"/>
                <w:lang w:val="en-GB"/>
              </w:rPr>
            </w:pPr>
            <w:r w:rsidRPr="00C736FB">
              <w:rPr>
                <w:bCs/>
                <w:sz w:val="20"/>
                <w:lang w:val="en-GB"/>
              </w:rPr>
              <w:t>Priority actions identified</w:t>
            </w:r>
          </w:p>
        </w:tc>
        <w:tc>
          <w:tcPr>
            <w:tcW w:w="353" w:type="pct"/>
            <w:shd w:val="clear" w:color="auto" w:fill="auto"/>
          </w:tcPr>
          <w:p w14:paraId="51AEB562" w14:textId="77777777" w:rsidR="00FE7E80" w:rsidRPr="000D0A31" w:rsidDel="007919E7" w:rsidRDefault="00FE7E80" w:rsidP="00FE7E80">
            <w:pPr>
              <w:spacing w:line="240" w:lineRule="auto"/>
              <w:jc w:val="center"/>
              <w:rPr>
                <w:bCs/>
                <w:sz w:val="20"/>
                <w:lang w:val="en-GB"/>
              </w:rPr>
            </w:pPr>
          </w:p>
        </w:tc>
        <w:tc>
          <w:tcPr>
            <w:tcW w:w="353" w:type="pct"/>
            <w:shd w:val="clear" w:color="auto" w:fill="auto"/>
          </w:tcPr>
          <w:p w14:paraId="36713F21" w14:textId="77777777" w:rsidR="00FE7E80" w:rsidRDefault="00FE7E80" w:rsidP="00FE7E80">
            <w:pPr>
              <w:spacing w:line="240" w:lineRule="auto"/>
              <w:jc w:val="center"/>
              <w:rPr>
                <w:bCs/>
                <w:sz w:val="20"/>
                <w:lang w:val="en-GB"/>
              </w:rPr>
            </w:pPr>
          </w:p>
        </w:tc>
        <w:tc>
          <w:tcPr>
            <w:tcW w:w="353" w:type="pct"/>
            <w:shd w:val="clear" w:color="auto" w:fill="auto"/>
          </w:tcPr>
          <w:p w14:paraId="318F9641" w14:textId="77777777" w:rsidR="00FE7E80" w:rsidRDefault="00FE7E80" w:rsidP="00FE7E80">
            <w:pPr>
              <w:spacing w:line="240" w:lineRule="auto"/>
              <w:jc w:val="center"/>
              <w:rPr>
                <w:bCs/>
                <w:sz w:val="20"/>
                <w:lang w:val="en-GB"/>
              </w:rPr>
            </w:pPr>
          </w:p>
        </w:tc>
        <w:tc>
          <w:tcPr>
            <w:tcW w:w="353" w:type="pct"/>
            <w:shd w:val="clear" w:color="auto" w:fill="auto"/>
          </w:tcPr>
          <w:p w14:paraId="6C83F71B" w14:textId="77777777" w:rsidR="00FE7E80" w:rsidRPr="000D0A31" w:rsidDel="007919E7" w:rsidRDefault="00FE7E80" w:rsidP="00FE7E80">
            <w:pPr>
              <w:spacing w:line="240" w:lineRule="auto"/>
              <w:jc w:val="center"/>
              <w:rPr>
                <w:bCs/>
                <w:sz w:val="20"/>
                <w:lang w:val="en-GB"/>
              </w:rPr>
            </w:pPr>
            <w:r>
              <w:rPr>
                <w:bCs/>
                <w:sz w:val="20"/>
                <w:lang w:val="en-GB"/>
              </w:rPr>
              <w:t>X</w:t>
            </w:r>
          </w:p>
        </w:tc>
      </w:tr>
      <w:tr w:rsidR="00FE7E80" w:rsidRPr="000D0A31" w14:paraId="7EAADEB2" w14:textId="77777777">
        <w:trPr>
          <w:trHeight w:val="20"/>
        </w:trPr>
        <w:tc>
          <w:tcPr>
            <w:tcW w:w="888" w:type="pct"/>
            <w:shd w:val="clear" w:color="auto" w:fill="auto"/>
          </w:tcPr>
          <w:p w14:paraId="5D86834F" w14:textId="77777777" w:rsidR="00FE7E80" w:rsidRPr="000D0A31" w:rsidRDefault="00FE7E80" w:rsidP="00FE7E80">
            <w:pPr>
              <w:spacing w:line="240" w:lineRule="auto"/>
              <w:rPr>
                <w:bCs/>
                <w:sz w:val="20"/>
                <w:lang w:val="en-GB"/>
              </w:rPr>
            </w:pPr>
          </w:p>
        </w:tc>
        <w:tc>
          <w:tcPr>
            <w:tcW w:w="1287" w:type="pct"/>
            <w:shd w:val="clear" w:color="auto" w:fill="auto"/>
          </w:tcPr>
          <w:p w14:paraId="0C68449F" w14:textId="77777777" w:rsidR="00FE7E80" w:rsidRPr="000D0A31" w:rsidRDefault="00FE7E80" w:rsidP="00FE7E80">
            <w:pPr>
              <w:spacing w:line="240" w:lineRule="auto"/>
              <w:rPr>
                <w:bCs/>
                <w:sz w:val="20"/>
                <w:lang w:val="en-GB"/>
              </w:rPr>
            </w:pPr>
          </w:p>
        </w:tc>
        <w:tc>
          <w:tcPr>
            <w:tcW w:w="1413" w:type="pct"/>
            <w:shd w:val="clear" w:color="auto" w:fill="auto"/>
          </w:tcPr>
          <w:p w14:paraId="171D2FDA" w14:textId="77777777" w:rsidR="00FE7E80" w:rsidRPr="00C736FB" w:rsidRDefault="00FE7E80" w:rsidP="00FE7E80">
            <w:pPr>
              <w:spacing w:line="240" w:lineRule="auto"/>
              <w:rPr>
                <w:bCs/>
                <w:sz w:val="20"/>
                <w:lang w:val="en-GB"/>
              </w:rPr>
            </w:pPr>
            <w:r w:rsidRPr="00C736FB">
              <w:rPr>
                <w:bCs/>
                <w:sz w:val="20"/>
                <w:lang w:val="en-GB"/>
              </w:rPr>
              <w:t>4. study/community consultations completed &amp; shared with policymakers</w:t>
            </w:r>
          </w:p>
        </w:tc>
        <w:tc>
          <w:tcPr>
            <w:tcW w:w="353" w:type="pct"/>
            <w:shd w:val="clear" w:color="auto" w:fill="auto"/>
          </w:tcPr>
          <w:p w14:paraId="55C1787D" w14:textId="77777777" w:rsidR="00FE7E80" w:rsidRPr="000D0A31" w:rsidDel="007919E7" w:rsidRDefault="00FE7E80" w:rsidP="00FE7E80">
            <w:pPr>
              <w:spacing w:line="240" w:lineRule="auto"/>
              <w:jc w:val="center"/>
              <w:rPr>
                <w:bCs/>
                <w:sz w:val="20"/>
                <w:lang w:val="en-GB"/>
              </w:rPr>
            </w:pPr>
          </w:p>
        </w:tc>
        <w:tc>
          <w:tcPr>
            <w:tcW w:w="353" w:type="pct"/>
            <w:shd w:val="clear" w:color="auto" w:fill="auto"/>
          </w:tcPr>
          <w:p w14:paraId="7A383962" w14:textId="77777777" w:rsidR="00FE7E80" w:rsidRDefault="00FE7E80" w:rsidP="00FE7E80">
            <w:pPr>
              <w:spacing w:line="240" w:lineRule="auto"/>
              <w:jc w:val="center"/>
              <w:rPr>
                <w:bCs/>
                <w:sz w:val="20"/>
                <w:lang w:val="en-GB"/>
              </w:rPr>
            </w:pPr>
            <w:r>
              <w:rPr>
                <w:bCs/>
                <w:sz w:val="20"/>
                <w:lang w:val="en-GB"/>
              </w:rPr>
              <w:t>X</w:t>
            </w:r>
          </w:p>
        </w:tc>
        <w:tc>
          <w:tcPr>
            <w:tcW w:w="353" w:type="pct"/>
            <w:shd w:val="clear" w:color="auto" w:fill="auto"/>
          </w:tcPr>
          <w:p w14:paraId="59FE6CF8" w14:textId="77777777" w:rsidR="00FE7E80" w:rsidRDefault="00FE7E80" w:rsidP="00FE7E80">
            <w:pPr>
              <w:spacing w:line="240" w:lineRule="auto"/>
              <w:jc w:val="center"/>
              <w:rPr>
                <w:bCs/>
                <w:sz w:val="20"/>
                <w:lang w:val="en-GB"/>
              </w:rPr>
            </w:pPr>
          </w:p>
        </w:tc>
        <w:tc>
          <w:tcPr>
            <w:tcW w:w="353" w:type="pct"/>
            <w:shd w:val="clear" w:color="auto" w:fill="auto"/>
          </w:tcPr>
          <w:p w14:paraId="10A7566A" w14:textId="77777777" w:rsidR="00FE7E80" w:rsidRDefault="00FE7E80" w:rsidP="00FE7E80">
            <w:pPr>
              <w:spacing w:line="240" w:lineRule="auto"/>
              <w:jc w:val="center"/>
              <w:rPr>
                <w:bCs/>
                <w:sz w:val="20"/>
                <w:lang w:val="en-GB"/>
              </w:rPr>
            </w:pPr>
          </w:p>
        </w:tc>
      </w:tr>
      <w:tr w:rsidR="00FE7E80" w:rsidRPr="000D0A31" w14:paraId="5052160F" w14:textId="77777777">
        <w:trPr>
          <w:trHeight w:val="20"/>
        </w:trPr>
        <w:tc>
          <w:tcPr>
            <w:tcW w:w="888" w:type="pct"/>
            <w:shd w:val="clear" w:color="auto" w:fill="auto"/>
          </w:tcPr>
          <w:p w14:paraId="7C2E49B9" w14:textId="77777777" w:rsidR="00FE7E80" w:rsidRPr="000D0A31" w:rsidRDefault="00FE7E80" w:rsidP="00FE7E80">
            <w:pPr>
              <w:spacing w:line="240" w:lineRule="auto"/>
              <w:rPr>
                <w:bCs/>
                <w:sz w:val="20"/>
                <w:lang w:val="en-GB"/>
              </w:rPr>
            </w:pPr>
          </w:p>
        </w:tc>
        <w:tc>
          <w:tcPr>
            <w:tcW w:w="1287" w:type="pct"/>
            <w:shd w:val="clear" w:color="auto" w:fill="auto"/>
          </w:tcPr>
          <w:p w14:paraId="16CF302D" w14:textId="77777777" w:rsidR="00FE7E80" w:rsidRPr="000D0A31" w:rsidRDefault="00FE7E80" w:rsidP="00FE7E80">
            <w:pPr>
              <w:spacing w:line="240" w:lineRule="auto"/>
              <w:rPr>
                <w:bCs/>
                <w:sz w:val="20"/>
                <w:lang w:val="en-GB"/>
              </w:rPr>
            </w:pPr>
          </w:p>
        </w:tc>
        <w:tc>
          <w:tcPr>
            <w:tcW w:w="1413" w:type="pct"/>
            <w:shd w:val="clear" w:color="auto" w:fill="auto"/>
          </w:tcPr>
          <w:p w14:paraId="2577EC77" w14:textId="77777777" w:rsidR="00FE7E80" w:rsidRPr="00C736FB" w:rsidRDefault="00FE7E80" w:rsidP="00FE7E80">
            <w:pPr>
              <w:spacing w:line="240" w:lineRule="auto"/>
              <w:rPr>
                <w:bCs/>
                <w:sz w:val="20"/>
                <w:lang w:val="en-GB"/>
              </w:rPr>
            </w:pPr>
            <w:r w:rsidRPr="00C736FB">
              <w:rPr>
                <w:bCs/>
                <w:sz w:val="20"/>
                <w:lang w:val="en-GB"/>
              </w:rPr>
              <w:t>Consultative workshop</w:t>
            </w:r>
          </w:p>
        </w:tc>
        <w:tc>
          <w:tcPr>
            <w:tcW w:w="353" w:type="pct"/>
            <w:shd w:val="clear" w:color="auto" w:fill="auto"/>
          </w:tcPr>
          <w:p w14:paraId="04B75AF7" w14:textId="77777777" w:rsidR="00FE7E80" w:rsidRPr="000D0A31" w:rsidDel="007919E7" w:rsidRDefault="00FE7E80" w:rsidP="00FE7E80">
            <w:pPr>
              <w:spacing w:line="240" w:lineRule="auto"/>
              <w:jc w:val="center"/>
              <w:rPr>
                <w:bCs/>
                <w:sz w:val="20"/>
                <w:lang w:val="en-GB"/>
              </w:rPr>
            </w:pPr>
          </w:p>
        </w:tc>
        <w:tc>
          <w:tcPr>
            <w:tcW w:w="353" w:type="pct"/>
            <w:shd w:val="clear" w:color="auto" w:fill="auto"/>
          </w:tcPr>
          <w:p w14:paraId="09295F05" w14:textId="77777777" w:rsidR="00FE7E80" w:rsidRDefault="00FE7E80" w:rsidP="00FE7E80">
            <w:pPr>
              <w:spacing w:line="240" w:lineRule="auto"/>
              <w:jc w:val="center"/>
              <w:rPr>
                <w:bCs/>
                <w:sz w:val="20"/>
                <w:lang w:val="en-GB"/>
              </w:rPr>
            </w:pPr>
            <w:r>
              <w:rPr>
                <w:bCs/>
                <w:sz w:val="20"/>
                <w:lang w:val="en-GB"/>
              </w:rPr>
              <w:t>X</w:t>
            </w:r>
          </w:p>
        </w:tc>
        <w:tc>
          <w:tcPr>
            <w:tcW w:w="353" w:type="pct"/>
            <w:shd w:val="clear" w:color="auto" w:fill="auto"/>
          </w:tcPr>
          <w:p w14:paraId="132EF984" w14:textId="77777777" w:rsidR="00FE7E80" w:rsidRDefault="00FE7E80" w:rsidP="00FE7E80">
            <w:pPr>
              <w:spacing w:line="240" w:lineRule="auto"/>
              <w:jc w:val="center"/>
              <w:rPr>
                <w:bCs/>
                <w:sz w:val="20"/>
                <w:lang w:val="en-GB"/>
              </w:rPr>
            </w:pPr>
          </w:p>
        </w:tc>
        <w:tc>
          <w:tcPr>
            <w:tcW w:w="353" w:type="pct"/>
            <w:shd w:val="clear" w:color="auto" w:fill="auto"/>
          </w:tcPr>
          <w:p w14:paraId="0C27075C" w14:textId="77777777" w:rsidR="00FE7E80" w:rsidRDefault="00FE7E80" w:rsidP="00FE7E80">
            <w:pPr>
              <w:spacing w:line="240" w:lineRule="auto"/>
              <w:jc w:val="center"/>
              <w:rPr>
                <w:bCs/>
                <w:sz w:val="20"/>
                <w:lang w:val="en-GB"/>
              </w:rPr>
            </w:pPr>
          </w:p>
        </w:tc>
      </w:tr>
      <w:tr w:rsidR="00FE7E80" w:rsidRPr="000D0A31" w14:paraId="4EA3F9C0" w14:textId="77777777">
        <w:trPr>
          <w:trHeight w:val="20"/>
        </w:trPr>
        <w:tc>
          <w:tcPr>
            <w:tcW w:w="888" w:type="pct"/>
            <w:shd w:val="clear" w:color="auto" w:fill="auto"/>
          </w:tcPr>
          <w:p w14:paraId="78251BC8" w14:textId="77777777" w:rsidR="00FE7E80" w:rsidRPr="000D0A31" w:rsidRDefault="00FE7E80" w:rsidP="00FE7E80">
            <w:pPr>
              <w:spacing w:line="240" w:lineRule="auto"/>
              <w:rPr>
                <w:bCs/>
                <w:sz w:val="20"/>
                <w:lang w:val="en-GB"/>
              </w:rPr>
            </w:pPr>
          </w:p>
        </w:tc>
        <w:tc>
          <w:tcPr>
            <w:tcW w:w="1287" w:type="pct"/>
            <w:shd w:val="clear" w:color="auto" w:fill="auto"/>
          </w:tcPr>
          <w:p w14:paraId="42A7BBCC" w14:textId="77777777" w:rsidR="00FE7E80" w:rsidRPr="000D0A31" w:rsidRDefault="00FE7E80" w:rsidP="00FE7E80">
            <w:pPr>
              <w:spacing w:line="240" w:lineRule="auto"/>
              <w:rPr>
                <w:bCs/>
                <w:sz w:val="20"/>
                <w:lang w:val="en-GB"/>
              </w:rPr>
            </w:pPr>
          </w:p>
        </w:tc>
        <w:tc>
          <w:tcPr>
            <w:tcW w:w="1413" w:type="pct"/>
            <w:shd w:val="clear" w:color="auto" w:fill="auto"/>
          </w:tcPr>
          <w:p w14:paraId="37DC4991" w14:textId="77777777" w:rsidR="00FE7E80" w:rsidRPr="00C736FB" w:rsidRDefault="00FE7E80" w:rsidP="00FE7E80">
            <w:pPr>
              <w:spacing w:line="240" w:lineRule="auto"/>
              <w:rPr>
                <w:bCs/>
                <w:sz w:val="20"/>
                <w:lang w:val="en-GB"/>
              </w:rPr>
            </w:pPr>
            <w:r w:rsidRPr="00C736FB">
              <w:rPr>
                <w:bCs/>
                <w:sz w:val="20"/>
                <w:lang w:val="en-GB"/>
              </w:rPr>
              <w:t>5. study completed &amp; shared with stakeholders/policymakers</w:t>
            </w:r>
          </w:p>
        </w:tc>
        <w:tc>
          <w:tcPr>
            <w:tcW w:w="353" w:type="pct"/>
            <w:shd w:val="clear" w:color="auto" w:fill="auto"/>
          </w:tcPr>
          <w:p w14:paraId="18FF0BF5" w14:textId="77777777" w:rsidR="00FE7E80" w:rsidRPr="000D0A31" w:rsidDel="007919E7" w:rsidRDefault="00FE7E80" w:rsidP="00FE7E80">
            <w:pPr>
              <w:spacing w:line="240" w:lineRule="auto"/>
              <w:jc w:val="center"/>
              <w:rPr>
                <w:bCs/>
                <w:sz w:val="20"/>
                <w:lang w:val="en-GB"/>
              </w:rPr>
            </w:pPr>
          </w:p>
        </w:tc>
        <w:tc>
          <w:tcPr>
            <w:tcW w:w="353" w:type="pct"/>
            <w:shd w:val="clear" w:color="auto" w:fill="auto"/>
          </w:tcPr>
          <w:p w14:paraId="0B7A6609" w14:textId="77777777" w:rsidR="00FE7E80" w:rsidRDefault="00FE7E80" w:rsidP="00FE7E80">
            <w:pPr>
              <w:spacing w:line="240" w:lineRule="auto"/>
              <w:jc w:val="center"/>
              <w:rPr>
                <w:bCs/>
                <w:sz w:val="20"/>
                <w:lang w:val="en-GB"/>
              </w:rPr>
            </w:pPr>
          </w:p>
        </w:tc>
        <w:tc>
          <w:tcPr>
            <w:tcW w:w="353" w:type="pct"/>
            <w:shd w:val="clear" w:color="auto" w:fill="auto"/>
          </w:tcPr>
          <w:p w14:paraId="71A92B4D" w14:textId="77777777" w:rsidR="00FE7E80" w:rsidRDefault="00FE7E80" w:rsidP="00FE7E80">
            <w:pPr>
              <w:spacing w:line="240" w:lineRule="auto"/>
              <w:jc w:val="center"/>
              <w:rPr>
                <w:bCs/>
                <w:sz w:val="20"/>
                <w:lang w:val="en-GB"/>
              </w:rPr>
            </w:pPr>
            <w:r>
              <w:rPr>
                <w:bCs/>
                <w:sz w:val="20"/>
                <w:lang w:val="en-GB"/>
              </w:rPr>
              <w:t>X</w:t>
            </w:r>
          </w:p>
        </w:tc>
        <w:tc>
          <w:tcPr>
            <w:tcW w:w="353" w:type="pct"/>
            <w:shd w:val="clear" w:color="auto" w:fill="auto"/>
          </w:tcPr>
          <w:p w14:paraId="01EF267B" w14:textId="77777777" w:rsidR="00FE7E80" w:rsidRDefault="00FE7E80" w:rsidP="00FE7E80">
            <w:pPr>
              <w:spacing w:line="240" w:lineRule="auto"/>
              <w:jc w:val="center"/>
              <w:rPr>
                <w:bCs/>
                <w:sz w:val="20"/>
                <w:lang w:val="en-GB"/>
              </w:rPr>
            </w:pPr>
          </w:p>
        </w:tc>
      </w:tr>
      <w:tr w:rsidR="00FE7E80" w:rsidRPr="000D0A31" w14:paraId="79F65C3A" w14:textId="77777777">
        <w:trPr>
          <w:trHeight w:val="20"/>
        </w:trPr>
        <w:tc>
          <w:tcPr>
            <w:tcW w:w="888" w:type="pct"/>
            <w:shd w:val="clear" w:color="auto" w:fill="auto"/>
          </w:tcPr>
          <w:p w14:paraId="03B11605" w14:textId="77777777" w:rsidR="00FE7E80" w:rsidRPr="000D0A31" w:rsidRDefault="00FE7E80" w:rsidP="00FE7E80">
            <w:pPr>
              <w:spacing w:line="240" w:lineRule="auto"/>
              <w:rPr>
                <w:bCs/>
                <w:sz w:val="20"/>
                <w:lang w:val="en-GB"/>
              </w:rPr>
            </w:pPr>
          </w:p>
        </w:tc>
        <w:tc>
          <w:tcPr>
            <w:tcW w:w="1287" w:type="pct"/>
            <w:shd w:val="clear" w:color="auto" w:fill="auto"/>
          </w:tcPr>
          <w:p w14:paraId="3BA66B13" w14:textId="77777777" w:rsidR="00FE7E80" w:rsidRPr="000D0A31" w:rsidRDefault="00FE7E80" w:rsidP="00FE7E80">
            <w:pPr>
              <w:spacing w:line="240" w:lineRule="auto"/>
              <w:rPr>
                <w:bCs/>
                <w:sz w:val="20"/>
                <w:lang w:val="en-GB"/>
              </w:rPr>
            </w:pPr>
          </w:p>
        </w:tc>
        <w:tc>
          <w:tcPr>
            <w:tcW w:w="1413" w:type="pct"/>
            <w:shd w:val="clear" w:color="auto" w:fill="auto"/>
          </w:tcPr>
          <w:p w14:paraId="7A6686A6" w14:textId="77777777" w:rsidR="00FE7E80" w:rsidRPr="00C736FB" w:rsidRDefault="00FE7E80" w:rsidP="00FE7E80">
            <w:pPr>
              <w:spacing w:line="240" w:lineRule="auto"/>
              <w:rPr>
                <w:bCs/>
                <w:sz w:val="20"/>
                <w:lang w:val="en-GB"/>
              </w:rPr>
            </w:pPr>
            <w:r w:rsidRPr="00C736FB">
              <w:rPr>
                <w:bCs/>
                <w:sz w:val="20"/>
                <w:lang w:val="en-GB"/>
              </w:rPr>
              <w:t>6. study completed and shared with stakeholders/policymakers</w:t>
            </w:r>
          </w:p>
        </w:tc>
        <w:tc>
          <w:tcPr>
            <w:tcW w:w="353" w:type="pct"/>
            <w:shd w:val="clear" w:color="auto" w:fill="auto"/>
          </w:tcPr>
          <w:p w14:paraId="4A488AD6" w14:textId="77777777" w:rsidR="00FE7E80" w:rsidRPr="000D0A31" w:rsidDel="007919E7" w:rsidRDefault="00FE7E80" w:rsidP="00FE7E80">
            <w:pPr>
              <w:spacing w:line="240" w:lineRule="auto"/>
              <w:jc w:val="center"/>
              <w:rPr>
                <w:bCs/>
                <w:sz w:val="20"/>
                <w:lang w:val="en-GB"/>
              </w:rPr>
            </w:pPr>
          </w:p>
        </w:tc>
        <w:tc>
          <w:tcPr>
            <w:tcW w:w="353" w:type="pct"/>
            <w:shd w:val="clear" w:color="auto" w:fill="auto"/>
          </w:tcPr>
          <w:p w14:paraId="5C030962" w14:textId="77777777" w:rsidR="00FE7E80" w:rsidRDefault="00FE7E80" w:rsidP="00FE7E80">
            <w:pPr>
              <w:spacing w:line="240" w:lineRule="auto"/>
              <w:jc w:val="center"/>
              <w:rPr>
                <w:bCs/>
                <w:sz w:val="20"/>
                <w:lang w:val="en-GB"/>
              </w:rPr>
            </w:pPr>
          </w:p>
        </w:tc>
        <w:tc>
          <w:tcPr>
            <w:tcW w:w="353" w:type="pct"/>
            <w:shd w:val="clear" w:color="auto" w:fill="auto"/>
          </w:tcPr>
          <w:p w14:paraId="7B8BE60A" w14:textId="77777777" w:rsidR="00FE7E80" w:rsidRDefault="00FE7E80" w:rsidP="00FE7E80">
            <w:pPr>
              <w:spacing w:line="240" w:lineRule="auto"/>
              <w:jc w:val="center"/>
              <w:rPr>
                <w:bCs/>
                <w:sz w:val="20"/>
                <w:lang w:val="en-GB"/>
              </w:rPr>
            </w:pPr>
            <w:r>
              <w:rPr>
                <w:bCs/>
                <w:sz w:val="20"/>
                <w:lang w:val="en-GB"/>
              </w:rPr>
              <w:t>X</w:t>
            </w:r>
          </w:p>
        </w:tc>
        <w:tc>
          <w:tcPr>
            <w:tcW w:w="353" w:type="pct"/>
            <w:shd w:val="clear" w:color="auto" w:fill="auto"/>
          </w:tcPr>
          <w:p w14:paraId="41050DFC" w14:textId="77777777" w:rsidR="00FE7E80" w:rsidRDefault="00FE7E80" w:rsidP="00FE7E80">
            <w:pPr>
              <w:spacing w:line="240" w:lineRule="auto"/>
              <w:jc w:val="center"/>
              <w:rPr>
                <w:bCs/>
                <w:sz w:val="20"/>
                <w:lang w:val="en-GB"/>
              </w:rPr>
            </w:pPr>
          </w:p>
        </w:tc>
      </w:tr>
      <w:tr w:rsidR="00FE7E80" w:rsidRPr="000D0A31" w14:paraId="3B9ABF31" w14:textId="77777777">
        <w:trPr>
          <w:trHeight w:val="20"/>
        </w:trPr>
        <w:tc>
          <w:tcPr>
            <w:tcW w:w="888" w:type="pct"/>
            <w:shd w:val="clear" w:color="auto" w:fill="auto"/>
          </w:tcPr>
          <w:p w14:paraId="7B3D1B8C" w14:textId="77777777" w:rsidR="00FE7E80" w:rsidRPr="000D0A31" w:rsidRDefault="00FE7E80" w:rsidP="00FE7E80">
            <w:pPr>
              <w:spacing w:line="240" w:lineRule="auto"/>
              <w:rPr>
                <w:bCs/>
                <w:sz w:val="20"/>
                <w:lang w:val="en-GB"/>
              </w:rPr>
            </w:pPr>
          </w:p>
        </w:tc>
        <w:tc>
          <w:tcPr>
            <w:tcW w:w="1287" w:type="pct"/>
            <w:shd w:val="clear" w:color="auto" w:fill="auto"/>
          </w:tcPr>
          <w:p w14:paraId="7256BB13" w14:textId="77777777" w:rsidR="00FE7E80" w:rsidRPr="000D0A31" w:rsidRDefault="00FE7E80" w:rsidP="00FE7E80">
            <w:pPr>
              <w:spacing w:line="240" w:lineRule="auto"/>
              <w:rPr>
                <w:bCs/>
                <w:sz w:val="20"/>
                <w:lang w:val="en-GB"/>
              </w:rPr>
            </w:pPr>
          </w:p>
        </w:tc>
        <w:tc>
          <w:tcPr>
            <w:tcW w:w="1413" w:type="pct"/>
            <w:shd w:val="clear" w:color="auto" w:fill="auto"/>
          </w:tcPr>
          <w:p w14:paraId="0453B36E" w14:textId="77777777" w:rsidR="00FE7E80" w:rsidRPr="00C736FB" w:rsidRDefault="00FE7E80" w:rsidP="00FE7E80">
            <w:pPr>
              <w:spacing w:line="240" w:lineRule="auto"/>
              <w:rPr>
                <w:bCs/>
                <w:sz w:val="20"/>
                <w:lang w:val="en-GB"/>
              </w:rPr>
            </w:pPr>
            <w:r w:rsidRPr="00C736FB">
              <w:rPr>
                <w:bCs/>
                <w:sz w:val="20"/>
                <w:lang w:val="en-GB"/>
              </w:rPr>
              <w:t>7. study completed and shared with stakeholders/policymakers</w:t>
            </w:r>
          </w:p>
        </w:tc>
        <w:tc>
          <w:tcPr>
            <w:tcW w:w="353" w:type="pct"/>
            <w:shd w:val="clear" w:color="auto" w:fill="auto"/>
          </w:tcPr>
          <w:p w14:paraId="1A172940" w14:textId="77777777" w:rsidR="00FE7E80" w:rsidRPr="000D0A31" w:rsidDel="007919E7" w:rsidRDefault="00FE7E80" w:rsidP="00FE7E80">
            <w:pPr>
              <w:spacing w:line="240" w:lineRule="auto"/>
              <w:jc w:val="center"/>
              <w:rPr>
                <w:bCs/>
                <w:sz w:val="20"/>
                <w:lang w:val="en-GB"/>
              </w:rPr>
            </w:pPr>
          </w:p>
        </w:tc>
        <w:tc>
          <w:tcPr>
            <w:tcW w:w="353" w:type="pct"/>
            <w:shd w:val="clear" w:color="auto" w:fill="auto"/>
          </w:tcPr>
          <w:p w14:paraId="05964F20" w14:textId="77777777" w:rsidR="00FE7E80" w:rsidRDefault="00FE7E80" w:rsidP="00FE7E80">
            <w:pPr>
              <w:spacing w:line="240" w:lineRule="auto"/>
              <w:jc w:val="center"/>
              <w:rPr>
                <w:bCs/>
                <w:sz w:val="20"/>
                <w:lang w:val="en-GB"/>
              </w:rPr>
            </w:pPr>
          </w:p>
        </w:tc>
        <w:tc>
          <w:tcPr>
            <w:tcW w:w="353" w:type="pct"/>
            <w:shd w:val="clear" w:color="auto" w:fill="auto"/>
          </w:tcPr>
          <w:p w14:paraId="72662E0D" w14:textId="77777777" w:rsidR="00FE7E80" w:rsidRDefault="00FE7E80" w:rsidP="00FE7E80">
            <w:pPr>
              <w:spacing w:line="240" w:lineRule="auto"/>
              <w:jc w:val="center"/>
              <w:rPr>
                <w:bCs/>
                <w:sz w:val="20"/>
                <w:lang w:val="en-GB"/>
              </w:rPr>
            </w:pPr>
          </w:p>
        </w:tc>
        <w:tc>
          <w:tcPr>
            <w:tcW w:w="353" w:type="pct"/>
            <w:shd w:val="clear" w:color="auto" w:fill="auto"/>
          </w:tcPr>
          <w:p w14:paraId="5501A81A" w14:textId="77777777" w:rsidR="00FE7E80" w:rsidRDefault="00FE7E80" w:rsidP="00FE7E80">
            <w:pPr>
              <w:spacing w:line="240" w:lineRule="auto"/>
              <w:jc w:val="center"/>
              <w:rPr>
                <w:bCs/>
                <w:sz w:val="20"/>
                <w:lang w:val="en-GB"/>
              </w:rPr>
            </w:pPr>
            <w:r>
              <w:rPr>
                <w:bCs/>
                <w:sz w:val="20"/>
                <w:lang w:val="en-GB"/>
              </w:rPr>
              <w:t>X</w:t>
            </w:r>
          </w:p>
        </w:tc>
      </w:tr>
      <w:tr w:rsidR="00FE7E80" w:rsidRPr="000D0A31" w14:paraId="5AB7BF2B" w14:textId="77777777">
        <w:trPr>
          <w:trHeight w:val="20"/>
        </w:trPr>
        <w:tc>
          <w:tcPr>
            <w:tcW w:w="888" w:type="pct"/>
            <w:shd w:val="clear" w:color="auto" w:fill="auto"/>
          </w:tcPr>
          <w:p w14:paraId="3AA59B29" w14:textId="77777777" w:rsidR="00FE7E80" w:rsidRPr="000D0A31" w:rsidRDefault="00FE7E80" w:rsidP="00FE7E80">
            <w:pPr>
              <w:spacing w:line="240" w:lineRule="auto"/>
              <w:rPr>
                <w:bCs/>
                <w:sz w:val="20"/>
                <w:lang w:val="en-GB"/>
              </w:rPr>
            </w:pPr>
          </w:p>
        </w:tc>
        <w:tc>
          <w:tcPr>
            <w:tcW w:w="1287" w:type="pct"/>
            <w:shd w:val="clear" w:color="auto" w:fill="auto"/>
          </w:tcPr>
          <w:p w14:paraId="7E3E3DFF" w14:textId="77777777" w:rsidR="00FE7E80" w:rsidRPr="000D0A31" w:rsidRDefault="00FE7E80" w:rsidP="00FE7E80">
            <w:pPr>
              <w:spacing w:line="240" w:lineRule="auto"/>
              <w:rPr>
                <w:bCs/>
                <w:sz w:val="20"/>
                <w:lang w:val="en-GB"/>
              </w:rPr>
            </w:pPr>
          </w:p>
        </w:tc>
        <w:tc>
          <w:tcPr>
            <w:tcW w:w="1413" w:type="pct"/>
            <w:shd w:val="clear" w:color="auto" w:fill="auto"/>
          </w:tcPr>
          <w:p w14:paraId="34DD5221" w14:textId="77777777" w:rsidR="00FE7E80" w:rsidRPr="00C736FB" w:rsidDel="007919E7" w:rsidRDefault="00FE7E80" w:rsidP="00FE7E80">
            <w:pPr>
              <w:spacing w:line="240" w:lineRule="auto"/>
              <w:rPr>
                <w:bCs/>
                <w:sz w:val="20"/>
                <w:lang w:val="en-GB"/>
              </w:rPr>
            </w:pPr>
            <w:r w:rsidRPr="00C736FB">
              <w:rPr>
                <w:bCs/>
                <w:sz w:val="20"/>
                <w:lang w:val="en-GB"/>
              </w:rPr>
              <w:t>8. Fire management workshop</w:t>
            </w:r>
          </w:p>
        </w:tc>
        <w:tc>
          <w:tcPr>
            <w:tcW w:w="353" w:type="pct"/>
            <w:shd w:val="clear" w:color="auto" w:fill="auto"/>
          </w:tcPr>
          <w:p w14:paraId="29A48472" w14:textId="77777777" w:rsidR="00FE7E80" w:rsidRPr="000D0A31" w:rsidDel="007919E7" w:rsidRDefault="00FE7E80" w:rsidP="00FE7E80">
            <w:pPr>
              <w:spacing w:line="240" w:lineRule="auto"/>
              <w:jc w:val="center"/>
              <w:rPr>
                <w:bCs/>
                <w:sz w:val="20"/>
                <w:lang w:val="en-GB"/>
              </w:rPr>
            </w:pPr>
          </w:p>
        </w:tc>
        <w:tc>
          <w:tcPr>
            <w:tcW w:w="353" w:type="pct"/>
            <w:shd w:val="clear" w:color="auto" w:fill="auto"/>
          </w:tcPr>
          <w:p w14:paraId="2779D5B1" w14:textId="77777777" w:rsidR="00FE7E80" w:rsidRPr="000D0A31" w:rsidDel="007919E7" w:rsidRDefault="00FE7E80" w:rsidP="00FE7E80">
            <w:pPr>
              <w:spacing w:line="240" w:lineRule="auto"/>
              <w:jc w:val="center"/>
              <w:rPr>
                <w:bCs/>
                <w:sz w:val="20"/>
                <w:lang w:val="en-GB"/>
              </w:rPr>
            </w:pPr>
          </w:p>
        </w:tc>
        <w:tc>
          <w:tcPr>
            <w:tcW w:w="353" w:type="pct"/>
            <w:shd w:val="clear" w:color="auto" w:fill="auto"/>
          </w:tcPr>
          <w:p w14:paraId="0807BDB2" w14:textId="77777777" w:rsidR="00FE7E80" w:rsidRPr="000D0A31" w:rsidDel="007919E7" w:rsidRDefault="00FE7E80" w:rsidP="00FE7E80">
            <w:pPr>
              <w:spacing w:line="240" w:lineRule="auto"/>
              <w:jc w:val="center"/>
              <w:rPr>
                <w:bCs/>
                <w:sz w:val="20"/>
                <w:lang w:val="en-GB"/>
              </w:rPr>
            </w:pPr>
            <w:r>
              <w:rPr>
                <w:bCs/>
                <w:sz w:val="20"/>
                <w:lang w:val="en-GB"/>
              </w:rPr>
              <w:t>X</w:t>
            </w:r>
          </w:p>
        </w:tc>
        <w:tc>
          <w:tcPr>
            <w:tcW w:w="353" w:type="pct"/>
            <w:shd w:val="clear" w:color="auto" w:fill="auto"/>
          </w:tcPr>
          <w:p w14:paraId="2C0519B3" w14:textId="77777777" w:rsidR="00FE7E80" w:rsidRPr="000D0A31" w:rsidDel="007919E7" w:rsidRDefault="00FE7E80" w:rsidP="00FE7E80">
            <w:pPr>
              <w:spacing w:line="240" w:lineRule="auto"/>
              <w:jc w:val="center"/>
              <w:rPr>
                <w:bCs/>
                <w:sz w:val="20"/>
                <w:lang w:val="en-GB"/>
              </w:rPr>
            </w:pPr>
          </w:p>
        </w:tc>
      </w:tr>
      <w:tr w:rsidR="00FE7E80" w:rsidRPr="000D0A31" w14:paraId="624CB051" w14:textId="77777777">
        <w:trPr>
          <w:trHeight w:val="20"/>
        </w:trPr>
        <w:tc>
          <w:tcPr>
            <w:tcW w:w="888" w:type="pct"/>
            <w:shd w:val="clear" w:color="auto" w:fill="auto"/>
          </w:tcPr>
          <w:p w14:paraId="562DB7FA" w14:textId="77777777" w:rsidR="00FE7E80" w:rsidRPr="000D0A31" w:rsidRDefault="00FE7E80" w:rsidP="00FE7E80">
            <w:pPr>
              <w:spacing w:line="240" w:lineRule="auto"/>
              <w:rPr>
                <w:bCs/>
                <w:sz w:val="20"/>
                <w:lang w:val="en-GB"/>
              </w:rPr>
            </w:pPr>
          </w:p>
        </w:tc>
        <w:tc>
          <w:tcPr>
            <w:tcW w:w="1287" w:type="pct"/>
            <w:shd w:val="clear" w:color="auto" w:fill="auto"/>
          </w:tcPr>
          <w:p w14:paraId="32F7C61E" w14:textId="77777777" w:rsidR="00FE7E80" w:rsidRPr="000D0A31" w:rsidRDefault="00FE7E80" w:rsidP="00FE7E80">
            <w:pPr>
              <w:spacing w:line="240" w:lineRule="auto"/>
              <w:rPr>
                <w:bCs/>
                <w:sz w:val="20"/>
                <w:lang w:val="en-GB"/>
              </w:rPr>
            </w:pPr>
          </w:p>
        </w:tc>
        <w:tc>
          <w:tcPr>
            <w:tcW w:w="1413" w:type="pct"/>
            <w:shd w:val="clear" w:color="auto" w:fill="auto"/>
          </w:tcPr>
          <w:p w14:paraId="66782DA2" w14:textId="77777777" w:rsidR="00FE7E80" w:rsidRPr="00C736FB" w:rsidRDefault="00FE7E80" w:rsidP="00FE7E80">
            <w:pPr>
              <w:spacing w:line="240" w:lineRule="auto"/>
              <w:rPr>
                <w:bCs/>
                <w:sz w:val="20"/>
                <w:lang w:val="en-GB"/>
              </w:rPr>
            </w:pPr>
            <w:r w:rsidRPr="00C736FB">
              <w:rPr>
                <w:bCs/>
                <w:sz w:val="20"/>
                <w:lang w:val="en-GB"/>
              </w:rPr>
              <w:t>Fire management review report</w:t>
            </w:r>
          </w:p>
        </w:tc>
        <w:tc>
          <w:tcPr>
            <w:tcW w:w="353" w:type="pct"/>
            <w:shd w:val="clear" w:color="auto" w:fill="auto"/>
          </w:tcPr>
          <w:p w14:paraId="2B7B9DA8" w14:textId="77777777" w:rsidR="00FE7E80" w:rsidRPr="000D0A31" w:rsidDel="007919E7" w:rsidRDefault="00FE7E80" w:rsidP="00FE7E80">
            <w:pPr>
              <w:spacing w:line="240" w:lineRule="auto"/>
              <w:jc w:val="center"/>
              <w:rPr>
                <w:bCs/>
                <w:sz w:val="20"/>
                <w:lang w:val="en-GB"/>
              </w:rPr>
            </w:pPr>
          </w:p>
        </w:tc>
        <w:tc>
          <w:tcPr>
            <w:tcW w:w="353" w:type="pct"/>
            <w:shd w:val="clear" w:color="auto" w:fill="auto"/>
          </w:tcPr>
          <w:p w14:paraId="405C0EE6" w14:textId="77777777" w:rsidR="00FE7E80" w:rsidRPr="000D0A31" w:rsidDel="007919E7" w:rsidRDefault="00FE7E80" w:rsidP="00FE7E80">
            <w:pPr>
              <w:spacing w:line="240" w:lineRule="auto"/>
              <w:jc w:val="center"/>
              <w:rPr>
                <w:bCs/>
                <w:sz w:val="20"/>
                <w:lang w:val="en-GB"/>
              </w:rPr>
            </w:pPr>
          </w:p>
        </w:tc>
        <w:tc>
          <w:tcPr>
            <w:tcW w:w="353" w:type="pct"/>
            <w:shd w:val="clear" w:color="auto" w:fill="auto"/>
          </w:tcPr>
          <w:p w14:paraId="26B4515E" w14:textId="77777777" w:rsidR="00FE7E80" w:rsidRPr="000D0A31" w:rsidDel="007919E7" w:rsidRDefault="00FE7E80" w:rsidP="00FE7E80">
            <w:pPr>
              <w:spacing w:line="240" w:lineRule="auto"/>
              <w:jc w:val="center"/>
              <w:rPr>
                <w:bCs/>
                <w:sz w:val="20"/>
                <w:lang w:val="en-GB"/>
              </w:rPr>
            </w:pPr>
          </w:p>
        </w:tc>
        <w:tc>
          <w:tcPr>
            <w:tcW w:w="353" w:type="pct"/>
            <w:shd w:val="clear" w:color="auto" w:fill="auto"/>
          </w:tcPr>
          <w:p w14:paraId="6EA24562" w14:textId="77777777" w:rsidR="00FE7E80" w:rsidRPr="000D0A31" w:rsidDel="007919E7" w:rsidRDefault="00FE7E80" w:rsidP="00FE7E80">
            <w:pPr>
              <w:spacing w:line="240" w:lineRule="auto"/>
              <w:jc w:val="center"/>
              <w:rPr>
                <w:bCs/>
                <w:sz w:val="20"/>
                <w:lang w:val="en-GB"/>
              </w:rPr>
            </w:pPr>
            <w:r>
              <w:rPr>
                <w:bCs/>
                <w:sz w:val="20"/>
                <w:lang w:val="en-GB"/>
              </w:rPr>
              <w:t>X</w:t>
            </w:r>
          </w:p>
        </w:tc>
      </w:tr>
    </w:tbl>
    <w:p w14:paraId="33150D09" w14:textId="77777777" w:rsidR="00FE7E80" w:rsidRDefault="00FE7E80" w:rsidP="00FE7E80">
      <w:pPr>
        <w:rPr>
          <w:i/>
          <w:lang w:val="en-GB"/>
        </w:rPr>
      </w:pPr>
    </w:p>
    <w:p w14:paraId="49A1E48A" w14:textId="77777777" w:rsidR="00FE7E80" w:rsidRPr="00C736FB" w:rsidRDefault="00FE7E80" w:rsidP="00FE7E80">
      <w:pPr>
        <w:rPr>
          <w:sz w:val="20"/>
          <w:lang w:val="en-GB"/>
        </w:rPr>
      </w:pPr>
      <w:r w:rsidRPr="00C736FB">
        <w:rPr>
          <w:sz w:val="20"/>
          <w:lang w:val="en-GB"/>
        </w:rPr>
        <w:t xml:space="preserve">The milestones for each program component are: </w:t>
      </w:r>
      <w:r w:rsidRPr="00C736FB">
        <w:rPr>
          <w:i/>
          <w:sz w:val="20"/>
          <w:lang w:val="en-GB"/>
        </w:rPr>
        <w:t xml:space="preserve">Program component 1. dryland restoration strategy </w:t>
      </w:r>
      <w:r w:rsidRPr="00C736FB">
        <w:rPr>
          <w:sz w:val="20"/>
          <w:lang w:val="en-GB"/>
        </w:rPr>
        <w:t xml:space="preserve"> Implementation modalities and action plans for the national Strategy agreed with regional governments and officially adopted/published; </w:t>
      </w:r>
      <w:r w:rsidRPr="00C736FB">
        <w:rPr>
          <w:i/>
          <w:sz w:val="20"/>
          <w:lang w:val="en-GB"/>
        </w:rPr>
        <w:t>Program component 2. Risk analysis &amp; landscape selection</w:t>
      </w:r>
      <w:r w:rsidRPr="00C736FB">
        <w:rPr>
          <w:sz w:val="20"/>
          <w:lang w:val="en-GB"/>
        </w:rPr>
        <w:t xml:space="preserve"> a) Risk assessment conducted, b) scoping study completed, c) new landscape selected; </w:t>
      </w:r>
      <w:r w:rsidRPr="00C736FB">
        <w:rPr>
          <w:i/>
          <w:sz w:val="20"/>
          <w:lang w:val="en-GB"/>
        </w:rPr>
        <w:t>Program component 3. Piloting interventions</w:t>
      </w:r>
      <w:r w:rsidRPr="00C736FB">
        <w:rPr>
          <w:sz w:val="20"/>
          <w:lang w:val="en-GB"/>
        </w:rPr>
        <w:t xml:space="preserve"> a) Landscape platform established, b) priority actions identified; </w:t>
      </w:r>
      <w:r w:rsidRPr="00C736FB">
        <w:rPr>
          <w:i/>
          <w:sz w:val="20"/>
          <w:lang w:val="en-GB"/>
        </w:rPr>
        <w:t xml:space="preserve">Program component 4. Community rights review </w:t>
      </w:r>
      <w:r w:rsidRPr="00C736FB">
        <w:rPr>
          <w:sz w:val="20"/>
          <w:lang w:val="en-GB"/>
        </w:rPr>
        <w:t xml:space="preserve">a) consultative workshop, b) Study completed and shared with stakeholders/policymakers; </w:t>
      </w:r>
      <w:r w:rsidRPr="00C736FB">
        <w:rPr>
          <w:i/>
          <w:sz w:val="20"/>
          <w:lang w:val="en-GB"/>
        </w:rPr>
        <w:t>Program component 5. Charcoal</w:t>
      </w:r>
      <w:r w:rsidRPr="00C736FB">
        <w:rPr>
          <w:sz w:val="20"/>
          <w:lang w:val="en-GB"/>
        </w:rPr>
        <w:t xml:space="preserve"> Study completed and shared with stakeholders/policymakers; </w:t>
      </w:r>
      <w:r w:rsidRPr="00C736FB">
        <w:rPr>
          <w:i/>
          <w:sz w:val="20"/>
          <w:lang w:val="en-GB"/>
        </w:rPr>
        <w:t>Program component 6. Frankincense</w:t>
      </w:r>
      <w:r w:rsidRPr="00C736FB">
        <w:rPr>
          <w:sz w:val="20"/>
          <w:lang w:val="en-GB"/>
        </w:rPr>
        <w:t xml:space="preserve">  Study completed and shared with stakeholders/policymakers; </w:t>
      </w:r>
      <w:r w:rsidRPr="00C736FB">
        <w:rPr>
          <w:i/>
          <w:sz w:val="20"/>
          <w:lang w:val="en-GB"/>
        </w:rPr>
        <w:t>Program component 7. (invasives)</w:t>
      </w:r>
      <w:r w:rsidRPr="00C736FB">
        <w:rPr>
          <w:sz w:val="20"/>
          <w:lang w:val="en-GB"/>
        </w:rPr>
        <w:t xml:space="preserve"> Study completed and shared with stakeholders/policymakers; </w:t>
      </w:r>
      <w:r w:rsidRPr="00C736FB">
        <w:rPr>
          <w:i/>
          <w:sz w:val="20"/>
          <w:lang w:val="en-GB"/>
        </w:rPr>
        <w:t>Program component 8. (fire management)</w:t>
      </w:r>
      <w:r w:rsidRPr="00C736FB">
        <w:rPr>
          <w:sz w:val="20"/>
          <w:lang w:val="en-GB"/>
        </w:rPr>
        <w:t xml:space="preserve"> a) national workshop, b) review report shared with policymakers</w:t>
      </w:r>
    </w:p>
    <w:p w14:paraId="62C96CE7" w14:textId="77777777" w:rsidR="00FE7E80" w:rsidRPr="00C736FB" w:rsidRDefault="00FE7E80" w:rsidP="00FE7E80">
      <w:pPr>
        <w:rPr>
          <w:sz w:val="20"/>
          <w:lang w:val="en-GB"/>
        </w:rPr>
      </w:pPr>
    </w:p>
    <w:p w14:paraId="6463D3E6" w14:textId="77777777" w:rsidR="00FE7E80" w:rsidRPr="00BE6B2F" w:rsidRDefault="00FE7E80" w:rsidP="00FE7E80">
      <w:pPr>
        <w:rPr>
          <w:sz w:val="20"/>
          <w:lang w:val="en-GB"/>
        </w:rPr>
      </w:pPr>
      <w:r w:rsidRPr="00C736FB">
        <w:rPr>
          <w:sz w:val="20"/>
          <w:lang w:val="en-GB"/>
        </w:rPr>
        <w:t>Program Component 8 (fire management) aims to produce a government-approved national fire management strategy in 2023.</w:t>
      </w:r>
    </w:p>
    <w:p w14:paraId="64C513AA" w14:textId="77777777" w:rsidR="00FE7E80" w:rsidRPr="00E40F47" w:rsidRDefault="00FE7E80" w:rsidP="00FE7E80">
      <w:pPr>
        <w:rPr>
          <w:i/>
          <w:lang w:val="en-GB"/>
        </w:rPr>
      </w:pPr>
    </w:p>
    <w:p w14:paraId="77905D49" w14:textId="77777777" w:rsidR="00FE7E80" w:rsidRPr="00E40F47" w:rsidRDefault="00FE7E80" w:rsidP="00FE7E80">
      <w:pPr>
        <w:pStyle w:val="Heading1"/>
      </w:pPr>
      <w:r w:rsidRPr="00E40F47">
        <w:t>PART FIVE: Budget details</w:t>
      </w:r>
    </w:p>
    <w:p w14:paraId="7857B55F" w14:textId="77777777" w:rsidR="00FE7E80" w:rsidRPr="00E40F47" w:rsidRDefault="00FE7E80" w:rsidP="00FE7E80">
      <w:pPr>
        <w:rPr>
          <w:i/>
          <w:sz w:val="20"/>
          <w:szCs w:val="20"/>
          <w:lang w:val="en-GB"/>
        </w:rPr>
      </w:pPr>
      <w:bookmarkStart w:id="4" w:name="_Hlk66716644"/>
      <w:r w:rsidRPr="00E40F47">
        <w:rPr>
          <w:i/>
          <w:sz w:val="20"/>
          <w:szCs w:val="20"/>
          <w:lang w:val="en-GB"/>
        </w:rPr>
        <w:t>This section provides clarifications and justifications for the budget that belongs to this workplan. To ease the reading of the budget, please ensure that all specific budget items are linked to an activity cf Table 2 in this workplan (this does not apply to general budget items such as staff or travel). Include activities not related to a specific project/proposition (e.g., capacity strengthening (your own) and PMEL, KPI measurement, etc.) in the project</w:t>
      </w:r>
      <w:r w:rsidRPr="00E40F47" w:rsidDel="00BD0C4A">
        <w:rPr>
          <w:i/>
          <w:sz w:val="20"/>
          <w:szCs w:val="20"/>
          <w:lang w:val="en-GB"/>
        </w:rPr>
        <w:t xml:space="preserve"> </w:t>
      </w:r>
      <w:r w:rsidRPr="00E40F47" w:rsidDel="19DEBCD6">
        <w:rPr>
          <w:rStyle w:val="normaltextrun"/>
          <w:rFonts w:cs="Segoe UI"/>
          <w:i/>
          <w:sz w:val="20"/>
          <w:szCs w:val="20"/>
          <w:u w:val="single"/>
          <w:lang w:val="en-GB"/>
        </w:rPr>
        <w:t>Programme Development/ Local Coordination</w:t>
      </w:r>
      <w:r w:rsidRPr="00E40F47" w:rsidDel="19DEBCD6">
        <w:rPr>
          <w:i/>
          <w:sz w:val="20"/>
          <w:szCs w:val="20"/>
          <w:lang w:val="en-GB"/>
        </w:rPr>
        <w:t xml:space="preserve">. </w:t>
      </w:r>
    </w:p>
    <w:p w14:paraId="57D60774" w14:textId="77777777" w:rsidR="00FE7E80" w:rsidRPr="000D0A31" w:rsidRDefault="00FE7E80" w:rsidP="00FE7E80">
      <w:pPr>
        <w:rPr>
          <w:color w:val="4472C4"/>
          <w:lang w:val="en-GB"/>
        </w:rPr>
      </w:pPr>
    </w:p>
    <w:p w14:paraId="48E8D66A" w14:textId="77777777" w:rsidR="00FE7E80" w:rsidRPr="00E40F47" w:rsidRDefault="00FE7E80" w:rsidP="00FE7E80">
      <w:pPr>
        <w:pStyle w:val="Heading3"/>
        <w:numPr>
          <w:ilvl w:val="0"/>
          <w:numId w:val="23"/>
        </w:numPr>
        <w:ind w:left="360"/>
        <w:rPr>
          <w:lang w:val="en-GB"/>
        </w:rPr>
      </w:pPr>
      <w:r w:rsidRPr="00E40F47">
        <w:rPr>
          <w:lang w:val="en-GB"/>
        </w:rPr>
        <w:t>Allocation of staff</w:t>
      </w:r>
    </w:p>
    <w:p w14:paraId="27768237" w14:textId="77777777" w:rsidR="00FE7E80" w:rsidRPr="00E40F47" w:rsidRDefault="00FE7E80" w:rsidP="00FE7E80">
      <w:pPr>
        <w:rPr>
          <w:i/>
          <w:lang w:val="en-GB"/>
        </w:rPr>
      </w:pPr>
      <w:r w:rsidRPr="00E40F47">
        <w:rPr>
          <w:i/>
          <w:sz w:val="20"/>
          <w:szCs w:val="20"/>
          <w:lang w:val="en-GB"/>
        </w:rPr>
        <w:t xml:space="preserve">Please provide a list of staff involved in the implementation of this workplan, including their planned time allocation. </w:t>
      </w:r>
    </w:p>
    <w:p w14:paraId="086E4C6E" w14:textId="77777777" w:rsidR="00FE7E80" w:rsidRPr="00E40F47" w:rsidRDefault="00FE7E80" w:rsidP="00FE7E80">
      <w:pPr>
        <w:pStyle w:val="MediumGrid1-Accent2"/>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9"/>
        <w:gridCol w:w="4833"/>
        <w:gridCol w:w="1597"/>
        <w:gridCol w:w="1852"/>
        <w:gridCol w:w="1211"/>
      </w:tblGrid>
      <w:tr w:rsidR="00FE7E80" w:rsidRPr="000D0A31" w14:paraId="5D579AA2" w14:textId="77777777">
        <w:trPr>
          <w:tblHeader/>
        </w:trPr>
        <w:tc>
          <w:tcPr>
            <w:tcW w:w="0" w:type="auto"/>
            <w:shd w:val="clear" w:color="auto" w:fill="E2EFD9"/>
          </w:tcPr>
          <w:p w14:paraId="0A76C047" w14:textId="77777777" w:rsidR="00FE7E80" w:rsidRPr="00C81ECE" w:rsidRDefault="00FE7E80" w:rsidP="00FE7E80">
            <w:pPr>
              <w:pStyle w:val="MediumGrid1-Accent2"/>
              <w:spacing w:line="240" w:lineRule="auto"/>
              <w:ind w:left="0"/>
              <w:rPr>
                <w:rFonts w:cs="Courier New"/>
                <w:szCs w:val="22"/>
                <w:lang w:eastAsia="en-US"/>
              </w:rPr>
            </w:pPr>
            <w:r w:rsidRPr="00C81ECE">
              <w:rPr>
                <w:rFonts w:cs="Courier New"/>
                <w:szCs w:val="22"/>
                <w:lang w:eastAsia="en-US"/>
              </w:rPr>
              <w:lastRenderedPageBreak/>
              <w:t>Name</w:t>
            </w:r>
          </w:p>
        </w:tc>
        <w:tc>
          <w:tcPr>
            <w:tcW w:w="0" w:type="auto"/>
            <w:shd w:val="clear" w:color="auto" w:fill="E2EFD9"/>
          </w:tcPr>
          <w:p w14:paraId="08BB0CA2" w14:textId="77777777" w:rsidR="00FE7E80" w:rsidRPr="00C81ECE" w:rsidRDefault="00FE7E80" w:rsidP="00FE7E80">
            <w:pPr>
              <w:pStyle w:val="MediumGrid1-Accent2"/>
              <w:spacing w:line="240" w:lineRule="auto"/>
              <w:ind w:left="0"/>
              <w:rPr>
                <w:rFonts w:cs="Courier New"/>
                <w:szCs w:val="22"/>
                <w:lang w:eastAsia="en-US"/>
              </w:rPr>
            </w:pPr>
            <w:r w:rsidRPr="00C81ECE">
              <w:rPr>
                <w:rFonts w:cs="Courier New"/>
                <w:szCs w:val="22"/>
                <w:lang w:eastAsia="en-US"/>
              </w:rPr>
              <w:t>Role / designation</w:t>
            </w:r>
          </w:p>
        </w:tc>
        <w:tc>
          <w:tcPr>
            <w:tcW w:w="0" w:type="auto"/>
            <w:shd w:val="clear" w:color="auto" w:fill="E2EFD9"/>
          </w:tcPr>
          <w:p w14:paraId="0AE0561B" w14:textId="77777777" w:rsidR="00FE7E80" w:rsidRPr="00C81ECE" w:rsidRDefault="00FE7E80" w:rsidP="00FE7E80">
            <w:pPr>
              <w:pStyle w:val="MediumGrid1-Accent2"/>
              <w:spacing w:line="240" w:lineRule="auto"/>
              <w:ind w:left="0"/>
              <w:rPr>
                <w:rFonts w:cs="Courier New"/>
                <w:szCs w:val="22"/>
                <w:lang w:eastAsia="en-US"/>
              </w:rPr>
            </w:pPr>
            <w:r w:rsidRPr="00C81ECE">
              <w:rPr>
                <w:rFonts w:cs="Courier New"/>
                <w:szCs w:val="22"/>
                <w:lang w:eastAsia="en-US"/>
              </w:rPr>
              <w:t>Total involvement (in days or hours as applicable)</w:t>
            </w:r>
          </w:p>
        </w:tc>
        <w:tc>
          <w:tcPr>
            <w:tcW w:w="0" w:type="auto"/>
            <w:shd w:val="clear" w:color="auto" w:fill="E2EFD9"/>
          </w:tcPr>
          <w:p w14:paraId="5B540693" w14:textId="77777777" w:rsidR="00FE7E80" w:rsidRPr="00C81ECE" w:rsidRDefault="00FE7E80" w:rsidP="00FE7E80">
            <w:pPr>
              <w:pStyle w:val="MediumGrid1-Accent2"/>
              <w:spacing w:line="240" w:lineRule="auto"/>
              <w:ind w:left="0"/>
              <w:rPr>
                <w:rFonts w:cs="Courier New"/>
                <w:szCs w:val="22"/>
                <w:lang w:eastAsia="en-US"/>
              </w:rPr>
            </w:pPr>
            <w:r w:rsidRPr="00C81ECE">
              <w:rPr>
                <w:rFonts w:cs="Courier New"/>
                <w:szCs w:val="22"/>
                <w:lang w:eastAsia="en-US"/>
              </w:rPr>
              <w:t>Contributes to projects #</w:t>
            </w:r>
            <w:r w:rsidRPr="00C81ECE">
              <w:rPr>
                <w:rStyle w:val="FootnoteReference"/>
                <w:rFonts w:cs="Courier New"/>
                <w:szCs w:val="22"/>
                <w:lang w:eastAsia="en-US"/>
              </w:rPr>
              <w:footnoteReference w:id="6"/>
            </w:r>
            <w:r w:rsidRPr="00C81ECE">
              <w:rPr>
                <w:rFonts w:cs="Courier New"/>
                <w:szCs w:val="22"/>
                <w:lang w:eastAsia="en-US"/>
              </w:rPr>
              <w:t xml:space="preserve"> </w:t>
            </w:r>
          </w:p>
        </w:tc>
        <w:tc>
          <w:tcPr>
            <w:tcW w:w="0" w:type="auto"/>
            <w:shd w:val="clear" w:color="auto" w:fill="E2EFD9"/>
          </w:tcPr>
          <w:p w14:paraId="418D1B28" w14:textId="77777777" w:rsidR="00FE7E80" w:rsidRPr="00C81ECE" w:rsidRDefault="00FE7E80" w:rsidP="00FE7E80">
            <w:pPr>
              <w:pStyle w:val="MediumGrid1-Accent2"/>
              <w:spacing w:line="240" w:lineRule="auto"/>
              <w:ind w:left="0"/>
              <w:rPr>
                <w:rFonts w:cs="Courier New"/>
                <w:szCs w:val="22"/>
                <w:lang w:eastAsia="en-US"/>
              </w:rPr>
            </w:pPr>
            <w:r w:rsidRPr="00C81ECE">
              <w:rPr>
                <w:rFonts w:cs="Courier New"/>
                <w:szCs w:val="22"/>
                <w:lang w:eastAsia="en-US"/>
              </w:rPr>
              <w:t>If applicable: location</w:t>
            </w:r>
            <w:r w:rsidRPr="00C81ECE">
              <w:rPr>
                <w:rStyle w:val="FootnoteReference"/>
                <w:rFonts w:cs="Courier New"/>
                <w:szCs w:val="22"/>
                <w:lang w:eastAsia="en-US"/>
              </w:rPr>
              <w:footnoteReference w:id="7"/>
            </w:r>
          </w:p>
        </w:tc>
      </w:tr>
      <w:tr w:rsidR="00FE7E80" w:rsidRPr="000D0A31" w14:paraId="1ABC757D" w14:textId="77777777">
        <w:tc>
          <w:tcPr>
            <w:tcW w:w="0" w:type="auto"/>
            <w:shd w:val="clear" w:color="auto" w:fill="auto"/>
          </w:tcPr>
          <w:p w14:paraId="04D40F2C" w14:textId="77777777" w:rsidR="00FE7E80" w:rsidRPr="00C81ECE" w:rsidRDefault="00FE7E80" w:rsidP="00FE7E80">
            <w:pPr>
              <w:pStyle w:val="MediumGrid1-Accent2"/>
              <w:spacing w:line="240" w:lineRule="auto"/>
              <w:ind w:left="0"/>
              <w:rPr>
                <w:rFonts w:cs="Courier New"/>
                <w:szCs w:val="22"/>
                <w:lang w:eastAsia="en-US"/>
              </w:rPr>
            </w:pPr>
            <w:r w:rsidRPr="00C81ECE">
              <w:rPr>
                <w:rFonts w:cs="Courier New"/>
                <w:szCs w:val="22"/>
                <w:lang w:eastAsia="en-US"/>
              </w:rPr>
              <w:t>Mitiku Haile</w:t>
            </w:r>
          </w:p>
        </w:tc>
        <w:tc>
          <w:tcPr>
            <w:tcW w:w="0" w:type="auto"/>
            <w:shd w:val="clear" w:color="auto" w:fill="auto"/>
          </w:tcPr>
          <w:p w14:paraId="5656C80D" w14:textId="77777777" w:rsidR="00FE7E80" w:rsidRPr="00C81ECE" w:rsidRDefault="00FE7E80" w:rsidP="00FE7E80">
            <w:pPr>
              <w:pStyle w:val="MediumGrid1-Accent2"/>
              <w:spacing w:line="240" w:lineRule="auto"/>
              <w:ind w:left="0"/>
              <w:rPr>
                <w:rFonts w:cs="Courier New"/>
                <w:szCs w:val="22"/>
                <w:lang w:eastAsia="en-US"/>
              </w:rPr>
            </w:pPr>
            <w:r w:rsidRPr="00C81ECE">
              <w:rPr>
                <w:rFonts w:cs="Courier New"/>
                <w:szCs w:val="22"/>
                <w:lang w:eastAsia="en-US"/>
              </w:rPr>
              <w:t>Team Leader</w:t>
            </w:r>
          </w:p>
          <w:p w14:paraId="5A4575FC" w14:textId="77777777" w:rsidR="00FE7E80" w:rsidRPr="00C81ECE" w:rsidRDefault="00FE7E80" w:rsidP="00FE7E80">
            <w:pPr>
              <w:pStyle w:val="MediumGrid1-Accent2"/>
              <w:spacing w:line="240" w:lineRule="auto"/>
              <w:ind w:left="0"/>
              <w:rPr>
                <w:rFonts w:cs="Courier New"/>
                <w:szCs w:val="22"/>
                <w:lang w:eastAsia="en-US"/>
              </w:rPr>
            </w:pPr>
            <w:r w:rsidRPr="00C81ECE">
              <w:rPr>
                <w:rFonts w:cs="Courier New"/>
                <w:szCs w:val="22"/>
                <w:lang w:eastAsia="en-US"/>
              </w:rPr>
              <w:t xml:space="preserve">Policy analysis &amp; research; providing overall guidance; advising on study design; </w:t>
            </w:r>
            <w:r>
              <w:rPr>
                <w:rFonts w:cs="Courier New"/>
                <w:szCs w:val="22"/>
                <w:lang w:eastAsia="en-US"/>
              </w:rPr>
              <w:t>quality control/</w:t>
            </w:r>
            <w:r w:rsidRPr="00C81ECE">
              <w:rPr>
                <w:rFonts w:cs="Courier New"/>
                <w:szCs w:val="22"/>
                <w:lang w:eastAsia="en-US"/>
              </w:rPr>
              <w:t>reviewing drafts; reviewing final studies &amp; reports; engaging with key stakeholders &amp; senior officlals</w:t>
            </w:r>
          </w:p>
        </w:tc>
        <w:tc>
          <w:tcPr>
            <w:tcW w:w="0" w:type="auto"/>
            <w:shd w:val="clear" w:color="auto" w:fill="auto"/>
          </w:tcPr>
          <w:p w14:paraId="35CC2787" w14:textId="77777777" w:rsidR="00FE7E80" w:rsidRPr="00C81ECE" w:rsidRDefault="00FE7E80" w:rsidP="00FE7E80">
            <w:pPr>
              <w:pStyle w:val="MediumGrid1-Accent2"/>
              <w:spacing w:line="240" w:lineRule="auto"/>
              <w:ind w:left="0"/>
              <w:rPr>
                <w:rFonts w:cs="Courier New"/>
                <w:szCs w:val="22"/>
                <w:lang w:eastAsia="en-US"/>
              </w:rPr>
            </w:pPr>
            <w:r>
              <w:rPr>
                <w:rFonts w:cs="Courier New"/>
                <w:szCs w:val="22"/>
                <w:lang w:eastAsia="en-US"/>
              </w:rPr>
              <w:t>33 days</w:t>
            </w:r>
          </w:p>
        </w:tc>
        <w:tc>
          <w:tcPr>
            <w:tcW w:w="0" w:type="auto"/>
            <w:shd w:val="clear" w:color="auto" w:fill="auto"/>
          </w:tcPr>
          <w:p w14:paraId="74153DDB" w14:textId="77777777" w:rsidR="00FE7E80" w:rsidRDefault="00FE7E80" w:rsidP="00FE7E80">
            <w:pPr>
              <w:pStyle w:val="MediumGrid1-Accent2"/>
              <w:spacing w:line="240" w:lineRule="auto"/>
              <w:ind w:left="0"/>
              <w:rPr>
                <w:rFonts w:cs="Courier New"/>
                <w:szCs w:val="22"/>
                <w:lang w:eastAsia="en-US"/>
              </w:rPr>
            </w:pPr>
            <w:r>
              <w:rPr>
                <w:rFonts w:cs="Courier New"/>
                <w:szCs w:val="22"/>
                <w:lang w:eastAsia="en-US"/>
              </w:rPr>
              <w:t>1. limited advisory contribution; 2. assessment of Tigray-Afar situation;</w:t>
            </w:r>
          </w:p>
          <w:p w14:paraId="6DF2F643" w14:textId="77777777" w:rsidR="00FE7E80" w:rsidRPr="00C81ECE" w:rsidRDefault="00FE7E80" w:rsidP="00FE7E80">
            <w:pPr>
              <w:pStyle w:val="MediumGrid1-Accent2"/>
              <w:spacing w:line="240" w:lineRule="auto"/>
              <w:ind w:left="0"/>
              <w:rPr>
                <w:rFonts w:cs="Courier New"/>
                <w:szCs w:val="22"/>
                <w:lang w:eastAsia="en-US"/>
              </w:rPr>
            </w:pPr>
            <w:r>
              <w:rPr>
                <w:rFonts w:cs="Courier New"/>
                <w:szCs w:val="22"/>
                <w:lang w:eastAsia="en-US"/>
              </w:rPr>
              <w:t>Studies 4, 5, 6 &amp; 7</w:t>
            </w:r>
          </w:p>
        </w:tc>
        <w:tc>
          <w:tcPr>
            <w:tcW w:w="0" w:type="auto"/>
            <w:shd w:val="clear" w:color="auto" w:fill="auto"/>
          </w:tcPr>
          <w:p w14:paraId="1CDE6459" w14:textId="77777777" w:rsidR="00FE7E80" w:rsidRPr="00C81ECE" w:rsidRDefault="00FE7E80" w:rsidP="00FE7E80">
            <w:pPr>
              <w:pStyle w:val="MediumGrid1-Accent2"/>
              <w:spacing w:line="240" w:lineRule="auto"/>
              <w:ind w:left="0"/>
              <w:rPr>
                <w:rFonts w:cs="Courier New"/>
                <w:szCs w:val="22"/>
                <w:lang w:eastAsia="en-US"/>
              </w:rPr>
            </w:pPr>
          </w:p>
        </w:tc>
      </w:tr>
      <w:tr w:rsidR="00FE7E80" w:rsidRPr="000D0A31" w14:paraId="6235F3D4" w14:textId="77777777">
        <w:tc>
          <w:tcPr>
            <w:tcW w:w="0" w:type="auto"/>
            <w:shd w:val="clear" w:color="auto" w:fill="auto"/>
          </w:tcPr>
          <w:p w14:paraId="4AF3F701" w14:textId="77777777" w:rsidR="00FE7E80" w:rsidRPr="00C81ECE" w:rsidRDefault="00FE7E80" w:rsidP="00FE7E80">
            <w:pPr>
              <w:pStyle w:val="MediumGrid1-Accent2"/>
              <w:spacing w:line="240" w:lineRule="auto"/>
              <w:ind w:left="0"/>
              <w:rPr>
                <w:rFonts w:cs="Courier New"/>
                <w:szCs w:val="22"/>
                <w:lang w:eastAsia="en-US"/>
              </w:rPr>
            </w:pPr>
            <w:r w:rsidRPr="00C81ECE">
              <w:rPr>
                <w:rFonts w:cs="Courier New"/>
                <w:szCs w:val="22"/>
                <w:lang w:eastAsia="en-US"/>
              </w:rPr>
              <w:t>Amsale Shibeshi</w:t>
            </w:r>
          </w:p>
        </w:tc>
        <w:tc>
          <w:tcPr>
            <w:tcW w:w="0" w:type="auto"/>
            <w:shd w:val="clear" w:color="auto" w:fill="auto"/>
          </w:tcPr>
          <w:p w14:paraId="0C57BCDB" w14:textId="77777777" w:rsidR="00FE7E80" w:rsidRPr="00C81ECE" w:rsidRDefault="00FE7E80" w:rsidP="00FE7E80">
            <w:pPr>
              <w:pStyle w:val="MediumGrid1-Accent2"/>
              <w:spacing w:line="240" w:lineRule="auto"/>
              <w:ind w:left="0"/>
              <w:rPr>
                <w:rFonts w:cs="Courier New"/>
                <w:szCs w:val="22"/>
                <w:lang w:eastAsia="en-US"/>
              </w:rPr>
            </w:pPr>
            <w:r w:rsidRPr="00C81ECE">
              <w:rPr>
                <w:rFonts w:cs="Courier New"/>
                <w:szCs w:val="22"/>
                <w:lang w:eastAsia="en-US"/>
              </w:rPr>
              <w:t>Regional Programmes Coordinator</w:t>
            </w:r>
          </w:p>
          <w:p w14:paraId="1CF4C8B8" w14:textId="77777777" w:rsidR="00FE7E80" w:rsidRPr="00C81ECE" w:rsidRDefault="00FE7E80" w:rsidP="00FE7E80">
            <w:pPr>
              <w:pStyle w:val="MediumGrid1-Accent2"/>
              <w:spacing w:line="240" w:lineRule="auto"/>
              <w:ind w:left="0"/>
              <w:rPr>
                <w:rFonts w:cs="Courier New"/>
                <w:szCs w:val="22"/>
                <w:lang w:eastAsia="en-US"/>
              </w:rPr>
            </w:pPr>
            <w:r>
              <w:rPr>
                <w:rFonts w:cs="Courier New"/>
                <w:szCs w:val="22"/>
                <w:lang w:eastAsia="en-US"/>
              </w:rPr>
              <w:t xml:space="preserve">All aspects of prpgram management; </w:t>
            </w:r>
            <w:r w:rsidRPr="00C81ECE">
              <w:rPr>
                <w:rFonts w:cs="Courier New"/>
                <w:szCs w:val="22"/>
                <w:lang w:eastAsia="en-US"/>
              </w:rPr>
              <w:t>Program coordination;</w:t>
            </w:r>
            <w:r>
              <w:rPr>
                <w:rFonts w:cs="Courier New"/>
                <w:szCs w:val="22"/>
                <w:lang w:eastAsia="en-US"/>
              </w:rPr>
              <w:t xml:space="preserve"> </w:t>
            </w:r>
            <w:r w:rsidRPr="00C81ECE">
              <w:rPr>
                <w:rFonts w:cs="Courier New"/>
                <w:szCs w:val="22"/>
                <w:lang w:eastAsia="en-US"/>
              </w:rPr>
              <w:t xml:space="preserve">Coordination with ministries &amp; research institutions; liaising &amp; meeting with stakeholders; bi-weekly meetings with Task Team Coordinators; planning &amp; organising workshops; conducting pre-workshop meetings with </w:t>
            </w:r>
            <w:r>
              <w:rPr>
                <w:rFonts w:cs="Courier New"/>
                <w:szCs w:val="22"/>
                <w:lang w:eastAsia="en-US"/>
              </w:rPr>
              <w:t>resource persons &amp; facilitators</w:t>
            </w:r>
          </w:p>
        </w:tc>
        <w:tc>
          <w:tcPr>
            <w:tcW w:w="0" w:type="auto"/>
            <w:shd w:val="clear" w:color="auto" w:fill="auto"/>
          </w:tcPr>
          <w:p w14:paraId="75C5064B" w14:textId="77777777" w:rsidR="00FE7E80" w:rsidRPr="00C81ECE" w:rsidRDefault="00FE7E80" w:rsidP="00FE7E80">
            <w:pPr>
              <w:pStyle w:val="MediumGrid1-Accent2"/>
              <w:spacing w:line="240" w:lineRule="auto"/>
              <w:ind w:left="0"/>
              <w:rPr>
                <w:rFonts w:cs="Courier New"/>
                <w:szCs w:val="22"/>
                <w:lang w:eastAsia="en-US"/>
              </w:rPr>
            </w:pPr>
            <w:r>
              <w:rPr>
                <w:rFonts w:cs="Courier New"/>
                <w:szCs w:val="22"/>
                <w:lang w:eastAsia="en-US"/>
              </w:rPr>
              <w:t>72</w:t>
            </w:r>
            <w:r w:rsidRPr="00C81ECE">
              <w:rPr>
                <w:rFonts w:cs="Courier New"/>
                <w:szCs w:val="22"/>
                <w:lang w:eastAsia="en-US"/>
              </w:rPr>
              <w:t xml:space="preserve"> days</w:t>
            </w:r>
          </w:p>
        </w:tc>
        <w:tc>
          <w:tcPr>
            <w:tcW w:w="0" w:type="auto"/>
            <w:shd w:val="clear" w:color="auto" w:fill="auto"/>
          </w:tcPr>
          <w:p w14:paraId="228F6814" w14:textId="77777777" w:rsidR="00FE7E80" w:rsidRPr="00C81ECE" w:rsidRDefault="00FE7E80" w:rsidP="00FE7E80">
            <w:pPr>
              <w:pStyle w:val="MediumGrid1-Accent2"/>
              <w:spacing w:line="240" w:lineRule="auto"/>
              <w:ind w:left="0"/>
              <w:rPr>
                <w:rFonts w:cs="Courier New"/>
                <w:szCs w:val="22"/>
                <w:lang w:eastAsia="en-US"/>
              </w:rPr>
            </w:pPr>
            <w:r>
              <w:rPr>
                <w:rFonts w:cs="Courier New"/>
                <w:szCs w:val="22"/>
                <w:lang w:eastAsia="en-US"/>
              </w:rPr>
              <w:t>All</w:t>
            </w:r>
          </w:p>
        </w:tc>
        <w:tc>
          <w:tcPr>
            <w:tcW w:w="0" w:type="auto"/>
            <w:shd w:val="clear" w:color="auto" w:fill="auto"/>
          </w:tcPr>
          <w:p w14:paraId="7298926A" w14:textId="77777777" w:rsidR="00FE7E80" w:rsidRPr="00C81ECE" w:rsidRDefault="00FE7E80" w:rsidP="00FE7E80">
            <w:pPr>
              <w:pStyle w:val="MediumGrid1-Accent2"/>
              <w:spacing w:line="240" w:lineRule="auto"/>
              <w:ind w:left="0"/>
              <w:rPr>
                <w:rFonts w:cs="Courier New"/>
                <w:szCs w:val="22"/>
                <w:lang w:eastAsia="en-US"/>
              </w:rPr>
            </w:pPr>
          </w:p>
        </w:tc>
      </w:tr>
      <w:tr w:rsidR="00FE7E80" w:rsidRPr="000D0A31" w14:paraId="5E664E35" w14:textId="77777777">
        <w:tc>
          <w:tcPr>
            <w:tcW w:w="0" w:type="auto"/>
            <w:shd w:val="clear" w:color="auto" w:fill="auto"/>
          </w:tcPr>
          <w:p w14:paraId="4AD7E7A7" w14:textId="77777777" w:rsidR="00FE7E80" w:rsidRPr="00C81ECE" w:rsidRDefault="00FE7E80" w:rsidP="00FE7E80">
            <w:pPr>
              <w:pStyle w:val="MediumGrid1-Accent2"/>
              <w:spacing w:line="240" w:lineRule="auto"/>
              <w:ind w:left="0"/>
              <w:rPr>
                <w:rFonts w:cs="Courier New"/>
                <w:szCs w:val="22"/>
                <w:lang w:eastAsia="en-US"/>
              </w:rPr>
            </w:pPr>
            <w:r w:rsidRPr="00C81ECE">
              <w:rPr>
                <w:rFonts w:cs="Courier New"/>
                <w:szCs w:val="22"/>
                <w:lang w:eastAsia="en-US"/>
              </w:rPr>
              <w:t>John Livingstone</w:t>
            </w:r>
          </w:p>
        </w:tc>
        <w:tc>
          <w:tcPr>
            <w:tcW w:w="0" w:type="auto"/>
            <w:shd w:val="clear" w:color="auto" w:fill="auto"/>
          </w:tcPr>
          <w:p w14:paraId="57DED120" w14:textId="77777777" w:rsidR="00FE7E80" w:rsidRPr="00C81ECE" w:rsidRDefault="00FE7E80" w:rsidP="00FE7E80">
            <w:pPr>
              <w:pStyle w:val="MediumGrid1-Accent2"/>
              <w:spacing w:line="240" w:lineRule="auto"/>
              <w:ind w:left="0"/>
              <w:rPr>
                <w:rFonts w:cs="Courier New"/>
                <w:szCs w:val="22"/>
                <w:lang w:eastAsia="en-US"/>
              </w:rPr>
            </w:pPr>
            <w:r w:rsidRPr="00C81ECE">
              <w:rPr>
                <w:rFonts w:cs="Courier New"/>
                <w:szCs w:val="22"/>
                <w:lang w:eastAsia="en-US"/>
              </w:rPr>
              <w:t>Regional Policy and Research Officer:</w:t>
            </w:r>
          </w:p>
          <w:p w14:paraId="1A09A234" w14:textId="77777777" w:rsidR="00FE7E80" w:rsidRPr="00C81ECE" w:rsidRDefault="00FE7E80" w:rsidP="00FE7E80">
            <w:pPr>
              <w:pStyle w:val="MediumGrid1-Accent2"/>
              <w:spacing w:line="240" w:lineRule="auto"/>
              <w:ind w:left="0"/>
              <w:rPr>
                <w:rFonts w:cs="Courier New"/>
                <w:szCs w:val="22"/>
                <w:lang w:eastAsia="en-US"/>
              </w:rPr>
            </w:pPr>
            <w:r w:rsidRPr="00C81ECE">
              <w:rPr>
                <w:rFonts w:cs="Courier New"/>
                <w:szCs w:val="22"/>
                <w:lang w:eastAsia="en-US"/>
              </w:rPr>
              <w:t xml:space="preserve">Policy analysis &amp; research; </w:t>
            </w:r>
            <w:r>
              <w:rPr>
                <w:rFonts w:cs="Courier New"/>
                <w:szCs w:val="22"/>
                <w:lang w:eastAsia="en-US"/>
              </w:rPr>
              <w:t xml:space="preserve">working jointly with consultants/subject experts to conduct all studies; </w:t>
            </w:r>
            <w:r w:rsidRPr="00C81ECE">
              <w:rPr>
                <w:rFonts w:cs="Courier New"/>
                <w:szCs w:val="22"/>
                <w:lang w:eastAsia="en-US"/>
              </w:rPr>
              <w:t xml:space="preserve">study design; reviewing drafts &amp; editing final studies; producing reports; </w:t>
            </w:r>
            <w:r>
              <w:rPr>
                <w:rFonts w:cs="Courier New"/>
                <w:szCs w:val="22"/>
                <w:lang w:eastAsia="en-US"/>
              </w:rPr>
              <w:t>participating in all program-related meetings</w:t>
            </w:r>
          </w:p>
        </w:tc>
        <w:tc>
          <w:tcPr>
            <w:tcW w:w="0" w:type="auto"/>
            <w:shd w:val="clear" w:color="auto" w:fill="auto"/>
          </w:tcPr>
          <w:p w14:paraId="7EA055BE" w14:textId="77777777" w:rsidR="00FE7E80" w:rsidRPr="00C81ECE" w:rsidRDefault="00FE7E80" w:rsidP="00FE7E80">
            <w:pPr>
              <w:pStyle w:val="MediumGrid1-Accent2"/>
              <w:spacing w:line="240" w:lineRule="auto"/>
              <w:ind w:left="0"/>
              <w:rPr>
                <w:rFonts w:cs="Courier New"/>
                <w:szCs w:val="22"/>
                <w:lang w:eastAsia="en-US"/>
              </w:rPr>
            </w:pPr>
            <w:r>
              <w:rPr>
                <w:rFonts w:cs="Courier New"/>
                <w:szCs w:val="22"/>
                <w:lang w:eastAsia="en-US"/>
              </w:rPr>
              <w:t>72 days</w:t>
            </w:r>
            <w:r w:rsidRPr="00C81ECE">
              <w:rPr>
                <w:rFonts w:cs="Courier New"/>
                <w:szCs w:val="22"/>
                <w:lang w:eastAsia="en-US"/>
              </w:rPr>
              <w:t xml:space="preserve"> </w:t>
            </w:r>
          </w:p>
        </w:tc>
        <w:tc>
          <w:tcPr>
            <w:tcW w:w="0" w:type="auto"/>
            <w:shd w:val="clear" w:color="auto" w:fill="auto"/>
          </w:tcPr>
          <w:p w14:paraId="68064458" w14:textId="77777777" w:rsidR="00FE7E80" w:rsidRPr="00C81ECE" w:rsidRDefault="00FE7E80" w:rsidP="00FE7E80">
            <w:pPr>
              <w:pStyle w:val="MediumGrid1-Accent2"/>
              <w:spacing w:line="240" w:lineRule="auto"/>
              <w:ind w:left="0"/>
              <w:rPr>
                <w:rFonts w:cs="Courier New"/>
                <w:szCs w:val="22"/>
                <w:lang w:eastAsia="en-US"/>
              </w:rPr>
            </w:pPr>
            <w:r>
              <w:rPr>
                <w:rFonts w:cs="Courier New"/>
                <w:szCs w:val="22"/>
                <w:lang w:eastAsia="en-US"/>
              </w:rPr>
              <w:t>All</w:t>
            </w:r>
          </w:p>
        </w:tc>
        <w:tc>
          <w:tcPr>
            <w:tcW w:w="0" w:type="auto"/>
            <w:shd w:val="clear" w:color="auto" w:fill="auto"/>
          </w:tcPr>
          <w:p w14:paraId="5378DA94" w14:textId="77777777" w:rsidR="00FE7E80" w:rsidRPr="00C81ECE" w:rsidRDefault="00FE7E80" w:rsidP="00FE7E80">
            <w:pPr>
              <w:pStyle w:val="MediumGrid1-Accent2"/>
              <w:spacing w:line="240" w:lineRule="auto"/>
              <w:ind w:left="0"/>
              <w:rPr>
                <w:rFonts w:cs="Courier New"/>
                <w:szCs w:val="22"/>
                <w:lang w:eastAsia="en-US"/>
              </w:rPr>
            </w:pPr>
          </w:p>
        </w:tc>
      </w:tr>
      <w:tr w:rsidR="00FE7E80" w:rsidRPr="000D0A31" w14:paraId="66735DD8" w14:textId="77777777">
        <w:tc>
          <w:tcPr>
            <w:tcW w:w="0" w:type="auto"/>
            <w:shd w:val="clear" w:color="auto" w:fill="auto"/>
          </w:tcPr>
          <w:p w14:paraId="15D33D6B" w14:textId="77777777" w:rsidR="00FE7E80" w:rsidRPr="00C81ECE" w:rsidRDefault="00FE7E80" w:rsidP="00FE7E80">
            <w:pPr>
              <w:pStyle w:val="MediumGrid1-Accent2"/>
              <w:spacing w:line="240" w:lineRule="auto"/>
              <w:ind w:left="0"/>
              <w:rPr>
                <w:rFonts w:cs="Courier New"/>
                <w:szCs w:val="22"/>
                <w:lang w:eastAsia="en-US"/>
              </w:rPr>
            </w:pPr>
          </w:p>
        </w:tc>
        <w:tc>
          <w:tcPr>
            <w:tcW w:w="0" w:type="auto"/>
            <w:shd w:val="clear" w:color="auto" w:fill="auto"/>
          </w:tcPr>
          <w:p w14:paraId="63E7F681" w14:textId="77777777" w:rsidR="00FE7E80" w:rsidRPr="00C81ECE" w:rsidRDefault="00FE7E80" w:rsidP="00FE7E80">
            <w:pPr>
              <w:pStyle w:val="MediumGrid1-Accent2"/>
              <w:spacing w:line="240" w:lineRule="auto"/>
              <w:ind w:left="0"/>
              <w:rPr>
                <w:rFonts w:cs="Courier New"/>
                <w:szCs w:val="22"/>
                <w:lang w:eastAsia="en-US"/>
              </w:rPr>
            </w:pPr>
            <w:r w:rsidRPr="00C81ECE">
              <w:rPr>
                <w:rFonts w:cs="Courier New"/>
                <w:szCs w:val="22"/>
                <w:lang w:eastAsia="en-US"/>
              </w:rPr>
              <w:t>Technical Officer:</w:t>
            </w:r>
          </w:p>
          <w:p w14:paraId="54E89B63" w14:textId="77777777" w:rsidR="00FE7E80" w:rsidRPr="00C81ECE" w:rsidRDefault="00FE7E80" w:rsidP="00FE7E80">
            <w:pPr>
              <w:pStyle w:val="MediumGrid1-Accent2"/>
              <w:spacing w:line="240" w:lineRule="auto"/>
              <w:ind w:left="0"/>
              <w:rPr>
                <w:rFonts w:cs="Courier New"/>
                <w:szCs w:val="22"/>
                <w:lang w:eastAsia="en-US"/>
              </w:rPr>
            </w:pPr>
            <w:r>
              <w:rPr>
                <w:rFonts w:cs="Courier New"/>
                <w:szCs w:val="22"/>
                <w:lang w:eastAsia="en-US"/>
              </w:rPr>
              <w:t xml:space="preserve">Providing </w:t>
            </w:r>
            <w:r w:rsidRPr="00C81ECE">
              <w:rPr>
                <w:rFonts w:cs="Courier New"/>
                <w:szCs w:val="22"/>
                <w:lang w:eastAsia="en-US"/>
              </w:rPr>
              <w:t>support</w:t>
            </w:r>
            <w:r>
              <w:rPr>
                <w:rFonts w:cs="Courier New"/>
                <w:szCs w:val="22"/>
                <w:lang w:eastAsia="en-US"/>
              </w:rPr>
              <w:t>/backstopping</w:t>
            </w:r>
            <w:r w:rsidRPr="00C81ECE">
              <w:rPr>
                <w:rFonts w:cs="Courier New"/>
                <w:szCs w:val="22"/>
                <w:lang w:eastAsia="en-US"/>
              </w:rPr>
              <w:t xml:space="preserve"> on climate-smart practices</w:t>
            </w:r>
            <w:r>
              <w:rPr>
                <w:rFonts w:cs="Courier New"/>
                <w:szCs w:val="22"/>
                <w:lang w:eastAsia="en-US"/>
              </w:rPr>
              <w:t xml:space="preserve"> and agroforestry; designing pilot interventions; liasing with regional administrations (technical staff of agric/env bureaus), providing technical inputs for implementation modalities and action plans</w:t>
            </w:r>
          </w:p>
        </w:tc>
        <w:tc>
          <w:tcPr>
            <w:tcW w:w="0" w:type="auto"/>
            <w:shd w:val="clear" w:color="auto" w:fill="auto"/>
          </w:tcPr>
          <w:p w14:paraId="7A9E0DB6" w14:textId="77777777" w:rsidR="00FE7E80" w:rsidRPr="00C81ECE" w:rsidRDefault="00FE7E80" w:rsidP="00FE7E80">
            <w:pPr>
              <w:pStyle w:val="MediumGrid1-Accent2"/>
              <w:spacing w:line="240" w:lineRule="auto"/>
              <w:ind w:left="0"/>
              <w:rPr>
                <w:rFonts w:cs="Courier New"/>
                <w:szCs w:val="22"/>
                <w:lang w:eastAsia="en-US"/>
              </w:rPr>
            </w:pPr>
            <w:r>
              <w:rPr>
                <w:rFonts w:cs="Courier New"/>
                <w:szCs w:val="22"/>
                <w:lang w:eastAsia="en-US"/>
              </w:rPr>
              <w:t>40</w:t>
            </w:r>
            <w:r w:rsidRPr="007337F3">
              <w:rPr>
                <w:rFonts w:cs="Courier New"/>
                <w:szCs w:val="22"/>
                <w:lang w:eastAsia="en-US"/>
              </w:rPr>
              <w:t xml:space="preserve"> days</w:t>
            </w:r>
          </w:p>
        </w:tc>
        <w:tc>
          <w:tcPr>
            <w:tcW w:w="0" w:type="auto"/>
            <w:shd w:val="clear" w:color="auto" w:fill="auto"/>
          </w:tcPr>
          <w:p w14:paraId="1C80FCC6" w14:textId="77777777" w:rsidR="00FE7E80" w:rsidRPr="00C81ECE" w:rsidRDefault="00FE7E80" w:rsidP="00FE7E80">
            <w:pPr>
              <w:pStyle w:val="MediumGrid1-Accent2"/>
              <w:spacing w:line="240" w:lineRule="auto"/>
              <w:ind w:left="0"/>
              <w:rPr>
                <w:rFonts w:cs="Courier New"/>
                <w:szCs w:val="22"/>
                <w:lang w:eastAsia="en-US"/>
              </w:rPr>
            </w:pPr>
            <w:r>
              <w:rPr>
                <w:rFonts w:cs="Courier New"/>
                <w:szCs w:val="22"/>
                <w:lang w:eastAsia="en-US"/>
              </w:rPr>
              <w:t>1, 3, 6, 7</w:t>
            </w:r>
          </w:p>
        </w:tc>
        <w:tc>
          <w:tcPr>
            <w:tcW w:w="0" w:type="auto"/>
            <w:shd w:val="clear" w:color="auto" w:fill="auto"/>
          </w:tcPr>
          <w:p w14:paraId="1B6E02EF" w14:textId="77777777" w:rsidR="00FE7E80" w:rsidRPr="00C81ECE" w:rsidRDefault="00FE7E80" w:rsidP="00FE7E80">
            <w:pPr>
              <w:pStyle w:val="MediumGrid1-Accent2"/>
              <w:spacing w:line="240" w:lineRule="auto"/>
              <w:ind w:left="0"/>
              <w:rPr>
                <w:rFonts w:cs="Courier New"/>
                <w:szCs w:val="22"/>
                <w:lang w:eastAsia="en-US"/>
              </w:rPr>
            </w:pPr>
          </w:p>
        </w:tc>
      </w:tr>
    </w:tbl>
    <w:p w14:paraId="72E40B32" w14:textId="77777777" w:rsidR="00FE7E80" w:rsidRPr="00BE1B49" w:rsidRDefault="00FE7E80" w:rsidP="00FE7E80">
      <w:pPr>
        <w:pStyle w:val="MediumGrid1-Accent2"/>
      </w:pPr>
      <w:r w:rsidRPr="00BE1B49">
        <w:t>*There are 8 program components: 1. Dryland Restoration Strategy (regional implementation modalitities &amp; action plans); 2. risk analysis &amp; landscape selection; 3. piloting interventions; 4. community rights review; 5. charcoal study; 6. Frankincense value chains study &amp; policy workshop; 7. Invasives; 8. fire management</w:t>
      </w:r>
    </w:p>
    <w:p w14:paraId="318E744D" w14:textId="77777777" w:rsidR="00FE7E80" w:rsidRDefault="00FE7E80" w:rsidP="00FE7E80">
      <w:pPr>
        <w:pStyle w:val="MediumGrid1-Accent2"/>
      </w:pPr>
      <w:r w:rsidRPr="00BE1B49">
        <w:t>*[Each study is oriented towards actions in terms of policies and practice, with the the identification of stakeholders and actors, providing the basis for subsequent/future projects and programs. The studies must be conducted in ways that contribute to future program development, with the active participation of team members.]</w:t>
      </w:r>
      <w:r>
        <w:t xml:space="preserve"> </w:t>
      </w:r>
    </w:p>
    <w:p w14:paraId="4110809E" w14:textId="77777777" w:rsidR="00FE7E80" w:rsidRPr="00026959" w:rsidRDefault="00FE7E80" w:rsidP="00FE7E80">
      <w:pPr>
        <w:pStyle w:val="MediumGrid1-Accent2"/>
      </w:pPr>
    </w:p>
    <w:p w14:paraId="312314A7" w14:textId="77777777" w:rsidR="00FE7E80" w:rsidRPr="00E40F47" w:rsidRDefault="00FE7E80" w:rsidP="00FE7E80">
      <w:pPr>
        <w:pStyle w:val="Heading3"/>
        <w:numPr>
          <w:ilvl w:val="0"/>
          <w:numId w:val="23"/>
        </w:numPr>
        <w:ind w:left="360"/>
        <w:rPr>
          <w:lang w:val="en-GB"/>
        </w:rPr>
      </w:pPr>
      <w:r w:rsidRPr="00E40F47">
        <w:rPr>
          <w:lang w:val="en-GB"/>
        </w:rPr>
        <w:t>Standard operating costs</w:t>
      </w:r>
    </w:p>
    <w:p w14:paraId="29DC09AF" w14:textId="77777777" w:rsidR="00FE7E80" w:rsidRPr="00E40F47" w:rsidRDefault="00FE7E80" w:rsidP="00FE7E80">
      <w:pPr>
        <w:rPr>
          <w:i/>
          <w:lang w:val="en-GB"/>
        </w:rPr>
      </w:pPr>
      <w:r w:rsidRPr="00E40F47">
        <w:rPr>
          <w:i/>
          <w:sz w:val="20"/>
          <w:szCs w:val="20"/>
          <w:lang w:val="en-GB"/>
        </w:rPr>
        <w:t>Please justify how standard costs are calculated, for instance for workshops (e.g., costs per individual, or for a standard workshop of x persons including travel, subsistence etc), trainings, field visits (standard costs for one person day in the field including per diems), round trips to the field and other similar budget items.</w:t>
      </w:r>
      <w:r w:rsidRPr="00E40F47">
        <w:rPr>
          <w:i/>
          <w:lang w:val="en-GB"/>
        </w:rPr>
        <w:t xml:space="preserve"> </w:t>
      </w:r>
    </w:p>
    <w:p w14:paraId="796C4F32" w14:textId="77777777" w:rsidR="00FE7E80" w:rsidRDefault="00FE7E80" w:rsidP="00FE7E80">
      <w:pPr>
        <w:rPr>
          <w:lang w:val="en-GB"/>
        </w:rPr>
      </w:pPr>
    </w:p>
    <w:p w14:paraId="4B271C16" w14:textId="77777777" w:rsidR="00FE7E80" w:rsidRPr="00BE1B49" w:rsidRDefault="00FE7E80" w:rsidP="00FE7E80">
      <w:pPr>
        <w:rPr>
          <w:sz w:val="20"/>
          <w:lang w:val="en-GB"/>
        </w:rPr>
      </w:pPr>
      <w:r w:rsidRPr="00BE1B49">
        <w:rPr>
          <w:sz w:val="20"/>
          <w:lang w:val="en-GB"/>
        </w:rPr>
        <w:t>PENHA operates according to “value for money” principles, as established by DFID. We seek to limit costs, without compromising effectiveness. All aspects of procurement (including such things as venues and stationery) are governed by rules established by Ethiopia’s regulatory body for civil society organisations, ACSO (the Agency for Civil Society Organisations). ACSO requires evidence that quotes have been sought from at least three suppliers for all purchases.</w:t>
      </w:r>
    </w:p>
    <w:p w14:paraId="366D59A0" w14:textId="77777777" w:rsidR="00FE7E80" w:rsidRPr="00BE1B49" w:rsidRDefault="00FE7E80" w:rsidP="00FE7E80">
      <w:pPr>
        <w:rPr>
          <w:sz w:val="20"/>
          <w:lang w:val="en-GB"/>
        </w:rPr>
      </w:pPr>
    </w:p>
    <w:p w14:paraId="1C141C9A" w14:textId="77777777" w:rsidR="00FE7E80" w:rsidRPr="00BE1B49" w:rsidRDefault="00FE7E80" w:rsidP="00FE7E80">
      <w:pPr>
        <w:rPr>
          <w:sz w:val="20"/>
          <w:lang w:val="en-GB"/>
        </w:rPr>
      </w:pPr>
      <w:r w:rsidRPr="00BE1B49">
        <w:rPr>
          <w:sz w:val="20"/>
          <w:lang w:val="en-GB"/>
        </w:rPr>
        <w:t>One challenge will be the inflation brought about by the on-going war and other supply constraints. Another is the potential for major exchange rate fluctuations.</w:t>
      </w:r>
    </w:p>
    <w:p w14:paraId="4A9A12BE" w14:textId="77777777" w:rsidR="00FE7E80" w:rsidRDefault="00FE7E80" w:rsidP="00FE7E80">
      <w:pPr>
        <w:rPr>
          <w:b/>
          <w:sz w:val="20"/>
          <w:highlight w:val="yellow"/>
          <w:lang w:val="en-GB"/>
        </w:rPr>
      </w:pPr>
    </w:p>
    <w:p w14:paraId="13CDD1DA" w14:textId="77777777" w:rsidR="00FE7E80" w:rsidRPr="00BE1B49" w:rsidRDefault="00FE7E80" w:rsidP="00FE7E80">
      <w:pPr>
        <w:rPr>
          <w:b/>
          <w:sz w:val="20"/>
          <w:lang w:val="en-GB"/>
        </w:rPr>
      </w:pPr>
      <w:r w:rsidRPr="00BE1B49">
        <w:rPr>
          <w:b/>
          <w:sz w:val="20"/>
          <w:lang w:val="en-GB"/>
        </w:rPr>
        <w:t>Workshops</w:t>
      </w:r>
    </w:p>
    <w:p w14:paraId="59F84EF7" w14:textId="77777777" w:rsidR="00FE7E80" w:rsidRPr="00AC193B" w:rsidRDefault="00FE7E80" w:rsidP="00FE7E80">
      <w:pPr>
        <w:rPr>
          <w:sz w:val="20"/>
          <w:lang w:val="en-GB"/>
        </w:rPr>
      </w:pPr>
      <w:r w:rsidRPr="00BE1B49">
        <w:rPr>
          <w:sz w:val="20"/>
          <w:lang w:val="en-GB"/>
        </w:rPr>
        <w:t>Workshops wiil be held in Addis</w:t>
      </w:r>
      <w:r>
        <w:rPr>
          <w:sz w:val="20"/>
          <w:lang w:val="en-GB"/>
        </w:rPr>
        <w:t xml:space="preserve"> Ababa</w:t>
      </w:r>
      <w:r w:rsidRPr="00BE1B49">
        <w:rPr>
          <w:sz w:val="20"/>
          <w:lang w:val="en-GB"/>
        </w:rPr>
        <w:t xml:space="preserve">, the capital, with participants drawn from </w:t>
      </w:r>
      <w:r>
        <w:rPr>
          <w:sz w:val="20"/>
          <w:lang w:val="en-GB"/>
        </w:rPr>
        <w:t>six</w:t>
      </w:r>
      <w:r w:rsidRPr="00BE1B49">
        <w:rPr>
          <w:sz w:val="20"/>
          <w:lang w:val="en-GB"/>
        </w:rPr>
        <w:t xml:space="preserve"> regions. Travel to the capital is usually by air (with Ethiopian Airlines).</w:t>
      </w:r>
      <w:r>
        <w:rPr>
          <w:sz w:val="20"/>
          <w:lang w:val="en-GB"/>
        </w:rPr>
        <w:t xml:space="preserve"> </w:t>
      </w:r>
      <w:r w:rsidRPr="007B377D">
        <w:rPr>
          <w:sz w:val="20"/>
          <w:highlight w:val="yellow"/>
          <w:lang w:val="en-GB"/>
        </w:rPr>
        <w:t>Breakdowns of workshop costs are provided in an attached document</w:t>
      </w:r>
      <w:r>
        <w:rPr>
          <w:sz w:val="20"/>
          <w:lang w:val="en-GB"/>
        </w:rPr>
        <w:t>.</w:t>
      </w:r>
    </w:p>
    <w:p w14:paraId="25FA5178" w14:textId="77777777" w:rsidR="00FE7E80" w:rsidRPr="00AC193B" w:rsidRDefault="00FE7E80" w:rsidP="00FE7E80">
      <w:pPr>
        <w:rPr>
          <w:sz w:val="20"/>
          <w:lang w:val="en-GB"/>
        </w:rPr>
      </w:pPr>
    </w:p>
    <w:p w14:paraId="0F14261D" w14:textId="77777777" w:rsidR="00FE7E80" w:rsidRPr="00AC193B" w:rsidRDefault="00FE7E80" w:rsidP="00FE7E80">
      <w:pPr>
        <w:rPr>
          <w:sz w:val="20"/>
          <w:lang w:val="en-GB"/>
        </w:rPr>
      </w:pPr>
    </w:p>
    <w:p w14:paraId="1306DEE2" w14:textId="77777777" w:rsidR="00FE7E80" w:rsidRDefault="00FE7E80" w:rsidP="00FE7E80">
      <w:pPr>
        <w:rPr>
          <w:lang w:val="en-GB"/>
        </w:rPr>
      </w:pPr>
    </w:p>
    <w:p w14:paraId="09A14E5C" w14:textId="77777777" w:rsidR="00FE7E80" w:rsidRDefault="00FE7E80" w:rsidP="00FE7E80">
      <w:pPr>
        <w:rPr>
          <w:lang w:val="en-GB"/>
        </w:rPr>
      </w:pPr>
    </w:p>
    <w:p w14:paraId="0C47D320" w14:textId="77777777" w:rsidR="00FE7E80" w:rsidRDefault="00FE7E80" w:rsidP="00FE7E80">
      <w:pPr>
        <w:rPr>
          <w:lang w:val="en-GB"/>
        </w:rPr>
      </w:pPr>
    </w:p>
    <w:p w14:paraId="3A7B32D7" w14:textId="77777777" w:rsidR="00FE7E80" w:rsidRDefault="00FE7E80" w:rsidP="00FE7E80">
      <w:pPr>
        <w:rPr>
          <w:lang w:val="en-GB"/>
        </w:rPr>
      </w:pPr>
    </w:p>
    <w:p w14:paraId="235A2F22" w14:textId="77777777" w:rsidR="00FE7E80" w:rsidRPr="00E40F47" w:rsidRDefault="00FE7E80" w:rsidP="00FE7E80">
      <w:pPr>
        <w:rPr>
          <w:lang w:val="en-GB"/>
        </w:rPr>
      </w:pPr>
    </w:p>
    <w:p w14:paraId="55CEFAB3" w14:textId="77777777" w:rsidR="00FE7E80" w:rsidRPr="00E40F47" w:rsidRDefault="00FE7E80" w:rsidP="00FE7E80">
      <w:pPr>
        <w:pStyle w:val="Heading3"/>
        <w:numPr>
          <w:ilvl w:val="0"/>
          <w:numId w:val="23"/>
        </w:numPr>
        <w:ind w:left="360"/>
        <w:rPr>
          <w:lang w:val="en-GB"/>
        </w:rPr>
      </w:pPr>
      <w:r w:rsidRPr="00E40F47">
        <w:rPr>
          <w:lang w:val="en-GB"/>
        </w:rPr>
        <w:t>Explanation of specific budget items</w:t>
      </w:r>
    </w:p>
    <w:p w14:paraId="00748C95" w14:textId="77777777" w:rsidR="00FE7E80" w:rsidRPr="00E40F47" w:rsidRDefault="00FE7E80" w:rsidP="00FE7E80">
      <w:pPr>
        <w:rPr>
          <w:i/>
          <w:sz w:val="20"/>
          <w:szCs w:val="20"/>
          <w:lang w:val="en-GB"/>
        </w:rPr>
      </w:pPr>
      <w:r w:rsidRPr="00E40F47">
        <w:rPr>
          <w:i/>
          <w:sz w:val="20"/>
          <w:szCs w:val="20"/>
          <w:lang w:val="en-GB"/>
        </w:rPr>
        <w:t>Please provide an explanation for and justification of more or less extraordinary budget items</w:t>
      </w:r>
      <w:r w:rsidRPr="00E40F47">
        <w:rPr>
          <w:rStyle w:val="FootnoteReference"/>
          <w:i/>
          <w:sz w:val="20"/>
          <w:szCs w:val="20"/>
          <w:lang w:val="en-GB"/>
        </w:rPr>
        <w:footnoteReference w:id="8"/>
      </w:r>
      <w:r w:rsidRPr="00E40F47">
        <w:rPr>
          <w:i/>
          <w:sz w:val="20"/>
          <w:szCs w:val="20"/>
          <w:lang w:val="en-GB"/>
        </w:rPr>
        <w:t xml:space="preserve"> provided in the budget. This is for all larger cost items, and specifically contracts for consultants, publications, larger investments, major trips abroad and other similar costs. Also for costs that cannot be understood without an understanding the context. Do this for each project (account number) separately. Items explained under 2. need no further explanation.</w:t>
      </w:r>
    </w:p>
    <w:p w14:paraId="1241E4A8" w14:textId="77777777" w:rsidR="00FE7E80" w:rsidRDefault="00FE7E80" w:rsidP="00FE7E80">
      <w:pPr>
        <w:rPr>
          <w:lang w:val="en-GB"/>
        </w:rPr>
      </w:pPr>
    </w:p>
    <w:p w14:paraId="04EDC12D" w14:textId="77777777" w:rsidR="00FE7E80" w:rsidRPr="00BE1B49" w:rsidRDefault="00FE7E80" w:rsidP="00FE7E80">
      <w:pPr>
        <w:rPr>
          <w:lang w:val="en-GB"/>
        </w:rPr>
      </w:pPr>
      <w:r w:rsidRPr="00BE1B49">
        <w:rPr>
          <w:lang w:val="en-GB"/>
        </w:rPr>
        <w:t xml:space="preserve">Consultants and subject experts who can add value will be brought in for specific assignments. In conducting studies, the PENHA Team (in particular MH &amp; JL) will work closely with the consultants/subject experts throughout and on all aspects. AS will participate in regular meetings to review progress and manage the conduct of all studies. For some studies, young graduates or masters students will be employed as data collectors. </w:t>
      </w:r>
    </w:p>
    <w:p w14:paraId="3018868C" w14:textId="77777777" w:rsidR="00FE7E80" w:rsidRPr="00BE1B49" w:rsidRDefault="00FE7E80" w:rsidP="00FE7E80">
      <w:pPr>
        <w:rPr>
          <w:lang w:val="en-GB"/>
        </w:rPr>
      </w:pPr>
    </w:p>
    <w:p w14:paraId="37EE649E" w14:textId="77777777" w:rsidR="00FE7E80" w:rsidRPr="00BE1B49" w:rsidRDefault="00FE7E80" w:rsidP="00FE7E80">
      <w:pPr>
        <w:rPr>
          <w:lang w:val="en-GB"/>
        </w:rPr>
      </w:pPr>
      <w:r w:rsidRPr="00BE1B49">
        <w:rPr>
          <w:lang w:val="en-GB"/>
        </w:rPr>
        <w:t xml:space="preserve">Typical consultancy rates: Graduate with little experience: $ 100-120 per day; experienced masters degree holder: $150-200 per day; experienced PhD holder: $300-500 per day; senior expert with international experience: $500 + per day. We try to squeeze costs here, wherever possible working with PENHA Associates who can accept lower rates, on the basis of a long term relationship. The big international development agencies have put upward pressure on rates, typically paying very high rates. </w:t>
      </w:r>
    </w:p>
    <w:p w14:paraId="4F96C29F" w14:textId="77777777" w:rsidR="00FE7E80" w:rsidRPr="00BE1B49" w:rsidRDefault="00FE7E80" w:rsidP="00FE7E80">
      <w:pPr>
        <w:rPr>
          <w:lang w:val="en-GB"/>
        </w:rPr>
      </w:pPr>
    </w:p>
    <w:p w14:paraId="65B53F5A" w14:textId="77777777" w:rsidR="00FE7E80" w:rsidRDefault="00FE7E80" w:rsidP="00FE7E80">
      <w:pPr>
        <w:rPr>
          <w:lang w:val="en-GB"/>
        </w:rPr>
      </w:pPr>
      <w:r w:rsidRPr="00BE1B49">
        <w:rPr>
          <w:lang w:val="en-GB"/>
        </w:rPr>
        <w:t>DSA for field work is typically $40-50 per day.</w:t>
      </w:r>
    </w:p>
    <w:p w14:paraId="754C479E" w14:textId="77777777" w:rsidR="00FE7E80" w:rsidRDefault="00FE7E80" w:rsidP="00FE7E80">
      <w:pPr>
        <w:rPr>
          <w:lang w:val="en-GB"/>
        </w:rPr>
      </w:pPr>
    </w:p>
    <w:p w14:paraId="0A647622" w14:textId="77777777" w:rsidR="00FE7E80" w:rsidRPr="00E40F47" w:rsidRDefault="00FE7E80" w:rsidP="00FE7E80">
      <w:pPr>
        <w:rPr>
          <w:lang w:val="en-GB"/>
        </w:rPr>
      </w:pPr>
    </w:p>
    <w:p w14:paraId="4B14A209" w14:textId="77777777" w:rsidR="00FE7E80" w:rsidRPr="00E40F47" w:rsidRDefault="00FE7E80" w:rsidP="00FE7E80">
      <w:pPr>
        <w:pStyle w:val="Heading3"/>
        <w:numPr>
          <w:ilvl w:val="0"/>
          <w:numId w:val="23"/>
        </w:numPr>
        <w:ind w:left="360"/>
        <w:rPr>
          <w:lang w:val="en-GB"/>
        </w:rPr>
      </w:pPr>
      <w:r w:rsidRPr="00E40F47">
        <w:rPr>
          <w:lang w:val="en-GB"/>
        </w:rPr>
        <w:t>Other comments</w:t>
      </w:r>
    </w:p>
    <w:p w14:paraId="71990922" w14:textId="77777777" w:rsidR="00FE7E80" w:rsidRPr="00E40F47" w:rsidRDefault="00FE7E80" w:rsidP="00FE7E80">
      <w:pPr>
        <w:rPr>
          <w:i/>
          <w:sz w:val="20"/>
          <w:szCs w:val="20"/>
          <w:lang w:val="en-GB"/>
        </w:rPr>
      </w:pPr>
      <w:r w:rsidRPr="00E40F47">
        <w:rPr>
          <w:i/>
          <w:sz w:val="20"/>
          <w:szCs w:val="20"/>
          <w:lang w:val="en-GB"/>
        </w:rPr>
        <w:t>Please provide other relevant information that may be useful to understand the budget, including division of costs between WL and other TBI programmes such as GLA or MoMo.</w:t>
      </w:r>
    </w:p>
    <w:bookmarkEnd w:id="4"/>
    <w:p w14:paraId="170063B3" w14:textId="77777777" w:rsidR="00FE7E80" w:rsidRPr="000D0A31" w:rsidRDefault="00FE7E80" w:rsidP="00FE7E80">
      <w:pPr>
        <w:spacing w:after="160"/>
        <w:rPr>
          <w:rFonts w:ascii="Calibri Light" w:eastAsia="MS Gothic" w:hAnsi="Calibri Light" w:cs="Times New Roman"/>
          <w:b/>
          <w:bCs/>
          <w:sz w:val="32"/>
          <w:szCs w:val="32"/>
          <w:lang w:val="en-GB"/>
        </w:rPr>
      </w:pPr>
      <w:r w:rsidRPr="00E40F47">
        <w:rPr>
          <w:lang w:val="en-GB"/>
        </w:rPr>
        <w:br w:type="page"/>
      </w:r>
    </w:p>
    <w:p w14:paraId="04FD97BB" w14:textId="77777777" w:rsidR="00FE7E80" w:rsidRPr="00E40F47" w:rsidRDefault="00FE7E80" w:rsidP="00FE7E80">
      <w:pPr>
        <w:pStyle w:val="Heading1"/>
      </w:pPr>
      <w:r w:rsidRPr="00E40F47">
        <w:t>Annex I: Outcome and intervention tools</w:t>
      </w:r>
    </w:p>
    <w:p w14:paraId="0FB2A246" w14:textId="77777777" w:rsidR="00FE7E80" w:rsidRPr="00E40F47" w:rsidRDefault="00FE7E80" w:rsidP="00FE7E80">
      <w:pPr>
        <w:rPr>
          <w:b/>
          <w:lang w:val="en-GB"/>
        </w:rPr>
      </w:pPr>
      <w:r w:rsidRPr="00E40F47">
        <w:rPr>
          <w:color w:val="000000"/>
          <w:lang w:val="en-GB"/>
        </w:rPr>
        <w:br/>
      </w:r>
      <w:r w:rsidRPr="00E40F47">
        <w:rPr>
          <w:b/>
          <w:lang w:val="en-GB"/>
        </w:rPr>
        <w:t>Purpose of the tools</w:t>
      </w:r>
    </w:p>
    <w:p w14:paraId="530819E4" w14:textId="77777777" w:rsidR="00FE7E80" w:rsidRPr="00E40F47" w:rsidRDefault="00FE7E80" w:rsidP="00FE7E80">
      <w:pPr>
        <w:rPr>
          <w:lang w:val="en-GB"/>
        </w:rPr>
      </w:pPr>
      <w:r w:rsidRPr="00E40F47">
        <w:rPr>
          <w:lang w:val="en-GB"/>
        </w:rPr>
        <w:t xml:space="preserve">In order to improve the formulations of outcomes in the outcome framework and the baseline situation, as well as for target setting and tracking progress, we make use of scaled tools that show what progress can be reported as an outcome. </w:t>
      </w:r>
    </w:p>
    <w:p w14:paraId="78D61E16" w14:textId="77777777" w:rsidR="00FE7E80" w:rsidRPr="00E40F47" w:rsidRDefault="00FE7E80" w:rsidP="00FE7E80">
      <w:pPr>
        <w:rPr>
          <w:lang w:val="en-GB"/>
        </w:rPr>
      </w:pPr>
    </w:p>
    <w:p w14:paraId="494D1F2A" w14:textId="77777777" w:rsidR="00FE7E80" w:rsidRPr="00E40F47" w:rsidRDefault="00FE7E80" w:rsidP="00FE7E80">
      <w:pPr>
        <w:rPr>
          <w:lang w:val="en-GB"/>
        </w:rPr>
      </w:pPr>
      <w:r w:rsidRPr="00E40F47">
        <w:rPr>
          <w:lang w:val="en-GB"/>
        </w:rPr>
        <w:t>Governance, policy and practice are complex by their nature. The tools are therefore not necessarily linear and sequential, for instance certain levels could be jumped-over or levels could happen simultaneously. The tool has an inherent element of subjectivity and does not give a direct measure of only TBI influencing result: the level might have been reached through a variety of actors besides TBI. That means that being higher in the scale is not always better. The scales are merely meant as tool for setting targets and as reflection for what has been achieved or not (yet).</w:t>
      </w:r>
    </w:p>
    <w:p w14:paraId="2EB15AC3" w14:textId="77777777" w:rsidR="00FE7E80" w:rsidRPr="00E40F47" w:rsidRDefault="00FE7E80" w:rsidP="00FE7E80">
      <w:pPr>
        <w:rPr>
          <w:lang w:val="en-GB"/>
        </w:rPr>
      </w:pPr>
    </w:p>
    <w:p w14:paraId="64F3AFC6" w14:textId="77777777" w:rsidR="00FE7E80" w:rsidRPr="00E40F47" w:rsidRDefault="00FE7E80" w:rsidP="00FE7E80">
      <w:pPr>
        <w:rPr>
          <w:lang w:val="en-GB"/>
        </w:rPr>
      </w:pPr>
      <w:r w:rsidRPr="00E40F47">
        <w:rPr>
          <w:lang w:val="en-GB"/>
        </w:rPr>
        <w:t xml:space="preserve">In WL we make use of the ECA and CAP tools similar to those used in the GLA, as well as a Climate Smart Practices tool (CSP) to </w:t>
      </w:r>
      <w:r w:rsidRPr="00E40F47">
        <w:rPr>
          <w:b/>
          <w:bCs/>
          <w:lang w:val="en-GB"/>
        </w:rPr>
        <w:t>improve outcome formulations</w:t>
      </w:r>
      <w:r w:rsidRPr="00E40F47">
        <w:rPr>
          <w:lang w:val="en-GB"/>
        </w:rPr>
        <w:t>:</w:t>
      </w:r>
    </w:p>
    <w:p w14:paraId="73AB1CF6" w14:textId="77777777" w:rsidR="00FE7E80" w:rsidRPr="00E40F47" w:rsidRDefault="00FE7E80" w:rsidP="00FE7E80">
      <w:pPr>
        <w:pStyle w:val="MediumGrid1-Accent2"/>
        <w:numPr>
          <w:ilvl w:val="0"/>
          <w:numId w:val="11"/>
        </w:numPr>
      </w:pPr>
      <w:r w:rsidRPr="00E40F47">
        <w:rPr>
          <w:b/>
          <w:bCs/>
        </w:rPr>
        <w:t xml:space="preserve">Ia Engagement, Commitment and Action (ECA) </w:t>
      </w:r>
      <w:r w:rsidRPr="00E40F47">
        <w:t>– outcomes related to engagement and commitments of public and private actors towards inclusive landscape governance, improved sustainable practices and responsible business and finance.</w:t>
      </w:r>
    </w:p>
    <w:p w14:paraId="06830800" w14:textId="77777777" w:rsidR="00FE7E80" w:rsidRPr="00E40F47" w:rsidRDefault="00FE7E80" w:rsidP="00FE7E80">
      <w:pPr>
        <w:pStyle w:val="MediumGrid1-Accent2"/>
        <w:numPr>
          <w:ilvl w:val="0"/>
          <w:numId w:val="11"/>
        </w:numPr>
      </w:pPr>
      <w:r w:rsidRPr="00E40F47">
        <w:rPr>
          <w:b/>
          <w:bCs/>
        </w:rPr>
        <w:t xml:space="preserve">Ib Civil Actor Participation (CAP) </w:t>
      </w:r>
      <w:r w:rsidRPr="00E40F47">
        <w:t xml:space="preserve">– outcomes related to the participation of civil actors in governance, climate smart practices and business and finance. Civil actors can be local CSOs, CBOs, communities or specific local community groups (e.g. indigenous people, women, youth, etc.), but it can also be regional or national level CSOs that TBI trains and/or connects with. </w:t>
      </w:r>
    </w:p>
    <w:p w14:paraId="6BD69A93" w14:textId="77777777" w:rsidR="00FE7E80" w:rsidRPr="00E40F47" w:rsidRDefault="00FE7E80" w:rsidP="00FE7E80">
      <w:pPr>
        <w:pStyle w:val="MediumGrid1-Accent2"/>
        <w:numPr>
          <w:ilvl w:val="0"/>
          <w:numId w:val="11"/>
        </w:numPr>
      </w:pPr>
      <w:r w:rsidRPr="00E40F47">
        <w:rPr>
          <w:b/>
          <w:bCs/>
        </w:rPr>
        <w:t xml:space="preserve">Ic Climate Smart Practice (CSP) </w:t>
      </w:r>
      <w:r w:rsidRPr="00E40F47">
        <w:t xml:space="preserve">– outcomes related to sustainable practices of local actors, like communities or specific community groups. </w:t>
      </w:r>
    </w:p>
    <w:p w14:paraId="22F4EA8C" w14:textId="77777777" w:rsidR="00FE7E80" w:rsidRPr="00E40F47" w:rsidRDefault="00FE7E80" w:rsidP="00FE7E80">
      <w:pPr>
        <w:rPr>
          <w:b/>
          <w:lang w:val="en-GB"/>
        </w:rPr>
      </w:pPr>
    </w:p>
    <w:p w14:paraId="28D6BB20" w14:textId="77777777" w:rsidR="00FE7E80" w:rsidRPr="00E40F47" w:rsidRDefault="00FE7E80" w:rsidP="00FE7E80">
      <w:pPr>
        <w:rPr>
          <w:lang w:val="en-GB"/>
        </w:rPr>
      </w:pPr>
    </w:p>
    <w:p w14:paraId="50D5924A" w14:textId="77777777" w:rsidR="00FE7E80" w:rsidRPr="00E40F47" w:rsidRDefault="00FE7E80" w:rsidP="00FE7E80">
      <w:pPr>
        <w:rPr>
          <w:lang w:val="en-GB"/>
        </w:rPr>
      </w:pPr>
    </w:p>
    <w:p w14:paraId="2C5A0EA7" w14:textId="77777777" w:rsidR="00FE7E80" w:rsidRPr="00E40F47" w:rsidRDefault="00FE7E80" w:rsidP="00FE7E80">
      <w:pPr>
        <w:rPr>
          <w:lang w:val="en-GB"/>
        </w:rPr>
      </w:pPr>
    </w:p>
    <w:p w14:paraId="15F0FA7B" w14:textId="77777777" w:rsidR="00FE7E80" w:rsidRPr="00E40F47" w:rsidRDefault="00FE7E80" w:rsidP="00FE7E80">
      <w:pPr>
        <w:spacing w:after="160"/>
        <w:rPr>
          <w:u w:val="single"/>
          <w:lang w:val="en-GB"/>
        </w:rPr>
      </w:pPr>
      <w:r w:rsidRPr="00E40F47">
        <w:rPr>
          <w:u w:val="single"/>
          <w:lang w:val="en-GB"/>
        </w:rPr>
        <w:br w:type="page"/>
      </w:r>
    </w:p>
    <w:p w14:paraId="58C6040B" w14:textId="77777777" w:rsidR="00FE7E80" w:rsidRPr="00E40F47" w:rsidRDefault="00FE7E80" w:rsidP="00FE7E80">
      <w:pPr>
        <w:pStyle w:val="Heading2"/>
        <w:numPr>
          <w:ilvl w:val="0"/>
          <w:numId w:val="0"/>
        </w:numPr>
        <w:ind w:left="555" w:hanging="555"/>
      </w:pPr>
      <w:r w:rsidRPr="00E40F47">
        <w:t>Annex Ia: Engagement, Commitment and Action (ECA) tool</w:t>
      </w:r>
    </w:p>
    <w:p w14:paraId="3F95FF26" w14:textId="77777777" w:rsidR="00FE7E80" w:rsidRPr="00E40F47" w:rsidRDefault="00FE7E80" w:rsidP="00FE7E80">
      <w:pPr>
        <w:rPr>
          <w:u w:val="single"/>
          <w:lang w:val="en-GB"/>
        </w:rPr>
      </w:pPr>
      <w:r w:rsidRPr="00E40F47">
        <w:rPr>
          <w:lang w:val="en-GB"/>
        </w:rPr>
        <w:t>The tool consists of 8 levels of “engagement, commitment and action” of public and private actors: government institutions and companies at local, regional, national and international level.</w:t>
      </w:r>
    </w:p>
    <w:p w14:paraId="786A36E2" w14:textId="77777777" w:rsidR="00FE7E80" w:rsidRPr="00E40F47" w:rsidRDefault="00FE7E80" w:rsidP="00FE7E80">
      <w:pPr>
        <w:rPr>
          <w:u w:val="single"/>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055"/>
        <w:gridCol w:w="2584"/>
        <w:gridCol w:w="7038"/>
      </w:tblGrid>
      <w:tr w:rsidR="00FE7E80" w:rsidRPr="000D0A31" w14:paraId="200550FF" w14:textId="77777777">
        <w:trPr>
          <w:tblHeader/>
        </w:trPr>
        <w:tc>
          <w:tcPr>
            <w:tcW w:w="494" w:type="pct"/>
            <w:shd w:val="clear" w:color="auto" w:fill="D9D9D9"/>
            <w:tcMar>
              <w:left w:w="103" w:type="dxa"/>
            </w:tcMar>
          </w:tcPr>
          <w:p w14:paraId="1DC87364" w14:textId="77777777" w:rsidR="00FE7E80" w:rsidRPr="000D0A31" w:rsidRDefault="00FE7E80" w:rsidP="00FE7E80">
            <w:pPr>
              <w:spacing w:line="276" w:lineRule="auto"/>
              <w:rPr>
                <w:b/>
                <w:bCs/>
                <w:sz w:val="20"/>
                <w:szCs w:val="20"/>
                <w:lang w:val="en-GB"/>
              </w:rPr>
            </w:pPr>
            <w:r w:rsidRPr="000D0A31">
              <w:rPr>
                <w:b/>
                <w:bCs/>
                <w:sz w:val="20"/>
                <w:szCs w:val="20"/>
                <w:lang w:val="en-GB"/>
              </w:rPr>
              <w:t>Level</w:t>
            </w:r>
          </w:p>
        </w:tc>
        <w:tc>
          <w:tcPr>
            <w:tcW w:w="1210" w:type="pct"/>
            <w:shd w:val="clear" w:color="auto" w:fill="D9D9D9"/>
            <w:tcMar>
              <w:left w:w="103" w:type="dxa"/>
            </w:tcMar>
          </w:tcPr>
          <w:p w14:paraId="2DFF7D66" w14:textId="77777777" w:rsidR="00FE7E80" w:rsidRPr="000D0A31" w:rsidRDefault="00FE7E80" w:rsidP="00FE7E80">
            <w:pPr>
              <w:spacing w:line="276" w:lineRule="auto"/>
              <w:rPr>
                <w:b/>
                <w:bCs/>
                <w:sz w:val="20"/>
                <w:szCs w:val="20"/>
                <w:lang w:val="en-GB"/>
              </w:rPr>
            </w:pPr>
            <w:r w:rsidRPr="000D0A31">
              <w:rPr>
                <w:b/>
                <w:bCs/>
                <w:sz w:val="20"/>
                <w:szCs w:val="20"/>
                <w:lang w:val="en-GB"/>
              </w:rPr>
              <w:t>Description of level</w:t>
            </w:r>
          </w:p>
        </w:tc>
        <w:tc>
          <w:tcPr>
            <w:tcW w:w="3295" w:type="pct"/>
            <w:shd w:val="clear" w:color="auto" w:fill="D9D9D9"/>
            <w:tcMar>
              <w:left w:w="103" w:type="dxa"/>
            </w:tcMar>
          </w:tcPr>
          <w:p w14:paraId="3D7A8321" w14:textId="77777777" w:rsidR="00FE7E80" w:rsidRPr="000D0A31" w:rsidRDefault="00FE7E80" w:rsidP="00FE7E80">
            <w:pPr>
              <w:spacing w:line="276" w:lineRule="auto"/>
              <w:rPr>
                <w:b/>
                <w:bCs/>
                <w:sz w:val="20"/>
                <w:szCs w:val="20"/>
                <w:lang w:val="en-GB"/>
              </w:rPr>
            </w:pPr>
            <w:r w:rsidRPr="000D0A31">
              <w:rPr>
                <w:b/>
                <w:bCs/>
                <w:sz w:val="20"/>
                <w:szCs w:val="20"/>
                <w:lang w:val="en-GB"/>
              </w:rPr>
              <w:t>Generic examples of evidence</w:t>
            </w:r>
          </w:p>
        </w:tc>
      </w:tr>
      <w:tr w:rsidR="00FE7E80" w:rsidRPr="000D0A31" w14:paraId="6A750FF4" w14:textId="77777777">
        <w:tc>
          <w:tcPr>
            <w:tcW w:w="494" w:type="pct"/>
            <w:shd w:val="clear" w:color="auto" w:fill="auto"/>
            <w:tcMar>
              <w:left w:w="103" w:type="dxa"/>
            </w:tcMar>
          </w:tcPr>
          <w:p w14:paraId="07010F79" w14:textId="77777777" w:rsidR="00FE7E80" w:rsidRPr="000D0A31" w:rsidRDefault="00FE7E80" w:rsidP="00FE7E80">
            <w:pPr>
              <w:spacing w:line="276" w:lineRule="auto"/>
              <w:rPr>
                <w:sz w:val="20"/>
                <w:szCs w:val="20"/>
                <w:lang w:val="en-GB"/>
              </w:rPr>
            </w:pPr>
            <w:r w:rsidRPr="000D0A31">
              <w:rPr>
                <w:sz w:val="20"/>
                <w:szCs w:val="20"/>
                <w:lang w:val="en-GB"/>
              </w:rPr>
              <w:t>Level 1</w:t>
            </w:r>
          </w:p>
        </w:tc>
        <w:tc>
          <w:tcPr>
            <w:tcW w:w="1210" w:type="pct"/>
            <w:shd w:val="clear" w:color="auto" w:fill="auto"/>
            <w:tcMar>
              <w:left w:w="103" w:type="dxa"/>
            </w:tcMar>
          </w:tcPr>
          <w:p w14:paraId="4EBB3759" w14:textId="77777777" w:rsidR="00FE7E80" w:rsidRPr="000D0A31" w:rsidRDefault="00FE7E80" w:rsidP="00FE7E80">
            <w:pPr>
              <w:spacing w:line="276" w:lineRule="auto"/>
              <w:rPr>
                <w:sz w:val="20"/>
                <w:szCs w:val="20"/>
                <w:lang w:val="en-GB"/>
              </w:rPr>
            </w:pPr>
            <w:r w:rsidRPr="000D0A31">
              <w:rPr>
                <w:b/>
                <w:bCs/>
                <w:sz w:val="20"/>
                <w:szCs w:val="20"/>
                <w:lang w:val="en-GB"/>
              </w:rPr>
              <w:t>No interest</w:t>
            </w:r>
            <w:r w:rsidRPr="000D0A31">
              <w:rPr>
                <w:sz w:val="20"/>
                <w:szCs w:val="20"/>
                <w:lang w:val="en-GB"/>
              </w:rPr>
              <w:t xml:space="preserve"> in the issue</w:t>
            </w:r>
          </w:p>
        </w:tc>
        <w:tc>
          <w:tcPr>
            <w:tcW w:w="3295" w:type="pct"/>
            <w:shd w:val="clear" w:color="auto" w:fill="auto"/>
            <w:tcMar>
              <w:left w:w="103" w:type="dxa"/>
            </w:tcMar>
          </w:tcPr>
          <w:p w14:paraId="7F47397B" w14:textId="77777777" w:rsidR="00FE7E80" w:rsidRPr="000D0A31" w:rsidRDefault="00FE7E80" w:rsidP="00FE7E80">
            <w:pPr>
              <w:spacing w:line="276" w:lineRule="auto"/>
              <w:rPr>
                <w:sz w:val="20"/>
                <w:szCs w:val="20"/>
                <w:lang w:val="en-GB"/>
              </w:rPr>
            </w:pPr>
            <w:r w:rsidRPr="000D0A31">
              <w:rPr>
                <w:sz w:val="20"/>
                <w:szCs w:val="20"/>
                <w:lang w:val="en-GB"/>
              </w:rPr>
              <w:t>- No interest in or discussion on the issue among decision makers</w:t>
            </w:r>
          </w:p>
        </w:tc>
      </w:tr>
      <w:tr w:rsidR="00FE7E80" w:rsidRPr="000D0A31" w14:paraId="2B29911A" w14:textId="77777777">
        <w:tc>
          <w:tcPr>
            <w:tcW w:w="494" w:type="pct"/>
            <w:shd w:val="clear" w:color="auto" w:fill="auto"/>
            <w:tcMar>
              <w:left w:w="103" w:type="dxa"/>
            </w:tcMar>
          </w:tcPr>
          <w:p w14:paraId="27F1EF9D" w14:textId="77777777" w:rsidR="00FE7E80" w:rsidRPr="000D0A31" w:rsidRDefault="00FE7E80" w:rsidP="00FE7E80">
            <w:pPr>
              <w:spacing w:line="276" w:lineRule="auto"/>
              <w:rPr>
                <w:sz w:val="20"/>
                <w:szCs w:val="20"/>
                <w:lang w:val="en-GB"/>
              </w:rPr>
            </w:pPr>
            <w:r w:rsidRPr="000D0A31">
              <w:rPr>
                <w:sz w:val="20"/>
                <w:szCs w:val="20"/>
                <w:lang w:val="en-GB"/>
              </w:rPr>
              <w:t>Level 2</w:t>
            </w:r>
          </w:p>
        </w:tc>
        <w:tc>
          <w:tcPr>
            <w:tcW w:w="1210" w:type="pct"/>
            <w:shd w:val="clear" w:color="auto" w:fill="auto"/>
            <w:tcMar>
              <w:left w:w="103" w:type="dxa"/>
            </w:tcMar>
          </w:tcPr>
          <w:p w14:paraId="07822A10" w14:textId="77777777" w:rsidR="00FE7E80" w:rsidRPr="000D0A31" w:rsidRDefault="00FE7E80" w:rsidP="00FE7E80">
            <w:pPr>
              <w:spacing w:line="276" w:lineRule="auto"/>
              <w:rPr>
                <w:sz w:val="20"/>
                <w:szCs w:val="20"/>
                <w:lang w:val="en-GB"/>
              </w:rPr>
            </w:pPr>
            <w:r w:rsidRPr="000D0A31">
              <w:rPr>
                <w:b/>
                <w:bCs/>
                <w:sz w:val="20"/>
                <w:szCs w:val="20"/>
                <w:lang w:val="en-GB"/>
              </w:rPr>
              <w:t>Increased awareness and receptiveness</w:t>
            </w:r>
            <w:r w:rsidRPr="000D0A31">
              <w:rPr>
                <w:sz w:val="20"/>
                <w:szCs w:val="20"/>
                <w:lang w:val="en-GB"/>
              </w:rPr>
              <w:t xml:space="preserve"> of decision makers</w:t>
            </w:r>
          </w:p>
          <w:p w14:paraId="27945AFE" w14:textId="77777777" w:rsidR="00FE7E80" w:rsidRPr="000D0A31" w:rsidRDefault="00FE7E80" w:rsidP="00FE7E80">
            <w:pPr>
              <w:spacing w:line="276" w:lineRule="auto"/>
              <w:rPr>
                <w:sz w:val="20"/>
                <w:szCs w:val="20"/>
                <w:lang w:val="en-GB"/>
              </w:rPr>
            </w:pPr>
          </w:p>
        </w:tc>
        <w:tc>
          <w:tcPr>
            <w:tcW w:w="3295" w:type="pct"/>
            <w:shd w:val="clear" w:color="auto" w:fill="auto"/>
            <w:tcMar>
              <w:left w:w="103" w:type="dxa"/>
            </w:tcMar>
          </w:tcPr>
          <w:p w14:paraId="01737813" w14:textId="77777777" w:rsidR="00FE7E80" w:rsidRPr="000D0A31" w:rsidRDefault="00FE7E80" w:rsidP="00FE7E80">
            <w:pPr>
              <w:spacing w:line="276" w:lineRule="auto"/>
              <w:rPr>
                <w:sz w:val="20"/>
                <w:szCs w:val="20"/>
                <w:lang w:val="en-GB"/>
              </w:rPr>
            </w:pPr>
            <w:r w:rsidRPr="000D0A31">
              <w:rPr>
                <w:sz w:val="20"/>
                <w:szCs w:val="20"/>
                <w:lang w:val="en-GB"/>
              </w:rPr>
              <w:t>- Decision makers have shown interest in information from TBI (partners) or have consulted with TBI (partners)</w:t>
            </w:r>
          </w:p>
          <w:p w14:paraId="45D2346A" w14:textId="77777777" w:rsidR="00FE7E80" w:rsidRPr="000D0A31" w:rsidRDefault="00FE7E80" w:rsidP="00FE7E80">
            <w:pPr>
              <w:spacing w:line="276" w:lineRule="auto"/>
              <w:rPr>
                <w:sz w:val="20"/>
                <w:szCs w:val="20"/>
                <w:lang w:val="en-GB"/>
              </w:rPr>
            </w:pPr>
            <w:r w:rsidRPr="000D0A31">
              <w:rPr>
                <w:sz w:val="20"/>
                <w:szCs w:val="20"/>
                <w:lang w:val="en-GB"/>
              </w:rPr>
              <w:t xml:space="preserve">- Decision makers and TBI (partners) have shared information </w:t>
            </w:r>
          </w:p>
          <w:p w14:paraId="2C31933D" w14:textId="77777777" w:rsidR="00FE7E80" w:rsidRPr="000D0A31" w:rsidRDefault="00FE7E80" w:rsidP="00FE7E80">
            <w:pPr>
              <w:spacing w:line="276" w:lineRule="auto"/>
              <w:rPr>
                <w:sz w:val="20"/>
                <w:szCs w:val="20"/>
                <w:lang w:val="en-GB"/>
              </w:rPr>
            </w:pPr>
            <w:r w:rsidRPr="000D0A31">
              <w:rPr>
                <w:sz w:val="20"/>
                <w:szCs w:val="20"/>
                <w:lang w:val="en-GB"/>
              </w:rPr>
              <w:t xml:space="preserve">- ‘Champions for change’ (key political, business or public figures) have emerged </w:t>
            </w:r>
          </w:p>
          <w:p w14:paraId="04EA4A1B" w14:textId="77777777" w:rsidR="00FE7E80" w:rsidRPr="000D0A31" w:rsidRDefault="00FE7E80" w:rsidP="00FE7E80">
            <w:pPr>
              <w:spacing w:line="276" w:lineRule="auto"/>
              <w:rPr>
                <w:sz w:val="20"/>
                <w:szCs w:val="20"/>
                <w:lang w:val="en-GB"/>
              </w:rPr>
            </w:pPr>
            <w:r w:rsidRPr="000D0A31">
              <w:rPr>
                <w:sz w:val="20"/>
                <w:szCs w:val="20"/>
                <w:lang w:val="en-GB"/>
              </w:rPr>
              <w:t>- Decision makers have referenced TBI (partners)’s stance or research/case studies/campaign material in meetings and the media</w:t>
            </w:r>
          </w:p>
        </w:tc>
      </w:tr>
      <w:tr w:rsidR="00FE7E80" w:rsidRPr="000D0A31" w14:paraId="4406DF5F" w14:textId="77777777">
        <w:tc>
          <w:tcPr>
            <w:tcW w:w="494" w:type="pct"/>
            <w:shd w:val="clear" w:color="auto" w:fill="auto"/>
            <w:tcMar>
              <w:left w:w="103" w:type="dxa"/>
            </w:tcMar>
          </w:tcPr>
          <w:p w14:paraId="74B05B1F" w14:textId="77777777" w:rsidR="00FE7E80" w:rsidRPr="000D0A31" w:rsidRDefault="00FE7E80" w:rsidP="00FE7E80">
            <w:pPr>
              <w:spacing w:line="276" w:lineRule="auto"/>
              <w:rPr>
                <w:sz w:val="20"/>
                <w:szCs w:val="20"/>
                <w:lang w:val="en-GB"/>
              </w:rPr>
            </w:pPr>
            <w:r w:rsidRPr="000D0A31">
              <w:rPr>
                <w:sz w:val="20"/>
                <w:szCs w:val="20"/>
                <w:lang w:val="en-GB"/>
              </w:rPr>
              <w:t>Level 3</w:t>
            </w:r>
          </w:p>
        </w:tc>
        <w:tc>
          <w:tcPr>
            <w:tcW w:w="1210" w:type="pct"/>
            <w:shd w:val="clear" w:color="auto" w:fill="auto"/>
            <w:tcMar>
              <w:left w:w="103" w:type="dxa"/>
            </w:tcMar>
          </w:tcPr>
          <w:p w14:paraId="2CA4BBCF" w14:textId="77777777" w:rsidR="00FE7E80" w:rsidRPr="000D0A31" w:rsidRDefault="00FE7E80" w:rsidP="00FE7E80">
            <w:pPr>
              <w:spacing w:line="276" w:lineRule="auto"/>
              <w:rPr>
                <w:sz w:val="20"/>
                <w:szCs w:val="20"/>
                <w:lang w:val="en-GB"/>
              </w:rPr>
            </w:pPr>
            <w:r w:rsidRPr="000D0A31">
              <w:rPr>
                <w:sz w:val="20"/>
                <w:szCs w:val="20"/>
                <w:lang w:val="en-GB"/>
              </w:rPr>
              <w:t xml:space="preserve">Lobby/advocacy issue </w:t>
            </w:r>
            <w:r w:rsidRPr="000D0A31">
              <w:rPr>
                <w:b/>
                <w:bCs/>
                <w:sz w:val="20"/>
                <w:szCs w:val="20"/>
                <w:lang w:val="en-GB"/>
              </w:rPr>
              <w:t>on the political/corporate agenda</w:t>
            </w:r>
          </w:p>
        </w:tc>
        <w:tc>
          <w:tcPr>
            <w:tcW w:w="3295" w:type="pct"/>
            <w:shd w:val="clear" w:color="auto" w:fill="auto"/>
            <w:tcMar>
              <w:left w:w="103" w:type="dxa"/>
            </w:tcMar>
          </w:tcPr>
          <w:p w14:paraId="46C5BE4E" w14:textId="77777777" w:rsidR="00FE7E80" w:rsidRPr="000D0A31" w:rsidRDefault="00FE7E80" w:rsidP="00FE7E80">
            <w:pPr>
              <w:spacing w:line="276" w:lineRule="auto"/>
              <w:rPr>
                <w:sz w:val="20"/>
                <w:szCs w:val="20"/>
                <w:lang w:val="en-GB"/>
              </w:rPr>
            </w:pPr>
            <w:r w:rsidRPr="000D0A31">
              <w:rPr>
                <w:sz w:val="20"/>
                <w:szCs w:val="20"/>
                <w:lang w:val="en-GB"/>
              </w:rPr>
              <w:t>- Specific formal political/corporate meetings have been scheduled to discuss the issue</w:t>
            </w:r>
          </w:p>
          <w:p w14:paraId="2B228277" w14:textId="77777777" w:rsidR="00FE7E80" w:rsidRPr="000D0A31" w:rsidRDefault="00FE7E80" w:rsidP="00FE7E80">
            <w:pPr>
              <w:spacing w:line="276" w:lineRule="auto"/>
              <w:rPr>
                <w:sz w:val="20"/>
                <w:szCs w:val="20"/>
                <w:lang w:val="en-GB"/>
              </w:rPr>
            </w:pPr>
            <w:r w:rsidRPr="000D0A31">
              <w:rPr>
                <w:sz w:val="20"/>
                <w:szCs w:val="20"/>
                <w:lang w:val="en-GB"/>
              </w:rPr>
              <w:t>- TBI (partners) have been invited to sit in a panel/committee/working group related to the lobby/advocacy issue</w:t>
            </w:r>
          </w:p>
          <w:p w14:paraId="65F3D7AF" w14:textId="77777777" w:rsidR="00FE7E80" w:rsidRPr="000D0A31" w:rsidRDefault="00FE7E80" w:rsidP="00FE7E80">
            <w:pPr>
              <w:spacing w:line="276" w:lineRule="auto"/>
              <w:rPr>
                <w:sz w:val="20"/>
                <w:szCs w:val="20"/>
                <w:lang w:val="en-GB"/>
              </w:rPr>
            </w:pPr>
            <w:r w:rsidRPr="000D0A31">
              <w:rPr>
                <w:sz w:val="20"/>
                <w:szCs w:val="20"/>
                <w:lang w:val="en-GB"/>
              </w:rPr>
              <w:t>- Issue has been regularly referred to during key meetings/speeches or given ‘slot’ on agenda by decision makers</w:t>
            </w:r>
          </w:p>
          <w:p w14:paraId="56A64737" w14:textId="77777777" w:rsidR="00FE7E80" w:rsidRPr="000D0A31" w:rsidRDefault="00FE7E80" w:rsidP="00FE7E80">
            <w:pPr>
              <w:spacing w:line="276" w:lineRule="auto"/>
              <w:rPr>
                <w:sz w:val="20"/>
                <w:szCs w:val="20"/>
                <w:lang w:val="en-GB"/>
              </w:rPr>
            </w:pPr>
            <w:r w:rsidRPr="000D0A31">
              <w:rPr>
                <w:sz w:val="20"/>
                <w:szCs w:val="20"/>
                <w:lang w:val="en-GB"/>
              </w:rPr>
              <w:t>- TBI (partners) have been requested to present particular information/evidence/cases/studies/proposals by decision makers</w:t>
            </w:r>
          </w:p>
        </w:tc>
      </w:tr>
      <w:tr w:rsidR="00FE7E80" w:rsidRPr="000D0A31" w14:paraId="1CAE842C" w14:textId="77777777">
        <w:tc>
          <w:tcPr>
            <w:tcW w:w="494" w:type="pct"/>
            <w:shd w:val="clear" w:color="auto" w:fill="auto"/>
            <w:tcMar>
              <w:left w:w="103" w:type="dxa"/>
            </w:tcMar>
          </w:tcPr>
          <w:p w14:paraId="56B429E9" w14:textId="77777777" w:rsidR="00FE7E80" w:rsidRPr="000D0A31" w:rsidRDefault="00FE7E80" w:rsidP="00FE7E80">
            <w:pPr>
              <w:spacing w:line="276" w:lineRule="auto"/>
              <w:rPr>
                <w:sz w:val="20"/>
                <w:szCs w:val="20"/>
                <w:lang w:val="en-GB"/>
              </w:rPr>
            </w:pPr>
            <w:r w:rsidRPr="000D0A31">
              <w:rPr>
                <w:sz w:val="20"/>
                <w:szCs w:val="20"/>
                <w:lang w:val="en-GB"/>
              </w:rPr>
              <w:t>Level 4</w:t>
            </w:r>
          </w:p>
        </w:tc>
        <w:tc>
          <w:tcPr>
            <w:tcW w:w="1210" w:type="pct"/>
            <w:shd w:val="clear" w:color="auto" w:fill="auto"/>
            <w:tcMar>
              <w:left w:w="103" w:type="dxa"/>
            </w:tcMar>
          </w:tcPr>
          <w:p w14:paraId="58B8A6C9" w14:textId="77777777" w:rsidR="00FE7E80" w:rsidRPr="000D0A31" w:rsidRDefault="00FE7E80" w:rsidP="00FE7E80">
            <w:pPr>
              <w:spacing w:line="276" w:lineRule="auto"/>
              <w:rPr>
                <w:b/>
                <w:bCs/>
                <w:sz w:val="20"/>
                <w:szCs w:val="20"/>
                <w:lang w:val="en-GB"/>
              </w:rPr>
            </w:pPr>
            <w:r w:rsidRPr="000D0A31">
              <w:rPr>
                <w:b/>
                <w:bCs/>
                <w:sz w:val="20"/>
                <w:szCs w:val="20"/>
                <w:lang w:val="en-GB"/>
              </w:rPr>
              <w:t>Concrete steps taken towards development or improvement of laws, policies, guidelines or action plans</w:t>
            </w:r>
          </w:p>
        </w:tc>
        <w:tc>
          <w:tcPr>
            <w:tcW w:w="3295" w:type="pct"/>
            <w:shd w:val="clear" w:color="auto" w:fill="auto"/>
            <w:tcMar>
              <w:left w:w="103" w:type="dxa"/>
            </w:tcMar>
          </w:tcPr>
          <w:p w14:paraId="3EE35060" w14:textId="77777777" w:rsidR="00FE7E80" w:rsidRPr="000D0A31" w:rsidRDefault="00FE7E80" w:rsidP="00FE7E80">
            <w:pPr>
              <w:spacing w:line="276" w:lineRule="auto"/>
              <w:rPr>
                <w:sz w:val="20"/>
                <w:szCs w:val="20"/>
                <w:lang w:val="en-GB"/>
              </w:rPr>
            </w:pPr>
            <w:r w:rsidRPr="000D0A31">
              <w:rPr>
                <w:sz w:val="20"/>
                <w:szCs w:val="20"/>
                <w:lang w:val="en-GB"/>
              </w:rPr>
              <w:t>- Political/corporate commitment to development or improvement of legislation, policies, guidelines or action plans has been expressed (and can be verified)</w:t>
            </w:r>
          </w:p>
          <w:p w14:paraId="318F472C" w14:textId="77777777" w:rsidR="00FE7E80" w:rsidRPr="000D0A31" w:rsidRDefault="00FE7E80" w:rsidP="00FE7E80">
            <w:pPr>
              <w:spacing w:line="276" w:lineRule="auto"/>
              <w:rPr>
                <w:sz w:val="20"/>
                <w:szCs w:val="20"/>
                <w:lang w:val="en-GB"/>
              </w:rPr>
            </w:pPr>
            <w:r w:rsidRPr="000D0A31">
              <w:rPr>
                <w:sz w:val="20"/>
                <w:szCs w:val="20"/>
                <w:lang w:val="en-GB"/>
              </w:rPr>
              <w:t>- Research has been commissioned by key decision-makers to inform development or improvement of legislation, policies, guidelines or action plans</w:t>
            </w:r>
          </w:p>
          <w:p w14:paraId="60AA23B9" w14:textId="77777777" w:rsidR="00FE7E80" w:rsidRPr="000D0A31" w:rsidRDefault="00FE7E80" w:rsidP="00FE7E80">
            <w:pPr>
              <w:spacing w:line="276" w:lineRule="auto"/>
              <w:rPr>
                <w:sz w:val="20"/>
                <w:szCs w:val="20"/>
                <w:lang w:val="en-GB"/>
              </w:rPr>
            </w:pPr>
            <w:r w:rsidRPr="000D0A31">
              <w:rPr>
                <w:sz w:val="20"/>
                <w:szCs w:val="20"/>
                <w:lang w:val="en-GB"/>
              </w:rPr>
              <w:t>- Promising practices are being piloted by policital/corporate actors</w:t>
            </w:r>
          </w:p>
          <w:p w14:paraId="7A2947A5" w14:textId="77777777" w:rsidR="00FE7E80" w:rsidRPr="000D0A31" w:rsidRDefault="00FE7E80" w:rsidP="00FE7E80">
            <w:pPr>
              <w:spacing w:line="276" w:lineRule="auto"/>
              <w:rPr>
                <w:sz w:val="20"/>
                <w:szCs w:val="20"/>
                <w:lang w:val="en-GB"/>
              </w:rPr>
            </w:pPr>
            <w:r w:rsidRPr="000D0A31">
              <w:rPr>
                <w:sz w:val="20"/>
                <w:szCs w:val="20"/>
                <w:lang w:val="en-GB"/>
              </w:rPr>
              <w:t>- Formal committee/working group has been established for development or revision of legislation, policies, guidelines or action plan</w:t>
            </w:r>
          </w:p>
        </w:tc>
      </w:tr>
      <w:tr w:rsidR="00FE7E80" w:rsidRPr="000D0A31" w14:paraId="21F45542" w14:textId="77777777">
        <w:tc>
          <w:tcPr>
            <w:tcW w:w="494" w:type="pct"/>
            <w:shd w:val="clear" w:color="auto" w:fill="auto"/>
            <w:tcMar>
              <w:left w:w="103" w:type="dxa"/>
            </w:tcMar>
          </w:tcPr>
          <w:p w14:paraId="6E114FF1" w14:textId="77777777" w:rsidR="00FE7E80" w:rsidRPr="000D0A31" w:rsidRDefault="00FE7E80" w:rsidP="00FE7E80">
            <w:pPr>
              <w:spacing w:line="276" w:lineRule="auto"/>
              <w:rPr>
                <w:sz w:val="20"/>
                <w:szCs w:val="20"/>
                <w:lang w:val="en-GB"/>
              </w:rPr>
            </w:pPr>
            <w:r w:rsidRPr="000D0A31">
              <w:rPr>
                <w:sz w:val="20"/>
                <w:szCs w:val="20"/>
                <w:lang w:val="en-GB"/>
              </w:rPr>
              <w:t>Level 5</w:t>
            </w:r>
          </w:p>
        </w:tc>
        <w:tc>
          <w:tcPr>
            <w:tcW w:w="1210" w:type="pct"/>
            <w:shd w:val="clear" w:color="auto" w:fill="auto"/>
            <w:tcMar>
              <w:left w:w="103" w:type="dxa"/>
            </w:tcMar>
          </w:tcPr>
          <w:p w14:paraId="2934C717" w14:textId="77777777" w:rsidR="00FE7E80" w:rsidRPr="000D0A31" w:rsidRDefault="00FE7E80" w:rsidP="00FE7E80">
            <w:pPr>
              <w:spacing w:line="276" w:lineRule="auto"/>
              <w:rPr>
                <w:b/>
                <w:bCs/>
                <w:sz w:val="20"/>
                <w:szCs w:val="20"/>
                <w:lang w:val="en-GB"/>
              </w:rPr>
            </w:pPr>
            <w:r w:rsidRPr="00A85BD7">
              <w:rPr>
                <w:b/>
                <w:bCs/>
                <w:sz w:val="20"/>
                <w:szCs w:val="20"/>
                <w:highlight w:val="yellow"/>
                <w:lang w:val="en-GB"/>
              </w:rPr>
              <w:t>Developed/improved laws, policies, guidelines or action plans have been  approved</w:t>
            </w:r>
            <w:r w:rsidRPr="000D0A31">
              <w:rPr>
                <w:b/>
                <w:bCs/>
                <w:sz w:val="20"/>
                <w:szCs w:val="20"/>
                <w:lang w:val="en-GB"/>
              </w:rPr>
              <w:t xml:space="preserve"> </w:t>
            </w:r>
          </w:p>
        </w:tc>
        <w:tc>
          <w:tcPr>
            <w:tcW w:w="3295" w:type="pct"/>
            <w:shd w:val="clear" w:color="auto" w:fill="auto"/>
            <w:tcMar>
              <w:left w:w="103" w:type="dxa"/>
            </w:tcMar>
          </w:tcPr>
          <w:p w14:paraId="68C67E9E" w14:textId="77777777" w:rsidR="00FE7E80" w:rsidRPr="000D0A31" w:rsidRDefault="00FE7E80" w:rsidP="00FE7E80">
            <w:pPr>
              <w:spacing w:line="276" w:lineRule="auto"/>
              <w:rPr>
                <w:sz w:val="20"/>
                <w:szCs w:val="20"/>
                <w:lang w:val="en-GB"/>
              </w:rPr>
            </w:pPr>
            <w:r w:rsidRPr="000D0A31">
              <w:rPr>
                <w:sz w:val="20"/>
                <w:szCs w:val="20"/>
                <w:lang w:val="en-GB"/>
              </w:rPr>
              <w:t>- Developed or revised laws, policies, guidelines or action plans have been formally approved and are seen as an improvement by TBI</w:t>
            </w:r>
          </w:p>
        </w:tc>
      </w:tr>
      <w:tr w:rsidR="00FE7E80" w:rsidRPr="000D0A31" w14:paraId="29CD73BB" w14:textId="77777777">
        <w:trPr>
          <w:trHeight w:val="2161"/>
        </w:trPr>
        <w:tc>
          <w:tcPr>
            <w:tcW w:w="494" w:type="pct"/>
            <w:shd w:val="clear" w:color="auto" w:fill="auto"/>
            <w:tcMar>
              <w:left w:w="103" w:type="dxa"/>
            </w:tcMar>
          </w:tcPr>
          <w:p w14:paraId="357780FF" w14:textId="77777777" w:rsidR="00FE7E80" w:rsidRPr="000D0A31" w:rsidRDefault="00FE7E80" w:rsidP="00FE7E80">
            <w:pPr>
              <w:spacing w:line="276" w:lineRule="auto"/>
              <w:rPr>
                <w:sz w:val="20"/>
                <w:szCs w:val="20"/>
                <w:lang w:val="en-GB"/>
              </w:rPr>
            </w:pPr>
            <w:r w:rsidRPr="000D0A31">
              <w:rPr>
                <w:sz w:val="20"/>
                <w:szCs w:val="20"/>
                <w:lang w:val="en-GB"/>
              </w:rPr>
              <w:t>Level 6</w:t>
            </w:r>
          </w:p>
        </w:tc>
        <w:tc>
          <w:tcPr>
            <w:tcW w:w="1210" w:type="pct"/>
            <w:shd w:val="clear" w:color="auto" w:fill="auto"/>
            <w:tcMar>
              <w:left w:w="103" w:type="dxa"/>
            </w:tcMar>
          </w:tcPr>
          <w:p w14:paraId="449C7D12" w14:textId="77777777" w:rsidR="00FE7E80" w:rsidRPr="000D0A31" w:rsidRDefault="00FE7E80" w:rsidP="00FE7E80">
            <w:pPr>
              <w:spacing w:line="276" w:lineRule="auto"/>
              <w:rPr>
                <w:b/>
                <w:bCs/>
                <w:sz w:val="20"/>
                <w:szCs w:val="20"/>
                <w:lang w:val="en-GB"/>
              </w:rPr>
            </w:pPr>
            <w:r w:rsidRPr="00A85BD7">
              <w:rPr>
                <w:b/>
                <w:bCs/>
                <w:sz w:val="20"/>
                <w:szCs w:val="20"/>
                <w:highlight w:val="yellow"/>
                <w:lang w:val="en-GB"/>
              </w:rPr>
              <w:t>Developed/improved laws, policies, guidelines or action plans are not implemented or to a poor extent</w:t>
            </w:r>
            <w:r w:rsidRPr="000D0A31">
              <w:rPr>
                <w:b/>
                <w:bCs/>
                <w:sz w:val="20"/>
                <w:szCs w:val="20"/>
                <w:lang w:val="en-GB"/>
              </w:rPr>
              <w:t xml:space="preserve"> </w:t>
            </w:r>
          </w:p>
        </w:tc>
        <w:tc>
          <w:tcPr>
            <w:tcW w:w="3295" w:type="pct"/>
            <w:shd w:val="clear" w:color="auto" w:fill="auto"/>
            <w:tcMar>
              <w:left w:w="103" w:type="dxa"/>
            </w:tcMar>
          </w:tcPr>
          <w:p w14:paraId="4276EB7D" w14:textId="77777777" w:rsidR="00FE7E80" w:rsidRPr="00A85BD7" w:rsidRDefault="00FE7E80" w:rsidP="00FE7E80">
            <w:pPr>
              <w:spacing w:line="276" w:lineRule="auto"/>
              <w:rPr>
                <w:sz w:val="20"/>
                <w:szCs w:val="20"/>
                <w:highlight w:val="yellow"/>
                <w:lang w:val="en-GB"/>
              </w:rPr>
            </w:pPr>
            <w:r w:rsidRPr="00A85BD7">
              <w:rPr>
                <w:sz w:val="20"/>
                <w:szCs w:val="20"/>
                <w:highlight w:val="yellow"/>
                <w:lang w:val="en-GB"/>
              </w:rPr>
              <w:t xml:space="preserve">Policies are in place, developed or revised, but:- Governments/companies have not (yet) or poorly implemented the laws, policies, guidelines or action plans  </w:t>
            </w:r>
          </w:p>
          <w:p w14:paraId="6734ECFB" w14:textId="77777777" w:rsidR="00FE7E80" w:rsidRPr="00A85BD7" w:rsidRDefault="00FE7E80" w:rsidP="00FE7E80">
            <w:pPr>
              <w:spacing w:line="276" w:lineRule="auto"/>
              <w:rPr>
                <w:sz w:val="20"/>
                <w:szCs w:val="20"/>
                <w:highlight w:val="yellow"/>
                <w:lang w:val="en-GB"/>
              </w:rPr>
            </w:pPr>
            <w:r w:rsidRPr="00A85BD7">
              <w:rPr>
                <w:sz w:val="20"/>
                <w:szCs w:val="20"/>
                <w:highlight w:val="yellow"/>
                <w:lang w:val="en-GB"/>
              </w:rPr>
              <w:t>- No or little (increased) investment (budget, human resources, technical capacity) for implementation of legislation, policies, guidelines or action plans</w:t>
            </w:r>
          </w:p>
          <w:p w14:paraId="74743977" w14:textId="77777777" w:rsidR="00FE7E80" w:rsidRPr="000D0A31" w:rsidRDefault="00FE7E80" w:rsidP="00FE7E80">
            <w:pPr>
              <w:spacing w:line="276" w:lineRule="auto"/>
              <w:rPr>
                <w:sz w:val="20"/>
                <w:szCs w:val="20"/>
                <w:lang w:val="en-GB"/>
              </w:rPr>
            </w:pPr>
            <w:r w:rsidRPr="00A85BD7">
              <w:rPr>
                <w:sz w:val="20"/>
                <w:szCs w:val="20"/>
                <w:highlight w:val="yellow"/>
                <w:lang w:val="en-GB"/>
              </w:rPr>
              <w:t>- Structures/mechanisms for implementation and enforcement of legislation, policies, or action plans are not (yet) put in place or are functioning poorly</w:t>
            </w:r>
          </w:p>
        </w:tc>
      </w:tr>
      <w:tr w:rsidR="00FE7E80" w:rsidRPr="000D0A31" w14:paraId="737B4E48" w14:textId="77777777">
        <w:tc>
          <w:tcPr>
            <w:tcW w:w="494" w:type="pct"/>
            <w:shd w:val="clear" w:color="auto" w:fill="auto"/>
            <w:tcMar>
              <w:left w:w="103" w:type="dxa"/>
            </w:tcMar>
          </w:tcPr>
          <w:p w14:paraId="49DD9D2E" w14:textId="77777777" w:rsidR="00FE7E80" w:rsidRPr="000D0A31" w:rsidRDefault="00FE7E80" w:rsidP="00FE7E80">
            <w:pPr>
              <w:spacing w:line="276" w:lineRule="auto"/>
              <w:rPr>
                <w:sz w:val="20"/>
                <w:szCs w:val="20"/>
                <w:lang w:val="en-GB"/>
              </w:rPr>
            </w:pPr>
            <w:r w:rsidRPr="000D0A31">
              <w:rPr>
                <w:sz w:val="20"/>
                <w:szCs w:val="20"/>
                <w:lang w:val="en-GB"/>
              </w:rPr>
              <w:t>Level 7</w:t>
            </w:r>
          </w:p>
        </w:tc>
        <w:tc>
          <w:tcPr>
            <w:tcW w:w="1210" w:type="pct"/>
            <w:shd w:val="clear" w:color="auto" w:fill="auto"/>
            <w:tcMar>
              <w:left w:w="103" w:type="dxa"/>
            </w:tcMar>
          </w:tcPr>
          <w:p w14:paraId="55E3DC27" w14:textId="77777777" w:rsidR="00FE7E80" w:rsidRPr="000D0A31" w:rsidRDefault="00FE7E80" w:rsidP="00FE7E80">
            <w:pPr>
              <w:spacing w:line="276" w:lineRule="auto"/>
              <w:rPr>
                <w:b/>
                <w:bCs/>
                <w:sz w:val="20"/>
                <w:szCs w:val="20"/>
                <w:lang w:val="en-GB"/>
              </w:rPr>
            </w:pPr>
            <w:r w:rsidRPr="000D0A31">
              <w:rPr>
                <w:b/>
                <w:bCs/>
                <w:sz w:val="20"/>
                <w:szCs w:val="20"/>
                <w:lang w:val="en-GB"/>
              </w:rPr>
              <w:t xml:space="preserve">Developed/improved laws, policies, guidelines or action plans are implemented to a moderate/fair extent </w:t>
            </w:r>
          </w:p>
        </w:tc>
        <w:tc>
          <w:tcPr>
            <w:tcW w:w="3295" w:type="pct"/>
            <w:shd w:val="clear" w:color="auto" w:fill="auto"/>
            <w:tcMar>
              <w:left w:w="103" w:type="dxa"/>
            </w:tcMar>
          </w:tcPr>
          <w:p w14:paraId="2181BA55" w14:textId="77777777" w:rsidR="00FE7E80" w:rsidRPr="000D0A31" w:rsidRDefault="00FE7E80" w:rsidP="00FE7E80">
            <w:pPr>
              <w:spacing w:line="276" w:lineRule="auto"/>
              <w:rPr>
                <w:sz w:val="20"/>
                <w:szCs w:val="20"/>
                <w:lang w:val="en-GB"/>
              </w:rPr>
            </w:pPr>
            <w:r w:rsidRPr="000D0A31">
              <w:rPr>
                <w:sz w:val="20"/>
                <w:szCs w:val="20"/>
                <w:lang w:val="en-GB"/>
              </w:rPr>
              <w:t>- Governments/companies have implemented the laws, policies, guidelines or action plans to a moderate extent</w:t>
            </w:r>
          </w:p>
          <w:p w14:paraId="08D61384" w14:textId="77777777" w:rsidR="00FE7E80" w:rsidRPr="000D0A31" w:rsidRDefault="00FE7E80" w:rsidP="00FE7E80">
            <w:pPr>
              <w:spacing w:line="276" w:lineRule="auto"/>
              <w:rPr>
                <w:sz w:val="20"/>
                <w:szCs w:val="20"/>
                <w:lang w:val="en-GB"/>
              </w:rPr>
            </w:pPr>
            <w:r w:rsidRPr="000D0A31">
              <w:rPr>
                <w:sz w:val="20"/>
                <w:szCs w:val="20"/>
                <w:lang w:val="en-GB"/>
              </w:rPr>
              <w:t>- Moderate (increased) investment (budget, human resources, technical capacity) for implementation of legislation, policies, guidelines or action plans</w:t>
            </w:r>
          </w:p>
          <w:p w14:paraId="17B7711E" w14:textId="77777777" w:rsidR="00FE7E80" w:rsidRPr="000D0A31" w:rsidRDefault="00FE7E80" w:rsidP="00FE7E80">
            <w:pPr>
              <w:spacing w:line="276" w:lineRule="auto"/>
              <w:rPr>
                <w:sz w:val="20"/>
                <w:szCs w:val="20"/>
                <w:lang w:val="en-GB"/>
              </w:rPr>
            </w:pPr>
            <w:r w:rsidRPr="000D0A31">
              <w:rPr>
                <w:sz w:val="20"/>
                <w:szCs w:val="20"/>
                <w:lang w:val="en-GB"/>
              </w:rPr>
              <w:t>- Structures/mechanisms for implementation and enforcement of legislation, policies, or action plans are put in place and functioning to a moderate extent</w:t>
            </w:r>
          </w:p>
        </w:tc>
      </w:tr>
      <w:tr w:rsidR="00FE7E80" w:rsidRPr="000D0A31" w14:paraId="0D30AEE3" w14:textId="77777777">
        <w:tc>
          <w:tcPr>
            <w:tcW w:w="494" w:type="pct"/>
            <w:shd w:val="clear" w:color="auto" w:fill="auto"/>
            <w:tcMar>
              <w:left w:w="103" w:type="dxa"/>
            </w:tcMar>
          </w:tcPr>
          <w:p w14:paraId="5C771DCF" w14:textId="77777777" w:rsidR="00FE7E80" w:rsidRPr="000D0A31" w:rsidRDefault="00FE7E80" w:rsidP="00FE7E80">
            <w:pPr>
              <w:spacing w:line="276" w:lineRule="auto"/>
              <w:rPr>
                <w:sz w:val="20"/>
                <w:szCs w:val="20"/>
                <w:lang w:val="en-GB"/>
              </w:rPr>
            </w:pPr>
            <w:r w:rsidRPr="000D0A31">
              <w:rPr>
                <w:sz w:val="20"/>
                <w:szCs w:val="20"/>
                <w:lang w:val="en-GB"/>
              </w:rPr>
              <w:t>Level 8</w:t>
            </w:r>
          </w:p>
        </w:tc>
        <w:tc>
          <w:tcPr>
            <w:tcW w:w="1210" w:type="pct"/>
            <w:shd w:val="clear" w:color="auto" w:fill="auto"/>
            <w:tcMar>
              <w:left w:w="103" w:type="dxa"/>
            </w:tcMar>
          </w:tcPr>
          <w:p w14:paraId="60BF7F90" w14:textId="77777777" w:rsidR="00FE7E80" w:rsidRPr="000D0A31" w:rsidRDefault="00FE7E80" w:rsidP="00FE7E80">
            <w:pPr>
              <w:spacing w:line="276" w:lineRule="auto"/>
              <w:rPr>
                <w:b/>
                <w:bCs/>
                <w:sz w:val="20"/>
                <w:szCs w:val="20"/>
                <w:lang w:val="en-GB"/>
              </w:rPr>
            </w:pPr>
            <w:r w:rsidRPr="000D0A31">
              <w:rPr>
                <w:b/>
                <w:bCs/>
                <w:sz w:val="20"/>
                <w:szCs w:val="20"/>
                <w:lang w:val="en-GB"/>
              </w:rPr>
              <w:t>Developed/improved laws, policies, guidelines or action plans are implemented to a satisfactory extent</w:t>
            </w:r>
          </w:p>
          <w:p w14:paraId="2D8DB0B3" w14:textId="77777777" w:rsidR="00FE7E80" w:rsidRPr="000D0A31" w:rsidRDefault="00FE7E80" w:rsidP="00FE7E80">
            <w:pPr>
              <w:spacing w:line="276" w:lineRule="auto"/>
              <w:rPr>
                <w:b/>
                <w:bCs/>
                <w:sz w:val="20"/>
                <w:szCs w:val="20"/>
                <w:lang w:val="en-GB"/>
              </w:rPr>
            </w:pPr>
          </w:p>
        </w:tc>
        <w:tc>
          <w:tcPr>
            <w:tcW w:w="3295" w:type="pct"/>
            <w:shd w:val="clear" w:color="auto" w:fill="auto"/>
            <w:tcMar>
              <w:left w:w="103" w:type="dxa"/>
            </w:tcMar>
          </w:tcPr>
          <w:p w14:paraId="2FC08065" w14:textId="77777777" w:rsidR="00FE7E80" w:rsidRPr="000D0A31" w:rsidRDefault="00FE7E80" w:rsidP="00FE7E80">
            <w:pPr>
              <w:spacing w:line="276" w:lineRule="auto"/>
              <w:rPr>
                <w:sz w:val="20"/>
                <w:szCs w:val="20"/>
                <w:lang w:val="en-GB"/>
              </w:rPr>
            </w:pPr>
            <w:r w:rsidRPr="000D0A31">
              <w:rPr>
                <w:sz w:val="20"/>
                <w:szCs w:val="20"/>
                <w:lang w:val="en-GB"/>
              </w:rPr>
              <w:t xml:space="preserve"> - Governments/companies have implemented the laws, policies, guidelines or action plans to a satisfactory extent</w:t>
            </w:r>
          </w:p>
          <w:p w14:paraId="070A7378" w14:textId="77777777" w:rsidR="00FE7E80" w:rsidRPr="000D0A31" w:rsidRDefault="00FE7E80" w:rsidP="00FE7E80">
            <w:pPr>
              <w:spacing w:line="276" w:lineRule="auto"/>
              <w:rPr>
                <w:sz w:val="20"/>
                <w:szCs w:val="20"/>
                <w:lang w:val="en-GB"/>
              </w:rPr>
            </w:pPr>
            <w:r w:rsidRPr="000D0A31">
              <w:rPr>
                <w:sz w:val="20"/>
                <w:szCs w:val="20"/>
                <w:lang w:val="en-GB"/>
              </w:rPr>
              <w:t>- Significant (increased) investment (budget, human resources, technical capacity) for implementation of legislation, policies, guidelines or action plans</w:t>
            </w:r>
          </w:p>
          <w:p w14:paraId="36FC6EBA" w14:textId="77777777" w:rsidR="00FE7E80" w:rsidRPr="000D0A31" w:rsidRDefault="00FE7E80" w:rsidP="00FE7E80">
            <w:pPr>
              <w:spacing w:line="276" w:lineRule="auto"/>
              <w:rPr>
                <w:sz w:val="20"/>
                <w:szCs w:val="20"/>
                <w:lang w:val="en-GB"/>
              </w:rPr>
            </w:pPr>
            <w:r w:rsidRPr="000D0A31">
              <w:rPr>
                <w:sz w:val="20"/>
                <w:szCs w:val="20"/>
                <w:lang w:val="en-GB"/>
              </w:rPr>
              <w:t xml:space="preserve">- Structures/mechanisms for implementation and enforcement of legislation, policies, or action plans are put in place and are reasonably well functioning </w:t>
            </w:r>
          </w:p>
        </w:tc>
      </w:tr>
    </w:tbl>
    <w:p w14:paraId="1FB201B9" w14:textId="77777777" w:rsidR="00FE7E80" w:rsidRPr="000D0A31" w:rsidRDefault="00FE7E80" w:rsidP="00FE7E80">
      <w:pPr>
        <w:spacing w:after="160"/>
        <w:rPr>
          <w:rFonts w:ascii="Calibri Light" w:eastAsia="MS Gothic" w:hAnsi="Calibri Light" w:cs="Times New Roman"/>
          <w:b/>
          <w:sz w:val="32"/>
          <w:szCs w:val="32"/>
          <w:lang w:val="en-GB"/>
        </w:rPr>
      </w:pPr>
    </w:p>
    <w:p w14:paraId="0AF8E616" w14:textId="77777777" w:rsidR="00FE7E80" w:rsidRPr="00E40F47" w:rsidRDefault="00FE7E80" w:rsidP="00FE7E80">
      <w:pPr>
        <w:pStyle w:val="Heading2"/>
        <w:numPr>
          <w:ilvl w:val="0"/>
          <w:numId w:val="0"/>
        </w:numPr>
        <w:ind w:left="555" w:hanging="555"/>
      </w:pPr>
      <w:r w:rsidRPr="00E40F47">
        <w:t>Annex Ib: Civil Actor Participation (CAP) tool</w:t>
      </w:r>
      <w:r w:rsidRPr="00E40F47">
        <w:rPr>
          <w:rStyle w:val="FootnoteReference"/>
        </w:rPr>
        <w:footnoteReference w:id="9"/>
      </w:r>
    </w:p>
    <w:p w14:paraId="099F7F3C" w14:textId="77777777" w:rsidR="00FE7E80" w:rsidRPr="000D0A31" w:rsidRDefault="00FE7E80" w:rsidP="00FE7E80">
      <w:pPr>
        <w:spacing w:line="276" w:lineRule="auto"/>
        <w:rPr>
          <w:rFonts w:cs="Calibri"/>
          <w:sz w:val="20"/>
          <w:szCs w:val="20"/>
          <w:lang w:val="en-GB"/>
        </w:rPr>
      </w:pPr>
      <w:r w:rsidRPr="000D0A31">
        <w:rPr>
          <w:rFonts w:cs="Calibri"/>
          <w:sz w:val="20"/>
          <w:szCs w:val="20"/>
          <w:lang w:val="en-GB"/>
        </w:rPr>
        <w:t>The CAP tool has a scale of six levels. Based on the kind of objectives and activities of WL the following two aspects are included in the different levels of the tool. These levels have been indicated with different colors. Make sure to adapt the description of the level to the content of the expected or harvested outcome you assess:</w:t>
      </w:r>
    </w:p>
    <w:p w14:paraId="46E0DED6" w14:textId="77777777" w:rsidR="00FE7E80" w:rsidRPr="000D0A31" w:rsidRDefault="00FE7E80" w:rsidP="00FE7E80">
      <w:pPr>
        <w:pStyle w:val="MediumGrid1-Accent2"/>
        <w:numPr>
          <w:ilvl w:val="0"/>
          <w:numId w:val="8"/>
        </w:numPr>
        <w:spacing w:line="276" w:lineRule="auto"/>
        <w:rPr>
          <w:rFonts w:cs="Calibri"/>
        </w:rPr>
      </w:pPr>
      <w:r w:rsidRPr="000D0A31">
        <w:rPr>
          <w:rFonts w:cs="Calibri"/>
          <w:u w:val="single"/>
        </w:rPr>
        <w:t xml:space="preserve">The level of </w:t>
      </w:r>
      <w:r w:rsidRPr="000D0A31">
        <w:rPr>
          <w:rFonts w:cs="Calibri"/>
          <w:b/>
          <w:u w:val="single"/>
        </w:rPr>
        <w:t xml:space="preserve">active and legitimate </w:t>
      </w:r>
      <w:r w:rsidRPr="000D0A31">
        <w:rPr>
          <w:rFonts w:cs="Calibri"/>
          <w:b/>
          <w:color w:val="000000"/>
          <w:u w:val="single"/>
        </w:rPr>
        <w:t>influence and participation (‘inclusion’</w:t>
      </w:r>
      <w:r w:rsidRPr="000D0A31">
        <w:rPr>
          <w:rFonts w:cs="Calibri"/>
          <w:b/>
          <w:color w:val="000000"/>
        </w:rPr>
        <w:t xml:space="preserve">) </w:t>
      </w:r>
      <w:r w:rsidRPr="000D0A31">
        <w:rPr>
          <w:rFonts w:cs="Calibri"/>
          <w:b/>
        </w:rPr>
        <w:t>of civil actors</w:t>
      </w:r>
      <w:r w:rsidRPr="000D0A31">
        <w:rPr>
          <w:rFonts w:cs="Calibri"/>
        </w:rPr>
        <w:t xml:space="preserve"> in decision making or key processes concerning: </w:t>
      </w:r>
    </w:p>
    <w:p w14:paraId="3BD1A0DE" w14:textId="77777777" w:rsidR="00FE7E80" w:rsidRPr="000D0A31" w:rsidRDefault="00FE7E80" w:rsidP="00FE7E80">
      <w:pPr>
        <w:pStyle w:val="MediumGrid1-Accent2"/>
        <w:numPr>
          <w:ilvl w:val="0"/>
          <w:numId w:val="9"/>
        </w:numPr>
        <w:spacing w:line="276" w:lineRule="auto"/>
        <w:rPr>
          <w:rFonts w:cs="Calibri"/>
        </w:rPr>
      </w:pPr>
      <w:r w:rsidRPr="000D0A31">
        <w:t xml:space="preserve">governance of forested landscapes; </w:t>
      </w:r>
    </w:p>
    <w:p w14:paraId="7415386A" w14:textId="77777777" w:rsidR="00FE7E80" w:rsidRPr="000D0A31" w:rsidRDefault="00FE7E80" w:rsidP="00FE7E80">
      <w:pPr>
        <w:pStyle w:val="MediumGrid1-Accent2"/>
        <w:numPr>
          <w:ilvl w:val="0"/>
          <w:numId w:val="9"/>
        </w:numPr>
        <w:spacing w:line="276" w:lineRule="auto"/>
        <w:rPr>
          <w:rFonts w:cs="Calibri"/>
        </w:rPr>
      </w:pPr>
      <w:r w:rsidRPr="000D0A31">
        <w:t>access to land and resources (use and tenure rights)</w:t>
      </w:r>
    </w:p>
    <w:p w14:paraId="6D223D8E" w14:textId="77777777" w:rsidR="00FE7E80" w:rsidRPr="000D0A31" w:rsidRDefault="00FE7E80" w:rsidP="00FE7E80">
      <w:pPr>
        <w:pStyle w:val="MediumGrid1-Accent2"/>
        <w:numPr>
          <w:ilvl w:val="0"/>
          <w:numId w:val="9"/>
        </w:numPr>
        <w:spacing w:line="276" w:lineRule="auto"/>
        <w:rPr>
          <w:rFonts w:cs="Calibri"/>
        </w:rPr>
      </w:pPr>
      <w:r w:rsidRPr="000D0A31">
        <w:t>applying nature based sustainable practices</w:t>
      </w:r>
    </w:p>
    <w:p w14:paraId="55A064F3" w14:textId="77777777" w:rsidR="00FE7E80" w:rsidRPr="000D0A31" w:rsidRDefault="00FE7E80" w:rsidP="00FE7E80">
      <w:pPr>
        <w:pStyle w:val="MediumGrid1-Accent2"/>
        <w:numPr>
          <w:ilvl w:val="0"/>
          <w:numId w:val="8"/>
        </w:numPr>
        <w:spacing w:line="276" w:lineRule="auto"/>
        <w:rPr>
          <w:rFonts w:cs="Calibri"/>
          <w:i/>
          <w:color w:val="0070C0"/>
        </w:rPr>
      </w:pPr>
      <w:r w:rsidRPr="000D0A31">
        <w:rPr>
          <w:rFonts w:cs="Calibri"/>
          <w:i/>
          <w:color w:val="0070C0"/>
          <w:u w:val="single"/>
        </w:rPr>
        <w:t xml:space="preserve">The extent to which </w:t>
      </w:r>
      <w:r w:rsidRPr="000D0A31">
        <w:rPr>
          <w:rFonts w:cs="Calibri"/>
          <w:b/>
          <w:i/>
          <w:color w:val="0070C0"/>
          <w:u w:val="single"/>
        </w:rPr>
        <w:t>civil actors have the capacity</w:t>
      </w:r>
      <w:r w:rsidRPr="000D0A31">
        <w:rPr>
          <w:rFonts w:cs="Calibri"/>
          <w:i/>
          <w:color w:val="0070C0"/>
        </w:rPr>
        <w:t xml:space="preserve"> to exert meaningful influence, to participate and/or have access to resources (e.g. information, training, finance).</w:t>
      </w:r>
    </w:p>
    <w:p w14:paraId="054D9B91" w14:textId="77777777" w:rsidR="00FE7E80" w:rsidRPr="000D0A31" w:rsidRDefault="00FE7E80" w:rsidP="00FE7E80">
      <w:pPr>
        <w:spacing w:line="276" w:lineRule="auto"/>
        <w:contextualSpacing/>
        <w:rPr>
          <w:rFonts w:cs="Calibri"/>
          <w:sz w:val="20"/>
          <w:szCs w:val="20"/>
          <w:lang w:val="en-GB"/>
        </w:rPr>
      </w:pPr>
    </w:p>
    <w:p w14:paraId="0D55C2A0" w14:textId="77777777" w:rsidR="00FE7E80" w:rsidRPr="000D0A31" w:rsidRDefault="00FE7E80" w:rsidP="00FE7E80">
      <w:pPr>
        <w:spacing w:after="120" w:line="276" w:lineRule="auto"/>
        <w:rPr>
          <w:rFonts w:cs="Calibri"/>
          <w:szCs w:val="20"/>
          <w:u w:val="single"/>
          <w:lang w:val="en-GB"/>
        </w:rPr>
      </w:pPr>
      <w:r w:rsidRPr="000D0A31">
        <w:rPr>
          <w:rFonts w:cs="Calibri"/>
          <w:szCs w:val="20"/>
          <w:u w:val="single"/>
          <w:lang w:val="en-GB"/>
        </w:rPr>
        <w:t>The Civil Actor Participation Tool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865"/>
        <w:gridCol w:w="2573"/>
        <w:gridCol w:w="7239"/>
      </w:tblGrid>
      <w:tr w:rsidR="00FE7E80" w:rsidRPr="000D0A31" w14:paraId="46ABD68D" w14:textId="77777777">
        <w:trPr>
          <w:tblHeader/>
        </w:trPr>
        <w:tc>
          <w:tcPr>
            <w:tcW w:w="405" w:type="pct"/>
            <w:shd w:val="clear" w:color="auto" w:fill="E7E6E6"/>
            <w:tcMar>
              <w:left w:w="103" w:type="dxa"/>
            </w:tcMar>
          </w:tcPr>
          <w:p w14:paraId="2E182967" w14:textId="77777777" w:rsidR="00FE7E80" w:rsidRPr="000D0A31" w:rsidRDefault="00FE7E80" w:rsidP="00FE7E80">
            <w:pPr>
              <w:spacing w:line="240" w:lineRule="auto"/>
              <w:rPr>
                <w:rFonts w:cs="Calibri"/>
                <w:b/>
                <w:bCs/>
                <w:sz w:val="20"/>
                <w:szCs w:val="20"/>
                <w:lang w:val="en-GB"/>
              </w:rPr>
            </w:pPr>
            <w:r w:rsidRPr="000D0A31">
              <w:rPr>
                <w:rFonts w:cs="Calibri"/>
                <w:b/>
                <w:bCs/>
                <w:sz w:val="20"/>
                <w:szCs w:val="20"/>
                <w:lang w:val="en-GB"/>
              </w:rPr>
              <w:t>Level</w:t>
            </w:r>
          </w:p>
        </w:tc>
        <w:tc>
          <w:tcPr>
            <w:tcW w:w="1205" w:type="pct"/>
            <w:shd w:val="clear" w:color="auto" w:fill="E7E6E6"/>
            <w:tcMar>
              <w:left w:w="103" w:type="dxa"/>
            </w:tcMar>
          </w:tcPr>
          <w:p w14:paraId="6FF90D83" w14:textId="77777777" w:rsidR="00FE7E80" w:rsidRPr="000D0A31" w:rsidRDefault="00FE7E80" w:rsidP="00FE7E80">
            <w:pPr>
              <w:spacing w:line="240" w:lineRule="auto"/>
              <w:rPr>
                <w:rFonts w:cs="Calibri"/>
                <w:b/>
                <w:bCs/>
                <w:sz w:val="20"/>
                <w:szCs w:val="20"/>
                <w:lang w:val="en-GB"/>
              </w:rPr>
            </w:pPr>
            <w:r w:rsidRPr="000D0A31">
              <w:rPr>
                <w:rFonts w:cs="Calibri"/>
                <w:b/>
                <w:bCs/>
                <w:sz w:val="20"/>
                <w:szCs w:val="20"/>
                <w:lang w:val="en-GB"/>
              </w:rPr>
              <w:t>Description of level</w:t>
            </w:r>
          </w:p>
        </w:tc>
        <w:tc>
          <w:tcPr>
            <w:tcW w:w="3391" w:type="pct"/>
            <w:shd w:val="clear" w:color="auto" w:fill="E7E6E6"/>
            <w:tcMar>
              <w:left w:w="103" w:type="dxa"/>
            </w:tcMar>
          </w:tcPr>
          <w:p w14:paraId="4088442A" w14:textId="77777777" w:rsidR="00FE7E80" w:rsidRPr="000D0A31" w:rsidRDefault="00FE7E80" w:rsidP="00FE7E80">
            <w:pPr>
              <w:spacing w:line="240" w:lineRule="auto"/>
              <w:rPr>
                <w:rFonts w:cs="Calibri"/>
                <w:b/>
                <w:bCs/>
                <w:sz w:val="20"/>
                <w:szCs w:val="20"/>
                <w:lang w:val="en-GB"/>
              </w:rPr>
            </w:pPr>
            <w:r w:rsidRPr="000D0A31">
              <w:rPr>
                <w:rFonts w:cs="Calibri"/>
                <w:b/>
                <w:bCs/>
                <w:sz w:val="20"/>
                <w:szCs w:val="20"/>
                <w:lang w:val="en-GB"/>
              </w:rPr>
              <w:t xml:space="preserve">Generic examples </w:t>
            </w:r>
          </w:p>
        </w:tc>
      </w:tr>
      <w:tr w:rsidR="00FE7E80" w:rsidRPr="000D0A31" w14:paraId="34792B43" w14:textId="77777777">
        <w:trPr>
          <w:trHeight w:val="510"/>
        </w:trPr>
        <w:tc>
          <w:tcPr>
            <w:tcW w:w="405" w:type="pct"/>
            <w:shd w:val="clear" w:color="auto" w:fill="auto"/>
            <w:tcMar>
              <w:left w:w="103" w:type="dxa"/>
            </w:tcMar>
            <w:vAlign w:val="center"/>
          </w:tcPr>
          <w:p w14:paraId="4952AA27" w14:textId="77777777" w:rsidR="00FE7E80" w:rsidRPr="000D0A31" w:rsidRDefault="00FE7E80" w:rsidP="00FE7E80">
            <w:pPr>
              <w:spacing w:line="240" w:lineRule="auto"/>
              <w:rPr>
                <w:rFonts w:cs="Calibri"/>
                <w:sz w:val="20"/>
                <w:szCs w:val="20"/>
                <w:lang w:val="en-GB"/>
              </w:rPr>
            </w:pPr>
            <w:r w:rsidRPr="000D0A31">
              <w:rPr>
                <w:rFonts w:cs="Calibri"/>
                <w:sz w:val="20"/>
                <w:szCs w:val="20"/>
                <w:lang w:val="en-GB"/>
              </w:rPr>
              <w:t>Level 1</w:t>
            </w:r>
          </w:p>
          <w:p w14:paraId="03566639" w14:textId="77777777" w:rsidR="00FE7E80" w:rsidRPr="000D0A31" w:rsidRDefault="00FE7E80" w:rsidP="00FE7E80">
            <w:pPr>
              <w:spacing w:line="240" w:lineRule="auto"/>
              <w:rPr>
                <w:rFonts w:cs="Calibri"/>
                <w:sz w:val="20"/>
                <w:szCs w:val="20"/>
                <w:lang w:val="en-GB"/>
              </w:rPr>
            </w:pPr>
          </w:p>
        </w:tc>
        <w:tc>
          <w:tcPr>
            <w:tcW w:w="1205" w:type="pct"/>
            <w:shd w:val="clear" w:color="auto" w:fill="auto"/>
            <w:tcMar>
              <w:left w:w="103" w:type="dxa"/>
            </w:tcMar>
          </w:tcPr>
          <w:p w14:paraId="249C5A32" w14:textId="77777777" w:rsidR="00FE7E80" w:rsidRPr="000D0A31" w:rsidRDefault="00FE7E80" w:rsidP="00FE7E80">
            <w:pPr>
              <w:spacing w:line="240" w:lineRule="auto"/>
              <w:rPr>
                <w:rFonts w:cs="Calibri"/>
                <w:b/>
                <w:sz w:val="20"/>
                <w:szCs w:val="20"/>
                <w:lang w:val="en-GB"/>
              </w:rPr>
            </w:pPr>
            <w:r w:rsidRPr="000D0A31">
              <w:rPr>
                <w:rFonts w:cs="Calibri"/>
                <w:b/>
                <w:sz w:val="20"/>
                <w:szCs w:val="20"/>
                <w:lang w:val="en-GB"/>
              </w:rPr>
              <w:t>No participation:</w:t>
            </w:r>
          </w:p>
          <w:p w14:paraId="1D3D0091" w14:textId="77777777" w:rsidR="00FE7E80" w:rsidRPr="000D0A31" w:rsidRDefault="00FE7E80" w:rsidP="00FE7E80">
            <w:pPr>
              <w:spacing w:line="240" w:lineRule="auto"/>
              <w:rPr>
                <w:rFonts w:cs="Calibri"/>
                <w:sz w:val="20"/>
                <w:szCs w:val="20"/>
                <w:lang w:val="en-GB"/>
              </w:rPr>
            </w:pPr>
            <w:r w:rsidRPr="000D0A31">
              <w:rPr>
                <w:rFonts w:cs="Calibri"/>
                <w:sz w:val="20"/>
                <w:szCs w:val="20"/>
                <w:lang w:val="en-GB"/>
              </w:rPr>
              <w:t xml:space="preserve">- No meaningful participation or influence of civil actors in decision making or processes concerning forested landscape governance. </w:t>
            </w:r>
          </w:p>
          <w:p w14:paraId="484B6A54" w14:textId="77777777" w:rsidR="00FE7E80" w:rsidRPr="000D0A31" w:rsidRDefault="00FE7E80" w:rsidP="00FE7E80">
            <w:pPr>
              <w:spacing w:line="240" w:lineRule="auto"/>
              <w:rPr>
                <w:rFonts w:cs="Calibri"/>
                <w:i/>
                <w:color w:val="0070C0"/>
                <w:sz w:val="20"/>
                <w:szCs w:val="20"/>
                <w:lang w:val="en-GB"/>
              </w:rPr>
            </w:pPr>
            <w:r w:rsidRPr="000D0A31">
              <w:rPr>
                <w:rFonts w:cs="Calibri"/>
                <w:i/>
                <w:color w:val="0070C0"/>
                <w:sz w:val="20"/>
                <w:szCs w:val="20"/>
                <w:lang w:val="en-GB"/>
              </w:rPr>
              <w:t xml:space="preserve">- Civil actor have no awareness and/or capacity or means to exert influence. </w:t>
            </w:r>
          </w:p>
          <w:p w14:paraId="103B0670" w14:textId="77777777" w:rsidR="00FE7E80" w:rsidRPr="000D0A31" w:rsidRDefault="00FE7E80" w:rsidP="00FE7E80">
            <w:pPr>
              <w:spacing w:line="240" w:lineRule="auto"/>
              <w:rPr>
                <w:rFonts w:cs="Calibri"/>
                <w:sz w:val="20"/>
                <w:szCs w:val="20"/>
                <w:lang w:val="en-GB"/>
              </w:rPr>
            </w:pPr>
          </w:p>
          <w:p w14:paraId="4372BC12" w14:textId="77777777" w:rsidR="00FE7E80" w:rsidRPr="000D0A31" w:rsidRDefault="00FE7E80" w:rsidP="00FE7E80">
            <w:pPr>
              <w:spacing w:line="240" w:lineRule="auto"/>
              <w:rPr>
                <w:rFonts w:cs="Calibri"/>
                <w:sz w:val="20"/>
                <w:szCs w:val="20"/>
                <w:lang w:val="en-GB"/>
              </w:rPr>
            </w:pPr>
          </w:p>
        </w:tc>
        <w:tc>
          <w:tcPr>
            <w:tcW w:w="3391" w:type="pct"/>
            <w:shd w:val="clear" w:color="auto" w:fill="auto"/>
            <w:tcMar>
              <w:left w:w="103" w:type="dxa"/>
            </w:tcMar>
          </w:tcPr>
          <w:p w14:paraId="23A5E006" w14:textId="77777777" w:rsidR="00FE7E80" w:rsidRPr="000D0A31" w:rsidRDefault="00FE7E80" w:rsidP="00FE7E80">
            <w:pPr>
              <w:pStyle w:val="MediumGrid1-Accent2"/>
              <w:numPr>
                <w:ilvl w:val="0"/>
                <w:numId w:val="7"/>
              </w:numPr>
              <w:spacing w:line="240" w:lineRule="auto"/>
              <w:ind w:left="360" w:hanging="360"/>
              <w:rPr>
                <w:rFonts w:cs="Calibri"/>
                <w:lang w:eastAsia="en-US"/>
              </w:rPr>
            </w:pPr>
            <w:r w:rsidRPr="00C81ECE">
              <w:rPr>
                <w:rFonts w:cs="Courier New"/>
                <w:szCs w:val="22"/>
                <w:lang w:eastAsia="en-US"/>
              </w:rPr>
              <w:t>Public or private sector actors do as they like without showing any attention for the interests of, or the consequences for (certain) civil actors. Sometimes they are withholding information or giving misleading information; denying dangers/risks; dismissing critics; and/or disregarding differences of opinion</w:t>
            </w:r>
          </w:p>
          <w:p w14:paraId="2D9005B8" w14:textId="77777777" w:rsidR="00FE7E80" w:rsidRPr="000D0A31" w:rsidRDefault="00FE7E80" w:rsidP="00FE7E80">
            <w:pPr>
              <w:pStyle w:val="MediumGrid1-Accent2"/>
              <w:numPr>
                <w:ilvl w:val="0"/>
                <w:numId w:val="7"/>
              </w:numPr>
              <w:spacing w:line="240" w:lineRule="auto"/>
              <w:ind w:left="360" w:hanging="360"/>
              <w:rPr>
                <w:rFonts w:cs="Calibri"/>
                <w:lang w:eastAsia="en-US"/>
              </w:rPr>
            </w:pPr>
            <w:r w:rsidRPr="00C81ECE">
              <w:rPr>
                <w:rFonts w:cs="Courier New"/>
                <w:szCs w:val="22"/>
                <w:lang w:eastAsia="en-US"/>
              </w:rPr>
              <w:t>Public or private actors urge civil actors to change their behaviour, e.g. illegal logging, poaching, mining, etc. without being prepared to discuss solutions in which they have to make commitments themselves</w:t>
            </w:r>
          </w:p>
          <w:p w14:paraId="09383EE3" w14:textId="77777777" w:rsidR="00FE7E80" w:rsidRPr="000D0A31" w:rsidRDefault="00FE7E80" w:rsidP="00FE7E80">
            <w:pPr>
              <w:pStyle w:val="MediumGrid1-Accent2"/>
              <w:numPr>
                <w:ilvl w:val="0"/>
                <w:numId w:val="7"/>
              </w:numPr>
              <w:spacing w:line="240" w:lineRule="auto"/>
              <w:ind w:left="360" w:hanging="360"/>
              <w:rPr>
                <w:rFonts w:cs="Calibri"/>
                <w:lang w:eastAsia="en-US"/>
              </w:rPr>
            </w:pPr>
            <w:r w:rsidRPr="00C81ECE">
              <w:rPr>
                <w:rFonts w:cs="Courier New"/>
                <w:szCs w:val="22"/>
                <w:lang w:eastAsia="en-US"/>
              </w:rPr>
              <w:t>Civil actors are directed (‘manipulated’) by public or private actors to agree with certain decisions without being properly informed about the issue, purpose or consequences. E.g.: local elected or traditional leaders agree to allocate communal land to a private company because of misleading information or a short term gain</w:t>
            </w:r>
          </w:p>
          <w:p w14:paraId="4DD1322D" w14:textId="77777777" w:rsidR="00FE7E80" w:rsidRPr="000D0A31" w:rsidRDefault="00FE7E80" w:rsidP="00FE7E80">
            <w:pPr>
              <w:pStyle w:val="MediumGrid1-Accent2"/>
              <w:numPr>
                <w:ilvl w:val="0"/>
                <w:numId w:val="7"/>
              </w:numPr>
              <w:spacing w:line="240" w:lineRule="auto"/>
              <w:ind w:left="360" w:hanging="360"/>
              <w:rPr>
                <w:rFonts w:cs="Calibri"/>
                <w:lang w:eastAsia="en-US"/>
              </w:rPr>
            </w:pPr>
            <w:r w:rsidRPr="00C81ECE">
              <w:rPr>
                <w:rFonts w:cs="Courier New"/>
                <w:szCs w:val="22"/>
                <w:lang w:eastAsia="en-US"/>
              </w:rPr>
              <w:t>Civil actors are involved in implementing initiatives of public or private actors but have no influence on the activities/decisions and are not (made) aware of their rights, or how activities/decisions may affect them (participation for ‘decoration/show’)</w:t>
            </w:r>
          </w:p>
          <w:p w14:paraId="6D7ECC86" w14:textId="77777777" w:rsidR="00FE7E80" w:rsidRPr="000D0A31" w:rsidRDefault="00FE7E80" w:rsidP="00FE7E80">
            <w:pPr>
              <w:pStyle w:val="MediumGrid1-Accent2"/>
              <w:numPr>
                <w:ilvl w:val="0"/>
                <w:numId w:val="7"/>
              </w:numPr>
              <w:spacing w:line="240" w:lineRule="auto"/>
              <w:ind w:left="360" w:hanging="360"/>
              <w:rPr>
                <w:rFonts w:cs="Calibri"/>
                <w:i/>
                <w:lang w:eastAsia="en-US"/>
              </w:rPr>
            </w:pPr>
            <w:r w:rsidRPr="00C81ECE">
              <w:rPr>
                <w:rFonts w:cs="Courier New"/>
                <w:i/>
                <w:iCs/>
                <w:color w:val="0070C0"/>
                <w:szCs w:val="22"/>
                <w:lang w:eastAsia="en-US"/>
              </w:rPr>
              <w:t>Farmer associations are not aware of the need for applying nature based sustainable practices, e.g. agroforestry, ‘climate smart agriculture’ (CSA), etc</w:t>
            </w:r>
            <w:r w:rsidRPr="00C81ECE">
              <w:rPr>
                <w:rFonts w:cs="Courier New"/>
                <w:i/>
                <w:iCs/>
                <w:szCs w:val="22"/>
                <w:lang w:eastAsia="en-US"/>
              </w:rPr>
              <w:t>.</w:t>
            </w:r>
          </w:p>
        </w:tc>
      </w:tr>
      <w:tr w:rsidR="00FE7E80" w:rsidRPr="000D0A31" w14:paraId="56227B5F" w14:textId="77777777">
        <w:trPr>
          <w:trHeight w:val="283"/>
        </w:trPr>
        <w:tc>
          <w:tcPr>
            <w:tcW w:w="405" w:type="pct"/>
            <w:shd w:val="clear" w:color="auto" w:fill="auto"/>
            <w:tcMar>
              <w:left w:w="103" w:type="dxa"/>
            </w:tcMar>
            <w:vAlign w:val="center"/>
          </w:tcPr>
          <w:p w14:paraId="277D897A" w14:textId="77777777" w:rsidR="00FE7E80" w:rsidRPr="000D0A31" w:rsidRDefault="00FE7E80" w:rsidP="00FE7E80">
            <w:pPr>
              <w:spacing w:line="240" w:lineRule="auto"/>
              <w:rPr>
                <w:rFonts w:cs="Calibri"/>
                <w:sz w:val="20"/>
                <w:szCs w:val="20"/>
                <w:lang w:val="en-GB"/>
              </w:rPr>
            </w:pPr>
            <w:r w:rsidRPr="000D0A31">
              <w:rPr>
                <w:rFonts w:cs="Calibri"/>
                <w:sz w:val="20"/>
                <w:szCs w:val="20"/>
                <w:lang w:val="en-GB"/>
              </w:rPr>
              <w:t>Level 2</w:t>
            </w:r>
          </w:p>
        </w:tc>
        <w:tc>
          <w:tcPr>
            <w:tcW w:w="1205" w:type="pct"/>
            <w:shd w:val="clear" w:color="auto" w:fill="auto"/>
            <w:tcMar>
              <w:left w:w="103" w:type="dxa"/>
            </w:tcMar>
          </w:tcPr>
          <w:p w14:paraId="160FC286" w14:textId="77777777" w:rsidR="00FE7E80" w:rsidRPr="000D0A31" w:rsidRDefault="00FE7E80" w:rsidP="00FE7E80">
            <w:pPr>
              <w:spacing w:line="240" w:lineRule="auto"/>
              <w:rPr>
                <w:rFonts w:cs="Calibri"/>
                <w:sz w:val="20"/>
                <w:szCs w:val="20"/>
                <w:lang w:val="en-GB"/>
              </w:rPr>
            </w:pPr>
            <w:r w:rsidRPr="000D0A31">
              <w:rPr>
                <w:rFonts w:cs="Calibri"/>
                <w:b/>
                <w:sz w:val="20"/>
                <w:szCs w:val="20"/>
                <w:lang w:val="en-GB"/>
              </w:rPr>
              <w:t>Passive participation:</w:t>
            </w:r>
            <w:r w:rsidRPr="000D0A31">
              <w:rPr>
                <w:rFonts w:cs="Calibri"/>
                <w:sz w:val="20"/>
                <w:szCs w:val="20"/>
                <w:lang w:val="en-GB"/>
              </w:rPr>
              <w:t xml:space="preserve"> </w:t>
            </w:r>
          </w:p>
          <w:p w14:paraId="75A640CE" w14:textId="77777777" w:rsidR="00FE7E80" w:rsidRPr="000D0A31" w:rsidRDefault="00FE7E80" w:rsidP="00FE7E80">
            <w:pPr>
              <w:spacing w:line="240" w:lineRule="auto"/>
              <w:rPr>
                <w:rFonts w:cs="Calibri"/>
                <w:sz w:val="20"/>
                <w:szCs w:val="20"/>
                <w:lang w:val="en-GB"/>
              </w:rPr>
            </w:pPr>
            <w:r w:rsidRPr="000D0A31">
              <w:rPr>
                <w:rFonts w:cs="Calibri"/>
                <w:sz w:val="20"/>
                <w:szCs w:val="20"/>
                <w:lang w:val="en-GB"/>
              </w:rPr>
              <w:t xml:space="preserve">- Civil actors are informed/ aware, but they have no influence on decisions or processes concerning forested landscape governance. </w:t>
            </w:r>
          </w:p>
          <w:p w14:paraId="06110C89" w14:textId="77777777" w:rsidR="00FE7E80" w:rsidRPr="000D0A31" w:rsidRDefault="00FE7E80" w:rsidP="00FE7E80">
            <w:pPr>
              <w:spacing w:line="240" w:lineRule="auto"/>
              <w:rPr>
                <w:rFonts w:cs="Calibri"/>
                <w:i/>
                <w:color w:val="0070C0"/>
                <w:sz w:val="20"/>
                <w:szCs w:val="20"/>
                <w:lang w:val="en-GB"/>
              </w:rPr>
            </w:pPr>
            <w:r w:rsidRPr="000D0A31">
              <w:rPr>
                <w:rFonts w:cs="Calibri"/>
                <w:i/>
                <w:color w:val="0070C0"/>
                <w:sz w:val="20"/>
                <w:szCs w:val="20"/>
                <w:lang w:val="en-GB"/>
              </w:rPr>
              <w:t>- Very limited capacity to influence/participate</w:t>
            </w:r>
          </w:p>
        </w:tc>
        <w:tc>
          <w:tcPr>
            <w:tcW w:w="3391" w:type="pct"/>
            <w:shd w:val="clear" w:color="auto" w:fill="auto"/>
            <w:tcMar>
              <w:left w:w="103" w:type="dxa"/>
            </w:tcMar>
          </w:tcPr>
          <w:p w14:paraId="571A943F" w14:textId="77777777" w:rsidR="00FE7E80" w:rsidRPr="000D0A31" w:rsidRDefault="00FE7E80" w:rsidP="00FE7E80">
            <w:pPr>
              <w:pStyle w:val="MediumGrid1-Accent2"/>
              <w:numPr>
                <w:ilvl w:val="0"/>
                <w:numId w:val="6"/>
              </w:numPr>
              <w:spacing w:line="240" w:lineRule="auto"/>
              <w:ind w:left="360" w:hanging="360"/>
              <w:rPr>
                <w:rFonts w:cs="Calibri"/>
                <w:lang w:eastAsia="en-US"/>
              </w:rPr>
            </w:pPr>
            <w:r w:rsidRPr="00C81ECE">
              <w:rPr>
                <w:rFonts w:cs="Courier New"/>
                <w:szCs w:val="22"/>
                <w:lang w:eastAsia="en-US"/>
              </w:rPr>
              <w:t>Civil actors are informed about actions or changes and how it might affect them, but their views are not actively sought. E.g.: information meeting about the allocation of land to a palm oil company</w:t>
            </w:r>
          </w:p>
          <w:p w14:paraId="31B622BC" w14:textId="77777777" w:rsidR="00FE7E80" w:rsidRPr="000D0A31" w:rsidRDefault="00FE7E80" w:rsidP="00FE7E80">
            <w:pPr>
              <w:pStyle w:val="MediumGrid1-Accent2"/>
              <w:numPr>
                <w:ilvl w:val="0"/>
                <w:numId w:val="6"/>
              </w:numPr>
              <w:spacing w:line="240" w:lineRule="auto"/>
              <w:ind w:left="360" w:hanging="360"/>
              <w:rPr>
                <w:rFonts w:cs="Calibri"/>
                <w:i/>
                <w:lang w:eastAsia="en-US"/>
              </w:rPr>
            </w:pPr>
            <w:r w:rsidRPr="00C81ECE">
              <w:rPr>
                <w:rFonts w:cs="Courier New"/>
                <w:szCs w:val="22"/>
                <w:lang w:eastAsia="en-US"/>
              </w:rPr>
              <w:t>Village level civil actors or community based organisation (CBOs) are informed about, but not involved in natural resources governance issues</w:t>
            </w:r>
          </w:p>
          <w:p w14:paraId="335F44B7" w14:textId="77777777" w:rsidR="00FE7E80" w:rsidRPr="000D0A31" w:rsidRDefault="00FE7E80" w:rsidP="00FE7E80">
            <w:pPr>
              <w:pStyle w:val="MediumGrid1-Accent2"/>
              <w:numPr>
                <w:ilvl w:val="0"/>
                <w:numId w:val="6"/>
              </w:numPr>
              <w:spacing w:line="240" w:lineRule="auto"/>
              <w:ind w:left="360" w:hanging="360"/>
              <w:rPr>
                <w:rFonts w:cs="Calibri"/>
                <w:i/>
                <w:color w:val="0070C0"/>
                <w:lang w:eastAsia="en-US"/>
              </w:rPr>
            </w:pPr>
            <w:r w:rsidRPr="00C81ECE">
              <w:rPr>
                <w:rFonts w:cs="Courier New"/>
                <w:i/>
                <w:iCs/>
                <w:color w:val="0070C0"/>
                <w:szCs w:val="22"/>
                <w:lang w:eastAsia="en-US"/>
              </w:rPr>
              <w:t>Farmers associations are aware of the need for nature based sustainable practices, but lack the capacity to apply it</w:t>
            </w:r>
          </w:p>
          <w:p w14:paraId="68DBDFB8" w14:textId="77777777" w:rsidR="00FE7E80" w:rsidRPr="000D0A31" w:rsidRDefault="00FE7E80" w:rsidP="00FE7E80">
            <w:pPr>
              <w:pStyle w:val="MediumGrid1-Accent2"/>
              <w:numPr>
                <w:ilvl w:val="0"/>
                <w:numId w:val="6"/>
              </w:numPr>
              <w:spacing w:line="240" w:lineRule="auto"/>
              <w:ind w:left="360" w:hanging="360"/>
              <w:rPr>
                <w:rFonts w:cs="Calibri"/>
                <w:i/>
                <w:color w:val="0070C0"/>
                <w:lang w:eastAsia="en-US"/>
              </w:rPr>
            </w:pPr>
            <w:r w:rsidRPr="00C81ECE">
              <w:rPr>
                <w:rFonts w:cs="Courier New"/>
                <w:i/>
                <w:iCs/>
                <w:color w:val="0070C0"/>
                <w:szCs w:val="22"/>
                <w:lang w:eastAsia="en-US"/>
              </w:rPr>
              <w:t>Civil actors are aware of legislation about civil actor participation in spatial planning but they do not have the capacity to act on it</w:t>
            </w:r>
          </w:p>
        </w:tc>
      </w:tr>
      <w:tr w:rsidR="00FE7E80" w:rsidRPr="000D0A31" w14:paraId="0561B1F3" w14:textId="77777777">
        <w:trPr>
          <w:trHeight w:val="283"/>
        </w:trPr>
        <w:tc>
          <w:tcPr>
            <w:tcW w:w="405" w:type="pct"/>
            <w:shd w:val="clear" w:color="auto" w:fill="auto"/>
            <w:tcMar>
              <w:left w:w="103" w:type="dxa"/>
            </w:tcMar>
          </w:tcPr>
          <w:p w14:paraId="03E3CA13" w14:textId="77777777" w:rsidR="00FE7E80" w:rsidRPr="00A85BD7" w:rsidRDefault="00FE7E80" w:rsidP="00FE7E80">
            <w:pPr>
              <w:spacing w:line="240" w:lineRule="auto"/>
              <w:rPr>
                <w:rFonts w:cs="Calibri"/>
                <w:sz w:val="20"/>
                <w:szCs w:val="20"/>
                <w:highlight w:val="yellow"/>
                <w:lang w:val="en-GB"/>
              </w:rPr>
            </w:pPr>
            <w:r w:rsidRPr="00A85BD7">
              <w:rPr>
                <w:rFonts w:cs="Calibri"/>
                <w:sz w:val="20"/>
                <w:szCs w:val="20"/>
                <w:highlight w:val="yellow"/>
                <w:lang w:val="en-GB"/>
              </w:rPr>
              <w:t>Level 3</w:t>
            </w:r>
          </w:p>
        </w:tc>
        <w:tc>
          <w:tcPr>
            <w:tcW w:w="1205" w:type="pct"/>
            <w:shd w:val="clear" w:color="auto" w:fill="auto"/>
            <w:tcMar>
              <w:left w:w="103" w:type="dxa"/>
            </w:tcMar>
          </w:tcPr>
          <w:p w14:paraId="54CBF738" w14:textId="77777777" w:rsidR="00FE7E80" w:rsidRPr="00A85BD7" w:rsidRDefault="00FE7E80" w:rsidP="00FE7E80">
            <w:pPr>
              <w:spacing w:line="240" w:lineRule="auto"/>
              <w:rPr>
                <w:rFonts w:cs="Calibri"/>
                <w:sz w:val="20"/>
                <w:szCs w:val="20"/>
                <w:highlight w:val="yellow"/>
                <w:lang w:val="en-GB"/>
              </w:rPr>
            </w:pPr>
            <w:r w:rsidRPr="00A85BD7">
              <w:rPr>
                <w:rFonts w:cs="Calibri"/>
                <w:b/>
                <w:bCs/>
                <w:sz w:val="20"/>
                <w:szCs w:val="20"/>
                <w:highlight w:val="yellow"/>
                <w:lang w:val="en-GB"/>
              </w:rPr>
              <w:t>Limited form of influence/participation:</w:t>
            </w:r>
            <w:r w:rsidRPr="00A85BD7">
              <w:rPr>
                <w:rFonts w:cs="Calibri"/>
                <w:bCs/>
                <w:sz w:val="20"/>
                <w:szCs w:val="20"/>
                <w:highlight w:val="yellow"/>
                <w:lang w:val="en-GB"/>
              </w:rPr>
              <w:t xml:space="preserve"> </w:t>
            </w:r>
          </w:p>
          <w:p w14:paraId="2FD801A7" w14:textId="77777777" w:rsidR="00FE7E80" w:rsidRPr="00A85BD7" w:rsidRDefault="00FE7E80" w:rsidP="00FE7E80">
            <w:pPr>
              <w:spacing w:line="240" w:lineRule="auto"/>
              <w:rPr>
                <w:rFonts w:cs="Calibri"/>
                <w:sz w:val="20"/>
                <w:szCs w:val="20"/>
                <w:highlight w:val="yellow"/>
                <w:lang w:val="en-GB"/>
              </w:rPr>
            </w:pPr>
            <w:r w:rsidRPr="00A85BD7">
              <w:rPr>
                <w:rFonts w:cs="Calibri"/>
                <w:sz w:val="20"/>
                <w:szCs w:val="20"/>
                <w:highlight w:val="yellow"/>
                <w:lang w:val="en-GB"/>
              </w:rPr>
              <w:t xml:space="preserve">- Civil actors have limited influence on decisions or processes concerning forested landscape governance. </w:t>
            </w:r>
          </w:p>
          <w:p w14:paraId="0CC42323" w14:textId="77777777" w:rsidR="00FE7E80" w:rsidRPr="00A85BD7" w:rsidRDefault="00FE7E80" w:rsidP="00FE7E80">
            <w:pPr>
              <w:spacing w:line="240" w:lineRule="auto"/>
              <w:rPr>
                <w:rFonts w:cs="Calibri"/>
                <w:i/>
                <w:color w:val="0070C0"/>
                <w:sz w:val="20"/>
                <w:szCs w:val="20"/>
                <w:highlight w:val="yellow"/>
                <w:lang w:val="en-GB"/>
              </w:rPr>
            </w:pPr>
            <w:r w:rsidRPr="00A85BD7">
              <w:rPr>
                <w:rFonts w:cs="Calibri"/>
                <w:i/>
                <w:color w:val="0070C0"/>
                <w:sz w:val="20"/>
                <w:szCs w:val="20"/>
                <w:highlight w:val="yellow"/>
                <w:lang w:val="en-GB"/>
              </w:rPr>
              <w:t>- Civil actors have some, but not sufficient capacity</w:t>
            </w:r>
            <w:r w:rsidRPr="00A85BD7">
              <w:rPr>
                <w:rFonts w:cs="Calibri"/>
                <w:color w:val="0070C0"/>
                <w:sz w:val="20"/>
                <w:szCs w:val="20"/>
                <w:highlight w:val="yellow"/>
                <w:lang w:val="en-GB"/>
              </w:rPr>
              <w:t xml:space="preserve"> </w:t>
            </w:r>
            <w:r w:rsidRPr="00A85BD7">
              <w:rPr>
                <w:rFonts w:cs="Calibri"/>
                <w:i/>
                <w:color w:val="0070C0"/>
                <w:sz w:val="20"/>
                <w:szCs w:val="20"/>
                <w:highlight w:val="yellow"/>
                <w:lang w:val="en-GB"/>
              </w:rPr>
              <w:t>to influence/ participate</w:t>
            </w:r>
          </w:p>
        </w:tc>
        <w:tc>
          <w:tcPr>
            <w:tcW w:w="3391" w:type="pct"/>
            <w:shd w:val="clear" w:color="auto" w:fill="auto"/>
            <w:tcMar>
              <w:left w:w="103" w:type="dxa"/>
            </w:tcMar>
          </w:tcPr>
          <w:p w14:paraId="5B84A36B" w14:textId="77777777" w:rsidR="00FE7E80" w:rsidRPr="00A85BD7" w:rsidRDefault="00FE7E80" w:rsidP="00FE7E80">
            <w:pPr>
              <w:pStyle w:val="MediumGrid1-Accent2"/>
              <w:numPr>
                <w:ilvl w:val="0"/>
                <w:numId w:val="6"/>
              </w:numPr>
              <w:spacing w:line="240" w:lineRule="auto"/>
              <w:ind w:left="360" w:hanging="360"/>
              <w:rPr>
                <w:rFonts w:cs="Calibri"/>
                <w:highlight w:val="yellow"/>
                <w:lang w:eastAsia="en-US"/>
              </w:rPr>
            </w:pPr>
            <w:r w:rsidRPr="00A85BD7">
              <w:rPr>
                <w:rFonts w:cs="Courier New"/>
                <w:szCs w:val="22"/>
                <w:highlight w:val="yellow"/>
                <w:lang w:eastAsia="en-US"/>
              </w:rPr>
              <w:t>Civil actors are informed and encouraged to express their opinions and ideas, but the decisions are taken by the consulting (public or private) actors. E.g.: public surveys; public comment procedures; community /neighbourhood meetings, etc.</w:t>
            </w:r>
          </w:p>
          <w:p w14:paraId="0A7E386F" w14:textId="77777777" w:rsidR="00FE7E80" w:rsidRPr="00A85BD7" w:rsidRDefault="00FE7E80" w:rsidP="00FE7E80">
            <w:pPr>
              <w:pStyle w:val="MediumGrid1-Accent2"/>
              <w:numPr>
                <w:ilvl w:val="0"/>
                <w:numId w:val="6"/>
              </w:numPr>
              <w:spacing w:line="240" w:lineRule="auto"/>
              <w:ind w:left="360" w:hanging="360"/>
              <w:rPr>
                <w:rFonts w:cs="Calibri"/>
                <w:i/>
                <w:color w:val="0070C0"/>
                <w:highlight w:val="yellow"/>
                <w:lang w:eastAsia="en-US"/>
              </w:rPr>
            </w:pPr>
            <w:r w:rsidRPr="00A85BD7">
              <w:rPr>
                <w:rFonts w:cs="Courier New"/>
                <w:i/>
                <w:iCs/>
                <w:color w:val="0070C0"/>
                <w:szCs w:val="22"/>
                <w:highlight w:val="yellow"/>
                <w:lang w:eastAsia="en-US"/>
              </w:rPr>
              <w:t>Community CSOs have some but not  enough capacity for High Conservation Values (HCV) areas assessments and management</w:t>
            </w:r>
          </w:p>
          <w:p w14:paraId="2747B7C4" w14:textId="77777777" w:rsidR="00FE7E80" w:rsidRPr="00A85BD7" w:rsidRDefault="00FE7E80" w:rsidP="00FE7E80">
            <w:pPr>
              <w:pStyle w:val="MediumGrid1-Accent2"/>
              <w:numPr>
                <w:ilvl w:val="0"/>
                <w:numId w:val="6"/>
              </w:numPr>
              <w:spacing w:line="240" w:lineRule="auto"/>
              <w:ind w:left="360" w:hanging="360"/>
              <w:rPr>
                <w:rFonts w:cs="Calibri"/>
                <w:i/>
                <w:color w:val="0070C0"/>
                <w:highlight w:val="yellow"/>
                <w:lang w:eastAsia="en-US"/>
              </w:rPr>
            </w:pPr>
            <w:r w:rsidRPr="00A85BD7">
              <w:rPr>
                <w:rFonts w:cs="Courier New"/>
                <w:i/>
                <w:iCs/>
                <w:color w:val="0070C0"/>
                <w:szCs w:val="22"/>
                <w:highlight w:val="yellow"/>
                <w:lang w:eastAsia="en-US"/>
              </w:rPr>
              <w:t>Civil actors, e.g. women or youth, organised themselves but do not have  enough capacity to conduct L&amp;A to the government for their issues</w:t>
            </w:r>
          </w:p>
        </w:tc>
      </w:tr>
      <w:tr w:rsidR="00FE7E80" w:rsidRPr="000D0A31" w14:paraId="1D276AB7" w14:textId="77777777">
        <w:trPr>
          <w:trHeight w:val="283"/>
        </w:trPr>
        <w:tc>
          <w:tcPr>
            <w:tcW w:w="405" w:type="pct"/>
            <w:shd w:val="clear" w:color="auto" w:fill="auto"/>
            <w:tcMar>
              <w:left w:w="103" w:type="dxa"/>
            </w:tcMar>
          </w:tcPr>
          <w:p w14:paraId="0FF45F4B" w14:textId="77777777" w:rsidR="00FE7E80" w:rsidRPr="00A85BD7" w:rsidRDefault="00FE7E80" w:rsidP="00FE7E80">
            <w:pPr>
              <w:spacing w:line="240" w:lineRule="auto"/>
              <w:rPr>
                <w:rFonts w:cs="Calibri"/>
                <w:sz w:val="20"/>
                <w:szCs w:val="20"/>
                <w:highlight w:val="yellow"/>
                <w:lang w:val="en-GB"/>
              </w:rPr>
            </w:pPr>
            <w:r w:rsidRPr="00A85BD7">
              <w:rPr>
                <w:rFonts w:cs="Calibri"/>
                <w:sz w:val="20"/>
                <w:szCs w:val="20"/>
                <w:highlight w:val="yellow"/>
                <w:lang w:val="en-GB"/>
              </w:rPr>
              <w:lastRenderedPageBreak/>
              <w:t>Level 4</w:t>
            </w:r>
          </w:p>
        </w:tc>
        <w:tc>
          <w:tcPr>
            <w:tcW w:w="1205" w:type="pct"/>
            <w:shd w:val="clear" w:color="auto" w:fill="auto"/>
            <w:tcMar>
              <w:left w:w="103" w:type="dxa"/>
            </w:tcMar>
          </w:tcPr>
          <w:p w14:paraId="2CF87393" w14:textId="77777777" w:rsidR="00FE7E80" w:rsidRPr="00A85BD7" w:rsidRDefault="00FE7E80" w:rsidP="00FE7E80">
            <w:pPr>
              <w:spacing w:line="240" w:lineRule="auto"/>
              <w:rPr>
                <w:rFonts w:cs="Calibri"/>
                <w:bCs/>
                <w:sz w:val="20"/>
                <w:szCs w:val="20"/>
                <w:highlight w:val="yellow"/>
                <w:lang w:val="en-GB"/>
              </w:rPr>
            </w:pPr>
            <w:r w:rsidRPr="00A85BD7">
              <w:rPr>
                <w:rFonts w:cs="Calibri"/>
                <w:b/>
                <w:bCs/>
                <w:sz w:val="20"/>
                <w:szCs w:val="20"/>
                <w:highlight w:val="yellow"/>
                <w:lang w:val="en-GB"/>
              </w:rPr>
              <w:t>Involvement:</w:t>
            </w:r>
            <w:r w:rsidRPr="00A85BD7">
              <w:rPr>
                <w:rFonts w:cs="Calibri"/>
                <w:bCs/>
                <w:sz w:val="20"/>
                <w:szCs w:val="20"/>
                <w:highlight w:val="yellow"/>
                <w:lang w:val="en-GB"/>
              </w:rPr>
              <w:t xml:space="preserve"> </w:t>
            </w:r>
          </w:p>
          <w:p w14:paraId="52769223" w14:textId="77777777" w:rsidR="00FE7E80" w:rsidRPr="00A85BD7" w:rsidRDefault="00FE7E80" w:rsidP="00FE7E80">
            <w:pPr>
              <w:spacing w:line="240" w:lineRule="auto"/>
              <w:rPr>
                <w:rFonts w:cs="Calibri"/>
                <w:sz w:val="20"/>
                <w:szCs w:val="20"/>
                <w:highlight w:val="yellow"/>
                <w:lang w:val="en-GB"/>
              </w:rPr>
            </w:pPr>
            <w:r w:rsidRPr="00A85BD7">
              <w:rPr>
                <w:rFonts w:cs="Calibri"/>
                <w:bCs/>
                <w:sz w:val="20"/>
                <w:szCs w:val="20"/>
                <w:highlight w:val="yellow"/>
                <w:lang w:val="en-GB"/>
              </w:rPr>
              <w:t xml:space="preserve">- Civil actors actively influence or participate in </w:t>
            </w:r>
            <w:r w:rsidRPr="00A85BD7">
              <w:rPr>
                <w:rFonts w:cs="Calibri"/>
                <w:sz w:val="20"/>
                <w:szCs w:val="20"/>
                <w:highlight w:val="yellow"/>
                <w:lang w:val="en-GB"/>
              </w:rPr>
              <w:t xml:space="preserve">decision making or governance of forested landscapes  </w:t>
            </w:r>
          </w:p>
          <w:p w14:paraId="29D12A59" w14:textId="77777777" w:rsidR="00FE7E80" w:rsidRPr="00A85BD7" w:rsidRDefault="00FE7E80" w:rsidP="00FE7E80">
            <w:pPr>
              <w:spacing w:line="240" w:lineRule="auto"/>
              <w:rPr>
                <w:rFonts w:cs="Calibri"/>
                <w:i/>
                <w:color w:val="0070C0"/>
                <w:sz w:val="20"/>
                <w:szCs w:val="20"/>
                <w:highlight w:val="yellow"/>
                <w:lang w:val="en-GB"/>
              </w:rPr>
            </w:pPr>
            <w:r w:rsidRPr="00A85BD7">
              <w:rPr>
                <w:rFonts w:cs="Calibri"/>
                <w:i/>
                <w:color w:val="0070C0"/>
                <w:sz w:val="20"/>
                <w:szCs w:val="20"/>
                <w:highlight w:val="yellow"/>
                <w:lang w:val="en-GB"/>
              </w:rPr>
              <w:t xml:space="preserve">- Civil actors have the capacity to influence or participate, are organized, formed coalitions, etc. </w:t>
            </w:r>
          </w:p>
        </w:tc>
        <w:tc>
          <w:tcPr>
            <w:tcW w:w="3391" w:type="pct"/>
            <w:shd w:val="clear" w:color="auto" w:fill="auto"/>
            <w:tcMar>
              <w:left w:w="103" w:type="dxa"/>
            </w:tcMar>
          </w:tcPr>
          <w:p w14:paraId="585265CF" w14:textId="77777777" w:rsidR="00FE7E80" w:rsidRPr="00A85BD7" w:rsidRDefault="00FE7E80" w:rsidP="00FE7E80">
            <w:pPr>
              <w:pStyle w:val="MediumGrid1-Accent2"/>
              <w:numPr>
                <w:ilvl w:val="0"/>
                <w:numId w:val="5"/>
              </w:numPr>
              <w:spacing w:line="240" w:lineRule="auto"/>
              <w:ind w:left="360" w:hanging="360"/>
              <w:rPr>
                <w:rFonts w:cs="Calibri"/>
                <w:highlight w:val="yellow"/>
                <w:lang w:eastAsia="en-US"/>
              </w:rPr>
            </w:pPr>
            <w:r w:rsidRPr="00A85BD7">
              <w:rPr>
                <w:rFonts w:cs="Courier New"/>
                <w:szCs w:val="22"/>
                <w:highlight w:val="yellow"/>
                <w:lang w:eastAsia="en-US"/>
              </w:rPr>
              <w:t xml:space="preserve">Civil actors have an active role in forested landscape governance issues, e.g. in (facilitating) participatory spatial planning, but public or private actors take the end-decisions </w:t>
            </w:r>
          </w:p>
          <w:p w14:paraId="6C1888FE" w14:textId="77777777" w:rsidR="00FE7E80" w:rsidRPr="00A85BD7" w:rsidRDefault="00FE7E80" w:rsidP="00FE7E80">
            <w:pPr>
              <w:pStyle w:val="MediumGrid1-Accent2"/>
              <w:numPr>
                <w:ilvl w:val="0"/>
                <w:numId w:val="5"/>
              </w:numPr>
              <w:spacing w:line="240" w:lineRule="auto"/>
              <w:ind w:left="360" w:hanging="360"/>
              <w:rPr>
                <w:rFonts w:cs="Calibri"/>
                <w:highlight w:val="yellow"/>
                <w:lang w:eastAsia="en-US"/>
              </w:rPr>
            </w:pPr>
            <w:r w:rsidRPr="00A85BD7">
              <w:rPr>
                <w:rFonts w:cs="Courier New"/>
                <w:szCs w:val="22"/>
                <w:highlight w:val="yellow"/>
                <w:lang w:eastAsia="en-US"/>
              </w:rPr>
              <w:t>Civil actors are allowed to actively advise or plan but public or private actors retain the power to decide on the legitimacy or feasibility of the advice. E.g.: participatory workshops engaging a representative range of concerned stakeholders about new developments in the area, in which discussions/ results can be input to decisions</w:t>
            </w:r>
          </w:p>
          <w:p w14:paraId="044C6D77" w14:textId="77777777" w:rsidR="00FE7E80" w:rsidRPr="00A85BD7" w:rsidRDefault="00FE7E80" w:rsidP="00FE7E80">
            <w:pPr>
              <w:pStyle w:val="MediumGrid1-Accent2"/>
              <w:numPr>
                <w:ilvl w:val="0"/>
                <w:numId w:val="5"/>
              </w:numPr>
              <w:spacing w:line="240" w:lineRule="auto"/>
              <w:ind w:left="360" w:hanging="360"/>
              <w:rPr>
                <w:rFonts w:cs="Calibri"/>
                <w:highlight w:val="yellow"/>
                <w:lang w:eastAsia="en-US"/>
              </w:rPr>
            </w:pPr>
            <w:r w:rsidRPr="00A85BD7">
              <w:rPr>
                <w:rFonts w:cs="Courier New"/>
                <w:szCs w:val="22"/>
                <w:highlight w:val="yellow"/>
                <w:lang w:eastAsia="en-US"/>
              </w:rPr>
              <w:t>Farmers associations/ unions promoting/facilitating nature based sustainable practices among members and government</w:t>
            </w:r>
          </w:p>
          <w:p w14:paraId="03102502" w14:textId="77777777" w:rsidR="00FE7E80" w:rsidRPr="00A85BD7" w:rsidRDefault="00FE7E80" w:rsidP="00FE7E80">
            <w:pPr>
              <w:pStyle w:val="MediumGrid1-Accent2"/>
              <w:numPr>
                <w:ilvl w:val="0"/>
                <w:numId w:val="5"/>
              </w:numPr>
              <w:spacing w:line="240" w:lineRule="auto"/>
              <w:ind w:left="360" w:hanging="360"/>
              <w:rPr>
                <w:rFonts w:cs="Calibri"/>
                <w:highlight w:val="yellow"/>
                <w:lang w:eastAsia="en-US"/>
              </w:rPr>
            </w:pPr>
            <w:r w:rsidRPr="00A85BD7">
              <w:rPr>
                <w:rFonts w:cs="Courier New"/>
                <w:szCs w:val="22"/>
                <w:highlight w:val="yellow"/>
                <w:lang w:eastAsia="en-US"/>
              </w:rPr>
              <w:t>Local CSO coalition provides technical assistance to oil palm company to improve HCV allocation and management</w:t>
            </w:r>
          </w:p>
          <w:p w14:paraId="1D6868BD" w14:textId="77777777" w:rsidR="00FE7E80" w:rsidRPr="00A85BD7" w:rsidRDefault="00FE7E80" w:rsidP="00FE7E80">
            <w:pPr>
              <w:pStyle w:val="MediumGrid1-Accent2"/>
              <w:numPr>
                <w:ilvl w:val="0"/>
                <w:numId w:val="5"/>
              </w:numPr>
              <w:spacing w:line="240" w:lineRule="auto"/>
              <w:ind w:left="360" w:hanging="360"/>
              <w:rPr>
                <w:rFonts w:cs="Calibri"/>
                <w:highlight w:val="yellow"/>
                <w:lang w:eastAsia="en-US"/>
              </w:rPr>
            </w:pPr>
            <w:r w:rsidRPr="00A85BD7">
              <w:rPr>
                <w:rFonts w:cs="Courier New"/>
                <w:szCs w:val="22"/>
                <w:highlight w:val="yellow"/>
                <w:lang w:eastAsia="en-US"/>
              </w:rPr>
              <w:t>CSOs lobby successfully for the use of ecosystem values for ecological protection in production areas</w:t>
            </w:r>
          </w:p>
          <w:p w14:paraId="4986D82E" w14:textId="77777777" w:rsidR="00FE7E80" w:rsidRPr="00A85BD7" w:rsidRDefault="00FE7E80" w:rsidP="00FE7E80">
            <w:pPr>
              <w:pStyle w:val="MediumGrid1-Accent2"/>
              <w:numPr>
                <w:ilvl w:val="0"/>
                <w:numId w:val="5"/>
              </w:numPr>
              <w:spacing w:line="240" w:lineRule="auto"/>
              <w:ind w:left="360" w:hanging="360"/>
              <w:rPr>
                <w:rFonts w:cs="Calibri"/>
                <w:i/>
                <w:color w:val="0070C0"/>
                <w:highlight w:val="yellow"/>
                <w:lang w:eastAsia="en-US"/>
              </w:rPr>
            </w:pPr>
            <w:r w:rsidRPr="00A85BD7">
              <w:rPr>
                <w:rFonts w:cs="Courier New"/>
                <w:i/>
                <w:iCs/>
                <w:color w:val="0070C0"/>
                <w:szCs w:val="22"/>
                <w:highlight w:val="yellow"/>
                <w:lang w:eastAsia="en-US"/>
              </w:rPr>
              <w:t xml:space="preserve">Communities/civil actors are able to request forested land tenure and titles.   </w:t>
            </w:r>
          </w:p>
          <w:p w14:paraId="55202C0F" w14:textId="77777777" w:rsidR="00FE7E80" w:rsidRPr="00A85BD7" w:rsidRDefault="00FE7E80" w:rsidP="00FE7E80">
            <w:pPr>
              <w:pStyle w:val="MediumGrid1-Accent2"/>
              <w:numPr>
                <w:ilvl w:val="0"/>
                <w:numId w:val="5"/>
              </w:numPr>
              <w:spacing w:line="240" w:lineRule="auto"/>
              <w:ind w:left="360" w:hanging="360"/>
              <w:rPr>
                <w:rFonts w:cs="Calibri"/>
                <w:i/>
                <w:color w:val="0070C0"/>
                <w:highlight w:val="yellow"/>
                <w:lang w:eastAsia="en-US"/>
              </w:rPr>
            </w:pPr>
            <w:r w:rsidRPr="00A85BD7">
              <w:rPr>
                <w:rFonts w:cs="Courier New"/>
                <w:i/>
                <w:iCs/>
                <w:color w:val="0070C0"/>
                <w:szCs w:val="22"/>
                <w:highlight w:val="yellow"/>
                <w:lang w:eastAsia="en-US"/>
              </w:rPr>
              <w:t>CSOs are able to map oil palm supply chain as a basis for L&amp;A.</w:t>
            </w:r>
          </w:p>
          <w:p w14:paraId="4E472300" w14:textId="77777777" w:rsidR="00FE7E80" w:rsidRPr="00A85BD7" w:rsidRDefault="00FE7E80" w:rsidP="00FE7E80">
            <w:pPr>
              <w:pStyle w:val="Body"/>
              <w:numPr>
                <w:ilvl w:val="0"/>
                <w:numId w:val="5"/>
              </w:numPr>
              <w:spacing w:after="0" w:line="240" w:lineRule="auto"/>
              <w:ind w:left="360" w:hanging="360"/>
              <w:rPr>
                <w:rFonts w:cs="Calibri"/>
                <w:i/>
                <w:color w:val="0070C0"/>
                <w:sz w:val="20"/>
                <w:szCs w:val="20"/>
                <w:highlight w:val="yellow"/>
                <w:lang w:val="en-GB"/>
              </w:rPr>
            </w:pPr>
            <w:r w:rsidRPr="00A85BD7">
              <w:rPr>
                <w:rFonts w:cs="Arial"/>
                <w:i/>
                <w:iCs/>
                <w:color w:val="0070C0"/>
                <w:sz w:val="20"/>
                <w:highlight w:val="yellow"/>
                <w:lang w:val="en-GB"/>
              </w:rPr>
              <w:t>Local CSOs are able to support local communities to participate effectively in land use planning and forestland allocation processes</w:t>
            </w:r>
          </w:p>
          <w:p w14:paraId="1A1691E4" w14:textId="77777777" w:rsidR="00FE7E80" w:rsidRPr="00A85BD7" w:rsidRDefault="00FE7E80" w:rsidP="00FE7E80">
            <w:pPr>
              <w:pStyle w:val="MediumGrid1-Accent2"/>
              <w:numPr>
                <w:ilvl w:val="0"/>
                <w:numId w:val="5"/>
              </w:numPr>
              <w:spacing w:line="240" w:lineRule="auto"/>
              <w:ind w:left="360" w:hanging="360"/>
              <w:rPr>
                <w:rFonts w:eastAsia="Arial Unicode MS" w:cs="Calibri"/>
                <w:i/>
                <w:color w:val="0070C0"/>
                <w:highlight w:val="yellow"/>
                <w:u w:color="000000"/>
                <w:bdr w:val="nil"/>
                <w:lang w:eastAsia="en-US"/>
              </w:rPr>
            </w:pPr>
            <w:r w:rsidRPr="00A85BD7">
              <w:rPr>
                <w:rFonts w:eastAsia="Arial Unicode MS" w:cs="Courier New"/>
                <w:i/>
                <w:iCs/>
                <w:color w:val="0070C0"/>
                <w:szCs w:val="22"/>
                <w:highlight w:val="yellow"/>
                <w:bdr w:val="nil"/>
                <w:lang w:eastAsia="en-US"/>
              </w:rPr>
              <w:t>CSOs, CBOs are able to support local communities to lobby for and/or claim land titles, and resource use rights.</w:t>
            </w:r>
          </w:p>
          <w:p w14:paraId="6EE797F7" w14:textId="77777777" w:rsidR="00FE7E80" w:rsidRPr="00A85BD7" w:rsidRDefault="00FE7E80" w:rsidP="00FE7E80">
            <w:pPr>
              <w:pStyle w:val="Body"/>
              <w:numPr>
                <w:ilvl w:val="0"/>
                <w:numId w:val="5"/>
              </w:numPr>
              <w:spacing w:after="0" w:line="240" w:lineRule="auto"/>
              <w:ind w:left="360" w:hanging="360"/>
              <w:rPr>
                <w:rFonts w:cs="Calibri"/>
                <w:i/>
                <w:color w:val="0070C0"/>
                <w:sz w:val="20"/>
                <w:szCs w:val="20"/>
                <w:highlight w:val="yellow"/>
                <w:lang w:val="en-GB"/>
              </w:rPr>
            </w:pPr>
            <w:r w:rsidRPr="00A85BD7">
              <w:rPr>
                <w:rFonts w:eastAsia="Times New Roman" w:cs="Arial"/>
                <w:i/>
                <w:iCs/>
                <w:color w:val="0070C0"/>
                <w:sz w:val="20"/>
                <w:highlight w:val="yellow"/>
                <w:lang w:val="en-GB" w:eastAsia="nl-NL"/>
              </w:rPr>
              <w:t>CSOs generate and deploy verified evidence in campaigns to influence decision making of public and private actors</w:t>
            </w:r>
          </w:p>
          <w:p w14:paraId="45BDCB27" w14:textId="77777777" w:rsidR="00FE7E80" w:rsidRPr="00A85BD7" w:rsidRDefault="00FE7E80" w:rsidP="00FE7E80">
            <w:pPr>
              <w:pStyle w:val="Body"/>
              <w:numPr>
                <w:ilvl w:val="0"/>
                <w:numId w:val="5"/>
              </w:numPr>
              <w:spacing w:after="0" w:line="240" w:lineRule="auto"/>
              <w:ind w:left="360" w:hanging="360"/>
              <w:rPr>
                <w:rFonts w:cs="Calibri"/>
                <w:color w:val="0070C0"/>
                <w:sz w:val="20"/>
                <w:szCs w:val="20"/>
                <w:highlight w:val="yellow"/>
                <w:lang w:val="en-GB"/>
              </w:rPr>
            </w:pPr>
            <w:r w:rsidRPr="00A85BD7">
              <w:rPr>
                <w:rFonts w:eastAsia="Times New Roman" w:cs="Arial"/>
                <w:i/>
                <w:iCs/>
                <w:color w:val="0070C0"/>
                <w:sz w:val="20"/>
                <w:highlight w:val="yellow"/>
                <w:lang w:val="en-GB" w:eastAsia="nl-NL"/>
              </w:rPr>
              <w:t>Local communities are able to defend their rights and promote their own sustainable livelihood systems towards companies and governments.</w:t>
            </w:r>
          </w:p>
        </w:tc>
      </w:tr>
      <w:tr w:rsidR="00FE7E80" w:rsidRPr="000D0A31" w14:paraId="268EFADE" w14:textId="77777777">
        <w:trPr>
          <w:trHeight w:val="283"/>
        </w:trPr>
        <w:tc>
          <w:tcPr>
            <w:tcW w:w="405" w:type="pct"/>
            <w:shd w:val="clear" w:color="auto" w:fill="auto"/>
            <w:tcMar>
              <w:left w:w="103" w:type="dxa"/>
            </w:tcMar>
          </w:tcPr>
          <w:p w14:paraId="0C35B644" w14:textId="77777777" w:rsidR="00FE7E80" w:rsidRPr="000D0A31" w:rsidRDefault="00FE7E80" w:rsidP="00FE7E80">
            <w:pPr>
              <w:spacing w:line="240" w:lineRule="auto"/>
              <w:rPr>
                <w:rFonts w:cs="Calibri"/>
                <w:sz w:val="20"/>
                <w:szCs w:val="20"/>
                <w:lang w:val="en-GB"/>
              </w:rPr>
            </w:pPr>
            <w:r w:rsidRPr="000D0A31">
              <w:rPr>
                <w:rFonts w:cs="Calibri"/>
                <w:sz w:val="20"/>
                <w:szCs w:val="20"/>
                <w:lang w:val="en-GB"/>
              </w:rPr>
              <w:t>Level 5</w:t>
            </w:r>
          </w:p>
        </w:tc>
        <w:tc>
          <w:tcPr>
            <w:tcW w:w="1205" w:type="pct"/>
            <w:shd w:val="clear" w:color="auto" w:fill="auto"/>
            <w:tcMar>
              <w:left w:w="103" w:type="dxa"/>
            </w:tcMar>
          </w:tcPr>
          <w:p w14:paraId="039E02A2" w14:textId="77777777" w:rsidR="00FE7E80" w:rsidRPr="000D0A31" w:rsidRDefault="00FE7E80" w:rsidP="00FE7E80">
            <w:pPr>
              <w:spacing w:line="240" w:lineRule="auto"/>
              <w:rPr>
                <w:rFonts w:cs="Calibri"/>
                <w:bCs/>
                <w:sz w:val="20"/>
                <w:szCs w:val="20"/>
                <w:lang w:val="en-GB"/>
              </w:rPr>
            </w:pPr>
            <w:r w:rsidRPr="000D0A31">
              <w:rPr>
                <w:rFonts w:cs="Calibri"/>
                <w:b/>
                <w:bCs/>
                <w:sz w:val="20"/>
                <w:szCs w:val="20"/>
                <w:lang w:val="en-GB"/>
              </w:rPr>
              <w:t>Partnership/collaboration:</w:t>
            </w:r>
            <w:r w:rsidRPr="000D0A31">
              <w:rPr>
                <w:rFonts w:cs="Calibri"/>
                <w:bCs/>
                <w:sz w:val="20"/>
                <w:szCs w:val="20"/>
                <w:lang w:val="en-GB"/>
              </w:rPr>
              <w:t xml:space="preserve"> </w:t>
            </w:r>
          </w:p>
          <w:p w14:paraId="5FD7AF9B" w14:textId="77777777" w:rsidR="00FE7E80" w:rsidRPr="000D0A31" w:rsidRDefault="00FE7E80" w:rsidP="00FE7E80">
            <w:pPr>
              <w:spacing w:line="240" w:lineRule="auto"/>
              <w:rPr>
                <w:rFonts w:cs="Calibri"/>
                <w:bCs/>
                <w:sz w:val="20"/>
                <w:szCs w:val="20"/>
                <w:lang w:val="en-GB"/>
              </w:rPr>
            </w:pPr>
            <w:r w:rsidRPr="000D0A31">
              <w:rPr>
                <w:rFonts w:cs="Calibri"/>
                <w:bCs/>
                <w:sz w:val="20"/>
                <w:szCs w:val="20"/>
                <w:lang w:val="en-GB"/>
              </w:rPr>
              <w:t xml:space="preserve">- Civil actors are considered partners by public and/or private actors in decision making and processes of forested landscape governance.  </w:t>
            </w:r>
          </w:p>
          <w:p w14:paraId="7078B455" w14:textId="77777777" w:rsidR="00FE7E80" w:rsidRPr="000D0A31" w:rsidRDefault="00FE7E80" w:rsidP="00FE7E80">
            <w:pPr>
              <w:spacing w:line="240" w:lineRule="auto"/>
              <w:rPr>
                <w:rFonts w:cs="Calibri"/>
                <w:bCs/>
                <w:i/>
                <w:color w:val="0070C0"/>
                <w:sz w:val="20"/>
                <w:szCs w:val="20"/>
                <w:lang w:val="en-GB"/>
              </w:rPr>
            </w:pPr>
            <w:r w:rsidRPr="000D0A31">
              <w:rPr>
                <w:rFonts w:cs="Calibri"/>
                <w:bCs/>
                <w:i/>
                <w:color w:val="0070C0"/>
                <w:sz w:val="20"/>
                <w:szCs w:val="20"/>
                <w:lang w:val="en-GB"/>
              </w:rPr>
              <w:t xml:space="preserve">- Civil actors have the capacity and means </w:t>
            </w:r>
            <w:r w:rsidRPr="000D0A31">
              <w:rPr>
                <w:rFonts w:cs="Calibri"/>
                <w:i/>
                <w:color w:val="0070C0"/>
                <w:sz w:val="20"/>
                <w:szCs w:val="20"/>
                <w:lang w:val="en-GB"/>
              </w:rPr>
              <w:t>to influence or participate as equal partners</w:t>
            </w:r>
          </w:p>
        </w:tc>
        <w:tc>
          <w:tcPr>
            <w:tcW w:w="3391" w:type="pct"/>
            <w:shd w:val="clear" w:color="auto" w:fill="auto"/>
            <w:tcMar>
              <w:left w:w="103" w:type="dxa"/>
            </w:tcMar>
          </w:tcPr>
          <w:p w14:paraId="61AB17B7" w14:textId="77777777" w:rsidR="00FE7E80" w:rsidRPr="000D0A31" w:rsidRDefault="00FE7E80" w:rsidP="00FE7E80">
            <w:pPr>
              <w:pStyle w:val="MediumGrid1-Accent2"/>
              <w:numPr>
                <w:ilvl w:val="0"/>
                <w:numId w:val="4"/>
              </w:numPr>
              <w:spacing w:line="240" w:lineRule="auto"/>
              <w:ind w:left="360" w:hanging="360"/>
              <w:rPr>
                <w:rFonts w:cs="Calibri"/>
                <w:lang w:eastAsia="en-US"/>
              </w:rPr>
            </w:pPr>
            <w:r w:rsidRPr="00C81ECE">
              <w:rPr>
                <w:rFonts w:cs="Courier New"/>
                <w:szCs w:val="22"/>
                <w:lang w:eastAsia="en-US"/>
              </w:rPr>
              <w:t xml:space="preserve">Civil actors are directly involved in planning, decision making processes and activities through a formal partnership/ joint body with public and/or private actors for a shared common goal, and agreed division of roles and responsibilities. E.g.: community management committee for communal forest area used by multiple stakeholders. </w:t>
            </w:r>
          </w:p>
          <w:p w14:paraId="7BB9A49D" w14:textId="77777777" w:rsidR="00FE7E80" w:rsidRPr="000D0A31" w:rsidRDefault="00FE7E80" w:rsidP="00FE7E80">
            <w:pPr>
              <w:pStyle w:val="MediumGrid1-Accent2"/>
              <w:numPr>
                <w:ilvl w:val="0"/>
                <w:numId w:val="4"/>
              </w:numPr>
              <w:spacing w:line="240" w:lineRule="auto"/>
              <w:ind w:left="360" w:hanging="360"/>
              <w:rPr>
                <w:rFonts w:cs="Calibri"/>
                <w:lang w:eastAsia="en-US"/>
              </w:rPr>
            </w:pPr>
            <w:r w:rsidRPr="00C81ECE">
              <w:rPr>
                <w:rFonts w:cs="Courier New"/>
                <w:szCs w:val="22"/>
                <w:lang w:eastAsia="en-US"/>
              </w:rPr>
              <w:t xml:space="preserve">Decisions regarding forested landscape governance are the result of negotiations between civil and public/private actors, or direct influence of civil actors through L&amp;A, e.g. on spatial planning/ governance/ land use or tenure rights in a forested landscape, or in standard setting for oil palm growers. </w:t>
            </w:r>
          </w:p>
          <w:p w14:paraId="1BED12C6" w14:textId="77777777" w:rsidR="00FE7E80" w:rsidRPr="000D0A31" w:rsidRDefault="00FE7E80" w:rsidP="00FE7E80">
            <w:pPr>
              <w:pStyle w:val="MediumGrid1-Accent2"/>
              <w:numPr>
                <w:ilvl w:val="0"/>
                <w:numId w:val="4"/>
              </w:numPr>
              <w:spacing w:line="240" w:lineRule="auto"/>
              <w:ind w:left="360" w:hanging="360"/>
              <w:rPr>
                <w:rFonts w:cs="Calibri"/>
                <w:i/>
                <w:color w:val="0070C0"/>
                <w:lang w:eastAsia="en-US"/>
              </w:rPr>
            </w:pPr>
            <w:r w:rsidRPr="00C81ECE">
              <w:rPr>
                <w:rFonts w:cs="Courier New"/>
                <w:i/>
                <w:iCs/>
                <w:color w:val="0070C0"/>
                <w:szCs w:val="22"/>
                <w:lang w:eastAsia="en-US"/>
              </w:rPr>
              <w:t>Civil actors have the capacity and  the means to participate in forms of village and inter-village spatial planning; participatory conservation planning etc.</w:t>
            </w:r>
          </w:p>
          <w:p w14:paraId="70F5F398" w14:textId="77777777" w:rsidR="00FE7E80" w:rsidRPr="000D0A31" w:rsidRDefault="00FE7E80" w:rsidP="00FE7E80">
            <w:pPr>
              <w:pStyle w:val="MediumGrid1-Accent2"/>
              <w:numPr>
                <w:ilvl w:val="0"/>
                <w:numId w:val="4"/>
              </w:numPr>
              <w:spacing w:line="240" w:lineRule="auto"/>
              <w:ind w:left="360" w:hanging="360"/>
              <w:rPr>
                <w:rFonts w:cs="Calibri"/>
                <w:i/>
                <w:color w:val="0070C0"/>
                <w:lang w:eastAsia="en-US"/>
              </w:rPr>
            </w:pPr>
            <w:r w:rsidRPr="00C81ECE">
              <w:rPr>
                <w:rFonts w:cs="Courier New"/>
                <w:i/>
                <w:iCs/>
                <w:color w:val="0070C0"/>
                <w:szCs w:val="22"/>
                <w:lang w:eastAsia="en-US"/>
              </w:rPr>
              <w:t xml:space="preserve">Members of farmer’s associations are starting to deploy nature based sustainable practices </w:t>
            </w:r>
          </w:p>
        </w:tc>
      </w:tr>
      <w:tr w:rsidR="00FE7E80" w:rsidRPr="000D0A31" w14:paraId="0FCED2ED" w14:textId="77777777">
        <w:trPr>
          <w:trHeight w:val="20"/>
        </w:trPr>
        <w:tc>
          <w:tcPr>
            <w:tcW w:w="405" w:type="pct"/>
            <w:shd w:val="clear" w:color="auto" w:fill="auto"/>
            <w:tcMar>
              <w:left w:w="103" w:type="dxa"/>
            </w:tcMar>
          </w:tcPr>
          <w:p w14:paraId="563AD8CF" w14:textId="77777777" w:rsidR="00FE7E80" w:rsidRPr="000D0A31" w:rsidRDefault="00FE7E80" w:rsidP="00FE7E80">
            <w:pPr>
              <w:spacing w:line="240" w:lineRule="auto"/>
              <w:rPr>
                <w:rFonts w:cs="Calibri"/>
                <w:sz w:val="20"/>
                <w:szCs w:val="20"/>
                <w:lang w:val="en-GB"/>
              </w:rPr>
            </w:pPr>
            <w:r w:rsidRPr="000D0A31">
              <w:rPr>
                <w:rFonts w:cs="Calibri"/>
                <w:sz w:val="20"/>
                <w:szCs w:val="20"/>
                <w:lang w:val="en-GB"/>
              </w:rPr>
              <w:t>Level 6</w:t>
            </w:r>
          </w:p>
        </w:tc>
        <w:tc>
          <w:tcPr>
            <w:tcW w:w="1205" w:type="pct"/>
            <w:shd w:val="clear" w:color="auto" w:fill="auto"/>
            <w:tcMar>
              <w:left w:w="103" w:type="dxa"/>
            </w:tcMar>
          </w:tcPr>
          <w:p w14:paraId="2A9C65F3" w14:textId="77777777" w:rsidR="00FE7E80" w:rsidRPr="000D0A31" w:rsidRDefault="00FE7E80" w:rsidP="00FE7E80">
            <w:pPr>
              <w:spacing w:line="240" w:lineRule="auto"/>
              <w:rPr>
                <w:rFonts w:cs="Calibri"/>
                <w:b/>
                <w:bCs/>
                <w:sz w:val="20"/>
                <w:szCs w:val="20"/>
                <w:lang w:val="en-GB"/>
              </w:rPr>
            </w:pPr>
            <w:r w:rsidRPr="000D0A31">
              <w:rPr>
                <w:rFonts w:cs="Calibri"/>
                <w:b/>
                <w:bCs/>
                <w:sz w:val="20"/>
                <w:szCs w:val="20"/>
                <w:lang w:val="en-GB"/>
              </w:rPr>
              <w:t>Leading role for civil actors</w:t>
            </w:r>
          </w:p>
          <w:p w14:paraId="4CFFF291" w14:textId="77777777" w:rsidR="00FE7E80" w:rsidRPr="000D0A31" w:rsidRDefault="00FE7E80" w:rsidP="00FE7E80">
            <w:pPr>
              <w:spacing w:line="240" w:lineRule="auto"/>
              <w:rPr>
                <w:rFonts w:cs="Calibri"/>
                <w:bCs/>
                <w:sz w:val="20"/>
                <w:szCs w:val="20"/>
                <w:lang w:val="en-GB"/>
              </w:rPr>
            </w:pPr>
            <w:r w:rsidRPr="000D0A31">
              <w:rPr>
                <w:rFonts w:cs="Calibri"/>
                <w:bCs/>
                <w:sz w:val="20"/>
                <w:szCs w:val="20"/>
                <w:lang w:val="en-GB"/>
              </w:rPr>
              <w:t xml:space="preserve">- Civil actors have a leading influence, delegated power or full control in </w:t>
            </w:r>
            <w:r w:rsidRPr="000D0A31">
              <w:rPr>
                <w:rFonts w:cs="Calibri"/>
                <w:sz w:val="20"/>
                <w:szCs w:val="20"/>
                <w:lang w:val="en-GB"/>
              </w:rPr>
              <w:t xml:space="preserve">decisions on </w:t>
            </w:r>
            <w:r w:rsidRPr="000D0A31">
              <w:rPr>
                <w:rFonts w:cs="Calibri"/>
                <w:bCs/>
                <w:sz w:val="20"/>
                <w:szCs w:val="20"/>
                <w:lang w:val="en-GB"/>
              </w:rPr>
              <w:t xml:space="preserve">forested landscape governance. </w:t>
            </w:r>
          </w:p>
          <w:p w14:paraId="120995F8" w14:textId="77777777" w:rsidR="00FE7E80" w:rsidRPr="000D0A31" w:rsidRDefault="00FE7E80" w:rsidP="00FE7E80">
            <w:pPr>
              <w:spacing w:line="240" w:lineRule="auto"/>
              <w:rPr>
                <w:rFonts w:cs="Calibri"/>
                <w:bCs/>
                <w:i/>
                <w:color w:val="0070C0"/>
                <w:sz w:val="20"/>
                <w:szCs w:val="20"/>
                <w:lang w:val="en-GB"/>
              </w:rPr>
            </w:pPr>
            <w:r w:rsidRPr="000D0A31">
              <w:rPr>
                <w:rFonts w:cs="Calibri"/>
                <w:bCs/>
                <w:i/>
                <w:color w:val="0070C0"/>
                <w:sz w:val="20"/>
                <w:szCs w:val="20"/>
                <w:lang w:val="en-GB"/>
              </w:rPr>
              <w:t xml:space="preserve">- Civil actors are fully capacitated and acknowledged for having the leading role. </w:t>
            </w:r>
          </w:p>
        </w:tc>
        <w:tc>
          <w:tcPr>
            <w:tcW w:w="3391" w:type="pct"/>
            <w:shd w:val="clear" w:color="auto" w:fill="auto"/>
            <w:tcMar>
              <w:left w:w="103" w:type="dxa"/>
            </w:tcMar>
          </w:tcPr>
          <w:p w14:paraId="14CB1726" w14:textId="77777777" w:rsidR="00FE7E80" w:rsidRPr="000D0A31" w:rsidRDefault="00FE7E80" w:rsidP="00FE7E80">
            <w:pPr>
              <w:pStyle w:val="MediumGrid1-Accent2"/>
              <w:numPr>
                <w:ilvl w:val="0"/>
                <w:numId w:val="3"/>
              </w:numPr>
              <w:spacing w:line="240" w:lineRule="auto"/>
              <w:ind w:left="360" w:hanging="360"/>
              <w:rPr>
                <w:rFonts w:cs="Calibri"/>
                <w:lang w:eastAsia="en-US"/>
              </w:rPr>
            </w:pPr>
            <w:r w:rsidRPr="00C81ECE">
              <w:rPr>
                <w:rFonts w:cs="Courier New"/>
                <w:szCs w:val="22"/>
                <w:lang w:eastAsia="en-US"/>
              </w:rPr>
              <w:t>Civil actors’ led activities, in which decision making is shared with public and/or private actors as equal partners</w:t>
            </w:r>
          </w:p>
          <w:p w14:paraId="4E43CE4B" w14:textId="77777777" w:rsidR="00FE7E80" w:rsidRPr="000D0A31" w:rsidRDefault="00FE7E80" w:rsidP="00FE7E80">
            <w:pPr>
              <w:pStyle w:val="MediumGrid1-Accent2"/>
              <w:numPr>
                <w:ilvl w:val="0"/>
                <w:numId w:val="3"/>
              </w:numPr>
              <w:spacing w:line="240" w:lineRule="auto"/>
              <w:ind w:left="360" w:hanging="360"/>
              <w:rPr>
                <w:rFonts w:cs="Calibri"/>
                <w:lang w:eastAsia="en-US"/>
              </w:rPr>
            </w:pPr>
            <w:r w:rsidRPr="00C81ECE">
              <w:rPr>
                <w:rFonts w:cs="Courier New"/>
                <w:szCs w:val="22"/>
                <w:lang w:eastAsia="en-US"/>
              </w:rPr>
              <w:t>Civil actors have the dominant or full decision making authority in a plan or program, even if the goal was set by a public or private actor. E.g. community forested area management committee composed of representatives of different community stakeholders with the delegated authority to take decisions on land use and tenure rights.  Representatives of public or private actors might be in the committee but with an advisory role only.</w:t>
            </w:r>
          </w:p>
          <w:p w14:paraId="1A4DE3A6" w14:textId="77777777" w:rsidR="00FE7E80" w:rsidRPr="000D0A31" w:rsidRDefault="00FE7E80" w:rsidP="00FE7E80">
            <w:pPr>
              <w:pStyle w:val="MediumGrid1-Accent2"/>
              <w:numPr>
                <w:ilvl w:val="0"/>
                <w:numId w:val="3"/>
              </w:numPr>
              <w:spacing w:line="240" w:lineRule="auto"/>
              <w:ind w:left="360" w:hanging="360"/>
              <w:rPr>
                <w:rFonts w:cs="Calibri"/>
                <w:i/>
                <w:color w:val="0070C0"/>
                <w:lang w:eastAsia="en-US"/>
              </w:rPr>
            </w:pPr>
            <w:r w:rsidRPr="00C81ECE">
              <w:rPr>
                <w:rFonts w:cs="Courier New"/>
                <w:i/>
                <w:iCs/>
                <w:color w:val="0070C0"/>
                <w:szCs w:val="22"/>
                <w:lang w:eastAsia="en-US"/>
              </w:rPr>
              <w:t>Resources and responsibilities are passed to civil actors for decisions on forested landscape governance issues, e.g. a forested area user corporation with no intermediaries between the corporation and the source of funds.</w:t>
            </w:r>
          </w:p>
          <w:p w14:paraId="392306F6" w14:textId="77777777" w:rsidR="00FE7E80" w:rsidRPr="000D0A31" w:rsidRDefault="00FE7E80" w:rsidP="00FE7E80">
            <w:pPr>
              <w:pStyle w:val="MediumGrid1-Accent2"/>
              <w:numPr>
                <w:ilvl w:val="0"/>
                <w:numId w:val="3"/>
              </w:numPr>
              <w:spacing w:line="240" w:lineRule="auto"/>
              <w:ind w:left="360" w:hanging="360"/>
              <w:rPr>
                <w:rFonts w:cs="Calibri"/>
                <w:i/>
                <w:color w:val="0070C0"/>
                <w:lang w:eastAsia="en-US"/>
              </w:rPr>
            </w:pPr>
            <w:r w:rsidRPr="00C81ECE">
              <w:rPr>
                <w:rFonts w:cs="Courier New"/>
                <w:i/>
                <w:iCs/>
                <w:color w:val="0070C0"/>
                <w:szCs w:val="22"/>
                <w:lang w:eastAsia="en-US"/>
              </w:rPr>
              <w:t>Members of farmer’s associations are deploying nature based sustainable practices.</w:t>
            </w:r>
          </w:p>
        </w:tc>
      </w:tr>
    </w:tbl>
    <w:p w14:paraId="0C7E937C" w14:textId="77777777" w:rsidR="00FE7E80" w:rsidRPr="00E40F47" w:rsidRDefault="00FE7E80" w:rsidP="00FE7E80">
      <w:pPr>
        <w:tabs>
          <w:tab w:val="left" w:pos="2160"/>
        </w:tabs>
        <w:rPr>
          <w:lang w:val="en-GB"/>
        </w:rPr>
      </w:pPr>
    </w:p>
    <w:p w14:paraId="6EECB72A" w14:textId="77777777" w:rsidR="00FE7E80" w:rsidRPr="00E40F47" w:rsidRDefault="00FE7E80" w:rsidP="00FE7E80">
      <w:pPr>
        <w:tabs>
          <w:tab w:val="left" w:pos="2160"/>
        </w:tabs>
        <w:rPr>
          <w:lang w:val="en-GB"/>
        </w:rPr>
      </w:pPr>
    </w:p>
    <w:p w14:paraId="0A3BAC2A" w14:textId="77777777" w:rsidR="00FE7E80" w:rsidRPr="000D0A31" w:rsidRDefault="00FE7E80">
      <w:pPr>
        <w:spacing w:after="160"/>
        <w:rPr>
          <w:rFonts w:ascii="Calibri Light" w:eastAsia="MS Gothic" w:hAnsi="Calibri Light" w:cs="Times New Roman"/>
          <w:b/>
          <w:sz w:val="32"/>
          <w:szCs w:val="32"/>
          <w:lang w:val="en-GB"/>
        </w:rPr>
      </w:pPr>
    </w:p>
    <w:p w14:paraId="2E487BEF" w14:textId="77777777" w:rsidR="00FE7E80" w:rsidRPr="000D0A31" w:rsidRDefault="00FE7E80">
      <w:pPr>
        <w:spacing w:after="160"/>
        <w:rPr>
          <w:rFonts w:ascii="Calibri Light" w:eastAsia="MS Gothic" w:hAnsi="Calibri Light" w:cs="Times New Roman"/>
          <w:b/>
          <w:sz w:val="32"/>
          <w:szCs w:val="32"/>
          <w:lang w:val="en-GB"/>
        </w:rPr>
      </w:pPr>
      <w:r w:rsidRPr="00E40F47">
        <w:rPr>
          <w:lang w:val="en-GB"/>
        </w:rPr>
        <w:br w:type="page"/>
      </w:r>
    </w:p>
    <w:p w14:paraId="2DC74DE7" w14:textId="77777777" w:rsidR="00FE7E80" w:rsidRPr="00E40F47" w:rsidRDefault="00FE7E80" w:rsidP="00FE7E80">
      <w:pPr>
        <w:pStyle w:val="Heading2"/>
        <w:numPr>
          <w:ilvl w:val="0"/>
          <w:numId w:val="0"/>
        </w:numPr>
        <w:ind w:left="555" w:hanging="555"/>
      </w:pPr>
      <w:r w:rsidRPr="00E40F47">
        <w:rPr>
          <w:rStyle w:val="Heading1Char"/>
          <w:b/>
        </w:rPr>
        <w:t>Annex Ic</w:t>
      </w:r>
      <w:r w:rsidRPr="00E40F47">
        <w:rPr>
          <w:b w:val="0"/>
        </w:rPr>
        <w:t>:</w:t>
      </w:r>
      <w:r w:rsidRPr="00E40F47">
        <w:t xml:space="preserve"> Climate-Smart Practice (CSP) tool</w:t>
      </w:r>
    </w:p>
    <w:p w14:paraId="520454BC" w14:textId="77777777" w:rsidR="00FE7E80" w:rsidRPr="00E40F47" w:rsidRDefault="00FE7E80">
      <w:pPr>
        <w:spacing w:after="160"/>
        <w:rPr>
          <w:lang w:val="en-GB"/>
        </w:rPr>
      </w:pPr>
      <w:r w:rsidRPr="00E40F47">
        <w:rPr>
          <w:lang w:val="en-GB"/>
        </w:rPr>
        <w:t>The CSP tool is a scale of 5 levels. The levels in the tool are formulated so that they can apply to different stakeholders, but will be most relevant for communities, smallholders and other civil actors that are actively targeted to improve their practices for adaptation and mitigation of a changing climate. This tool does not provide a single definition of what a climate-smart practice is, since this is highly dependent on local conditions, but rather gives indication of the process of moving from ‘climate unawareness’ to climate-smartness.</w:t>
      </w:r>
    </w:p>
    <w:p w14:paraId="0B338485" w14:textId="77777777" w:rsidR="00FE7E80" w:rsidRPr="00E40F47" w:rsidRDefault="00FE7E80">
      <w:pPr>
        <w:spacing w:after="160"/>
        <w:rPr>
          <w:b/>
          <w:lang w:val="en-GB"/>
        </w:rPr>
      </w:pPr>
      <w:r w:rsidRPr="00E40F47">
        <w:rPr>
          <w:b/>
          <w:lang w:val="en-GB"/>
        </w:rPr>
        <w:t>Scaling up</w:t>
      </w:r>
    </w:p>
    <w:p w14:paraId="526F9C16" w14:textId="77777777" w:rsidR="00FE7E80" w:rsidRPr="00E40F47" w:rsidRDefault="00FE7E80">
      <w:pPr>
        <w:spacing w:after="160"/>
        <w:rPr>
          <w:lang w:val="en-GB"/>
        </w:rPr>
      </w:pPr>
      <w:r w:rsidRPr="00E40F47">
        <w:rPr>
          <w:lang w:val="en-GB"/>
        </w:rPr>
        <w:t>The levels on the CSP tool give an indication what steps can be considered as separate outcomes. For the CSP tool specifically, besides increasing in levels, an increase in scale, i.e. geographical or number of people, can also be considered a separate outcome. For example, a community adopted a climate-smart practice (level 5) that is consequently taken up and integrated on regional level.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865"/>
        <w:gridCol w:w="2893"/>
        <w:gridCol w:w="6919"/>
      </w:tblGrid>
      <w:tr w:rsidR="00FE7E80" w:rsidRPr="000D0A31" w14:paraId="2658F16D" w14:textId="77777777">
        <w:trPr>
          <w:tblHeader/>
        </w:trPr>
        <w:tc>
          <w:tcPr>
            <w:tcW w:w="405" w:type="pct"/>
            <w:shd w:val="clear" w:color="auto" w:fill="E7E6E6"/>
            <w:tcMar>
              <w:left w:w="103" w:type="dxa"/>
            </w:tcMar>
          </w:tcPr>
          <w:p w14:paraId="1EC3D38F" w14:textId="77777777" w:rsidR="00FE7E80" w:rsidRPr="000D0A31" w:rsidRDefault="00FE7E80" w:rsidP="00FE7E80">
            <w:pPr>
              <w:spacing w:line="240" w:lineRule="auto"/>
              <w:rPr>
                <w:rFonts w:cs="Calibri"/>
                <w:b/>
                <w:bCs/>
                <w:sz w:val="20"/>
                <w:szCs w:val="20"/>
                <w:lang w:val="en-GB"/>
              </w:rPr>
            </w:pPr>
            <w:r w:rsidRPr="000D0A31">
              <w:rPr>
                <w:rFonts w:cs="Calibri"/>
                <w:b/>
                <w:bCs/>
                <w:sz w:val="20"/>
                <w:szCs w:val="20"/>
                <w:lang w:val="en-GB"/>
              </w:rPr>
              <w:t>Level</w:t>
            </w:r>
          </w:p>
        </w:tc>
        <w:tc>
          <w:tcPr>
            <w:tcW w:w="1355" w:type="pct"/>
            <w:shd w:val="clear" w:color="auto" w:fill="E7E6E6"/>
            <w:tcMar>
              <w:left w:w="103" w:type="dxa"/>
            </w:tcMar>
          </w:tcPr>
          <w:p w14:paraId="5997C713" w14:textId="77777777" w:rsidR="00FE7E80" w:rsidRPr="000D0A31" w:rsidRDefault="00FE7E80" w:rsidP="00FE7E80">
            <w:pPr>
              <w:spacing w:line="240" w:lineRule="auto"/>
              <w:rPr>
                <w:rFonts w:cs="Calibri"/>
                <w:b/>
                <w:bCs/>
                <w:sz w:val="20"/>
                <w:szCs w:val="20"/>
                <w:lang w:val="en-GB"/>
              </w:rPr>
            </w:pPr>
            <w:r w:rsidRPr="000D0A31">
              <w:rPr>
                <w:rFonts w:cs="Calibri"/>
                <w:b/>
                <w:bCs/>
                <w:sz w:val="20"/>
                <w:szCs w:val="20"/>
                <w:lang w:val="en-GB"/>
              </w:rPr>
              <w:t>Description of level</w:t>
            </w:r>
          </w:p>
        </w:tc>
        <w:tc>
          <w:tcPr>
            <w:tcW w:w="3240" w:type="pct"/>
            <w:shd w:val="clear" w:color="auto" w:fill="E7E6E6"/>
            <w:tcMar>
              <w:left w:w="103" w:type="dxa"/>
            </w:tcMar>
          </w:tcPr>
          <w:p w14:paraId="2EBD1199" w14:textId="77777777" w:rsidR="00FE7E80" w:rsidRPr="000D0A31" w:rsidRDefault="00FE7E80" w:rsidP="00FE7E80">
            <w:pPr>
              <w:spacing w:line="240" w:lineRule="auto"/>
              <w:rPr>
                <w:rFonts w:cs="Calibri"/>
                <w:b/>
                <w:bCs/>
                <w:sz w:val="20"/>
                <w:szCs w:val="20"/>
                <w:lang w:val="en-GB"/>
              </w:rPr>
            </w:pPr>
            <w:r w:rsidRPr="000D0A31">
              <w:rPr>
                <w:rFonts w:cs="Calibri"/>
                <w:b/>
                <w:bCs/>
                <w:sz w:val="20"/>
                <w:szCs w:val="20"/>
                <w:lang w:val="en-GB"/>
              </w:rPr>
              <w:t xml:space="preserve">Generic examples </w:t>
            </w:r>
          </w:p>
        </w:tc>
      </w:tr>
      <w:tr w:rsidR="00FE7E80" w:rsidRPr="000D0A31" w14:paraId="13A9A81D" w14:textId="77777777">
        <w:trPr>
          <w:trHeight w:val="510"/>
        </w:trPr>
        <w:tc>
          <w:tcPr>
            <w:tcW w:w="405" w:type="pct"/>
            <w:shd w:val="clear" w:color="auto" w:fill="auto"/>
            <w:tcMar>
              <w:left w:w="103" w:type="dxa"/>
            </w:tcMar>
            <w:vAlign w:val="center"/>
          </w:tcPr>
          <w:p w14:paraId="3D32AA14" w14:textId="77777777" w:rsidR="00FE7E80" w:rsidRPr="000D0A31" w:rsidRDefault="00FE7E80" w:rsidP="00FE7E80">
            <w:pPr>
              <w:spacing w:line="240" w:lineRule="auto"/>
              <w:rPr>
                <w:rFonts w:cs="Calibri"/>
                <w:sz w:val="20"/>
                <w:szCs w:val="20"/>
                <w:lang w:val="en-GB"/>
              </w:rPr>
            </w:pPr>
            <w:r w:rsidRPr="000D0A31">
              <w:rPr>
                <w:rFonts w:cs="Calibri"/>
                <w:sz w:val="20"/>
                <w:szCs w:val="20"/>
                <w:lang w:val="en-GB"/>
              </w:rPr>
              <w:t>Level 1</w:t>
            </w:r>
          </w:p>
        </w:tc>
        <w:tc>
          <w:tcPr>
            <w:tcW w:w="1355" w:type="pct"/>
            <w:shd w:val="clear" w:color="auto" w:fill="auto"/>
            <w:tcMar>
              <w:left w:w="103" w:type="dxa"/>
            </w:tcMar>
          </w:tcPr>
          <w:p w14:paraId="5BB3A60B" w14:textId="77777777" w:rsidR="00FE7E80" w:rsidRPr="000D0A31" w:rsidRDefault="00FE7E80" w:rsidP="00FE7E80">
            <w:pPr>
              <w:spacing w:line="240" w:lineRule="auto"/>
              <w:rPr>
                <w:rFonts w:cs="Calibri"/>
                <w:b/>
                <w:sz w:val="20"/>
                <w:szCs w:val="20"/>
                <w:lang w:val="en-GB"/>
              </w:rPr>
            </w:pPr>
            <w:r w:rsidRPr="000D0A31">
              <w:rPr>
                <w:rFonts w:cs="Calibri"/>
                <w:sz w:val="20"/>
                <w:szCs w:val="20"/>
                <w:lang w:val="en-GB"/>
              </w:rPr>
              <w:t xml:space="preserve">The actor has </w:t>
            </w:r>
            <w:r w:rsidRPr="000D0A31">
              <w:rPr>
                <w:rFonts w:cs="Calibri"/>
                <w:b/>
                <w:sz w:val="20"/>
                <w:szCs w:val="20"/>
                <w:lang w:val="en-GB"/>
              </w:rPr>
              <w:t>no knowledge and/or interest in the issue</w:t>
            </w:r>
          </w:p>
        </w:tc>
        <w:tc>
          <w:tcPr>
            <w:tcW w:w="3240" w:type="pct"/>
            <w:shd w:val="clear" w:color="auto" w:fill="auto"/>
            <w:tcMar>
              <w:left w:w="103" w:type="dxa"/>
            </w:tcMar>
          </w:tcPr>
          <w:p w14:paraId="15F5D99A" w14:textId="77777777" w:rsidR="00FE7E80" w:rsidRPr="000D0A31" w:rsidRDefault="00FE7E80" w:rsidP="00FE7E80">
            <w:pPr>
              <w:pStyle w:val="MediumGrid1-Accent2"/>
              <w:numPr>
                <w:ilvl w:val="0"/>
                <w:numId w:val="3"/>
              </w:numPr>
              <w:spacing w:line="240" w:lineRule="auto"/>
              <w:ind w:left="360" w:hanging="360"/>
              <w:rPr>
                <w:rFonts w:cs="Calibri"/>
                <w:lang w:eastAsia="en-US"/>
              </w:rPr>
            </w:pPr>
            <w:r w:rsidRPr="00C81ECE">
              <w:rPr>
                <w:rFonts w:cs="Courier New"/>
                <w:szCs w:val="22"/>
                <w:lang w:eastAsia="en-US"/>
              </w:rPr>
              <w:t>Smallholder has no knowledge of the potential effects of climate change on their livelihoods and environment.</w:t>
            </w:r>
          </w:p>
        </w:tc>
      </w:tr>
      <w:tr w:rsidR="00FE7E80" w:rsidRPr="000D0A31" w14:paraId="6A405B49" w14:textId="77777777">
        <w:trPr>
          <w:trHeight w:val="510"/>
        </w:trPr>
        <w:tc>
          <w:tcPr>
            <w:tcW w:w="405" w:type="pct"/>
            <w:shd w:val="clear" w:color="auto" w:fill="auto"/>
            <w:tcMar>
              <w:left w:w="103" w:type="dxa"/>
            </w:tcMar>
            <w:vAlign w:val="center"/>
          </w:tcPr>
          <w:p w14:paraId="6EA318BB" w14:textId="77777777" w:rsidR="00FE7E80" w:rsidRPr="000D0A31" w:rsidRDefault="00FE7E80" w:rsidP="00FE7E80">
            <w:pPr>
              <w:spacing w:line="240" w:lineRule="auto"/>
              <w:rPr>
                <w:rFonts w:cs="Calibri"/>
                <w:sz w:val="20"/>
                <w:szCs w:val="20"/>
                <w:lang w:val="en-GB"/>
              </w:rPr>
            </w:pPr>
            <w:r w:rsidRPr="000D0A31">
              <w:rPr>
                <w:rFonts w:cs="Calibri"/>
                <w:sz w:val="20"/>
                <w:szCs w:val="20"/>
                <w:lang w:val="en-GB"/>
              </w:rPr>
              <w:t>Level 2</w:t>
            </w:r>
          </w:p>
        </w:tc>
        <w:tc>
          <w:tcPr>
            <w:tcW w:w="1355" w:type="pct"/>
            <w:shd w:val="clear" w:color="auto" w:fill="auto"/>
            <w:tcMar>
              <w:left w:w="103" w:type="dxa"/>
            </w:tcMar>
          </w:tcPr>
          <w:p w14:paraId="01F8A09E" w14:textId="77777777" w:rsidR="00FE7E80" w:rsidRPr="000D0A31" w:rsidRDefault="00FE7E80" w:rsidP="00FE7E80">
            <w:pPr>
              <w:spacing w:line="240" w:lineRule="auto"/>
              <w:rPr>
                <w:rFonts w:cs="Calibri"/>
                <w:sz w:val="20"/>
                <w:szCs w:val="20"/>
                <w:lang w:val="en-GB"/>
              </w:rPr>
            </w:pPr>
            <w:r w:rsidRPr="000D0A31">
              <w:rPr>
                <w:rFonts w:cs="Calibri"/>
                <w:b/>
                <w:sz w:val="20"/>
                <w:szCs w:val="20"/>
                <w:lang w:val="en-GB"/>
              </w:rPr>
              <w:t xml:space="preserve">Increased awareness and receptiveness </w:t>
            </w:r>
            <w:r w:rsidRPr="000D0A31">
              <w:rPr>
                <w:rFonts w:cs="Calibri"/>
                <w:sz w:val="20"/>
                <w:szCs w:val="20"/>
                <w:lang w:val="en-GB"/>
              </w:rPr>
              <w:t>of the actor for climate consequences and alternative practices</w:t>
            </w:r>
          </w:p>
        </w:tc>
        <w:tc>
          <w:tcPr>
            <w:tcW w:w="3240" w:type="pct"/>
            <w:shd w:val="clear" w:color="auto" w:fill="auto"/>
            <w:tcMar>
              <w:left w:w="103" w:type="dxa"/>
            </w:tcMar>
          </w:tcPr>
          <w:p w14:paraId="3A36896B" w14:textId="77777777" w:rsidR="00FE7E80" w:rsidRPr="000D0A31" w:rsidRDefault="00FE7E80" w:rsidP="00FE7E80">
            <w:pPr>
              <w:pStyle w:val="MediumGrid1-Accent2"/>
              <w:numPr>
                <w:ilvl w:val="0"/>
                <w:numId w:val="3"/>
              </w:numPr>
              <w:spacing w:line="240" w:lineRule="auto"/>
              <w:ind w:left="360" w:hanging="360"/>
              <w:rPr>
                <w:rFonts w:cs="Calibri"/>
                <w:lang w:eastAsia="en-US"/>
              </w:rPr>
            </w:pPr>
            <w:r w:rsidRPr="00C81ECE">
              <w:rPr>
                <w:rFonts w:cs="Courier New"/>
                <w:szCs w:val="22"/>
                <w:lang w:eastAsia="en-US"/>
              </w:rPr>
              <w:t>Smallholder is aware of how their practices contribute to climate change and how these effects can be mitigated.</w:t>
            </w:r>
          </w:p>
          <w:p w14:paraId="5942944E" w14:textId="77777777" w:rsidR="00FE7E80" w:rsidRPr="000D0A31" w:rsidRDefault="00FE7E80" w:rsidP="00FE7E80">
            <w:pPr>
              <w:pStyle w:val="MediumGrid1-Accent2"/>
              <w:numPr>
                <w:ilvl w:val="0"/>
                <w:numId w:val="3"/>
              </w:numPr>
              <w:spacing w:line="240" w:lineRule="auto"/>
              <w:ind w:left="360" w:hanging="360"/>
              <w:rPr>
                <w:rFonts w:cs="Calibri"/>
                <w:lang w:eastAsia="en-US"/>
              </w:rPr>
            </w:pPr>
            <w:r w:rsidRPr="00C81ECE">
              <w:rPr>
                <w:rFonts w:cs="Courier New"/>
                <w:szCs w:val="22"/>
                <w:lang w:eastAsia="en-US"/>
              </w:rPr>
              <w:t xml:space="preserve">Smallholder knows of alternative practices that could reduce the impacts of climate change on their livelihoods and environment. </w:t>
            </w:r>
          </w:p>
        </w:tc>
      </w:tr>
      <w:tr w:rsidR="00FE7E80" w:rsidRPr="000D0A31" w14:paraId="5A5B7602" w14:textId="77777777">
        <w:trPr>
          <w:trHeight w:val="510"/>
        </w:trPr>
        <w:tc>
          <w:tcPr>
            <w:tcW w:w="405" w:type="pct"/>
            <w:shd w:val="clear" w:color="auto" w:fill="auto"/>
            <w:tcMar>
              <w:left w:w="103" w:type="dxa"/>
            </w:tcMar>
            <w:vAlign w:val="center"/>
          </w:tcPr>
          <w:p w14:paraId="41FAEF63" w14:textId="77777777" w:rsidR="00FE7E80" w:rsidRPr="00FE1325" w:rsidRDefault="00FE7E80" w:rsidP="00FE7E80">
            <w:pPr>
              <w:spacing w:line="240" w:lineRule="auto"/>
              <w:rPr>
                <w:rFonts w:cs="Calibri"/>
                <w:sz w:val="20"/>
                <w:szCs w:val="20"/>
                <w:highlight w:val="yellow"/>
                <w:lang w:val="en-GB"/>
              </w:rPr>
            </w:pPr>
            <w:r w:rsidRPr="00FE1325">
              <w:rPr>
                <w:rFonts w:cs="Calibri"/>
                <w:sz w:val="20"/>
                <w:szCs w:val="20"/>
                <w:highlight w:val="yellow"/>
                <w:lang w:val="en-GB"/>
              </w:rPr>
              <w:t>Level 3</w:t>
            </w:r>
          </w:p>
        </w:tc>
        <w:tc>
          <w:tcPr>
            <w:tcW w:w="1355" w:type="pct"/>
            <w:shd w:val="clear" w:color="auto" w:fill="auto"/>
            <w:tcMar>
              <w:left w:w="103" w:type="dxa"/>
            </w:tcMar>
          </w:tcPr>
          <w:p w14:paraId="52BE8A12" w14:textId="77777777" w:rsidR="00FE7E80" w:rsidRPr="00FE1325" w:rsidRDefault="00FE7E80" w:rsidP="00FE7E80">
            <w:pPr>
              <w:spacing w:line="240" w:lineRule="auto"/>
              <w:rPr>
                <w:rFonts w:cs="Calibri"/>
                <w:sz w:val="20"/>
                <w:szCs w:val="20"/>
                <w:highlight w:val="yellow"/>
                <w:lang w:val="en-GB"/>
              </w:rPr>
            </w:pPr>
            <w:r w:rsidRPr="00FE1325">
              <w:rPr>
                <w:rFonts w:cs="Calibri"/>
                <w:sz w:val="20"/>
                <w:szCs w:val="20"/>
                <w:highlight w:val="yellow"/>
                <w:lang w:val="en-GB"/>
              </w:rPr>
              <w:t xml:space="preserve">The actor indicates </w:t>
            </w:r>
            <w:r w:rsidRPr="00FE1325">
              <w:rPr>
                <w:rFonts w:cs="Calibri"/>
                <w:b/>
                <w:sz w:val="20"/>
                <w:szCs w:val="20"/>
                <w:highlight w:val="yellow"/>
                <w:lang w:val="en-GB"/>
              </w:rPr>
              <w:t xml:space="preserve">interest and shows initiative </w:t>
            </w:r>
            <w:r w:rsidRPr="00FE1325">
              <w:rPr>
                <w:rFonts w:cs="Calibri"/>
                <w:sz w:val="20"/>
                <w:szCs w:val="20"/>
                <w:highlight w:val="yellow"/>
                <w:lang w:val="en-GB"/>
              </w:rPr>
              <w:t>to investigate alternative practices</w:t>
            </w:r>
          </w:p>
        </w:tc>
        <w:tc>
          <w:tcPr>
            <w:tcW w:w="3240" w:type="pct"/>
            <w:shd w:val="clear" w:color="auto" w:fill="auto"/>
            <w:tcMar>
              <w:left w:w="103" w:type="dxa"/>
            </w:tcMar>
          </w:tcPr>
          <w:p w14:paraId="72C3BDF6" w14:textId="77777777" w:rsidR="00FE7E80" w:rsidRPr="00FE1325" w:rsidRDefault="00FE7E80" w:rsidP="00FE7E80">
            <w:pPr>
              <w:pStyle w:val="MediumGrid1-Accent2"/>
              <w:numPr>
                <w:ilvl w:val="0"/>
                <w:numId w:val="3"/>
              </w:numPr>
              <w:spacing w:line="240" w:lineRule="auto"/>
              <w:ind w:left="360" w:hanging="360"/>
              <w:rPr>
                <w:rFonts w:cs="Calibri"/>
                <w:highlight w:val="yellow"/>
                <w:lang w:eastAsia="en-US"/>
              </w:rPr>
            </w:pPr>
            <w:r w:rsidRPr="00FE1325">
              <w:rPr>
                <w:rFonts w:cs="Courier New"/>
                <w:szCs w:val="22"/>
                <w:highlight w:val="yellow"/>
                <w:lang w:eastAsia="en-US"/>
              </w:rPr>
              <w:t>Smallholder actively seeks for, and/or addresses and discusses alternative practices.</w:t>
            </w:r>
          </w:p>
        </w:tc>
      </w:tr>
      <w:tr w:rsidR="00FE7E80" w:rsidRPr="000D0A31" w14:paraId="549326E1" w14:textId="77777777">
        <w:trPr>
          <w:trHeight w:val="510"/>
        </w:trPr>
        <w:tc>
          <w:tcPr>
            <w:tcW w:w="405" w:type="pct"/>
            <w:shd w:val="clear" w:color="auto" w:fill="auto"/>
            <w:tcMar>
              <w:left w:w="103" w:type="dxa"/>
            </w:tcMar>
            <w:vAlign w:val="center"/>
          </w:tcPr>
          <w:p w14:paraId="01CB1D72" w14:textId="77777777" w:rsidR="00FE7E80" w:rsidRPr="000D0A31" w:rsidRDefault="00FE7E80" w:rsidP="00FE7E80">
            <w:pPr>
              <w:spacing w:line="240" w:lineRule="auto"/>
              <w:rPr>
                <w:rFonts w:cs="Calibri"/>
                <w:sz w:val="20"/>
                <w:szCs w:val="20"/>
                <w:lang w:val="en-GB"/>
              </w:rPr>
            </w:pPr>
            <w:r w:rsidRPr="000D0A31">
              <w:rPr>
                <w:rFonts w:cs="Calibri"/>
                <w:sz w:val="20"/>
                <w:szCs w:val="20"/>
                <w:lang w:val="en-GB"/>
              </w:rPr>
              <w:t>Level 4</w:t>
            </w:r>
          </w:p>
        </w:tc>
        <w:tc>
          <w:tcPr>
            <w:tcW w:w="1355" w:type="pct"/>
            <w:shd w:val="clear" w:color="auto" w:fill="auto"/>
            <w:tcMar>
              <w:left w:w="103" w:type="dxa"/>
            </w:tcMar>
          </w:tcPr>
          <w:p w14:paraId="68355569" w14:textId="77777777" w:rsidR="00FE7E80" w:rsidRPr="000D0A31" w:rsidRDefault="00FE7E80" w:rsidP="00FE7E80">
            <w:pPr>
              <w:spacing w:line="240" w:lineRule="auto"/>
              <w:rPr>
                <w:rFonts w:cs="Calibri"/>
                <w:b/>
                <w:sz w:val="20"/>
                <w:szCs w:val="20"/>
                <w:lang w:val="en-GB"/>
              </w:rPr>
            </w:pPr>
            <w:r w:rsidRPr="000D0A31">
              <w:rPr>
                <w:rFonts w:cs="Calibri"/>
                <w:sz w:val="20"/>
                <w:szCs w:val="20"/>
                <w:lang w:val="en-GB"/>
              </w:rPr>
              <w:t xml:space="preserve">The actor has </w:t>
            </w:r>
            <w:r w:rsidRPr="000D0A31">
              <w:rPr>
                <w:rFonts w:cs="Calibri"/>
                <w:b/>
                <w:sz w:val="20"/>
                <w:szCs w:val="20"/>
                <w:lang w:val="en-GB"/>
              </w:rPr>
              <w:t xml:space="preserve">the capacity to adopt climate-smart practices </w:t>
            </w:r>
            <w:r w:rsidRPr="000D0A31">
              <w:rPr>
                <w:rFonts w:cs="Calibri"/>
                <w:sz w:val="20"/>
                <w:szCs w:val="20"/>
                <w:lang w:val="en-GB"/>
              </w:rPr>
              <w:t>that contribute to adaptation and/or mitigation</w:t>
            </w:r>
          </w:p>
        </w:tc>
        <w:tc>
          <w:tcPr>
            <w:tcW w:w="3240" w:type="pct"/>
            <w:shd w:val="clear" w:color="auto" w:fill="auto"/>
            <w:tcMar>
              <w:left w:w="103" w:type="dxa"/>
            </w:tcMar>
          </w:tcPr>
          <w:p w14:paraId="611A836C" w14:textId="77777777" w:rsidR="00FE7E80" w:rsidRPr="000D0A31" w:rsidRDefault="00FE7E80" w:rsidP="00FE7E80">
            <w:pPr>
              <w:pStyle w:val="MediumGrid1-Accent2"/>
              <w:numPr>
                <w:ilvl w:val="0"/>
                <w:numId w:val="3"/>
              </w:numPr>
              <w:spacing w:line="240" w:lineRule="auto"/>
              <w:ind w:left="360" w:hanging="360"/>
              <w:rPr>
                <w:rFonts w:cs="Calibri"/>
                <w:lang w:eastAsia="en-US"/>
              </w:rPr>
            </w:pPr>
            <w:r w:rsidRPr="00C81ECE">
              <w:rPr>
                <w:rFonts w:cs="Courier New"/>
                <w:szCs w:val="22"/>
                <w:lang w:eastAsia="en-US"/>
              </w:rPr>
              <w:t>Smallholder has the capacity to respond to changing conditions, by shifting to other or adapted cropping systems or other livelihood types.</w:t>
            </w:r>
          </w:p>
          <w:p w14:paraId="5130B4C1" w14:textId="77777777" w:rsidR="00FE7E80" w:rsidRPr="000D0A31" w:rsidRDefault="00FE7E80" w:rsidP="00FE7E80">
            <w:pPr>
              <w:pStyle w:val="MediumGrid1-Accent2"/>
              <w:numPr>
                <w:ilvl w:val="0"/>
                <w:numId w:val="3"/>
              </w:numPr>
              <w:spacing w:line="240" w:lineRule="auto"/>
              <w:ind w:left="360" w:hanging="360"/>
              <w:rPr>
                <w:rFonts w:cs="Calibri"/>
                <w:lang w:eastAsia="en-US"/>
              </w:rPr>
            </w:pPr>
            <w:r w:rsidRPr="00C81ECE">
              <w:rPr>
                <w:rFonts w:cs="Courier New"/>
                <w:szCs w:val="22"/>
                <w:lang w:eastAsia="en-US"/>
              </w:rPr>
              <w:t>Smallholder has the capacity to respond to livelihood failure at their current location by moving/migrating.</w:t>
            </w:r>
          </w:p>
        </w:tc>
      </w:tr>
      <w:tr w:rsidR="00FE7E80" w:rsidRPr="000D0A31" w14:paraId="6B183CC5" w14:textId="77777777">
        <w:trPr>
          <w:trHeight w:val="510"/>
        </w:trPr>
        <w:tc>
          <w:tcPr>
            <w:tcW w:w="405" w:type="pct"/>
            <w:shd w:val="clear" w:color="auto" w:fill="auto"/>
            <w:tcMar>
              <w:left w:w="103" w:type="dxa"/>
            </w:tcMar>
            <w:vAlign w:val="center"/>
          </w:tcPr>
          <w:p w14:paraId="2C476C9E" w14:textId="77777777" w:rsidR="00FE7E80" w:rsidRPr="000D0A31" w:rsidRDefault="00FE7E80" w:rsidP="00FE7E80">
            <w:pPr>
              <w:spacing w:line="240" w:lineRule="auto"/>
              <w:rPr>
                <w:rFonts w:cs="Calibri"/>
                <w:sz w:val="20"/>
                <w:szCs w:val="20"/>
                <w:lang w:val="en-GB"/>
              </w:rPr>
            </w:pPr>
            <w:r w:rsidRPr="000D0A31">
              <w:rPr>
                <w:rFonts w:cs="Calibri"/>
                <w:sz w:val="20"/>
                <w:szCs w:val="20"/>
                <w:lang w:val="en-GB"/>
              </w:rPr>
              <w:t>Level 5</w:t>
            </w:r>
          </w:p>
        </w:tc>
        <w:tc>
          <w:tcPr>
            <w:tcW w:w="1355" w:type="pct"/>
            <w:shd w:val="clear" w:color="auto" w:fill="auto"/>
            <w:tcMar>
              <w:left w:w="103" w:type="dxa"/>
            </w:tcMar>
          </w:tcPr>
          <w:p w14:paraId="4B1EABEF" w14:textId="77777777" w:rsidR="00FE7E80" w:rsidRPr="000D0A31" w:rsidRDefault="00FE7E80" w:rsidP="00FE7E80">
            <w:pPr>
              <w:spacing w:line="240" w:lineRule="auto"/>
              <w:rPr>
                <w:rFonts w:cs="Calibri"/>
                <w:sz w:val="20"/>
                <w:szCs w:val="20"/>
                <w:lang w:val="en-GB"/>
              </w:rPr>
            </w:pPr>
            <w:r w:rsidRPr="000D0A31">
              <w:rPr>
                <w:rFonts w:cs="Calibri"/>
                <w:sz w:val="20"/>
                <w:szCs w:val="20"/>
                <w:lang w:val="en-GB"/>
              </w:rPr>
              <w:t xml:space="preserve">The actor </w:t>
            </w:r>
            <w:r w:rsidRPr="000D0A31">
              <w:rPr>
                <w:rFonts w:cs="Calibri"/>
                <w:b/>
                <w:sz w:val="20"/>
                <w:szCs w:val="20"/>
                <w:lang w:val="en-GB"/>
              </w:rPr>
              <w:t xml:space="preserve">adopts and applies climate-smart practices </w:t>
            </w:r>
          </w:p>
        </w:tc>
        <w:tc>
          <w:tcPr>
            <w:tcW w:w="3240" w:type="pct"/>
            <w:shd w:val="clear" w:color="auto" w:fill="auto"/>
            <w:tcMar>
              <w:left w:w="103" w:type="dxa"/>
            </w:tcMar>
          </w:tcPr>
          <w:p w14:paraId="72B6D50D" w14:textId="77777777" w:rsidR="00FE7E80" w:rsidRPr="000D0A31" w:rsidRDefault="00FE7E80" w:rsidP="00FE7E80">
            <w:pPr>
              <w:pStyle w:val="MediumGrid1-Accent2"/>
              <w:numPr>
                <w:ilvl w:val="0"/>
                <w:numId w:val="3"/>
              </w:numPr>
              <w:spacing w:line="240" w:lineRule="auto"/>
              <w:ind w:left="360" w:hanging="360"/>
              <w:rPr>
                <w:rFonts w:cs="Calibri"/>
                <w:lang w:eastAsia="en-US"/>
              </w:rPr>
            </w:pPr>
            <w:r w:rsidRPr="00C81ECE">
              <w:rPr>
                <w:rFonts w:cs="Courier New"/>
                <w:szCs w:val="22"/>
                <w:lang w:eastAsia="en-US"/>
              </w:rPr>
              <w:t xml:space="preserve">Smallholder has adopted climate-smart practice </w:t>
            </w:r>
          </w:p>
        </w:tc>
      </w:tr>
    </w:tbl>
    <w:p w14:paraId="1BE044E2" w14:textId="77777777" w:rsidR="00FE7E80" w:rsidRPr="00E40F47" w:rsidRDefault="00FE7E80">
      <w:pPr>
        <w:spacing w:after="160"/>
        <w:rPr>
          <w:lang w:val="en-GB"/>
        </w:rPr>
      </w:pPr>
      <w:r w:rsidRPr="00E40F47">
        <w:rPr>
          <w:lang w:val="en-GB"/>
        </w:rPr>
        <w:br w:type="page"/>
      </w:r>
    </w:p>
    <w:p w14:paraId="05BF5A90" w14:textId="77777777" w:rsidR="00FE7E80" w:rsidRPr="00E40F47" w:rsidRDefault="00FE7E80" w:rsidP="00FE7E80">
      <w:pPr>
        <w:pStyle w:val="Heading1"/>
      </w:pPr>
      <w:r w:rsidRPr="00E40F47">
        <w:t>Annex II: Gender &amp; youth (F/M) sensitivity assessment tool (of interventions):</w:t>
      </w:r>
    </w:p>
    <w:p w14:paraId="1901EC3B" w14:textId="77777777" w:rsidR="00FE7E80" w:rsidRPr="00E40F47" w:rsidRDefault="00FE7E80" w:rsidP="00FE7E80">
      <w:pPr>
        <w:rPr>
          <w:lang w:val="en-GB"/>
        </w:rPr>
      </w:pPr>
      <w:r w:rsidRPr="00E40F47">
        <w:rPr>
          <w:lang w:val="en-GB"/>
        </w:rPr>
        <w:t>The following is adapted from the Gender Marker Tool developed by CARE International, which is a tool to assess the level of gender sensitiveness/responsiveness of interventions  on a scale of ‘harmful’ to ‘transformative’ (see table below). The same ‘markers’ can be applied for youth (F/M).</w:t>
      </w:r>
    </w:p>
    <w:p w14:paraId="79D04376" w14:textId="77777777" w:rsidR="00FE7E80" w:rsidRPr="00E40F47" w:rsidRDefault="00FE7E80" w:rsidP="00FE7E80">
      <w:pPr>
        <w:rPr>
          <w:lang w:val="en-GB"/>
        </w:rPr>
      </w:pPr>
    </w:p>
    <w:p w14:paraId="45B8F044" w14:textId="77777777" w:rsidR="00FE7E80" w:rsidRPr="00E40F47" w:rsidRDefault="00FE7E80" w:rsidP="00FE7E80">
      <w:pPr>
        <w:rPr>
          <w:lang w:val="en-GB"/>
        </w:rPr>
      </w:pPr>
      <w:r w:rsidRPr="00E40F47">
        <w:rPr>
          <w:lang w:val="en-GB"/>
        </w:rPr>
        <w:t xml:space="preserve">An outcome and its related interventions are </w:t>
      </w:r>
      <w:r w:rsidRPr="000D0A31">
        <w:rPr>
          <w:b/>
          <w:highlight w:val="yellow"/>
          <w:shd w:val="clear" w:color="auto" w:fill="FFC000"/>
          <w:lang w:val="en-GB"/>
        </w:rPr>
        <w:t>gender and/or youth (F/M) sensitive</w:t>
      </w:r>
      <w:r w:rsidRPr="00E40F47">
        <w:rPr>
          <w:lang w:val="en-GB"/>
        </w:rPr>
        <w:t xml:space="preserve"> when it ensures equal participation and benefits of men, women and/or youth (F/M). This can only be ensured if the interventions to achieve the outcome are: </w:t>
      </w:r>
    </w:p>
    <w:p w14:paraId="62E637D8" w14:textId="77777777" w:rsidR="00FE7E80" w:rsidRPr="00E40F47" w:rsidRDefault="00FE7E80" w:rsidP="00FE7E80">
      <w:pPr>
        <w:pStyle w:val="MediumGrid1-Accent2"/>
        <w:numPr>
          <w:ilvl w:val="0"/>
          <w:numId w:val="13"/>
        </w:numPr>
      </w:pPr>
      <w:r w:rsidRPr="00E40F47">
        <w:t>informed by analysis of gender and age differences in roles, needs, interests and capacities; and inequities or gaps in participation and benefits</w:t>
      </w:r>
    </w:p>
    <w:p w14:paraId="34F93CD3" w14:textId="77777777" w:rsidR="00FE7E80" w:rsidRPr="00E40F47" w:rsidRDefault="00FE7E80" w:rsidP="00FE7E80">
      <w:pPr>
        <w:pStyle w:val="MediumGrid1-Accent2"/>
        <w:numPr>
          <w:ilvl w:val="0"/>
          <w:numId w:val="13"/>
        </w:numPr>
      </w:pPr>
      <w:r w:rsidRPr="00E40F47">
        <w:t>adapted to meet the distinct needs and interests of men, women and youth (F/M);</w:t>
      </w:r>
    </w:p>
    <w:p w14:paraId="589F3EF2" w14:textId="77777777" w:rsidR="00FE7E80" w:rsidRPr="00E40F47" w:rsidRDefault="00FE7E80" w:rsidP="00FE7E80">
      <w:pPr>
        <w:pStyle w:val="MediumGrid1-Accent2"/>
        <w:numPr>
          <w:ilvl w:val="0"/>
          <w:numId w:val="13"/>
        </w:numPr>
      </w:pPr>
      <w:r w:rsidRPr="00E40F47">
        <w:t xml:space="preserve">ensuring meaningful participation of men, women and youth (F/M); </w:t>
      </w:r>
    </w:p>
    <w:p w14:paraId="703EB103" w14:textId="77777777" w:rsidR="00FE7E80" w:rsidRPr="00E40F47" w:rsidRDefault="00FE7E80" w:rsidP="00FE7E80">
      <w:pPr>
        <w:pStyle w:val="MediumGrid1-Accent2"/>
        <w:numPr>
          <w:ilvl w:val="0"/>
          <w:numId w:val="13"/>
        </w:numPr>
      </w:pPr>
      <w:r w:rsidRPr="00E40F47">
        <w:t xml:space="preserve">monitored by gender (and age) disaggregated monitoring and analysis; </w:t>
      </w:r>
    </w:p>
    <w:p w14:paraId="3019BDE5" w14:textId="77777777" w:rsidR="00FE7E80" w:rsidRPr="00E40F47" w:rsidRDefault="00FE7E80" w:rsidP="00FE7E80">
      <w:pPr>
        <w:rPr>
          <w:lang w:val="en-GB"/>
        </w:rPr>
      </w:pPr>
    </w:p>
    <w:p w14:paraId="6696D321" w14:textId="77777777" w:rsidR="00FE7E80" w:rsidRPr="00E40F47" w:rsidRDefault="00FE7E80" w:rsidP="00FE7E80">
      <w:pPr>
        <w:rPr>
          <w:lang w:val="en-GB"/>
        </w:rPr>
      </w:pPr>
      <w:r w:rsidRPr="00E40F47">
        <w:rPr>
          <w:lang w:val="en-GB"/>
        </w:rPr>
        <w:t xml:space="preserve">If none or only one of steps a-b-c-d are done for interventions related to an outcome, the interventions are </w:t>
      </w:r>
      <w:r w:rsidRPr="00E40F47">
        <w:rPr>
          <w:b/>
          <w:shd w:val="clear" w:color="auto" w:fill="FF0000"/>
          <w:lang w:val="en-GB"/>
        </w:rPr>
        <w:t xml:space="preserve">potentially </w:t>
      </w:r>
      <w:r w:rsidRPr="00E40F47">
        <w:rPr>
          <w:b/>
          <w:highlight w:val="red"/>
          <w:lang w:val="en-GB"/>
        </w:rPr>
        <w:t>gender (and/or youth F/M) harmful</w:t>
      </w:r>
      <w:r w:rsidRPr="00E40F47">
        <w:rPr>
          <w:lang w:val="en-GB"/>
        </w:rPr>
        <w:t>, i.e. potentially increasing gender and age related inequities.</w:t>
      </w:r>
    </w:p>
    <w:p w14:paraId="432E8A21" w14:textId="77777777" w:rsidR="00FE7E80" w:rsidRPr="00E40F47" w:rsidRDefault="00FE7E80" w:rsidP="00FE7E80">
      <w:pPr>
        <w:rPr>
          <w:lang w:val="en-GB"/>
        </w:rPr>
      </w:pPr>
    </w:p>
    <w:p w14:paraId="6B75F877" w14:textId="77777777" w:rsidR="00FE7E80" w:rsidRPr="00E40F47" w:rsidRDefault="00FE7E80" w:rsidP="00FE7E80">
      <w:pPr>
        <w:rPr>
          <w:lang w:val="en-GB"/>
        </w:rPr>
      </w:pPr>
      <w:r w:rsidRPr="00E40F47">
        <w:rPr>
          <w:lang w:val="en-GB"/>
        </w:rPr>
        <w:t xml:space="preserve">If only two or three of steps a-b-c-d are done, the interventions are at its best </w:t>
      </w:r>
      <w:r w:rsidRPr="000D0A31">
        <w:rPr>
          <w:b/>
          <w:bCs/>
          <w:shd w:val="clear" w:color="auto" w:fill="ED7D31"/>
          <w:lang w:val="en-GB"/>
        </w:rPr>
        <w:t>gender (and/or youth F/M) “neutral”</w:t>
      </w:r>
      <w:r w:rsidRPr="00E40F47">
        <w:rPr>
          <w:lang w:val="en-GB"/>
        </w:rPr>
        <w:t>, i.e. nor increasing nor diminishing gender and age related inequities. Gender ‘neutral’ as such doesn’t exist because everything we do will have different effects on men, women, and youth,  because their roles, needs, interests, positions in society, occupations etc. differ.</w:t>
      </w:r>
    </w:p>
    <w:p w14:paraId="27C9DD53" w14:textId="77777777" w:rsidR="00FE7E80" w:rsidRPr="00E40F47" w:rsidRDefault="00FE7E80" w:rsidP="00FE7E80">
      <w:pPr>
        <w:rPr>
          <w:lang w:val="en-GB"/>
        </w:rPr>
      </w:pPr>
    </w:p>
    <w:p w14:paraId="063C88CE" w14:textId="77777777" w:rsidR="00FE7E80" w:rsidRPr="00E40F47" w:rsidRDefault="00FE7E80" w:rsidP="00FE7E80">
      <w:pPr>
        <w:rPr>
          <w:lang w:val="en-GB"/>
        </w:rPr>
      </w:pPr>
      <w:r w:rsidRPr="00E40F47">
        <w:rPr>
          <w:lang w:val="en-GB"/>
        </w:rPr>
        <w:t xml:space="preserve">An outcome and its related interventions are </w:t>
      </w:r>
      <w:r w:rsidRPr="000D0A31">
        <w:rPr>
          <w:b/>
          <w:shd w:val="clear" w:color="auto" w:fill="A8D08D"/>
          <w:lang w:val="en-GB"/>
        </w:rPr>
        <w:t>gender (and/or youth F/M) responsive</w:t>
      </w:r>
      <w:r w:rsidRPr="00E40F47">
        <w:rPr>
          <w:b/>
          <w:lang w:val="en-GB"/>
        </w:rPr>
        <w:t xml:space="preserve"> </w:t>
      </w:r>
      <w:r w:rsidRPr="00E40F47">
        <w:rPr>
          <w:lang w:val="en-GB"/>
        </w:rPr>
        <w:t xml:space="preserve">if, on top of being gender sensitive </w:t>
      </w:r>
      <w:r w:rsidRPr="00E40F47">
        <w:rPr>
          <w:b/>
          <w:lang w:val="en-GB"/>
        </w:rPr>
        <w:t xml:space="preserve">, </w:t>
      </w:r>
      <w:r w:rsidRPr="00E40F47">
        <w:rPr>
          <w:lang w:val="en-GB"/>
        </w:rPr>
        <w:t>the interventions related to the outcome actually improve the position, participation, benefits and/or rights of women and/or youth (F/M).</w:t>
      </w:r>
    </w:p>
    <w:p w14:paraId="5B58FD88" w14:textId="77777777" w:rsidR="00FE7E80" w:rsidRPr="00E40F47" w:rsidRDefault="00FE7E80" w:rsidP="00FE7E80">
      <w:pPr>
        <w:rPr>
          <w:lang w:val="en-GB"/>
        </w:rPr>
      </w:pPr>
    </w:p>
    <w:p w14:paraId="00033B2D" w14:textId="77777777" w:rsidR="00FE7E80" w:rsidRPr="00E40F47" w:rsidRDefault="00FE7E80" w:rsidP="00FE7E80">
      <w:pPr>
        <w:rPr>
          <w:lang w:val="en-GB"/>
        </w:rPr>
      </w:pPr>
      <w:r w:rsidRPr="00E40F47">
        <w:rPr>
          <w:lang w:val="en-GB"/>
        </w:rPr>
        <w:t xml:space="preserve">An outcome and its related interventions are </w:t>
      </w:r>
      <w:r w:rsidRPr="000D0A31">
        <w:rPr>
          <w:b/>
          <w:shd w:val="clear" w:color="auto" w:fill="70AD47"/>
          <w:lang w:val="en-GB"/>
        </w:rPr>
        <w:t>gender (and/or youth F/M) transformative</w:t>
      </w:r>
      <w:r w:rsidRPr="00E40F47">
        <w:rPr>
          <w:b/>
          <w:lang w:val="en-GB"/>
        </w:rPr>
        <w:t xml:space="preserve"> </w:t>
      </w:r>
      <w:r w:rsidRPr="00E40F47">
        <w:rPr>
          <w:lang w:val="en-GB"/>
        </w:rPr>
        <w:t xml:space="preserve">if the interventions are improving the position, participation and/or rights of women and/or youth (F/M) lead to a </w:t>
      </w:r>
      <w:r w:rsidRPr="00E40F47">
        <w:rPr>
          <w:u w:val="single"/>
          <w:lang w:val="en-GB"/>
        </w:rPr>
        <w:t>permanent change</w:t>
      </w:r>
      <w:r w:rsidRPr="00E40F47">
        <w:rPr>
          <w:lang w:val="en-GB"/>
        </w:rPr>
        <w:t>/ improvement for women and/or youth F/M (e.g. by law, or permanent change of traditional values and/or practices).</w:t>
      </w:r>
    </w:p>
    <w:p w14:paraId="1701EEFD" w14:textId="77777777" w:rsidR="00FE7E80" w:rsidRPr="00E40F47" w:rsidRDefault="00FE7E80" w:rsidP="00FE7E80">
      <w:pPr>
        <w:rPr>
          <w:lang w:val="en-GB"/>
        </w:rPr>
      </w:pPr>
    </w:p>
    <w:p w14:paraId="403A17E2" w14:textId="77777777" w:rsidR="00FE7E80" w:rsidRPr="00E40F47" w:rsidRDefault="00FE7E80" w:rsidP="00FE7E80">
      <w:pPr>
        <w:rPr>
          <w:lang w:val="en-GB"/>
        </w:rPr>
      </w:pPr>
      <w:r w:rsidRPr="00E40F47">
        <w:rPr>
          <w:lang w:val="en-GB"/>
        </w:rPr>
        <w:t>Figure X: From gender harmful to gender transformative change assessment tool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3925"/>
        <w:gridCol w:w="4579"/>
      </w:tblGrid>
      <w:tr w:rsidR="00FE7E80" w:rsidRPr="000D0A31" w14:paraId="38C07405" w14:textId="77777777">
        <w:trPr>
          <w:tblHeader/>
        </w:trPr>
        <w:tc>
          <w:tcPr>
            <w:tcW w:w="0" w:type="auto"/>
            <w:shd w:val="clear" w:color="auto" w:fill="E7E6E6"/>
          </w:tcPr>
          <w:p w14:paraId="0FB314B4" w14:textId="77777777" w:rsidR="00FE7E80" w:rsidRPr="000D0A31" w:rsidRDefault="00FE7E80" w:rsidP="00FE7E80">
            <w:pPr>
              <w:rPr>
                <w:b/>
                <w:sz w:val="20"/>
                <w:lang w:val="en-GB"/>
              </w:rPr>
            </w:pPr>
            <w:r w:rsidRPr="000D0A31">
              <w:rPr>
                <w:b/>
                <w:sz w:val="20"/>
                <w:lang w:val="en-GB"/>
              </w:rPr>
              <w:t>Scale/category/grade</w:t>
            </w:r>
          </w:p>
        </w:tc>
        <w:tc>
          <w:tcPr>
            <w:tcW w:w="0" w:type="auto"/>
            <w:shd w:val="clear" w:color="auto" w:fill="E7E6E6"/>
          </w:tcPr>
          <w:p w14:paraId="642E0638" w14:textId="77777777" w:rsidR="00FE7E80" w:rsidRPr="000D0A31" w:rsidRDefault="00FE7E80" w:rsidP="00FE7E80">
            <w:pPr>
              <w:rPr>
                <w:b/>
                <w:sz w:val="20"/>
                <w:lang w:val="en-GB"/>
              </w:rPr>
            </w:pPr>
            <w:r w:rsidRPr="000D0A31">
              <w:rPr>
                <w:b/>
                <w:sz w:val="20"/>
                <w:lang w:val="en-GB"/>
              </w:rPr>
              <w:t>Description</w:t>
            </w:r>
          </w:p>
        </w:tc>
        <w:tc>
          <w:tcPr>
            <w:tcW w:w="0" w:type="auto"/>
            <w:shd w:val="clear" w:color="auto" w:fill="E7E6E6"/>
          </w:tcPr>
          <w:p w14:paraId="54B18176" w14:textId="77777777" w:rsidR="00FE7E80" w:rsidRPr="000D0A31" w:rsidRDefault="00FE7E80" w:rsidP="00FE7E80">
            <w:pPr>
              <w:rPr>
                <w:b/>
                <w:sz w:val="20"/>
                <w:lang w:val="en-GB"/>
              </w:rPr>
            </w:pPr>
            <w:r w:rsidRPr="000D0A31">
              <w:rPr>
                <w:b/>
                <w:sz w:val="20"/>
                <w:lang w:val="en-GB"/>
              </w:rPr>
              <w:t>Intervention ‘markers’</w:t>
            </w:r>
          </w:p>
        </w:tc>
      </w:tr>
      <w:tr w:rsidR="00FE7E80" w:rsidRPr="000D0A31" w14:paraId="5973D9F2" w14:textId="77777777">
        <w:tc>
          <w:tcPr>
            <w:tcW w:w="0" w:type="auto"/>
            <w:shd w:val="clear" w:color="auto" w:fill="FF0000"/>
          </w:tcPr>
          <w:p w14:paraId="4A2FA9B9" w14:textId="77777777" w:rsidR="00FE7E80" w:rsidRPr="000D0A31" w:rsidRDefault="00FE7E80" w:rsidP="00FE7E80">
            <w:pPr>
              <w:spacing w:line="240" w:lineRule="auto"/>
              <w:rPr>
                <w:b/>
                <w:sz w:val="20"/>
                <w:lang w:val="en-GB"/>
              </w:rPr>
            </w:pPr>
            <w:r w:rsidRPr="000D0A31">
              <w:rPr>
                <w:b/>
                <w:sz w:val="20"/>
                <w:lang w:val="en-GB"/>
              </w:rPr>
              <w:t>A. Potentially Gender Harmful/ Negative</w:t>
            </w:r>
          </w:p>
        </w:tc>
        <w:tc>
          <w:tcPr>
            <w:tcW w:w="0" w:type="auto"/>
            <w:shd w:val="clear" w:color="auto" w:fill="auto"/>
          </w:tcPr>
          <w:p w14:paraId="218F0A1B" w14:textId="77777777" w:rsidR="00FE7E80" w:rsidRPr="000D0A31" w:rsidRDefault="00FE7E80" w:rsidP="00FE7E80">
            <w:pPr>
              <w:spacing w:line="240" w:lineRule="auto"/>
              <w:rPr>
                <w:sz w:val="18"/>
                <w:lang w:val="en-GB"/>
              </w:rPr>
            </w:pPr>
            <w:r w:rsidRPr="000D0A31">
              <w:rPr>
                <w:sz w:val="18"/>
                <w:lang w:val="en-GB"/>
              </w:rPr>
              <w:t>Program interventions are potentially reinforcing gender and age related inequities or stereotypes, or dis-empowering or marginalising women or youth in the process of achieving program goals;  or the program/ organisation itself uses gender norms, roles and stereotypes that reinforce gender and youth related inequalities.</w:t>
            </w:r>
          </w:p>
        </w:tc>
        <w:tc>
          <w:tcPr>
            <w:tcW w:w="0" w:type="auto"/>
            <w:shd w:val="clear" w:color="auto" w:fill="auto"/>
          </w:tcPr>
          <w:p w14:paraId="078376DE" w14:textId="77777777" w:rsidR="00FE7E80" w:rsidRPr="000D0A31" w:rsidRDefault="00FE7E80" w:rsidP="00FE7E80">
            <w:pPr>
              <w:spacing w:line="240" w:lineRule="auto"/>
              <w:rPr>
                <w:sz w:val="18"/>
                <w:lang w:val="en-GB"/>
              </w:rPr>
            </w:pPr>
            <w:r w:rsidRPr="000D0A31">
              <w:rPr>
                <w:sz w:val="18"/>
                <w:lang w:val="en-GB"/>
              </w:rPr>
              <w:t>Gender and age related norms, values, roles and relations were not considered when developing the intervention; none or only one of the steps a-b-c-d to ensure gender sensitivity (see C below) were done for interventions related to an outcome.</w:t>
            </w:r>
          </w:p>
        </w:tc>
      </w:tr>
      <w:tr w:rsidR="00FE7E80" w:rsidRPr="000D0A31" w14:paraId="6917E6B7" w14:textId="77777777">
        <w:tc>
          <w:tcPr>
            <w:tcW w:w="0" w:type="auto"/>
            <w:shd w:val="clear" w:color="auto" w:fill="ED7D31"/>
          </w:tcPr>
          <w:p w14:paraId="4C7CF4B3" w14:textId="77777777" w:rsidR="00FE7E80" w:rsidRPr="000D0A31" w:rsidRDefault="00FE7E80" w:rsidP="00FE7E80">
            <w:pPr>
              <w:spacing w:line="240" w:lineRule="auto"/>
              <w:rPr>
                <w:b/>
                <w:sz w:val="20"/>
                <w:lang w:val="en-GB"/>
              </w:rPr>
            </w:pPr>
            <w:r w:rsidRPr="000D0A31">
              <w:rPr>
                <w:b/>
                <w:sz w:val="20"/>
                <w:lang w:val="en-GB"/>
              </w:rPr>
              <w:t>B. Gender “Neutral”</w:t>
            </w:r>
          </w:p>
        </w:tc>
        <w:tc>
          <w:tcPr>
            <w:tcW w:w="0" w:type="auto"/>
            <w:shd w:val="clear" w:color="auto" w:fill="auto"/>
          </w:tcPr>
          <w:p w14:paraId="70C4646C" w14:textId="77777777" w:rsidR="00FE7E80" w:rsidRPr="000D0A31" w:rsidRDefault="00FE7E80" w:rsidP="00FE7E80">
            <w:pPr>
              <w:spacing w:line="240" w:lineRule="auto"/>
              <w:rPr>
                <w:sz w:val="18"/>
                <w:lang w:val="en-GB"/>
              </w:rPr>
            </w:pPr>
            <w:r w:rsidRPr="000D0A31">
              <w:rPr>
                <w:sz w:val="18"/>
                <w:lang w:val="en-GB"/>
              </w:rPr>
              <w:t xml:space="preserve">Gender and age related norms, roles, relations or inequities are not affected (worsened or improved); or gender is not considered relevant to the development outcome; </w:t>
            </w:r>
          </w:p>
        </w:tc>
        <w:tc>
          <w:tcPr>
            <w:tcW w:w="0" w:type="auto"/>
            <w:shd w:val="clear" w:color="auto" w:fill="auto"/>
          </w:tcPr>
          <w:p w14:paraId="394D6491" w14:textId="77777777" w:rsidR="00FE7E80" w:rsidRPr="000D0A31" w:rsidRDefault="00FE7E80" w:rsidP="00FE7E80">
            <w:pPr>
              <w:spacing w:line="240" w:lineRule="auto"/>
              <w:rPr>
                <w:sz w:val="18"/>
                <w:lang w:val="en-GB"/>
              </w:rPr>
            </w:pPr>
            <w:r w:rsidRPr="000D0A31">
              <w:rPr>
                <w:sz w:val="18"/>
                <w:lang w:val="en-GB"/>
              </w:rPr>
              <w:t>Intervention works to some extent with gender or age related roles and relations for the benefit of achieving certain programme objectives; only 2 or 3 of the steps a-b-c-d to ensure gender sensitivity (see C below) apply</w:t>
            </w:r>
          </w:p>
        </w:tc>
      </w:tr>
      <w:tr w:rsidR="00FE7E80" w:rsidRPr="000D0A31" w14:paraId="64A5DCB0" w14:textId="77777777">
        <w:tc>
          <w:tcPr>
            <w:tcW w:w="0" w:type="auto"/>
            <w:shd w:val="clear" w:color="auto" w:fill="FFC000"/>
          </w:tcPr>
          <w:p w14:paraId="54FAE4BA" w14:textId="77777777" w:rsidR="00FE7E80" w:rsidRPr="000D0A31" w:rsidRDefault="00FE7E80" w:rsidP="00FE7E80">
            <w:pPr>
              <w:spacing w:line="240" w:lineRule="auto"/>
              <w:rPr>
                <w:b/>
                <w:sz w:val="20"/>
                <w:lang w:val="en-GB"/>
              </w:rPr>
            </w:pPr>
            <w:r w:rsidRPr="000D0A31">
              <w:rPr>
                <w:b/>
                <w:sz w:val="20"/>
                <w:lang w:val="en-GB"/>
              </w:rPr>
              <w:t>C. Gender Sensitive</w:t>
            </w:r>
          </w:p>
          <w:p w14:paraId="3825A324" w14:textId="77777777" w:rsidR="00FE7E80" w:rsidRPr="000D0A31" w:rsidRDefault="00FE7E80" w:rsidP="00FE7E80">
            <w:pPr>
              <w:spacing w:line="240" w:lineRule="auto"/>
              <w:rPr>
                <w:sz w:val="20"/>
                <w:lang w:val="en-GB"/>
              </w:rPr>
            </w:pPr>
          </w:p>
          <w:p w14:paraId="16F06151" w14:textId="77777777" w:rsidR="00FE7E80" w:rsidRPr="000D0A31" w:rsidRDefault="00FE7E80" w:rsidP="00FE7E80">
            <w:pPr>
              <w:spacing w:line="240" w:lineRule="auto"/>
              <w:rPr>
                <w:sz w:val="20"/>
                <w:lang w:val="en-GB"/>
              </w:rPr>
            </w:pPr>
          </w:p>
          <w:p w14:paraId="1ED20D9C" w14:textId="77777777" w:rsidR="00FE7E80" w:rsidRPr="000D0A31" w:rsidRDefault="00FE7E80" w:rsidP="00FE7E80">
            <w:pPr>
              <w:spacing w:line="240" w:lineRule="auto"/>
              <w:rPr>
                <w:sz w:val="20"/>
                <w:lang w:val="en-GB"/>
              </w:rPr>
            </w:pPr>
          </w:p>
          <w:p w14:paraId="7B60E173" w14:textId="77777777" w:rsidR="00FE7E80" w:rsidRPr="000D0A31" w:rsidRDefault="00FE7E80" w:rsidP="00FE7E80">
            <w:pPr>
              <w:spacing w:line="240" w:lineRule="auto"/>
              <w:rPr>
                <w:sz w:val="20"/>
                <w:lang w:val="en-GB"/>
              </w:rPr>
            </w:pPr>
          </w:p>
          <w:p w14:paraId="4EB5F96E" w14:textId="77777777" w:rsidR="00FE7E80" w:rsidRPr="000D0A31" w:rsidRDefault="00FE7E80" w:rsidP="00FE7E80">
            <w:pPr>
              <w:spacing w:line="240" w:lineRule="auto"/>
              <w:ind w:firstLine="708"/>
              <w:rPr>
                <w:sz w:val="20"/>
                <w:lang w:val="en-GB"/>
              </w:rPr>
            </w:pPr>
          </w:p>
        </w:tc>
        <w:tc>
          <w:tcPr>
            <w:tcW w:w="0" w:type="auto"/>
            <w:shd w:val="clear" w:color="auto" w:fill="auto"/>
          </w:tcPr>
          <w:p w14:paraId="362EC628" w14:textId="77777777" w:rsidR="00FE7E80" w:rsidRPr="000D0A31" w:rsidRDefault="00FE7E80" w:rsidP="00FE7E80">
            <w:pPr>
              <w:spacing w:line="240" w:lineRule="auto"/>
              <w:rPr>
                <w:sz w:val="18"/>
                <w:lang w:val="en-GB"/>
              </w:rPr>
            </w:pPr>
            <w:r w:rsidRPr="000D0A31">
              <w:rPr>
                <w:sz w:val="18"/>
                <w:lang w:val="en-GB"/>
              </w:rPr>
              <w:t>Interventions ensure equal participation and benefits of men, women and/or youth (F/M) in programme activities; gender/youth sensitivity is seen as a means to reach set development goals; gender norms, roles and access to resources are addressed within the context of reaching programme goals</w:t>
            </w:r>
          </w:p>
        </w:tc>
        <w:tc>
          <w:tcPr>
            <w:tcW w:w="0" w:type="auto"/>
            <w:shd w:val="clear" w:color="auto" w:fill="auto"/>
          </w:tcPr>
          <w:p w14:paraId="3B74B42A" w14:textId="77777777" w:rsidR="00FE7E80" w:rsidRPr="00A72772" w:rsidRDefault="00FE7E80" w:rsidP="00FE7E80">
            <w:pPr>
              <w:spacing w:line="240" w:lineRule="auto"/>
              <w:rPr>
                <w:sz w:val="18"/>
                <w:highlight w:val="yellow"/>
                <w:lang w:val="en-GB"/>
              </w:rPr>
            </w:pPr>
            <w:r w:rsidRPr="00A72772">
              <w:rPr>
                <w:sz w:val="18"/>
                <w:highlight w:val="yellow"/>
                <w:lang w:val="en-GB"/>
              </w:rPr>
              <w:t xml:space="preserve">Interventions can only be marked as ‘gender/youth sensitive’ if the interventions to achieve the outcome are: </w:t>
            </w:r>
          </w:p>
          <w:p w14:paraId="07307B9D" w14:textId="77777777" w:rsidR="00FE7E80" w:rsidRPr="00A72772" w:rsidRDefault="00FE7E80" w:rsidP="00FE7E80">
            <w:pPr>
              <w:pStyle w:val="MediumGrid1-Accent2"/>
              <w:numPr>
                <w:ilvl w:val="0"/>
                <w:numId w:val="14"/>
              </w:numPr>
              <w:spacing w:line="240" w:lineRule="auto"/>
              <w:rPr>
                <w:rFonts w:cs="Courier New"/>
                <w:sz w:val="18"/>
                <w:szCs w:val="22"/>
                <w:highlight w:val="yellow"/>
                <w:lang w:eastAsia="en-US"/>
              </w:rPr>
            </w:pPr>
            <w:r w:rsidRPr="00A72772">
              <w:rPr>
                <w:rFonts w:cs="Courier New"/>
                <w:sz w:val="18"/>
                <w:szCs w:val="22"/>
                <w:highlight w:val="yellow"/>
                <w:lang w:eastAsia="en-US"/>
              </w:rPr>
              <w:t>informed by analysis of gender (and age) differences in roles, needs, interests, capacities; participation and benefits</w:t>
            </w:r>
          </w:p>
          <w:p w14:paraId="6A02ED08" w14:textId="77777777" w:rsidR="00FE7E80" w:rsidRPr="00A72772" w:rsidRDefault="00FE7E80" w:rsidP="00FE7E80">
            <w:pPr>
              <w:pStyle w:val="MediumGrid1-Accent2"/>
              <w:numPr>
                <w:ilvl w:val="0"/>
                <w:numId w:val="14"/>
              </w:numPr>
              <w:spacing w:line="240" w:lineRule="auto"/>
              <w:rPr>
                <w:rFonts w:cs="Courier New"/>
                <w:sz w:val="18"/>
                <w:szCs w:val="22"/>
                <w:highlight w:val="yellow"/>
                <w:lang w:eastAsia="en-US"/>
              </w:rPr>
            </w:pPr>
            <w:r w:rsidRPr="00A72772">
              <w:rPr>
                <w:rFonts w:cs="Courier New"/>
                <w:sz w:val="18"/>
                <w:szCs w:val="22"/>
                <w:highlight w:val="yellow"/>
                <w:lang w:eastAsia="en-US"/>
              </w:rPr>
              <w:t>adapted to meet the distinct needs and interests of men, women and youth (F/M);</w:t>
            </w:r>
          </w:p>
          <w:p w14:paraId="0D4C3230" w14:textId="77777777" w:rsidR="00FE7E80" w:rsidRPr="00A72772" w:rsidRDefault="00FE7E80" w:rsidP="00FE7E80">
            <w:pPr>
              <w:pStyle w:val="MediumGrid1-Accent2"/>
              <w:numPr>
                <w:ilvl w:val="0"/>
                <w:numId w:val="14"/>
              </w:numPr>
              <w:spacing w:line="240" w:lineRule="auto"/>
              <w:rPr>
                <w:rFonts w:cs="Courier New"/>
                <w:sz w:val="18"/>
                <w:szCs w:val="22"/>
                <w:highlight w:val="yellow"/>
                <w:lang w:eastAsia="en-US"/>
              </w:rPr>
            </w:pPr>
            <w:r w:rsidRPr="00A72772">
              <w:rPr>
                <w:rFonts w:cs="Courier New"/>
                <w:sz w:val="18"/>
                <w:szCs w:val="22"/>
                <w:highlight w:val="yellow"/>
                <w:lang w:eastAsia="en-US"/>
              </w:rPr>
              <w:t xml:space="preserve">ensuring meaningful participation of men, women and youth (F/M); </w:t>
            </w:r>
          </w:p>
          <w:p w14:paraId="3F2E0C97" w14:textId="77777777" w:rsidR="00FE7E80" w:rsidRPr="00C81ECE" w:rsidRDefault="00FE7E80" w:rsidP="00FE7E80">
            <w:pPr>
              <w:pStyle w:val="MediumGrid1-Accent2"/>
              <w:numPr>
                <w:ilvl w:val="0"/>
                <w:numId w:val="14"/>
              </w:numPr>
              <w:spacing w:line="240" w:lineRule="auto"/>
              <w:rPr>
                <w:rFonts w:cs="Courier New"/>
                <w:sz w:val="18"/>
                <w:szCs w:val="22"/>
                <w:lang w:eastAsia="en-US"/>
              </w:rPr>
            </w:pPr>
            <w:r w:rsidRPr="00A72772">
              <w:rPr>
                <w:rFonts w:cs="Courier New"/>
                <w:sz w:val="18"/>
                <w:szCs w:val="22"/>
                <w:highlight w:val="yellow"/>
                <w:lang w:eastAsia="en-US"/>
              </w:rPr>
              <w:t xml:space="preserve">gender (and age) disaggregated monitored and </w:t>
            </w:r>
            <w:r w:rsidRPr="00A72772">
              <w:rPr>
                <w:rFonts w:cs="Courier New"/>
                <w:sz w:val="18"/>
                <w:szCs w:val="22"/>
                <w:highlight w:val="yellow"/>
                <w:lang w:eastAsia="en-US"/>
              </w:rPr>
              <w:lastRenderedPageBreak/>
              <w:t>analysed;</w:t>
            </w:r>
            <w:r w:rsidRPr="00C81ECE">
              <w:rPr>
                <w:rFonts w:cs="Courier New"/>
                <w:sz w:val="18"/>
                <w:szCs w:val="22"/>
                <w:lang w:eastAsia="en-US"/>
              </w:rPr>
              <w:t xml:space="preserve"> </w:t>
            </w:r>
          </w:p>
        </w:tc>
      </w:tr>
      <w:tr w:rsidR="00FE7E80" w:rsidRPr="000D0A31" w14:paraId="769D8189" w14:textId="77777777">
        <w:tc>
          <w:tcPr>
            <w:tcW w:w="0" w:type="auto"/>
            <w:shd w:val="clear" w:color="auto" w:fill="A8D08D"/>
          </w:tcPr>
          <w:p w14:paraId="4A1031FD" w14:textId="77777777" w:rsidR="00FE7E80" w:rsidRPr="000D0A31" w:rsidRDefault="00FE7E80" w:rsidP="00FE7E80">
            <w:pPr>
              <w:spacing w:line="240" w:lineRule="auto"/>
              <w:rPr>
                <w:b/>
                <w:sz w:val="20"/>
                <w:lang w:val="en-GB"/>
              </w:rPr>
            </w:pPr>
            <w:r w:rsidRPr="000D0A31">
              <w:rPr>
                <w:b/>
                <w:sz w:val="20"/>
                <w:lang w:val="en-GB"/>
              </w:rPr>
              <w:lastRenderedPageBreak/>
              <w:t>D. Gender Responsive/ Positive</w:t>
            </w:r>
          </w:p>
        </w:tc>
        <w:tc>
          <w:tcPr>
            <w:tcW w:w="0" w:type="auto"/>
            <w:shd w:val="clear" w:color="auto" w:fill="auto"/>
          </w:tcPr>
          <w:p w14:paraId="6A5A9FE2" w14:textId="77777777" w:rsidR="00FE7E80" w:rsidRPr="000D0A31" w:rsidRDefault="00FE7E80" w:rsidP="00FE7E80">
            <w:pPr>
              <w:spacing w:line="240" w:lineRule="auto"/>
              <w:rPr>
                <w:sz w:val="18"/>
                <w:lang w:val="en-GB"/>
              </w:rPr>
            </w:pPr>
            <w:r w:rsidRPr="000D0A31">
              <w:rPr>
                <w:sz w:val="18"/>
                <w:lang w:val="en-GB"/>
              </w:rPr>
              <w:t>Interventions actually seek to improve the position, participation and/or rights of women and/or youth F/M as an objective in itself and is considered necessary to achieve positive development outcomes.</w:t>
            </w:r>
          </w:p>
        </w:tc>
        <w:tc>
          <w:tcPr>
            <w:tcW w:w="0" w:type="auto"/>
            <w:shd w:val="clear" w:color="auto" w:fill="auto"/>
          </w:tcPr>
          <w:p w14:paraId="31B48D4D" w14:textId="77777777" w:rsidR="00FE7E80" w:rsidRPr="000D0A31" w:rsidRDefault="00FE7E80" w:rsidP="00FE7E80">
            <w:pPr>
              <w:spacing w:line="240" w:lineRule="auto"/>
              <w:rPr>
                <w:sz w:val="18"/>
                <w:lang w:val="en-GB"/>
              </w:rPr>
            </w:pPr>
            <w:r w:rsidRPr="000D0A31">
              <w:rPr>
                <w:sz w:val="18"/>
                <w:lang w:val="en-GB"/>
              </w:rPr>
              <w:t xml:space="preserve">All of the steps a-b-c-d to ensure gender sensitivity (see C above) apply, and  Interventions challenge existing gender and age related norms, values, roles, relations and inequities. </w:t>
            </w:r>
          </w:p>
        </w:tc>
      </w:tr>
      <w:tr w:rsidR="00FE7E80" w:rsidRPr="000D0A31" w14:paraId="52F39DFA" w14:textId="77777777">
        <w:tc>
          <w:tcPr>
            <w:tcW w:w="0" w:type="auto"/>
            <w:shd w:val="clear" w:color="auto" w:fill="70AD47"/>
          </w:tcPr>
          <w:p w14:paraId="137F5850" w14:textId="77777777" w:rsidR="00FE7E80" w:rsidRPr="000D0A31" w:rsidRDefault="00FE7E80" w:rsidP="00FE7E80">
            <w:pPr>
              <w:spacing w:line="240" w:lineRule="auto"/>
              <w:rPr>
                <w:b/>
                <w:sz w:val="20"/>
                <w:lang w:val="en-GB"/>
              </w:rPr>
            </w:pPr>
            <w:r w:rsidRPr="000D0A31">
              <w:rPr>
                <w:b/>
                <w:sz w:val="20"/>
                <w:lang w:val="en-GB"/>
              </w:rPr>
              <w:t>E. Gender Transformative</w:t>
            </w:r>
          </w:p>
        </w:tc>
        <w:tc>
          <w:tcPr>
            <w:tcW w:w="0" w:type="auto"/>
            <w:shd w:val="clear" w:color="auto" w:fill="auto"/>
          </w:tcPr>
          <w:p w14:paraId="176BAC23" w14:textId="77777777" w:rsidR="00FE7E80" w:rsidRPr="000D0A31" w:rsidRDefault="00FE7E80" w:rsidP="00FE7E80">
            <w:pPr>
              <w:spacing w:line="240" w:lineRule="auto"/>
              <w:rPr>
                <w:sz w:val="18"/>
                <w:lang w:val="en-GB"/>
              </w:rPr>
            </w:pPr>
            <w:r w:rsidRPr="000D0A31">
              <w:rPr>
                <w:sz w:val="18"/>
                <w:lang w:val="en-GB"/>
              </w:rPr>
              <w:t>Program approaches or interventions actively seek to build equitable social norms and structures;  promoting gender equality and transforming unequal gender relations to achieve shared power, control of resources, and decision-making, and support for women’s and youth empowerment are central to achieving positive development outcomes;</w:t>
            </w:r>
          </w:p>
        </w:tc>
        <w:tc>
          <w:tcPr>
            <w:tcW w:w="0" w:type="auto"/>
            <w:shd w:val="clear" w:color="auto" w:fill="auto"/>
          </w:tcPr>
          <w:p w14:paraId="18B7819A" w14:textId="77777777" w:rsidR="00FE7E80" w:rsidRPr="000D0A31" w:rsidRDefault="00FE7E80" w:rsidP="00FE7E80">
            <w:pPr>
              <w:spacing w:line="240" w:lineRule="auto"/>
              <w:rPr>
                <w:sz w:val="18"/>
                <w:lang w:val="en-GB"/>
              </w:rPr>
            </w:pPr>
            <w:r w:rsidRPr="000D0A31">
              <w:rPr>
                <w:sz w:val="18"/>
                <w:lang w:val="en-GB"/>
              </w:rPr>
              <w:t>Interventions challenge existing gender and age related norms, values, roles, relations and (legal and organisational) structures seeking permanent, transformative equitable change; the monitoring system is collecting and analysing data and addressing all of the following: (1) changes in gender and/or youth (F/M) roles and relations; (2) gender and age disaggregated data; (3) unintended consequences, and (4) changing protection risks and needs</w:t>
            </w:r>
            <w:r w:rsidRPr="000D0A31">
              <w:rPr>
                <w:rStyle w:val="FootnoteReference"/>
                <w:sz w:val="18"/>
                <w:lang w:val="en-GB"/>
              </w:rPr>
              <w:footnoteReference w:id="10"/>
            </w:r>
          </w:p>
        </w:tc>
      </w:tr>
    </w:tbl>
    <w:p w14:paraId="67006007" w14:textId="77777777" w:rsidR="00FE7E80" w:rsidRPr="00E40F47" w:rsidRDefault="00FE7E80" w:rsidP="00FE7E80">
      <w:pPr>
        <w:rPr>
          <w:lang w:val="en-GB"/>
        </w:rPr>
      </w:pPr>
    </w:p>
    <w:p w14:paraId="1470CF14" w14:textId="77777777" w:rsidR="00FE7E80" w:rsidRPr="00E40F47" w:rsidRDefault="00FE7E80" w:rsidP="00FE7E80">
      <w:pPr>
        <w:rPr>
          <w:lang w:val="en-GB"/>
        </w:rPr>
      </w:pPr>
    </w:p>
    <w:p w14:paraId="46C4E046" w14:textId="77777777" w:rsidR="00FE7E80" w:rsidRPr="00E40F47" w:rsidRDefault="00FE7E80" w:rsidP="00FE7E80">
      <w:pPr>
        <w:rPr>
          <w:lang w:val="en-GB"/>
        </w:rPr>
      </w:pPr>
    </w:p>
    <w:p w14:paraId="09DCA524" w14:textId="77777777" w:rsidR="00FE7E80" w:rsidRPr="00E40F47" w:rsidRDefault="00FE7E80" w:rsidP="00FE7E80">
      <w:pPr>
        <w:rPr>
          <w:lang w:val="en-GB"/>
        </w:rPr>
        <w:sectPr w:rsidR="00FE7E80" w:rsidRPr="00E40F47" w:rsidSect="00FE7E80">
          <w:pgSz w:w="11906" w:h="16838"/>
          <w:pgMar w:top="720" w:right="720" w:bottom="720" w:left="720" w:header="709" w:footer="709" w:gutter="0"/>
          <w:cols w:space="708"/>
          <w:docGrid w:linePitch="360"/>
        </w:sectPr>
      </w:pPr>
    </w:p>
    <w:p w14:paraId="70B80308" w14:textId="77777777" w:rsidR="00FE7E80" w:rsidRPr="00E40F47" w:rsidRDefault="00FE7E80" w:rsidP="00FE7E80">
      <w:pPr>
        <w:pStyle w:val="Heading1"/>
      </w:pPr>
      <w:r w:rsidRPr="00E40F47">
        <w:lastRenderedPageBreak/>
        <w:t>Annex III: Overview WL capacities with Capacity Analysis tool indicators</w:t>
      </w:r>
    </w:p>
    <w:tbl>
      <w:tblPr>
        <w:tblW w:w="15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4"/>
        <w:gridCol w:w="2224"/>
        <w:gridCol w:w="1910"/>
        <w:gridCol w:w="1775"/>
        <w:gridCol w:w="2127"/>
        <w:gridCol w:w="1536"/>
        <w:gridCol w:w="1299"/>
        <w:gridCol w:w="1275"/>
        <w:gridCol w:w="1361"/>
      </w:tblGrid>
      <w:tr w:rsidR="00FE7E80" w:rsidRPr="000D0A31" w14:paraId="3A59F99B" w14:textId="77777777">
        <w:tc>
          <w:tcPr>
            <w:tcW w:w="0" w:type="auto"/>
            <w:shd w:val="clear" w:color="auto" w:fill="auto"/>
          </w:tcPr>
          <w:p w14:paraId="5E594982" w14:textId="77777777" w:rsidR="00FE7E80" w:rsidRPr="000D0A31" w:rsidRDefault="00FE7E80" w:rsidP="00FE7E80">
            <w:pPr>
              <w:spacing w:line="240" w:lineRule="auto"/>
              <w:rPr>
                <w:rFonts w:cs="Times New Roman"/>
                <w:b/>
                <w:szCs w:val="20"/>
                <w:lang w:val="en-GB"/>
              </w:rPr>
            </w:pPr>
            <w:r w:rsidRPr="000D0A31">
              <w:rPr>
                <w:rFonts w:cs="Times New Roman"/>
                <w:b/>
                <w:szCs w:val="20"/>
                <w:lang w:val="en-GB"/>
              </w:rPr>
              <w:t>WL capabilities:</w:t>
            </w:r>
          </w:p>
        </w:tc>
        <w:tc>
          <w:tcPr>
            <w:tcW w:w="13507" w:type="dxa"/>
            <w:gridSpan w:val="8"/>
            <w:shd w:val="clear" w:color="auto" w:fill="auto"/>
          </w:tcPr>
          <w:p w14:paraId="2265E6F5" w14:textId="77777777" w:rsidR="00FE7E80" w:rsidRPr="000D0A31" w:rsidRDefault="00FE7E80" w:rsidP="00FE7E80">
            <w:pPr>
              <w:spacing w:line="240" w:lineRule="auto"/>
              <w:jc w:val="center"/>
              <w:rPr>
                <w:rFonts w:cs="Times New Roman"/>
                <w:b/>
                <w:sz w:val="20"/>
                <w:szCs w:val="20"/>
                <w:lang w:val="en-GB"/>
              </w:rPr>
            </w:pPr>
            <w:r w:rsidRPr="000D0A31">
              <w:rPr>
                <w:rFonts w:cs="Times New Roman"/>
                <w:b/>
                <w:szCs w:val="20"/>
                <w:lang w:val="en-GB"/>
              </w:rPr>
              <w:t>Capacity Analysis tool indicators:</w:t>
            </w:r>
          </w:p>
        </w:tc>
      </w:tr>
      <w:tr w:rsidR="00FE7E80" w:rsidRPr="000D0A31" w14:paraId="74712D60" w14:textId="77777777">
        <w:tc>
          <w:tcPr>
            <w:tcW w:w="0" w:type="auto"/>
            <w:shd w:val="clear" w:color="auto" w:fill="auto"/>
          </w:tcPr>
          <w:p w14:paraId="28C9766B" w14:textId="77777777" w:rsidR="00FE7E80" w:rsidRPr="000D0A31" w:rsidRDefault="00FE7E80" w:rsidP="00FE7E80">
            <w:pPr>
              <w:spacing w:line="240" w:lineRule="auto"/>
              <w:rPr>
                <w:rFonts w:cs="Times New Roman"/>
                <w:b/>
                <w:szCs w:val="20"/>
                <w:lang w:val="en-GB"/>
              </w:rPr>
            </w:pPr>
            <w:r w:rsidRPr="000D0A31">
              <w:rPr>
                <w:rFonts w:cs="Times New Roman"/>
                <w:b/>
                <w:szCs w:val="20"/>
                <w:lang w:val="en-GB"/>
              </w:rPr>
              <w:t>1. Your organization generates and uses verified evidence</w:t>
            </w:r>
          </w:p>
        </w:tc>
        <w:tc>
          <w:tcPr>
            <w:tcW w:w="2224" w:type="dxa"/>
            <w:shd w:val="clear" w:color="auto" w:fill="auto"/>
          </w:tcPr>
          <w:p w14:paraId="53D0A8CF" w14:textId="77777777" w:rsidR="00FE7E80" w:rsidRPr="000D0A31" w:rsidRDefault="00FE7E80" w:rsidP="00FE7E80">
            <w:pPr>
              <w:spacing w:line="240" w:lineRule="auto"/>
              <w:rPr>
                <w:rFonts w:cs="Times New Roman"/>
                <w:sz w:val="20"/>
                <w:szCs w:val="20"/>
                <w:lang w:val="en-GB"/>
              </w:rPr>
            </w:pPr>
            <w:r w:rsidRPr="000D0A31">
              <w:rPr>
                <w:rFonts w:cs="Times New Roman"/>
                <w:sz w:val="20"/>
                <w:szCs w:val="20"/>
                <w:lang w:val="en-GB"/>
              </w:rPr>
              <w:t>1.1 Extent your organization is able to generate and use verified evidence for WL (e.g. on NDCs, AC, Restoration, B&amp;F, G&amp;Y)</w:t>
            </w:r>
          </w:p>
        </w:tc>
        <w:tc>
          <w:tcPr>
            <w:tcW w:w="1910" w:type="dxa"/>
            <w:shd w:val="clear" w:color="auto" w:fill="auto"/>
          </w:tcPr>
          <w:p w14:paraId="06E8E10C" w14:textId="77777777" w:rsidR="00FE7E80" w:rsidRPr="000D0A31" w:rsidRDefault="00FE7E80" w:rsidP="00FE7E80">
            <w:pPr>
              <w:spacing w:line="240" w:lineRule="auto"/>
              <w:rPr>
                <w:rFonts w:cs="Times New Roman"/>
                <w:sz w:val="20"/>
                <w:szCs w:val="20"/>
                <w:lang w:val="en-GB"/>
              </w:rPr>
            </w:pPr>
            <w:r w:rsidRPr="000D0A31">
              <w:rPr>
                <w:rFonts w:cs="Times New Roman"/>
                <w:sz w:val="20"/>
                <w:szCs w:val="20"/>
                <w:lang w:val="en-GB"/>
              </w:rPr>
              <w:t>1.2 Extent your organization has a reliable Planning, Monitoring and Evaluation system</w:t>
            </w:r>
          </w:p>
        </w:tc>
        <w:tc>
          <w:tcPr>
            <w:tcW w:w="1775" w:type="dxa"/>
            <w:shd w:val="clear" w:color="auto" w:fill="auto"/>
          </w:tcPr>
          <w:p w14:paraId="2F0E46A7" w14:textId="77777777" w:rsidR="00FE7E80" w:rsidRPr="000D0A31" w:rsidRDefault="00FE7E80" w:rsidP="00FE7E80">
            <w:pPr>
              <w:spacing w:line="240" w:lineRule="auto"/>
              <w:rPr>
                <w:rFonts w:cs="Times New Roman"/>
                <w:sz w:val="20"/>
                <w:szCs w:val="20"/>
                <w:lang w:val="en-GB"/>
              </w:rPr>
            </w:pPr>
          </w:p>
        </w:tc>
        <w:tc>
          <w:tcPr>
            <w:tcW w:w="2127" w:type="dxa"/>
            <w:shd w:val="clear" w:color="auto" w:fill="auto"/>
          </w:tcPr>
          <w:p w14:paraId="51B93E79" w14:textId="77777777" w:rsidR="00FE7E80" w:rsidRPr="000D0A31" w:rsidRDefault="00FE7E80" w:rsidP="00FE7E80">
            <w:pPr>
              <w:spacing w:line="240" w:lineRule="auto"/>
              <w:rPr>
                <w:rFonts w:cs="Times New Roman"/>
                <w:sz w:val="20"/>
                <w:szCs w:val="20"/>
                <w:lang w:val="en-GB"/>
              </w:rPr>
            </w:pPr>
          </w:p>
        </w:tc>
        <w:tc>
          <w:tcPr>
            <w:tcW w:w="1536" w:type="dxa"/>
            <w:shd w:val="clear" w:color="auto" w:fill="auto"/>
          </w:tcPr>
          <w:p w14:paraId="4A9E7E93" w14:textId="77777777" w:rsidR="00FE7E80" w:rsidRPr="000D0A31" w:rsidRDefault="00FE7E80" w:rsidP="00FE7E80">
            <w:pPr>
              <w:spacing w:line="240" w:lineRule="auto"/>
              <w:rPr>
                <w:rFonts w:cs="Times New Roman"/>
                <w:sz w:val="20"/>
                <w:szCs w:val="20"/>
                <w:lang w:val="en-GB"/>
              </w:rPr>
            </w:pPr>
          </w:p>
        </w:tc>
        <w:tc>
          <w:tcPr>
            <w:tcW w:w="1299" w:type="dxa"/>
            <w:shd w:val="clear" w:color="auto" w:fill="auto"/>
          </w:tcPr>
          <w:p w14:paraId="3D6AA658" w14:textId="77777777" w:rsidR="00FE7E80" w:rsidRPr="000D0A31" w:rsidRDefault="00FE7E80" w:rsidP="00FE7E80">
            <w:pPr>
              <w:spacing w:line="240" w:lineRule="auto"/>
              <w:rPr>
                <w:rFonts w:cs="Times New Roman"/>
                <w:sz w:val="20"/>
                <w:szCs w:val="20"/>
                <w:lang w:val="en-GB"/>
              </w:rPr>
            </w:pPr>
          </w:p>
        </w:tc>
        <w:tc>
          <w:tcPr>
            <w:tcW w:w="1275" w:type="dxa"/>
            <w:shd w:val="clear" w:color="auto" w:fill="auto"/>
          </w:tcPr>
          <w:p w14:paraId="3F7C48BF" w14:textId="77777777" w:rsidR="00FE7E80" w:rsidRPr="000D0A31" w:rsidRDefault="00FE7E80" w:rsidP="00FE7E80">
            <w:pPr>
              <w:spacing w:line="240" w:lineRule="auto"/>
              <w:rPr>
                <w:rFonts w:cs="Times New Roman"/>
                <w:sz w:val="20"/>
                <w:szCs w:val="20"/>
                <w:lang w:val="en-GB"/>
              </w:rPr>
            </w:pPr>
          </w:p>
        </w:tc>
        <w:tc>
          <w:tcPr>
            <w:tcW w:w="1361" w:type="dxa"/>
            <w:shd w:val="clear" w:color="auto" w:fill="auto"/>
          </w:tcPr>
          <w:p w14:paraId="1DFFABDE" w14:textId="77777777" w:rsidR="00FE7E80" w:rsidRPr="000D0A31" w:rsidRDefault="00FE7E80" w:rsidP="00FE7E80">
            <w:pPr>
              <w:spacing w:line="240" w:lineRule="auto"/>
              <w:rPr>
                <w:rFonts w:cs="Times New Roman"/>
                <w:sz w:val="20"/>
                <w:szCs w:val="20"/>
                <w:lang w:val="en-GB"/>
              </w:rPr>
            </w:pPr>
          </w:p>
        </w:tc>
      </w:tr>
      <w:tr w:rsidR="00FE7E80" w:rsidRPr="000D0A31" w14:paraId="25E84F96" w14:textId="77777777">
        <w:tc>
          <w:tcPr>
            <w:tcW w:w="0" w:type="auto"/>
            <w:shd w:val="clear" w:color="auto" w:fill="auto"/>
          </w:tcPr>
          <w:p w14:paraId="34E6B1E3" w14:textId="77777777" w:rsidR="00FE7E80" w:rsidRPr="000D0A31" w:rsidRDefault="00FE7E80" w:rsidP="00FE7E80">
            <w:pPr>
              <w:spacing w:line="240" w:lineRule="auto"/>
              <w:rPr>
                <w:rFonts w:cs="Times New Roman"/>
                <w:b/>
                <w:szCs w:val="20"/>
                <w:lang w:val="en-GB"/>
              </w:rPr>
            </w:pPr>
            <w:r w:rsidRPr="000D0A31">
              <w:rPr>
                <w:rFonts w:cs="Times New Roman"/>
                <w:b/>
                <w:szCs w:val="20"/>
                <w:lang w:val="en-GB"/>
              </w:rPr>
              <w:t>2. Your organization builds strong coalitions</w:t>
            </w:r>
          </w:p>
        </w:tc>
        <w:tc>
          <w:tcPr>
            <w:tcW w:w="2224" w:type="dxa"/>
            <w:shd w:val="clear" w:color="auto" w:fill="auto"/>
          </w:tcPr>
          <w:p w14:paraId="11432E9B" w14:textId="77777777" w:rsidR="00FE7E80" w:rsidRPr="000D0A31" w:rsidRDefault="00FE7E80" w:rsidP="00FE7E80">
            <w:pPr>
              <w:spacing w:line="240" w:lineRule="auto"/>
              <w:rPr>
                <w:rFonts w:cs="Times New Roman"/>
                <w:sz w:val="20"/>
                <w:szCs w:val="20"/>
                <w:lang w:val="en-GB"/>
              </w:rPr>
            </w:pPr>
            <w:r w:rsidRPr="000D0A31">
              <w:rPr>
                <w:rFonts w:cs="Times New Roman"/>
                <w:sz w:val="20"/>
                <w:szCs w:val="20"/>
                <w:lang w:val="en-GB"/>
              </w:rPr>
              <w:t xml:space="preserve">2.1 Extent your organization is actively involved in building and maintaining  coalitions and networks </w:t>
            </w:r>
          </w:p>
        </w:tc>
        <w:tc>
          <w:tcPr>
            <w:tcW w:w="1910" w:type="dxa"/>
            <w:shd w:val="clear" w:color="auto" w:fill="auto"/>
          </w:tcPr>
          <w:p w14:paraId="595F9B51" w14:textId="77777777" w:rsidR="00FE7E80" w:rsidRPr="000D0A31" w:rsidRDefault="00FE7E80" w:rsidP="00FE7E80">
            <w:pPr>
              <w:spacing w:line="240" w:lineRule="auto"/>
              <w:rPr>
                <w:rFonts w:cs="Times New Roman"/>
                <w:sz w:val="20"/>
                <w:szCs w:val="20"/>
                <w:lang w:val="en-GB"/>
              </w:rPr>
            </w:pPr>
            <w:r w:rsidRPr="000D0A31">
              <w:rPr>
                <w:rFonts w:cs="Times New Roman"/>
                <w:sz w:val="20"/>
                <w:szCs w:val="20"/>
                <w:lang w:val="en-GB"/>
              </w:rPr>
              <w:t xml:space="preserve">2.2 </w:t>
            </w:r>
            <w:r w:rsidRPr="000D0A31">
              <w:rPr>
                <w:sz w:val="20"/>
                <w:szCs w:val="20"/>
                <w:lang w:val="en-GB"/>
              </w:rPr>
              <w:t>Extent your organization is</w:t>
            </w:r>
            <w:r w:rsidRPr="000D0A31">
              <w:rPr>
                <w:rFonts w:cs="Times New Roman"/>
                <w:sz w:val="20"/>
                <w:szCs w:val="20"/>
                <w:lang w:val="en-GB"/>
              </w:rPr>
              <w:t xml:space="preserve"> effectively engaged with the Government</w:t>
            </w:r>
          </w:p>
        </w:tc>
        <w:tc>
          <w:tcPr>
            <w:tcW w:w="1775" w:type="dxa"/>
            <w:shd w:val="clear" w:color="auto" w:fill="auto"/>
          </w:tcPr>
          <w:p w14:paraId="43D6564E" w14:textId="77777777" w:rsidR="00FE7E80" w:rsidRPr="000D0A31" w:rsidRDefault="00FE7E80" w:rsidP="00FE7E80">
            <w:pPr>
              <w:spacing w:line="240" w:lineRule="auto"/>
              <w:rPr>
                <w:rFonts w:cs="Times New Roman"/>
                <w:sz w:val="20"/>
                <w:szCs w:val="20"/>
                <w:lang w:val="en-GB"/>
              </w:rPr>
            </w:pPr>
            <w:r w:rsidRPr="000D0A31">
              <w:rPr>
                <w:rFonts w:cs="Times New Roman"/>
                <w:sz w:val="20"/>
                <w:szCs w:val="20"/>
                <w:lang w:val="en-GB"/>
              </w:rPr>
              <w:t xml:space="preserve">2.3 </w:t>
            </w:r>
            <w:r w:rsidRPr="000D0A31">
              <w:rPr>
                <w:sz w:val="20"/>
                <w:szCs w:val="20"/>
                <w:lang w:val="en-GB"/>
              </w:rPr>
              <w:t>Extent your organization is</w:t>
            </w:r>
            <w:r w:rsidRPr="000D0A31">
              <w:rPr>
                <w:rFonts w:cs="Times New Roman"/>
                <w:sz w:val="20"/>
                <w:szCs w:val="20"/>
                <w:lang w:val="en-GB"/>
              </w:rPr>
              <w:t xml:space="preserve"> engaged with private businesses to effectively influence their policies and practices </w:t>
            </w:r>
          </w:p>
        </w:tc>
        <w:tc>
          <w:tcPr>
            <w:tcW w:w="2127" w:type="dxa"/>
            <w:shd w:val="clear" w:color="auto" w:fill="auto"/>
          </w:tcPr>
          <w:p w14:paraId="10B9CD0C" w14:textId="77777777" w:rsidR="00FE7E80" w:rsidRPr="000D0A31" w:rsidRDefault="00FE7E80" w:rsidP="00FE7E80">
            <w:pPr>
              <w:spacing w:line="240" w:lineRule="auto"/>
              <w:rPr>
                <w:rFonts w:cs="Times New Roman"/>
                <w:sz w:val="20"/>
                <w:szCs w:val="20"/>
                <w:lang w:val="en-GB"/>
              </w:rPr>
            </w:pPr>
            <w:r w:rsidRPr="000D0A31">
              <w:rPr>
                <w:rFonts w:cs="Times New Roman"/>
                <w:sz w:val="20"/>
                <w:szCs w:val="20"/>
                <w:lang w:val="en-GB"/>
              </w:rPr>
              <w:t xml:space="preserve">2.4 </w:t>
            </w:r>
            <w:r w:rsidRPr="000D0A31">
              <w:rPr>
                <w:sz w:val="20"/>
                <w:szCs w:val="20"/>
                <w:lang w:val="en-GB"/>
              </w:rPr>
              <w:t>Extent your organization is</w:t>
            </w:r>
            <w:r w:rsidRPr="000D0A31">
              <w:rPr>
                <w:rFonts w:cs="Times New Roman"/>
                <w:sz w:val="20"/>
                <w:szCs w:val="20"/>
                <w:lang w:val="en-GB"/>
              </w:rPr>
              <w:t xml:space="preserve"> able to convene multiple stakeholders around common themes related to WL</w:t>
            </w:r>
          </w:p>
        </w:tc>
        <w:tc>
          <w:tcPr>
            <w:tcW w:w="1536" w:type="dxa"/>
            <w:shd w:val="clear" w:color="auto" w:fill="auto"/>
          </w:tcPr>
          <w:p w14:paraId="42FC0F9D" w14:textId="77777777" w:rsidR="00FE7E80" w:rsidRPr="000D0A31" w:rsidRDefault="00FE7E80" w:rsidP="00FE7E80">
            <w:pPr>
              <w:spacing w:line="240" w:lineRule="auto"/>
              <w:rPr>
                <w:rFonts w:cs="Times New Roman"/>
                <w:sz w:val="20"/>
                <w:szCs w:val="20"/>
                <w:lang w:val="en-GB"/>
              </w:rPr>
            </w:pPr>
          </w:p>
        </w:tc>
        <w:tc>
          <w:tcPr>
            <w:tcW w:w="1299" w:type="dxa"/>
            <w:shd w:val="clear" w:color="auto" w:fill="auto"/>
          </w:tcPr>
          <w:p w14:paraId="5AEFD419" w14:textId="77777777" w:rsidR="00FE7E80" w:rsidRPr="000D0A31" w:rsidRDefault="00FE7E80" w:rsidP="00FE7E80">
            <w:pPr>
              <w:spacing w:line="240" w:lineRule="auto"/>
              <w:rPr>
                <w:rFonts w:cs="Times New Roman"/>
                <w:sz w:val="20"/>
                <w:szCs w:val="20"/>
                <w:lang w:val="en-GB"/>
              </w:rPr>
            </w:pPr>
          </w:p>
        </w:tc>
        <w:tc>
          <w:tcPr>
            <w:tcW w:w="1275" w:type="dxa"/>
            <w:shd w:val="clear" w:color="auto" w:fill="auto"/>
          </w:tcPr>
          <w:p w14:paraId="3DA8A9A9" w14:textId="77777777" w:rsidR="00FE7E80" w:rsidRPr="000D0A31" w:rsidRDefault="00FE7E80" w:rsidP="00FE7E80">
            <w:pPr>
              <w:spacing w:line="240" w:lineRule="auto"/>
              <w:rPr>
                <w:rFonts w:cs="Times New Roman"/>
                <w:sz w:val="20"/>
                <w:szCs w:val="20"/>
                <w:lang w:val="en-GB"/>
              </w:rPr>
            </w:pPr>
          </w:p>
        </w:tc>
        <w:tc>
          <w:tcPr>
            <w:tcW w:w="1361" w:type="dxa"/>
            <w:shd w:val="clear" w:color="auto" w:fill="auto"/>
          </w:tcPr>
          <w:p w14:paraId="0A81856D" w14:textId="77777777" w:rsidR="00FE7E80" w:rsidRPr="000D0A31" w:rsidRDefault="00FE7E80" w:rsidP="00FE7E80">
            <w:pPr>
              <w:spacing w:line="240" w:lineRule="auto"/>
              <w:rPr>
                <w:rFonts w:cs="Times New Roman"/>
                <w:sz w:val="20"/>
                <w:szCs w:val="20"/>
                <w:lang w:val="en-GB"/>
              </w:rPr>
            </w:pPr>
          </w:p>
        </w:tc>
      </w:tr>
      <w:tr w:rsidR="00FE7E80" w:rsidRPr="000D0A31" w14:paraId="59CA1831" w14:textId="77777777">
        <w:tc>
          <w:tcPr>
            <w:tcW w:w="0" w:type="auto"/>
            <w:shd w:val="clear" w:color="auto" w:fill="auto"/>
          </w:tcPr>
          <w:p w14:paraId="5C41EEAE" w14:textId="77777777" w:rsidR="00FE7E80" w:rsidRPr="000D0A31" w:rsidRDefault="00FE7E80" w:rsidP="00FE7E80">
            <w:pPr>
              <w:spacing w:line="240" w:lineRule="auto"/>
              <w:rPr>
                <w:rFonts w:cs="Times New Roman"/>
                <w:b/>
                <w:szCs w:val="20"/>
                <w:lang w:val="en-GB"/>
              </w:rPr>
            </w:pPr>
            <w:r w:rsidRPr="000D0A31">
              <w:rPr>
                <w:rFonts w:cs="Times New Roman"/>
                <w:b/>
                <w:szCs w:val="20"/>
                <w:lang w:val="en-GB"/>
              </w:rPr>
              <w:t>3. Your organization develops clear and strategic interventions</w:t>
            </w:r>
          </w:p>
        </w:tc>
        <w:tc>
          <w:tcPr>
            <w:tcW w:w="2224" w:type="dxa"/>
            <w:shd w:val="clear" w:color="auto" w:fill="auto"/>
          </w:tcPr>
          <w:p w14:paraId="686E6419" w14:textId="77777777" w:rsidR="00FE7E80" w:rsidRPr="000D0A31" w:rsidRDefault="00FE7E80" w:rsidP="00FE7E80">
            <w:pPr>
              <w:spacing w:line="240" w:lineRule="auto"/>
              <w:rPr>
                <w:rFonts w:cs="Times New Roman"/>
                <w:sz w:val="20"/>
                <w:szCs w:val="20"/>
                <w:lang w:val="en-GB"/>
              </w:rPr>
            </w:pPr>
            <w:r w:rsidRPr="000D0A31">
              <w:rPr>
                <w:rFonts w:cs="Times New Roman"/>
                <w:sz w:val="20"/>
                <w:szCs w:val="20"/>
                <w:lang w:val="en-GB"/>
              </w:rPr>
              <w:t>3.1</w:t>
            </w:r>
            <w:r w:rsidRPr="000D0A31">
              <w:rPr>
                <w:sz w:val="20"/>
                <w:szCs w:val="20"/>
                <w:lang w:val="en-GB"/>
              </w:rPr>
              <w:t xml:space="preserve"> Extent your organization</w:t>
            </w:r>
            <w:r w:rsidRPr="000D0A31">
              <w:rPr>
                <w:rFonts w:cs="Times New Roman"/>
                <w:sz w:val="20"/>
                <w:szCs w:val="20"/>
                <w:lang w:val="en-GB"/>
              </w:rPr>
              <w:t xml:space="preserve"> operates on the basis of well-worked out implementation strategies</w:t>
            </w:r>
          </w:p>
        </w:tc>
        <w:tc>
          <w:tcPr>
            <w:tcW w:w="1910" w:type="dxa"/>
            <w:shd w:val="clear" w:color="auto" w:fill="auto"/>
          </w:tcPr>
          <w:p w14:paraId="6E02F995" w14:textId="77777777" w:rsidR="00FE7E80" w:rsidRPr="000D0A31" w:rsidRDefault="00FE7E80" w:rsidP="00FE7E80">
            <w:pPr>
              <w:spacing w:line="240" w:lineRule="auto"/>
              <w:rPr>
                <w:rFonts w:cs="Times New Roman"/>
                <w:sz w:val="20"/>
                <w:szCs w:val="20"/>
                <w:lang w:val="en-GB"/>
              </w:rPr>
            </w:pPr>
            <w:r w:rsidRPr="000D0A31">
              <w:rPr>
                <w:rFonts w:cs="Times New Roman"/>
                <w:sz w:val="20"/>
                <w:szCs w:val="20"/>
                <w:lang w:val="en-GB"/>
              </w:rPr>
              <w:t xml:space="preserve">3.2 </w:t>
            </w:r>
            <w:r w:rsidRPr="000D0A31">
              <w:rPr>
                <w:sz w:val="20"/>
                <w:szCs w:val="20"/>
                <w:lang w:val="en-GB"/>
              </w:rPr>
              <w:t>Extent your organization</w:t>
            </w:r>
            <w:r w:rsidRPr="000D0A31">
              <w:rPr>
                <w:rFonts w:cs="Times New Roman"/>
                <w:sz w:val="20"/>
                <w:szCs w:val="20"/>
                <w:lang w:val="en-GB"/>
              </w:rPr>
              <w:t xml:space="preserve"> </w:t>
            </w:r>
            <w:r w:rsidRPr="000D0A31">
              <w:rPr>
                <w:sz w:val="20"/>
                <w:szCs w:val="20"/>
                <w:lang w:val="en-GB"/>
              </w:rPr>
              <w:t>is</w:t>
            </w:r>
            <w:r w:rsidRPr="000D0A31">
              <w:rPr>
                <w:rFonts w:cs="Times New Roman"/>
                <w:sz w:val="20"/>
                <w:szCs w:val="20"/>
                <w:lang w:val="en-GB"/>
              </w:rPr>
              <w:t xml:space="preserve"> able to mobilise public support and contribute to the public debate </w:t>
            </w:r>
          </w:p>
        </w:tc>
        <w:tc>
          <w:tcPr>
            <w:tcW w:w="1775" w:type="dxa"/>
            <w:shd w:val="clear" w:color="auto" w:fill="auto"/>
          </w:tcPr>
          <w:p w14:paraId="032DB58E" w14:textId="77777777" w:rsidR="00FE7E80" w:rsidRPr="000D0A31" w:rsidRDefault="00FE7E80" w:rsidP="00FE7E80">
            <w:pPr>
              <w:spacing w:line="240" w:lineRule="auto"/>
              <w:rPr>
                <w:rFonts w:cs="Times New Roman"/>
                <w:sz w:val="20"/>
                <w:szCs w:val="20"/>
                <w:lang w:val="en-GB"/>
              </w:rPr>
            </w:pPr>
          </w:p>
        </w:tc>
        <w:tc>
          <w:tcPr>
            <w:tcW w:w="2127" w:type="dxa"/>
            <w:shd w:val="clear" w:color="auto" w:fill="auto"/>
          </w:tcPr>
          <w:p w14:paraId="0B9AB5C5" w14:textId="77777777" w:rsidR="00FE7E80" w:rsidRPr="000D0A31" w:rsidRDefault="00FE7E80" w:rsidP="00FE7E80">
            <w:pPr>
              <w:spacing w:line="240" w:lineRule="auto"/>
              <w:rPr>
                <w:rFonts w:cs="Times New Roman"/>
                <w:sz w:val="20"/>
                <w:szCs w:val="20"/>
                <w:lang w:val="en-GB"/>
              </w:rPr>
            </w:pPr>
          </w:p>
        </w:tc>
        <w:tc>
          <w:tcPr>
            <w:tcW w:w="1536" w:type="dxa"/>
            <w:shd w:val="clear" w:color="auto" w:fill="auto"/>
          </w:tcPr>
          <w:p w14:paraId="493C0E5A" w14:textId="77777777" w:rsidR="00FE7E80" w:rsidRPr="000D0A31" w:rsidRDefault="00FE7E80" w:rsidP="00FE7E80">
            <w:pPr>
              <w:spacing w:line="240" w:lineRule="auto"/>
              <w:rPr>
                <w:rFonts w:cs="Times New Roman"/>
                <w:sz w:val="20"/>
                <w:szCs w:val="20"/>
                <w:lang w:val="en-GB"/>
              </w:rPr>
            </w:pPr>
          </w:p>
        </w:tc>
        <w:tc>
          <w:tcPr>
            <w:tcW w:w="1299" w:type="dxa"/>
            <w:shd w:val="clear" w:color="auto" w:fill="auto"/>
          </w:tcPr>
          <w:p w14:paraId="1FFF5D9E" w14:textId="77777777" w:rsidR="00FE7E80" w:rsidRPr="000D0A31" w:rsidRDefault="00FE7E80" w:rsidP="00FE7E80">
            <w:pPr>
              <w:spacing w:line="240" w:lineRule="auto"/>
              <w:rPr>
                <w:rFonts w:cs="Times New Roman"/>
                <w:sz w:val="20"/>
                <w:szCs w:val="20"/>
                <w:lang w:val="en-GB"/>
              </w:rPr>
            </w:pPr>
          </w:p>
        </w:tc>
        <w:tc>
          <w:tcPr>
            <w:tcW w:w="1275" w:type="dxa"/>
            <w:shd w:val="clear" w:color="auto" w:fill="auto"/>
          </w:tcPr>
          <w:p w14:paraId="22B7332B" w14:textId="77777777" w:rsidR="00FE7E80" w:rsidRPr="000D0A31" w:rsidRDefault="00FE7E80" w:rsidP="00FE7E80">
            <w:pPr>
              <w:spacing w:line="240" w:lineRule="auto"/>
              <w:rPr>
                <w:rFonts w:cs="Times New Roman"/>
                <w:sz w:val="20"/>
                <w:szCs w:val="20"/>
                <w:lang w:val="en-GB"/>
              </w:rPr>
            </w:pPr>
          </w:p>
        </w:tc>
        <w:tc>
          <w:tcPr>
            <w:tcW w:w="1361" w:type="dxa"/>
            <w:shd w:val="clear" w:color="auto" w:fill="auto"/>
          </w:tcPr>
          <w:p w14:paraId="6932B802" w14:textId="77777777" w:rsidR="00FE7E80" w:rsidRPr="000D0A31" w:rsidRDefault="00FE7E80" w:rsidP="00FE7E80">
            <w:pPr>
              <w:spacing w:line="240" w:lineRule="auto"/>
              <w:rPr>
                <w:rFonts w:cs="Times New Roman"/>
                <w:sz w:val="20"/>
                <w:szCs w:val="20"/>
                <w:lang w:val="en-GB"/>
              </w:rPr>
            </w:pPr>
          </w:p>
        </w:tc>
      </w:tr>
      <w:tr w:rsidR="00FE7E80" w:rsidRPr="000D0A31" w14:paraId="61378264" w14:textId="77777777">
        <w:tc>
          <w:tcPr>
            <w:tcW w:w="0" w:type="auto"/>
            <w:shd w:val="clear" w:color="auto" w:fill="auto"/>
          </w:tcPr>
          <w:p w14:paraId="390EE61E" w14:textId="77777777" w:rsidR="00FE7E80" w:rsidRPr="000D0A31" w:rsidRDefault="00FE7E80" w:rsidP="00FE7E80">
            <w:pPr>
              <w:spacing w:line="240" w:lineRule="auto"/>
              <w:rPr>
                <w:rFonts w:cs="Times New Roman"/>
                <w:b/>
                <w:szCs w:val="20"/>
                <w:lang w:val="en-GB"/>
              </w:rPr>
            </w:pPr>
            <w:r w:rsidRPr="000D0A31">
              <w:rPr>
                <w:rFonts w:cs="Times New Roman"/>
                <w:b/>
                <w:szCs w:val="20"/>
                <w:lang w:val="en-GB"/>
              </w:rPr>
              <w:t>4. Your organization continuously learns for improvement</w:t>
            </w:r>
          </w:p>
        </w:tc>
        <w:tc>
          <w:tcPr>
            <w:tcW w:w="2224" w:type="dxa"/>
            <w:shd w:val="clear" w:color="auto" w:fill="auto"/>
          </w:tcPr>
          <w:p w14:paraId="0B9EF055" w14:textId="77777777" w:rsidR="00FE7E80" w:rsidRPr="000D0A31" w:rsidRDefault="00FE7E80" w:rsidP="00FE7E80">
            <w:pPr>
              <w:spacing w:line="240" w:lineRule="auto"/>
              <w:rPr>
                <w:rFonts w:cs="Times New Roman"/>
                <w:sz w:val="20"/>
                <w:szCs w:val="20"/>
                <w:lang w:val="en-GB"/>
              </w:rPr>
            </w:pPr>
            <w:r w:rsidRPr="000D0A31">
              <w:rPr>
                <w:rFonts w:cs="Times New Roman"/>
                <w:sz w:val="20"/>
                <w:szCs w:val="20"/>
                <w:lang w:val="en-GB"/>
              </w:rPr>
              <w:t xml:space="preserve">4.1 </w:t>
            </w:r>
            <w:r w:rsidRPr="000D0A31">
              <w:rPr>
                <w:sz w:val="20"/>
                <w:szCs w:val="20"/>
                <w:lang w:val="en-GB"/>
              </w:rPr>
              <w:t>Extent your organization</w:t>
            </w:r>
            <w:r w:rsidRPr="000D0A31">
              <w:rPr>
                <w:rFonts w:cs="Times New Roman"/>
                <w:sz w:val="20"/>
                <w:szCs w:val="20"/>
                <w:lang w:val="en-GB"/>
              </w:rPr>
              <w:t xml:space="preserve"> </w:t>
            </w:r>
            <w:r w:rsidRPr="000D0A31">
              <w:rPr>
                <w:sz w:val="20"/>
                <w:szCs w:val="20"/>
                <w:lang w:val="en-GB"/>
              </w:rPr>
              <w:t>is</w:t>
            </w:r>
            <w:r w:rsidRPr="000D0A31">
              <w:rPr>
                <w:rFonts w:cs="Times New Roman"/>
                <w:sz w:val="20"/>
                <w:szCs w:val="20"/>
                <w:lang w:val="en-GB"/>
              </w:rPr>
              <w:t xml:space="preserve"> able to foster a culture of learning and facilitate learning and innovation</w:t>
            </w:r>
          </w:p>
        </w:tc>
        <w:tc>
          <w:tcPr>
            <w:tcW w:w="1910" w:type="dxa"/>
            <w:shd w:val="clear" w:color="auto" w:fill="auto"/>
          </w:tcPr>
          <w:p w14:paraId="6B76A1C7" w14:textId="77777777" w:rsidR="00FE7E80" w:rsidRPr="000D0A31" w:rsidRDefault="00FE7E80" w:rsidP="00FE7E80">
            <w:pPr>
              <w:spacing w:line="240" w:lineRule="auto"/>
              <w:rPr>
                <w:rFonts w:cs="Times New Roman"/>
                <w:sz w:val="20"/>
                <w:szCs w:val="20"/>
                <w:lang w:val="en-GB"/>
              </w:rPr>
            </w:pPr>
            <w:r w:rsidRPr="000D0A31">
              <w:rPr>
                <w:rFonts w:cs="Times New Roman"/>
                <w:sz w:val="20"/>
                <w:szCs w:val="20"/>
                <w:lang w:val="en-GB"/>
              </w:rPr>
              <w:t xml:space="preserve">4.2 </w:t>
            </w:r>
            <w:r w:rsidRPr="000D0A31">
              <w:rPr>
                <w:sz w:val="20"/>
                <w:szCs w:val="20"/>
                <w:lang w:val="en-GB"/>
              </w:rPr>
              <w:t>Extent your organization</w:t>
            </w:r>
            <w:r w:rsidRPr="000D0A31">
              <w:rPr>
                <w:rFonts w:cs="Times New Roman"/>
                <w:sz w:val="20"/>
                <w:szCs w:val="20"/>
                <w:lang w:val="en-GB"/>
              </w:rPr>
              <w:t xml:space="preserve"> </w:t>
            </w:r>
            <w:r w:rsidRPr="000D0A31">
              <w:rPr>
                <w:sz w:val="20"/>
                <w:szCs w:val="20"/>
                <w:lang w:val="en-GB"/>
              </w:rPr>
              <w:t>is</w:t>
            </w:r>
            <w:r w:rsidRPr="000D0A31">
              <w:rPr>
                <w:rFonts w:cs="Times New Roman"/>
                <w:sz w:val="20"/>
                <w:szCs w:val="20"/>
                <w:lang w:val="en-GB"/>
              </w:rPr>
              <w:t xml:space="preserve"> able to adapt its strategies to a changing external context</w:t>
            </w:r>
          </w:p>
        </w:tc>
        <w:tc>
          <w:tcPr>
            <w:tcW w:w="1775" w:type="dxa"/>
            <w:shd w:val="clear" w:color="auto" w:fill="auto"/>
          </w:tcPr>
          <w:p w14:paraId="41293246" w14:textId="77777777" w:rsidR="00FE7E80" w:rsidRPr="000D0A31" w:rsidRDefault="00FE7E80" w:rsidP="00FE7E80">
            <w:pPr>
              <w:spacing w:line="240" w:lineRule="auto"/>
              <w:rPr>
                <w:rFonts w:cs="Times New Roman"/>
                <w:sz w:val="20"/>
                <w:szCs w:val="20"/>
                <w:lang w:val="en-GB"/>
              </w:rPr>
            </w:pPr>
          </w:p>
        </w:tc>
        <w:tc>
          <w:tcPr>
            <w:tcW w:w="2127" w:type="dxa"/>
            <w:shd w:val="clear" w:color="auto" w:fill="auto"/>
          </w:tcPr>
          <w:p w14:paraId="647A7F52" w14:textId="77777777" w:rsidR="00FE7E80" w:rsidRPr="000D0A31" w:rsidRDefault="00FE7E80" w:rsidP="00FE7E80">
            <w:pPr>
              <w:spacing w:line="240" w:lineRule="auto"/>
              <w:rPr>
                <w:rFonts w:cs="Times New Roman"/>
                <w:sz w:val="20"/>
                <w:szCs w:val="20"/>
                <w:lang w:val="en-GB"/>
              </w:rPr>
            </w:pPr>
          </w:p>
        </w:tc>
        <w:tc>
          <w:tcPr>
            <w:tcW w:w="1536" w:type="dxa"/>
            <w:shd w:val="clear" w:color="auto" w:fill="auto"/>
          </w:tcPr>
          <w:p w14:paraId="4A73491A" w14:textId="77777777" w:rsidR="00FE7E80" w:rsidRPr="000D0A31" w:rsidRDefault="00FE7E80" w:rsidP="00FE7E80">
            <w:pPr>
              <w:spacing w:line="240" w:lineRule="auto"/>
              <w:rPr>
                <w:rFonts w:cs="Times New Roman"/>
                <w:sz w:val="20"/>
                <w:szCs w:val="20"/>
                <w:lang w:val="en-GB"/>
              </w:rPr>
            </w:pPr>
          </w:p>
        </w:tc>
        <w:tc>
          <w:tcPr>
            <w:tcW w:w="1299" w:type="dxa"/>
            <w:shd w:val="clear" w:color="auto" w:fill="auto"/>
          </w:tcPr>
          <w:p w14:paraId="43C83BE4" w14:textId="77777777" w:rsidR="00FE7E80" w:rsidRPr="000D0A31" w:rsidRDefault="00FE7E80" w:rsidP="00FE7E80">
            <w:pPr>
              <w:spacing w:line="240" w:lineRule="auto"/>
              <w:rPr>
                <w:rFonts w:cs="Times New Roman"/>
                <w:sz w:val="20"/>
                <w:szCs w:val="20"/>
                <w:lang w:val="en-GB"/>
              </w:rPr>
            </w:pPr>
          </w:p>
        </w:tc>
        <w:tc>
          <w:tcPr>
            <w:tcW w:w="1275" w:type="dxa"/>
            <w:shd w:val="clear" w:color="auto" w:fill="auto"/>
          </w:tcPr>
          <w:p w14:paraId="73AE84AC" w14:textId="77777777" w:rsidR="00FE7E80" w:rsidRPr="000D0A31" w:rsidRDefault="00FE7E80" w:rsidP="00FE7E80">
            <w:pPr>
              <w:spacing w:line="240" w:lineRule="auto"/>
              <w:rPr>
                <w:rFonts w:cs="Times New Roman"/>
                <w:sz w:val="20"/>
                <w:szCs w:val="20"/>
                <w:lang w:val="en-GB"/>
              </w:rPr>
            </w:pPr>
          </w:p>
        </w:tc>
        <w:tc>
          <w:tcPr>
            <w:tcW w:w="1361" w:type="dxa"/>
            <w:shd w:val="clear" w:color="auto" w:fill="auto"/>
          </w:tcPr>
          <w:p w14:paraId="0924BB71" w14:textId="77777777" w:rsidR="00FE7E80" w:rsidRPr="000D0A31" w:rsidRDefault="00FE7E80" w:rsidP="00FE7E80">
            <w:pPr>
              <w:spacing w:line="240" w:lineRule="auto"/>
              <w:rPr>
                <w:rFonts w:cs="Times New Roman"/>
                <w:sz w:val="20"/>
                <w:szCs w:val="20"/>
                <w:lang w:val="en-GB"/>
              </w:rPr>
            </w:pPr>
          </w:p>
        </w:tc>
      </w:tr>
      <w:tr w:rsidR="00FE7E80" w:rsidRPr="000D0A31" w14:paraId="7634E4F7" w14:textId="77777777">
        <w:tc>
          <w:tcPr>
            <w:tcW w:w="0" w:type="auto"/>
            <w:shd w:val="clear" w:color="auto" w:fill="auto"/>
          </w:tcPr>
          <w:p w14:paraId="299213D7" w14:textId="77777777" w:rsidR="00FE7E80" w:rsidRPr="000D0A31" w:rsidRDefault="00FE7E80" w:rsidP="00FE7E80">
            <w:pPr>
              <w:spacing w:line="240" w:lineRule="auto"/>
              <w:rPr>
                <w:rFonts w:cs="Times New Roman"/>
                <w:b/>
                <w:szCs w:val="20"/>
                <w:lang w:val="en-GB"/>
              </w:rPr>
            </w:pPr>
            <w:r w:rsidRPr="000D0A31">
              <w:rPr>
                <w:rFonts w:cs="Times New Roman"/>
                <w:b/>
                <w:szCs w:val="20"/>
                <w:lang w:val="en-GB"/>
              </w:rPr>
              <w:t>5. Your organization has sufficient ability for effective implementation of WL</w:t>
            </w:r>
          </w:p>
        </w:tc>
        <w:tc>
          <w:tcPr>
            <w:tcW w:w="2224" w:type="dxa"/>
            <w:shd w:val="clear" w:color="auto" w:fill="auto"/>
          </w:tcPr>
          <w:p w14:paraId="640FECF4" w14:textId="77777777" w:rsidR="00FE7E80" w:rsidRPr="000D0A31" w:rsidRDefault="00FE7E80" w:rsidP="00FE7E80">
            <w:pPr>
              <w:spacing w:line="240" w:lineRule="auto"/>
              <w:rPr>
                <w:rFonts w:cs="Times New Roman"/>
                <w:sz w:val="20"/>
                <w:szCs w:val="20"/>
                <w:lang w:val="en-GB"/>
              </w:rPr>
            </w:pPr>
            <w:r w:rsidRPr="000D0A31">
              <w:rPr>
                <w:rFonts w:cs="Times New Roman"/>
                <w:sz w:val="20"/>
                <w:szCs w:val="20"/>
                <w:lang w:val="en-GB"/>
              </w:rPr>
              <w:t xml:space="preserve">5.1 </w:t>
            </w:r>
            <w:r w:rsidRPr="000D0A31">
              <w:rPr>
                <w:sz w:val="20"/>
                <w:szCs w:val="20"/>
                <w:lang w:val="en-GB"/>
              </w:rPr>
              <w:t>Extent your organization</w:t>
            </w:r>
            <w:r w:rsidRPr="000D0A31">
              <w:rPr>
                <w:rFonts w:cs="Times New Roman"/>
                <w:sz w:val="20"/>
                <w:szCs w:val="20"/>
                <w:lang w:val="en-GB"/>
              </w:rPr>
              <w:t xml:space="preserve"> has been able to demonstrate results relevant to the stakeholders </w:t>
            </w:r>
          </w:p>
        </w:tc>
        <w:tc>
          <w:tcPr>
            <w:tcW w:w="1910" w:type="dxa"/>
            <w:shd w:val="clear" w:color="auto" w:fill="auto"/>
          </w:tcPr>
          <w:p w14:paraId="52024247" w14:textId="77777777" w:rsidR="00FE7E80" w:rsidRPr="000D0A31" w:rsidRDefault="00FE7E80" w:rsidP="00FE7E80">
            <w:pPr>
              <w:spacing w:line="240" w:lineRule="auto"/>
              <w:rPr>
                <w:rFonts w:cs="Times New Roman"/>
                <w:sz w:val="20"/>
                <w:szCs w:val="20"/>
                <w:lang w:val="en-GB"/>
              </w:rPr>
            </w:pPr>
            <w:r w:rsidRPr="000D0A31">
              <w:rPr>
                <w:rFonts w:cs="Times New Roman"/>
                <w:sz w:val="20"/>
                <w:szCs w:val="20"/>
                <w:lang w:val="en-GB"/>
              </w:rPr>
              <w:t xml:space="preserve">5.2 </w:t>
            </w:r>
            <w:r w:rsidRPr="000D0A31">
              <w:rPr>
                <w:sz w:val="20"/>
                <w:szCs w:val="20"/>
                <w:lang w:val="en-GB"/>
              </w:rPr>
              <w:t>Extent your organization</w:t>
            </w:r>
            <w:r w:rsidRPr="000D0A31">
              <w:rPr>
                <w:rFonts w:cs="Times New Roman"/>
                <w:sz w:val="20"/>
                <w:szCs w:val="20"/>
                <w:lang w:val="en-GB"/>
              </w:rPr>
              <w:t xml:space="preserve"> </w:t>
            </w:r>
            <w:r w:rsidRPr="000D0A31">
              <w:rPr>
                <w:sz w:val="20"/>
                <w:szCs w:val="20"/>
                <w:lang w:val="en-GB"/>
              </w:rPr>
              <w:t>is</w:t>
            </w:r>
            <w:r w:rsidRPr="000D0A31">
              <w:rPr>
                <w:rFonts w:cs="Times New Roman"/>
                <w:sz w:val="20"/>
                <w:szCs w:val="20"/>
                <w:lang w:val="en-GB"/>
              </w:rPr>
              <w:t xml:space="preserve"> engaged with, and legitimate, accountable and trustworthy to the stakeholders</w:t>
            </w:r>
          </w:p>
        </w:tc>
        <w:tc>
          <w:tcPr>
            <w:tcW w:w="1775" w:type="dxa"/>
            <w:shd w:val="clear" w:color="auto" w:fill="auto"/>
          </w:tcPr>
          <w:p w14:paraId="3BB57E60" w14:textId="77777777" w:rsidR="00FE7E80" w:rsidRPr="000D0A31" w:rsidRDefault="00FE7E80" w:rsidP="00FE7E80">
            <w:pPr>
              <w:spacing w:line="240" w:lineRule="auto"/>
              <w:rPr>
                <w:rFonts w:cs="Times New Roman"/>
                <w:sz w:val="20"/>
                <w:szCs w:val="20"/>
                <w:lang w:val="en-GB"/>
              </w:rPr>
            </w:pPr>
            <w:r w:rsidRPr="000D0A31">
              <w:rPr>
                <w:rFonts w:cs="Times New Roman"/>
                <w:sz w:val="20"/>
                <w:szCs w:val="20"/>
                <w:lang w:val="en-GB"/>
              </w:rPr>
              <w:t xml:space="preserve">5.3 Extent your organization </w:t>
            </w:r>
            <w:r w:rsidRPr="000D0A31">
              <w:rPr>
                <w:sz w:val="20"/>
                <w:szCs w:val="20"/>
                <w:lang w:val="en-GB"/>
              </w:rPr>
              <w:t>is</w:t>
            </w:r>
            <w:r w:rsidRPr="000D0A31">
              <w:rPr>
                <w:rFonts w:cs="Times New Roman"/>
                <w:sz w:val="20"/>
                <w:szCs w:val="20"/>
                <w:lang w:val="en-GB"/>
              </w:rPr>
              <w:t xml:space="preserve"> able to ensure sufficient safe operational space </w:t>
            </w:r>
          </w:p>
        </w:tc>
        <w:tc>
          <w:tcPr>
            <w:tcW w:w="2127" w:type="dxa"/>
            <w:shd w:val="clear" w:color="auto" w:fill="auto"/>
          </w:tcPr>
          <w:p w14:paraId="3CBE07E2" w14:textId="77777777" w:rsidR="00FE7E80" w:rsidRPr="000D0A31" w:rsidRDefault="00FE7E80" w:rsidP="00FE7E80">
            <w:pPr>
              <w:spacing w:line="240" w:lineRule="auto"/>
              <w:rPr>
                <w:rFonts w:cs="Times New Roman"/>
                <w:sz w:val="20"/>
                <w:szCs w:val="20"/>
                <w:lang w:val="en-GB"/>
              </w:rPr>
            </w:pPr>
            <w:r w:rsidRPr="000D0A31">
              <w:rPr>
                <w:rFonts w:cs="Times New Roman"/>
                <w:sz w:val="20"/>
                <w:szCs w:val="20"/>
                <w:lang w:val="en-GB"/>
              </w:rPr>
              <w:t xml:space="preserve">5.4 Extent your organization </w:t>
            </w:r>
            <w:r w:rsidRPr="000D0A31">
              <w:rPr>
                <w:sz w:val="20"/>
                <w:szCs w:val="20"/>
                <w:lang w:val="en-GB"/>
              </w:rPr>
              <w:t>is</w:t>
            </w:r>
            <w:r w:rsidRPr="000D0A31">
              <w:rPr>
                <w:rFonts w:cs="Times New Roman"/>
                <w:sz w:val="20"/>
                <w:szCs w:val="20"/>
                <w:lang w:val="en-GB"/>
              </w:rPr>
              <w:t xml:space="preserve"> able to mainstream gender, youth and diversity in staff composition, governance and intervention strategies related to WL</w:t>
            </w:r>
          </w:p>
        </w:tc>
        <w:tc>
          <w:tcPr>
            <w:tcW w:w="1536" w:type="dxa"/>
            <w:shd w:val="clear" w:color="auto" w:fill="auto"/>
          </w:tcPr>
          <w:p w14:paraId="61414F3A" w14:textId="77777777" w:rsidR="00FE7E80" w:rsidRPr="000D0A31" w:rsidRDefault="00FE7E80" w:rsidP="00FE7E80">
            <w:pPr>
              <w:spacing w:line="240" w:lineRule="auto"/>
              <w:rPr>
                <w:rFonts w:cs="Times New Roman"/>
                <w:sz w:val="20"/>
                <w:szCs w:val="20"/>
                <w:lang w:val="en-GB"/>
              </w:rPr>
            </w:pPr>
            <w:r w:rsidRPr="000D0A31">
              <w:rPr>
                <w:rFonts w:cs="Times New Roman"/>
                <w:sz w:val="20"/>
                <w:szCs w:val="20"/>
                <w:lang w:val="en-GB"/>
              </w:rPr>
              <w:t xml:space="preserve">5.5 Extent your organization </w:t>
            </w:r>
            <w:r w:rsidRPr="000D0A31">
              <w:rPr>
                <w:sz w:val="20"/>
                <w:szCs w:val="20"/>
                <w:lang w:val="en-GB"/>
              </w:rPr>
              <w:t>is</w:t>
            </w:r>
            <w:r w:rsidRPr="000D0A31">
              <w:rPr>
                <w:rFonts w:cs="Times New Roman"/>
                <w:sz w:val="20"/>
                <w:szCs w:val="20"/>
                <w:lang w:val="en-GB"/>
              </w:rPr>
              <w:t xml:space="preserve"> capable of attracting and retaining qualified staff to implement WL</w:t>
            </w:r>
          </w:p>
        </w:tc>
        <w:tc>
          <w:tcPr>
            <w:tcW w:w="1299" w:type="dxa"/>
            <w:shd w:val="clear" w:color="auto" w:fill="auto"/>
          </w:tcPr>
          <w:p w14:paraId="21895404" w14:textId="77777777" w:rsidR="00FE7E80" w:rsidRPr="000D0A31" w:rsidRDefault="00FE7E80" w:rsidP="00FE7E80">
            <w:pPr>
              <w:spacing w:line="240" w:lineRule="auto"/>
              <w:rPr>
                <w:rFonts w:cs="Times New Roman"/>
                <w:sz w:val="20"/>
                <w:szCs w:val="20"/>
                <w:lang w:val="en-GB"/>
              </w:rPr>
            </w:pPr>
            <w:r w:rsidRPr="000D0A31">
              <w:rPr>
                <w:rFonts w:cs="Times New Roman"/>
                <w:sz w:val="20"/>
                <w:szCs w:val="20"/>
                <w:lang w:val="en-GB"/>
              </w:rPr>
              <w:t xml:space="preserve">5.6 Extent your organization is financially sustainable to implement WL </w:t>
            </w:r>
          </w:p>
        </w:tc>
        <w:tc>
          <w:tcPr>
            <w:tcW w:w="1275" w:type="dxa"/>
            <w:shd w:val="clear" w:color="auto" w:fill="auto"/>
          </w:tcPr>
          <w:p w14:paraId="2C68DF2B" w14:textId="77777777" w:rsidR="00FE7E80" w:rsidRPr="000D0A31" w:rsidRDefault="00FE7E80" w:rsidP="00FE7E80">
            <w:pPr>
              <w:spacing w:line="240" w:lineRule="auto"/>
              <w:rPr>
                <w:rFonts w:cs="Times New Roman"/>
                <w:color w:val="FF0000"/>
                <w:sz w:val="20"/>
                <w:szCs w:val="20"/>
                <w:lang w:val="en-GB"/>
              </w:rPr>
            </w:pPr>
            <w:r w:rsidRPr="000D0A31">
              <w:rPr>
                <w:rFonts w:cs="Times New Roman"/>
                <w:sz w:val="20"/>
                <w:szCs w:val="20"/>
                <w:lang w:val="en-GB"/>
              </w:rPr>
              <w:t>5.7 Extent governance of the organisation contributes to ability to implement WL</w:t>
            </w:r>
          </w:p>
        </w:tc>
        <w:tc>
          <w:tcPr>
            <w:tcW w:w="1361" w:type="dxa"/>
            <w:shd w:val="clear" w:color="auto" w:fill="auto"/>
          </w:tcPr>
          <w:p w14:paraId="4E46338F" w14:textId="77777777" w:rsidR="00FE7E80" w:rsidRPr="000D0A31" w:rsidRDefault="00FE7E80" w:rsidP="00FE7E80">
            <w:pPr>
              <w:spacing w:line="240" w:lineRule="auto"/>
              <w:rPr>
                <w:rFonts w:cs="Times New Roman"/>
                <w:color w:val="FF0000"/>
                <w:sz w:val="20"/>
                <w:szCs w:val="20"/>
                <w:lang w:val="en-GB"/>
              </w:rPr>
            </w:pPr>
            <w:r w:rsidRPr="000D0A31">
              <w:rPr>
                <w:rFonts w:cs="Times New Roman"/>
                <w:sz w:val="20"/>
                <w:szCs w:val="20"/>
                <w:lang w:val="en-GB"/>
              </w:rPr>
              <w:t>5.8 Extent leadership contributes to your organization’s ability to implement WL</w:t>
            </w:r>
          </w:p>
        </w:tc>
      </w:tr>
    </w:tbl>
    <w:p w14:paraId="6640C6C6" w14:textId="77777777" w:rsidR="00FE7E80" w:rsidRPr="00E40F47" w:rsidRDefault="00FE7E80" w:rsidP="00FE7E80">
      <w:pPr>
        <w:rPr>
          <w:rFonts w:ascii="Arial" w:hAnsi="Arial"/>
          <w:lang w:val="en-GB"/>
        </w:rPr>
      </w:pPr>
    </w:p>
    <w:p w14:paraId="5E167B43" w14:textId="77777777" w:rsidR="00FE7E80" w:rsidRPr="00E40F47" w:rsidRDefault="00FE7E80" w:rsidP="00FE7E80">
      <w:pPr>
        <w:rPr>
          <w:lang w:val="en-GB"/>
        </w:rPr>
      </w:pPr>
    </w:p>
    <w:sectPr w:rsidR="00FE7E80" w:rsidRPr="00E40F47" w:rsidSect="00FE7E80">
      <w:footnotePr>
        <w:pos w:val="beneathText"/>
      </w:footnotePr>
      <w:pgSz w:w="16840" w:h="11907" w:orient="landscape" w:code="9"/>
      <w:pgMar w:top="720" w:right="538" w:bottom="720" w:left="720" w:header="34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EC108A" w14:textId="77777777" w:rsidR="008A53B7" w:rsidRDefault="008A53B7" w:rsidP="00FE7E80">
      <w:r>
        <w:separator/>
      </w:r>
    </w:p>
  </w:endnote>
  <w:endnote w:type="continuationSeparator" w:id="0">
    <w:p w14:paraId="256D8A52" w14:textId="77777777" w:rsidR="008A53B7" w:rsidRDefault="008A53B7" w:rsidP="00FE7E80">
      <w:r>
        <w:continuationSeparator/>
      </w:r>
    </w:p>
  </w:endnote>
  <w:endnote w:type="continuationNotice" w:id="1">
    <w:p w14:paraId="660B86C7" w14:textId="77777777" w:rsidR="008A53B7" w:rsidRDefault="008A53B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utura PT Demi">
    <w:panose1 w:val="020B0702020204020303"/>
    <w:charset w:val="00"/>
    <w:family w:val="swiss"/>
    <w:notTrueType/>
    <w:pitch w:val="variable"/>
    <w:sig w:usb0="A00002FF" w:usb1="5000204B" w:usb2="00000000" w:usb3="00000000" w:csb0="00000097" w:csb1="00000000"/>
  </w:font>
  <w:font w:name="MS Sans Serif">
    <w:altName w:val="Microsoft Sans Serif"/>
    <w:charset w:val="4D"/>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TwCenMT-Regular">
    <w:altName w:val="Cambria"/>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FreeSans">
    <w:altName w:val="Cambria"/>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82ED7" w14:textId="77777777" w:rsidR="00FE7E80" w:rsidRDefault="00FE7E80" w:rsidP="00FE7E80">
    <w:pPr>
      <w:pStyle w:val="Footer"/>
      <w:jc w:val="right"/>
    </w:pPr>
    <w:r>
      <w:rPr>
        <w:noProof/>
        <w:lang w:val="nl-NL"/>
      </w:rPr>
      <w:fldChar w:fldCharType="begin"/>
    </w:r>
    <w:r>
      <w:rPr>
        <w:noProof/>
        <w:lang w:val="nl-NL"/>
      </w:rPr>
      <w:instrText>PAGE   \* MERGEFORMAT</w:instrText>
    </w:r>
    <w:r>
      <w:rPr>
        <w:noProof/>
        <w:lang w:val="nl-NL"/>
      </w:rPr>
      <w:fldChar w:fldCharType="separate"/>
    </w:r>
    <w:r>
      <w:rPr>
        <w:noProof/>
        <w:lang w:val="nl-NL"/>
      </w:rPr>
      <w:t>31</w:t>
    </w:r>
    <w:r>
      <w:rPr>
        <w:noProof/>
        <w:lang w:val="nl-NL"/>
      </w:rPr>
      <w:fldChar w:fldCharType="end"/>
    </w:r>
  </w:p>
  <w:p w14:paraId="037998F8" w14:textId="77777777" w:rsidR="00FE7E80" w:rsidRDefault="00FE7E80" w:rsidP="00FE7E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0C186" w14:textId="77777777" w:rsidR="008A53B7" w:rsidRDefault="008A53B7" w:rsidP="00FE7E80">
      <w:r>
        <w:separator/>
      </w:r>
    </w:p>
  </w:footnote>
  <w:footnote w:type="continuationSeparator" w:id="0">
    <w:p w14:paraId="58902AD0" w14:textId="77777777" w:rsidR="008A53B7" w:rsidRDefault="008A53B7" w:rsidP="00FE7E80">
      <w:r>
        <w:continuationSeparator/>
      </w:r>
    </w:p>
  </w:footnote>
  <w:footnote w:type="continuationNotice" w:id="1">
    <w:p w14:paraId="525E3CD4" w14:textId="77777777" w:rsidR="008A53B7" w:rsidRDefault="008A53B7">
      <w:pPr>
        <w:spacing w:line="240" w:lineRule="auto"/>
      </w:pPr>
    </w:p>
  </w:footnote>
  <w:footnote w:id="2">
    <w:p w14:paraId="1E09D260" w14:textId="77777777" w:rsidR="00FE7E80" w:rsidRDefault="00FE7E80">
      <w:pPr>
        <w:pStyle w:val="FootnoteText"/>
      </w:pPr>
      <w:r>
        <w:rPr>
          <w:rStyle w:val="FootnoteReference"/>
        </w:rPr>
        <w:footnoteRef/>
      </w:r>
      <w:r>
        <w:t xml:space="preserve"> These texts (2 pages for each country) can be found </w:t>
      </w:r>
      <w:hyperlink r:id="rId1" w:history="1">
        <w:r w:rsidRPr="00810819">
          <w:rPr>
            <w:rStyle w:val="Hyperlink"/>
          </w:rPr>
          <w:t>here</w:t>
        </w:r>
      </w:hyperlink>
      <w:r>
        <w:t>, pp 5 - 21</w:t>
      </w:r>
    </w:p>
  </w:footnote>
  <w:footnote w:id="3">
    <w:p w14:paraId="79D86A76" w14:textId="77777777" w:rsidR="00FE7E80" w:rsidRPr="00FC14F5" w:rsidRDefault="00FE7E80" w:rsidP="00FE7E80">
      <w:pPr>
        <w:pStyle w:val="FootnoteText"/>
        <w:rPr>
          <w:lang w:val="en-US"/>
        </w:rPr>
      </w:pPr>
      <w:r>
        <w:rPr>
          <w:rStyle w:val="FootnoteReference"/>
        </w:rPr>
        <w:footnoteRef/>
      </w:r>
      <w:r w:rsidRPr="00FC14F5">
        <w:rPr>
          <w:lang w:val="en-US"/>
        </w:rPr>
        <w:t xml:space="preserve"> </w:t>
      </w:r>
      <w:r>
        <w:rPr>
          <w:lang w:val="en-US"/>
        </w:rPr>
        <w:t xml:space="preserve">See the WL google drive for the </w:t>
      </w:r>
      <w:hyperlink r:id="rId2" w:history="1">
        <w:r w:rsidRPr="00FC14F5">
          <w:rPr>
            <w:rStyle w:val="Hyperlink"/>
            <w:lang w:val="en-US"/>
          </w:rPr>
          <w:t>WL capacity analysis tool</w:t>
        </w:r>
      </w:hyperlink>
    </w:p>
  </w:footnote>
  <w:footnote w:id="4">
    <w:p w14:paraId="7E793CE8" w14:textId="77777777" w:rsidR="00FE7E80" w:rsidRPr="00E544FC" w:rsidRDefault="00FE7E80" w:rsidP="00FE7E80">
      <w:pPr>
        <w:pStyle w:val="FootnoteText"/>
        <w:rPr>
          <w:lang w:val="en-US"/>
        </w:rPr>
      </w:pPr>
      <w:r w:rsidRPr="009B1960">
        <w:rPr>
          <w:rStyle w:val="FootnoteReference"/>
        </w:rPr>
        <w:footnoteRef/>
      </w:r>
      <w:r w:rsidRPr="00E544FC">
        <w:rPr>
          <w:lang w:val="en-US"/>
        </w:rPr>
        <w:t xml:space="preserve"> A: Inclusive landscape governance; B. Sustainable land use practices; C. Responsible business and finance</w:t>
      </w:r>
    </w:p>
  </w:footnote>
  <w:footnote w:id="5">
    <w:p w14:paraId="0C227CDB" w14:textId="77777777" w:rsidR="00FE7E80" w:rsidRPr="000D0A31" w:rsidRDefault="00FE7E80" w:rsidP="00FE7E80">
      <w:pPr>
        <w:pStyle w:val="FootnoteText"/>
        <w:widowControl w:val="0"/>
        <w:rPr>
          <w:rFonts w:cs="Calibri"/>
          <w:lang w:val="en-GB"/>
        </w:rPr>
      </w:pPr>
      <w:r w:rsidRPr="000D0A31">
        <w:rPr>
          <w:rStyle w:val="FootnoteCharacters"/>
          <w:rFonts w:eastAsia="MS Gothic" w:cs="Calibri"/>
        </w:rPr>
        <w:footnoteRef/>
      </w:r>
      <w:r w:rsidRPr="000D0A31">
        <w:rPr>
          <w:rFonts w:cs="Calibri"/>
          <w:lang w:val="en-GB"/>
        </w:rPr>
        <w:t xml:space="preserve"> If not specifically defined as expected outcome, please describe how your strategies and expected outcomes </w:t>
      </w:r>
      <w:r w:rsidRPr="000D0A31">
        <w:rPr>
          <w:rFonts w:cs="Calibri"/>
          <w:color w:val="000000"/>
          <w:lang w:val="en-GB"/>
        </w:rPr>
        <w:t xml:space="preserve">are inclusive, address and support specific needs of youth and women(‘s agencies) - in all their diversity and in particular from IPLCs -, support women’s leadership, redress power imbalances between generations and promote gender equality. </w:t>
      </w:r>
    </w:p>
  </w:footnote>
  <w:footnote w:id="6">
    <w:p w14:paraId="221C98AE" w14:textId="77777777" w:rsidR="00FE7E80" w:rsidRPr="000D0A31" w:rsidRDefault="00FE7E80" w:rsidP="00FE7E80">
      <w:pPr>
        <w:pStyle w:val="FootnoteText"/>
        <w:rPr>
          <w:rFonts w:cs="Calibri"/>
          <w:sz w:val="18"/>
          <w:szCs w:val="18"/>
          <w:lang w:val="en-US"/>
        </w:rPr>
      </w:pPr>
      <w:r w:rsidRPr="000D0A31">
        <w:rPr>
          <w:rStyle w:val="FootnoteReference"/>
          <w:rFonts w:cs="Calibri"/>
          <w:sz w:val="18"/>
          <w:szCs w:val="18"/>
        </w:rPr>
        <w:footnoteRef/>
      </w:r>
      <w:r w:rsidRPr="000D0A31">
        <w:rPr>
          <w:rFonts w:cs="Calibri"/>
          <w:sz w:val="18"/>
          <w:szCs w:val="18"/>
          <w:lang w:val="en-US"/>
        </w:rPr>
        <w:t xml:space="preserve"> List the project numbers that this person will contribute to</w:t>
      </w:r>
    </w:p>
  </w:footnote>
  <w:footnote w:id="7">
    <w:p w14:paraId="3E1A0AC0" w14:textId="77777777" w:rsidR="00FE7E80" w:rsidRPr="000D0A31" w:rsidRDefault="00FE7E80" w:rsidP="00FE7E80">
      <w:pPr>
        <w:pStyle w:val="FootnoteText"/>
        <w:rPr>
          <w:rFonts w:cs="Calibri"/>
          <w:sz w:val="18"/>
          <w:szCs w:val="18"/>
          <w:lang w:val="en-US"/>
        </w:rPr>
      </w:pPr>
      <w:r w:rsidRPr="000D0A31">
        <w:rPr>
          <w:rStyle w:val="FootnoteReference"/>
          <w:rFonts w:cs="Calibri"/>
          <w:sz w:val="18"/>
          <w:szCs w:val="18"/>
        </w:rPr>
        <w:footnoteRef/>
      </w:r>
      <w:r w:rsidRPr="000D0A31">
        <w:rPr>
          <w:rFonts w:cs="Calibri"/>
          <w:sz w:val="18"/>
          <w:szCs w:val="18"/>
          <w:lang w:val="en-US"/>
        </w:rPr>
        <w:t xml:space="preserve"> In case there is field-based staff</w:t>
      </w:r>
    </w:p>
  </w:footnote>
  <w:footnote w:id="8">
    <w:p w14:paraId="081B42CB" w14:textId="77777777" w:rsidR="00FE7E80" w:rsidRPr="000D0A31" w:rsidRDefault="00FE7E80" w:rsidP="00FE7E80">
      <w:pPr>
        <w:pStyle w:val="FootnoteText"/>
        <w:rPr>
          <w:rFonts w:cs="Calibri"/>
          <w:sz w:val="18"/>
          <w:szCs w:val="18"/>
          <w:lang w:val="en-US"/>
        </w:rPr>
      </w:pPr>
      <w:r w:rsidRPr="000D0A31">
        <w:rPr>
          <w:rStyle w:val="FootnoteReference"/>
          <w:rFonts w:cs="Calibri"/>
          <w:sz w:val="18"/>
          <w:szCs w:val="18"/>
        </w:rPr>
        <w:footnoteRef/>
      </w:r>
      <w:r w:rsidRPr="000D0A31">
        <w:rPr>
          <w:rFonts w:cs="Calibri"/>
          <w:sz w:val="18"/>
          <w:szCs w:val="18"/>
          <w:lang w:val="en-US"/>
        </w:rPr>
        <w:t xml:space="preserve"> There is no specific definition, but this applies to any budget item that may provoke a question for clarification</w:t>
      </w:r>
    </w:p>
  </w:footnote>
  <w:footnote w:id="9">
    <w:p w14:paraId="18DE0D76" w14:textId="77777777" w:rsidR="00FE7E80" w:rsidRPr="00CC458F" w:rsidRDefault="00FE7E80" w:rsidP="00FE7E80">
      <w:pPr>
        <w:pStyle w:val="FootnoteText"/>
        <w:rPr>
          <w:lang w:val="en-US"/>
        </w:rPr>
      </w:pPr>
      <w:r>
        <w:rPr>
          <w:rStyle w:val="FootnoteReference"/>
        </w:rPr>
        <w:footnoteRef/>
      </w:r>
      <w:r w:rsidRPr="00CC458F">
        <w:rPr>
          <w:lang w:val="en-US"/>
        </w:rPr>
        <w:t xml:space="preserve"> </w:t>
      </w:r>
      <w:r>
        <w:rPr>
          <w:lang w:val="en-US"/>
        </w:rPr>
        <w:t>This tool is based on ‘</w:t>
      </w:r>
      <w:r w:rsidRPr="00CC458F">
        <w:rPr>
          <w:lang w:val="en-US"/>
        </w:rPr>
        <w:t>Arnstein's Ladder of Citizen Participation</w:t>
      </w:r>
      <w:r>
        <w:rPr>
          <w:lang w:val="en-US"/>
        </w:rPr>
        <w:t>’</w:t>
      </w:r>
      <w:r w:rsidRPr="00CC458F">
        <w:rPr>
          <w:lang w:val="en-US"/>
        </w:rPr>
        <w:t xml:space="preserve"> </w:t>
      </w:r>
      <w:r>
        <w:rPr>
          <w:lang w:val="en-US"/>
        </w:rPr>
        <w:t>(1969), that is still in use in various variations</w:t>
      </w:r>
    </w:p>
  </w:footnote>
  <w:footnote w:id="10">
    <w:p w14:paraId="19B725B0" w14:textId="77777777" w:rsidR="00FE7E80" w:rsidRPr="00945813" w:rsidRDefault="00FE7E80" w:rsidP="00FE7E80">
      <w:pPr>
        <w:pStyle w:val="FootnoteText"/>
        <w:rPr>
          <w:lang w:val="en-GB"/>
        </w:rPr>
      </w:pPr>
      <w:r>
        <w:rPr>
          <w:rStyle w:val="FootnoteReference"/>
        </w:rPr>
        <w:footnoteRef/>
      </w:r>
      <w:r w:rsidRPr="00945813">
        <w:rPr>
          <w:lang w:val="en-GB"/>
        </w:rPr>
        <w:t xml:space="preserve"> </w:t>
      </w:r>
      <w:r>
        <w:rPr>
          <w:lang w:val="en-GB"/>
        </w:rPr>
        <w:t>Challenging traditional norms and values for more equity can evoke violence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06FBF" w14:textId="77777777" w:rsidR="00FE7E80" w:rsidRDefault="00FE7E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476CC8E"/>
    <w:multiLevelType w:val="hybridMultilevel"/>
    <w:tmpl w:val="D68153C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083E57"/>
    <w:multiLevelType w:val="hybridMultilevel"/>
    <w:tmpl w:val="8D2C51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AC7B23"/>
    <w:multiLevelType w:val="hybridMultilevel"/>
    <w:tmpl w:val="14EE6A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4EA402A"/>
    <w:multiLevelType w:val="hybridMultilevel"/>
    <w:tmpl w:val="B9D46F72"/>
    <w:lvl w:ilvl="0" w:tplc="8256C0D0">
      <w:start w:val="1"/>
      <w:numFmt w:val="lowerLetter"/>
      <w:lvlText w:val="(%1)"/>
      <w:lvlJc w:val="left"/>
      <w:pPr>
        <w:ind w:left="720" w:hanging="360"/>
      </w:pPr>
      <w:rPr>
        <w:rFonts w:hint="default"/>
      </w:rPr>
    </w:lvl>
    <w:lvl w:ilvl="1" w:tplc="04130017">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79E57C4"/>
    <w:multiLevelType w:val="hybridMultilevel"/>
    <w:tmpl w:val="03CA9976"/>
    <w:lvl w:ilvl="0" w:tplc="9446CE0A">
      <w:start w:val="3"/>
      <w:numFmt w:val="bullet"/>
      <w:lvlText w:val="-"/>
      <w:lvlJc w:val="left"/>
      <w:rPr>
        <w:rFonts w:ascii="Calibri" w:eastAsia="Calibri" w:hAnsi="Calibri" w:cs="Futura PT Demi" w:hint="default"/>
      </w:rPr>
    </w:lvl>
    <w:lvl w:ilvl="1" w:tplc="08090003" w:tentative="1">
      <w:start w:val="1"/>
      <w:numFmt w:val="bullet"/>
      <w:lvlText w:val="o"/>
      <w:lvlJc w:val="left"/>
      <w:pPr>
        <w:ind w:left="1440" w:hanging="360"/>
      </w:pPr>
      <w:rPr>
        <w:rFonts w:ascii="Courier New" w:hAnsi="Courier New" w:cs="Futura PT Dem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Futura PT Demi"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Futura PT Demi"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0724DD"/>
    <w:multiLevelType w:val="hybridMultilevel"/>
    <w:tmpl w:val="45FC3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Futura PT Dem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Futura PT Demi"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Futura PT Demi"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4214B5"/>
    <w:multiLevelType w:val="hybridMultilevel"/>
    <w:tmpl w:val="375C24E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Futura PT Demi"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Futura PT Demi"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Futura PT Demi" w:hint="default"/>
      </w:rPr>
    </w:lvl>
    <w:lvl w:ilvl="8" w:tplc="04130005" w:tentative="1">
      <w:start w:val="1"/>
      <w:numFmt w:val="bullet"/>
      <w:lvlText w:val=""/>
      <w:lvlJc w:val="left"/>
      <w:pPr>
        <w:ind w:left="6840" w:hanging="360"/>
      </w:pPr>
      <w:rPr>
        <w:rFonts w:ascii="Wingdings" w:hAnsi="Wingdings" w:hint="default"/>
      </w:rPr>
    </w:lvl>
  </w:abstractNum>
  <w:abstractNum w:abstractNumId="7" w15:restartNumberingAfterBreak="0">
    <w:nsid w:val="10C178BC"/>
    <w:multiLevelType w:val="hybridMultilevel"/>
    <w:tmpl w:val="1E46C1D0"/>
    <w:lvl w:ilvl="0" w:tplc="2DB6FB08">
      <w:numFmt w:val="bullet"/>
      <w:lvlText w:val="-"/>
      <w:lvlJc w:val="left"/>
      <w:rPr>
        <w:rFonts w:ascii="Calibri" w:eastAsia="Calibri" w:hAnsi="Calibri" w:cs="Futura PT Demi" w:hint="default"/>
      </w:rPr>
    </w:lvl>
    <w:lvl w:ilvl="1" w:tplc="04130003" w:tentative="1">
      <w:start w:val="1"/>
      <w:numFmt w:val="bullet"/>
      <w:lvlText w:val="o"/>
      <w:lvlJc w:val="left"/>
      <w:pPr>
        <w:ind w:left="1080" w:hanging="360"/>
      </w:pPr>
      <w:rPr>
        <w:rFonts w:ascii="Courier New" w:hAnsi="Courier New" w:cs="Futura PT Dem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Futura PT Demi"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Futura PT Demi"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13D75B4"/>
    <w:multiLevelType w:val="multilevel"/>
    <w:tmpl w:val="7B10ABFE"/>
    <w:lvl w:ilvl="0">
      <w:start w:val="1"/>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1A81AF9"/>
    <w:multiLevelType w:val="hybridMultilevel"/>
    <w:tmpl w:val="762C19E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Futura PT Dem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Futura PT Demi"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Futura PT Demi"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59C3C5E"/>
    <w:multiLevelType w:val="hybridMultilevel"/>
    <w:tmpl w:val="3814B0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D0209C1"/>
    <w:multiLevelType w:val="hybridMultilevel"/>
    <w:tmpl w:val="DEF279B8"/>
    <w:lvl w:ilvl="0" w:tplc="1474F68A">
      <w:numFmt w:val="bullet"/>
      <w:lvlText w:val="-"/>
      <w:lvlJc w:val="left"/>
      <w:rPr>
        <w:rFonts w:ascii="Calibri" w:eastAsia="Calibri" w:hAnsi="Calibri" w:cs="Futura PT Demi" w:hint="default"/>
      </w:rPr>
    </w:lvl>
    <w:lvl w:ilvl="1" w:tplc="04130003" w:tentative="1">
      <w:start w:val="1"/>
      <w:numFmt w:val="bullet"/>
      <w:lvlText w:val="o"/>
      <w:lvlJc w:val="left"/>
      <w:pPr>
        <w:ind w:left="1080" w:hanging="360"/>
      </w:pPr>
      <w:rPr>
        <w:rFonts w:ascii="Courier New" w:hAnsi="Courier New" w:cs="Futura PT Dem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Futura PT Demi"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Futura PT Demi"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23384882"/>
    <w:multiLevelType w:val="hybridMultilevel"/>
    <w:tmpl w:val="70388E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9736BA0"/>
    <w:multiLevelType w:val="multilevel"/>
    <w:tmpl w:val="55AAB738"/>
    <w:lvl w:ilvl="0">
      <w:start w:val="1"/>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2BF47DCA"/>
    <w:multiLevelType w:val="hybridMultilevel"/>
    <w:tmpl w:val="AEF69F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D00208D"/>
    <w:multiLevelType w:val="hybridMultilevel"/>
    <w:tmpl w:val="6980EA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F690C0F"/>
    <w:multiLevelType w:val="hybridMultilevel"/>
    <w:tmpl w:val="9B327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AB6006"/>
    <w:multiLevelType w:val="hybridMultilevel"/>
    <w:tmpl w:val="56660C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311FFC"/>
    <w:multiLevelType w:val="multilevel"/>
    <w:tmpl w:val="69F417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9" w15:restartNumberingAfterBreak="0">
    <w:nsid w:val="33806523"/>
    <w:multiLevelType w:val="hybridMultilevel"/>
    <w:tmpl w:val="41F2343E"/>
    <w:lvl w:ilvl="0" w:tplc="37C0275C">
      <w:numFmt w:val="bullet"/>
      <w:lvlText w:val="-"/>
      <w:lvlJc w:val="left"/>
      <w:rPr>
        <w:rFonts w:ascii="Calibri" w:eastAsia="Calibri" w:hAnsi="Calibri" w:cs="Futura PT Demi" w:hint="default"/>
      </w:rPr>
    </w:lvl>
    <w:lvl w:ilvl="1" w:tplc="04130003" w:tentative="1">
      <w:start w:val="1"/>
      <w:numFmt w:val="bullet"/>
      <w:lvlText w:val="o"/>
      <w:lvlJc w:val="left"/>
      <w:pPr>
        <w:ind w:left="1080" w:hanging="360"/>
      </w:pPr>
      <w:rPr>
        <w:rFonts w:ascii="Courier New" w:hAnsi="Courier New" w:cs="Futura PT Dem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Futura PT Demi"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Futura PT Demi"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33A50888"/>
    <w:multiLevelType w:val="hybridMultilevel"/>
    <w:tmpl w:val="E3745CBE"/>
    <w:lvl w:ilvl="0" w:tplc="0413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388A463D"/>
    <w:multiLevelType w:val="hybridMultilevel"/>
    <w:tmpl w:val="8CC850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896112F"/>
    <w:multiLevelType w:val="hybridMultilevel"/>
    <w:tmpl w:val="EAA662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916315C"/>
    <w:multiLevelType w:val="hybridMultilevel"/>
    <w:tmpl w:val="FFFFFFFF"/>
    <w:lvl w:ilvl="0" w:tplc="B6B03208">
      <w:numFmt w:val="none"/>
      <w:lvlText w:val=""/>
      <w:lvlJc w:val="left"/>
      <w:pPr>
        <w:tabs>
          <w:tab w:val="num" w:pos="360"/>
        </w:tabs>
      </w:pPr>
    </w:lvl>
    <w:lvl w:ilvl="1" w:tplc="B646403C">
      <w:start w:val="1"/>
      <w:numFmt w:val="lowerLetter"/>
      <w:lvlText w:val="%2."/>
      <w:lvlJc w:val="left"/>
      <w:pPr>
        <w:ind w:left="1440" w:hanging="360"/>
      </w:pPr>
    </w:lvl>
    <w:lvl w:ilvl="2" w:tplc="8F1A668E">
      <w:start w:val="1"/>
      <w:numFmt w:val="lowerRoman"/>
      <w:lvlText w:val="%3."/>
      <w:lvlJc w:val="right"/>
      <w:pPr>
        <w:ind w:left="2160" w:hanging="180"/>
      </w:pPr>
    </w:lvl>
    <w:lvl w:ilvl="3" w:tplc="CC4E54AC">
      <w:start w:val="1"/>
      <w:numFmt w:val="decimal"/>
      <w:lvlText w:val="%4."/>
      <w:lvlJc w:val="left"/>
      <w:pPr>
        <w:ind w:left="2880" w:hanging="360"/>
      </w:pPr>
    </w:lvl>
    <w:lvl w:ilvl="4" w:tplc="C7FA5274">
      <w:start w:val="1"/>
      <w:numFmt w:val="lowerLetter"/>
      <w:lvlText w:val="%5."/>
      <w:lvlJc w:val="left"/>
      <w:pPr>
        <w:ind w:left="3600" w:hanging="360"/>
      </w:pPr>
    </w:lvl>
    <w:lvl w:ilvl="5" w:tplc="B3425748">
      <w:start w:val="1"/>
      <w:numFmt w:val="lowerRoman"/>
      <w:lvlText w:val="%6."/>
      <w:lvlJc w:val="right"/>
      <w:pPr>
        <w:ind w:left="4320" w:hanging="180"/>
      </w:pPr>
    </w:lvl>
    <w:lvl w:ilvl="6" w:tplc="F71690D4">
      <w:start w:val="1"/>
      <w:numFmt w:val="decimal"/>
      <w:lvlText w:val="%7."/>
      <w:lvlJc w:val="left"/>
      <w:pPr>
        <w:ind w:left="5040" w:hanging="360"/>
      </w:pPr>
    </w:lvl>
    <w:lvl w:ilvl="7" w:tplc="BE9606FA">
      <w:start w:val="1"/>
      <w:numFmt w:val="lowerLetter"/>
      <w:lvlText w:val="%8."/>
      <w:lvlJc w:val="left"/>
      <w:pPr>
        <w:ind w:left="5760" w:hanging="360"/>
      </w:pPr>
    </w:lvl>
    <w:lvl w:ilvl="8" w:tplc="F54ACAF0">
      <w:start w:val="1"/>
      <w:numFmt w:val="lowerRoman"/>
      <w:lvlText w:val="%9."/>
      <w:lvlJc w:val="right"/>
      <w:pPr>
        <w:ind w:left="6480" w:hanging="180"/>
      </w:pPr>
    </w:lvl>
  </w:abstractNum>
  <w:abstractNum w:abstractNumId="24" w15:restartNumberingAfterBreak="0">
    <w:nsid w:val="46D762F5"/>
    <w:multiLevelType w:val="hybridMultilevel"/>
    <w:tmpl w:val="5EAAFFE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Futura PT Dem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Futura PT Demi"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Futura PT Demi"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6F27BD7"/>
    <w:multiLevelType w:val="hybridMultilevel"/>
    <w:tmpl w:val="7A94DC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7D74523"/>
    <w:multiLevelType w:val="multilevel"/>
    <w:tmpl w:val="12C42608"/>
    <w:lvl w:ilvl="0">
      <w:start w:val="2"/>
      <w:numFmt w:val="decimal"/>
      <w:lvlText w:val="%1"/>
      <w:lvlJc w:val="left"/>
      <w:pPr>
        <w:ind w:left="555" w:hanging="555"/>
      </w:pPr>
      <w:rPr>
        <w:rFonts w:hint="default"/>
      </w:rPr>
    </w:lvl>
    <w:lvl w:ilvl="1">
      <w:start w:val="1"/>
      <w:numFmt w:val="decimal"/>
      <w:pStyle w:val="Heading2"/>
      <w:lvlText w:val="%1.%2"/>
      <w:lvlJc w:val="left"/>
      <w:pPr>
        <w:ind w:left="555" w:hanging="555"/>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485B0F95"/>
    <w:multiLevelType w:val="hybridMultilevel"/>
    <w:tmpl w:val="B9D46F72"/>
    <w:lvl w:ilvl="0" w:tplc="8256C0D0">
      <w:start w:val="1"/>
      <w:numFmt w:val="lowerLetter"/>
      <w:lvlText w:val="(%1)"/>
      <w:lvlJc w:val="left"/>
      <w:pPr>
        <w:ind w:left="360" w:hanging="360"/>
      </w:pPr>
      <w:rPr>
        <w:rFonts w:hint="default"/>
      </w:rPr>
    </w:lvl>
    <w:lvl w:ilvl="1" w:tplc="04130017">
      <w:start w:val="1"/>
      <w:numFmt w:val="lowerLetter"/>
      <w:lvlText w:val="%2)"/>
      <w:lvlJc w:val="left"/>
      <w:pPr>
        <w:ind w:left="1080" w:hanging="36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49B15894"/>
    <w:multiLevelType w:val="multilevel"/>
    <w:tmpl w:val="EAFA19F6"/>
    <w:lvl w:ilvl="0">
      <w:start w:val="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4E3513D0"/>
    <w:multiLevelType w:val="hybridMultilevel"/>
    <w:tmpl w:val="6EFAF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70513E"/>
    <w:multiLevelType w:val="hybridMultilevel"/>
    <w:tmpl w:val="D96EE1D8"/>
    <w:lvl w:ilvl="0" w:tplc="5AEC7242">
      <w:numFmt w:val="bullet"/>
      <w:lvlText w:val="-"/>
      <w:lvlJc w:val="left"/>
      <w:rPr>
        <w:rFonts w:ascii="Calibri" w:eastAsia="Calibri" w:hAnsi="Calibri" w:cs="Futura PT Demi" w:hint="default"/>
      </w:rPr>
    </w:lvl>
    <w:lvl w:ilvl="1" w:tplc="04130003" w:tentative="1">
      <w:start w:val="1"/>
      <w:numFmt w:val="bullet"/>
      <w:lvlText w:val="o"/>
      <w:lvlJc w:val="left"/>
      <w:pPr>
        <w:ind w:left="1080" w:hanging="360"/>
      </w:pPr>
      <w:rPr>
        <w:rFonts w:ascii="Courier New" w:hAnsi="Courier New" w:cs="Futura PT Dem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Futura PT Demi"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Futura PT Demi"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5A041E11"/>
    <w:multiLevelType w:val="hybridMultilevel"/>
    <w:tmpl w:val="66F8A9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16E6C53"/>
    <w:multiLevelType w:val="hybridMultilevel"/>
    <w:tmpl w:val="548E027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627E3C5D"/>
    <w:multiLevelType w:val="hybridMultilevel"/>
    <w:tmpl w:val="7AA0AD70"/>
    <w:lvl w:ilvl="0" w:tplc="0413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Futura PT Demi"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Futura PT Demi"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Futura PT Demi"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62E95B09"/>
    <w:multiLevelType w:val="hybridMultilevel"/>
    <w:tmpl w:val="62DC1066"/>
    <w:lvl w:ilvl="0" w:tplc="8188CC6A">
      <w:numFmt w:val="bullet"/>
      <w:lvlText w:val="-"/>
      <w:lvlJc w:val="left"/>
      <w:rPr>
        <w:rFonts w:ascii="Calibri" w:eastAsia="Calibri" w:hAnsi="Calibri" w:cs="Futura PT Demi" w:hint="default"/>
      </w:rPr>
    </w:lvl>
    <w:lvl w:ilvl="1" w:tplc="04130003" w:tentative="1">
      <w:start w:val="1"/>
      <w:numFmt w:val="bullet"/>
      <w:lvlText w:val="o"/>
      <w:lvlJc w:val="left"/>
      <w:pPr>
        <w:ind w:left="1080" w:hanging="360"/>
      </w:pPr>
      <w:rPr>
        <w:rFonts w:ascii="Courier New" w:hAnsi="Courier New" w:cs="Futura PT Dem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Futura PT Demi"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Futura PT Demi"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662B55B4"/>
    <w:multiLevelType w:val="hybridMultilevel"/>
    <w:tmpl w:val="4864A88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Futura PT Dem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Futura PT Demi"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Futura PT Demi"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6720042"/>
    <w:multiLevelType w:val="hybridMultilevel"/>
    <w:tmpl w:val="E9DADCB8"/>
    <w:lvl w:ilvl="0" w:tplc="3948CF8C">
      <w:numFmt w:val="bullet"/>
      <w:lvlText w:val="-"/>
      <w:lvlJc w:val="left"/>
      <w:rPr>
        <w:rFonts w:ascii="Calibri" w:eastAsia="Calibri" w:hAnsi="Calibri" w:cs="Futura PT Demi" w:hint="default"/>
      </w:rPr>
    </w:lvl>
    <w:lvl w:ilvl="1" w:tplc="04130003" w:tentative="1">
      <w:start w:val="1"/>
      <w:numFmt w:val="bullet"/>
      <w:lvlText w:val="o"/>
      <w:lvlJc w:val="left"/>
      <w:pPr>
        <w:ind w:left="1080" w:hanging="360"/>
      </w:pPr>
      <w:rPr>
        <w:rFonts w:ascii="Courier New" w:hAnsi="Courier New" w:cs="Futura PT Dem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Futura PT Demi"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Futura PT Demi"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68FA0EE1"/>
    <w:multiLevelType w:val="hybridMultilevel"/>
    <w:tmpl w:val="DC86B24C"/>
    <w:lvl w:ilvl="0" w:tplc="AA7E2B94">
      <w:numFmt w:val="none"/>
      <w:lvlText w:val=""/>
      <w:lvlJc w:val="left"/>
      <w:pPr>
        <w:tabs>
          <w:tab w:val="num" w:pos="360"/>
        </w:tabs>
      </w:pPr>
    </w:lvl>
    <w:lvl w:ilvl="1" w:tplc="42948B8E">
      <w:start w:val="1"/>
      <w:numFmt w:val="lowerLetter"/>
      <w:lvlText w:val="%2."/>
      <w:lvlJc w:val="left"/>
      <w:pPr>
        <w:ind w:left="1440" w:hanging="360"/>
      </w:pPr>
    </w:lvl>
    <w:lvl w:ilvl="2" w:tplc="508EC5BA">
      <w:start w:val="1"/>
      <w:numFmt w:val="lowerRoman"/>
      <w:lvlText w:val="%3."/>
      <w:lvlJc w:val="right"/>
      <w:pPr>
        <w:ind w:left="2160" w:hanging="180"/>
      </w:pPr>
    </w:lvl>
    <w:lvl w:ilvl="3" w:tplc="1D00F984">
      <w:start w:val="1"/>
      <w:numFmt w:val="decimal"/>
      <w:lvlText w:val="%4."/>
      <w:lvlJc w:val="left"/>
      <w:pPr>
        <w:ind w:left="2880" w:hanging="360"/>
      </w:pPr>
    </w:lvl>
    <w:lvl w:ilvl="4" w:tplc="02CC946A">
      <w:start w:val="1"/>
      <w:numFmt w:val="lowerLetter"/>
      <w:lvlText w:val="%5."/>
      <w:lvlJc w:val="left"/>
      <w:pPr>
        <w:ind w:left="3600" w:hanging="360"/>
      </w:pPr>
    </w:lvl>
    <w:lvl w:ilvl="5" w:tplc="1F08C2FC">
      <w:start w:val="1"/>
      <w:numFmt w:val="lowerRoman"/>
      <w:lvlText w:val="%6."/>
      <w:lvlJc w:val="right"/>
      <w:pPr>
        <w:ind w:left="4320" w:hanging="180"/>
      </w:pPr>
    </w:lvl>
    <w:lvl w:ilvl="6" w:tplc="C84ED5DE">
      <w:start w:val="1"/>
      <w:numFmt w:val="decimal"/>
      <w:lvlText w:val="%7."/>
      <w:lvlJc w:val="left"/>
      <w:pPr>
        <w:ind w:left="5040" w:hanging="360"/>
      </w:pPr>
    </w:lvl>
    <w:lvl w:ilvl="7" w:tplc="581486CC">
      <w:start w:val="1"/>
      <w:numFmt w:val="lowerLetter"/>
      <w:lvlText w:val="%8."/>
      <w:lvlJc w:val="left"/>
      <w:pPr>
        <w:ind w:left="5760" w:hanging="360"/>
      </w:pPr>
    </w:lvl>
    <w:lvl w:ilvl="8" w:tplc="DEAE65C8">
      <w:start w:val="1"/>
      <w:numFmt w:val="lowerRoman"/>
      <w:lvlText w:val="%9."/>
      <w:lvlJc w:val="right"/>
      <w:pPr>
        <w:ind w:left="6480" w:hanging="180"/>
      </w:pPr>
    </w:lvl>
  </w:abstractNum>
  <w:abstractNum w:abstractNumId="38" w15:restartNumberingAfterBreak="0">
    <w:nsid w:val="6937246C"/>
    <w:multiLevelType w:val="hybridMultilevel"/>
    <w:tmpl w:val="129668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56D2A73"/>
    <w:multiLevelType w:val="hybridMultilevel"/>
    <w:tmpl w:val="C4B6FB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8361216"/>
    <w:multiLevelType w:val="hybridMultilevel"/>
    <w:tmpl w:val="347620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D0B6E8E"/>
    <w:multiLevelType w:val="multilevel"/>
    <w:tmpl w:val="658C235C"/>
    <w:lvl w:ilvl="0">
      <w:start w:val="1"/>
      <w:numFmt w:val="decimal"/>
      <w:lvlText w:val="%1"/>
      <w:lvlJc w:val="left"/>
      <w:pPr>
        <w:ind w:left="555" w:hanging="555"/>
      </w:pPr>
      <w:rPr>
        <w:rFonts w:hint="default"/>
      </w:rPr>
    </w:lvl>
    <w:lvl w:ilv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7D1D0DFF"/>
    <w:multiLevelType w:val="multilevel"/>
    <w:tmpl w:val="69A08D1A"/>
    <w:lvl w:ilvl="0">
      <w:start w:val="1"/>
      <w:numFmt w:val="decimal"/>
      <w:lvlText w:val="%1"/>
      <w:lvlJc w:val="left"/>
      <w:pPr>
        <w:ind w:left="380" w:hanging="380"/>
      </w:pPr>
      <w:rPr>
        <w:rFonts w:hint="default"/>
      </w:rPr>
    </w:lvl>
    <w:lvl w:ilvl="1">
      <w:start w:val="4"/>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7D3C27C3"/>
    <w:multiLevelType w:val="hybridMultilevel"/>
    <w:tmpl w:val="6D4EC10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71753130">
    <w:abstractNumId w:val="37"/>
  </w:num>
  <w:num w:numId="2" w16cid:durableId="1395276242">
    <w:abstractNumId w:val="34"/>
  </w:num>
  <w:num w:numId="3" w16cid:durableId="2127894276">
    <w:abstractNumId w:val="30"/>
  </w:num>
  <w:num w:numId="4" w16cid:durableId="741172596">
    <w:abstractNumId w:val="19"/>
  </w:num>
  <w:num w:numId="5" w16cid:durableId="1312246303">
    <w:abstractNumId w:val="11"/>
  </w:num>
  <w:num w:numId="6" w16cid:durableId="1337879097">
    <w:abstractNumId w:val="36"/>
  </w:num>
  <w:num w:numId="7" w16cid:durableId="1282152804">
    <w:abstractNumId w:val="7"/>
  </w:num>
  <w:num w:numId="8" w16cid:durableId="1466237736">
    <w:abstractNumId w:val="24"/>
  </w:num>
  <w:num w:numId="9" w16cid:durableId="1326125365">
    <w:abstractNumId w:val="6"/>
  </w:num>
  <w:num w:numId="10" w16cid:durableId="1276331708">
    <w:abstractNumId w:val="41"/>
  </w:num>
  <w:num w:numId="11" w16cid:durableId="1291207205">
    <w:abstractNumId w:val="33"/>
  </w:num>
  <w:num w:numId="12" w16cid:durableId="891888815">
    <w:abstractNumId w:val="9"/>
  </w:num>
  <w:num w:numId="13" w16cid:durableId="340594693">
    <w:abstractNumId w:val="3"/>
  </w:num>
  <w:num w:numId="14" w16cid:durableId="1124425356">
    <w:abstractNumId w:val="27"/>
  </w:num>
  <w:num w:numId="15" w16cid:durableId="2065986933">
    <w:abstractNumId w:val="35"/>
  </w:num>
  <w:num w:numId="16" w16cid:durableId="1506166798">
    <w:abstractNumId w:val="26"/>
  </w:num>
  <w:num w:numId="17" w16cid:durableId="2137792983">
    <w:abstractNumId w:val="8"/>
  </w:num>
  <w:num w:numId="18" w16cid:durableId="1800147323">
    <w:abstractNumId w:val="13"/>
  </w:num>
  <w:num w:numId="19" w16cid:durableId="1604222731">
    <w:abstractNumId w:val="42"/>
  </w:num>
  <w:num w:numId="20" w16cid:durableId="512115265">
    <w:abstractNumId w:val="28"/>
  </w:num>
  <w:num w:numId="21" w16cid:durableId="1843813191">
    <w:abstractNumId w:val="20"/>
  </w:num>
  <w:num w:numId="22" w16cid:durableId="2080587796">
    <w:abstractNumId w:val="4"/>
  </w:num>
  <w:num w:numId="23" w16cid:durableId="247664825">
    <w:abstractNumId w:val="43"/>
  </w:num>
  <w:num w:numId="24" w16cid:durableId="706560819">
    <w:abstractNumId w:val="23"/>
  </w:num>
  <w:num w:numId="25" w16cid:durableId="1011639654">
    <w:abstractNumId w:val="17"/>
  </w:num>
  <w:num w:numId="26" w16cid:durableId="1125731624">
    <w:abstractNumId w:val="0"/>
  </w:num>
  <w:num w:numId="27" w16cid:durableId="1105341437">
    <w:abstractNumId w:val="32"/>
  </w:num>
  <w:num w:numId="28" w16cid:durableId="1281061216">
    <w:abstractNumId w:val="5"/>
  </w:num>
  <w:num w:numId="29" w16cid:durableId="1018895293">
    <w:abstractNumId w:val="25"/>
  </w:num>
  <w:num w:numId="30" w16cid:durableId="1706707824">
    <w:abstractNumId w:val="18"/>
  </w:num>
  <w:num w:numId="31" w16cid:durableId="1455100041">
    <w:abstractNumId w:val="14"/>
  </w:num>
  <w:num w:numId="32" w16cid:durableId="2094164144">
    <w:abstractNumId w:val="29"/>
  </w:num>
  <w:num w:numId="33" w16cid:durableId="2018261792">
    <w:abstractNumId w:val="16"/>
  </w:num>
  <w:num w:numId="34" w16cid:durableId="1800415954">
    <w:abstractNumId w:val="21"/>
  </w:num>
  <w:num w:numId="35" w16cid:durableId="2074233608">
    <w:abstractNumId w:val="40"/>
  </w:num>
  <w:num w:numId="36" w16cid:durableId="1224759709">
    <w:abstractNumId w:val="22"/>
  </w:num>
  <w:num w:numId="37" w16cid:durableId="332492285">
    <w:abstractNumId w:val="38"/>
  </w:num>
  <w:num w:numId="38" w16cid:durableId="1466000822">
    <w:abstractNumId w:val="12"/>
  </w:num>
  <w:num w:numId="39" w16cid:durableId="935019418">
    <w:abstractNumId w:val="39"/>
  </w:num>
  <w:num w:numId="40" w16cid:durableId="927156903">
    <w:abstractNumId w:val="2"/>
  </w:num>
  <w:num w:numId="41" w16cid:durableId="598760800">
    <w:abstractNumId w:val="15"/>
  </w:num>
  <w:num w:numId="42" w16cid:durableId="1987970238">
    <w:abstractNumId w:val="10"/>
  </w:num>
  <w:num w:numId="43" w16cid:durableId="236479514">
    <w:abstractNumId w:val="31"/>
  </w:num>
  <w:num w:numId="44" w16cid:durableId="22637698">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hideSpellingErrors/>
  <w:hideGrammaticalErrors/>
  <w:doNotTrackMoves/>
  <w:defaultTabStop w:val="708"/>
  <w:hyphenationZone w:val="425"/>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D71AF"/>
    <w:rsid w:val="002B5D40"/>
    <w:rsid w:val="002B7EF0"/>
    <w:rsid w:val="003F0556"/>
    <w:rsid w:val="00441EA9"/>
    <w:rsid w:val="008A53B7"/>
    <w:rsid w:val="00AA38B8"/>
    <w:rsid w:val="00AE73F2"/>
    <w:rsid w:val="00E21CA9"/>
    <w:rsid w:val="00FE7E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8C04D"/>
  <w15:chartTrackingRefBased/>
  <w15:docId w15:val="{C1B9A962-1977-4505-A394-3B8871C82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MS Sans Serif"/>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Colorful List Accent 1" w:uiPriority="34"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7797"/>
    <w:pPr>
      <w:spacing w:line="259" w:lineRule="auto"/>
    </w:pPr>
    <w:rPr>
      <w:sz w:val="22"/>
      <w:szCs w:val="22"/>
    </w:rPr>
  </w:style>
  <w:style w:type="paragraph" w:styleId="Heading1">
    <w:name w:val="heading 1"/>
    <w:basedOn w:val="Normal"/>
    <w:next w:val="Normal"/>
    <w:link w:val="Heading1Char"/>
    <w:uiPriority w:val="9"/>
    <w:qFormat/>
    <w:rsid w:val="005A7249"/>
    <w:pPr>
      <w:keepNext/>
      <w:keepLines/>
      <w:spacing w:line="240" w:lineRule="auto"/>
      <w:outlineLvl w:val="0"/>
    </w:pPr>
    <w:rPr>
      <w:rFonts w:ascii="Calibri Light" w:eastAsia="MS Gothic" w:hAnsi="Calibri Light" w:cs="Times New Roman"/>
      <w:b/>
      <w:sz w:val="32"/>
      <w:szCs w:val="32"/>
      <w:lang w:val="en-GB" w:eastAsia="x-none"/>
    </w:rPr>
  </w:style>
  <w:style w:type="paragraph" w:styleId="Heading2">
    <w:name w:val="heading 2"/>
    <w:basedOn w:val="Heading1"/>
    <w:next w:val="Normal"/>
    <w:link w:val="Heading2Char"/>
    <w:uiPriority w:val="9"/>
    <w:qFormat/>
    <w:rsid w:val="00391D6E"/>
    <w:pPr>
      <w:numPr>
        <w:ilvl w:val="1"/>
        <w:numId w:val="16"/>
      </w:numPr>
      <w:spacing w:before="120"/>
      <w:outlineLvl w:val="1"/>
    </w:pPr>
    <w:rPr>
      <w:color w:val="1F4E79"/>
      <w:sz w:val="28"/>
    </w:rPr>
  </w:style>
  <w:style w:type="paragraph" w:styleId="Heading3">
    <w:name w:val="heading 3"/>
    <w:basedOn w:val="Normal"/>
    <w:next w:val="Normal"/>
    <w:link w:val="Heading3Char"/>
    <w:uiPriority w:val="9"/>
    <w:qFormat/>
    <w:rsid w:val="002A7797"/>
    <w:pPr>
      <w:outlineLvl w:val="2"/>
    </w:pPr>
    <w:rPr>
      <w:rFonts w:ascii="Calibri Light" w:eastAsia="MS Gothic" w:hAnsi="Calibri Light" w:cs="Times New Roman"/>
      <w:b/>
      <w:color w:val="1F4D78"/>
      <w:sz w:val="24"/>
      <w:szCs w:val="24"/>
      <w:lang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7249"/>
    <w:rPr>
      <w:rFonts w:ascii="Calibri Light" w:eastAsia="MS Gothic" w:hAnsi="Calibri Light" w:cs="Times New Roman"/>
      <w:b/>
      <w:sz w:val="32"/>
      <w:szCs w:val="32"/>
      <w:lang w:val="en-GB"/>
    </w:rPr>
  </w:style>
  <w:style w:type="table" w:styleId="TableGrid">
    <w:name w:val="Table Grid"/>
    <w:basedOn w:val="TableNormal"/>
    <w:rsid w:val="00CD71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uiPriority w:val="99"/>
    <w:qFormat/>
    <w:rsid w:val="00CC458F"/>
    <w:rPr>
      <w:rFonts w:eastAsia="Times New Roman" w:cs="Times New Roman"/>
      <w:sz w:val="20"/>
      <w:szCs w:val="20"/>
      <w:lang w:eastAsia="nl-NL"/>
    </w:rPr>
  </w:style>
  <w:style w:type="character" w:styleId="FootnoteReference">
    <w:name w:val="footnote reference"/>
    <w:uiPriority w:val="99"/>
    <w:unhideWhenUsed/>
    <w:qFormat/>
    <w:rsid w:val="00CD71AF"/>
    <w:rPr>
      <w:vertAlign w:val="superscript"/>
    </w:rPr>
  </w:style>
  <w:style w:type="character" w:customStyle="1" w:styleId="FootnoteAnchor">
    <w:name w:val="Footnote Anchor"/>
    <w:rsid w:val="00CD71AF"/>
    <w:rPr>
      <w:vertAlign w:val="superscript"/>
    </w:rPr>
  </w:style>
  <w:style w:type="paragraph" w:styleId="FootnoteText">
    <w:name w:val="footnote text"/>
    <w:basedOn w:val="Normal"/>
    <w:link w:val="FootnoteTextChar"/>
    <w:uiPriority w:val="99"/>
    <w:qFormat/>
    <w:rsid w:val="00CC458F"/>
    <w:pPr>
      <w:spacing w:line="240" w:lineRule="auto"/>
    </w:pPr>
    <w:rPr>
      <w:rFonts w:eastAsia="Times New Roman" w:cs="Times New Roman"/>
      <w:sz w:val="20"/>
      <w:szCs w:val="20"/>
      <w:lang w:val="x-none" w:eastAsia="nl-NL"/>
    </w:rPr>
  </w:style>
  <w:style w:type="character" w:customStyle="1" w:styleId="VoetnoottekstChar1">
    <w:name w:val="Voetnoottekst Char1"/>
    <w:uiPriority w:val="99"/>
    <w:semiHidden/>
    <w:rsid w:val="00CD71AF"/>
    <w:rPr>
      <w:sz w:val="20"/>
      <w:szCs w:val="20"/>
      <w:lang w:val="en-US"/>
    </w:rPr>
  </w:style>
  <w:style w:type="paragraph" w:styleId="MediumGrid1-Accent2">
    <w:name w:val="Medium Grid 1 Accent 2"/>
    <w:basedOn w:val="Normal"/>
    <w:link w:val="MediumGrid1-Accent2Char"/>
    <w:uiPriority w:val="34"/>
    <w:qFormat/>
    <w:rsid w:val="00CD71AF"/>
    <w:pPr>
      <w:ind w:left="720"/>
      <w:contextualSpacing/>
    </w:pPr>
    <w:rPr>
      <w:rFonts w:eastAsia="MS Mincho" w:cs="Times New Roman"/>
      <w:color w:val="00000A"/>
      <w:sz w:val="20"/>
      <w:szCs w:val="20"/>
      <w:lang w:val="en-GB" w:eastAsia="x-none"/>
    </w:rPr>
  </w:style>
  <w:style w:type="paragraph" w:customStyle="1" w:styleId="TableContents">
    <w:name w:val="Table Contents"/>
    <w:basedOn w:val="Normal"/>
    <w:qFormat/>
    <w:rsid w:val="00CD71AF"/>
    <w:rPr>
      <w:rFonts w:eastAsia="MS Mincho"/>
      <w:color w:val="00000A"/>
      <w:lang w:val="en-GB"/>
    </w:rPr>
  </w:style>
  <w:style w:type="character" w:customStyle="1" w:styleId="MediumGrid1-Accent2Char">
    <w:name w:val="Medium Grid 1 - Accent 2 Char"/>
    <w:link w:val="MediumGrid1-Accent2"/>
    <w:uiPriority w:val="34"/>
    <w:qFormat/>
    <w:rsid w:val="00CD71AF"/>
    <w:rPr>
      <w:rFonts w:ascii="Calibri" w:eastAsia="MS Mincho" w:hAnsi="Calibri"/>
      <w:color w:val="00000A"/>
      <w:lang w:val="en-GB"/>
    </w:rPr>
  </w:style>
  <w:style w:type="paragraph" w:styleId="Footer">
    <w:name w:val="footer"/>
    <w:basedOn w:val="Normal"/>
    <w:link w:val="FooterChar"/>
    <w:uiPriority w:val="99"/>
    <w:unhideWhenUsed/>
    <w:rsid w:val="00CD71AF"/>
    <w:pPr>
      <w:tabs>
        <w:tab w:val="center" w:pos="4536"/>
        <w:tab w:val="right" w:pos="9072"/>
      </w:tabs>
      <w:spacing w:line="240" w:lineRule="auto"/>
    </w:pPr>
    <w:rPr>
      <w:rFonts w:cs="Times New Roman"/>
      <w:sz w:val="20"/>
      <w:szCs w:val="20"/>
      <w:lang w:eastAsia="x-none"/>
    </w:rPr>
  </w:style>
  <w:style w:type="character" w:customStyle="1" w:styleId="FooterChar">
    <w:name w:val="Footer Char"/>
    <w:link w:val="Footer"/>
    <w:uiPriority w:val="99"/>
    <w:rsid w:val="00CD71AF"/>
    <w:rPr>
      <w:sz w:val="20"/>
      <w:lang w:val="en-US"/>
    </w:rPr>
  </w:style>
  <w:style w:type="paragraph" w:styleId="Title">
    <w:name w:val="Title"/>
    <w:basedOn w:val="Normal"/>
    <w:next w:val="Normal"/>
    <w:link w:val="TitleChar"/>
    <w:uiPriority w:val="10"/>
    <w:qFormat/>
    <w:rsid w:val="00B75C16"/>
    <w:pPr>
      <w:spacing w:line="240" w:lineRule="auto"/>
      <w:contextualSpacing/>
    </w:pPr>
    <w:rPr>
      <w:rFonts w:ascii="Calibri Light" w:eastAsia="MS Gothic" w:hAnsi="Calibri Light" w:cs="Times New Roman"/>
      <w:b/>
      <w:color w:val="000000"/>
      <w:spacing w:val="-10"/>
      <w:kern w:val="28"/>
      <w:sz w:val="32"/>
      <w:szCs w:val="32"/>
      <w:lang w:val="en-GB" w:eastAsia="x-none"/>
    </w:rPr>
  </w:style>
  <w:style w:type="character" w:customStyle="1" w:styleId="TitleChar">
    <w:name w:val="Title Char"/>
    <w:link w:val="Title"/>
    <w:uiPriority w:val="10"/>
    <w:rsid w:val="00B75C16"/>
    <w:rPr>
      <w:rFonts w:ascii="Calibri Light" w:eastAsia="MS Gothic" w:hAnsi="Calibri Light" w:cs="Times New Roman"/>
      <w:b/>
      <w:color w:val="000000"/>
      <w:spacing w:val="-10"/>
      <w:kern w:val="28"/>
      <w:sz w:val="32"/>
      <w:szCs w:val="32"/>
      <w:lang w:val="en-GB"/>
    </w:rPr>
  </w:style>
  <w:style w:type="character" w:customStyle="1" w:styleId="Heading2Char">
    <w:name w:val="Heading 2 Char"/>
    <w:link w:val="Heading2"/>
    <w:uiPriority w:val="9"/>
    <w:rsid w:val="00391D6E"/>
    <w:rPr>
      <w:rFonts w:ascii="Calibri Light" w:eastAsia="MS Gothic" w:hAnsi="Calibri Light" w:cs="Times New Roman"/>
      <w:b/>
      <w:color w:val="1F4E79"/>
      <w:sz w:val="28"/>
      <w:szCs w:val="32"/>
      <w:lang w:val="en-GB"/>
    </w:rPr>
  </w:style>
  <w:style w:type="character" w:customStyle="1" w:styleId="Heading3Char">
    <w:name w:val="Heading 3 Char"/>
    <w:link w:val="Heading3"/>
    <w:uiPriority w:val="9"/>
    <w:rsid w:val="002A7797"/>
    <w:rPr>
      <w:rFonts w:ascii="Calibri Light" w:eastAsia="MS Gothic" w:hAnsi="Calibri Light" w:cs="Times New Roman"/>
      <w:b/>
      <w:color w:val="1F4D78"/>
      <w:sz w:val="24"/>
      <w:szCs w:val="24"/>
      <w:lang w:val="en-US"/>
    </w:rPr>
  </w:style>
  <w:style w:type="paragraph" w:styleId="MediumShading1-Accent1">
    <w:name w:val="Medium Shading 1 Accent 1"/>
    <w:link w:val="MediumShading1-Accent1Char"/>
    <w:uiPriority w:val="1"/>
    <w:qFormat/>
    <w:rsid w:val="00BD67CB"/>
    <w:rPr>
      <w:rFonts w:ascii="Century Gothic" w:eastAsia="MS Mincho" w:hAnsi="Century Gothic"/>
    </w:rPr>
  </w:style>
  <w:style w:type="character" w:customStyle="1" w:styleId="MediumShading1-Accent1Char">
    <w:name w:val="Medium Shading 1 - Accent 1 Char"/>
    <w:link w:val="MediumShading1-Accent1"/>
    <w:uiPriority w:val="1"/>
    <w:rsid w:val="00BD67CB"/>
    <w:rPr>
      <w:rFonts w:ascii="Century Gothic" w:eastAsia="MS Mincho" w:hAnsi="Century Gothic"/>
      <w:lang w:val="en-US" w:eastAsia="en-US" w:bidi="ar-SA"/>
    </w:rPr>
  </w:style>
  <w:style w:type="paragraph" w:customStyle="1" w:styleId="Body">
    <w:name w:val="Body"/>
    <w:rsid w:val="00BD67CB"/>
    <w:pPr>
      <w:pBdr>
        <w:top w:val="nil"/>
        <w:left w:val="nil"/>
        <w:bottom w:val="nil"/>
        <w:right w:val="nil"/>
        <w:between w:val="nil"/>
        <w:bar w:val="nil"/>
      </w:pBdr>
      <w:spacing w:after="160" w:line="259" w:lineRule="auto"/>
    </w:pPr>
    <w:rPr>
      <w:rFonts w:eastAsia="Arial Unicode MS" w:cs="Arial Unicode MS"/>
      <w:color w:val="000000"/>
      <w:sz w:val="22"/>
      <w:szCs w:val="22"/>
      <w:u w:color="000000"/>
      <w:bdr w:val="nil"/>
    </w:rPr>
  </w:style>
  <w:style w:type="paragraph" w:styleId="Header">
    <w:name w:val="header"/>
    <w:basedOn w:val="Normal"/>
    <w:link w:val="HeaderChar"/>
    <w:uiPriority w:val="99"/>
    <w:unhideWhenUsed/>
    <w:rsid w:val="0082765B"/>
    <w:pPr>
      <w:tabs>
        <w:tab w:val="center" w:pos="4536"/>
        <w:tab w:val="right" w:pos="9072"/>
      </w:tabs>
      <w:spacing w:line="240" w:lineRule="auto"/>
    </w:pPr>
    <w:rPr>
      <w:rFonts w:cs="Times New Roman"/>
      <w:sz w:val="20"/>
      <w:szCs w:val="20"/>
      <w:lang w:eastAsia="x-none"/>
    </w:rPr>
  </w:style>
  <w:style w:type="character" w:customStyle="1" w:styleId="HeaderChar">
    <w:name w:val="Header Char"/>
    <w:link w:val="Header"/>
    <w:uiPriority w:val="99"/>
    <w:rsid w:val="0082765B"/>
    <w:rPr>
      <w:lang w:val="en-US"/>
    </w:rPr>
  </w:style>
  <w:style w:type="table" w:customStyle="1" w:styleId="Tabelraster1">
    <w:name w:val="Tabelraster1"/>
    <w:basedOn w:val="TableNormal"/>
    <w:next w:val="TableGrid"/>
    <w:uiPriority w:val="39"/>
    <w:rsid w:val="003A5952"/>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71BC4"/>
    <w:pPr>
      <w:spacing w:line="240" w:lineRule="auto"/>
    </w:pPr>
    <w:rPr>
      <w:rFonts w:ascii="Segoe UI" w:hAnsi="Segoe UI" w:cs="Times New Roman"/>
      <w:sz w:val="18"/>
      <w:szCs w:val="18"/>
      <w:lang w:eastAsia="x-none"/>
    </w:rPr>
  </w:style>
  <w:style w:type="character" w:customStyle="1" w:styleId="BalloonTextChar">
    <w:name w:val="Balloon Text Char"/>
    <w:link w:val="BalloonText"/>
    <w:uiPriority w:val="99"/>
    <w:semiHidden/>
    <w:rsid w:val="00771BC4"/>
    <w:rPr>
      <w:rFonts w:ascii="Segoe UI" w:hAnsi="Segoe UI" w:cs="Segoe UI"/>
      <w:sz w:val="18"/>
      <w:szCs w:val="18"/>
      <w:lang w:val="en-US"/>
    </w:rPr>
  </w:style>
  <w:style w:type="character" w:styleId="CommentReference">
    <w:name w:val="annotation reference"/>
    <w:uiPriority w:val="99"/>
    <w:semiHidden/>
    <w:unhideWhenUsed/>
    <w:rsid w:val="007A7E5B"/>
    <w:rPr>
      <w:sz w:val="16"/>
      <w:szCs w:val="16"/>
    </w:rPr>
  </w:style>
  <w:style w:type="paragraph" w:styleId="CommentText">
    <w:name w:val="annotation text"/>
    <w:basedOn w:val="Normal"/>
    <w:link w:val="CommentTextChar"/>
    <w:uiPriority w:val="99"/>
    <w:unhideWhenUsed/>
    <w:rsid w:val="007A7E5B"/>
    <w:pPr>
      <w:spacing w:line="240" w:lineRule="auto"/>
    </w:pPr>
    <w:rPr>
      <w:rFonts w:cs="Times New Roman"/>
      <w:sz w:val="20"/>
      <w:szCs w:val="20"/>
      <w:lang w:eastAsia="x-none"/>
    </w:rPr>
  </w:style>
  <w:style w:type="character" w:customStyle="1" w:styleId="CommentTextChar">
    <w:name w:val="Comment Text Char"/>
    <w:link w:val="CommentText"/>
    <w:uiPriority w:val="99"/>
    <w:rsid w:val="007A7E5B"/>
    <w:rPr>
      <w:sz w:val="20"/>
      <w:szCs w:val="20"/>
      <w:lang w:val="en-US"/>
    </w:rPr>
  </w:style>
  <w:style w:type="paragraph" w:styleId="CommentSubject">
    <w:name w:val="annotation subject"/>
    <w:basedOn w:val="CommentText"/>
    <w:next w:val="CommentText"/>
    <w:link w:val="CommentSubjectChar"/>
    <w:uiPriority w:val="99"/>
    <w:semiHidden/>
    <w:unhideWhenUsed/>
    <w:rsid w:val="007A7E5B"/>
    <w:rPr>
      <w:b/>
      <w:bCs/>
    </w:rPr>
  </w:style>
  <w:style w:type="character" w:customStyle="1" w:styleId="CommentSubjectChar">
    <w:name w:val="Comment Subject Char"/>
    <w:link w:val="CommentSubject"/>
    <w:uiPriority w:val="99"/>
    <w:semiHidden/>
    <w:rsid w:val="007A7E5B"/>
    <w:rPr>
      <w:b/>
      <w:bCs/>
      <w:sz w:val="20"/>
      <w:szCs w:val="20"/>
      <w:lang w:val="en-US"/>
    </w:rPr>
  </w:style>
  <w:style w:type="character" w:styleId="Hyperlink">
    <w:name w:val="Hyperlink"/>
    <w:uiPriority w:val="99"/>
    <w:unhideWhenUsed/>
    <w:rsid w:val="00FC14F5"/>
    <w:rPr>
      <w:color w:val="0563C1"/>
      <w:u w:val="single"/>
    </w:rPr>
  </w:style>
  <w:style w:type="paragraph" w:styleId="NormalWeb">
    <w:name w:val="Normal (Web)"/>
    <w:basedOn w:val="Normal"/>
    <w:uiPriority w:val="99"/>
    <w:semiHidden/>
    <w:unhideWhenUsed/>
    <w:rsid w:val="004A5A86"/>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styleId="MediumList2-Accent2">
    <w:name w:val="Medium List 2 Accent 2"/>
    <w:hidden/>
    <w:uiPriority w:val="99"/>
    <w:semiHidden/>
    <w:rsid w:val="00AA7F46"/>
    <w:rPr>
      <w:sz w:val="22"/>
      <w:szCs w:val="22"/>
    </w:rPr>
  </w:style>
  <w:style w:type="character" w:customStyle="1" w:styleId="FootnoteCharacters">
    <w:name w:val="Footnote Characters"/>
    <w:uiPriority w:val="99"/>
    <w:qFormat/>
    <w:rsid w:val="00C667EF"/>
    <w:rPr>
      <w:vertAlign w:val="superscript"/>
    </w:rPr>
  </w:style>
  <w:style w:type="character" w:customStyle="1" w:styleId="normaltextrun">
    <w:name w:val="normaltextrun"/>
    <w:basedOn w:val="DefaultParagraphFont"/>
    <w:rsid w:val="00AD7B17"/>
  </w:style>
  <w:style w:type="character" w:styleId="UnresolvedMention">
    <w:name w:val="Unresolved Mention"/>
    <w:uiPriority w:val="99"/>
    <w:semiHidden/>
    <w:unhideWhenUsed/>
    <w:rsid w:val="00810819"/>
    <w:rPr>
      <w:color w:val="605E5C"/>
      <w:shd w:val="clear" w:color="auto" w:fill="E1DFDD"/>
    </w:rPr>
  </w:style>
  <w:style w:type="paragraph" w:customStyle="1" w:styleId="Default">
    <w:name w:val="Default"/>
    <w:rsid w:val="005A4CC4"/>
    <w:pPr>
      <w:autoSpaceDE w:val="0"/>
      <w:autoSpaceDN w:val="0"/>
      <w:adjustRightInd w:val="0"/>
    </w:pPr>
    <w:rPr>
      <w:rFonts w:ascii="Symbol" w:hAnsi="Symbol" w:cs="Symbol"/>
      <w:color w:val="000000"/>
      <w:sz w:val="24"/>
      <w:szCs w:val="24"/>
      <w:lang w:val="en-GB"/>
    </w:rPr>
  </w:style>
  <w:style w:type="character" w:customStyle="1" w:styleId="expansiontext-186">
    <w:name w:val="expansiontext-186"/>
    <w:basedOn w:val="DefaultParagraphFont"/>
    <w:rsid w:val="002132F2"/>
  </w:style>
  <w:style w:type="character" w:customStyle="1" w:styleId="fontstyle01">
    <w:name w:val="fontstyle01"/>
    <w:rsid w:val="0092434D"/>
    <w:rPr>
      <w:rFonts w:ascii="TwCenMT-Regular" w:hAnsi="TwCenMT-Regular" w:hint="default"/>
      <w:b w:val="0"/>
      <w:bCs w:val="0"/>
      <w:i w:val="0"/>
      <w:iCs w:val="0"/>
      <w:color w:val="000000"/>
      <w:sz w:val="20"/>
      <w:szCs w:val="20"/>
    </w:rPr>
  </w:style>
  <w:style w:type="character" w:customStyle="1" w:styleId="cf01">
    <w:name w:val="cf01"/>
    <w:rsid w:val="007A4BAC"/>
    <w:rPr>
      <w:rFonts w:ascii="Segoe UI" w:hAnsi="Segoe UI" w:cs="Segoe UI" w:hint="default"/>
      <w:sz w:val="18"/>
      <w:szCs w:val="18"/>
    </w:rPr>
  </w:style>
  <w:style w:type="character" w:customStyle="1" w:styleId="A2">
    <w:name w:val="A2"/>
    <w:uiPriority w:val="99"/>
    <w:rsid w:val="009F76E3"/>
    <w:rPr>
      <w:rFonts w:cs="Futura PT Demi"/>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5170366">
      <w:bodyDiv w:val="1"/>
      <w:marLeft w:val="0"/>
      <w:marRight w:val="0"/>
      <w:marTop w:val="0"/>
      <w:marBottom w:val="0"/>
      <w:divBdr>
        <w:top w:val="none" w:sz="0" w:space="0" w:color="auto"/>
        <w:left w:val="none" w:sz="0" w:space="0" w:color="auto"/>
        <w:bottom w:val="none" w:sz="0" w:space="0" w:color="auto"/>
        <w:right w:val="none" w:sz="0" w:space="0" w:color="auto"/>
      </w:divBdr>
      <w:divsChild>
        <w:div w:id="1717509117">
          <w:marLeft w:val="0"/>
          <w:marRight w:val="0"/>
          <w:marTop w:val="0"/>
          <w:marBottom w:val="0"/>
          <w:divBdr>
            <w:top w:val="none" w:sz="0" w:space="0" w:color="auto"/>
            <w:left w:val="none" w:sz="0" w:space="0" w:color="auto"/>
            <w:bottom w:val="none" w:sz="0" w:space="0" w:color="auto"/>
            <w:right w:val="none" w:sz="0" w:space="0" w:color="auto"/>
          </w:divBdr>
        </w:div>
      </w:divsChild>
    </w:div>
    <w:div w:id="1258446670">
      <w:bodyDiv w:val="1"/>
      <w:marLeft w:val="0"/>
      <w:marRight w:val="0"/>
      <w:marTop w:val="0"/>
      <w:marBottom w:val="0"/>
      <w:divBdr>
        <w:top w:val="none" w:sz="0" w:space="0" w:color="auto"/>
        <w:left w:val="none" w:sz="0" w:space="0" w:color="auto"/>
        <w:bottom w:val="none" w:sz="0" w:space="0" w:color="auto"/>
        <w:right w:val="none" w:sz="0" w:space="0" w:color="auto"/>
      </w:divBdr>
      <w:divsChild>
        <w:div w:id="1716349928">
          <w:marLeft w:val="-75"/>
          <w:marRight w:val="0"/>
          <w:marTop w:val="0"/>
          <w:marBottom w:val="0"/>
          <w:divBdr>
            <w:top w:val="none" w:sz="0" w:space="0" w:color="auto"/>
            <w:left w:val="none" w:sz="0" w:space="0" w:color="auto"/>
            <w:bottom w:val="none" w:sz="0" w:space="0" w:color="auto"/>
            <w:right w:val="none" w:sz="0" w:space="0" w:color="auto"/>
          </w:divBdr>
        </w:div>
      </w:divsChild>
    </w:div>
    <w:div w:id="1301153552">
      <w:bodyDiv w:val="1"/>
      <w:marLeft w:val="0"/>
      <w:marRight w:val="0"/>
      <w:marTop w:val="0"/>
      <w:marBottom w:val="0"/>
      <w:divBdr>
        <w:top w:val="none" w:sz="0" w:space="0" w:color="auto"/>
        <w:left w:val="none" w:sz="0" w:space="0" w:color="auto"/>
        <w:bottom w:val="none" w:sz="0" w:space="0" w:color="auto"/>
        <w:right w:val="none" w:sz="0" w:space="0" w:color="auto"/>
      </w:divBdr>
    </w:div>
    <w:div w:id="1567648488">
      <w:bodyDiv w:val="1"/>
      <w:marLeft w:val="0"/>
      <w:marRight w:val="0"/>
      <w:marTop w:val="0"/>
      <w:marBottom w:val="0"/>
      <w:divBdr>
        <w:top w:val="none" w:sz="0" w:space="0" w:color="auto"/>
        <w:left w:val="none" w:sz="0" w:space="0" w:color="auto"/>
        <w:bottom w:val="none" w:sz="0" w:space="0" w:color="auto"/>
        <w:right w:val="none" w:sz="0" w:space="0" w:color="auto"/>
      </w:divBdr>
    </w:div>
    <w:div w:id="1943146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mailto:Amsale.shibeshi@penhasom.org"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s://drive.google.com/drive/folders/1ENlAFAvN8K8W3j3r7PD2RjDHbJhGJlPi" TargetMode="External"/><Relationship Id="rId1" Type="http://schemas.openxmlformats.org/officeDocument/2006/relationships/hyperlink" Target="https://docs.google.com/document/d/1Fb4rU_IdoXCXrufFZLaoQKZmnWQo5FuY/edit?usp=sharing&amp;ouid=106910927913923247334&amp;rtpof=true&amp;s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80CEF9048A7240B61C338CC14FD559" ma:contentTypeVersion="16" ma:contentTypeDescription="Create a new document." ma:contentTypeScope="" ma:versionID="fc85972aa2dc85d1d01bd3bb80c3c58e">
  <xsd:schema xmlns:xsd="http://www.w3.org/2001/XMLSchema" xmlns:xs="http://www.w3.org/2001/XMLSchema" xmlns:p="http://schemas.microsoft.com/office/2006/metadata/properties" xmlns:ns2="e4008d55-914d-4899-8f8b-81cadb380cf8" xmlns:ns3="239947d2-152d-45dd-9c7e-6b5e269a12be" targetNamespace="http://schemas.microsoft.com/office/2006/metadata/properties" ma:root="true" ma:fieldsID="49e952c081da79c3ce0d78d15a6e6372" ns2:_="" ns3:_="">
    <xsd:import namespace="e4008d55-914d-4899-8f8b-81cadb380cf8"/>
    <xsd:import namespace="239947d2-152d-45dd-9c7e-6b5e269a12b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008d55-914d-4899-8f8b-81cadb380cf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a7f9f14-19c4-4a84-abfe-2cc872010fdd}" ma:internalName="TaxCatchAll" ma:showField="CatchAllData" ma:web="e4008d55-914d-4899-8f8b-81cadb380cf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39947d2-152d-45dd-9c7e-6b5e269a12b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3eb0cff-5838-4c47-b72c-d9739c90a153"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4008d55-914d-4899-8f8b-81cadb380cf8" xsi:nil="true"/>
    <lcf76f155ced4ddcb4097134ff3c332f xmlns="239947d2-152d-45dd-9c7e-6b5e269a12b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1F3F5BF-F399-4378-AD20-28A68FC474A4}"/>
</file>

<file path=customXml/itemProps2.xml><?xml version="1.0" encoding="utf-8"?>
<ds:datastoreItem xmlns:ds="http://schemas.openxmlformats.org/officeDocument/2006/customXml" ds:itemID="{F3B23F7F-E274-4808-ABBC-040446EF80B4}"/>
</file>

<file path=customXml/itemProps3.xml><?xml version="1.0" encoding="utf-8"?>
<ds:datastoreItem xmlns:ds="http://schemas.openxmlformats.org/officeDocument/2006/customXml" ds:itemID="{9E564362-4A7F-4647-B5E9-931801EEEEEF}"/>
</file>

<file path=docProps/app.xml><?xml version="1.0" encoding="utf-8"?>
<Properties xmlns="http://schemas.openxmlformats.org/officeDocument/2006/extended-properties" xmlns:vt="http://schemas.openxmlformats.org/officeDocument/2006/docPropsVTypes">
  <Template>Normal</Template>
  <TotalTime>6</TotalTime>
  <Pages>35</Pages>
  <Words>16320</Words>
  <Characters>93030</Characters>
  <Application>Microsoft Office Word</Application>
  <DocSecurity>0</DocSecurity>
  <Lines>775</Lines>
  <Paragraphs>218</Paragraphs>
  <ScaleCrop>false</ScaleCrop>
  <HeadingPairs>
    <vt:vector size="2" baseType="variant">
      <vt:variant>
        <vt:lpstr>Title</vt:lpstr>
      </vt:variant>
      <vt:variant>
        <vt:i4>1</vt:i4>
      </vt:variant>
    </vt:vector>
  </HeadingPairs>
  <TitlesOfParts>
    <vt:vector size="1" baseType="lpstr">
      <vt:lpstr/>
    </vt:vector>
  </TitlesOfParts>
  <Company>Rosenboom</Company>
  <LinksUpToDate>false</LinksUpToDate>
  <CharactersWithSpaces>109132</CharactersWithSpaces>
  <SharedDoc>false</SharedDoc>
  <HLinks>
    <vt:vector size="24" baseType="variant">
      <vt:variant>
        <vt:i4>7274558</vt:i4>
      </vt:variant>
      <vt:variant>
        <vt:i4>3</vt:i4>
      </vt:variant>
      <vt:variant>
        <vt:i4>0</vt:i4>
      </vt:variant>
      <vt:variant>
        <vt:i4>5</vt:i4>
      </vt:variant>
      <vt:variant>
        <vt:lpwstr>https://www.bing.com/work/?q=Gesellschaft%20f%C3%BCr%20Internationale%20Zusammenarbeit&amp;FORM=BFBACR</vt:lpwstr>
      </vt:variant>
      <vt:variant>
        <vt:lpwstr/>
      </vt:variant>
      <vt:variant>
        <vt:i4>7208968</vt:i4>
      </vt:variant>
      <vt:variant>
        <vt:i4>0</vt:i4>
      </vt:variant>
      <vt:variant>
        <vt:i4>0</vt:i4>
      </vt:variant>
      <vt:variant>
        <vt:i4>5</vt:i4>
      </vt:variant>
      <vt:variant>
        <vt:lpwstr>mailto:Amsale.shibeshi@penhasom.org</vt:lpwstr>
      </vt:variant>
      <vt:variant>
        <vt:lpwstr/>
      </vt:variant>
      <vt:variant>
        <vt:i4>5308435</vt:i4>
      </vt:variant>
      <vt:variant>
        <vt:i4>3</vt:i4>
      </vt:variant>
      <vt:variant>
        <vt:i4>0</vt:i4>
      </vt:variant>
      <vt:variant>
        <vt:i4>5</vt:i4>
      </vt:variant>
      <vt:variant>
        <vt:lpwstr>https://drive.google.com/drive/folders/1ENlAFAvN8K8W3j3r7PD2RjDHbJhGJlPi</vt:lpwstr>
      </vt:variant>
      <vt:variant>
        <vt:lpwstr/>
      </vt:variant>
      <vt:variant>
        <vt:i4>4915236</vt:i4>
      </vt:variant>
      <vt:variant>
        <vt:i4>0</vt:i4>
      </vt:variant>
      <vt:variant>
        <vt:i4>0</vt:i4>
      </vt:variant>
      <vt:variant>
        <vt:i4>5</vt:i4>
      </vt:variant>
      <vt:variant>
        <vt:lpwstr>https://docs.google.com/document/d/1Fb4rU_IdoXCXrufFZLaoQKZmnWQo5FuY/edit?usp=sharing&amp;ouid=106910927913923247334&amp;rtpof=true&amp;sd=true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Trudi van Ingen</dc:creator>
  <cp:keywords/>
  <dc:description/>
  <cp:lastModifiedBy>Roderick Zagt</cp:lastModifiedBy>
  <cp:revision>6</cp:revision>
  <cp:lastPrinted>2019-07-02T18:46:00Z</cp:lastPrinted>
  <dcterms:created xsi:type="dcterms:W3CDTF">2022-05-24T14:38:00Z</dcterms:created>
  <dcterms:modified xsi:type="dcterms:W3CDTF">2022-05-24T14:40:00Z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0x010100F780CEF9048A7240B61C338CC14FD559</vt:lpwstr>
  </property>
  <property fmtid="{D5CDD505-2E9C-101B-9397-08002B2CF9AE}" pid="3" name="Order">
    <vt:r8>9123300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