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9EDEB2" w14:textId="77777777" w:rsidR="009D17F7" w:rsidRDefault="00026E8A">
      <w:pPr>
        <w:pStyle w:val="Title"/>
      </w:pPr>
      <w:r>
        <w:t>WORK PLAN WL 2021 Bolivia</w:t>
      </w:r>
    </w:p>
    <w:p w14:paraId="62D22D8D" w14:textId="77777777" w:rsidR="009D17F7" w:rsidRDefault="009D17F7">
      <w:pPr>
        <w:rPr>
          <w:i/>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8" w:type="dxa"/>
        </w:tblCellMar>
        <w:tblLook w:val="0400" w:firstRow="0" w:lastRow="0" w:firstColumn="0" w:lastColumn="0" w:noHBand="0" w:noVBand="1"/>
      </w:tblPr>
      <w:tblGrid>
        <w:gridCol w:w="3821"/>
        <w:gridCol w:w="6635"/>
      </w:tblGrid>
      <w:tr w:rsidR="009D17F7" w:rsidRPr="00701C44" w14:paraId="233E522F" w14:textId="77777777" w:rsidTr="0B515F85">
        <w:trPr>
          <w:trHeight w:val="57"/>
        </w:trPr>
        <w:tc>
          <w:tcPr>
            <w:tcW w:w="3821" w:type="dxa"/>
            <w:shd w:val="clear" w:color="auto" w:fill="BDD7EE"/>
            <w:tcMar>
              <w:left w:w="98" w:type="dxa"/>
            </w:tcMar>
          </w:tcPr>
          <w:p w14:paraId="342A60BA" w14:textId="77777777" w:rsidR="009D17F7" w:rsidRDefault="00026E8A">
            <w:pPr>
              <w:rPr>
                <w:b/>
              </w:rPr>
            </w:pPr>
            <w:r>
              <w:rPr>
                <w:b/>
              </w:rPr>
              <w:t>Name of TBI partner</w:t>
            </w:r>
          </w:p>
        </w:tc>
        <w:tc>
          <w:tcPr>
            <w:tcW w:w="6635" w:type="dxa"/>
          </w:tcPr>
          <w:p w14:paraId="58CD85A1" w14:textId="05BF7E82" w:rsidR="009D17F7" w:rsidRPr="009C54D8" w:rsidRDefault="00026E8A">
            <w:pPr>
              <w:rPr>
                <w:lang w:val="es-ES"/>
              </w:rPr>
            </w:pPr>
            <w:r w:rsidRPr="0B515F85">
              <w:rPr>
                <w:lang w:val="es-ES"/>
              </w:rPr>
              <w:t>Instituto Boliviano de Investigación Forestal</w:t>
            </w:r>
            <w:r w:rsidR="750FBF22" w:rsidRPr="0B515F85">
              <w:rPr>
                <w:lang w:val="es-ES"/>
              </w:rPr>
              <w:t xml:space="preserve"> </w:t>
            </w:r>
            <w:r w:rsidRPr="0B515F85">
              <w:rPr>
                <w:lang w:val="es-ES"/>
              </w:rPr>
              <w:t>(IBIF)</w:t>
            </w:r>
          </w:p>
          <w:p w14:paraId="5F8C44F5" w14:textId="77777777" w:rsidR="009D17F7" w:rsidRPr="009C54D8" w:rsidRDefault="009D17F7">
            <w:pPr>
              <w:rPr>
                <w:lang w:val="es-ES"/>
              </w:rPr>
            </w:pPr>
          </w:p>
        </w:tc>
      </w:tr>
      <w:tr w:rsidR="009D17F7" w:rsidRPr="00701C44" w14:paraId="29FA1849" w14:textId="77777777" w:rsidTr="0B515F85">
        <w:trPr>
          <w:trHeight w:val="57"/>
        </w:trPr>
        <w:tc>
          <w:tcPr>
            <w:tcW w:w="3821" w:type="dxa"/>
            <w:shd w:val="clear" w:color="auto" w:fill="BDD7EE"/>
            <w:tcMar>
              <w:left w:w="98" w:type="dxa"/>
            </w:tcMar>
          </w:tcPr>
          <w:p w14:paraId="28E38D1F" w14:textId="77777777" w:rsidR="009D17F7" w:rsidRDefault="00026E8A">
            <w:pPr>
              <w:rPr>
                <w:b/>
              </w:rPr>
            </w:pPr>
            <w:r>
              <w:rPr>
                <w:b/>
              </w:rPr>
              <w:t>Location of TBI partner</w:t>
            </w:r>
          </w:p>
        </w:tc>
        <w:tc>
          <w:tcPr>
            <w:tcW w:w="6635" w:type="dxa"/>
          </w:tcPr>
          <w:p w14:paraId="3CA9B302" w14:textId="77777777" w:rsidR="009D17F7" w:rsidRPr="009C54D8" w:rsidRDefault="00026E8A">
            <w:pPr>
              <w:rPr>
                <w:lang w:val="es-ES"/>
              </w:rPr>
            </w:pPr>
            <w:r w:rsidRPr="009C54D8">
              <w:rPr>
                <w:lang w:val="es-ES"/>
              </w:rPr>
              <w:t xml:space="preserve">Calle Rio Totaitu </w:t>
            </w:r>
          </w:p>
          <w:p w14:paraId="554517E9" w14:textId="77777777" w:rsidR="009D17F7" w:rsidRPr="009C54D8" w:rsidRDefault="00026E8A">
            <w:pPr>
              <w:rPr>
                <w:lang w:val="es-ES"/>
              </w:rPr>
            </w:pPr>
            <w:r w:rsidRPr="009C54D8">
              <w:rPr>
                <w:lang w:val="es-ES"/>
              </w:rPr>
              <w:t>Casa #1</w:t>
            </w:r>
          </w:p>
          <w:p w14:paraId="56B32AB9" w14:textId="77777777" w:rsidR="009D17F7" w:rsidRPr="009C54D8" w:rsidRDefault="00026E8A">
            <w:pPr>
              <w:rPr>
                <w:lang w:val="es-ES"/>
              </w:rPr>
            </w:pPr>
            <w:r w:rsidRPr="009C54D8">
              <w:rPr>
                <w:lang w:val="es-ES"/>
              </w:rPr>
              <w:t>Condominio Condado de Palma Verde</w:t>
            </w:r>
          </w:p>
          <w:p w14:paraId="327AD652" w14:textId="77777777" w:rsidR="009D17F7" w:rsidRPr="009C54D8" w:rsidRDefault="00026E8A">
            <w:pPr>
              <w:rPr>
                <w:lang w:val="es-ES"/>
              </w:rPr>
            </w:pPr>
            <w:r w:rsidRPr="009C54D8">
              <w:rPr>
                <w:lang w:val="es-ES"/>
              </w:rPr>
              <w:t>B/Las Palmas</w:t>
            </w:r>
          </w:p>
          <w:p w14:paraId="2D7CDCD6" w14:textId="77777777" w:rsidR="009D17F7" w:rsidRPr="009C54D8" w:rsidRDefault="00026E8A">
            <w:pPr>
              <w:rPr>
                <w:lang w:val="es-ES"/>
              </w:rPr>
            </w:pPr>
            <w:r w:rsidRPr="009C54D8">
              <w:rPr>
                <w:lang w:val="es-ES"/>
              </w:rPr>
              <w:t>Santa Cruz, Bolivia</w:t>
            </w:r>
          </w:p>
          <w:p w14:paraId="2A30B770" w14:textId="77777777" w:rsidR="009D17F7" w:rsidRPr="009C54D8" w:rsidRDefault="009D17F7">
            <w:pPr>
              <w:rPr>
                <w:lang w:val="es-ES"/>
              </w:rPr>
            </w:pPr>
          </w:p>
        </w:tc>
      </w:tr>
      <w:tr w:rsidR="009D17F7" w14:paraId="53CFB707" w14:textId="77777777" w:rsidTr="0B515F85">
        <w:trPr>
          <w:trHeight w:val="57"/>
        </w:trPr>
        <w:tc>
          <w:tcPr>
            <w:tcW w:w="3821" w:type="dxa"/>
            <w:tcBorders>
              <w:top w:val="nil"/>
            </w:tcBorders>
            <w:shd w:val="clear" w:color="auto" w:fill="BDD7EE"/>
            <w:tcMar>
              <w:left w:w="98" w:type="dxa"/>
            </w:tcMar>
          </w:tcPr>
          <w:p w14:paraId="7A825EC4" w14:textId="77777777" w:rsidR="009D17F7" w:rsidRDefault="00026E8A">
            <w:pPr>
              <w:rPr>
                <w:b/>
              </w:rPr>
            </w:pPr>
            <w:r>
              <w:rPr>
                <w:b/>
              </w:rPr>
              <w:t>Email address</w:t>
            </w:r>
          </w:p>
        </w:tc>
        <w:tc>
          <w:tcPr>
            <w:tcW w:w="6635" w:type="dxa"/>
            <w:tcBorders>
              <w:top w:val="nil"/>
            </w:tcBorders>
          </w:tcPr>
          <w:p w14:paraId="767A7285" w14:textId="77777777" w:rsidR="009D17F7" w:rsidRDefault="00026E8A">
            <w:r>
              <w:t>ibif@ibifbolivia.org.bo</w:t>
            </w:r>
          </w:p>
          <w:p w14:paraId="5288591E" w14:textId="77777777" w:rsidR="009D17F7" w:rsidRDefault="009D17F7"/>
        </w:tc>
      </w:tr>
      <w:tr w:rsidR="009D17F7" w:rsidRPr="00701C44" w14:paraId="1FD082C2" w14:textId="77777777" w:rsidTr="0B515F85">
        <w:trPr>
          <w:trHeight w:val="57"/>
        </w:trPr>
        <w:tc>
          <w:tcPr>
            <w:tcW w:w="3821" w:type="dxa"/>
            <w:tcBorders>
              <w:top w:val="nil"/>
            </w:tcBorders>
            <w:shd w:val="clear" w:color="auto" w:fill="BDD7EE"/>
            <w:tcMar>
              <w:left w:w="98" w:type="dxa"/>
            </w:tcMar>
          </w:tcPr>
          <w:p w14:paraId="62AD6D4B" w14:textId="77777777" w:rsidR="009D17F7" w:rsidRDefault="00026E8A">
            <w:pPr>
              <w:rPr>
                <w:b/>
              </w:rPr>
            </w:pPr>
            <w:r>
              <w:rPr>
                <w:b/>
              </w:rPr>
              <w:t>Primary Contact person for WL</w:t>
            </w:r>
          </w:p>
        </w:tc>
        <w:tc>
          <w:tcPr>
            <w:tcW w:w="6635" w:type="dxa"/>
            <w:tcBorders>
              <w:top w:val="nil"/>
            </w:tcBorders>
          </w:tcPr>
          <w:p w14:paraId="3246C9B6" w14:textId="77777777" w:rsidR="009D17F7" w:rsidRPr="009C54D8" w:rsidRDefault="00026E8A">
            <w:pPr>
              <w:rPr>
                <w:lang w:val="es-ES"/>
              </w:rPr>
            </w:pPr>
            <w:r w:rsidRPr="009C54D8">
              <w:rPr>
                <w:lang w:val="es-ES"/>
              </w:rPr>
              <w:t>Juan Pablo Baldiviezo</w:t>
            </w:r>
          </w:p>
          <w:p w14:paraId="60B5216F" w14:textId="77EEB973" w:rsidR="009D17F7" w:rsidRPr="009C54D8" w:rsidRDefault="1CDB6AC8" w:rsidP="0B515F85">
            <w:pPr>
              <w:rPr>
                <w:lang w:val="es-ES"/>
              </w:rPr>
            </w:pPr>
            <w:r w:rsidRPr="0B515F85">
              <w:rPr>
                <w:lang w:val="es-ES"/>
              </w:rPr>
              <w:t>jpbaldiviezo@ibifbolivia.org.bo</w:t>
            </w:r>
          </w:p>
        </w:tc>
      </w:tr>
      <w:tr w:rsidR="009D17F7" w14:paraId="74F2CF37" w14:textId="77777777" w:rsidTr="0B515F85">
        <w:trPr>
          <w:trHeight w:val="57"/>
        </w:trPr>
        <w:tc>
          <w:tcPr>
            <w:tcW w:w="3821" w:type="dxa"/>
            <w:shd w:val="clear" w:color="auto" w:fill="BDD7EE"/>
            <w:tcMar>
              <w:left w:w="98" w:type="dxa"/>
            </w:tcMar>
          </w:tcPr>
          <w:p w14:paraId="1D350161" w14:textId="77777777" w:rsidR="009D17F7" w:rsidRDefault="00026E8A">
            <w:pPr>
              <w:rPr>
                <w:b/>
              </w:rPr>
            </w:pPr>
            <w:r>
              <w:rPr>
                <w:b/>
              </w:rPr>
              <w:t>Location of activities</w:t>
            </w:r>
          </w:p>
          <w:p w14:paraId="1582A2DC" w14:textId="77777777" w:rsidR="009D17F7" w:rsidRDefault="009D17F7">
            <w:pPr>
              <w:rPr>
                <w:b/>
              </w:rPr>
            </w:pPr>
          </w:p>
        </w:tc>
        <w:tc>
          <w:tcPr>
            <w:tcW w:w="6635" w:type="dxa"/>
          </w:tcPr>
          <w:p w14:paraId="4FAE8360" w14:textId="77777777" w:rsidR="009D17F7" w:rsidRDefault="00026E8A">
            <w:r>
              <w:t>Guarayos landscape, Indigenous territory of Guarayos, Bolivia, thematic programmes: NDC, B&amp;F, Agrocommodities, Gender and Youth</w:t>
            </w:r>
          </w:p>
        </w:tc>
      </w:tr>
      <w:tr w:rsidR="009D17F7" w14:paraId="16FC21BF" w14:textId="77777777" w:rsidTr="0B515F85">
        <w:trPr>
          <w:trHeight w:val="57"/>
        </w:trPr>
        <w:tc>
          <w:tcPr>
            <w:tcW w:w="3821" w:type="dxa"/>
            <w:tcBorders>
              <w:top w:val="nil"/>
            </w:tcBorders>
            <w:shd w:val="clear" w:color="auto" w:fill="BDD7EE"/>
            <w:tcMar>
              <w:left w:w="98" w:type="dxa"/>
            </w:tcMar>
          </w:tcPr>
          <w:p w14:paraId="22046CEA" w14:textId="77777777" w:rsidR="009D17F7" w:rsidRDefault="00026E8A">
            <w:pPr>
              <w:rPr>
                <w:b/>
              </w:rPr>
            </w:pPr>
            <w:r>
              <w:rPr>
                <w:b/>
              </w:rPr>
              <w:t>Project Title</w:t>
            </w:r>
          </w:p>
        </w:tc>
        <w:tc>
          <w:tcPr>
            <w:tcW w:w="6635" w:type="dxa"/>
            <w:tcBorders>
              <w:top w:val="nil"/>
            </w:tcBorders>
          </w:tcPr>
          <w:p w14:paraId="1ED31145" w14:textId="77777777" w:rsidR="009D17F7" w:rsidRDefault="009D17F7"/>
          <w:p w14:paraId="224A49C0" w14:textId="77777777" w:rsidR="009D17F7" w:rsidRDefault="009D17F7"/>
        </w:tc>
      </w:tr>
    </w:tbl>
    <w:p w14:paraId="61A74B71" w14:textId="77777777" w:rsidR="009D17F7" w:rsidRDefault="009D17F7"/>
    <w:p w14:paraId="6A060A96" w14:textId="77777777" w:rsidR="009D17F7" w:rsidRDefault="00026E8A">
      <w:pPr>
        <w:pStyle w:val="Heading1"/>
      </w:pPr>
      <w:r>
        <w:rPr>
          <w:u w:val="single"/>
        </w:rPr>
        <w:t>List of abbreviations</w:t>
      </w:r>
      <w:r>
        <w:t>________________________________________</w:t>
      </w:r>
    </w:p>
    <w:p w14:paraId="04D102D9" w14:textId="77777777" w:rsidR="009D17F7" w:rsidRDefault="009D17F7"/>
    <w:p w14:paraId="6166F6F4" w14:textId="1514048D" w:rsidR="009D17F7" w:rsidRPr="009C54D8" w:rsidRDefault="00026E8A">
      <w:pPr>
        <w:rPr>
          <w:lang w:val="es-ES"/>
        </w:rPr>
      </w:pPr>
      <w:r w:rsidRPr="442249BC">
        <w:rPr>
          <w:lang w:val="es-ES"/>
        </w:rPr>
        <w:t>ABT: Autoridad de Fiscalización y Control Social de Bosques y Tierras; Forest Service</w:t>
      </w:r>
    </w:p>
    <w:p w14:paraId="369C7A35" w14:textId="5734EDFE" w:rsidR="14A2AC2E" w:rsidRDefault="14A2AC2E" w:rsidP="442249BC">
      <w:pPr>
        <w:rPr>
          <w:lang w:val="es-ES"/>
        </w:rPr>
      </w:pPr>
      <w:r w:rsidRPr="0B515F85">
        <w:rPr>
          <w:lang w:val="es-ES"/>
        </w:rPr>
        <w:t>AFIG: Asociación Forestal Indígena de Guarayos; Guarayos Indigenous Forest Association</w:t>
      </w:r>
    </w:p>
    <w:p w14:paraId="70438F81" w14:textId="52C3F511" w:rsidR="7EEB435B" w:rsidRDefault="7EEB435B" w:rsidP="442249BC">
      <w:pPr>
        <w:rPr>
          <w:lang w:val="es-ES"/>
        </w:rPr>
      </w:pPr>
      <w:r w:rsidRPr="0B515F85">
        <w:rPr>
          <w:lang w:val="es-ES"/>
        </w:rPr>
        <w:t>APMT: Autoridad Plurinacional de la Madre Tierra; Plurinational Authority of Mother Earth</w:t>
      </w:r>
    </w:p>
    <w:p w14:paraId="461CCA5A" w14:textId="77777777" w:rsidR="009D17F7" w:rsidRPr="009C54D8" w:rsidRDefault="00026E8A">
      <w:pPr>
        <w:rPr>
          <w:lang w:val="es-ES"/>
        </w:rPr>
      </w:pPr>
      <w:r w:rsidRPr="009C54D8">
        <w:rPr>
          <w:lang w:val="es-ES"/>
        </w:rPr>
        <w:t>CECU: Central Comunal de Urubicha; Indigenous regional organization for Urubicha</w:t>
      </w:r>
    </w:p>
    <w:p w14:paraId="598BC51F" w14:textId="77777777" w:rsidR="009D17F7" w:rsidRPr="009C54D8" w:rsidRDefault="00026E8A">
      <w:pPr>
        <w:rPr>
          <w:lang w:val="es-ES"/>
        </w:rPr>
      </w:pPr>
      <w:r w:rsidRPr="009C54D8">
        <w:rPr>
          <w:lang w:val="es-ES"/>
        </w:rPr>
        <w:t>CIEA: Central Interétnica de Ascensión: indigenous regional organization for Ascencion</w:t>
      </w:r>
    </w:p>
    <w:p w14:paraId="62161BB6" w14:textId="77777777" w:rsidR="009D17F7" w:rsidRPr="009C54D8" w:rsidRDefault="00026E8A">
      <w:pPr>
        <w:rPr>
          <w:lang w:val="es-ES"/>
        </w:rPr>
      </w:pPr>
      <w:r w:rsidRPr="009C54D8">
        <w:rPr>
          <w:lang w:val="es-ES"/>
        </w:rPr>
        <w:t>COPNAG: Central de Pueblos Nativos de Guarayos; territorial government for Guarayos</w:t>
      </w:r>
    </w:p>
    <w:p w14:paraId="05321313" w14:textId="77777777" w:rsidR="009D17F7" w:rsidRPr="009C54D8" w:rsidRDefault="00026E8A">
      <w:pPr>
        <w:rPr>
          <w:lang w:val="es-ES"/>
        </w:rPr>
      </w:pPr>
      <w:r w:rsidRPr="009C54D8">
        <w:rPr>
          <w:lang w:val="es-ES"/>
        </w:rPr>
        <w:t xml:space="preserve">IBIF: Instituto Boliviano de Investigación Forestal </w:t>
      </w:r>
    </w:p>
    <w:p w14:paraId="6D128057" w14:textId="77777777" w:rsidR="009D17F7" w:rsidRPr="009C54D8" w:rsidRDefault="00026E8A">
      <w:pPr>
        <w:rPr>
          <w:lang w:val="es-ES"/>
        </w:rPr>
      </w:pPr>
      <w:r w:rsidRPr="009C54D8">
        <w:rPr>
          <w:lang w:val="es-ES"/>
        </w:rPr>
        <w:t>MMAyA: Ministerio de Medio Ambiente y Agua</w:t>
      </w:r>
    </w:p>
    <w:p w14:paraId="79D26B89" w14:textId="65D80762" w:rsidR="009D17F7" w:rsidRDefault="00026E8A">
      <w:r>
        <w:t xml:space="preserve">NDC: Nationally </w:t>
      </w:r>
      <w:r w:rsidR="17B038E2">
        <w:t>Determined C</w:t>
      </w:r>
      <w:r>
        <w:t>ontributions</w:t>
      </w:r>
    </w:p>
    <w:p w14:paraId="18745032" w14:textId="77777777" w:rsidR="009D17F7" w:rsidRDefault="00026E8A">
      <w:r>
        <w:t>OFC: Organización forestal comunitaria; community forest organization</w:t>
      </w:r>
    </w:p>
    <w:p w14:paraId="30191AF9" w14:textId="652BB29F" w:rsidR="5170892C" w:rsidRPr="00646527" w:rsidRDefault="5170892C" w:rsidP="442249BC">
      <w:pPr>
        <w:rPr>
          <w:lang w:val="es-ES"/>
        </w:rPr>
      </w:pPr>
      <w:r w:rsidRPr="00646527">
        <w:rPr>
          <w:lang w:val="es-ES"/>
        </w:rPr>
        <w:t>VMA: Viceministerio de Medio Ambiente; Environment Viceministry</w:t>
      </w:r>
    </w:p>
    <w:p w14:paraId="41355785" w14:textId="77777777" w:rsidR="009D17F7" w:rsidRPr="00646527" w:rsidRDefault="009D17F7">
      <w:pPr>
        <w:rPr>
          <w:lang w:val="es-ES"/>
        </w:rPr>
      </w:pPr>
    </w:p>
    <w:p w14:paraId="366B5C7D" w14:textId="77777777" w:rsidR="009D17F7" w:rsidRPr="00646527" w:rsidRDefault="00026E8A">
      <w:pPr>
        <w:rPr>
          <w:lang w:val="es-ES"/>
        </w:rPr>
      </w:pPr>
      <w:r w:rsidRPr="00646527">
        <w:rPr>
          <w:lang w:val="es-ES"/>
        </w:rPr>
        <w:br w:type="page"/>
      </w:r>
    </w:p>
    <w:p w14:paraId="4FC7F2B6" w14:textId="77777777" w:rsidR="009D17F7" w:rsidRDefault="00026E8A" w:rsidP="442249BC">
      <w:pPr>
        <w:pStyle w:val="Heading1"/>
        <w:rPr>
          <w:highlight w:val="green"/>
        </w:rPr>
      </w:pPr>
      <w:r w:rsidRPr="0B515F85">
        <w:rPr>
          <w:highlight w:val="green"/>
        </w:rPr>
        <w:lastRenderedPageBreak/>
        <w:t>SUMMARY</w:t>
      </w:r>
    </w:p>
    <w:p w14:paraId="44B71F03" w14:textId="77777777" w:rsidR="009D17F7" w:rsidRDefault="00026E8A">
      <w:pPr>
        <w:rPr>
          <w:i/>
        </w:rPr>
      </w:pPr>
      <w:r>
        <w:rPr>
          <w:i/>
        </w:rPr>
        <w:t xml:space="preserve">Give a brief summary (200-300 words) of the 2021 work plan. Think about the main expected outcomes (priorities) and strategies in each of the three ‘pillars’ /main pathways of Working Landscapes, and within each pathway what your gender &amp; youth (F/M) priorities are. </w:t>
      </w:r>
    </w:p>
    <w:p w14:paraId="402D8956" w14:textId="77777777" w:rsidR="009D17F7" w:rsidRDefault="00026E8A">
      <w:pPr>
        <w:rPr>
          <w:i/>
        </w:rPr>
      </w:pPr>
      <w:r w:rsidRPr="1F745304">
        <w:rPr>
          <w:i/>
          <w:iCs/>
        </w:rPr>
        <w:t>Also mention what you will contribute to specific themes and especially how your interventions will contribute to your key propositions, i.e. your models for a climate smart landscape in your particular landscape context, to be defined by the end of the programme.</w:t>
      </w:r>
    </w:p>
    <w:p w14:paraId="06925983" w14:textId="4370A899" w:rsidR="1F745304" w:rsidRDefault="1F745304" w:rsidP="1F745304">
      <w:pPr>
        <w:spacing w:after="160"/>
        <w:jc w:val="both"/>
      </w:pPr>
    </w:p>
    <w:p w14:paraId="2DFA7A84" w14:textId="23353E11" w:rsidR="009D17F7" w:rsidRDefault="00026E8A">
      <w:pPr>
        <w:spacing w:after="160"/>
        <w:jc w:val="both"/>
      </w:pPr>
      <w:r>
        <w:t xml:space="preserve">In 2021 we will develop a report and policy brief on the contribution of community forest management in the Guarayos Indigenous territory to compliance with </w:t>
      </w:r>
      <w:r w:rsidR="7D5FC579">
        <w:t>Bolivia´s</w:t>
      </w:r>
      <w:r>
        <w:t xml:space="preserve"> NDC</w:t>
      </w:r>
      <w:r w:rsidR="53BD4A6F">
        <w:t>s</w:t>
      </w:r>
      <w:r>
        <w:t xml:space="preserve"> in terms of improved livelihoods</w:t>
      </w:r>
      <w:r w:rsidR="7731FF82">
        <w:t xml:space="preserve">, </w:t>
      </w:r>
      <w:r>
        <w:t>adaptation</w:t>
      </w:r>
      <w:r w:rsidR="3114EF57">
        <w:t xml:space="preserve"> as well as mitigation to climate change. This</w:t>
      </w:r>
      <w:r w:rsidR="593346A1">
        <w:t xml:space="preserve"> report and policy brief will be presented locally and to national authorities</w:t>
      </w:r>
      <w:r>
        <w:t>. The effect of the recent f</w:t>
      </w:r>
      <w:r w:rsidR="2A62E580">
        <w:t>orest</w:t>
      </w:r>
      <w:r>
        <w:t xml:space="preserve"> fires under community management will be included as well. </w:t>
      </w:r>
      <w:r w:rsidR="3B33D8F2">
        <w:t xml:space="preserve">We </w:t>
      </w:r>
      <w:r>
        <w:t xml:space="preserve">will </w:t>
      </w:r>
      <w:r w:rsidR="29C77D22">
        <w:t>lobby</w:t>
      </w:r>
      <w:r>
        <w:t xml:space="preserve"> with the new government </w:t>
      </w:r>
      <w:r w:rsidR="131EEB53">
        <w:t>authorities</w:t>
      </w:r>
      <w:r>
        <w:t xml:space="preserve"> in the Ministry of the Environment for the inclusion of indigenous territorial management, integrated forest and land management and community forest management in NDCs and the commitment of the government to develop clear policies, objectives and plans to reach their goals</w:t>
      </w:r>
      <w:r w:rsidR="19482863">
        <w:t xml:space="preserve"> through the implementation of the Joint Mechanism of Mitigation and Adaptation</w:t>
      </w:r>
      <w:r>
        <w:t>. In collaboration with the TBI network</w:t>
      </w:r>
      <w:r w:rsidR="0E51AAF0">
        <w:t>,</w:t>
      </w:r>
      <w:r>
        <w:t xml:space="preserve"> we will examine the best strategies to lobby the government to include the aforementioned items. </w:t>
      </w:r>
    </w:p>
    <w:p w14:paraId="54D2E378" w14:textId="7FC9ADB7" w:rsidR="009D17F7" w:rsidRDefault="00026E8A">
      <w:pPr>
        <w:spacing w:after="160"/>
        <w:jc w:val="both"/>
      </w:pPr>
      <w:r>
        <w:t>We will engage with other NGOs in the landscape (CIPCA</w:t>
      </w:r>
      <w:r w:rsidR="4DBC7EA9">
        <w:t>, FAN, CEJIS, and Fundación Tierra</w:t>
      </w:r>
      <w:r>
        <w:t>)</w:t>
      </w:r>
      <w:r w:rsidR="2E16E858">
        <w:t xml:space="preserve"> </w:t>
      </w:r>
      <w:r>
        <w:t xml:space="preserve">and with </w:t>
      </w:r>
      <w:r w:rsidR="00FE2F65">
        <w:t xml:space="preserve">other </w:t>
      </w:r>
      <w:r>
        <w:t>partner organizations to define and apply common and complementary strategies to engage and influence COPNAG and its community-based dependent organizations (CEIA in Ascensión and CECU in Urubichá)</w:t>
      </w:r>
      <w:r w:rsidR="13DDA2AA">
        <w:t xml:space="preserve">. </w:t>
      </w:r>
      <w:r w:rsidR="380CF52A">
        <w:t xml:space="preserve">These actions will be aimed at </w:t>
      </w:r>
      <w:r w:rsidR="0A065B59">
        <w:t>pressuring</w:t>
      </w:r>
      <w:r w:rsidR="380CF52A">
        <w:t xml:space="preserve"> the leadership </w:t>
      </w:r>
      <w:r w:rsidR="0BCE9656">
        <w:t xml:space="preserve">towards the development of inclusive </w:t>
      </w:r>
      <w:r w:rsidR="757DA326">
        <w:t xml:space="preserve">and transparent </w:t>
      </w:r>
      <w:r w:rsidR="380CF52A">
        <w:t xml:space="preserve">decision-making </w:t>
      </w:r>
      <w:r w:rsidR="70F6E169">
        <w:t>processes</w:t>
      </w:r>
      <w:r w:rsidR="40C85C2E">
        <w:t>.</w:t>
      </w:r>
      <w:r w:rsidR="70F6E169">
        <w:t xml:space="preserve"> </w:t>
      </w:r>
    </w:p>
    <w:p w14:paraId="7D3ADE5C" w14:textId="6D1472BB" w:rsidR="009D17F7" w:rsidRDefault="00026E8A">
      <w:pPr>
        <w:spacing w:after="160"/>
        <w:jc w:val="both"/>
      </w:pPr>
      <w:r>
        <w:t xml:space="preserve">We will continue to lobby </w:t>
      </w:r>
      <w:r w:rsidR="5CDA2BFF">
        <w:t>and work with</w:t>
      </w:r>
      <w:r>
        <w:t xml:space="preserve"> the Forest Service (ABT) to </w:t>
      </w:r>
      <w:r w:rsidR="04DE7267">
        <w:t xml:space="preserve">review and </w:t>
      </w:r>
      <w:r w:rsidR="4D325E16">
        <w:t>implement</w:t>
      </w:r>
      <w:r w:rsidR="3E7C477A">
        <w:t xml:space="preserve"> </w:t>
      </w:r>
      <w:r>
        <w:t xml:space="preserve">community forest management regulations </w:t>
      </w:r>
      <w:r w:rsidR="52DEBF3D">
        <w:t>focused</w:t>
      </w:r>
      <w:r>
        <w:t xml:space="preserve"> on </w:t>
      </w:r>
      <w:r w:rsidR="6BDF7D33">
        <w:t xml:space="preserve">improving and guaranteeing </w:t>
      </w:r>
      <w:r w:rsidR="4B31EFCC">
        <w:t>transparency, equity, inclusi</w:t>
      </w:r>
      <w:r w:rsidR="7391013E">
        <w:t>on,</w:t>
      </w:r>
      <w:r w:rsidR="4B31EFCC">
        <w:t xml:space="preserve"> and better governance. We will also </w:t>
      </w:r>
      <w:r>
        <w:t xml:space="preserve">assist OFCs to lobby for the recognition of the contribution of community forest management activities to the local economy, and to include these in the integrated municipal development plan (PTDI). Lastly, we will enable the exchange of experiences on territorial management with other indigenous territories in Bolivia, as well as at the regional level (connecting to our regional </w:t>
      </w:r>
      <w:r w:rsidR="39C64632">
        <w:t>TBI Network partners</w:t>
      </w:r>
      <w:r>
        <w:t>).</w:t>
      </w:r>
    </w:p>
    <w:p w14:paraId="56716967" w14:textId="43D88470" w:rsidR="009D17F7" w:rsidRDefault="15EF6B33">
      <w:pPr>
        <w:spacing w:after="160"/>
        <w:jc w:val="both"/>
      </w:pPr>
      <w:r>
        <w:t>A training program</w:t>
      </w:r>
      <w:r w:rsidR="00EA549D">
        <w:t xml:space="preserve"> </w:t>
      </w:r>
      <w:r w:rsidR="00026E8A">
        <w:t xml:space="preserve">will be offered to the youth of the territory to foster their </w:t>
      </w:r>
      <w:r w:rsidR="3D7257A8">
        <w:t>engagement in the</w:t>
      </w:r>
      <w:r w:rsidR="020F0A94">
        <w:t xml:space="preserve"> governance and </w:t>
      </w:r>
      <w:r w:rsidR="00EA549D">
        <w:t>decision-making</w:t>
      </w:r>
      <w:r w:rsidR="0043779D">
        <w:t xml:space="preserve"> </w:t>
      </w:r>
      <w:r w:rsidR="3D7257A8">
        <w:t>process</w:t>
      </w:r>
      <w:r w:rsidR="0043779D">
        <w:t>es</w:t>
      </w:r>
      <w:r w:rsidR="3D7257A8">
        <w:t xml:space="preserve"> in the territor</w:t>
      </w:r>
      <w:r w:rsidR="0043779D">
        <w:t>y</w:t>
      </w:r>
      <w:r w:rsidR="3D7257A8">
        <w:t xml:space="preserve"> as well </w:t>
      </w:r>
      <w:r w:rsidR="0043779D">
        <w:t xml:space="preserve">as in </w:t>
      </w:r>
      <w:r w:rsidR="3D7257A8">
        <w:t xml:space="preserve">the forest management </w:t>
      </w:r>
      <w:r w:rsidR="0043779D">
        <w:t xml:space="preserve">plans / activities </w:t>
      </w:r>
      <w:r w:rsidR="3D7257A8">
        <w:t>in their communities</w:t>
      </w:r>
      <w:r w:rsidR="00026E8A">
        <w:t xml:space="preserve">. </w:t>
      </w:r>
      <w:r w:rsidR="0043779D">
        <w:t xml:space="preserve">We expect the </w:t>
      </w:r>
      <w:r w:rsidR="00026E8A">
        <w:t xml:space="preserve">trainings </w:t>
      </w:r>
      <w:r w:rsidR="0043779D">
        <w:t xml:space="preserve">to </w:t>
      </w:r>
      <w:r w:rsidR="00026E8A">
        <w:t xml:space="preserve">result in increased </w:t>
      </w:r>
      <w:r w:rsidR="00EA549D">
        <w:t>capacities and capabilities</w:t>
      </w:r>
      <w:r w:rsidR="409E864D">
        <w:t xml:space="preserve"> for young people </w:t>
      </w:r>
      <w:r w:rsidR="0043779D">
        <w:t xml:space="preserve">to stand up for their rights and interests </w:t>
      </w:r>
      <w:r w:rsidR="409E864D">
        <w:t>in their</w:t>
      </w:r>
      <w:r w:rsidR="00026E8A">
        <w:t xml:space="preserve"> relationship with third parties. It is expected that youth will take on a leadership role in </w:t>
      </w:r>
      <w:r w:rsidR="0043779D">
        <w:t>defense</w:t>
      </w:r>
      <w:r w:rsidR="00026E8A">
        <w:t xml:space="preserve"> of their territory, questioning the political decisions of current leaders that have been selling off resources and land to third parties. In collaboration with CIPCA, we will organize encounters between migrant farmers and indigenous people to improve mutual understanding and jointly identify ways to reduce encroachment and conflicts. The methodology for these intercultural encounters will be designed in collaboration with TB Colombia, and it should ultimately result </w:t>
      </w:r>
      <w:r w:rsidR="0043779D">
        <w:t xml:space="preserve">in </w:t>
      </w:r>
      <w:r w:rsidR="00026E8A">
        <w:t xml:space="preserve">reduced encroachment </w:t>
      </w:r>
      <w:r w:rsidR="0043779D">
        <w:t xml:space="preserve">of farmers on the indigenous territory </w:t>
      </w:r>
      <w:r w:rsidR="00026E8A">
        <w:t xml:space="preserve">and conflict. The objective is to foster the development of sustainable, climate smart, production systems that require certain level of </w:t>
      </w:r>
      <w:r w:rsidR="0043779D">
        <w:t xml:space="preserve">social and political </w:t>
      </w:r>
      <w:r w:rsidR="00026E8A">
        <w:t xml:space="preserve">stability </w:t>
      </w:r>
      <w:r w:rsidR="0043779D">
        <w:t xml:space="preserve">because of </w:t>
      </w:r>
      <w:r w:rsidR="00026E8A">
        <w:t>the investments to be made</w:t>
      </w:r>
      <w:r w:rsidR="0043779D">
        <w:t>.</w:t>
      </w:r>
    </w:p>
    <w:p w14:paraId="44E5074B" w14:textId="65B8B4C9" w:rsidR="009D17F7" w:rsidRDefault="00026E8A">
      <w:pPr>
        <w:spacing w:after="160"/>
        <w:jc w:val="both"/>
      </w:pPr>
      <w:r>
        <w:t xml:space="preserve">We will continue to facilitate OFCs engagement with private enterprises. </w:t>
      </w:r>
      <w:r w:rsidR="797F0696">
        <w:t xml:space="preserve">For the last two years we have been supporting OFCs in developing their capacities to interact with the private sector, during this year we will provide technical assistance in the development of contracts and in the relationship. We have had previous experiences that will serve as the basis for proposing contract models. At the same </w:t>
      </w:r>
      <w:r w:rsidR="00EA549D">
        <w:t>time,</w:t>
      </w:r>
      <w:r w:rsidR="797F0696">
        <w:t xml:space="preserve"> we have been working with the private sector to generate </w:t>
      </w:r>
      <w:r>
        <w:t xml:space="preserve">mutual trust and respect, which is necessary to allow for the OFCs and private enterprises to enter into viable and fair long-term business relations that respect sustainable forest management regulations. </w:t>
      </w:r>
    </w:p>
    <w:p w14:paraId="57E58988" w14:textId="3DEEE56C" w:rsidR="009D17F7" w:rsidRDefault="00026E8A">
      <w:pPr>
        <w:spacing w:after="160"/>
        <w:jc w:val="both"/>
      </w:pPr>
      <w:r>
        <w:t xml:space="preserve">To reduce the dependency of OFCs on financial investments of private enterprises, we will </w:t>
      </w:r>
      <w:r w:rsidR="3E864478">
        <w:t>work together with the Productive Development Bank and the Union Bank to disseminate the products offered by</w:t>
      </w:r>
      <w:r>
        <w:t xml:space="preserve"> </w:t>
      </w:r>
      <w:r w:rsidR="7551C89D">
        <w:t>the Trust Fund for the Forestry Sector</w:t>
      </w:r>
      <w:r w:rsidR="006F01D4">
        <w:t>.</w:t>
      </w:r>
      <w:r w:rsidR="00646527">
        <w:t xml:space="preserve"> </w:t>
      </w:r>
      <w:r>
        <w:t xml:space="preserve">Additionally, we will collaborate with the ministries responsible for rural and economic development </w:t>
      </w:r>
      <w:r>
        <w:lastRenderedPageBreak/>
        <w:t xml:space="preserve">to discuss conditions and requirements to develop inclusive business activities between communities and private enterprises. </w:t>
      </w:r>
    </w:p>
    <w:p w14:paraId="1BD9FC94" w14:textId="77777777" w:rsidR="009D17F7" w:rsidRDefault="009D17F7">
      <w:pPr>
        <w:spacing w:after="160"/>
        <w:jc w:val="both"/>
      </w:pPr>
    </w:p>
    <w:p w14:paraId="14BB68E6" w14:textId="77777777" w:rsidR="009D17F7" w:rsidRDefault="009D17F7">
      <w:pPr>
        <w:spacing w:after="160"/>
        <w:jc w:val="both"/>
      </w:pPr>
    </w:p>
    <w:p w14:paraId="74B3FCB1" w14:textId="77777777" w:rsidR="009D17F7" w:rsidRDefault="009D17F7">
      <w:pPr>
        <w:rPr>
          <w:i/>
        </w:rPr>
      </w:pPr>
    </w:p>
    <w:p w14:paraId="37F21AE5" w14:textId="77777777" w:rsidR="009D17F7" w:rsidRDefault="009D17F7"/>
    <w:p w14:paraId="5DFEA220" w14:textId="77777777" w:rsidR="009D17F7" w:rsidRDefault="00026E8A">
      <w:pPr>
        <w:spacing w:after="160"/>
        <w:rPr>
          <w:b/>
          <w:sz w:val="32"/>
          <w:szCs w:val="32"/>
        </w:rPr>
      </w:pPr>
      <w:r>
        <w:br w:type="page"/>
      </w:r>
    </w:p>
    <w:p w14:paraId="0C9E84CA" w14:textId="77777777" w:rsidR="009D17F7" w:rsidRDefault="00026E8A">
      <w:pPr>
        <w:pStyle w:val="Heading1"/>
      </w:pPr>
      <w:r>
        <w:lastRenderedPageBreak/>
        <w:t>PART ONE: Work Plan 2021</w:t>
      </w:r>
    </w:p>
    <w:p w14:paraId="3858E0B9" w14:textId="77777777" w:rsidR="009D17F7" w:rsidRDefault="00026E8A">
      <w:r>
        <w:t xml:space="preserve">In the sections below, describe the expected outcomes (as identified in your Theory of Change) to which you plan to contribute and the targets that you foresee for 2021. Also describe your interventions and how they will contribute to the expected outcomes, and the partners you expect to work with. </w:t>
      </w:r>
    </w:p>
    <w:p w14:paraId="44B1DA8B" w14:textId="77777777" w:rsidR="009D17F7" w:rsidRDefault="009D17F7"/>
    <w:p w14:paraId="7619EF51" w14:textId="77777777" w:rsidR="009D17F7" w:rsidRDefault="00026E8A" w:rsidP="442249BC">
      <w:pPr>
        <w:pStyle w:val="Heading2"/>
        <w:rPr>
          <w:highlight w:val="green"/>
        </w:rPr>
      </w:pPr>
      <w:r w:rsidRPr="0B515F85">
        <w:rPr>
          <w:highlight w:val="green"/>
        </w:rPr>
        <w:t>Theory of Change 2019</w:t>
      </w:r>
    </w:p>
    <w:p w14:paraId="5BFEFB0C" w14:textId="77777777" w:rsidR="009D17F7" w:rsidRDefault="00026E8A">
      <w:pPr>
        <w:rPr>
          <w:i/>
        </w:rPr>
      </w:pPr>
      <w:r>
        <w:rPr>
          <w:i/>
        </w:rPr>
        <w:t>Add a figure of the latest version of your ToC, and explain/justify the changes with the previous version in case it changed.</w:t>
      </w:r>
    </w:p>
    <w:p w14:paraId="5FF1E8AE" w14:textId="77777777" w:rsidR="009D17F7" w:rsidRDefault="00026E8A">
      <w:r>
        <w:t>We have carried out a revision and refinement of the original ToC, although it has not changed, we have simplified its structure and brought some of the elements to the PMEL matrix.</w:t>
      </w:r>
    </w:p>
    <w:p w14:paraId="5E783593" w14:textId="77777777" w:rsidR="009D17F7" w:rsidRDefault="009D17F7"/>
    <w:p w14:paraId="44AC247D" w14:textId="77777777" w:rsidR="009D17F7" w:rsidRDefault="00026E8A">
      <w:r>
        <w:rPr>
          <w:noProof/>
        </w:rPr>
        <w:drawing>
          <wp:inline distT="114300" distB="114300" distL="114300" distR="114300" wp14:anchorId="68043DD6" wp14:editId="05C52538">
            <wp:extent cx="6645600" cy="37338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6645600" cy="3733800"/>
                    </a:xfrm>
                    <a:prstGeom prst="rect">
                      <a:avLst/>
                    </a:prstGeom>
                    <a:ln/>
                  </pic:spPr>
                </pic:pic>
              </a:graphicData>
            </a:graphic>
          </wp:inline>
        </w:drawing>
      </w:r>
    </w:p>
    <w:p w14:paraId="1B00B251" w14:textId="77777777" w:rsidR="009D17F7" w:rsidRDefault="009D17F7"/>
    <w:p w14:paraId="04C59E47" w14:textId="77777777" w:rsidR="009D17F7" w:rsidRDefault="009D17F7"/>
    <w:p w14:paraId="2C55BCE5" w14:textId="77777777" w:rsidR="009D17F7" w:rsidRDefault="009D17F7"/>
    <w:p w14:paraId="703C7262" w14:textId="77777777" w:rsidR="009D17F7" w:rsidRDefault="009D17F7"/>
    <w:p w14:paraId="59FD0798" w14:textId="77777777" w:rsidR="009D17F7" w:rsidRDefault="00026E8A" w:rsidP="442249BC">
      <w:pPr>
        <w:pStyle w:val="Heading2"/>
        <w:rPr>
          <w:highlight w:val="green"/>
        </w:rPr>
      </w:pPr>
      <w:r w:rsidRPr="0B515F85">
        <w:rPr>
          <w:highlight w:val="green"/>
        </w:rPr>
        <w:t>ToC end outcomes and key proposition priorities to which you expect to contribute</w:t>
      </w:r>
    </w:p>
    <w:p w14:paraId="5B1944EF" w14:textId="77777777" w:rsidR="009D17F7" w:rsidRDefault="00026E8A">
      <w:pPr>
        <w:rPr>
          <w:i/>
        </w:rPr>
      </w:pPr>
      <w:r>
        <w:rPr>
          <w:i/>
        </w:rPr>
        <w:t xml:space="preserve">To which </w:t>
      </w:r>
      <w:r>
        <w:rPr>
          <w:b/>
          <w:i/>
        </w:rPr>
        <w:t>key end outcomes</w:t>
      </w:r>
      <w:r>
        <w:rPr>
          <w:i/>
        </w:rPr>
        <w:t xml:space="preserve"> in your ToC do you plan to contribute this year and to which of your </w:t>
      </w:r>
      <w:r>
        <w:rPr>
          <w:b/>
          <w:i/>
        </w:rPr>
        <w:t>key propositions</w:t>
      </w:r>
      <w:r>
        <w:rPr>
          <w:i/>
        </w:rPr>
        <w:t xml:space="preserve"> do they relate? </w:t>
      </w:r>
    </w:p>
    <w:p w14:paraId="7376622F" w14:textId="77777777" w:rsidR="009D17F7" w:rsidRDefault="009D17F7">
      <w:pPr>
        <w:rPr>
          <w:i/>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9D17F7" w14:paraId="2A957E53" w14:textId="77777777" w:rsidTr="0B515F85">
        <w:tc>
          <w:tcPr>
            <w:tcW w:w="5228" w:type="dxa"/>
            <w:shd w:val="clear" w:color="auto" w:fill="B7B7B7"/>
          </w:tcPr>
          <w:p w14:paraId="1FA18B5B" w14:textId="77777777" w:rsidR="009D17F7" w:rsidRDefault="00026E8A">
            <w:pPr>
              <w:jc w:val="center"/>
              <w:rPr>
                <w:b/>
              </w:rPr>
            </w:pPr>
            <w:r>
              <w:rPr>
                <w:b/>
              </w:rPr>
              <w:t>2021 ToC key end outcome to contribute to</w:t>
            </w:r>
          </w:p>
        </w:tc>
        <w:tc>
          <w:tcPr>
            <w:tcW w:w="5228" w:type="dxa"/>
            <w:shd w:val="clear" w:color="auto" w:fill="B7B7B7"/>
          </w:tcPr>
          <w:p w14:paraId="136BD34A" w14:textId="77777777" w:rsidR="009D17F7" w:rsidRDefault="00026E8A">
            <w:pPr>
              <w:jc w:val="center"/>
              <w:rPr>
                <w:b/>
              </w:rPr>
            </w:pPr>
            <w:r>
              <w:rPr>
                <w:b/>
              </w:rPr>
              <w:t>Related key proposition</w:t>
            </w:r>
          </w:p>
        </w:tc>
      </w:tr>
      <w:tr w:rsidR="009D17F7" w14:paraId="5810D1AD" w14:textId="77777777" w:rsidTr="0B515F85">
        <w:tc>
          <w:tcPr>
            <w:tcW w:w="5228" w:type="dxa"/>
          </w:tcPr>
          <w:p w14:paraId="441BF1B8" w14:textId="77777777" w:rsidR="009D17F7" w:rsidRDefault="00026E8A">
            <w:r>
              <w:t>2. COPNAG implements an adjusted and new Territorial Life Plan that reflects the vision of their base organizations</w:t>
            </w:r>
          </w:p>
          <w:p w14:paraId="7F150930" w14:textId="77777777" w:rsidR="009D17F7" w:rsidRDefault="00026E8A">
            <w:r>
              <w:t>3. Centrales Indigenas guide the development of internal regulations related to the implementation of policies and practices that increase the resilience and sustainability of the Guarayos indigenous territory.</w:t>
            </w:r>
          </w:p>
          <w:p w14:paraId="650E8579" w14:textId="2ACE0284" w:rsidR="009D17F7" w:rsidRDefault="00026E8A">
            <w:r>
              <w:lastRenderedPageBreak/>
              <w:t>4. AFIG, OFCs and other producer organisations are well organised and pressure their local government to include them in the decision-making process.</w:t>
            </w:r>
          </w:p>
          <w:p w14:paraId="792369B7" w14:textId="77777777" w:rsidR="009D17F7" w:rsidRDefault="00026E8A">
            <w:r>
              <w:t>6. Stakeholders sign agreements about the development and implementation of policies and practices that increase the resilience and sustainability of the landscape.</w:t>
            </w:r>
          </w:p>
          <w:p w14:paraId="5E9B8DDC" w14:textId="77777777" w:rsidR="009D17F7" w:rsidRDefault="00026E8A">
            <w:r>
              <w:t>7. Municipal governments and departmental government recognize the Guarayos indigenous territory and include actions in their Territorial Integral Development Plans to increase resilience and comply with its regulation role.</w:t>
            </w:r>
          </w:p>
          <w:p w14:paraId="109E1ED8" w14:textId="77777777" w:rsidR="009D17F7" w:rsidRDefault="00026E8A">
            <w:r>
              <w:t>8. ABT fully enforces compliance of Guarayos territorial Life Plan, internal regulations and national forest and land policies in the Guarayos indigenous territory.</w:t>
            </w:r>
          </w:p>
        </w:tc>
        <w:tc>
          <w:tcPr>
            <w:tcW w:w="5228" w:type="dxa"/>
          </w:tcPr>
          <w:p w14:paraId="1D1209DB" w14:textId="16CE2624" w:rsidR="009D17F7" w:rsidRDefault="00026E8A">
            <w:r>
              <w:lastRenderedPageBreak/>
              <w:t>a.</w:t>
            </w:r>
            <w:r>
              <w:tab/>
              <w:t>An operational model of inclusive and participatory indigenous (self) governance that sets and enforces internal rules for natural resource management</w:t>
            </w:r>
            <w:r w:rsidR="1B010000">
              <w:t>, as a means of strengthening landscape governance and thus preventing deforestation.</w:t>
            </w:r>
          </w:p>
        </w:tc>
      </w:tr>
      <w:tr w:rsidR="009D17F7" w14:paraId="2D2243DF" w14:textId="77777777" w:rsidTr="0B515F85">
        <w:trPr>
          <w:trHeight w:val="1506"/>
        </w:trPr>
        <w:tc>
          <w:tcPr>
            <w:tcW w:w="5228" w:type="dxa"/>
          </w:tcPr>
          <w:p w14:paraId="1848BFC1" w14:textId="77777777" w:rsidR="009D17F7" w:rsidRDefault="00026E8A">
            <w:r>
              <w:t>1. The Ministry of Environment and Water recognizes the importance of community forest management for achieving the NDCs.</w:t>
            </w:r>
          </w:p>
          <w:p w14:paraId="39F103CA" w14:textId="77777777" w:rsidR="009D17F7" w:rsidRDefault="00026E8A">
            <w:r>
              <w:t>5. OFCs and other producer organisations adopt sustainable forest management practices and climate smart practices and respect internal regulations.</w:t>
            </w:r>
          </w:p>
          <w:p w14:paraId="6E2B2A75" w14:textId="77777777" w:rsidR="009D17F7" w:rsidRDefault="009D17F7"/>
        </w:tc>
        <w:tc>
          <w:tcPr>
            <w:tcW w:w="5228" w:type="dxa"/>
          </w:tcPr>
          <w:p w14:paraId="0908AEB0" w14:textId="77777777" w:rsidR="009D17F7" w:rsidRDefault="00026E8A">
            <w:r>
              <w:t>b.</w:t>
            </w:r>
            <w:r>
              <w:tab/>
              <w:t>Increased integrity and monitoring of land and resource interactions between indigenous territory and third parties, including agribusinesses, leading to reduced encroachment.</w:t>
            </w:r>
          </w:p>
        </w:tc>
      </w:tr>
      <w:tr w:rsidR="009D17F7" w14:paraId="2C9DA2EF" w14:textId="77777777" w:rsidTr="0B515F85">
        <w:tc>
          <w:tcPr>
            <w:tcW w:w="5228" w:type="dxa"/>
          </w:tcPr>
          <w:p w14:paraId="169282C1" w14:textId="6B146E08" w:rsidR="009D17F7" w:rsidRDefault="00026E8A">
            <w:r>
              <w:t>9. Public institutions ha</w:t>
            </w:r>
            <w:r w:rsidR="00CC1CD7">
              <w:t>ve</w:t>
            </w:r>
            <w:r>
              <w:t xml:space="preserve"> approved legislation and policies that favour forestry business partnerships to increase forest benefits and reduce land use change.</w:t>
            </w:r>
          </w:p>
          <w:p w14:paraId="0DAED732" w14:textId="77777777" w:rsidR="009D17F7" w:rsidRDefault="00026E8A">
            <w:r>
              <w:t>10. Financial institutions offer innovative financial mechanisms to facilitate investments in forest-based inclusive business.</w:t>
            </w:r>
          </w:p>
        </w:tc>
        <w:tc>
          <w:tcPr>
            <w:tcW w:w="5228" w:type="dxa"/>
          </w:tcPr>
          <w:p w14:paraId="07824BAB" w14:textId="77777777" w:rsidR="009D17F7" w:rsidRDefault="00026E8A">
            <w:r>
              <w:t>c.</w:t>
            </w:r>
            <w:r>
              <w:tab/>
              <w:t>Develop model(s) of equitable, profitable and inclusive business collaborations between indigenous forest owners and timber industries based on sustainable forest management, also aiming at and (financially) rewarding restoration activities of deforested and degraded lands; and, jointly with financial service providers develop financial products that are adapted to the needs of the associations.</w:t>
            </w:r>
          </w:p>
        </w:tc>
      </w:tr>
    </w:tbl>
    <w:p w14:paraId="36806D10" w14:textId="77777777" w:rsidR="009D17F7" w:rsidRDefault="009D17F7">
      <w:pPr>
        <w:rPr>
          <w:color w:val="1F4E79"/>
          <w:sz w:val="28"/>
          <w:szCs w:val="28"/>
        </w:rPr>
      </w:pPr>
    </w:p>
    <w:p w14:paraId="77E4C82A" w14:textId="77777777" w:rsidR="009D17F7" w:rsidRDefault="00026E8A" w:rsidP="00794E35">
      <w:pPr>
        <w:pStyle w:val="Heading2"/>
      </w:pPr>
      <w:r w:rsidRPr="0B515F85">
        <w:rPr>
          <w:highlight w:val="green"/>
        </w:rPr>
        <w:t>Contributions to WL network themes</w:t>
      </w:r>
    </w:p>
    <w:p w14:paraId="1EDFECCB" w14:textId="77777777" w:rsidR="009D17F7" w:rsidRDefault="00026E8A">
      <w:pPr>
        <w:rPr>
          <w:i/>
          <w:color w:val="FF0000"/>
        </w:rPr>
      </w:pPr>
      <w:r>
        <w:rPr>
          <w:i/>
        </w:rPr>
        <w:t xml:space="preserve">To which WL network themes do you expect to contribute and how? </w:t>
      </w:r>
    </w:p>
    <w:p w14:paraId="0F8BF334" w14:textId="77777777" w:rsidR="009D17F7" w:rsidRDefault="00026E8A">
      <w:r>
        <w:rPr>
          <w:b/>
        </w:rPr>
        <w:t>NDCs</w:t>
      </w:r>
    </w:p>
    <w:p w14:paraId="06FDC200" w14:textId="70B9595C" w:rsidR="009D17F7" w:rsidRDefault="00026E8A" w:rsidP="00D34D1E">
      <w:pPr>
        <w:spacing w:line="240" w:lineRule="auto"/>
      </w:pPr>
      <w:r>
        <w:t xml:space="preserve">Following the agreements of the NDCs working group, as part of the agreed roadmap, IBIF will work </w:t>
      </w:r>
      <w:r w:rsidR="00D34D1E">
        <w:t>on the analysis of the importance of Guarayos community forest management for the compliance of NDCs and improvement of indigenous communities´ livelihoods</w:t>
      </w:r>
      <w:r w:rsidR="000D5F62">
        <w:t>. This analysis</w:t>
      </w:r>
      <w:r w:rsidR="00D34D1E">
        <w:t>, will be based on a set of indicators following the recommendations of the report o</w:t>
      </w:r>
      <w:r w:rsidR="009F26DE">
        <w:t xml:space="preserve">n NDC </w:t>
      </w:r>
      <w:r w:rsidR="00D34D1E">
        <w:t xml:space="preserve">compliance at national level previously </w:t>
      </w:r>
      <w:r w:rsidR="009F26DE">
        <w:t xml:space="preserve">elaborated </w:t>
      </w:r>
      <w:r w:rsidR="00D34D1E">
        <w:t xml:space="preserve">by IBIF. IBIF will hire FAN (national OSC) to carry </w:t>
      </w:r>
      <w:r w:rsidR="000D5F62">
        <w:t xml:space="preserve">out </w:t>
      </w:r>
      <w:r w:rsidR="00D34D1E">
        <w:t>a</w:t>
      </w:r>
      <w:r w:rsidR="00BD1665">
        <w:t xml:space="preserve"> climate change vulnerability assessment </w:t>
      </w:r>
      <w:r w:rsidR="00D34D1E">
        <w:t xml:space="preserve">of indigenous communities </w:t>
      </w:r>
      <w:r w:rsidR="00BD1665">
        <w:t xml:space="preserve">using a </w:t>
      </w:r>
      <w:r w:rsidR="00D34D1E">
        <w:t xml:space="preserve">methodology </w:t>
      </w:r>
      <w:r w:rsidR="00BD1665">
        <w:t>applied by TBI in</w:t>
      </w:r>
      <w:r w:rsidR="00D34D1E">
        <w:t xml:space="preserve"> two </w:t>
      </w:r>
      <w:r w:rsidR="003258A1">
        <w:t xml:space="preserve">other </w:t>
      </w:r>
      <w:r w:rsidR="00D34D1E">
        <w:t>landscapes</w:t>
      </w:r>
      <w:r w:rsidR="003258A1">
        <w:t>.</w:t>
      </w:r>
      <w:r w:rsidR="000D5F62">
        <w:t xml:space="preserve"> The</w:t>
      </w:r>
      <w:r w:rsidR="003258A1">
        <w:t xml:space="preserve"> impact of forest fires on community forest management areas and NDC compliance will be discussed based on a </w:t>
      </w:r>
      <w:r w:rsidR="00D34D1E">
        <w:t>participatory evaluation of the impact of forest fires in the OFC AISU forest exploitation areas</w:t>
      </w:r>
      <w:r w:rsidR="003258A1">
        <w:t xml:space="preserve">. </w:t>
      </w:r>
      <w:r w:rsidR="00D34D1E">
        <w:t>All th</w:t>
      </w:r>
      <w:r w:rsidR="003258A1">
        <w:t>is</w:t>
      </w:r>
      <w:r w:rsidR="00D34D1E">
        <w:t xml:space="preserve"> information will be presented and disseminated to the national, departmental and municipal authorities.</w:t>
      </w:r>
    </w:p>
    <w:p w14:paraId="50081EA4" w14:textId="77777777" w:rsidR="009D17F7" w:rsidRDefault="009D17F7">
      <w:pPr>
        <w:spacing w:line="240" w:lineRule="auto"/>
      </w:pPr>
    </w:p>
    <w:p w14:paraId="0039D029" w14:textId="76D441CB" w:rsidR="00D34D1E" w:rsidRDefault="00D34D1E" w:rsidP="00D34D1E">
      <w:pPr>
        <w:spacing w:line="240" w:lineRule="auto"/>
      </w:pPr>
      <w:r>
        <w:t>At the level of national authorities IBIF will support the APMT in the establishment of the territorial consultation platform as part of the implementation of the Joint Mechanism for Mitigation and Adaptation, the main m</w:t>
      </w:r>
      <w:r w:rsidR="006842FD">
        <w:t>echanism in the implementation of the NDC at territorial level. With ABT and VMA we will carry out lobby and advocacy activities looking for changes in regulations to reduce illegal deforestation and land use change.</w:t>
      </w:r>
    </w:p>
    <w:p w14:paraId="04B8464E" w14:textId="2C6DD15D" w:rsidR="006842FD" w:rsidRDefault="006842FD" w:rsidP="00D34D1E">
      <w:pPr>
        <w:spacing w:line="240" w:lineRule="auto"/>
      </w:pPr>
    </w:p>
    <w:p w14:paraId="0C05AB04" w14:textId="2A4BCADE" w:rsidR="006842FD" w:rsidRPr="00D34D1E" w:rsidRDefault="006842FD" w:rsidP="006842FD">
      <w:pPr>
        <w:spacing w:line="240" w:lineRule="auto"/>
      </w:pPr>
      <w:r>
        <w:t>Together with the OFCs, through a series of workshops and interchanges, we will develop a</w:t>
      </w:r>
      <w:r w:rsidR="007B55B0">
        <w:t>n</w:t>
      </w:r>
      <w:r>
        <w:t xml:space="preserve"> inventory of good climate and fire smart practices, in forest management, agroforestry systems, and subsistence agriculture, that can </w:t>
      </w:r>
      <w:r>
        <w:lastRenderedPageBreak/>
        <w:t>contribute to the accomplishment of the NDCs, and finally on the basis of this inventory we will design pilot activities that will be implemented in 2022.</w:t>
      </w:r>
    </w:p>
    <w:p w14:paraId="3B636D50" w14:textId="429D13DB" w:rsidR="009D17F7" w:rsidRDefault="009D17F7" w:rsidP="0B515F85">
      <w:pPr>
        <w:spacing w:line="240" w:lineRule="auto"/>
      </w:pPr>
    </w:p>
    <w:p w14:paraId="706566D5" w14:textId="5D8E20E6" w:rsidR="009D17F7" w:rsidRDefault="00026E8A" w:rsidP="1F745304">
      <w:pPr>
        <w:rPr>
          <w:b/>
          <w:bCs/>
        </w:rPr>
      </w:pPr>
      <w:r w:rsidRPr="1F745304">
        <w:rPr>
          <w:b/>
          <w:bCs/>
        </w:rPr>
        <w:t>Agro Commodities</w:t>
      </w:r>
    </w:p>
    <w:p w14:paraId="47EADA86" w14:textId="7077AEDF" w:rsidR="009D17F7" w:rsidRDefault="00026E8A">
      <w:pPr>
        <w:spacing w:line="240" w:lineRule="auto"/>
      </w:pPr>
      <w:r>
        <w:t xml:space="preserve">In </w:t>
      </w:r>
      <w:r w:rsidR="006842FD">
        <w:t>2020</w:t>
      </w:r>
      <w:r>
        <w:t>, IBIF commissioned a participatory approach to monitor water quality in relation to large-scale soy-development. This also involved capacity building, so that local people—in this case mostly youth—can use these monitoring tools and protocols in the future.</w:t>
      </w:r>
      <w:r w:rsidR="006842FD">
        <w:t xml:space="preserve"> Based on the result of this study, and in coordination with the CSO CIPCA that carried out a study of the impact of climate change in the region, </w:t>
      </w:r>
      <w:r w:rsidR="006D2152">
        <w:t xml:space="preserve">we will </w:t>
      </w:r>
      <w:r>
        <w:t xml:space="preserve">facilitate a dialogue with farmers' and ranchers' associations about the impact of climate change on their production systems with the objective of promoting climate-smart practices and highlighting the importance of deforestation in exacerbating the impacts of climate change. </w:t>
      </w:r>
    </w:p>
    <w:p w14:paraId="17CE1967" w14:textId="77777777" w:rsidR="009D17F7" w:rsidRDefault="009D17F7">
      <w:pPr>
        <w:spacing w:line="240" w:lineRule="auto"/>
      </w:pPr>
    </w:p>
    <w:p w14:paraId="58B14C46" w14:textId="3A7C9FA4" w:rsidR="009D17F7" w:rsidRDefault="00026E8A">
      <w:pPr>
        <w:spacing w:line="240" w:lineRule="auto"/>
      </w:pPr>
      <w:r>
        <w:t xml:space="preserve">IBIF expects this information to feed into the </w:t>
      </w:r>
      <w:r w:rsidR="006D2152">
        <w:t>implementation</w:t>
      </w:r>
      <w:r>
        <w:t xml:space="preserve"> </w:t>
      </w:r>
      <w:r w:rsidR="006D2152">
        <w:t xml:space="preserve">of the Joint Mechanism for Mitigation and Adaptation </w:t>
      </w:r>
      <w:r>
        <w:t>in Guarayos</w:t>
      </w:r>
      <w:r w:rsidR="006D2152">
        <w:t xml:space="preserve">, highlighting </w:t>
      </w:r>
      <w:r>
        <w:t>the consequences of agricultural frontier expansion.</w:t>
      </w:r>
    </w:p>
    <w:p w14:paraId="24C7FAB0" w14:textId="77777777" w:rsidR="009D17F7" w:rsidRDefault="009D17F7">
      <w:pPr>
        <w:spacing w:line="240" w:lineRule="auto"/>
      </w:pPr>
    </w:p>
    <w:p w14:paraId="26E902F0" w14:textId="77777777" w:rsidR="009D17F7" w:rsidRDefault="00026E8A">
      <w:pPr>
        <w:rPr>
          <w:b/>
        </w:rPr>
      </w:pPr>
      <w:r>
        <w:rPr>
          <w:b/>
        </w:rPr>
        <w:t>Gender &amp; Youth</w:t>
      </w:r>
    </w:p>
    <w:p w14:paraId="4BAC8615" w14:textId="6AB80341" w:rsidR="006D2152" w:rsidRDefault="006D2152">
      <w:r>
        <w:t xml:space="preserve">During this year the IBIF will strengthen its capacities in the inclusion of the gender approach in all its projects, for this it will work on developing a specific strategy together with the </w:t>
      </w:r>
      <w:r w:rsidR="00026E8A">
        <w:t xml:space="preserve">Coordinadora de la Mujer, an </w:t>
      </w:r>
      <w:r>
        <w:t xml:space="preserve">OSC </w:t>
      </w:r>
      <w:r w:rsidR="00026E8A">
        <w:t xml:space="preserve">that specializes </w:t>
      </w:r>
      <w:r w:rsidR="005B1D95">
        <w:t xml:space="preserve">in gender issues. </w:t>
      </w:r>
      <w:r>
        <w:t>We will carry out the following activities on G&amp;Y:</w:t>
      </w:r>
    </w:p>
    <w:p w14:paraId="54227239" w14:textId="1148C540" w:rsidR="009D17F7" w:rsidRDefault="009D17F7"/>
    <w:p w14:paraId="4884E805" w14:textId="77777777" w:rsidR="009D17F7" w:rsidRDefault="00026E8A">
      <w:pPr>
        <w:keepNext/>
        <w:keepLines/>
        <w:spacing w:before="40"/>
        <w:rPr>
          <w:b/>
          <w:i/>
        </w:rPr>
      </w:pPr>
      <w:r>
        <w:rPr>
          <w:b/>
          <w:i/>
        </w:rPr>
        <w:t xml:space="preserve">1. Inclusive governance: </w:t>
      </w:r>
    </w:p>
    <w:p w14:paraId="627352AE" w14:textId="3061CAA0" w:rsidR="006D2152" w:rsidRDefault="006D2152">
      <w:pPr>
        <w:spacing w:line="240" w:lineRule="auto"/>
      </w:pPr>
      <w:r>
        <w:t>We will, together with a local specialist, develop and implement an advocacy strategy directed at COPNAG and the Centrales to make effective and sustainable changes in those organizations, within this strategy we will identify specific actions to strengthen the capabilities and possibilities of woman participation with in their territories.</w:t>
      </w:r>
      <w:r w:rsidR="00F515C4">
        <w:t xml:space="preserve"> </w:t>
      </w:r>
      <w:r>
        <w:t>To strengthen the role of the young we will develop and implement of a youth formation training program to increase engagement in governance of the territory and its relationship with third parties.</w:t>
      </w:r>
    </w:p>
    <w:p w14:paraId="1E90B7A0" w14:textId="77777777" w:rsidR="009D17F7" w:rsidRDefault="009D17F7">
      <w:pPr>
        <w:spacing w:line="240" w:lineRule="auto"/>
      </w:pPr>
    </w:p>
    <w:p w14:paraId="7EE8286E" w14:textId="40C41ED7" w:rsidR="009D17F7" w:rsidRDefault="00F515C4" w:rsidP="0B515F85">
      <w:pPr>
        <w:keepNext/>
        <w:keepLines/>
        <w:spacing w:before="40"/>
        <w:rPr>
          <w:b/>
          <w:bCs/>
          <w:i/>
          <w:iCs/>
        </w:rPr>
      </w:pPr>
      <w:r w:rsidRPr="0B515F85">
        <w:rPr>
          <w:b/>
          <w:bCs/>
          <w:i/>
          <w:iCs/>
        </w:rPr>
        <w:t>2</w:t>
      </w:r>
      <w:r w:rsidR="00026E8A" w:rsidRPr="0B515F85">
        <w:rPr>
          <w:b/>
          <w:bCs/>
          <w:i/>
          <w:iCs/>
        </w:rPr>
        <w:t>. Responsible business and finance:</w:t>
      </w:r>
    </w:p>
    <w:p w14:paraId="2B63FCBF" w14:textId="77777777" w:rsidR="009D17F7" w:rsidRDefault="00026E8A">
      <w:r>
        <w:t xml:space="preserve">IBIF aims to increase economic opportunities for women and youth by assuring the participation of women in the administration of forest businesses and continuing with training programs aimed at increasing knowledge and know-how in finance. Through work at the regional level, the exchange of experiences in Suriname and Colombia will be utilized to increase access of women and young people to business opportunities and sustainable practices that are focused on improving their economies and therefore livelihoods. </w:t>
      </w:r>
    </w:p>
    <w:p w14:paraId="35E3FDBC" w14:textId="77777777" w:rsidR="009D17F7" w:rsidRDefault="009D17F7"/>
    <w:p w14:paraId="0689E0AE" w14:textId="77777777" w:rsidR="009D17F7" w:rsidRDefault="00026E8A">
      <w:pPr>
        <w:rPr>
          <w:b/>
        </w:rPr>
      </w:pPr>
      <w:r>
        <w:rPr>
          <w:b/>
        </w:rPr>
        <w:t>Business &amp; Finance</w:t>
      </w:r>
    </w:p>
    <w:p w14:paraId="7B02C826" w14:textId="756CC161" w:rsidR="009D17F7" w:rsidRDefault="00026E8A" w:rsidP="0B515F85">
      <w:pPr>
        <w:spacing w:line="240" w:lineRule="auto"/>
      </w:pPr>
      <w:r>
        <w:t xml:space="preserve">Work with PROFIN in the last couple of years has demonstrated the unwillingness of financial institutions to work to develop financial products that are suitable for smallholders/communities/producer </w:t>
      </w:r>
      <w:r w:rsidR="00F515C4">
        <w:t>organizations</w:t>
      </w:r>
      <w:r>
        <w:t xml:space="preserve"> in the landscape. For 2021, IBIF will work with the </w:t>
      </w:r>
      <w:r w:rsidR="00F515C4">
        <w:t>Banco de Desarrollo Productivo and Banco Unión to achieve greater dissemination of the financial products offered by the Trust fund for the forestry sector (FISEFO)</w:t>
      </w:r>
      <w:r>
        <w:t xml:space="preserve"> to increase access by communities to these funds and to increase the funding available to the forestry sector. </w:t>
      </w:r>
    </w:p>
    <w:p w14:paraId="0D99449C" w14:textId="77777777" w:rsidR="00F515C4" w:rsidRDefault="00F515C4">
      <w:pPr>
        <w:spacing w:line="240" w:lineRule="auto"/>
      </w:pPr>
    </w:p>
    <w:p w14:paraId="34C5410F" w14:textId="2E269CE5" w:rsidR="009D17F7" w:rsidRPr="00F515C4" w:rsidRDefault="00F515C4">
      <w:pPr>
        <w:spacing w:line="240" w:lineRule="auto"/>
      </w:pPr>
      <w:r>
        <w:t>To ensure Banco de Desarrollo Productivo and Banco Unión engagement we will develop a regional exchange of experiences (between Bolivia, Colombia, Suriname y Guatemala) about inclusive business alternatives and access to finance from financial institutions to create awareness of local needs</w:t>
      </w:r>
      <w:r w:rsidR="00C140B0">
        <w:t xml:space="preserve"> for community-based timber production and commercialization</w:t>
      </w:r>
      <w:r>
        <w:t xml:space="preserve"> and look for new opportunities.</w:t>
      </w:r>
    </w:p>
    <w:p w14:paraId="3827B498" w14:textId="6E19A5F1" w:rsidR="009D17F7" w:rsidRDefault="009D17F7" w:rsidP="005B1D95">
      <w:pPr>
        <w:spacing w:line="240" w:lineRule="auto"/>
        <w:ind w:left="360"/>
      </w:pPr>
    </w:p>
    <w:p w14:paraId="66480DE6" w14:textId="12254FB8" w:rsidR="009D17F7" w:rsidRDefault="00F515C4">
      <w:pPr>
        <w:spacing w:line="240" w:lineRule="auto"/>
      </w:pPr>
      <w:r>
        <w:t xml:space="preserve">We will continue to reinforce the development of </w:t>
      </w:r>
      <w:r w:rsidR="00026E8A">
        <w:t xml:space="preserve">valid and viable contracts, which are needed between, for instance, forest enterprises and local producers. The teams have already initiated work to help develop such </w:t>
      </w:r>
      <w:r w:rsidR="14D962AF">
        <w:t>contracts and</w:t>
      </w:r>
      <w:r w:rsidR="00026E8A">
        <w:t xml:space="preserve"> will continue to work on this in 2021.</w:t>
      </w:r>
    </w:p>
    <w:p w14:paraId="0A63F557" w14:textId="630719CF" w:rsidR="00F515C4" w:rsidRDefault="00F515C4">
      <w:pPr>
        <w:spacing w:line="240" w:lineRule="auto"/>
      </w:pPr>
    </w:p>
    <w:p w14:paraId="227609FF" w14:textId="15BE2DA4" w:rsidR="00F515C4" w:rsidRDefault="00F515C4">
      <w:pPr>
        <w:spacing w:line="240" w:lineRule="auto"/>
      </w:pPr>
      <w:r>
        <w:t>Finally, we will develop a work agenda with the assigned government representatives</w:t>
      </w:r>
      <w:r w:rsidR="009F26DE">
        <w:t xml:space="preserve"> </w:t>
      </w:r>
      <w:r>
        <w:t>in position to promote inclusive businesses at the landscape level. This work agenda will be the basis of work in 2022.</w:t>
      </w:r>
    </w:p>
    <w:p w14:paraId="754A12DC" w14:textId="77777777" w:rsidR="009D17F7" w:rsidRDefault="009D17F7"/>
    <w:p w14:paraId="35C267C0" w14:textId="77777777" w:rsidR="009D17F7" w:rsidRDefault="00026E8A" w:rsidP="00794E35">
      <w:pPr>
        <w:pStyle w:val="Heading2"/>
      </w:pPr>
      <w:r>
        <w:lastRenderedPageBreak/>
        <w:t xml:space="preserve"> </w:t>
      </w:r>
      <w:r w:rsidRPr="0B515F85">
        <w:rPr>
          <w:highlight w:val="green"/>
        </w:rPr>
        <w:t>Intervention strategies</w:t>
      </w:r>
    </w:p>
    <w:p w14:paraId="7E1304E4" w14:textId="77777777" w:rsidR="009D17F7" w:rsidRDefault="00026E8A" w:rsidP="0B515F85">
      <w:pPr>
        <w:rPr>
          <w:i/>
          <w:iCs/>
        </w:rPr>
      </w:pPr>
      <w:r w:rsidRPr="0B515F85">
        <w:rPr>
          <w:i/>
          <w:iCs/>
        </w:rPr>
        <w:t xml:space="preserve">Describe your planned intervention strategies and why and how these will contribute to your </w:t>
      </w:r>
      <w:r w:rsidRPr="0B515F85">
        <w:rPr>
          <w:i/>
          <w:iCs/>
          <w:highlight w:val="yellow"/>
        </w:rPr>
        <w:t>planned 2021 outcomes</w:t>
      </w:r>
      <w:r w:rsidRPr="0B515F85">
        <w:rPr>
          <w:i/>
          <w:iCs/>
        </w:rPr>
        <w:t xml:space="preserve"> (your assumptions) in each of your ToC pathways. Refer to the same outcome and intervention numbering as used in your ToC and Table 2. </w:t>
      </w:r>
    </w:p>
    <w:p w14:paraId="3AAF9E5B" w14:textId="77777777" w:rsidR="009D17F7" w:rsidRDefault="009D17F7">
      <w:pPr>
        <w:ind w:left="360"/>
        <w:rPr>
          <w:color w:val="00000A"/>
        </w:rPr>
      </w:pPr>
    </w:p>
    <w:tbl>
      <w:tblPr>
        <w:tblW w:w="10005"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3335"/>
        <w:gridCol w:w="3335"/>
        <w:gridCol w:w="3335"/>
      </w:tblGrid>
      <w:tr w:rsidR="009D17F7" w14:paraId="22A82A0F" w14:textId="77777777" w:rsidTr="0B515F85">
        <w:trPr>
          <w:trHeight w:val="465"/>
        </w:trPr>
        <w:tc>
          <w:tcPr>
            <w:tcW w:w="3335" w:type="dxa"/>
            <w:tcBorders>
              <w:top w:val="single" w:sz="4" w:space="0" w:color="000000" w:themeColor="text1"/>
              <w:bottom w:val="single" w:sz="4" w:space="0" w:color="000000" w:themeColor="text1"/>
              <w:right w:val="single" w:sz="4" w:space="0" w:color="000000" w:themeColor="text1"/>
            </w:tcBorders>
            <w:shd w:val="clear" w:color="auto" w:fill="B7B7B7"/>
          </w:tcPr>
          <w:p w14:paraId="7E5AE8E3" w14:textId="77777777" w:rsidR="009D17F7" w:rsidRDefault="00026E8A">
            <w:pPr>
              <w:jc w:val="center"/>
              <w:rPr>
                <w:b/>
                <w:sz w:val="20"/>
                <w:szCs w:val="20"/>
              </w:rPr>
            </w:pPr>
            <w:r>
              <w:rPr>
                <w:b/>
                <w:sz w:val="20"/>
                <w:szCs w:val="20"/>
              </w:rPr>
              <w:t>Intervention Strategy</w:t>
            </w:r>
          </w:p>
        </w:tc>
        <w:tc>
          <w:tcPr>
            <w:tcW w:w="3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7B7B7"/>
          </w:tcPr>
          <w:p w14:paraId="00A558E2" w14:textId="77DFF959" w:rsidR="009D17F7" w:rsidRDefault="00026E8A" w:rsidP="1F745304">
            <w:pPr>
              <w:jc w:val="center"/>
              <w:rPr>
                <w:b/>
                <w:bCs/>
                <w:sz w:val="20"/>
                <w:szCs w:val="20"/>
              </w:rPr>
            </w:pPr>
            <w:r w:rsidRPr="0B515F85">
              <w:rPr>
                <w:b/>
                <w:bCs/>
                <w:sz w:val="20"/>
                <w:szCs w:val="20"/>
              </w:rPr>
              <w:t xml:space="preserve">Description of outcome level </w:t>
            </w:r>
            <w:r w:rsidR="1CAB88F5" w:rsidRPr="0B515F85">
              <w:rPr>
                <w:b/>
                <w:bCs/>
                <w:sz w:val="20"/>
                <w:szCs w:val="20"/>
              </w:rPr>
              <w:t>2021</w:t>
            </w:r>
          </w:p>
        </w:tc>
        <w:tc>
          <w:tcPr>
            <w:tcW w:w="33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7B7B7"/>
          </w:tcPr>
          <w:p w14:paraId="624F98DC" w14:textId="77777777" w:rsidR="009D17F7" w:rsidRDefault="00026E8A">
            <w:pPr>
              <w:pBdr>
                <w:top w:val="nil"/>
                <w:left w:val="nil"/>
                <w:bottom w:val="nil"/>
                <w:right w:val="nil"/>
                <w:between w:val="nil"/>
              </w:pBdr>
              <w:jc w:val="center"/>
              <w:rPr>
                <w:b/>
                <w:sz w:val="20"/>
                <w:szCs w:val="20"/>
              </w:rPr>
            </w:pPr>
            <w:r>
              <w:rPr>
                <w:b/>
                <w:sz w:val="20"/>
                <w:szCs w:val="20"/>
              </w:rPr>
              <w:t>Why and how these will contribute?</w:t>
            </w:r>
          </w:p>
        </w:tc>
      </w:tr>
      <w:tr w:rsidR="005E6E26" w14:paraId="653E537F" w14:textId="77777777" w:rsidTr="0B515F85">
        <w:trPr>
          <w:trHeight w:val="360"/>
        </w:trPr>
        <w:tc>
          <w:tcPr>
            <w:tcW w:w="10005" w:type="dxa"/>
            <w:gridSpan w:val="3"/>
            <w:tcBorders>
              <w:top w:val="single" w:sz="4" w:space="0" w:color="000000" w:themeColor="text1"/>
              <w:bottom w:val="single" w:sz="4" w:space="0" w:color="000000" w:themeColor="text1"/>
            </w:tcBorders>
            <w:tcMar>
              <w:top w:w="100" w:type="dxa"/>
              <w:left w:w="100" w:type="dxa"/>
              <w:bottom w:w="100" w:type="dxa"/>
              <w:right w:w="100" w:type="dxa"/>
            </w:tcMar>
          </w:tcPr>
          <w:p w14:paraId="72CE090E" w14:textId="2DAD3B9F" w:rsidR="005E6E26" w:rsidRPr="1F745304" w:rsidRDefault="005E6E26">
            <w:pPr>
              <w:rPr>
                <w:sz w:val="20"/>
                <w:szCs w:val="20"/>
              </w:rPr>
            </w:pPr>
            <w:r>
              <w:rPr>
                <w:b/>
                <w:sz w:val="20"/>
                <w:szCs w:val="20"/>
              </w:rPr>
              <w:t>Generating and sharing evidence-based information</w:t>
            </w:r>
          </w:p>
        </w:tc>
      </w:tr>
      <w:tr w:rsidR="005E4B8D" w14:paraId="286A3AB5"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07423A2F" w14:textId="5EDD629C" w:rsidR="005E4B8D" w:rsidRPr="005E6E26" w:rsidRDefault="526D0DB6" w:rsidP="0B515F85">
            <w:pPr>
              <w:rPr>
                <w:sz w:val="20"/>
                <w:szCs w:val="20"/>
              </w:rPr>
            </w:pPr>
            <w:r w:rsidRPr="0B515F85">
              <w:rPr>
                <w:sz w:val="20"/>
                <w:szCs w:val="20"/>
              </w:rPr>
              <w:t>1. Analysis of the importance of Guarayos community forest management for the compliance of NDCs and improvement of indigenous communities´ livelihoods.</w:t>
            </w:r>
          </w:p>
        </w:tc>
        <w:tc>
          <w:tcPr>
            <w:tcW w:w="3335" w:type="dxa"/>
            <w:vMerge w:val="restart"/>
            <w:tcBorders>
              <w:top w:val="single" w:sz="4" w:space="0" w:color="000000" w:themeColor="text1"/>
            </w:tcBorders>
            <w:tcMar>
              <w:top w:w="100" w:type="dxa"/>
              <w:left w:w="100" w:type="dxa"/>
              <w:bottom w:w="100" w:type="dxa"/>
              <w:right w:w="100" w:type="dxa"/>
            </w:tcMar>
          </w:tcPr>
          <w:p w14:paraId="12BECC5B" w14:textId="098B1F2C" w:rsidR="005E4B8D" w:rsidRPr="005E6E26" w:rsidRDefault="526D0DB6">
            <w:pPr>
              <w:rPr>
                <w:sz w:val="20"/>
                <w:szCs w:val="20"/>
              </w:rPr>
            </w:pPr>
            <w:r w:rsidRPr="0B515F85">
              <w:rPr>
                <w:sz w:val="20"/>
                <w:szCs w:val="20"/>
              </w:rPr>
              <w:t>1.3. The Viceministry of the Environment has incorporated into its agenda he importance of Guarayos community forest management for achieving the NDCs</w:t>
            </w:r>
          </w:p>
        </w:tc>
        <w:tc>
          <w:tcPr>
            <w:tcW w:w="3335" w:type="dxa"/>
            <w:vMerge w:val="restart"/>
            <w:tcBorders>
              <w:top w:val="single" w:sz="4" w:space="0" w:color="000000" w:themeColor="text1"/>
            </w:tcBorders>
            <w:tcMar>
              <w:top w:w="100" w:type="dxa"/>
              <w:left w:w="100" w:type="dxa"/>
              <w:bottom w:w="100" w:type="dxa"/>
              <w:right w:w="100" w:type="dxa"/>
            </w:tcMar>
          </w:tcPr>
          <w:p w14:paraId="3CB28A23" w14:textId="6B55A562" w:rsidR="005E4B8D" w:rsidRPr="1F745304" w:rsidRDefault="526D0DB6">
            <w:pPr>
              <w:rPr>
                <w:sz w:val="20"/>
                <w:szCs w:val="20"/>
              </w:rPr>
            </w:pPr>
            <w:r w:rsidRPr="0B515F85">
              <w:rPr>
                <w:sz w:val="20"/>
                <w:szCs w:val="20"/>
              </w:rPr>
              <w:t>The Bolivian government is planning the relaunch of the Joint Mitigation and Adaptation Mechanism, which in its design is compatible with the landscape approach of the WL. The evidence generated will help the government have information in the field on the application of the approach, how it can contribute to compliance with the NDCs. In addition, it will serve to affirm the important role that the forest management areas managed by Indigenous Peoples have in achieving the committed international agreements.</w:t>
            </w:r>
          </w:p>
        </w:tc>
      </w:tr>
      <w:tr w:rsidR="005E4B8D" w14:paraId="0DD826E7"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529EED5D" w14:textId="5C295750" w:rsidR="005E4B8D" w:rsidRPr="005E6E26" w:rsidRDefault="526D0DB6" w:rsidP="0B515F85">
            <w:pPr>
              <w:rPr>
                <w:sz w:val="20"/>
                <w:szCs w:val="20"/>
              </w:rPr>
            </w:pPr>
            <w:r w:rsidRPr="0B515F85">
              <w:rPr>
                <w:sz w:val="20"/>
                <w:szCs w:val="20"/>
              </w:rPr>
              <w:t>2. Analysis of the vulnerability to climate change of indigenous communities in the TCO Guarayos.</w:t>
            </w:r>
          </w:p>
        </w:tc>
        <w:tc>
          <w:tcPr>
            <w:tcW w:w="3335" w:type="dxa"/>
            <w:vMerge/>
            <w:tcMar>
              <w:top w:w="100" w:type="dxa"/>
              <w:left w:w="100" w:type="dxa"/>
              <w:bottom w:w="100" w:type="dxa"/>
              <w:right w:w="100" w:type="dxa"/>
            </w:tcMar>
          </w:tcPr>
          <w:p w14:paraId="3604F848" w14:textId="77777777" w:rsidR="005E4B8D" w:rsidRPr="005E6E26" w:rsidRDefault="005E4B8D">
            <w:pPr>
              <w:rPr>
                <w:sz w:val="20"/>
                <w:szCs w:val="20"/>
              </w:rPr>
            </w:pPr>
          </w:p>
        </w:tc>
        <w:tc>
          <w:tcPr>
            <w:tcW w:w="3335" w:type="dxa"/>
            <w:vMerge/>
            <w:tcMar>
              <w:top w:w="100" w:type="dxa"/>
              <w:left w:w="100" w:type="dxa"/>
              <w:bottom w:w="100" w:type="dxa"/>
              <w:right w:w="100" w:type="dxa"/>
            </w:tcMar>
          </w:tcPr>
          <w:p w14:paraId="77B5A06B" w14:textId="77777777" w:rsidR="005E4B8D" w:rsidRPr="1F745304" w:rsidRDefault="005E4B8D">
            <w:pPr>
              <w:rPr>
                <w:sz w:val="20"/>
                <w:szCs w:val="20"/>
              </w:rPr>
            </w:pPr>
          </w:p>
        </w:tc>
      </w:tr>
      <w:tr w:rsidR="005E4B8D" w14:paraId="3B3B5281"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2094B6EB" w14:textId="39078383" w:rsidR="005E4B8D" w:rsidRPr="005E6E26" w:rsidRDefault="526D0DB6" w:rsidP="0B515F85">
            <w:pPr>
              <w:rPr>
                <w:sz w:val="20"/>
                <w:szCs w:val="20"/>
              </w:rPr>
            </w:pPr>
            <w:r w:rsidRPr="0B515F85">
              <w:rPr>
                <w:sz w:val="20"/>
                <w:szCs w:val="20"/>
              </w:rPr>
              <w:t>3. Participatory evaluation of the impact of forest fires in the OFC AISU forest exploitation areas.</w:t>
            </w:r>
          </w:p>
        </w:tc>
        <w:tc>
          <w:tcPr>
            <w:tcW w:w="3335" w:type="dxa"/>
            <w:vMerge/>
            <w:tcMar>
              <w:top w:w="100" w:type="dxa"/>
              <w:left w:w="100" w:type="dxa"/>
              <w:bottom w:w="100" w:type="dxa"/>
              <w:right w:w="100" w:type="dxa"/>
            </w:tcMar>
          </w:tcPr>
          <w:p w14:paraId="043A0A0D" w14:textId="77777777" w:rsidR="005E4B8D" w:rsidRPr="005E6E26" w:rsidRDefault="005E4B8D">
            <w:pPr>
              <w:rPr>
                <w:sz w:val="20"/>
                <w:szCs w:val="20"/>
              </w:rPr>
            </w:pPr>
          </w:p>
        </w:tc>
        <w:tc>
          <w:tcPr>
            <w:tcW w:w="3335" w:type="dxa"/>
            <w:vMerge/>
            <w:tcMar>
              <w:top w:w="100" w:type="dxa"/>
              <w:left w:w="100" w:type="dxa"/>
              <w:bottom w:w="100" w:type="dxa"/>
              <w:right w:w="100" w:type="dxa"/>
            </w:tcMar>
          </w:tcPr>
          <w:p w14:paraId="41A03C6F" w14:textId="77777777" w:rsidR="005E4B8D" w:rsidRPr="1F745304" w:rsidRDefault="005E4B8D">
            <w:pPr>
              <w:rPr>
                <w:sz w:val="20"/>
                <w:szCs w:val="20"/>
              </w:rPr>
            </w:pPr>
          </w:p>
        </w:tc>
      </w:tr>
      <w:tr w:rsidR="005E4B8D" w14:paraId="4D28FD7B"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2BA17C7" w14:textId="75147564" w:rsidR="005E4B8D" w:rsidRDefault="526D0DB6" w:rsidP="0B515F85">
            <w:pPr>
              <w:rPr>
                <w:b/>
                <w:bCs/>
                <w:sz w:val="20"/>
                <w:szCs w:val="20"/>
              </w:rPr>
            </w:pPr>
            <w:r w:rsidRPr="0B515F85">
              <w:rPr>
                <w:sz w:val="20"/>
                <w:szCs w:val="20"/>
              </w:rPr>
              <w:t>4. Presentation and dissemination of the studies to the national, departmental and municipal authorities.</w:t>
            </w:r>
          </w:p>
        </w:tc>
        <w:tc>
          <w:tcPr>
            <w:tcW w:w="3335" w:type="dxa"/>
            <w:vMerge/>
            <w:tcMar>
              <w:top w:w="100" w:type="dxa"/>
              <w:left w:w="100" w:type="dxa"/>
              <w:bottom w:w="100" w:type="dxa"/>
              <w:right w:w="100" w:type="dxa"/>
            </w:tcMar>
          </w:tcPr>
          <w:p w14:paraId="682F16DD" w14:textId="77777777" w:rsidR="005E4B8D" w:rsidRPr="005E6E26" w:rsidRDefault="005E4B8D">
            <w:pPr>
              <w:rPr>
                <w:sz w:val="20"/>
                <w:szCs w:val="20"/>
              </w:rPr>
            </w:pPr>
          </w:p>
        </w:tc>
        <w:tc>
          <w:tcPr>
            <w:tcW w:w="3335" w:type="dxa"/>
            <w:vMerge/>
            <w:tcMar>
              <w:top w:w="100" w:type="dxa"/>
              <w:left w:w="100" w:type="dxa"/>
              <w:bottom w:w="100" w:type="dxa"/>
              <w:right w:w="100" w:type="dxa"/>
            </w:tcMar>
          </w:tcPr>
          <w:p w14:paraId="718D19F0" w14:textId="77777777" w:rsidR="005E4B8D" w:rsidRPr="1F745304" w:rsidRDefault="005E4B8D">
            <w:pPr>
              <w:rPr>
                <w:sz w:val="20"/>
                <w:szCs w:val="20"/>
              </w:rPr>
            </w:pPr>
          </w:p>
        </w:tc>
      </w:tr>
      <w:tr w:rsidR="005E6E26" w14:paraId="35F1A210"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1A4C3DE9" w14:textId="28394CC8" w:rsidR="005E6E26" w:rsidRPr="005E6E26" w:rsidRDefault="6F1D3223" w:rsidP="0B515F85">
            <w:pPr>
              <w:rPr>
                <w:sz w:val="20"/>
                <w:szCs w:val="20"/>
              </w:rPr>
            </w:pPr>
            <w:r w:rsidRPr="0B515F85">
              <w:rPr>
                <w:sz w:val="20"/>
                <w:szCs w:val="20"/>
              </w:rPr>
              <w:t>1</w:t>
            </w:r>
            <w:r w:rsidR="526D0DB6" w:rsidRPr="0B515F85">
              <w:rPr>
                <w:sz w:val="20"/>
                <w:szCs w:val="20"/>
              </w:rPr>
              <w:t>2</w:t>
            </w:r>
            <w:r w:rsidRPr="0B515F85">
              <w:rPr>
                <w:sz w:val="20"/>
                <w:szCs w:val="20"/>
              </w:rPr>
              <w:t>. Preparation of report and dissemination of the inventory among different users in the landscape</w:t>
            </w: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9EFDB33" w14:textId="15E16854" w:rsidR="005E6E26" w:rsidRPr="005E6E26" w:rsidRDefault="6F1D3223">
            <w:pPr>
              <w:rPr>
                <w:sz w:val="20"/>
                <w:szCs w:val="20"/>
              </w:rPr>
            </w:pPr>
            <w:r w:rsidRPr="0B515F85">
              <w:rPr>
                <w:sz w:val="20"/>
                <w:szCs w:val="20"/>
              </w:rPr>
              <w:t>5.2.  OFCs and other producer organization have the capacity to adopt climate-smart practices and respect internal regulations.</w:t>
            </w:r>
          </w:p>
        </w:tc>
        <w:tc>
          <w:tcPr>
            <w:tcW w:w="3335" w:type="dxa"/>
            <w:tcBorders>
              <w:top w:val="single" w:sz="4" w:space="0" w:color="000000" w:themeColor="text1"/>
            </w:tcBorders>
            <w:tcMar>
              <w:top w:w="100" w:type="dxa"/>
              <w:left w:w="100" w:type="dxa"/>
              <w:bottom w:w="100" w:type="dxa"/>
              <w:right w:w="100" w:type="dxa"/>
            </w:tcMar>
          </w:tcPr>
          <w:p w14:paraId="01B91F47" w14:textId="46E8114B" w:rsidR="005E6E26" w:rsidRPr="1F745304" w:rsidRDefault="526D0DB6">
            <w:pPr>
              <w:rPr>
                <w:sz w:val="20"/>
                <w:szCs w:val="20"/>
              </w:rPr>
            </w:pPr>
            <w:r w:rsidRPr="0B515F85">
              <w:rPr>
                <w:sz w:val="20"/>
                <w:szCs w:val="20"/>
              </w:rPr>
              <w:t>The different alternatives for climate-smart actions will help land users in the region to identify what actions they can carry out in a more sustainable way.</w:t>
            </w:r>
          </w:p>
        </w:tc>
      </w:tr>
      <w:tr w:rsidR="005E6E26" w14:paraId="55DD9C58"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B7E828A" w14:textId="08B704FF" w:rsidR="00640451" w:rsidRDefault="6F1D3223" w:rsidP="0B515F85">
            <w:pPr>
              <w:rPr>
                <w:sz w:val="20"/>
                <w:szCs w:val="20"/>
              </w:rPr>
            </w:pPr>
            <w:r w:rsidRPr="0B515F85">
              <w:rPr>
                <w:sz w:val="20"/>
                <w:szCs w:val="20"/>
              </w:rPr>
              <w:t>1</w:t>
            </w:r>
            <w:r w:rsidR="526D0DB6" w:rsidRPr="0B515F85">
              <w:rPr>
                <w:sz w:val="20"/>
                <w:szCs w:val="20"/>
              </w:rPr>
              <w:t>4</w:t>
            </w:r>
            <w:r w:rsidRPr="0B515F85">
              <w:rPr>
                <w:sz w:val="20"/>
                <w:szCs w:val="20"/>
              </w:rPr>
              <w:t>. Dissemination and analysis, through multi stakeholder platforms, of:</w:t>
            </w:r>
          </w:p>
          <w:p w14:paraId="55C7DED5" w14:textId="4F62D60D" w:rsidR="005E6E26" w:rsidRPr="00177A98" w:rsidRDefault="31CF7056" w:rsidP="0B515F85">
            <w:pPr>
              <w:rPr>
                <w:sz w:val="20"/>
                <w:szCs w:val="20"/>
              </w:rPr>
            </w:pPr>
            <w:r w:rsidRPr="0B515F85">
              <w:rPr>
                <w:sz w:val="20"/>
                <w:szCs w:val="20"/>
              </w:rPr>
              <w:t>-</w:t>
            </w:r>
            <w:r w:rsidR="6F1D3223" w:rsidRPr="0B515F85">
              <w:rPr>
                <w:sz w:val="20"/>
                <w:szCs w:val="20"/>
              </w:rPr>
              <w:t xml:space="preserve"> Study on the impact of climate change on productive systems,</w:t>
            </w:r>
          </w:p>
          <w:p w14:paraId="328D7ED7" w14:textId="46A26BD7" w:rsidR="005E6E26" w:rsidRPr="005E6E26" w:rsidRDefault="31CF7056" w:rsidP="0B515F85">
            <w:pPr>
              <w:rPr>
                <w:sz w:val="20"/>
                <w:szCs w:val="20"/>
              </w:rPr>
            </w:pPr>
            <w:r w:rsidRPr="0B515F85">
              <w:rPr>
                <w:sz w:val="20"/>
                <w:szCs w:val="20"/>
              </w:rPr>
              <w:t xml:space="preserve">- </w:t>
            </w:r>
            <w:r w:rsidR="6F1D3223" w:rsidRPr="0B515F85">
              <w:rPr>
                <w:sz w:val="20"/>
                <w:szCs w:val="20"/>
              </w:rPr>
              <w:t>MHNNKM´s study of water quality related to agro-commodities production.</w:t>
            </w: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947CF66" w14:textId="41B7A876" w:rsidR="005E6E26" w:rsidRPr="005E6E26" w:rsidRDefault="31CF7056">
            <w:pPr>
              <w:rPr>
                <w:sz w:val="20"/>
                <w:szCs w:val="20"/>
              </w:rPr>
            </w:pPr>
            <w:r w:rsidRPr="0B515F85">
              <w:rPr>
                <w:sz w:val="20"/>
                <w:szCs w:val="20"/>
              </w:rPr>
              <w:t>6.4. Association of farmers and ranchers show interest in information related to the impact of climate change on their production systems.</w:t>
            </w:r>
          </w:p>
        </w:tc>
        <w:tc>
          <w:tcPr>
            <w:tcW w:w="3335" w:type="dxa"/>
            <w:tcBorders>
              <w:top w:val="single" w:sz="4" w:space="0" w:color="000000" w:themeColor="text1"/>
            </w:tcBorders>
            <w:tcMar>
              <w:top w:w="100" w:type="dxa"/>
              <w:left w:w="100" w:type="dxa"/>
              <w:bottom w:w="100" w:type="dxa"/>
              <w:right w:w="100" w:type="dxa"/>
            </w:tcMar>
          </w:tcPr>
          <w:p w14:paraId="52EC7F54" w14:textId="203B5C8B" w:rsidR="005E6E26" w:rsidRPr="1F745304" w:rsidRDefault="3A805D25">
            <w:pPr>
              <w:rPr>
                <w:sz w:val="20"/>
                <w:szCs w:val="20"/>
              </w:rPr>
            </w:pPr>
            <w:r w:rsidRPr="0B515F85">
              <w:rPr>
                <w:sz w:val="20"/>
                <w:szCs w:val="20"/>
              </w:rPr>
              <w:t>The studies will be used as a strategy to generate interest on the part of farmers and ranchers, neighbors to the TCO, about the need to think on a landscape scale.</w:t>
            </w:r>
          </w:p>
        </w:tc>
      </w:tr>
      <w:tr w:rsidR="00110CFB" w14:paraId="356F67A5" w14:textId="77777777" w:rsidTr="0B515F85">
        <w:trPr>
          <w:trHeight w:val="360"/>
        </w:trPr>
        <w:tc>
          <w:tcPr>
            <w:tcW w:w="10005" w:type="dxa"/>
            <w:gridSpan w:val="3"/>
            <w:tcBorders>
              <w:top w:val="single" w:sz="4" w:space="0" w:color="000000" w:themeColor="text1"/>
              <w:bottom w:val="single" w:sz="4" w:space="0" w:color="000000" w:themeColor="text1"/>
            </w:tcBorders>
            <w:tcMar>
              <w:top w:w="100" w:type="dxa"/>
              <w:left w:w="100" w:type="dxa"/>
              <w:bottom w:w="100" w:type="dxa"/>
              <w:right w:w="100" w:type="dxa"/>
            </w:tcMar>
          </w:tcPr>
          <w:p w14:paraId="5A316EAA" w14:textId="053B44C5" w:rsidR="00110CFB" w:rsidRPr="1F745304" w:rsidRDefault="3A805D25">
            <w:pPr>
              <w:rPr>
                <w:sz w:val="20"/>
                <w:szCs w:val="20"/>
              </w:rPr>
            </w:pPr>
            <w:r w:rsidRPr="0B515F85">
              <w:rPr>
                <w:b/>
                <w:bCs/>
                <w:sz w:val="20"/>
                <w:szCs w:val="20"/>
              </w:rPr>
              <w:t>Facilitating informed multi-stakeholder dialogue and building coalitions</w:t>
            </w:r>
          </w:p>
        </w:tc>
      </w:tr>
      <w:tr w:rsidR="005E6E26" w14:paraId="74D54C1E"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05D4E93" w14:textId="54AC275E" w:rsidR="005E6E26" w:rsidRPr="00110CFB" w:rsidRDefault="3A805D25" w:rsidP="0B515F85">
            <w:pPr>
              <w:rPr>
                <w:sz w:val="20"/>
                <w:szCs w:val="20"/>
              </w:rPr>
            </w:pPr>
            <w:r w:rsidRPr="0B515F85">
              <w:rPr>
                <w:sz w:val="20"/>
                <w:szCs w:val="20"/>
              </w:rPr>
              <w:t>5. Support to the APMT in the establishment of the territorial consultation platform as part of the implementation of the Joint Mechanism for Mitigation and Adaptation</w:t>
            </w: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569C4121" w14:textId="6B765697" w:rsidR="005E6E26" w:rsidRPr="00110CFB" w:rsidRDefault="3A805D25">
            <w:pPr>
              <w:rPr>
                <w:sz w:val="20"/>
                <w:szCs w:val="20"/>
              </w:rPr>
            </w:pPr>
            <w:r w:rsidRPr="0B515F85">
              <w:rPr>
                <w:sz w:val="20"/>
                <w:szCs w:val="20"/>
              </w:rPr>
              <w:t xml:space="preserve">1.3. The Viceministry of the Environment has incorporated into its agenda </w:t>
            </w:r>
            <w:r w:rsidR="00480797">
              <w:rPr>
                <w:sz w:val="20"/>
                <w:szCs w:val="20"/>
              </w:rPr>
              <w:t>t</w:t>
            </w:r>
            <w:r w:rsidRPr="0B515F85">
              <w:rPr>
                <w:sz w:val="20"/>
                <w:szCs w:val="20"/>
              </w:rPr>
              <w:t>he importance of Guarayos community forest management for achieving the NDCs</w:t>
            </w:r>
          </w:p>
        </w:tc>
        <w:tc>
          <w:tcPr>
            <w:tcW w:w="3335" w:type="dxa"/>
            <w:tcBorders>
              <w:top w:val="single" w:sz="4" w:space="0" w:color="000000" w:themeColor="text1"/>
            </w:tcBorders>
            <w:tcMar>
              <w:top w:w="100" w:type="dxa"/>
              <w:left w:w="100" w:type="dxa"/>
              <w:bottom w:w="100" w:type="dxa"/>
              <w:right w:w="100" w:type="dxa"/>
            </w:tcMar>
          </w:tcPr>
          <w:p w14:paraId="437B8620" w14:textId="6FDD8D48" w:rsidR="005E6E26" w:rsidRPr="1F745304" w:rsidRDefault="526D0DB6">
            <w:pPr>
              <w:rPr>
                <w:sz w:val="20"/>
                <w:szCs w:val="20"/>
              </w:rPr>
            </w:pPr>
            <w:r w:rsidRPr="0B515F85">
              <w:rPr>
                <w:sz w:val="20"/>
                <w:szCs w:val="20"/>
              </w:rPr>
              <w:t>The first step in the operation of the Joint Mechanism is the establishment of a Territorial Platform, very similar to multi-stakeholder platforms, so supporting the APMT in this process will be key to institutionalizing these spaces.</w:t>
            </w:r>
          </w:p>
        </w:tc>
      </w:tr>
      <w:tr w:rsidR="00110CFB" w14:paraId="58E16D9C"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6E378E4" w14:textId="65BADFFC" w:rsidR="00110CFB" w:rsidRPr="00110CFB" w:rsidRDefault="3A805D25" w:rsidP="0B515F85">
            <w:pPr>
              <w:rPr>
                <w:sz w:val="20"/>
                <w:szCs w:val="20"/>
              </w:rPr>
            </w:pPr>
            <w:r w:rsidRPr="0B515F85">
              <w:rPr>
                <w:sz w:val="20"/>
                <w:szCs w:val="20"/>
              </w:rPr>
              <w:t>1</w:t>
            </w:r>
            <w:r w:rsidR="526D0DB6" w:rsidRPr="0B515F85">
              <w:rPr>
                <w:sz w:val="20"/>
                <w:szCs w:val="20"/>
              </w:rPr>
              <w:t>8</w:t>
            </w:r>
            <w:r w:rsidRPr="0B515F85">
              <w:rPr>
                <w:sz w:val="20"/>
                <w:szCs w:val="20"/>
              </w:rPr>
              <w:t xml:space="preserve">. Development of a series of workshops, together with the OFCs and forest users, to identify needs for </w:t>
            </w:r>
            <w:r w:rsidRPr="0B515F85">
              <w:rPr>
                <w:sz w:val="20"/>
                <w:szCs w:val="20"/>
              </w:rPr>
              <w:lastRenderedPageBreak/>
              <w:t>modification of forest legislation in forests and land use.</w:t>
            </w:r>
          </w:p>
        </w:tc>
        <w:tc>
          <w:tcPr>
            <w:tcW w:w="3335" w:type="dxa"/>
            <w:vMerge w:val="restart"/>
            <w:tcBorders>
              <w:top w:val="single" w:sz="4" w:space="0" w:color="000000" w:themeColor="text1"/>
            </w:tcBorders>
            <w:tcMar>
              <w:top w:w="100" w:type="dxa"/>
              <w:left w:w="100" w:type="dxa"/>
              <w:bottom w:w="100" w:type="dxa"/>
              <w:right w:w="100" w:type="dxa"/>
            </w:tcMar>
          </w:tcPr>
          <w:p w14:paraId="1FA18B36" w14:textId="01AE46EC" w:rsidR="00110CFB" w:rsidRPr="00110CFB" w:rsidRDefault="3A805D25">
            <w:pPr>
              <w:rPr>
                <w:sz w:val="20"/>
                <w:szCs w:val="20"/>
              </w:rPr>
            </w:pPr>
            <w:r w:rsidRPr="0B515F85">
              <w:rPr>
                <w:sz w:val="20"/>
                <w:szCs w:val="20"/>
              </w:rPr>
              <w:lastRenderedPageBreak/>
              <w:t>8.3. ABT has approved legislation and policies related to indigenous community forest management.</w:t>
            </w:r>
          </w:p>
        </w:tc>
        <w:tc>
          <w:tcPr>
            <w:tcW w:w="3335" w:type="dxa"/>
            <w:tcBorders>
              <w:top w:val="single" w:sz="4" w:space="0" w:color="000000" w:themeColor="text1"/>
            </w:tcBorders>
            <w:tcMar>
              <w:top w:w="100" w:type="dxa"/>
              <w:left w:w="100" w:type="dxa"/>
              <w:bottom w:w="100" w:type="dxa"/>
              <w:right w:w="100" w:type="dxa"/>
            </w:tcMar>
          </w:tcPr>
          <w:p w14:paraId="13665BEE" w14:textId="3782EC26" w:rsidR="00110CFB" w:rsidRPr="1F745304" w:rsidRDefault="129E6674">
            <w:pPr>
              <w:rPr>
                <w:sz w:val="20"/>
                <w:szCs w:val="20"/>
              </w:rPr>
            </w:pPr>
            <w:r w:rsidRPr="0B515F85">
              <w:rPr>
                <w:sz w:val="20"/>
                <w:szCs w:val="20"/>
              </w:rPr>
              <w:t xml:space="preserve">The strengthened OFCs, and having analyzed the current regulations in a participatory manner, will exert </w:t>
            </w:r>
            <w:r w:rsidRPr="0B515F85">
              <w:rPr>
                <w:sz w:val="20"/>
                <w:szCs w:val="20"/>
              </w:rPr>
              <w:lastRenderedPageBreak/>
              <w:t>pressure on the ABT to facilitate the development of new regulations.</w:t>
            </w:r>
          </w:p>
        </w:tc>
      </w:tr>
      <w:tr w:rsidR="00110CFB" w14:paraId="40994167"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BFFB123" w14:textId="2D73804F" w:rsidR="00110CFB" w:rsidRPr="00177A98" w:rsidRDefault="3A805D25" w:rsidP="0B515F85">
            <w:pPr>
              <w:rPr>
                <w:sz w:val="20"/>
                <w:szCs w:val="20"/>
              </w:rPr>
            </w:pPr>
            <w:r w:rsidRPr="0B515F85">
              <w:rPr>
                <w:sz w:val="20"/>
                <w:szCs w:val="20"/>
              </w:rPr>
              <w:lastRenderedPageBreak/>
              <w:t>1</w:t>
            </w:r>
            <w:r w:rsidR="526D0DB6" w:rsidRPr="0B515F85">
              <w:rPr>
                <w:sz w:val="20"/>
                <w:szCs w:val="20"/>
              </w:rPr>
              <w:t>9</w:t>
            </w:r>
            <w:r w:rsidRPr="0B515F85">
              <w:rPr>
                <w:sz w:val="20"/>
                <w:szCs w:val="20"/>
              </w:rPr>
              <w:t xml:space="preserve"> . Lobby and advocacy before ABT y VMA for changes in the following regulations:</w:t>
            </w:r>
          </w:p>
          <w:p w14:paraId="35CC7747" w14:textId="19277C29" w:rsidR="00110CFB" w:rsidRPr="00646527" w:rsidRDefault="316C2FB9" w:rsidP="442249BC">
            <w:pPr>
              <w:rPr>
                <w:sz w:val="20"/>
                <w:szCs w:val="20"/>
              </w:rPr>
            </w:pPr>
            <w:r w:rsidRPr="00646527">
              <w:rPr>
                <w:sz w:val="20"/>
                <w:szCs w:val="20"/>
              </w:rPr>
              <w:t>1</w:t>
            </w:r>
            <w:r w:rsidR="00247E1A">
              <w:rPr>
                <w:sz w:val="20"/>
                <w:szCs w:val="20"/>
              </w:rPr>
              <w:t>9</w:t>
            </w:r>
            <w:r w:rsidRPr="00646527">
              <w:rPr>
                <w:sz w:val="20"/>
                <w:szCs w:val="20"/>
              </w:rPr>
              <w:t>.1.</w:t>
            </w:r>
            <w:r w:rsidR="16D9285D" w:rsidRPr="00646527">
              <w:rPr>
                <w:sz w:val="20"/>
                <w:szCs w:val="20"/>
              </w:rPr>
              <w:t xml:space="preserve"> Co-responsibility between stakeholders for management plans elaboration and execution.  </w:t>
            </w:r>
          </w:p>
          <w:p w14:paraId="74395154" w14:textId="2F421D6D" w:rsidR="00110CFB" w:rsidRPr="00646527" w:rsidRDefault="16D9285D" w:rsidP="442249BC">
            <w:pPr>
              <w:rPr>
                <w:sz w:val="20"/>
                <w:szCs w:val="20"/>
              </w:rPr>
            </w:pPr>
            <w:r w:rsidRPr="00646527">
              <w:rPr>
                <w:sz w:val="20"/>
                <w:szCs w:val="20"/>
              </w:rPr>
              <w:t>1</w:t>
            </w:r>
            <w:r w:rsidR="00247E1A">
              <w:rPr>
                <w:sz w:val="20"/>
                <w:szCs w:val="20"/>
              </w:rPr>
              <w:t>9</w:t>
            </w:r>
            <w:r w:rsidRPr="00646527">
              <w:rPr>
                <w:sz w:val="20"/>
                <w:szCs w:val="20"/>
              </w:rPr>
              <w:t xml:space="preserve">.2. Regulation on PGMF so that fire prevention and mitigation steps are taken </w:t>
            </w:r>
          </w:p>
          <w:p w14:paraId="34DA60F5" w14:textId="299DE0EE" w:rsidR="00110CFB" w:rsidRPr="00646527" w:rsidRDefault="16D9285D" w:rsidP="442249BC">
            <w:pPr>
              <w:rPr>
                <w:sz w:val="20"/>
                <w:szCs w:val="20"/>
              </w:rPr>
            </w:pPr>
            <w:r w:rsidRPr="00646527">
              <w:rPr>
                <w:sz w:val="20"/>
                <w:szCs w:val="20"/>
              </w:rPr>
              <w:t>1</w:t>
            </w:r>
            <w:r w:rsidR="00247E1A">
              <w:rPr>
                <w:sz w:val="20"/>
                <w:szCs w:val="20"/>
              </w:rPr>
              <w:t>9</w:t>
            </w:r>
            <w:r w:rsidRPr="00646527">
              <w:rPr>
                <w:sz w:val="20"/>
                <w:szCs w:val="20"/>
              </w:rPr>
              <w:t>.3. Modification of RA 128/2017  that allows the reversal of the PGMF</w:t>
            </w:r>
          </w:p>
        </w:tc>
        <w:tc>
          <w:tcPr>
            <w:tcW w:w="3335" w:type="dxa"/>
            <w:vMerge/>
            <w:tcMar>
              <w:top w:w="100" w:type="dxa"/>
              <w:left w:w="100" w:type="dxa"/>
              <w:bottom w:w="100" w:type="dxa"/>
              <w:right w:w="100" w:type="dxa"/>
            </w:tcMar>
          </w:tcPr>
          <w:p w14:paraId="38C6695A" w14:textId="77777777" w:rsidR="00110CFB" w:rsidRPr="00646527" w:rsidRDefault="00110CFB">
            <w:pPr>
              <w:rPr>
                <w:sz w:val="20"/>
                <w:szCs w:val="20"/>
              </w:rPr>
            </w:pPr>
          </w:p>
        </w:tc>
        <w:tc>
          <w:tcPr>
            <w:tcW w:w="3335" w:type="dxa"/>
            <w:tcBorders>
              <w:top w:val="single" w:sz="4" w:space="0" w:color="000000" w:themeColor="text1"/>
            </w:tcBorders>
            <w:tcMar>
              <w:top w:w="100" w:type="dxa"/>
              <w:left w:w="100" w:type="dxa"/>
              <w:bottom w:w="100" w:type="dxa"/>
              <w:right w:w="100" w:type="dxa"/>
            </w:tcMar>
          </w:tcPr>
          <w:p w14:paraId="2EC46D13" w14:textId="4411DC1C" w:rsidR="00110CFB" w:rsidRPr="1F745304" w:rsidRDefault="5C815E37">
            <w:pPr>
              <w:rPr>
                <w:sz w:val="20"/>
                <w:szCs w:val="20"/>
              </w:rPr>
            </w:pPr>
            <w:r w:rsidRPr="0B515F85">
              <w:rPr>
                <w:sz w:val="20"/>
                <w:szCs w:val="20"/>
              </w:rPr>
              <w:t>Once the needs have been analyzed with the communities, the next step is to pressure ABT to adjust the regulations that would prevent subjugation and change in land use in the region.</w:t>
            </w:r>
          </w:p>
        </w:tc>
      </w:tr>
      <w:tr w:rsidR="00110CFB" w14:paraId="09E0CB31"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1F007DE6" w14:textId="103412FE" w:rsidR="00110CFB" w:rsidRPr="00110CFB" w:rsidRDefault="3A805D25" w:rsidP="0B515F85">
            <w:pPr>
              <w:rPr>
                <w:sz w:val="20"/>
                <w:szCs w:val="20"/>
              </w:rPr>
            </w:pPr>
            <w:r w:rsidRPr="0B515F85">
              <w:rPr>
                <w:sz w:val="20"/>
                <w:szCs w:val="20"/>
              </w:rPr>
              <w:t>2</w:t>
            </w:r>
            <w:r w:rsidR="526D0DB6" w:rsidRPr="0B515F85">
              <w:rPr>
                <w:sz w:val="20"/>
                <w:szCs w:val="20"/>
              </w:rPr>
              <w:t>1</w:t>
            </w:r>
            <w:r w:rsidRPr="0B515F85">
              <w:rPr>
                <w:sz w:val="20"/>
                <w:szCs w:val="20"/>
              </w:rPr>
              <w:t>. Development of a work agenda with the assigned government representatives in position to promote inclusive businesses.</w:t>
            </w: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0EAA1D1" w14:textId="6EAC4100" w:rsidR="00110CFB" w:rsidRPr="00110CFB" w:rsidRDefault="3A805D25">
            <w:pPr>
              <w:rPr>
                <w:sz w:val="20"/>
                <w:szCs w:val="20"/>
              </w:rPr>
            </w:pPr>
            <w:r w:rsidRPr="0B515F85">
              <w:rPr>
                <w:sz w:val="20"/>
                <w:szCs w:val="20"/>
              </w:rPr>
              <w:t>9.2. State entities related to inclusive businesses and markets have shown interest in developing regulations and policies to promote it.</w:t>
            </w:r>
          </w:p>
        </w:tc>
        <w:tc>
          <w:tcPr>
            <w:tcW w:w="3335" w:type="dxa"/>
            <w:tcBorders>
              <w:top w:val="single" w:sz="4" w:space="0" w:color="000000" w:themeColor="text1"/>
            </w:tcBorders>
            <w:tcMar>
              <w:top w:w="100" w:type="dxa"/>
              <w:left w:w="100" w:type="dxa"/>
              <w:bottom w:w="100" w:type="dxa"/>
              <w:right w:w="100" w:type="dxa"/>
            </w:tcMar>
          </w:tcPr>
          <w:p w14:paraId="744EB0C7" w14:textId="0FC73C5A" w:rsidR="00110CFB" w:rsidRPr="1F745304" w:rsidRDefault="3A805D25">
            <w:pPr>
              <w:rPr>
                <w:sz w:val="20"/>
                <w:szCs w:val="20"/>
              </w:rPr>
            </w:pPr>
            <w:r w:rsidRPr="0B515F85">
              <w:rPr>
                <w:sz w:val="20"/>
                <w:szCs w:val="20"/>
              </w:rPr>
              <w:t>The involvement of other government sectors that are interested in the development of inclusive businesses will allow generating alternatives that can then be applied in the field.</w:t>
            </w:r>
          </w:p>
        </w:tc>
      </w:tr>
      <w:tr w:rsidR="00110CFB" w14:paraId="1A146E10"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1AA21864" w14:textId="3D384C64" w:rsidR="00110CFB" w:rsidRPr="00110CFB" w:rsidRDefault="3A805D25" w:rsidP="0B515F85">
            <w:pPr>
              <w:rPr>
                <w:sz w:val="20"/>
                <w:szCs w:val="20"/>
              </w:rPr>
            </w:pPr>
            <w:r w:rsidRPr="0B515F85">
              <w:rPr>
                <w:sz w:val="20"/>
                <w:szCs w:val="20"/>
              </w:rPr>
              <w:t>2</w:t>
            </w:r>
            <w:r w:rsidR="526D0DB6" w:rsidRPr="0B515F85">
              <w:rPr>
                <w:sz w:val="20"/>
                <w:szCs w:val="20"/>
              </w:rPr>
              <w:t>2</w:t>
            </w:r>
            <w:r w:rsidRPr="0B515F85">
              <w:rPr>
                <w:sz w:val="20"/>
                <w:szCs w:val="20"/>
              </w:rPr>
              <w:t>. Lobby and advocacy before Banco de Desarrollo Productivo and Banco Unión to achieve greater dissemination of the financial products offered by the Trust fund for the forestry sector (FISEFO).</w:t>
            </w:r>
          </w:p>
        </w:tc>
        <w:tc>
          <w:tcPr>
            <w:tcW w:w="3335" w:type="dxa"/>
            <w:vMerge w:val="restart"/>
            <w:tcBorders>
              <w:top w:val="single" w:sz="4" w:space="0" w:color="000000" w:themeColor="text1"/>
            </w:tcBorders>
            <w:tcMar>
              <w:top w:w="100" w:type="dxa"/>
              <w:left w:w="100" w:type="dxa"/>
              <w:bottom w:w="100" w:type="dxa"/>
              <w:right w:w="100" w:type="dxa"/>
            </w:tcMar>
          </w:tcPr>
          <w:p w14:paraId="578E7118" w14:textId="7CBE2BF2" w:rsidR="00110CFB" w:rsidRPr="00110CFB" w:rsidRDefault="3A805D25">
            <w:pPr>
              <w:rPr>
                <w:sz w:val="20"/>
                <w:szCs w:val="20"/>
              </w:rPr>
            </w:pPr>
            <w:r w:rsidRPr="0B515F85">
              <w:rPr>
                <w:sz w:val="20"/>
                <w:szCs w:val="20"/>
              </w:rPr>
              <w:t>10.3. Financial Institutions have increased awareness and receptiveness related to the need to develop and implement new innovative financial services to facilitate investments in forest-based inclusive business in conjunction with private forest-based enterprises, AFIs and other producer organizations.</w:t>
            </w:r>
          </w:p>
        </w:tc>
        <w:tc>
          <w:tcPr>
            <w:tcW w:w="3335" w:type="dxa"/>
            <w:tcBorders>
              <w:top w:val="single" w:sz="4" w:space="0" w:color="000000" w:themeColor="text1"/>
            </w:tcBorders>
            <w:tcMar>
              <w:top w:w="100" w:type="dxa"/>
              <w:left w:w="100" w:type="dxa"/>
              <w:bottom w:w="100" w:type="dxa"/>
              <w:right w:w="100" w:type="dxa"/>
            </w:tcMar>
          </w:tcPr>
          <w:p w14:paraId="0E958B7A" w14:textId="74F51EA2" w:rsidR="00110CFB" w:rsidRPr="1F745304" w:rsidRDefault="3A805D25">
            <w:pPr>
              <w:rPr>
                <w:sz w:val="20"/>
                <w:szCs w:val="20"/>
              </w:rPr>
            </w:pPr>
            <w:r w:rsidRPr="0B515F85">
              <w:rPr>
                <w:sz w:val="20"/>
                <w:szCs w:val="20"/>
              </w:rPr>
              <w:t>The improvements that can be planned and applied with the BDP</w:t>
            </w:r>
            <w:r w:rsidR="5C815E37" w:rsidRPr="0B515F85">
              <w:rPr>
                <w:sz w:val="20"/>
                <w:szCs w:val="20"/>
              </w:rPr>
              <w:t xml:space="preserve"> and Banco Unión, and</w:t>
            </w:r>
            <w:r w:rsidRPr="0B515F85">
              <w:rPr>
                <w:sz w:val="20"/>
                <w:szCs w:val="20"/>
              </w:rPr>
              <w:t xml:space="preserve"> can then be used by other financial entities in the region.</w:t>
            </w:r>
          </w:p>
        </w:tc>
      </w:tr>
      <w:tr w:rsidR="00110CFB" w14:paraId="7760C91A"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21259E85" w14:textId="16A1B33E" w:rsidR="00110CFB" w:rsidRPr="00110CFB" w:rsidRDefault="3A805D25" w:rsidP="0B515F85">
            <w:pPr>
              <w:rPr>
                <w:sz w:val="20"/>
                <w:szCs w:val="20"/>
              </w:rPr>
            </w:pPr>
            <w:r w:rsidRPr="0B515F85">
              <w:rPr>
                <w:sz w:val="20"/>
                <w:szCs w:val="20"/>
              </w:rPr>
              <w:t>2</w:t>
            </w:r>
            <w:r w:rsidR="526D0DB6" w:rsidRPr="0B515F85">
              <w:rPr>
                <w:sz w:val="20"/>
                <w:szCs w:val="20"/>
              </w:rPr>
              <w:t>3</w:t>
            </w:r>
            <w:r w:rsidRPr="0B515F85">
              <w:rPr>
                <w:sz w:val="20"/>
                <w:szCs w:val="20"/>
              </w:rPr>
              <w:t>. Develop a regional exchange of experiences (between Bolivia, Colombia, Suriname y Guatemala) about inclusive business alternatives and access to finance from financial institutions to create awareness of local needs.</w:t>
            </w:r>
          </w:p>
        </w:tc>
        <w:tc>
          <w:tcPr>
            <w:tcW w:w="3335" w:type="dxa"/>
            <w:vMerge/>
            <w:tcMar>
              <w:top w:w="100" w:type="dxa"/>
              <w:left w:w="100" w:type="dxa"/>
              <w:bottom w:w="100" w:type="dxa"/>
              <w:right w:w="100" w:type="dxa"/>
            </w:tcMar>
          </w:tcPr>
          <w:p w14:paraId="3B3F05D8" w14:textId="77777777" w:rsidR="00110CFB" w:rsidRPr="005E6E26" w:rsidRDefault="00110CFB">
            <w:pPr>
              <w:rPr>
                <w:sz w:val="20"/>
                <w:szCs w:val="20"/>
              </w:rPr>
            </w:pPr>
          </w:p>
        </w:tc>
        <w:tc>
          <w:tcPr>
            <w:tcW w:w="3335" w:type="dxa"/>
            <w:tcBorders>
              <w:top w:val="single" w:sz="4" w:space="0" w:color="000000" w:themeColor="text1"/>
            </w:tcBorders>
            <w:tcMar>
              <w:top w:w="100" w:type="dxa"/>
              <w:left w:w="100" w:type="dxa"/>
              <w:bottom w:w="100" w:type="dxa"/>
              <w:right w:w="100" w:type="dxa"/>
            </w:tcMar>
          </w:tcPr>
          <w:p w14:paraId="7BD00BC7" w14:textId="52F16A07" w:rsidR="00110CFB" w:rsidRPr="1F745304" w:rsidRDefault="5C815E37">
            <w:pPr>
              <w:rPr>
                <w:sz w:val="20"/>
                <w:szCs w:val="20"/>
              </w:rPr>
            </w:pPr>
            <w:r w:rsidRPr="0B515F85">
              <w:rPr>
                <w:sz w:val="20"/>
                <w:szCs w:val="20"/>
              </w:rPr>
              <w:t>It is necessary to awaken the interest of the BDP and Banco Unión, so they will be part of this exchange in order to know what other financial products for the forestry sector are available in other countries.</w:t>
            </w:r>
          </w:p>
        </w:tc>
      </w:tr>
      <w:tr w:rsidR="00110CFB" w14:paraId="76F03355" w14:textId="77777777" w:rsidTr="0B515F85">
        <w:trPr>
          <w:trHeight w:val="360"/>
        </w:trPr>
        <w:tc>
          <w:tcPr>
            <w:tcW w:w="10005" w:type="dxa"/>
            <w:gridSpan w:val="3"/>
            <w:tcBorders>
              <w:top w:val="single" w:sz="4" w:space="0" w:color="000000" w:themeColor="text1"/>
              <w:bottom w:val="single" w:sz="4" w:space="0" w:color="000000" w:themeColor="text1"/>
            </w:tcBorders>
            <w:tcMar>
              <w:top w:w="100" w:type="dxa"/>
              <w:left w:w="100" w:type="dxa"/>
              <w:bottom w:w="100" w:type="dxa"/>
              <w:right w:w="100" w:type="dxa"/>
            </w:tcMar>
          </w:tcPr>
          <w:p w14:paraId="7F6F9691" w14:textId="0ED23384" w:rsidR="00110CFB" w:rsidRPr="1F745304" w:rsidRDefault="3A805D25">
            <w:pPr>
              <w:rPr>
                <w:sz w:val="20"/>
                <w:szCs w:val="20"/>
              </w:rPr>
            </w:pPr>
            <w:r w:rsidRPr="0B515F85">
              <w:rPr>
                <w:b/>
                <w:bCs/>
                <w:sz w:val="20"/>
                <w:szCs w:val="20"/>
              </w:rPr>
              <w:t>Building individual and organizational capacity</w:t>
            </w:r>
          </w:p>
        </w:tc>
      </w:tr>
      <w:tr w:rsidR="00110CFB" w:rsidRPr="00902A2B" w14:paraId="4E4624FC"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69D95CB" w14:textId="77777777" w:rsidR="00110CFB" w:rsidRPr="00110CFB" w:rsidRDefault="3A805D25" w:rsidP="0B515F85">
            <w:pPr>
              <w:rPr>
                <w:sz w:val="20"/>
                <w:szCs w:val="20"/>
              </w:rPr>
            </w:pPr>
            <w:r w:rsidRPr="0B515F85">
              <w:rPr>
                <w:sz w:val="20"/>
                <w:szCs w:val="20"/>
              </w:rPr>
              <w:t>6. Development and implementation of an advocacy strategy directed at COPNAG, together with the other NGOs working in Guarayos, jointly defining and planning the necessary steps to make effective and sustainable changes.</w:t>
            </w:r>
          </w:p>
          <w:p w14:paraId="0D0C9E0D" w14:textId="77777777" w:rsidR="00110CFB" w:rsidRPr="00110CFB" w:rsidRDefault="00110CFB" w:rsidP="0B515F85">
            <w:pPr>
              <w:rPr>
                <w:sz w:val="20"/>
                <w:szCs w:val="20"/>
              </w:rPr>
            </w:pPr>
          </w:p>
        </w:tc>
        <w:tc>
          <w:tcPr>
            <w:tcW w:w="3335" w:type="dxa"/>
            <w:vMerge w:val="restart"/>
            <w:tcBorders>
              <w:top w:val="single" w:sz="4" w:space="0" w:color="000000" w:themeColor="text1"/>
            </w:tcBorders>
            <w:tcMar>
              <w:top w:w="100" w:type="dxa"/>
              <w:left w:w="100" w:type="dxa"/>
              <w:bottom w:w="100" w:type="dxa"/>
              <w:right w:w="100" w:type="dxa"/>
            </w:tcMar>
          </w:tcPr>
          <w:p w14:paraId="381813B1" w14:textId="1BEDD19B" w:rsidR="00110CFB" w:rsidRPr="00110CFB" w:rsidRDefault="3A805D25" w:rsidP="0B515F85">
            <w:pPr>
              <w:rPr>
                <w:sz w:val="20"/>
                <w:szCs w:val="20"/>
              </w:rPr>
            </w:pPr>
            <w:r w:rsidRPr="0B515F85">
              <w:rPr>
                <w:sz w:val="20"/>
                <w:szCs w:val="20"/>
              </w:rPr>
              <w:t>2.4. COPNAG acknowledges the strategic importance of forest management as a resource for the Guarayos territory.</w:t>
            </w:r>
          </w:p>
        </w:tc>
        <w:tc>
          <w:tcPr>
            <w:tcW w:w="3335" w:type="dxa"/>
            <w:tcBorders>
              <w:top w:val="single" w:sz="4" w:space="0" w:color="000000" w:themeColor="text1"/>
            </w:tcBorders>
            <w:tcMar>
              <w:top w:w="100" w:type="dxa"/>
              <w:left w:w="100" w:type="dxa"/>
              <w:bottom w:w="100" w:type="dxa"/>
              <w:right w:w="100" w:type="dxa"/>
            </w:tcMar>
          </w:tcPr>
          <w:p w14:paraId="34315FD4" w14:textId="77777777" w:rsidR="00902A2B" w:rsidRDefault="3ED7929B" w:rsidP="00902A2B">
            <w:pPr>
              <w:rPr>
                <w:sz w:val="20"/>
                <w:szCs w:val="20"/>
              </w:rPr>
            </w:pPr>
            <w:r w:rsidRPr="0B515F85">
              <w:rPr>
                <w:sz w:val="20"/>
                <w:szCs w:val="20"/>
              </w:rPr>
              <w:t>This will be the first step to ensure that COPNAG participates and acts representing the interests of the communities in spaces for debate and analysis of the territory together with the other stakeholders.</w:t>
            </w:r>
          </w:p>
          <w:p w14:paraId="0EB84545" w14:textId="77777777" w:rsidR="00110CFB" w:rsidRPr="00110CFB" w:rsidRDefault="00110CFB" w:rsidP="0B515F85">
            <w:pPr>
              <w:rPr>
                <w:sz w:val="20"/>
                <w:szCs w:val="20"/>
              </w:rPr>
            </w:pPr>
          </w:p>
        </w:tc>
      </w:tr>
      <w:tr w:rsidR="00110CFB" w:rsidRPr="00902A2B" w14:paraId="45951C45"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2FD98012" w14:textId="77777777" w:rsidR="00110CFB" w:rsidRPr="00110CFB" w:rsidRDefault="3A805D25" w:rsidP="0B515F85">
            <w:pPr>
              <w:rPr>
                <w:sz w:val="20"/>
                <w:szCs w:val="20"/>
              </w:rPr>
            </w:pPr>
            <w:r w:rsidRPr="0B515F85">
              <w:rPr>
                <w:sz w:val="20"/>
                <w:szCs w:val="20"/>
              </w:rPr>
              <w:t>7. Development and implementation of a youth formation training program to increase engagement in governance of the territory and its relationship with third parties.</w:t>
            </w:r>
          </w:p>
          <w:p w14:paraId="3EB2988B" w14:textId="77777777" w:rsidR="00110CFB" w:rsidRPr="00110CFB" w:rsidRDefault="00110CFB" w:rsidP="0B515F85">
            <w:pPr>
              <w:rPr>
                <w:sz w:val="20"/>
                <w:szCs w:val="20"/>
              </w:rPr>
            </w:pPr>
          </w:p>
        </w:tc>
        <w:tc>
          <w:tcPr>
            <w:tcW w:w="3335" w:type="dxa"/>
            <w:vMerge/>
            <w:tcMar>
              <w:top w:w="100" w:type="dxa"/>
              <w:left w:w="100" w:type="dxa"/>
              <w:bottom w:w="100" w:type="dxa"/>
              <w:right w:w="100" w:type="dxa"/>
            </w:tcMar>
          </w:tcPr>
          <w:p w14:paraId="6492E0F0" w14:textId="77777777" w:rsidR="00110CFB" w:rsidRPr="00110CFB" w:rsidRDefault="00110CFB">
            <w:pPr>
              <w:rPr>
                <w:bCs/>
                <w:sz w:val="20"/>
                <w:szCs w:val="20"/>
              </w:rPr>
            </w:pPr>
          </w:p>
        </w:tc>
        <w:tc>
          <w:tcPr>
            <w:tcW w:w="3335" w:type="dxa"/>
            <w:tcBorders>
              <w:top w:val="single" w:sz="4" w:space="0" w:color="000000" w:themeColor="text1"/>
            </w:tcBorders>
            <w:tcMar>
              <w:top w:w="100" w:type="dxa"/>
              <w:left w:w="100" w:type="dxa"/>
              <w:bottom w:w="100" w:type="dxa"/>
              <w:right w:w="100" w:type="dxa"/>
            </w:tcMar>
          </w:tcPr>
          <w:p w14:paraId="71CC4C39" w14:textId="05444CA8" w:rsidR="00110CFB" w:rsidRPr="00110CFB" w:rsidRDefault="5C815E37" w:rsidP="0B515F85">
            <w:pPr>
              <w:rPr>
                <w:sz w:val="20"/>
                <w:szCs w:val="20"/>
              </w:rPr>
            </w:pPr>
            <w:r w:rsidRPr="0B515F85">
              <w:rPr>
                <w:sz w:val="20"/>
                <w:szCs w:val="20"/>
              </w:rPr>
              <w:t>With this development of capacities aimed at young people, it would be possible for them to seek spaces of representation and power in the leadership and recognize the importance of adequate governance in their territory.</w:t>
            </w:r>
          </w:p>
        </w:tc>
      </w:tr>
      <w:tr w:rsidR="00110CFB" w:rsidRPr="00902A2B" w14:paraId="37632A8A"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175ABCC" w14:textId="60F42113" w:rsidR="00110CFB" w:rsidRPr="00110CFB" w:rsidRDefault="3A805D25" w:rsidP="0B515F85">
            <w:pPr>
              <w:rPr>
                <w:sz w:val="20"/>
                <w:szCs w:val="20"/>
              </w:rPr>
            </w:pPr>
            <w:r w:rsidRPr="0B515F85">
              <w:rPr>
                <w:sz w:val="20"/>
                <w:szCs w:val="20"/>
              </w:rPr>
              <w:lastRenderedPageBreak/>
              <w:t>8. Support to the two “Centrales” in the review and preparation of new Internal Statutes and Regulations that include resilience and sustainability actions</w:t>
            </w: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A4CB13D" w14:textId="06434320" w:rsidR="00110CFB" w:rsidRPr="00110CFB" w:rsidRDefault="3A805D25" w:rsidP="0B515F85">
            <w:pPr>
              <w:rPr>
                <w:sz w:val="20"/>
                <w:szCs w:val="20"/>
              </w:rPr>
            </w:pPr>
            <w:r w:rsidRPr="0B515F85">
              <w:rPr>
                <w:sz w:val="20"/>
                <w:szCs w:val="20"/>
              </w:rPr>
              <w:t>3.3. CIEA and CECU are informed / aware of the importance of developing and implementing internal regulations for the Guarayos Territory.</w:t>
            </w:r>
          </w:p>
        </w:tc>
        <w:tc>
          <w:tcPr>
            <w:tcW w:w="3335" w:type="dxa"/>
            <w:tcBorders>
              <w:top w:val="single" w:sz="4" w:space="0" w:color="000000" w:themeColor="text1"/>
            </w:tcBorders>
            <w:tcMar>
              <w:top w:w="100" w:type="dxa"/>
              <w:left w:w="100" w:type="dxa"/>
              <w:bottom w:w="100" w:type="dxa"/>
              <w:right w:w="100" w:type="dxa"/>
            </w:tcMar>
          </w:tcPr>
          <w:p w14:paraId="7B383C03" w14:textId="51EF2410" w:rsidR="00110CFB" w:rsidRPr="00902A2B" w:rsidRDefault="5C815E37" w:rsidP="0B515F85">
            <w:pPr>
              <w:rPr>
                <w:sz w:val="20"/>
                <w:szCs w:val="20"/>
              </w:rPr>
            </w:pPr>
            <w:r w:rsidRPr="0B515F85">
              <w:rPr>
                <w:sz w:val="20"/>
                <w:szCs w:val="20"/>
              </w:rPr>
              <w:t>Working with the Statutes and Regulations, it will be possible to include elements of governance and sustainability of resource management that were not present before.</w:t>
            </w:r>
          </w:p>
        </w:tc>
      </w:tr>
      <w:tr w:rsidR="00760101" w:rsidRPr="00110CFB" w14:paraId="60965448"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DBC7FAB" w14:textId="20DBF4A4" w:rsidR="00760101" w:rsidRPr="00902A2B" w:rsidRDefault="5C815E37" w:rsidP="0B515F85">
            <w:pPr>
              <w:rPr>
                <w:sz w:val="20"/>
                <w:szCs w:val="20"/>
              </w:rPr>
            </w:pPr>
            <w:r w:rsidRPr="0B515F85">
              <w:rPr>
                <w:sz w:val="20"/>
                <w:szCs w:val="20"/>
              </w:rPr>
              <w:t>9. Implementation of capacity building program “PANACU” for active participation OFC in forest management, monitoring and evaluation with AISU, San Juan, Ascención, Nueva Bolivia, Agwara.</w:t>
            </w:r>
          </w:p>
        </w:tc>
        <w:tc>
          <w:tcPr>
            <w:tcW w:w="3335" w:type="dxa"/>
            <w:vMerge w:val="restart"/>
            <w:tcBorders>
              <w:top w:val="single" w:sz="4" w:space="0" w:color="000000" w:themeColor="text1"/>
            </w:tcBorders>
            <w:tcMar>
              <w:top w:w="100" w:type="dxa"/>
              <w:left w:w="100" w:type="dxa"/>
              <w:bottom w:w="100" w:type="dxa"/>
              <w:right w:w="100" w:type="dxa"/>
            </w:tcMar>
          </w:tcPr>
          <w:p w14:paraId="537A9072" w14:textId="24B0FBD6" w:rsidR="00760101" w:rsidRPr="00902A2B" w:rsidRDefault="5C815E37" w:rsidP="0B515F85">
            <w:pPr>
              <w:rPr>
                <w:sz w:val="20"/>
                <w:szCs w:val="20"/>
              </w:rPr>
            </w:pPr>
            <w:r w:rsidRPr="0B515F85">
              <w:rPr>
                <w:sz w:val="20"/>
                <w:szCs w:val="20"/>
              </w:rPr>
              <w:t>4.2. AFIG, OFCs and other producer organisations have organizational capacities and actively participate in forested landscape governance issues</w:t>
            </w:r>
          </w:p>
        </w:tc>
        <w:tc>
          <w:tcPr>
            <w:tcW w:w="3335" w:type="dxa"/>
            <w:vMerge w:val="restart"/>
            <w:tcBorders>
              <w:top w:val="single" w:sz="4" w:space="0" w:color="000000" w:themeColor="text1"/>
            </w:tcBorders>
            <w:tcMar>
              <w:top w:w="100" w:type="dxa"/>
              <w:left w:w="100" w:type="dxa"/>
              <w:bottom w:w="100" w:type="dxa"/>
              <w:right w:w="100" w:type="dxa"/>
            </w:tcMar>
          </w:tcPr>
          <w:p w14:paraId="200450A4" w14:textId="7057CA88" w:rsidR="00760101" w:rsidRPr="1F745304" w:rsidRDefault="5C815E37">
            <w:pPr>
              <w:rPr>
                <w:sz w:val="20"/>
                <w:szCs w:val="20"/>
              </w:rPr>
            </w:pPr>
            <w:r w:rsidRPr="0B515F85">
              <w:rPr>
                <w:sz w:val="20"/>
                <w:szCs w:val="20"/>
              </w:rPr>
              <w:t xml:space="preserve">This is the main program` strategy: the strengthening of OFCs, who with technical and political capacities will be able to pressure their leaders and COPNAG to strengthen local governance processes. </w:t>
            </w:r>
          </w:p>
        </w:tc>
      </w:tr>
      <w:tr w:rsidR="00760101" w:rsidRPr="00110CFB" w14:paraId="6B2450FF"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2BC8113C" w14:textId="77777777" w:rsidR="00760101" w:rsidRPr="00110CFB" w:rsidRDefault="5C815E37" w:rsidP="0B515F85">
            <w:pPr>
              <w:rPr>
                <w:sz w:val="20"/>
                <w:szCs w:val="20"/>
              </w:rPr>
            </w:pPr>
            <w:r w:rsidRPr="0B515F85">
              <w:rPr>
                <w:sz w:val="20"/>
                <w:szCs w:val="20"/>
              </w:rPr>
              <w:t>10. Develop capacity building for OFC on creation and management of cooperatives and other associative model at regional level.</w:t>
            </w:r>
          </w:p>
          <w:p w14:paraId="38477EF0" w14:textId="47F9AE74" w:rsidR="00760101" w:rsidRPr="00110CFB" w:rsidRDefault="00760101" w:rsidP="0B515F85">
            <w:pPr>
              <w:rPr>
                <w:sz w:val="20"/>
                <w:szCs w:val="20"/>
              </w:rPr>
            </w:pPr>
          </w:p>
        </w:tc>
        <w:tc>
          <w:tcPr>
            <w:tcW w:w="3335" w:type="dxa"/>
            <w:vMerge/>
            <w:tcMar>
              <w:top w:w="100" w:type="dxa"/>
              <w:left w:w="100" w:type="dxa"/>
              <w:bottom w:w="100" w:type="dxa"/>
              <w:right w:w="100" w:type="dxa"/>
            </w:tcMar>
          </w:tcPr>
          <w:p w14:paraId="29DD9ED2" w14:textId="63C160DC" w:rsidR="00760101" w:rsidRPr="00110CFB" w:rsidRDefault="00760101">
            <w:pPr>
              <w:rPr>
                <w:bCs/>
                <w:sz w:val="20"/>
                <w:szCs w:val="20"/>
              </w:rPr>
            </w:pPr>
          </w:p>
        </w:tc>
        <w:tc>
          <w:tcPr>
            <w:tcW w:w="3335" w:type="dxa"/>
            <w:vMerge/>
            <w:tcMar>
              <w:top w:w="100" w:type="dxa"/>
              <w:left w:w="100" w:type="dxa"/>
              <w:bottom w:w="100" w:type="dxa"/>
              <w:right w:w="100" w:type="dxa"/>
            </w:tcMar>
          </w:tcPr>
          <w:p w14:paraId="3622ABC4" w14:textId="376764D9" w:rsidR="00760101" w:rsidRPr="00902A2B" w:rsidRDefault="00760101">
            <w:pPr>
              <w:rPr>
                <w:bCs/>
                <w:sz w:val="20"/>
                <w:szCs w:val="20"/>
              </w:rPr>
            </w:pPr>
          </w:p>
        </w:tc>
      </w:tr>
      <w:tr w:rsidR="00110CFB" w:rsidRPr="00902A2B" w14:paraId="1A7623E8"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584067DD" w14:textId="5C6D7050" w:rsidR="00110CFB" w:rsidRPr="00110CFB" w:rsidRDefault="3A805D25" w:rsidP="0B515F85">
            <w:pPr>
              <w:rPr>
                <w:sz w:val="20"/>
                <w:szCs w:val="20"/>
              </w:rPr>
            </w:pPr>
            <w:r w:rsidRPr="0B515F85">
              <w:rPr>
                <w:sz w:val="20"/>
                <w:szCs w:val="20"/>
              </w:rPr>
              <w:t>1</w:t>
            </w:r>
            <w:r w:rsidR="526D0DB6" w:rsidRPr="0B515F85">
              <w:rPr>
                <w:sz w:val="20"/>
                <w:szCs w:val="20"/>
              </w:rPr>
              <w:t>5</w:t>
            </w:r>
            <w:r w:rsidRPr="0B515F85">
              <w:rPr>
                <w:sz w:val="20"/>
                <w:szCs w:val="20"/>
              </w:rPr>
              <w:t>. Capacity building workshop for IBIF´s team and indigenous leaders, with TBI Colombia, to develop multi stakeholder platforms aimed at reducing social conflict.</w:t>
            </w: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39DD63E0" w14:textId="7E7EA88C" w:rsidR="00110CFB" w:rsidRPr="00902A2B" w:rsidRDefault="3ED7929B" w:rsidP="0B515F85">
            <w:pPr>
              <w:rPr>
                <w:sz w:val="20"/>
                <w:szCs w:val="20"/>
              </w:rPr>
            </w:pPr>
            <w:r w:rsidRPr="0B515F85">
              <w:rPr>
                <w:sz w:val="20"/>
                <w:szCs w:val="20"/>
              </w:rPr>
              <w:t>6.4. Association of farmers and ranchers show interest in information related to the impact of climate change on their production systems.</w:t>
            </w:r>
          </w:p>
        </w:tc>
        <w:tc>
          <w:tcPr>
            <w:tcW w:w="3335" w:type="dxa"/>
            <w:tcBorders>
              <w:top w:val="single" w:sz="4" w:space="0" w:color="000000" w:themeColor="text1"/>
            </w:tcBorders>
            <w:tcMar>
              <w:top w:w="100" w:type="dxa"/>
              <w:left w:w="100" w:type="dxa"/>
              <w:bottom w:w="100" w:type="dxa"/>
              <w:right w:w="100" w:type="dxa"/>
            </w:tcMar>
          </w:tcPr>
          <w:p w14:paraId="7D4D5300" w14:textId="2B42391C" w:rsidR="00110CFB" w:rsidRPr="00110CFB" w:rsidRDefault="5C815E37" w:rsidP="0B515F85">
            <w:pPr>
              <w:rPr>
                <w:sz w:val="20"/>
                <w:szCs w:val="20"/>
              </w:rPr>
            </w:pPr>
            <w:r w:rsidRPr="0B515F85">
              <w:rPr>
                <w:sz w:val="20"/>
                <w:szCs w:val="20"/>
              </w:rPr>
              <w:t>It is important that indigenous leaders and IBIF staff have the skills to engage in dialogue in conflictive environments. This training will seek to develop the capacities for this.</w:t>
            </w:r>
          </w:p>
        </w:tc>
      </w:tr>
      <w:tr w:rsidR="00110CFB" w:rsidRPr="00902A2B" w14:paraId="7F859D92"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11BF20C9" w14:textId="7E7491F2" w:rsidR="00110CFB" w:rsidRPr="00177A98" w:rsidRDefault="526D0DB6" w:rsidP="0B515F85">
            <w:pPr>
              <w:rPr>
                <w:sz w:val="20"/>
                <w:szCs w:val="20"/>
              </w:rPr>
            </w:pPr>
            <w:r w:rsidRPr="0B515F85">
              <w:rPr>
                <w:sz w:val="20"/>
                <w:szCs w:val="20"/>
              </w:rPr>
              <w:t>20</w:t>
            </w:r>
            <w:r w:rsidR="3A805D25" w:rsidRPr="0B515F85">
              <w:rPr>
                <w:sz w:val="20"/>
                <w:szCs w:val="20"/>
              </w:rPr>
              <w:t>. Mapping of Government entities, programs and projects that have competencies to promote inclusive businesses.</w:t>
            </w:r>
          </w:p>
          <w:p w14:paraId="0FB92E05" w14:textId="77777777" w:rsidR="00110CFB" w:rsidRPr="00110CFB" w:rsidRDefault="00110CFB" w:rsidP="0B515F85">
            <w:pPr>
              <w:rPr>
                <w:sz w:val="20"/>
                <w:szCs w:val="20"/>
              </w:rPr>
            </w:pP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E272ACA" w14:textId="453E19EB" w:rsidR="00110CFB" w:rsidRPr="00110CFB" w:rsidRDefault="3ED7929B" w:rsidP="0B515F85">
            <w:pPr>
              <w:rPr>
                <w:sz w:val="20"/>
                <w:szCs w:val="20"/>
              </w:rPr>
            </w:pPr>
            <w:r w:rsidRPr="0B515F85">
              <w:rPr>
                <w:sz w:val="20"/>
                <w:szCs w:val="20"/>
              </w:rPr>
              <w:t>9.2. State entities related to inclusive businesses and markets have shown interest in developing regulations and policies to promote it.</w:t>
            </w:r>
          </w:p>
        </w:tc>
        <w:tc>
          <w:tcPr>
            <w:tcW w:w="3335" w:type="dxa"/>
            <w:tcBorders>
              <w:top w:val="single" w:sz="4" w:space="0" w:color="000000" w:themeColor="text1"/>
            </w:tcBorders>
            <w:tcMar>
              <w:top w:w="100" w:type="dxa"/>
              <w:left w:w="100" w:type="dxa"/>
              <w:bottom w:w="100" w:type="dxa"/>
              <w:right w:w="100" w:type="dxa"/>
            </w:tcMar>
          </w:tcPr>
          <w:p w14:paraId="4FA17155" w14:textId="5A84C2AB" w:rsidR="00110CFB" w:rsidRPr="00110CFB" w:rsidRDefault="5C815E37" w:rsidP="0B515F85">
            <w:pPr>
              <w:rPr>
                <w:sz w:val="20"/>
                <w:szCs w:val="20"/>
              </w:rPr>
            </w:pPr>
            <w:r w:rsidRPr="0B515F85">
              <w:rPr>
                <w:sz w:val="20"/>
                <w:szCs w:val="20"/>
              </w:rPr>
              <w:t>The involvement of other government sectors that are interested in the development of inclusive businesses will allow generating alternatives that can then be applied in the field.</w:t>
            </w:r>
          </w:p>
        </w:tc>
      </w:tr>
      <w:tr w:rsidR="00110CFB" w:rsidRPr="00902A2B" w14:paraId="5666FFCE"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713EAC51" w14:textId="29C80EE9" w:rsidR="00110CFB" w:rsidRPr="00177A98" w:rsidRDefault="526D0DB6" w:rsidP="0B515F85">
            <w:pPr>
              <w:rPr>
                <w:sz w:val="20"/>
                <w:szCs w:val="20"/>
              </w:rPr>
            </w:pPr>
            <w:r w:rsidRPr="0B515F85">
              <w:rPr>
                <w:sz w:val="20"/>
                <w:szCs w:val="20"/>
              </w:rPr>
              <w:t>24</w:t>
            </w:r>
            <w:r w:rsidR="3A805D25" w:rsidRPr="0B515F85">
              <w:rPr>
                <w:sz w:val="20"/>
                <w:szCs w:val="20"/>
              </w:rPr>
              <w:t>. Provide technical assistance in the development of commercial agreements between OFCs and clients for the implementation of inclusive businesses.</w:t>
            </w:r>
          </w:p>
          <w:p w14:paraId="74C903A8" w14:textId="77777777" w:rsidR="00110CFB" w:rsidRPr="00110CFB" w:rsidRDefault="00110CFB" w:rsidP="0B515F85">
            <w:pPr>
              <w:rPr>
                <w:sz w:val="20"/>
                <w:szCs w:val="20"/>
              </w:rPr>
            </w:pP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5E9E3805" w14:textId="7683D279" w:rsidR="00110CFB" w:rsidRPr="00110CFB" w:rsidRDefault="3ED7929B" w:rsidP="0B515F85">
            <w:pPr>
              <w:rPr>
                <w:sz w:val="20"/>
                <w:szCs w:val="20"/>
              </w:rPr>
            </w:pPr>
            <w:r w:rsidRPr="0B515F85">
              <w:rPr>
                <w:sz w:val="20"/>
                <w:szCs w:val="20"/>
              </w:rPr>
              <w:t>11.2. Sawmill companies and carpenters have signed commitments in the development of innovative and fair business partnerships</w:t>
            </w:r>
          </w:p>
        </w:tc>
        <w:tc>
          <w:tcPr>
            <w:tcW w:w="3335" w:type="dxa"/>
            <w:tcBorders>
              <w:top w:val="single" w:sz="4" w:space="0" w:color="000000" w:themeColor="text1"/>
            </w:tcBorders>
            <w:tcMar>
              <w:top w:w="100" w:type="dxa"/>
              <w:left w:w="100" w:type="dxa"/>
              <w:bottom w:w="100" w:type="dxa"/>
              <w:right w:w="100" w:type="dxa"/>
            </w:tcMar>
          </w:tcPr>
          <w:p w14:paraId="76D7F88C" w14:textId="5A0427AC" w:rsidR="00110CFB" w:rsidRPr="00902A2B" w:rsidRDefault="129E6674" w:rsidP="0B515F85">
            <w:pPr>
              <w:rPr>
                <w:sz w:val="20"/>
                <w:szCs w:val="20"/>
              </w:rPr>
            </w:pPr>
            <w:r w:rsidRPr="0B515F85">
              <w:rPr>
                <w:sz w:val="20"/>
                <w:szCs w:val="20"/>
              </w:rPr>
              <w:t>Facilitating agreements between buyers and providers of forest resources will allow the development of models that can then be applied with other OFCS.</w:t>
            </w:r>
          </w:p>
        </w:tc>
      </w:tr>
      <w:tr w:rsidR="00902A2B" w:rsidRPr="00902A2B" w14:paraId="72B674BC" w14:textId="77777777" w:rsidTr="0B515F85">
        <w:trPr>
          <w:trHeight w:val="360"/>
        </w:trPr>
        <w:tc>
          <w:tcPr>
            <w:tcW w:w="10005" w:type="dxa"/>
            <w:gridSpan w:val="3"/>
            <w:tcBorders>
              <w:top w:val="single" w:sz="4" w:space="0" w:color="000000" w:themeColor="text1"/>
              <w:bottom w:val="single" w:sz="4" w:space="0" w:color="000000" w:themeColor="text1"/>
            </w:tcBorders>
            <w:tcMar>
              <w:top w:w="100" w:type="dxa"/>
              <w:left w:w="100" w:type="dxa"/>
              <w:bottom w:w="100" w:type="dxa"/>
              <w:right w:w="100" w:type="dxa"/>
            </w:tcMar>
          </w:tcPr>
          <w:p w14:paraId="03A88301" w14:textId="7CD2B141" w:rsidR="00902A2B" w:rsidRPr="00902A2B" w:rsidRDefault="3ED7929B" w:rsidP="0B515F85">
            <w:pPr>
              <w:rPr>
                <w:sz w:val="20"/>
                <w:szCs w:val="20"/>
              </w:rPr>
            </w:pPr>
            <w:r w:rsidRPr="0B515F85">
              <w:rPr>
                <w:b/>
                <w:bCs/>
                <w:sz w:val="20"/>
                <w:szCs w:val="20"/>
              </w:rPr>
              <w:t>Implementing tools, models and landscape initiatives</w:t>
            </w:r>
          </w:p>
        </w:tc>
      </w:tr>
      <w:tr w:rsidR="00760101" w:rsidRPr="00902A2B" w14:paraId="3A356DDC"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12458233" w14:textId="561EBE49" w:rsidR="00760101" w:rsidRPr="00110CFB" w:rsidRDefault="5C815E37" w:rsidP="0B515F85">
            <w:pPr>
              <w:rPr>
                <w:sz w:val="20"/>
                <w:szCs w:val="20"/>
              </w:rPr>
            </w:pPr>
            <w:r w:rsidRPr="0B515F85">
              <w:rPr>
                <w:sz w:val="20"/>
                <w:szCs w:val="20"/>
              </w:rPr>
              <w:t>11. Participatory inventory of good climate and fire smart practices, in forest management, agroforestry systems, and subsistence agriculture, that can contribute to the accomplishment of the NDCs. </w:t>
            </w:r>
          </w:p>
        </w:tc>
        <w:tc>
          <w:tcPr>
            <w:tcW w:w="3335" w:type="dxa"/>
            <w:vMerge w:val="restart"/>
            <w:tcBorders>
              <w:top w:val="single" w:sz="4" w:space="0" w:color="000000" w:themeColor="text1"/>
            </w:tcBorders>
            <w:tcMar>
              <w:top w:w="100" w:type="dxa"/>
              <w:left w:w="100" w:type="dxa"/>
              <w:bottom w:w="100" w:type="dxa"/>
              <w:right w:w="100" w:type="dxa"/>
            </w:tcMar>
          </w:tcPr>
          <w:p w14:paraId="0FA08797" w14:textId="1DA8D088" w:rsidR="00760101" w:rsidRPr="00264FCA" w:rsidRDefault="5C815E37" w:rsidP="0B515F85">
            <w:pPr>
              <w:rPr>
                <w:sz w:val="20"/>
                <w:szCs w:val="20"/>
              </w:rPr>
            </w:pPr>
            <w:r w:rsidRPr="0B515F85">
              <w:rPr>
                <w:sz w:val="20"/>
                <w:szCs w:val="20"/>
              </w:rPr>
              <w:t>5.2.  OFCs and other producer organization have the capacity to adopt climate-smart practices and respect internal regulations.</w:t>
            </w:r>
          </w:p>
        </w:tc>
        <w:tc>
          <w:tcPr>
            <w:tcW w:w="3335" w:type="dxa"/>
            <w:vMerge w:val="restart"/>
            <w:tcBorders>
              <w:top w:val="single" w:sz="4" w:space="0" w:color="000000" w:themeColor="text1"/>
            </w:tcBorders>
            <w:tcMar>
              <w:top w:w="100" w:type="dxa"/>
              <w:left w:w="100" w:type="dxa"/>
              <w:bottom w:w="100" w:type="dxa"/>
              <w:right w:w="100" w:type="dxa"/>
            </w:tcMar>
          </w:tcPr>
          <w:p w14:paraId="1C7E7404" w14:textId="4B101EDD" w:rsidR="00760101" w:rsidRPr="00902A2B" w:rsidRDefault="5C815E37" w:rsidP="0B515F85">
            <w:pPr>
              <w:rPr>
                <w:sz w:val="20"/>
                <w:szCs w:val="20"/>
              </w:rPr>
            </w:pPr>
            <w:r w:rsidRPr="0B515F85">
              <w:rPr>
                <w:sz w:val="20"/>
                <w:szCs w:val="20"/>
              </w:rPr>
              <w:t>In the joint work of identifying adaptation alternatives, while rescuing local ideas, it will be possible to discuss how the processes of territorial governance contribute to improving the resilience of the population.</w:t>
            </w:r>
          </w:p>
        </w:tc>
      </w:tr>
      <w:tr w:rsidR="00760101" w:rsidRPr="00902A2B" w14:paraId="594A2D2F"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1FDFE1D7" w14:textId="52E34FE2" w:rsidR="00760101" w:rsidRPr="00110CFB" w:rsidRDefault="5C815E37" w:rsidP="0B515F85">
            <w:pPr>
              <w:rPr>
                <w:sz w:val="20"/>
                <w:szCs w:val="20"/>
              </w:rPr>
            </w:pPr>
            <w:r w:rsidRPr="0B515F85">
              <w:rPr>
                <w:sz w:val="20"/>
                <w:szCs w:val="20"/>
              </w:rPr>
              <w:t>13. Design of pilot climate-smart practices with OFCs</w:t>
            </w:r>
          </w:p>
        </w:tc>
        <w:tc>
          <w:tcPr>
            <w:tcW w:w="3335" w:type="dxa"/>
            <w:vMerge/>
            <w:tcMar>
              <w:top w:w="100" w:type="dxa"/>
              <w:left w:w="100" w:type="dxa"/>
              <w:bottom w:w="100" w:type="dxa"/>
              <w:right w:w="100" w:type="dxa"/>
            </w:tcMar>
          </w:tcPr>
          <w:p w14:paraId="6AE7C115" w14:textId="77777777" w:rsidR="00760101" w:rsidRPr="00110CFB" w:rsidRDefault="00760101">
            <w:pPr>
              <w:rPr>
                <w:bCs/>
                <w:sz w:val="20"/>
                <w:szCs w:val="20"/>
              </w:rPr>
            </w:pPr>
          </w:p>
        </w:tc>
        <w:tc>
          <w:tcPr>
            <w:tcW w:w="3335" w:type="dxa"/>
            <w:vMerge/>
            <w:tcMar>
              <w:top w:w="100" w:type="dxa"/>
              <w:left w:w="100" w:type="dxa"/>
              <w:bottom w:w="100" w:type="dxa"/>
              <w:right w:w="100" w:type="dxa"/>
            </w:tcMar>
          </w:tcPr>
          <w:p w14:paraId="57E72383" w14:textId="77777777" w:rsidR="00760101" w:rsidRPr="00902A2B" w:rsidRDefault="00760101">
            <w:pPr>
              <w:rPr>
                <w:bCs/>
                <w:sz w:val="20"/>
                <w:szCs w:val="20"/>
              </w:rPr>
            </w:pPr>
          </w:p>
        </w:tc>
      </w:tr>
      <w:tr w:rsidR="00264FCA" w14:paraId="781FF976"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3489A2B8" w14:textId="20E0C8DE" w:rsidR="00264FCA" w:rsidRPr="00264FCA" w:rsidRDefault="129E6674" w:rsidP="0B515F85">
            <w:pPr>
              <w:rPr>
                <w:sz w:val="20"/>
                <w:szCs w:val="20"/>
              </w:rPr>
            </w:pPr>
            <w:r w:rsidRPr="0B515F85">
              <w:rPr>
                <w:sz w:val="20"/>
                <w:szCs w:val="20"/>
              </w:rPr>
              <w:t>1</w:t>
            </w:r>
            <w:r w:rsidR="526D0DB6" w:rsidRPr="0B515F85">
              <w:rPr>
                <w:sz w:val="20"/>
                <w:szCs w:val="20"/>
              </w:rPr>
              <w:t>6</w:t>
            </w:r>
            <w:r w:rsidRPr="0B515F85">
              <w:rPr>
                <w:sz w:val="20"/>
                <w:szCs w:val="20"/>
              </w:rPr>
              <w:t>. Participatory evaluation, with the OFCs, of the environmental, social and economic importance of community forest management in the region.</w:t>
            </w:r>
          </w:p>
        </w:tc>
        <w:tc>
          <w:tcPr>
            <w:tcW w:w="3335" w:type="dxa"/>
            <w:vMerge w:val="restart"/>
            <w:tcBorders>
              <w:top w:val="single" w:sz="4" w:space="0" w:color="000000" w:themeColor="text1"/>
            </w:tcBorders>
            <w:tcMar>
              <w:top w:w="100" w:type="dxa"/>
              <w:left w:w="100" w:type="dxa"/>
              <w:bottom w:w="100" w:type="dxa"/>
              <w:right w:w="100" w:type="dxa"/>
            </w:tcMar>
          </w:tcPr>
          <w:p w14:paraId="1F344530" w14:textId="128AC746" w:rsidR="00264FCA" w:rsidRPr="005E6E26" w:rsidRDefault="129E6674">
            <w:pPr>
              <w:rPr>
                <w:sz w:val="20"/>
                <w:szCs w:val="20"/>
              </w:rPr>
            </w:pPr>
            <w:r w:rsidRPr="0B515F85">
              <w:rPr>
                <w:sz w:val="20"/>
                <w:szCs w:val="20"/>
              </w:rPr>
              <w:t>7.3. Municipal governments and departmental government use OFC`s information regarding the importance of community forestry to improve their Territorial Development Plans</w:t>
            </w:r>
          </w:p>
        </w:tc>
        <w:tc>
          <w:tcPr>
            <w:tcW w:w="3335" w:type="dxa"/>
            <w:tcBorders>
              <w:top w:val="single" w:sz="4" w:space="0" w:color="000000" w:themeColor="text1"/>
            </w:tcBorders>
            <w:tcMar>
              <w:top w:w="100" w:type="dxa"/>
              <w:left w:w="100" w:type="dxa"/>
              <w:bottom w:w="100" w:type="dxa"/>
              <w:right w:w="100" w:type="dxa"/>
            </w:tcMar>
          </w:tcPr>
          <w:p w14:paraId="334EFBD5" w14:textId="7F159FAA" w:rsidR="00264FCA" w:rsidRPr="1F745304" w:rsidRDefault="129E6674">
            <w:pPr>
              <w:rPr>
                <w:sz w:val="20"/>
                <w:szCs w:val="20"/>
              </w:rPr>
            </w:pPr>
            <w:r w:rsidRPr="0B515F85">
              <w:rPr>
                <w:sz w:val="20"/>
                <w:szCs w:val="20"/>
              </w:rPr>
              <w:t>The self-evaluation and the position that the OFCs will make on the role of forest management in the region will serve as the basis to pressure municipal governments to include the issue of forests in their PTDIs.</w:t>
            </w:r>
          </w:p>
        </w:tc>
      </w:tr>
      <w:tr w:rsidR="00264FCA" w14:paraId="0E6371EC"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0AAFC1E" w14:textId="1CBDF9B2" w:rsidR="00264FCA" w:rsidRDefault="129E6674" w:rsidP="0B515F85">
            <w:pPr>
              <w:rPr>
                <w:b/>
                <w:bCs/>
                <w:sz w:val="20"/>
                <w:szCs w:val="20"/>
              </w:rPr>
            </w:pPr>
            <w:r w:rsidRPr="0B515F85">
              <w:rPr>
                <w:sz w:val="20"/>
                <w:szCs w:val="20"/>
              </w:rPr>
              <w:lastRenderedPageBreak/>
              <w:t>1</w:t>
            </w:r>
            <w:r w:rsidR="526D0DB6" w:rsidRPr="0B515F85">
              <w:rPr>
                <w:sz w:val="20"/>
                <w:szCs w:val="20"/>
              </w:rPr>
              <w:t>7</w:t>
            </w:r>
            <w:r w:rsidRPr="0B515F85">
              <w:rPr>
                <w:sz w:val="20"/>
                <w:szCs w:val="20"/>
              </w:rPr>
              <w:t>. Support the OFCs in positioning their contribution of forest management to the municipality for inclusion in their PTDI.</w:t>
            </w:r>
          </w:p>
        </w:tc>
        <w:tc>
          <w:tcPr>
            <w:tcW w:w="3335" w:type="dxa"/>
            <w:vMerge/>
            <w:tcMar>
              <w:top w:w="100" w:type="dxa"/>
              <w:left w:w="100" w:type="dxa"/>
              <w:bottom w:w="100" w:type="dxa"/>
              <w:right w:w="100" w:type="dxa"/>
            </w:tcMar>
          </w:tcPr>
          <w:p w14:paraId="7A96E256" w14:textId="77777777" w:rsidR="00264FCA" w:rsidRPr="005E6E26" w:rsidRDefault="00264FCA">
            <w:pPr>
              <w:rPr>
                <w:sz w:val="20"/>
                <w:szCs w:val="20"/>
              </w:rPr>
            </w:pPr>
          </w:p>
        </w:tc>
        <w:tc>
          <w:tcPr>
            <w:tcW w:w="3335" w:type="dxa"/>
            <w:tcBorders>
              <w:top w:val="single" w:sz="4" w:space="0" w:color="000000" w:themeColor="text1"/>
            </w:tcBorders>
            <w:tcMar>
              <w:top w:w="100" w:type="dxa"/>
              <w:left w:w="100" w:type="dxa"/>
              <w:bottom w:w="100" w:type="dxa"/>
              <w:right w:w="100" w:type="dxa"/>
            </w:tcMar>
          </w:tcPr>
          <w:p w14:paraId="0975FC79" w14:textId="7E6EA7C2" w:rsidR="00264FCA" w:rsidRPr="1F745304" w:rsidRDefault="5C815E37">
            <w:pPr>
              <w:rPr>
                <w:sz w:val="20"/>
                <w:szCs w:val="20"/>
              </w:rPr>
            </w:pPr>
            <w:r w:rsidRPr="0B515F85">
              <w:rPr>
                <w:sz w:val="20"/>
                <w:szCs w:val="20"/>
              </w:rPr>
              <w:t>This year's municipal planning processes will be an opportunity to highlight the importance of community forest management in the region.</w:t>
            </w:r>
          </w:p>
        </w:tc>
      </w:tr>
      <w:tr w:rsidR="005E6E26" w14:paraId="33210798" w14:textId="77777777" w:rsidTr="0B515F85">
        <w:trPr>
          <w:trHeight w:val="360"/>
        </w:trPr>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5B43987F" w14:textId="77777777" w:rsidR="005E6E26" w:rsidRDefault="005E6E26">
            <w:pPr>
              <w:rPr>
                <w:b/>
                <w:sz w:val="20"/>
                <w:szCs w:val="20"/>
              </w:rPr>
            </w:pPr>
          </w:p>
        </w:tc>
        <w:tc>
          <w:tcPr>
            <w:tcW w:w="3335" w:type="dxa"/>
            <w:tcBorders>
              <w:top w:val="single" w:sz="4" w:space="0" w:color="000000" w:themeColor="text1"/>
              <w:bottom w:val="single" w:sz="4" w:space="0" w:color="000000" w:themeColor="text1"/>
            </w:tcBorders>
            <w:tcMar>
              <w:top w:w="100" w:type="dxa"/>
              <w:left w:w="100" w:type="dxa"/>
              <w:bottom w:w="100" w:type="dxa"/>
              <w:right w:w="100" w:type="dxa"/>
            </w:tcMar>
          </w:tcPr>
          <w:p w14:paraId="4B3E2C2F" w14:textId="77777777" w:rsidR="005E6E26" w:rsidRPr="005E6E26" w:rsidRDefault="005E6E26">
            <w:pPr>
              <w:rPr>
                <w:sz w:val="20"/>
                <w:szCs w:val="20"/>
              </w:rPr>
            </w:pPr>
          </w:p>
        </w:tc>
        <w:tc>
          <w:tcPr>
            <w:tcW w:w="3335" w:type="dxa"/>
            <w:tcBorders>
              <w:top w:val="single" w:sz="4" w:space="0" w:color="000000" w:themeColor="text1"/>
            </w:tcBorders>
            <w:tcMar>
              <w:top w:w="100" w:type="dxa"/>
              <w:left w:w="100" w:type="dxa"/>
              <w:bottom w:w="100" w:type="dxa"/>
              <w:right w:w="100" w:type="dxa"/>
            </w:tcMar>
          </w:tcPr>
          <w:p w14:paraId="2B31DE11" w14:textId="77777777" w:rsidR="005E6E26" w:rsidRPr="1F745304" w:rsidRDefault="005E6E26">
            <w:pPr>
              <w:rPr>
                <w:sz w:val="20"/>
                <w:szCs w:val="20"/>
              </w:rPr>
            </w:pPr>
          </w:p>
        </w:tc>
      </w:tr>
    </w:tbl>
    <w:p w14:paraId="3CC6505D" w14:textId="77777777" w:rsidR="009D17F7" w:rsidRDefault="009D17F7">
      <w:pPr>
        <w:rPr>
          <w:i/>
        </w:rPr>
      </w:pPr>
    </w:p>
    <w:p w14:paraId="1F05CF96" w14:textId="77777777" w:rsidR="009D17F7" w:rsidRDefault="009D17F7">
      <w:pPr>
        <w:rPr>
          <w:b/>
        </w:rPr>
      </w:pPr>
    </w:p>
    <w:p w14:paraId="3CF97221" w14:textId="77777777" w:rsidR="009D17F7" w:rsidRDefault="00026E8A" w:rsidP="442249BC">
      <w:pPr>
        <w:pStyle w:val="Heading2"/>
        <w:rPr>
          <w:highlight w:val="green"/>
        </w:rPr>
      </w:pPr>
      <w:r>
        <w:t xml:space="preserve"> </w:t>
      </w:r>
      <w:r w:rsidRPr="0B515F85">
        <w:rPr>
          <w:highlight w:val="green"/>
        </w:rPr>
        <w:t>Contextual changes and Risks</w:t>
      </w:r>
    </w:p>
    <w:p w14:paraId="489C1E26" w14:textId="77777777" w:rsidR="009D17F7" w:rsidRDefault="00026E8A">
      <w:pPr>
        <w:rPr>
          <w:i/>
        </w:rPr>
      </w:pPr>
      <w:r>
        <w:rPr>
          <w:i/>
          <w:sz w:val="20"/>
          <w:szCs w:val="20"/>
        </w:rPr>
        <w:t xml:space="preserve">Highlight changes in the programme context and/or risks that are expected to have an influence on a successful implementation of your work plan or on achieving the intended outcomes. Also include how you </w:t>
      </w:r>
      <w:r>
        <w:rPr>
          <w:i/>
        </w:rPr>
        <w:t>intend to minimize risks:</w:t>
      </w:r>
    </w:p>
    <w:p w14:paraId="283D808E" w14:textId="77777777" w:rsidR="009D17F7" w:rsidRDefault="00026E8A">
      <w:r>
        <w:t xml:space="preserve"> </w:t>
      </w:r>
    </w:p>
    <w:p w14:paraId="5A799EE0" w14:textId="77777777" w:rsidR="009D17F7" w:rsidRDefault="00026E8A">
      <w:pPr>
        <w:pStyle w:val="Heading3"/>
      </w:pPr>
      <w:r>
        <w:rPr>
          <w:highlight w:val="yellow"/>
        </w:rPr>
        <w:t>Table 1:</w:t>
      </w:r>
      <w:r>
        <w:t xml:space="preserve"> Risks</w:t>
      </w:r>
    </w:p>
    <w:tbl>
      <w:tblPr>
        <w:tblW w:w="10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98" w:type="dxa"/>
        </w:tblCellMar>
        <w:tblLook w:val="0400" w:firstRow="0" w:lastRow="0" w:firstColumn="0" w:lastColumn="0" w:noHBand="0" w:noVBand="1"/>
      </w:tblPr>
      <w:tblGrid>
        <w:gridCol w:w="2055"/>
        <w:gridCol w:w="1470"/>
        <w:gridCol w:w="1200"/>
        <w:gridCol w:w="5732"/>
      </w:tblGrid>
      <w:tr w:rsidR="009D17F7" w14:paraId="3A039019" w14:textId="77777777" w:rsidTr="0B515F85">
        <w:trPr>
          <w:trHeight w:val="80"/>
        </w:trPr>
        <w:tc>
          <w:tcPr>
            <w:tcW w:w="2055" w:type="dxa"/>
            <w:shd w:val="clear" w:color="auto" w:fill="D9D9D9" w:themeFill="background1" w:themeFillShade="D9"/>
            <w:tcMar>
              <w:left w:w="98" w:type="dxa"/>
            </w:tcMar>
          </w:tcPr>
          <w:p w14:paraId="06D0E8AC" w14:textId="77777777" w:rsidR="009D17F7" w:rsidRDefault="00026E8A">
            <w:pPr>
              <w:jc w:val="center"/>
              <w:rPr>
                <w:b/>
              </w:rPr>
            </w:pPr>
            <w:r>
              <w:rPr>
                <w:b/>
              </w:rPr>
              <w:t>Risk</w:t>
            </w:r>
          </w:p>
        </w:tc>
        <w:tc>
          <w:tcPr>
            <w:tcW w:w="1470" w:type="dxa"/>
            <w:shd w:val="clear" w:color="auto" w:fill="D9D9D9" w:themeFill="background1" w:themeFillShade="D9"/>
          </w:tcPr>
          <w:p w14:paraId="177AB42D" w14:textId="77777777" w:rsidR="009D17F7" w:rsidRDefault="00026E8A">
            <w:pPr>
              <w:jc w:val="center"/>
              <w:rPr>
                <w:b/>
              </w:rPr>
            </w:pPr>
            <w:r>
              <w:rPr>
                <w:b/>
              </w:rPr>
              <w:t>Consequences</w:t>
            </w:r>
          </w:p>
        </w:tc>
        <w:tc>
          <w:tcPr>
            <w:tcW w:w="1200" w:type="dxa"/>
            <w:shd w:val="clear" w:color="auto" w:fill="D9D9D9" w:themeFill="background1" w:themeFillShade="D9"/>
          </w:tcPr>
          <w:p w14:paraId="595EE3D5" w14:textId="77777777" w:rsidR="009D17F7" w:rsidRDefault="00026E8A">
            <w:pPr>
              <w:jc w:val="center"/>
              <w:rPr>
                <w:b/>
              </w:rPr>
            </w:pPr>
            <w:r>
              <w:rPr>
                <w:b/>
              </w:rPr>
              <w:t>Probability</w:t>
            </w:r>
          </w:p>
        </w:tc>
        <w:tc>
          <w:tcPr>
            <w:tcW w:w="5732" w:type="dxa"/>
            <w:shd w:val="clear" w:color="auto" w:fill="D9D9D9" w:themeFill="background1" w:themeFillShade="D9"/>
          </w:tcPr>
          <w:p w14:paraId="28575924" w14:textId="77777777" w:rsidR="009D17F7" w:rsidRDefault="00026E8A">
            <w:pPr>
              <w:jc w:val="center"/>
              <w:rPr>
                <w:b/>
              </w:rPr>
            </w:pPr>
            <w:r>
              <w:rPr>
                <w:b/>
              </w:rPr>
              <w:t>Mitigation strategy</w:t>
            </w:r>
          </w:p>
        </w:tc>
      </w:tr>
      <w:tr w:rsidR="009D17F7" w14:paraId="7BA73C53" w14:textId="77777777" w:rsidTr="0B515F85">
        <w:trPr>
          <w:trHeight w:val="80"/>
        </w:trPr>
        <w:tc>
          <w:tcPr>
            <w:tcW w:w="2055" w:type="dxa"/>
            <w:shd w:val="clear" w:color="auto" w:fill="auto"/>
            <w:tcMar>
              <w:left w:w="98" w:type="dxa"/>
            </w:tcMar>
          </w:tcPr>
          <w:p w14:paraId="35BBD6A4" w14:textId="573F3384" w:rsidR="009D17F7" w:rsidRDefault="00026E8A" w:rsidP="442249BC">
            <w:pPr>
              <w:rPr>
                <w:b/>
                <w:bCs/>
              </w:rPr>
            </w:pPr>
            <w:r>
              <w:t xml:space="preserve">Political instability due to recent </w:t>
            </w:r>
            <w:r w:rsidR="650B6394">
              <w:t>regional</w:t>
            </w:r>
            <w:r>
              <w:t xml:space="preserve"> elections and </w:t>
            </w:r>
            <w:r w:rsidR="368D17E9">
              <w:t>unwillin</w:t>
            </w:r>
            <w:r w:rsidR="002C0937">
              <w:t>gn</w:t>
            </w:r>
            <w:r w:rsidR="368D17E9">
              <w:t>ess from national government to coordinate</w:t>
            </w:r>
          </w:p>
        </w:tc>
        <w:tc>
          <w:tcPr>
            <w:tcW w:w="1470" w:type="dxa"/>
            <w:shd w:val="clear" w:color="auto" w:fill="auto"/>
          </w:tcPr>
          <w:p w14:paraId="022616F7" w14:textId="77777777" w:rsidR="009D17F7" w:rsidRDefault="00026E8A">
            <w:pPr>
              <w:rPr>
                <w:b/>
              </w:rPr>
            </w:pPr>
            <w:r>
              <w:t>Medium</w:t>
            </w:r>
          </w:p>
        </w:tc>
        <w:tc>
          <w:tcPr>
            <w:tcW w:w="1200" w:type="dxa"/>
            <w:shd w:val="clear" w:color="auto" w:fill="auto"/>
          </w:tcPr>
          <w:p w14:paraId="0A4BBCDA" w14:textId="77777777" w:rsidR="009D17F7" w:rsidRDefault="00026E8A">
            <w:pPr>
              <w:rPr>
                <w:b/>
              </w:rPr>
            </w:pPr>
            <w:r>
              <w:t>High</w:t>
            </w:r>
          </w:p>
        </w:tc>
        <w:tc>
          <w:tcPr>
            <w:tcW w:w="5732" w:type="dxa"/>
            <w:shd w:val="clear" w:color="auto" w:fill="auto"/>
          </w:tcPr>
          <w:p w14:paraId="66F168EB" w14:textId="024D0088" w:rsidR="009D17F7" w:rsidRDefault="00026E8A" w:rsidP="442249BC">
            <w:pPr>
              <w:numPr>
                <w:ilvl w:val="0"/>
                <w:numId w:val="27"/>
              </w:numPr>
            </w:pPr>
            <w:r w:rsidRPr="0B515F85">
              <w:rPr>
                <w:color w:val="00000A"/>
              </w:rPr>
              <w:t>The mitigation strategy is based on working with the direct beneficiaries of the program, who regardless of any political situation will continue to have need</w:t>
            </w:r>
            <w:r w:rsidR="1B34A594" w:rsidRPr="0B515F85">
              <w:rPr>
                <w:color w:val="00000A"/>
              </w:rPr>
              <w:t xml:space="preserve">s, </w:t>
            </w:r>
            <w:r w:rsidR="6A181EEA" w:rsidRPr="0B515F85">
              <w:rPr>
                <w:color w:val="00000A"/>
              </w:rPr>
              <w:t>and</w:t>
            </w:r>
            <w:r w:rsidR="4B74E9FA" w:rsidRPr="0B515F85">
              <w:rPr>
                <w:color w:val="00000A"/>
              </w:rPr>
              <w:t xml:space="preserve"> will be </w:t>
            </w:r>
            <w:r w:rsidR="056F474C" w:rsidRPr="0B515F85">
              <w:rPr>
                <w:color w:val="00000A"/>
              </w:rPr>
              <w:t>strengthen to represent their interest.</w:t>
            </w:r>
          </w:p>
          <w:p w14:paraId="1698B6BD" w14:textId="3840C7F5" w:rsidR="009D17F7" w:rsidRDefault="056F474C" w:rsidP="442249BC">
            <w:pPr>
              <w:numPr>
                <w:ilvl w:val="0"/>
                <w:numId w:val="27"/>
              </w:numPr>
            </w:pPr>
            <w:r w:rsidRPr="0B515F85">
              <w:rPr>
                <w:color w:val="00000A"/>
              </w:rPr>
              <w:t xml:space="preserve">The technical profile of IBIF allow us to coordinate with different levels of government we will maintain this profile. </w:t>
            </w:r>
          </w:p>
        </w:tc>
      </w:tr>
      <w:tr w:rsidR="009D17F7" w14:paraId="5AE002D8" w14:textId="77777777" w:rsidTr="0B515F85">
        <w:trPr>
          <w:trHeight w:val="80"/>
        </w:trPr>
        <w:tc>
          <w:tcPr>
            <w:tcW w:w="2055" w:type="dxa"/>
            <w:shd w:val="clear" w:color="auto" w:fill="auto"/>
            <w:tcMar>
              <w:left w:w="98" w:type="dxa"/>
            </w:tcMar>
          </w:tcPr>
          <w:p w14:paraId="59C23EA4" w14:textId="695EC505" w:rsidR="009D17F7" w:rsidRDefault="00026E8A" w:rsidP="1F745304">
            <w:pPr>
              <w:rPr>
                <w:b/>
                <w:bCs/>
              </w:rPr>
            </w:pPr>
            <w:r>
              <w:t xml:space="preserve">Low interest in the private sector for conducting inclusive </w:t>
            </w:r>
            <w:r w:rsidR="3FD14AAD">
              <w:t>business.</w:t>
            </w:r>
          </w:p>
        </w:tc>
        <w:tc>
          <w:tcPr>
            <w:tcW w:w="1470" w:type="dxa"/>
            <w:shd w:val="clear" w:color="auto" w:fill="auto"/>
          </w:tcPr>
          <w:p w14:paraId="0BE9ECD4" w14:textId="77777777" w:rsidR="009D17F7" w:rsidRDefault="00026E8A">
            <w:pPr>
              <w:rPr>
                <w:b/>
              </w:rPr>
            </w:pPr>
            <w:r>
              <w:t xml:space="preserve">High </w:t>
            </w:r>
          </w:p>
        </w:tc>
        <w:tc>
          <w:tcPr>
            <w:tcW w:w="1200" w:type="dxa"/>
            <w:shd w:val="clear" w:color="auto" w:fill="auto"/>
          </w:tcPr>
          <w:p w14:paraId="282F2CED" w14:textId="77777777" w:rsidR="009D17F7" w:rsidRDefault="00026E8A">
            <w:pPr>
              <w:rPr>
                <w:b/>
              </w:rPr>
            </w:pPr>
            <w:r>
              <w:t>Medium</w:t>
            </w:r>
          </w:p>
        </w:tc>
        <w:tc>
          <w:tcPr>
            <w:tcW w:w="5732" w:type="dxa"/>
            <w:shd w:val="clear" w:color="auto" w:fill="auto"/>
          </w:tcPr>
          <w:p w14:paraId="34DB4482" w14:textId="54C223E4" w:rsidR="009D17F7" w:rsidRDefault="00026E8A" w:rsidP="0B515F85">
            <w:pPr>
              <w:numPr>
                <w:ilvl w:val="0"/>
                <w:numId w:val="27"/>
              </w:numPr>
              <w:rPr>
                <w:b/>
                <w:bCs/>
                <w:color w:val="00000A"/>
              </w:rPr>
            </w:pPr>
            <w:r w:rsidRPr="0B515F85">
              <w:rPr>
                <w:color w:val="00000A"/>
              </w:rPr>
              <w:t>We have started with the process of identifying among the participants in the private sector the "champions" or "anchor", who will be the leaders of the processes and who will be given a series of incentives for their participation.</w:t>
            </w:r>
          </w:p>
        </w:tc>
      </w:tr>
      <w:tr w:rsidR="009D17F7" w14:paraId="06D60462" w14:textId="77777777" w:rsidTr="0B515F85">
        <w:trPr>
          <w:trHeight w:val="80"/>
        </w:trPr>
        <w:tc>
          <w:tcPr>
            <w:tcW w:w="2055" w:type="dxa"/>
            <w:shd w:val="clear" w:color="auto" w:fill="auto"/>
            <w:tcMar>
              <w:left w:w="98" w:type="dxa"/>
            </w:tcMar>
          </w:tcPr>
          <w:p w14:paraId="5EDA0D95" w14:textId="77777777" w:rsidR="009D17F7" w:rsidRDefault="00026E8A">
            <w:r>
              <w:t>Changes in technical and decision-making personnel in government</w:t>
            </w:r>
          </w:p>
        </w:tc>
        <w:tc>
          <w:tcPr>
            <w:tcW w:w="1470" w:type="dxa"/>
            <w:shd w:val="clear" w:color="auto" w:fill="auto"/>
          </w:tcPr>
          <w:p w14:paraId="6E47E34B" w14:textId="77777777" w:rsidR="009D17F7" w:rsidRDefault="00026E8A">
            <w:r>
              <w:t>Medium</w:t>
            </w:r>
          </w:p>
        </w:tc>
        <w:tc>
          <w:tcPr>
            <w:tcW w:w="1200" w:type="dxa"/>
            <w:shd w:val="clear" w:color="auto" w:fill="auto"/>
          </w:tcPr>
          <w:p w14:paraId="56E7B01A" w14:textId="77777777" w:rsidR="009D17F7" w:rsidRDefault="00026E8A">
            <w:r>
              <w:t>High</w:t>
            </w:r>
          </w:p>
        </w:tc>
        <w:tc>
          <w:tcPr>
            <w:tcW w:w="5732" w:type="dxa"/>
            <w:shd w:val="clear" w:color="auto" w:fill="auto"/>
          </w:tcPr>
          <w:p w14:paraId="115BB907" w14:textId="2F521080" w:rsidR="009D17F7" w:rsidRDefault="00026E8A" w:rsidP="0B515F85">
            <w:pPr>
              <w:pStyle w:val="ListParagraph"/>
              <w:numPr>
                <w:ilvl w:val="0"/>
                <w:numId w:val="13"/>
              </w:numPr>
              <w:rPr>
                <w:rFonts w:eastAsia="Calibri"/>
              </w:rPr>
            </w:pPr>
            <w:r w:rsidRPr="0B515F85">
              <w:t>Because these changes are frequent, we have adopted a culture of registration of all the activities and agreements reached with authorities and technical personnel, so that in case of changes the activities can be quickly redirected if necessary.</w:t>
            </w:r>
          </w:p>
        </w:tc>
      </w:tr>
      <w:tr w:rsidR="009D17F7" w14:paraId="19A90A75" w14:textId="77777777" w:rsidTr="0B515F85">
        <w:trPr>
          <w:trHeight w:val="80"/>
        </w:trPr>
        <w:tc>
          <w:tcPr>
            <w:tcW w:w="2055" w:type="dxa"/>
            <w:shd w:val="clear" w:color="auto" w:fill="auto"/>
            <w:tcMar>
              <w:left w:w="98" w:type="dxa"/>
            </w:tcMar>
          </w:tcPr>
          <w:p w14:paraId="5B72D7FA" w14:textId="0BF222EE" w:rsidR="009D17F7" w:rsidRDefault="00026E8A">
            <w:r>
              <w:t xml:space="preserve">New COVID19 </w:t>
            </w:r>
            <w:r w:rsidR="4C780F37">
              <w:t>wave</w:t>
            </w:r>
          </w:p>
        </w:tc>
        <w:tc>
          <w:tcPr>
            <w:tcW w:w="1470" w:type="dxa"/>
            <w:shd w:val="clear" w:color="auto" w:fill="auto"/>
          </w:tcPr>
          <w:p w14:paraId="5FD46A62" w14:textId="77777777" w:rsidR="009D17F7" w:rsidRDefault="00026E8A">
            <w:r>
              <w:t>High</w:t>
            </w:r>
          </w:p>
        </w:tc>
        <w:tc>
          <w:tcPr>
            <w:tcW w:w="1200" w:type="dxa"/>
            <w:shd w:val="clear" w:color="auto" w:fill="auto"/>
          </w:tcPr>
          <w:p w14:paraId="73022643" w14:textId="77777777" w:rsidR="009D17F7" w:rsidRDefault="00026E8A">
            <w:r>
              <w:t>High</w:t>
            </w:r>
          </w:p>
        </w:tc>
        <w:tc>
          <w:tcPr>
            <w:tcW w:w="5732" w:type="dxa"/>
            <w:shd w:val="clear" w:color="auto" w:fill="auto"/>
          </w:tcPr>
          <w:p w14:paraId="3482D16D" w14:textId="77777777" w:rsidR="009D17F7" w:rsidRDefault="00026E8A">
            <w:pPr>
              <w:numPr>
                <w:ilvl w:val="0"/>
                <w:numId w:val="35"/>
              </w:numPr>
              <w:ind w:left="425"/>
              <w:rPr>
                <w:color w:val="00000A"/>
              </w:rPr>
            </w:pPr>
            <w:r>
              <w:rPr>
                <w:color w:val="00000A"/>
              </w:rPr>
              <w:t>We will continue working as we have been doing, using a biosafety protocol in the field and reducing face-to-face activities in exchange for virtual activities. Equipment has been acquired and provided to beneficiaries to make communication more effective.</w:t>
            </w:r>
          </w:p>
        </w:tc>
      </w:tr>
    </w:tbl>
    <w:p w14:paraId="0502E567" w14:textId="77777777" w:rsidR="009D17F7" w:rsidRDefault="009D17F7">
      <w:pPr>
        <w:rPr>
          <w:b/>
        </w:rPr>
      </w:pPr>
    </w:p>
    <w:p w14:paraId="5B274B0D" w14:textId="77777777" w:rsidR="009D17F7" w:rsidRDefault="00026E8A" w:rsidP="00794E35">
      <w:pPr>
        <w:pStyle w:val="Heading2"/>
      </w:pPr>
      <w:r>
        <w:t xml:space="preserve"> </w:t>
      </w:r>
      <w:r w:rsidRPr="0B515F85">
        <w:rPr>
          <w:highlight w:val="green"/>
        </w:rPr>
        <w:t>Expected outcomes</w:t>
      </w:r>
    </w:p>
    <w:p w14:paraId="0D771921" w14:textId="77777777" w:rsidR="009D17F7" w:rsidRDefault="009D17F7">
      <w:pPr>
        <w:rPr>
          <w:i/>
          <w:u w:val="single"/>
        </w:rPr>
      </w:pPr>
    </w:p>
    <w:p w14:paraId="2D0BAD94" w14:textId="77777777" w:rsidR="009D17F7" w:rsidRDefault="00026E8A">
      <w:pPr>
        <w:rPr>
          <w:b/>
        </w:rPr>
      </w:pPr>
      <w:r>
        <w:rPr>
          <w:b/>
        </w:rPr>
        <w:t>Table 2:  Outcomes</w:t>
      </w:r>
    </w:p>
    <w:p w14:paraId="340ECF26" w14:textId="77777777" w:rsidR="009D17F7" w:rsidRDefault="00026E8A">
      <w:pPr>
        <w:rPr>
          <w:i/>
        </w:rPr>
      </w:pPr>
      <w:r>
        <w:rPr>
          <w:i/>
        </w:rPr>
        <w:t>Describe the outcomes you want to have achieved by the end of 2021</w:t>
      </w:r>
      <w:r>
        <w:rPr>
          <w:i/>
          <w:u w:val="single"/>
        </w:rPr>
        <w:t xml:space="preserve"> in table 2 on the next page</w:t>
      </w:r>
      <w:r>
        <w:rPr>
          <w:i/>
        </w:rPr>
        <w:t xml:space="preserve">. Use the relevant tools (see annex I) to describe the starting level in 2020 (present situation), the end target level (2023 or earlier) and the target level for 2021 for what you want to achieve. Use one row for each intended outcome. NB make a distinction between public, private and civil actors, and use one row per outcome and actor! </w:t>
      </w:r>
    </w:p>
    <w:p w14:paraId="615BA4F9" w14:textId="762F2E5F" w:rsidR="00794E35" w:rsidRDefault="00026E8A" w:rsidP="00794E35">
      <w:pPr>
        <w:sectPr w:rsidR="00794E35">
          <w:footerReference w:type="default" r:id="rId13"/>
          <w:pgSz w:w="11906" w:h="16838"/>
          <w:pgMar w:top="720" w:right="720" w:bottom="720" w:left="720" w:header="708" w:footer="708" w:gutter="0"/>
          <w:cols w:space="720"/>
        </w:sectPr>
      </w:pPr>
      <w:r>
        <w:rPr>
          <w:b/>
          <w:i/>
          <w:u w:val="single"/>
        </w:rPr>
        <w:t>Please carefully read the instructions when completing the table!</w:t>
      </w:r>
    </w:p>
    <w:p w14:paraId="6DE3F50C" w14:textId="54B2906E" w:rsidR="009D17F7" w:rsidRDefault="00026E8A">
      <w:pPr>
        <w:pStyle w:val="Heading3"/>
      </w:pPr>
      <w:r>
        <w:lastRenderedPageBreak/>
        <w:t xml:space="preserve">Table 2: Outcomes </w:t>
      </w:r>
    </w:p>
    <w:p w14:paraId="5D3CB762" w14:textId="77777777" w:rsidR="009D17F7" w:rsidRDefault="00026E8A">
      <w:pPr>
        <w:pBdr>
          <w:top w:val="nil"/>
          <w:left w:val="nil"/>
          <w:bottom w:val="nil"/>
          <w:right w:val="nil"/>
          <w:between w:val="nil"/>
        </w:pBdr>
        <w:ind w:left="360"/>
        <w:rPr>
          <w:color w:val="00000A"/>
        </w:rPr>
      </w:pPr>
      <w:r>
        <w:rPr>
          <w:color w:val="00000A"/>
          <w:u w:val="single"/>
        </w:rPr>
        <w:t>Column 1</w:t>
      </w:r>
      <w:r>
        <w:rPr>
          <w:color w:val="00000A"/>
        </w:rPr>
        <w:t xml:space="preserve">: Refer to the country ToC end outcome (sphere of interest) to which the outcome in this row contributes. Use the same outcome description and numbering as in your ToC visual. </w:t>
      </w:r>
    </w:p>
    <w:p w14:paraId="7D540556" w14:textId="77777777" w:rsidR="009D17F7" w:rsidRDefault="00026E8A">
      <w:pPr>
        <w:pBdr>
          <w:top w:val="nil"/>
          <w:left w:val="nil"/>
          <w:bottom w:val="nil"/>
          <w:right w:val="nil"/>
          <w:between w:val="nil"/>
        </w:pBdr>
        <w:ind w:left="360"/>
        <w:rPr>
          <w:color w:val="00000A"/>
        </w:rPr>
      </w:pPr>
      <w:r>
        <w:rPr>
          <w:color w:val="00000A"/>
          <w:u w:val="single"/>
        </w:rPr>
        <w:t>Column 2</w:t>
      </w:r>
      <w:r>
        <w:rPr>
          <w:color w:val="00000A"/>
        </w:rPr>
        <w:t>: describe the target level of the outcome you want to address (sphere of influence): this could/should be more detailed (SMARTer) or (actor) specific than the (intermediate) outcome description in your ToC visual.</w:t>
      </w:r>
    </w:p>
    <w:p w14:paraId="1B5DB32C" w14:textId="77777777" w:rsidR="009D17F7" w:rsidRDefault="00026E8A">
      <w:pPr>
        <w:pBdr>
          <w:top w:val="nil"/>
          <w:left w:val="nil"/>
          <w:bottom w:val="nil"/>
          <w:right w:val="nil"/>
          <w:between w:val="nil"/>
        </w:pBdr>
        <w:ind w:left="360"/>
        <w:rPr>
          <w:color w:val="00000A"/>
        </w:rPr>
      </w:pPr>
      <w:r>
        <w:rPr>
          <w:color w:val="00000A"/>
          <w:u w:val="single"/>
        </w:rPr>
        <w:t xml:space="preserve">Column 3 and 4:  </w:t>
      </w:r>
      <w:r>
        <w:rPr>
          <w:color w:val="00000A"/>
        </w:rPr>
        <w:t xml:space="preserve">describe your starting point (2020) and target level (2021) for this specific actor and outcome. The outcome descriptions should be </w:t>
      </w:r>
      <w:r>
        <w:rPr>
          <w:b/>
          <w:color w:val="00000A"/>
        </w:rPr>
        <w:t>as precise as possible</w:t>
      </w:r>
      <w:r>
        <w:rPr>
          <w:color w:val="00000A"/>
        </w:rPr>
        <w:t xml:space="preserve"> and should describe </w:t>
      </w:r>
      <w:r>
        <w:rPr>
          <w:b/>
          <w:color w:val="00000A"/>
        </w:rPr>
        <w:t>who</w:t>
      </w:r>
      <w:r>
        <w:rPr>
          <w:color w:val="00000A"/>
        </w:rPr>
        <w:t xml:space="preserve"> you want to have changed </w:t>
      </w:r>
      <w:r>
        <w:rPr>
          <w:b/>
          <w:color w:val="00000A"/>
        </w:rPr>
        <w:t xml:space="preserve">what </w:t>
      </w:r>
      <w:r>
        <w:rPr>
          <w:color w:val="00000A"/>
        </w:rPr>
        <w:t xml:space="preserve">an </w:t>
      </w:r>
      <w:r>
        <w:rPr>
          <w:b/>
          <w:color w:val="00000A"/>
        </w:rPr>
        <w:t>where</w:t>
      </w:r>
      <w:r>
        <w:rPr>
          <w:color w:val="00000A"/>
        </w:rPr>
        <w:t xml:space="preserve">.. Use a new row for each separate target outcome. The baseline and target descriptions can be formulated with use of the relevant indicator tools (see annex II). Number the outcome descriptions in column 3 and 4 for future reference. </w:t>
      </w:r>
    </w:p>
    <w:p w14:paraId="74AF6D6E" w14:textId="77777777" w:rsidR="009D17F7" w:rsidRDefault="00026E8A">
      <w:pPr>
        <w:pBdr>
          <w:top w:val="nil"/>
          <w:left w:val="nil"/>
          <w:bottom w:val="nil"/>
          <w:right w:val="nil"/>
          <w:between w:val="nil"/>
        </w:pBdr>
        <w:ind w:left="360"/>
        <w:rPr>
          <w:color w:val="000000"/>
        </w:rPr>
      </w:pPr>
      <w:r>
        <w:rPr>
          <w:color w:val="000000"/>
          <w:u w:val="single"/>
        </w:rPr>
        <w:t>Column 5</w:t>
      </w:r>
      <w:r>
        <w:rPr>
          <w:color w:val="000000"/>
        </w:rPr>
        <w:t xml:space="preserve">: distinguish between public, private and civil actors, but describe them as precise as possible. </w:t>
      </w:r>
    </w:p>
    <w:p w14:paraId="09061BFC" w14:textId="77777777" w:rsidR="009D17F7" w:rsidRDefault="00026E8A">
      <w:pPr>
        <w:pBdr>
          <w:top w:val="nil"/>
          <w:left w:val="nil"/>
          <w:bottom w:val="nil"/>
          <w:right w:val="nil"/>
          <w:between w:val="nil"/>
        </w:pBdr>
        <w:ind w:left="360"/>
        <w:rPr>
          <w:color w:val="000000"/>
        </w:rPr>
      </w:pPr>
      <w:r w:rsidRPr="0B515F85">
        <w:rPr>
          <w:color w:val="000000" w:themeColor="text1"/>
          <w:highlight w:val="yellow"/>
          <w:u w:val="single"/>
        </w:rPr>
        <w:t>Column 6 and 7</w:t>
      </w:r>
      <w:r w:rsidRPr="0B515F85">
        <w:rPr>
          <w:color w:val="000000" w:themeColor="text1"/>
          <w:highlight w:val="yellow"/>
        </w:rPr>
        <w:t>: describe the interventions and the partners you plan to collaborate with (if any) to achieve the identified outcomes (NB Under 'Intervention(s)' more than one activity/intervention can lead to an outcome, and one activity/intervention can lead to more than one outcome). Number the interventions in column 6 for future reference.</w:t>
      </w:r>
    </w:p>
    <w:p w14:paraId="4A6C524F" w14:textId="77777777" w:rsidR="009D17F7" w:rsidRDefault="00026E8A">
      <w:pPr>
        <w:pBdr>
          <w:top w:val="nil"/>
          <w:left w:val="nil"/>
          <w:bottom w:val="nil"/>
          <w:right w:val="nil"/>
          <w:between w:val="nil"/>
        </w:pBdr>
        <w:ind w:left="360"/>
        <w:rPr>
          <w:color w:val="000000"/>
        </w:rPr>
      </w:pPr>
      <w:r>
        <w:rPr>
          <w:color w:val="000000"/>
          <w:u w:val="single"/>
        </w:rPr>
        <w:t>Column 8</w:t>
      </w:r>
      <w:r>
        <w:rPr>
          <w:color w:val="000000"/>
        </w:rPr>
        <w:t xml:space="preserve">:  we want to assess the gender sensitiveness of </w:t>
      </w:r>
      <w:r>
        <w:rPr>
          <w:color w:val="000000"/>
          <w:u w:val="single"/>
        </w:rPr>
        <w:t>all</w:t>
      </w:r>
      <w:r>
        <w:rPr>
          <w:color w:val="000000"/>
        </w:rPr>
        <w:t xml:space="preserve"> interventions. Therefore we use a gender sensitivity assessment tool, based on an existing CARE tool. </w:t>
      </w:r>
      <w:r>
        <w:rPr>
          <w:b/>
          <w:i/>
          <w:color w:val="000000"/>
        </w:rPr>
        <w:t>Please check the tool in annex II</w:t>
      </w:r>
      <w:r>
        <w:rPr>
          <w:color w:val="000000"/>
        </w:rPr>
        <w:t xml:space="preserve">, and indicate the level of gender and youth sensitivity of your interventions with the right colour and indicate which ‘markers’ (A - H) apply. </w:t>
      </w:r>
    </w:p>
    <w:p w14:paraId="389E90A5" w14:textId="77777777" w:rsidR="009D17F7" w:rsidRDefault="00026E8A">
      <w:pPr>
        <w:pBdr>
          <w:top w:val="nil"/>
          <w:left w:val="nil"/>
          <w:bottom w:val="nil"/>
          <w:right w:val="nil"/>
          <w:between w:val="nil"/>
        </w:pBdr>
        <w:ind w:left="360"/>
        <w:rPr>
          <w:color w:val="000000"/>
        </w:rPr>
      </w:pPr>
      <w:r>
        <w:rPr>
          <w:color w:val="000000"/>
          <w:u w:val="single"/>
        </w:rPr>
        <w:t>Column 9: please indicate to which WL generic ToC pillars/pathways A,B,C</w:t>
      </w:r>
      <w:r>
        <w:rPr>
          <w:color w:val="FF0000"/>
          <w:u w:val="single"/>
          <w:vertAlign w:val="superscript"/>
        </w:rPr>
        <w:footnoteReference w:id="2"/>
      </w:r>
      <w:r>
        <w:rPr>
          <w:color w:val="000000"/>
          <w:u w:val="single"/>
        </w:rPr>
        <w:t xml:space="preserve"> the outcome contributes. More than one is possible, but put the most important one first.</w:t>
      </w:r>
    </w:p>
    <w:p w14:paraId="361FCBA8" w14:textId="77777777" w:rsidR="009D17F7" w:rsidRDefault="00026E8A">
      <w:pPr>
        <w:pBdr>
          <w:top w:val="nil"/>
          <w:left w:val="nil"/>
          <w:bottom w:val="nil"/>
          <w:right w:val="nil"/>
          <w:between w:val="nil"/>
        </w:pBdr>
        <w:ind w:left="360"/>
        <w:rPr>
          <w:color w:val="00000A"/>
        </w:rPr>
      </w:pPr>
      <w:r>
        <w:rPr>
          <w:color w:val="00000A"/>
        </w:rPr>
        <w:t xml:space="preserve">In </w:t>
      </w:r>
      <w:r>
        <w:rPr>
          <w:color w:val="00000A"/>
          <w:u w:val="single"/>
        </w:rPr>
        <w:t>column 10</w:t>
      </w:r>
      <w:r>
        <w:rPr>
          <w:color w:val="00000A"/>
        </w:rPr>
        <w:t>, indicate to which of the following theme(s) the outcome contributes: gender (G) and youth (Y); NDC; R(estoration); AC (agro-commodities); BF (business &amp; finance);)</w:t>
      </w:r>
      <w:r>
        <w:rPr>
          <w:color w:val="000000"/>
          <w:sz w:val="16"/>
          <w:szCs w:val="16"/>
        </w:rPr>
        <w:t xml:space="preserve"> </w:t>
      </w:r>
    </w:p>
    <w:tbl>
      <w:tblPr>
        <w:tblStyle w:val="TableGrid"/>
        <w:tblW w:w="15871" w:type="dxa"/>
        <w:tblLayout w:type="fixed"/>
        <w:tblCellMar>
          <w:left w:w="70" w:type="dxa"/>
          <w:right w:w="70" w:type="dxa"/>
        </w:tblCellMar>
        <w:tblLook w:val="0400" w:firstRow="0" w:lastRow="0" w:firstColumn="0" w:lastColumn="0" w:noHBand="0" w:noVBand="1"/>
      </w:tblPr>
      <w:tblGrid>
        <w:gridCol w:w="1516"/>
        <w:gridCol w:w="1516"/>
        <w:gridCol w:w="1516"/>
        <w:gridCol w:w="1517"/>
        <w:gridCol w:w="1018"/>
        <w:gridCol w:w="992"/>
        <w:gridCol w:w="2552"/>
        <w:gridCol w:w="1417"/>
        <w:gridCol w:w="1276"/>
        <w:gridCol w:w="1134"/>
        <w:gridCol w:w="1417"/>
      </w:tblGrid>
      <w:tr w:rsidR="00312A6C" w14:paraId="54E477CD" w14:textId="77777777" w:rsidTr="0B515F85">
        <w:trPr>
          <w:trHeight w:val="20"/>
        </w:trPr>
        <w:tc>
          <w:tcPr>
            <w:tcW w:w="1516" w:type="dxa"/>
            <w:vAlign w:val="center"/>
          </w:tcPr>
          <w:p w14:paraId="7CD4AAF8" w14:textId="77777777" w:rsidR="00FE52D9" w:rsidRDefault="00FE52D9">
            <w:pPr>
              <w:jc w:val="center"/>
              <w:rPr>
                <w:b/>
                <w:sz w:val="16"/>
                <w:szCs w:val="16"/>
              </w:rPr>
            </w:pPr>
            <w:r>
              <w:rPr>
                <w:b/>
                <w:sz w:val="16"/>
                <w:szCs w:val="16"/>
              </w:rPr>
              <w:t>1</w:t>
            </w:r>
          </w:p>
        </w:tc>
        <w:tc>
          <w:tcPr>
            <w:tcW w:w="1516" w:type="dxa"/>
            <w:vAlign w:val="center"/>
          </w:tcPr>
          <w:p w14:paraId="05AFDC1E" w14:textId="77777777" w:rsidR="00FE52D9" w:rsidRDefault="00FE52D9">
            <w:pPr>
              <w:jc w:val="center"/>
              <w:rPr>
                <w:b/>
                <w:sz w:val="16"/>
                <w:szCs w:val="16"/>
              </w:rPr>
            </w:pPr>
            <w:r>
              <w:rPr>
                <w:b/>
                <w:sz w:val="16"/>
                <w:szCs w:val="16"/>
              </w:rPr>
              <w:t>2</w:t>
            </w:r>
          </w:p>
        </w:tc>
        <w:tc>
          <w:tcPr>
            <w:tcW w:w="1516" w:type="dxa"/>
            <w:vAlign w:val="center"/>
          </w:tcPr>
          <w:p w14:paraId="469C0D4A" w14:textId="77777777" w:rsidR="00FE52D9" w:rsidRDefault="00FE52D9">
            <w:pPr>
              <w:jc w:val="center"/>
              <w:rPr>
                <w:b/>
                <w:sz w:val="16"/>
                <w:szCs w:val="16"/>
              </w:rPr>
            </w:pPr>
            <w:r>
              <w:rPr>
                <w:b/>
                <w:sz w:val="16"/>
                <w:szCs w:val="16"/>
              </w:rPr>
              <w:t>3</w:t>
            </w:r>
          </w:p>
        </w:tc>
        <w:tc>
          <w:tcPr>
            <w:tcW w:w="1517" w:type="dxa"/>
            <w:vAlign w:val="center"/>
          </w:tcPr>
          <w:p w14:paraId="6BB6B808" w14:textId="77777777" w:rsidR="00FE52D9" w:rsidRDefault="00FE52D9">
            <w:pPr>
              <w:jc w:val="center"/>
              <w:rPr>
                <w:b/>
                <w:sz w:val="16"/>
                <w:szCs w:val="16"/>
              </w:rPr>
            </w:pPr>
            <w:r>
              <w:rPr>
                <w:b/>
                <w:sz w:val="16"/>
                <w:szCs w:val="16"/>
              </w:rPr>
              <w:t>4</w:t>
            </w:r>
          </w:p>
        </w:tc>
        <w:tc>
          <w:tcPr>
            <w:tcW w:w="1018" w:type="dxa"/>
          </w:tcPr>
          <w:p w14:paraId="5BBEF72D" w14:textId="77777777" w:rsidR="00FE52D9" w:rsidRDefault="00FE52D9">
            <w:pPr>
              <w:jc w:val="center"/>
              <w:rPr>
                <w:b/>
                <w:sz w:val="16"/>
                <w:szCs w:val="16"/>
              </w:rPr>
            </w:pPr>
            <w:r>
              <w:rPr>
                <w:b/>
                <w:sz w:val="16"/>
                <w:szCs w:val="16"/>
              </w:rPr>
              <w:t>5</w:t>
            </w:r>
          </w:p>
        </w:tc>
        <w:tc>
          <w:tcPr>
            <w:tcW w:w="992" w:type="dxa"/>
          </w:tcPr>
          <w:p w14:paraId="21E5337A" w14:textId="77777777" w:rsidR="00FE52D9" w:rsidRDefault="00FE52D9">
            <w:pPr>
              <w:jc w:val="center"/>
              <w:rPr>
                <w:b/>
                <w:sz w:val="16"/>
                <w:szCs w:val="16"/>
              </w:rPr>
            </w:pPr>
          </w:p>
        </w:tc>
        <w:tc>
          <w:tcPr>
            <w:tcW w:w="2552" w:type="dxa"/>
          </w:tcPr>
          <w:p w14:paraId="481D6552" w14:textId="5F0019A8" w:rsidR="00FE52D9" w:rsidRDefault="00FE52D9">
            <w:pPr>
              <w:jc w:val="center"/>
              <w:rPr>
                <w:b/>
                <w:sz w:val="16"/>
                <w:szCs w:val="16"/>
              </w:rPr>
            </w:pPr>
            <w:r>
              <w:rPr>
                <w:b/>
                <w:sz w:val="16"/>
                <w:szCs w:val="16"/>
              </w:rPr>
              <w:t>6</w:t>
            </w:r>
          </w:p>
        </w:tc>
        <w:tc>
          <w:tcPr>
            <w:tcW w:w="1417" w:type="dxa"/>
            <w:vAlign w:val="center"/>
          </w:tcPr>
          <w:p w14:paraId="2AC4CAD0" w14:textId="77777777" w:rsidR="00FE52D9" w:rsidRDefault="00FE52D9">
            <w:pPr>
              <w:jc w:val="center"/>
              <w:rPr>
                <w:b/>
                <w:sz w:val="16"/>
                <w:szCs w:val="16"/>
              </w:rPr>
            </w:pPr>
            <w:r>
              <w:rPr>
                <w:b/>
                <w:sz w:val="16"/>
                <w:szCs w:val="16"/>
              </w:rPr>
              <w:t>7</w:t>
            </w:r>
          </w:p>
        </w:tc>
        <w:tc>
          <w:tcPr>
            <w:tcW w:w="1276" w:type="dxa"/>
          </w:tcPr>
          <w:p w14:paraId="5AA5671A" w14:textId="77777777" w:rsidR="00FE52D9" w:rsidRDefault="00FE52D9">
            <w:pPr>
              <w:jc w:val="center"/>
              <w:rPr>
                <w:b/>
                <w:sz w:val="16"/>
                <w:szCs w:val="16"/>
              </w:rPr>
            </w:pPr>
            <w:r>
              <w:rPr>
                <w:b/>
                <w:sz w:val="16"/>
                <w:szCs w:val="16"/>
              </w:rPr>
              <w:t>8</w:t>
            </w:r>
          </w:p>
        </w:tc>
        <w:tc>
          <w:tcPr>
            <w:tcW w:w="1134" w:type="dxa"/>
          </w:tcPr>
          <w:p w14:paraId="16712C9C" w14:textId="77777777" w:rsidR="00FE52D9" w:rsidRDefault="00FE52D9">
            <w:pPr>
              <w:jc w:val="center"/>
              <w:rPr>
                <w:b/>
                <w:sz w:val="16"/>
                <w:szCs w:val="16"/>
              </w:rPr>
            </w:pPr>
            <w:r>
              <w:rPr>
                <w:b/>
                <w:sz w:val="16"/>
                <w:szCs w:val="16"/>
              </w:rPr>
              <w:t>9</w:t>
            </w:r>
          </w:p>
        </w:tc>
        <w:tc>
          <w:tcPr>
            <w:tcW w:w="1417" w:type="dxa"/>
          </w:tcPr>
          <w:p w14:paraId="0EC92030" w14:textId="77777777" w:rsidR="00FE52D9" w:rsidRDefault="00FE52D9">
            <w:pPr>
              <w:jc w:val="center"/>
              <w:rPr>
                <w:b/>
                <w:sz w:val="16"/>
                <w:szCs w:val="16"/>
              </w:rPr>
            </w:pPr>
            <w:r>
              <w:rPr>
                <w:b/>
                <w:sz w:val="16"/>
                <w:szCs w:val="16"/>
              </w:rPr>
              <w:t>10</w:t>
            </w:r>
          </w:p>
        </w:tc>
      </w:tr>
      <w:tr w:rsidR="00312A6C" w14:paraId="1D4E70A7" w14:textId="77777777" w:rsidTr="0B515F85">
        <w:trPr>
          <w:trHeight w:val="943"/>
        </w:trPr>
        <w:tc>
          <w:tcPr>
            <w:tcW w:w="1516" w:type="dxa"/>
          </w:tcPr>
          <w:p w14:paraId="5BD4CD4F" w14:textId="77777777" w:rsidR="00FE52D9" w:rsidRDefault="00FE52D9">
            <w:pPr>
              <w:rPr>
                <w:b/>
                <w:sz w:val="16"/>
                <w:szCs w:val="16"/>
              </w:rPr>
            </w:pPr>
            <w:r>
              <w:rPr>
                <w:b/>
                <w:sz w:val="16"/>
                <w:szCs w:val="16"/>
              </w:rPr>
              <w:t>Targeted  ToC (end) outcome</w:t>
            </w:r>
          </w:p>
        </w:tc>
        <w:tc>
          <w:tcPr>
            <w:tcW w:w="1516" w:type="dxa"/>
          </w:tcPr>
          <w:p w14:paraId="0DD547BD" w14:textId="77777777" w:rsidR="00FE52D9" w:rsidRDefault="00FE52D9">
            <w:pPr>
              <w:rPr>
                <w:b/>
                <w:sz w:val="16"/>
                <w:szCs w:val="16"/>
              </w:rPr>
            </w:pPr>
            <w:r>
              <w:rPr>
                <w:b/>
                <w:sz w:val="16"/>
                <w:szCs w:val="16"/>
              </w:rPr>
              <w:t>Description of end target level 2023</w:t>
            </w:r>
          </w:p>
        </w:tc>
        <w:tc>
          <w:tcPr>
            <w:tcW w:w="1516" w:type="dxa"/>
          </w:tcPr>
          <w:p w14:paraId="4A2DD0B0" w14:textId="77777777" w:rsidR="00FE52D9" w:rsidRDefault="00FE52D9">
            <w:pPr>
              <w:rPr>
                <w:b/>
                <w:sz w:val="16"/>
                <w:szCs w:val="16"/>
              </w:rPr>
            </w:pPr>
            <w:r>
              <w:rPr>
                <w:b/>
                <w:sz w:val="16"/>
                <w:szCs w:val="16"/>
              </w:rPr>
              <w:t>Description of outcome level 2020</w:t>
            </w:r>
          </w:p>
        </w:tc>
        <w:tc>
          <w:tcPr>
            <w:tcW w:w="1517" w:type="dxa"/>
          </w:tcPr>
          <w:p w14:paraId="5AABBE29" w14:textId="77777777" w:rsidR="00FE52D9" w:rsidRDefault="00FE52D9">
            <w:pPr>
              <w:rPr>
                <w:b/>
                <w:sz w:val="16"/>
                <w:szCs w:val="16"/>
              </w:rPr>
            </w:pPr>
            <w:r>
              <w:rPr>
                <w:b/>
                <w:sz w:val="16"/>
                <w:szCs w:val="16"/>
              </w:rPr>
              <w:t>Description of target level 2021</w:t>
            </w:r>
          </w:p>
        </w:tc>
        <w:tc>
          <w:tcPr>
            <w:tcW w:w="1018" w:type="dxa"/>
          </w:tcPr>
          <w:p w14:paraId="09AB1D04" w14:textId="77777777" w:rsidR="00FE52D9" w:rsidRDefault="00FE52D9">
            <w:pPr>
              <w:rPr>
                <w:b/>
                <w:sz w:val="16"/>
                <w:szCs w:val="16"/>
              </w:rPr>
            </w:pPr>
            <w:r>
              <w:rPr>
                <w:b/>
                <w:sz w:val="16"/>
                <w:szCs w:val="16"/>
              </w:rPr>
              <w:t>Targeted actor</w:t>
            </w:r>
          </w:p>
        </w:tc>
        <w:tc>
          <w:tcPr>
            <w:tcW w:w="992" w:type="dxa"/>
          </w:tcPr>
          <w:p w14:paraId="6F505D85" w14:textId="77A02736" w:rsidR="00FE52D9" w:rsidRDefault="00FE52D9">
            <w:pPr>
              <w:rPr>
                <w:b/>
                <w:sz w:val="16"/>
                <w:szCs w:val="16"/>
              </w:rPr>
            </w:pPr>
            <w:r>
              <w:rPr>
                <w:b/>
                <w:sz w:val="16"/>
                <w:szCs w:val="16"/>
              </w:rPr>
              <w:t>Strategic intervention</w:t>
            </w:r>
          </w:p>
        </w:tc>
        <w:tc>
          <w:tcPr>
            <w:tcW w:w="2552" w:type="dxa"/>
          </w:tcPr>
          <w:p w14:paraId="0484C812" w14:textId="70F482F1" w:rsidR="00FE52D9" w:rsidRDefault="00FE52D9">
            <w:pPr>
              <w:rPr>
                <w:b/>
                <w:sz w:val="16"/>
                <w:szCs w:val="16"/>
              </w:rPr>
            </w:pPr>
            <w:r>
              <w:rPr>
                <w:b/>
                <w:sz w:val="16"/>
                <w:szCs w:val="16"/>
              </w:rPr>
              <w:t>Planned Intervention(s)</w:t>
            </w:r>
          </w:p>
        </w:tc>
        <w:tc>
          <w:tcPr>
            <w:tcW w:w="1417" w:type="dxa"/>
          </w:tcPr>
          <w:p w14:paraId="74FC150E" w14:textId="77777777" w:rsidR="00FE52D9" w:rsidRDefault="00FE52D9">
            <w:pPr>
              <w:rPr>
                <w:b/>
                <w:sz w:val="16"/>
                <w:szCs w:val="16"/>
              </w:rPr>
            </w:pPr>
            <w:r>
              <w:rPr>
                <w:b/>
                <w:sz w:val="16"/>
                <w:szCs w:val="16"/>
              </w:rPr>
              <w:t>(With) who(m)?</w:t>
            </w:r>
          </w:p>
        </w:tc>
        <w:tc>
          <w:tcPr>
            <w:tcW w:w="1276" w:type="dxa"/>
          </w:tcPr>
          <w:p w14:paraId="05C0B4F9" w14:textId="77777777" w:rsidR="00FE52D9" w:rsidRDefault="00FE52D9">
            <w:pPr>
              <w:rPr>
                <w:b/>
                <w:sz w:val="16"/>
                <w:szCs w:val="16"/>
              </w:rPr>
            </w:pPr>
            <w:r>
              <w:rPr>
                <w:b/>
                <w:sz w:val="16"/>
                <w:szCs w:val="16"/>
              </w:rPr>
              <w:t>Gender sensitivity of interventions</w:t>
            </w:r>
          </w:p>
        </w:tc>
        <w:tc>
          <w:tcPr>
            <w:tcW w:w="1134" w:type="dxa"/>
          </w:tcPr>
          <w:p w14:paraId="4CEB63BC" w14:textId="77777777" w:rsidR="00FE52D9" w:rsidRDefault="00FE52D9">
            <w:pPr>
              <w:rPr>
                <w:b/>
                <w:sz w:val="16"/>
                <w:szCs w:val="16"/>
              </w:rPr>
            </w:pPr>
            <w:r>
              <w:rPr>
                <w:b/>
                <w:sz w:val="16"/>
                <w:szCs w:val="16"/>
              </w:rPr>
              <w:t>WL ToC pillar(s) (A,B,C)</w:t>
            </w:r>
          </w:p>
        </w:tc>
        <w:tc>
          <w:tcPr>
            <w:tcW w:w="1417" w:type="dxa"/>
          </w:tcPr>
          <w:p w14:paraId="7D5E14BC" w14:textId="77777777" w:rsidR="00FE52D9" w:rsidRDefault="00FE52D9">
            <w:pPr>
              <w:rPr>
                <w:b/>
                <w:sz w:val="16"/>
                <w:szCs w:val="16"/>
              </w:rPr>
            </w:pPr>
            <w:r>
              <w:rPr>
                <w:b/>
                <w:sz w:val="16"/>
                <w:szCs w:val="16"/>
              </w:rPr>
              <w:t xml:space="preserve"> WL themes (G; Y; NDC; AC; R; BF; or none )</w:t>
            </w:r>
            <w:r>
              <w:rPr>
                <w:sz w:val="16"/>
                <w:szCs w:val="16"/>
                <w:vertAlign w:val="superscript"/>
              </w:rPr>
              <w:t xml:space="preserve"> </w:t>
            </w:r>
          </w:p>
        </w:tc>
      </w:tr>
      <w:tr w:rsidR="00312A6C" w14:paraId="09775467" w14:textId="77777777" w:rsidTr="0B515F85">
        <w:trPr>
          <w:trHeight w:val="314"/>
        </w:trPr>
        <w:tc>
          <w:tcPr>
            <w:tcW w:w="1516" w:type="dxa"/>
            <w:tcMar>
              <w:top w:w="100" w:type="dxa"/>
              <w:left w:w="100" w:type="dxa"/>
              <w:bottom w:w="100" w:type="dxa"/>
              <w:right w:w="100" w:type="dxa"/>
            </w:tcMar>
          </w:tcPr>
          <w:p w14:paraId="65446FFC" w14:textId="77777777" w:rsidR="00FE52D9" w:rsidRDefault="00FE52D9">
            <w:pPr>
              <w:rPr>
                <w:sz w:val="16"/>
                <w:szCs w:val="16"/>
              </w:rPr>
            </w:pPr>
            <w:r>
              <w:rPr>
                <w:sz w:val="16"/>
                <w:szCs w:val="16"/>
              </w:rPr>
              <w:t>1. The Ministry of Environment and Water recognizes the importance of community forest management for achieving the NDCs.</w:t>
            </w:r>
          </w:p>
        </w:tc>
        <w:tc>
          <w:tcPr>
            <w:tcW w:w="1516" w:type="dxa"/>
            <w:tcMar>
              <w:top w:w="100" w:type="dxa"/>
              <w:left w:w="100" w:type="dxa"/>
              <w:bottom w:w="100" w:type="dxa"/>
              <w:right w:w="100" w:type="dxa"/>
            </w:tcMar>
          </w:tcPr>
          <w:p w14:paraId="0D891507" w14:textId="77777777" w:rsidR="00FE52D9" w:rsidRDefault="00FE52D9">
            <w:pPr>
              <w:rPr>
                <w:sz w:val="16"/>
                <w:szCs w:val="16"/>
              </w:rPr>
            </w:pPr>
            <w:r>
              <w:rPr>
                <w:sz w:val="16"/>
                <w:szCs w:val="16"/>
              </w:rPr>
              <w:t>1.1. The Viceministry of the Environment approves policies regarding the importance of Guarayos community forest management for achieving the NDCs</w:t>
            </w:r>
          </w:p>
        </w:tc>
        <w:tc>
          <w:tcPr>
            <w:tcW w:w="1516" w:type="dxa"/>
            <w:tcMar>
              <w:top w:w="100" w:type="dxa"/>
              <w:left w:w="100" w:type="dxa"/>
              <w:bottom w:w="100" w:type="dxa"/>
              <w:right w:w="100" w:type="dxa"/>
            </w:tcMar>
          </w:tcPr>
          <w:p w14:paraId="5EF87865" w14:textId="340E7A90" w:rsidR="00FE52D9" w:rsidRPr="008B79AE" w:rsidRDefault="00FE52D9">
            <w:pPr>
              <w:rPr>
                <w:sz w:val="16"/>
                <w:szCs w:val="16"/>
              </w:rPr>
            </w:pPr>
            <w:r w:rsidRPr="008B79AE">
              <w:rPr>
                <w:sz w:val="16"/>
                <w:szCs w:val="16"/>
              </w:rPr>
              <w:t>1.3. The Viceministry of the Environment has incorporated into its agenda he importance of Guarayos community forest management for achieving the NDCs</w:t>
            </w:r>
          </w:p>
        </w:tc>
        <w:tc>
          <w:tcPr>
            <w:tcW w:w="1517" w:type="dxa"/>
            <w:tcMar>
              <w:top w:w="100" w:type="dxa"/>
              <w:left w:w="100" w:type="dxa"/>
              <w:bottom w:w="100" w:type="dxa"/>
              <w:right w:w="100" w:type="dxa"/>
            </w:tcMar>
          </w:tcPr>
          <w:p w14:paraId="7D2FA623" w14:textId="77777777" w:rsidR="00FE52D9" w:rsidRDefault="00FE52D9">
            <w:pPr>
              <w:rPr>
                <w:sz w:val="16"/>
                <w:szCs w:val="16"/>
              </w:rPr>
            </w:pPr>
            <w:r>
              <w:rPr>
                <w:sz w:val="16"/>
                <w:szCs w:val="16"/>
              </w:rPr>
              <w:t>1.3. The Viceministry of the Environment has incorporated into its agenda he importance of Guarayos community forest management for achieving the NDCs</w:t>
            </w:r>
          </w:p>
        </w:tc>
        <w:tc>
          <w:tcPr>
            <w:tcW w:w="1018" w:type="dxa"/>
            <w:tcMar>
              <w:top w:w="100" w:type="dxa"/>
              <w:left w:w="100" w:type="dxa"/>
              <w:bottom w:w="100" w:type="dxa"/>
              <w:right w:w="100" w:type="dxa"/>
            </w:tcMar>
          </w:tcPr>
          <w:p w14:paraId="3C7B8785" w14:textId="77777777" w:rsidR="00FE52D9" w:rsidRDefault="00FE52D9">
            <w:pPr>
              <w:rPr>
                <w:sz w:val="16"/>
                <w:szCs w:val="16"/>
              </w:rPr>
            </w:pPr>
            <w:r>
              <w:rPr>
                <w:sz w:val="16"/>
                <w:szCs w:val="16"/>
              </w:rPr>
              <w:t>Viceministry of the Environment</w:t>
            </w:r>
          </w:p>
          <w:p w14:paraId="280578B0" w14:textId="3F048BEA" w:rsidR="00FE52D9" w:rsidRDefault="00FE52D9">
            <w:pPr>
              <w:rPr>
                <w:sz w:val="16"/>
                <w:szCs w:val="16"/>
              </w:rPr>
            </w:pPr>
            <w:r>
              <w:rPr>
                <w:sz w:val="16"/>
                <w:szCs w:val="16"/>
              </w:rPr>
              <w:t>APMT</w:t>
            </w:r>
          </w:p>
        </w:tc>
        <w:tc>
          <w:tcPr>
            <w:tcW w:w="992" w:type="dxa"/>
          </w:tcPr>
          <w:p w14:paraId="75DFCA10" w14:textId="53405282" w:rsidR="00FE52D9" w:rsidRPr="24A587FC" w:rsidRDefault="00FE52D9" w:rsidP="24A587FC">
            <w:pPr>
              <w:rPr>
                <w:sz w:val="16"/>
                <w:szCs w:val="16"/>
              </w:rPr>
            </w:pPr>
            <w:r>
              <w:rPr>
                <w:sz w:val="16"/>
                <w:szCs w:val="16"/>
              </w:rPr>
              <w:t>Generating evidence and sharing information</w:t>
            </w:r>
          </w:p>
        </w:tc>
        <w:tc>
          <w:tcPr>
            <w:tcW w:w="2552" w:type="dxa"/>
            <w:tcMar>
              <w:top w:w="100" w:type="dxa"/>
              <w:left w:w="100" w:type="dxa"/>
              <w:bottom w:w="100" w:type="dxa"/>
              <w:right w:w="100" w:type="dxa"/>
            </w:tcMar>
          </w:tcPr>
          <w:p w14:paraId="5BC8F068" w14:textId="0389F935" w:rsidR="00FE52D9" w:rsidRDefault="007B2C19" w:rsidP="24A587FC">
            <w:pPr>
              <w:rPr>
                <w:sz w:val="16"/>
                <w:szCs w:val="16"/>
              </w:rPr>
            </w:pPr>
            <w:r>
              <w:rPr>
                <w:sz w:val="16"/>
                <w:szCs w:val="16"/>
              </w:rPr>
              <w:t xml:space="preserve">1. </w:t>
            </w:r>
            <w:r w:rsidR="00FE52D9" w:rsidRPr="24A587FC">
              <w:rPr>
                <w:sz w:val="16"/>
                <w:szCs w:val="16"/>
              </w:rPr>
              <w:t>Analysis of the importance of Guarayos community forest management for the compliance of NDCs and improvement of indigenous communities´ livelihoods</w:t>
            </w:r>
            <w:r w:rsidR="00FE52D9">
              <w:rPr>
                <w:sz w:val="16"/>
                <w:szCs w:val="16"/>
              </w:rPr>
              <w:t>.</w:t>
            </w:r>
          </w:p>
          <w:p w14:paraId="4D6D6B73" w14:textId="14786A0B" w:rsidR="00FE52D9" w:rsidRDefault="00FE52D9" w:rsidP="24A587FC">
            <w:pPr>
              <w:rPr>
                <w:sz w:val="16"/>
                <w:szCs w:val="16"/>
              </w:rPr>
            </w:pPr>
          </w:p>
          <w:p w14:paraId="74F3C808" w14:textId="39F31CCC" w:rsidR="00FE52D9" w:rsidRDefault="00FE52D9" w:rsidP="00E22F68">
            <w:pPr>
              <w:rPr>
                <w:sz w:val="16"/>
                <w:szCs w:val="16"/>
              </w:rPr>
            </w:pPr>
          </w:p>
        </w:tc>
        <w:tc>
          <w:tcPr>
            <w:tcW w:w="1417" w:type="dxa"/>
            <w:tcMar>
              <w:top w:w="100" w:type="dxa"/>
              <w:left w:w="100" w:type="dxa"/>
              <w:bottom w:w="100" w:type="dxa"/>
              <w:right w:w="100" w:type="dxa"/>
            </w:tcMar>
          </w:tcPr>
          <w:p w14:paraId="474DE1C7" w14:textId="265A7BE4" w:rsidR="00FE52D9" w:rsidRDefault="005D67CF">
            <w:pPr>
              <w:rPr>
                <w:sz w:val="16"/>
                <w:szCs w:val="16"/>
              </w:rPr>
            </w:pPr>
            <w:r>
              <w:rPr>
                <w:sz w:val="16"/>
                <w:szCs w:val="16"/>
              </w:rPr>
              <w:t>OFC</w:t>
            </w:r>
          </w:p>
        </w:tc>
        <w:tc>
          <w:tcPr>
            <w:tcW w:w="1276" w:type="dxa"/>
            <w:tcMar>
              <w:top w:w="100" w:type="dxa"/>
              <w:left w:w="100" w:type="dxa"/>
              <w:bottom w:w="100" w:type="dxa"/>
              <w:right w:w="100" w:type="dxa"/>
            </w:tcMar>
          </w:tcPr>
          <w:p w14:paraId="11DB6756" w14:textId="784FB22A" w:rsidR="00FE52D9" w:rsidRDefault="00C020AB">
            <w:pPr>
              <w:rPr>
                <w:sz w:val="16"/>
                <w:szCs w:val="16"/>
              </w:rPr>
            </w:pPr>
            <w:r>
              <w:rPr>
                <w:sz w:val="16"/>
                <w:szCs w:val="16"/>
              </w:rPr>
              <w:t>C</w:t>
            </w:r>
          </w:p>
        </w:tc>
        <w:tc>
          <w:tcPr>
            <w:tcW w:w="1134" w:type="dxa"/>
            <w:tcMar>
              <w:top w:w="100" w:type="dxa"/>
              <w:left w:w="100" w:type="dxa"/>
              <w:bottom w:w="100" w:type="dxa"/>
              <w:right w:w="100" w:type="dxa"/>
            </w:tcMar>
          </w:tcPr>
          <w:p w14:paraId="29181221" w14:textId="4B733428" w:rsidR="00FE52D9" w:rsidRDefault="00FE52D9">
            <w:pPr>
              <w:rPr>
                <w:sz w:val="16"/>
                <w:szCs w:val="16"/>
              </w:rPr>
            </w:pPr>
            <w:r>
              <w:rPr>
                <w:sz w:val="16"/>
                <w:szCs w:val="16"/>
              </w:rPr>
              <w:t xml:space="preserve"> </w:t>
            </w:r>
            <w:r w:rsidR="005877C4">
              <w:rPr>
                <w:sz w:val="16"/>
                <w:szCs w:val="16"/>
              </w:rPr>
              <w:t>A, B</w:t>
            </w:r>
          </w:p>
        </w:tc>
        <w:tc>
          <w:tcPr>
            <w:tcW w:w="1417" w:type="dxa"/>
            <w:tcMar>
              <w:top w:w="100" w:type="dxa"/>
              <w:left w:w="100" w:type="dxa"/>
              <w:bottom w:w="100" w:type="dxa"/>
              <w:right w:w="100" w:type="dxa"/>
            </w:tcMar>
          </w:tcPr>
          <w:p w14:paraId="1B7C4532" w14:textId="2472FB62" w:rsidR="00FE52D9" w:rsidRDefault="00FE52D9">
            <w:pPr>
              <w:rPr>
                <w:sz w:val="16"/>
                <w:szCs w:val="16"/>
              </w:rPr>
            </w:pPr>
            <w:r>
              <w:rPr>
                <w:sz w:val="16"/>
                <w:szCs w:val="16"/>
              </w:rPr>
              <w:t>NDC</w:t>
            </w:r>
          </w:p>
        </w:tc>
      </w:tr>
      <w:tr w:rsidR="00312A6C" w14:paraId="2794EBE1" w14:textId="77777777" w:rsidTr="0B515F85">
        <w:trPr>
          <w:trHeight w:val="314"/>
        </w:trPr>
        <w:tc>
          <w:tcPr>
            <w:tcW w:w="1516" w:type="dxa"/>
            <w:tcMar>
              <w:top w:w="100" w:type="dxa"/>
              <w:left w:w="100" w:type="dxa"/>
              <w:bottom w:w="100" w:type="dxa"/>
              <w:right w:w="100" w:type="dxa"/>
            </w:tcMar>
          </w:tcPr>
          <w:p w14:paraId="618816B6" w14:textId="77777777" w:rsidR="00FE52D9" w:rsidRDefault="00FE52D9">
            <w:pPr>
              <w:rPr>
                <w:sz w:val="16"/>
                <w:szCs w:val="16"/>
              </w:rPr>
            </w:pPr>
          </w:p>
        </w:tc>
        <w:tc>
          <w:tcPr>
            <w:tcW w:w="1516" w:type="dxa"/>
            <w:tcMar>
              <w:top w:w="100" w:type="dxa"/>
              <w:left w:w="100" w:type="dxa"/>
              <w:bottom w:w="100" w:type="dxa"/>
              <w:right w:w="100" w:type="dxa"/>
            </w:tcMar>
          </w:tcPr>
          <w:p w14:paraId="3CDC3004" w14:textId="77777777" w:rsidR="00FE52D9" w:rsidRDefault="00FE52D9">
            <w:pPr>
              <w:rPr>
                <w:sz w:val="16"/>
                <w:szCs w:val="16"/>
              </w:rPr>
            </w:pPr>
          </w:p>
        </w:tc>
        <w:tc>
          <w:tcPr>
            <w:tcW w:w="1516" w:type="dxa"/>
            <w:tcMar>
              <w:top w:w="100" w:type="dxa"/>
              <w:left w:w="100" w:type="dxa"/>
              <w:bottom w:w="100" w:type="dxa"/>
              <w:right w:w="100" w:type="dxa"/>
            </w:tcMar>
          </w:tcPr>
          <w:p w14:paraId="662AD282" w14:textId="77777777" w:rsidR="00FE52D9" w:rsidRPr="00E22F68" w:rsidRDefault="00FE52D9">
            <w:pPr>
              <w:rPr>
                <w:sz w:val="16"/>
                <w:szCs w:val="16"/>
                <w:lang w:val="es-ES"/>
              </w:rPr>
            </w:pPr>
          </w:p>
        </w:tc>
        <w:tc>
          <w:tcPr>
            <w:tcW w:w="1517" w:type="dxa"/>
            <w:tcMar>
              <w:top w:w="100" w:type="dxa"/>
              <w:left w:w="100" w:type="dxa"/>
              <w:bottom w:w="100" w:type="dxa"/>
              <w:right w:w="100" w:type="dxa"/>
            </w:tcMar>
          </w:tcPr>
          <w:p w14:paraId="13DAA2E4" w14:textId="77777777" w:rsidR="00FE52D9" w:rsidRDefault="00FE52D9">
            <w:pPr>
              <w:rPr>
                <w:sz w:val="16"/>
                <w:szCs w:val="16"/>
              </w:rPr>
            </w:pPr>
          </w:p>
        </w:tc>
        <w:tc>
          <w:tcPr>
            <w:tcW w:w="1018" w:type="dxa"/>
            <w:tcMar>
              <w:top w:w="100" w:type="dxa"/>
              <w:left w:w="100" w:type="dxa"/>
              <w:bottom w:w="100" w:type="dxa"/>
              <w:right w:w="100" w:type="dxa"/>
            </w:tcMar>
          </w:tcPr>
          <w:p w14:paraId="45A7BA41" w14:textId="77777777" w:rsidR="00FE52D9" w:rsidRDefault="00FE52D9">
            <w:pPr>
              <w:rPr>
                <w:sz w:val="16"/>
                <w:szCs w:val="16"/>
              </w:rPr>
            </w:pPr>
          </w:p>
        </w:tc>
        <w:tc>
          <w:tcPr>
            <w:tcW w:w="992" w:type="dxa"/>
          </w:tcPr>
          <w:p w14:paraId="3184AB84" w14:textId="6E1852D6" w:rsidR="00FE52D9" w:rsidRPr="00E22F68" w:rsidRDefault="00FE52D9" w:rsidP="24A587FC">
            <w:pPr>
              <w:rPr>
                <w:sz w:val="16"/>
                <w:szCs w:val="16"/>
              </w:rPr>
            </w:pPr>
            <w:r>
              <w:rPr>
                <w:sz w:val="16"/>
                <w:szCs w:val="16"/>
              </w:rPr>
              <w:t xml:space="preserve">Generating evidence </w:t>
            </w:r>
            <w:r>
              <w:rPr>
                <w:sz w:val="16"/>
                <w:szCs w:val="16"/>
              </w:rPr>
              <w:lastRenderedPageBreak/>
              <w:t>and sharing information</w:t>
            </w:r>
          </w:p>
        </w:tc>
        <w:tc>
          <w:tcPr>
            <w:tcW w:w="2552" w:type="dxa"/>
            <w:tcMar>
              <w:top w:w="100" w:type="dxa"/>
              <w:left w:w="100" w:type="dxa"/>
              <w:bottom w:w="100" w:type="dxa"/>
              <w:right w:w="100" w:type="dxa"/>
            </w:tcMar>
          </w:tcPr>
          <w:p w14:paraId="4EA116A5" w14:textId="7D2B1D8A" w:rsidR="00FE52D9" w:rsidRPr="007B2C19" w:rsidRDefault="007B2C19" w:rsidP="007B2C19">
            <w:pPr>
              <w:rPr>
                <w:sz w:val="16"/>
                <w:szCs w:val="16"/>
              </w:rPr>
            </w:pPr>
            <w:r w:rsidRPr="007B2C19">
              <w:rPr>
                <w:sz w:val="16"/>
                <w:szCs w:val="16"/>
              </w:rPr>
              <w:lastRenderedPageBreak/>
              <w:t>2.</w:t>
            </w:r>
            <w:r>
              <w:rPr>
                <w:sz w:val="16"/>
                <w:szCs w:val="16"/>
              </w:rPr>
              <w:t xml:space="preserve"> </w:t>
            </w:r>
            <w:r w:rsidR="00FE52D9" w:rsidRPr="007B2C19">
              <w:rPr>
                <w:sz w:val="16"/>
                <w:szCs w:val="16"/>
              </w:rPr>
              <w:t>Analysis of the vulnerability to climate change of indigenous communities in the TCO Guarayos.</w:t>
            </w:r>
          </w:p>
        </w:tc>
        <w:tc>
          <w:tcPr>
            <w:tcW w:w="1417" w:type="dxa"/>
            <w:tcMar>
              <w:top w:w="100" w:type="dxa"/>
              <w:left w:w="100" w:type="dxa"/>
              <w:bottom w:w="100" w:type="dxa"/>
              <w:right w:w="100" w:type="dxa"/>
            </w:tcMar>
          </w:tcPr>
          <w:p w14:paraId="14EE9947" w14:textId="45F8839F" w:rsidR="00FE52D9" w:rsidRDefault="00FE52D9">
            <w:pPr>
              <w:rPr>
                <w:sz w:val="16"/>
                <w:szCs w:val="16"/>
              </w:rPr>
            </w:pPr>
            <w:r>
              <w:rPr>
                <w:sz w:val="16"/>
                <w:szCs w:val="16"/>
              </w:rPr>
              <w:t>FAN, CIPCA</w:t>
            </w:r>
          </w:p>
        </w:tc>
        <w:tc>
          <w:tcPr>
            <w:tcW w:w="1276" w:type="dxa"/>
            <w:tcMar>
              <w:top w:w="100" w:type="dxa"/>
              <w:left w:w="100" w:type="dxa"/>
              <w:bottom w:w="100" w:type="dxa"/>
              <w:right w:w="100" w:type="dxa"/>
            </w:tcMar>
          </w:tcPr>
          <w:p w14:paraId="207AEA66" w14:textId="1C02A1D0" w:rsidR="00FE52D9" w:rsidRDefault="00C020AB">
            <w:pPr>
              <w:rPr>
                <w:sz w:val="16"/>
                <w:szCs w:val="16"/>
              </w:rPr>
            </w:pPr>
            <w:r>
              <w:rPr>
                <w:sz w:val="16"/>
                <w:szCs w:val="16"/>
              </w:rPr>
              <w:t>C</w:t>
            </w:r>
          </w:p>
        </w:tc>
        <w:tc>
          <w:tcPr>
            <w:tcW w:w="1134" w:type="dxa"/>
            <w:tcMar>
              <w:top w:w="100" w:type="dxa"/>
              <w:left w:w="100" w:type="dxa"/>
              <w:bottom w:w="100" w:type="dxa"/>
              <w:right w:w="100" w:type="dxa"/>
            </w:tcMar>
          </w:tcPr>
          <w:p w14:paraId="267F07F9" w14:textId="77777777" w:rsidR="00FE52D9" w:rsidRDefault="00FE52D9">
            <w:pPr>
              <w:rPr>
                <w:sz w:val="16"/>
                <w:szCs w:val="16"/>
              </w:rPr>
            </w:pPr>
          </w:p>
        </w:tc>
        <w:tc>
          <w:tcPr>
            <w:tcW w:w="1417" w:type="dxa"/>
            <w:tcMar>
              <w:top w:w="100" w:type="dxa"/>
              <w:left w:w="100" w:type="dxa"/>
              <w:bottom w:w="100" w:type="dxa"/>
              <w:right w:w="100" w:type="dxa"/>
            </w:tcMar>
          </w:tcPr>
          <w:p w14:paraId="7261A8C8" w14:textId="77777777" w:rsidR="00FE52D9" w:rsidRDefault="00FE52D9">
            <w:pPr>
              <w:rPr>
                <w:sz w:val="16"/>
                <w:szCs w:val="16"/>
              </w:rPr>
            </w:pPr>
          </w:p>
        </w:tc>
      </w:tr>
      <w:tr w:rsidR="00312A6C" w14:paraId="121A9AB0" w14:textId="77777777" w:rsidTr="0B515F85">
        <w:trPr>
          <w:trHeight w:val="314"/>
        </w:trPr>
        <w:tc>
          <w:tcPr>
            <w:tcW w:w="1516" w:type="dxa"/>
            <w:tcMar>
              <w:top w:w="100" w:type="dxa"/>
              <w:left w:w="100" w:type="dxa"/>
              <w:bottom w:w="100" w:type="dxa"/>
              <w:right w:w="100" w:type="dxa"/>
            </w:tcMar>
          </w:tcPr>
          <w:p w14:paraId="4CDAEF51" w14:textId="77777777" w:rsidR="00FE52D9" w:rsidRDefault="00FE52D9">
            <w:pPr>
              <w:rPr>
                <w:sz w:val="16"/>
                <w:szCs w:val="16"/>
              </w:rPr>
            </w:pPr>
          </w:p>
        </w:tc>
        <w:tc>
          <w:tcPr>
            <w:tcW w:w="1516" w:type="dxa"/>
            <w:tcMar>
              <w:top w:w="100" w:type="dxa"/>
              <w:left w:w="100" w:type="dxa"/>
              <w:bottom w:w="100" w:type="dxa"/>
              <w:right w:w="100" w:type="dxa"/>
            </w:tcMar>
          </w:tcPr>
          <w:p w14:paraId="061BE553" w14:textId="77777777" w:rsidR="00FE52D9" w:rsidRDefault="00FE52D9">
            <w:pPr>
              <w:rPr>
                <w:sz w:val="16"/>
                <w:szCs w:val="16"/>
              </w:rPr>
            </w:pPr>
          </w:p>
        </w:tc>
        <w:tc>
          <w:tcPr>
            <w:tcW w:w="1516" w:type="dxa"/>
            <w:tcMar>
              <w:top w:w="100" w:type="dxa"/>
              <w:left w:w="100" w:type="dxa"/>
              <w:bottom w:w="100" w:type="dxa"/>
              <w:right w:w="100" w:type="dxa"/>
            </w:tcMar>
          </w:tcPr>
          <w:p w14:paraId="77394E08" w14:textId="77777777" w:rsidR="00FE52D9" w:rsidRPr="007B2C19" w:rsidRDefault="00FE52D9">
            <w:pPr>
              <w:rPr>
                <w:sz w:val="16"/>
                <w:szCs w:val="16"/>
              </w:rPr>
            </w:pPr>
          </w:p>
        </w:tc>
        <w:tc>
          <w:tcPr>
            <w:tcW w:w="1517" w:type="dxa"/>
            <w:tcMar>
              <w:top w:w="100" w:type="dxa"/>
              <w:left w:w="100" w:type="dxa"/>
              <w:bottom w:w="100" w:type="dxa"/>
              <w:right w:w="100" w:type="dxa"/>
            </w:tcMar>
          </w:tcPr>
          <w:p w14:paraId="6C73818A" w14:textId="77777777" w:rsidR="00FE52D9" w:rsidRDefault="00FE52D9">
            <w:pPr>
              <w:rPr>
                <w:sz w:val="16"/>
                <w:szCs w:val="16"/>
              </w:rPr>
            </w:pPr>
          </w:p>
        </w:tc>
        <w:tc>
          <w:tcPr>
            <w:tcW w:w="1018" w:type="dxa"/>
            <w:tcMar>
              <w:top w:w="100" w:type="dxa"/>
              <w:left w:w="100" w:type="dxa"/>
              <w:bottom w:w="100" w:type="dxa"/>
              <w:right w:w="100" w:type="dxa"/>
            </w:tcMar>
          </w:tcPr>
          <w:p w14:paraId="263D760F" w14:textId="77777777" w:rsidR="00FE52D9" w:rsidRDefault="00FE52D9">
            <w:pPr>
              <w:rPr>
                <w:sz w:val="16"/>
                <w:szCs w:val="16"/>
              </w:rPr>
            </w:pPr>
          </w:p>
        </w:tc>
        <w:tc>
          <w:tcPr>
            <w:tcW w:w="992" w:type="dxa"/>
          </w:tcPr>
          <w:p w14:paraId="32AEC773" w14:textId="362EE10A" w:rsidR="00FE52D9" w:rsidRPr="00E22F68" w:rsidRDefault="00FE52D9" w:rsidP="24A587FC">
            <w:pPr>
              <w:rPr>
                <w:sz w:val="16"/>
                <w:szCs w:val="16"/>
              </w:rPr>
            </w:pPr>
            <w:r>
              <w:rPr>
                <w:sz w:val="16"/>
                <w:szCs w:val="16"/>
              </w:rPr>
              <w:t>Generating evidence and sharing information</w:t>
            </w:r>
          </w:p>
        </w:tc>
        <w:tc>
          <w:tcPr>
            <w:tcW w:w="2552" w:type="dxa"/>
            <w:tcMar>
              <w:top w:w="100" w:type="dxa"/>
              <w:left w:w="100" w:type="dxa"/>
              <w:bottom w:w="100" w:type="dxa"/>
              <w:right w:w="100" w:type="dxa"/>
            </w:tcMar>
          </w:tcPr>
          <w:p w14:paraId="1EE6D8B8" w14:textId="6152FFC8" w:rsidR="00FE52D9" w:rsidRPr="007B2C19" w:rsidRDefault="007B2C19" w:rsidP="007B2C19">
            <w:pPr>
              <w:rPr>
                <w:sz w:val="16"/>
                <w:szCs w:val="16"/>
              </w:rPr>
            </w:pPr>
            <w:r w:rsidRPr="007B2C19">
              <w:rPr>
                <w:sz w:val="16"/>
                <w:szCs w:val="16"/>
              </w:rPr>
              <w:t>3.</w:t>
            </w:r>
            <w:r>
              <w:rPr>
                <w:sz w:val="16"/>
                <w:szCs w:val="16"/>
              </w:rPr>
              <w:t xml:space="preserve"> </w:t>
            </w:r>
            <w:r w:rsidR="00FE52D9" w:rsidRPr="007B2C19">
              <w:rPr>
                <w:sz w:val="16"/>
                <w:szCs w:val="16"/>
              </w:rPr>
              <w:t>Participatory evaluation of the impact of forest fires in the OFC AISU forest exploitation areas.</w:t>
            </w:r>
          </w:p>
        </w:tc>
        <w:tc>
          <w:tcPr>
            <w:tcW w:w="1417" w:type="dxa"/>
            <w:tcMar>
              <w:top w:w="100" w:type="dxa"/>
              <w:left w:w="100" w:type="dxa"/>
              <w:bottom w:w="100" w:type="dxa"/>
              <w:right w:w="100" w:type="dxa"/>
            </w:tcMar>
          </w:tcPr>
          <w:p w14:paraId="1914D853" w14:textId="20F2120E" w:rsidR="00FE52D9" w:rsidRDefault="005D67CF">
            <w:pPr>
              <w:rPr>
                <w:sz w:val="16"/>
                <w:szCs w:val="16"/>
              </w:rPr>
            </w:pPr>
            <w:r>
              <w:rPr>
                <w:sz w:val="16"/>
                <w:szCs w:val="16"/>
              </w:rPr>
              <w:t>OFC AISU</w:t>
            </w:r>
          </w:p>
        </w:tc>
        <w:tc>
          <w:tcPr>
            <w:tcW w:w="1276" w:type="dxa"/>
            <w:tcMar>
              <w:top w:w="100" w:type="dxa"/>
              <w:left w:w="100" w:type="dxa"/>
              <w:bottom w:w="100" w:type="dxa"/>
              <w:right w:w="100" w:type="dxa"/>
            </w:tcMar>
          </w:tcPr>
          <w:p w14:paraId="4FBB9496" w14:textId="2C067B4A" w:rsidR="00FE52D9" w:rsidRDefault="00C020AB">
            <w:pPr>
              <w:rPr>
                <w:sz w:val="16"/>
                <w:szCs w:val="16"/>
              </w:rPr>
            </w:pPr>
            <w:r>
              <w:rPr>
                <w:sz w:val="16"/>
                <w:szCs w:val="16"/>
              </w:rPr>
              <w:t>C</w:t>
            </w:r>
          </w:p>
        </w:tc>
        <w:tc>
          <w:tcPr>
            <w:tcW w:w="1134" w:type="dxa"/>
            <w:tcMar>
              <w:top w:w="100" w:type="dxa"/>
              <w:left w:w="100" w:type="dxa"/>
              <w:bottom w:w="100" w:type="dxa"/>
              <w:right w:w="100" w:type="dxa"/>
            </w:tcMar>
          </w:tcPr>
          <w:p w14:paraId="6A400D51" w14:textId="77777777" w:rsidR="00FE52D9" w:rsidRDefault="00FE52D9">
            <w:pPr>
              <w:rPr>
                <w:sz w:val="16"/>
                <w:szCs w:val="16"/>
              </w:rPr>
            </w:pPr>
          </w:p>
        </w:tc>
        <w:tc>
          <w:tcPr>
            <w:tcW w:w="1417" w:type="dxa"/>
            <w:tcMar>
              <w:top w:w="100" w:type="dxa"/>
              <w:left w:w="100" w:type="dxa"/>
              <w:bottom w:w="100" w:type="dxa"/>
              <w:right w:w="100" w:type="dxa"/>
            </w:tcMar>
          </w:tcPr>
          <w:p w14:paraId="364BB990" w14:textId="77777777" w:rsidR="00FE52D9" w:rsidRDefault="00FE52D9">
            <w:pPr>
              <w:rPr>
                <w:sz w:val="16"/>
                <w:szCs w:val="16"/>
              </w:rPr>
            </w:pPr>
          </w:p>
        </w:tc>
      </w:tr>
      <w:tr w:rsidR="00312A6C" w14:paraId="27A71EDB" w14:textId="77777777" w:rsidTr="0B515F85">
        <w:trPr>
          <w:trHeight w:val="314"/>
        </w:trPr>
        <w:tc>
          <w:tcPr>
            <w:tcW w:w="1516" w:type="dxa"/>
            <w:tcMar>
              <w:top w:w="100" w:type="dxa"/>
              <w:left w:w="100" w:type="dxa"/>
              <w:bottom w:w="100" w:type="dxa"/>
              <w:right w:w="100" w:type="dxa"/>
            </w:tcMar>
          </w:tcPr>
          <w:p w14:paraId="6A919801" w14:textId="77777777" w:rsidR="00FE52D9" w:rsidRDefault="00FE52D9">
            <w:pPr>
              <w:rPr>
                <w:sz w:val="16"/>
                <w:szCs w:val="16"/>
              </w:rPr>
            </w:pPr>
          </w:p>
        </w:tc>
        <w:tc>
          <w:tcPr>
            <w:tcW w:w="1516" w:type="dxa"/>
            <w:tcMar>
              <w:top w:w="100" w:type="dxa"/>
              <w:left w:w="100" w:type="dxa"/>
              <w:bottom w:w="100" w:type="dxa"/>
              <w:right w:w="100" w:type="dxa"/>
            </w:tcMar>
          </w:tcPr>
          <w:p w14:paraId="6E815413" w14:textId="77777777" w:rsidR="00FE52D9" w:rsidRDefault="00FE52D9">
            <w:pPr>
              <w:rPr>
                <w:sz w:val="16"/>
                <w:szCs w:val="16"/>
              </w:rPr>
            </w:pPr>
          </w:p>
        </w:tc>
        <w:tc>
          <w:tcPr>
            <w:tcW w:w="1516" w:type="dxa"/>
            <w:tcMar>
              <w:top w:w="100" w:type="dxa"/>
              <w:left w:w="100" w:type="dxa"/>
              <w:bottom w:w="100" w:type="dxa"/>
              <w:right w:w="100" w:type="dxa"/>
            </w:tcMar>
          </w:tcPr>
          <w:p w14:paraId="72834473" w14:textId="77777777" w:rsidR="00FE52D9" w:rsidRPr="007B2C19" w:rsidRDefault="00FE52D9">
            <w:pPr>
              <w:rPr>
                <w:sz w:val="16"/>
                <w:szCs w:val="16"/>
              </w:rPr>
            </w:pPr>
          </w:p>
        </w:tc>
        <w:tc>
          <w:tcPr>
            <w:tcW w:w="1517" w:type="dxa"/>
            <w:tcMar>
              <w:top w:w="100" w:type="dxa"/>
              <w:left w:w="100" w:type="dxa"/>
              <w:bottom w:w="100" w:type="dxa"/>
              <w:right w:w="100" w:type="dxa"/>
            </w:tcMar>
          </w:tcPr>
          <w:p w14:paraId="30E5F12E" w14:textId="77777777" w:rsidR="00FE52D9" w:rsidRDefault="00FE52D9">
            <w:pPr>
              <w:rPr>
                <w:sz w:val="16"/>
                <w:szCs w:val="16"/>
              </w:rPr>
            </w:pPr>
          </w:p>
        </w:tc>
        <w:tc>
          <w:tcPr>
            <w:tcW w:w="1018" w:type="dxa"/>
            <w:tcMar>
              <w:top w:w="100" w:type="dxa"/>
              <w:left w:w="100" w:type="dxa"/>
              <w:bottom w:w="100" w:type="dxa"/>
              <w:right w:w="100" w:type="dxa"/>
            </w:tcMar>
          </w:tcPr>
          <w:p w14:paraId="00623FDE" w14:textId="77777777" w:rsidR="00FE52D9" w:rsidRDefault="00FE52D9">
            <w:pPr>
              <w:rPr>
                <w:sz w:val="16"/>
                <w:szCs w:val="16"/>
              </w:rPr>
            </w:pPr>
          </w:p>
        </w:tc>
        <w:tc>
          <w:tcPr>
            <w:tcW w:w="992" w:type="dxa"/>
          </w:tcPr>
          <w:p w14:paraId="38C2C5AB" w14:textId="3F7C1BDE" w:rsidR="00FE52D9" w:rsidRPr="00E22F68" w:rsidRDefault="00FE52D9" w:rsidP="24A587FC">
            <w:pPr>
              <w:rPr>
                <w:sz w:val="16"/>
                <w:szCs w:val="16"/>
              </w:rPr>
            </w:pPr>
            <w:r>
              <w:rPr>
                <w:sz w:val="16"/>
                <w:szCs w:val="16"/>
              </w:rPr>
              <w:t>Generating evidence and sharing information</w:t>
            </w:r>
          </w:p>
        </w:tc>
        <w:tc>
          <w:tcPr>
            <w:tcW w:w="2552" w:type="dxa"/>
            <w:tcMar>
              <w:top w:w="100" w:type="dxa"/>
              <w:left w:w="100" w:type="dxa"/>
              <w:bottom w:w="100" w:type="dxa"/>
              <w:right w:w="100" w:type="dxa"/>
            </w:tcMar>
          </w:tcPr>
          <w:p w14:paraId="5438C612" w14:textId="149D0BE2" w:rsidR="00FE52D9" w:rsidRPr="24A587FC" w:rsidRDefault="007B2C19" w:rsidP="24A587FC">
            <w:pPr>
              <w:rPr>
                <w:sz w:val="16"/>
                <w:szCs w:val="16"/>
              </w:rPr>
            </w:pPr>
            <w:r>
              <w:rPr>
                <w:sz w:val="16"/>
                <w:szCs w:val="16"/>
              </w:rPr>
              <w:t xml:space="preserve">4. </w:t>
            </w:r>
            <w:r w:rsidR="00FE52D9" w:rsidRPr="00E22F68">
              <w:rPr>
                <w:sz w:val="16"/>
                <w:szCs w:val="16"/>
              </w:rPr>
              <w:t>Presentation</w:t>
            </w:r>
            <w:r w:rsidR="00FE52D9">
              <w:rPr>
                <w:sz w:val="16"/>
                <w:szCs w:val="16"/>
              </w:rPr>
              <w:t xml:space="preserve"> and dissemination</w:t>
            </w:r>
            <w:r w:rsidR="00FE52D9" w:rsidRPr="00E22F68">
              <w:rPr>
                <w:sz w:val="16"/>
                <w:szCs w:val="16"/>
              </w:rPr>
              <w:t xml:space="preserve"> of the studies to the national, departmental and municipal authorities</w:t>
            </w:r>
            <w:r w:rsidR="00FE52D9">
              <w:rPr>
                <w:sz w:val="16"/>
                <w:szCs w:val="16"/>
              </w:rPr>
              <w:t>.</w:t>
            </w:r>
          </w:p>
        </w:tc>
        <w:tc>
          <w:tcPr>
            <w:tcW w:w="1417" w:type="dxa"/>
            <w:tcMar>
              <w:top w:w="100" w:type="dxa"/>
              <w:left w:w="100" w:type="dxa"/>
              <w:bottom w:w="100" w:type="dxa"/>
              <w:right w:w="100" w:type="dxa"/>
            </w:tcMar>
          </w:tcPr>
          <w:p w14:paraId="211370A4" w14:textId="77777777" w:rsidR="00FE52D9" w:rsidRDefault="00FE52D9">
            <w:pPr>
              <w:rPr>
                <w:sz w:val="16"/>
                <w:szCs w:val="16"/>
              </w:rPr>
            </w:pPr>
          </w:p>
        </w:tc>
        <w:tc>
          <w:tcPr>
            <w:tcW w:w="1276" w:type="dxa"/>
            <w:tcMar>
              <w:top w:w="100" w:type="dxa"/>
              <w:left w:w="100" w:type="dxa"/>
              <w:bottom w:w="100" w:type="dxa"/>
              <w:right w:w="100" w:type="dxa"/>
            </w:tcMar>
          </w:tcPr>
          <w:p w14:paraId="01D50C1D" w14:textId="0FB47E62" w:rsidR="00FE52D9" w:rsidRDefault="00C020AB">
            <w:pPr>
              <w:rPr>
                <w:sz w:val="16"/>
                <w:szCs w:val="16"/>
              </w:rPr>
            </w:pPr>
            <w:r>
              <w:rPr>
                <w:sz w:val="16"/>
                <w:szCs w:val="16"/>
              </w:rPr>
              <w:t>C</w:t>
            </w:r>
          </w:p>
        </w:tc>
        <w:tc>
          <w:tcPr>
            <w:tcW w:w="1134" w:type="dxa"/>
            <w:tcMar>
              <w:top w:w="100" w:type="dxa"/>
              <w:left w:w="100" w:type="dxa"/>
              <w:bottom w:w="100" w:type="dxa"/>
              <w:right w:w="100" w:type="dxa"/>
            </w:tcMar>
          </w:tcPr>
          <w:p w14:paraId="653E616A" w14:textId="77777777" w:rsidR="00FE52D9" w:rsidRDefault="00FE52D9">
            <w:pPr>
              <w:rPr>
                <w:sz w:val="16"/>
                <w:szCs w:val="16"/>
              </w:rPr>
            </w:pPr>
          </w:p>
        </w:tc>
        <w:tc>
          <w:tcPr>
            <w:tcW w:w="1417" w:type="dxa"/>
            <w:tcMar>
              <w:top w:w="100" w:type="dxa"/>
              <w:left w:w="100" w:type="dxa"/>
              <w:bottom w:w="100" w:type="dxa"/>
              <w:right w:w="100" w:type="dxa"/>
            </w:tcMar>
          </w:tcPr>
          <w:p w14:paraId="252C1826" w14:textId="77777777" w:rsidR="00FE52D9" w:rsidRDefault="00FE52D9">
            <w:pPr>
              <w:rPr>
                <w:sz w:val="16"/>
                <w:szCs w:val="16"/>
              </w:rPr>
            </w:pPr>
          </w:p>
        </w:tc>
      </w:tr>
      <w:tr w:rsidR="00312A6C" w14:paraId="21864FC5" w14:textId="77777777" w:rsidTr="0B515F85">
        <w:trPr>
          <w:trHeight w:val="314"/>
        </w:trPr>
        <w:tc>
          <w:tcPr>
            <w:tcW w:w="1516" w:type="dxa"/>
            <w:tcMar>
              <w:top w:w="100" w:type="dxa"/>
              <w:left w:w="100" w:type="dxa"/>
              <w:bottom w:w="100" w:type="dxa"/>
              <w:right w:w="100" w:type="dxa"/>
            </w:tcMar>
          </w:tcPr>
          <w:p w14:paraId="628F0E3E" w14:textId="77777777" w:rsidR="00FE52D9" w:rsidRDefault="00FE52D9">
            <w:pPr>
              <w:rPr>
                <w:sz w:val="16"/>
                <w:szCs w:val="16"/>
              </w:rPr>
            </w:pPr>
          </w:p>
        </w:tc>
        <w:tc>
          <w:tcPr>
            <w:tcW w:w="1516" w:type="dxa"/>
            <w:tcMar>
              <w:top w:w="100" w:type="dxa"/>
              <w:left w:w="100" w:type="dxa"/>
              <w:bottom w:w="100" w:type="dxa"/>
              <w:right w:w="100" w:type="dxa"/>
            </w:tcMar>
          </w:tcPr>
          <w:p w14:paraId="25223DD0" w14:textId="77777777" w:rsidR="00FE52D9" w:rsidRDefault="00FE52D9">
            <w:pPr>
              <w:rPr>
                <w:sz w:val="16"/>
                <w:szCs w:val="16"/>
              </w:rPr>
            </w:pPr>
          </w:p>
        </w:tc>
        <w:tc>
          <w:tcPr>
            <w:tcW w:w="1516" w:type="dxa"/>
            <w:tcMar>
              <w:top w:w="100" w:type="dxa"/>
              <w:left w:w="100" w:type="dxa"/>
              <w:bottom w:w="100" w:type="dxa"/>
              <w:right w:w="100" w:type="dxa"/>
            </w:tcMar>
          </w:tcPr>
          <w:p w14:paraId="2DAA0D82" w14:textId="77777777" w:rsidR="00FE52D9" w:rsidRPr="00E22F68" w:rsidRDefault="00FE52D9">
            <w:pPr>
              <w:rPr>
                <w:sz w:val="16"/>
                <w:szCs w:val="16"/>
              </w:rPr>
            </w:pPr>
          </w:p>
        </w:tc>
        <w:tc>
          <w:tcPr>
            <w:tcW w:w="1517" w:type="dxa"/>
            <w:tcMar>
              <w:top w:w="100" w:type="dxa"/>
              <w:left w:w="100" w:type="dxa"/>
              <w:bottom w:w="100" w:type="dxa"/>
              <w:right w:w="100" w:type="dxa"/>
            </w:tcMar>
          </w:tcPr>
          <w:p w14:paraId="6FD50FDC" w14:textId="77777777" w:rsidR="00FE52D9" w:rsidRDefault="00FE52D9">
            <w:pPr>
              <w:rPr>
                <w:sz w:val="16"/>
                <w:szCs w:val="16"/>
              </w:rPr>
            </w:pPr>
          </w:p>
        </w:tc>
        <w:tc>
          <w:tcPr>
            <w:tcW w:w="1018" w:type="dxa"/>
            <w:tcMar>
              <w:top w:w="100" w:type="dxa"/>
              <w:left w:w="100" w:type="dxa"/>
              <w:bottom w:w="100" w:type="dxa"/>
              <w:right w:w="100" w:type="dxa"/>
            </w:tcMar>
          </w:tcPr>
          <w:p w14:paraId="5BCE70BE" w14:textId="77777777" w:rsidR="00FE52D9" w:rsidRDefault="00FE52D9">
            <w:pPr>
              <w:rPr>
                <w:sz w:val="16"/>
                <w:szCs w:val="16"/>
              </w:rPr>
            </w:pPr>
          </w:p>
        </w:tc>
        <w:tc>
          <w:tcPr>
            <w:tcW w:w="992" w:type="dxa"/>
          </w:tcPr>
          <w:p w14:paraId="02717438" w14:textId="15A47812" w:rsidR="00FE52D9" w:rsidRPr="00E22F68" w:rsidRDefault="00FE52D9" w:rsidP="24A587FC">
            <w:pPr>
              <w:rPr>
                <w:sz w:val="16"/>
                <w:szCs w:val="16"/>
              </w:rPr>
            </w:pPr>
            <w:r>
              <w:rPr>
                <w:sz w:val="16"/>
                <w:szCs w:val="16"/>
              </w:rPr>
              <w:t>Facilitating informed multistakeholder dialogue and building coalitions</w:t>
            </w:r>
          </w:p>
        </w:tc>
        <w:tc>
          <w:tcPr>
            <w:tcW w:w="2552" w:type="dxa"/>
            <w:tcMar>
              <w:top w:w="100" w:type="dxa"/>
              <w:left w:w="100" w:type="dxa"/>
              <w:bottom w:w="100" w:type="dxa"/>
              <w:right w:w="100" w:type="dxa"/>
            </w:tcMar>
          </w:tcPr>
          <w:p w14:paraId="19C812C0" w14:textId="1D7A1070" w:rsidR="00FE52D9" w:rsidRPr="00E22F68" w:rsidRDefault="007B2C19" w:rsidP="24A587FC">
            <w:pPr>
              <w:rPr>
                <w:sz w:val="16"/>
                <w:szCs w:val="16"/>
              </w:rPr>
            </w:pPr>
            <w:r>
              <w:rPr>
                <w:sz w:val="16"/>
                <w:szCs w:val="16"/>
              </w:rPr>
              <w:t xml:space="preserve">5. </w:t>
            </w:r>
            <w:r w:rsidR="00FE52D9" w:rsidRPr="00E22F68">
              <w:rPr>
                <w:sz w:val="16"/>
                <w:szCs w:val="16"/>
              </w:rPr>
              <w:t>Support to the APMT in the establishment of the territorial consultation platform as part of the implementation of the Joint Mechanism for Mitigation and Adaptation</w:t>
            </w:r>
          </w:p>
        </w:tc>
        <w:tc>
          <w:tcPr>
            <w:tcW w:w="1417" w:type="dxa"/>
            <w:tcMar>
              <w:top w:w="100" w:type="dxa"/>
              <w:left w:w="100" w:type="dxa"/>
              <w:bottom w:w="100" w:type="dxa"/>
              <w:right w:w="100" w:type="dxa"/>
            </w:tcMar>
          </w:tcPr>
          <w:p w14:paraId="2B840E8B" w14:textId="7ECE058B" w:rsidR="00FE52D9" w:rsidRDefault="005D67CF">
            <w:pPr>
              <w:rPr>
                <w:sz w:val="16"/>
                <w:szCs w:val="16"/>
              </w:rPr>
            </w:pPr>
            <w:r>
              <w:rPr>
                <w:sz w:val="16"/>
                <w:szCs w:val="16"/>
              </w:rPr>
              <w:t xml:space="preserve">APMT, Viceministry of Planning and Coordination </w:t>
            </w:r>
          </w:p>
        </w:tc>
        <w:tc>
          <w:tcPr>
            <w:tcW w:w="1276" w:type="dxa"/>
            <w:tcMar>
              <w:top w:w="100" w:type="dxa"/>
              <w:left w:w="100" w:type="dxa"/>
              <w:bottom w:w="100" w:type="dxa"/>
              <w:right w:w="100" w:type="dxa"/>
            </w:tcMar>
          </w:tcPr>
          <w:p w14:paraId="042EA638" w14:textId="1A61276E" w:rsidR="00FE52D9" w:rsidRDefault="00C020AB">
            <w:pPr>
              <w:rPr>
                <w:sz w:val="16"/>
                <w:szCs w:val="16"/>
              </w:rPr>
            </w:pPr>
            <w:r>
              <w:rPr>
                <w:sz w:val="16"/>
                <w:szCs w:val="16"/>
              </w:rPr>
              <w:t>B</w:t>
            </w:r>
          </w:p>
        </w:tc>
        <w:tc>
          <w:tcPr>
            <w:tcW w:w="1134" w:type="dxa"/>
            <w:tcMar>
              <w:top w:w="100" w:type="dxa"/>
              <w:left w:w="100" w:type="dxa"/>
              <w:bottom w:w="100" w:type="dxa"/>
              <w:right w:w="100" w:type="dxa"/>
            </w:tcMar>
          </w:tcPr>
          <w:p w14:paraId="0CAB5CE8" w14:textId="77777777" w:rsidR="00FE52D9" w:rsidRDefault="00FE52D9">
            <w:pPr>
              <w:rPr>
                <w:sz w:val="16"/>
                <w:szCs w:val="16"/>
              </w:rPr>
            </w:pPr>
          </w:p>
        </w:tc>
        <w:tc>
          <w:tcPr>
            <w:tcW w:w="1417" w:type="dxa"/>
            <w:tcMar>
              <w:top w:w="100" w:type="dxa"/>
              <w:left w:w="100" w:type="dxa"/>
              <w:bottom w:w="100" w:type="dxa"/>
              <w:right w:w="100" w:type="dxa"/>
            </w:tcMar>
          </w:tcPr>
          <w:p w14:paraId="2517EA5A" w14:textId="77777777" w:rsidR="00FE52D9" w:rsidRDefault="00FE52D9">
            <w:pPr>
              <w:rPr>
                <w:sz w:val="16"/>
                <w:szCs w:val="16"/>
              </w:rPr>
            </w:pPr>
          </w:p>
        </w:tc>
      </w:tr>
      <w:tr w:rsidR="00312A6C" w14:paraId="1700DD55" w14:textId="77777777" w:rsidTr="0B515F85">
        <w:trPr>
          <w:trHeight w:val="314"/>
        </w:trPr>
        <w:tc>
          <w:tcPr>
            <w:tcW w:w="1516" w:type="dxa"/>
            <w:tcMar>
              <w:top w:w="100" w:type="dxa"/>
              <w:left w:w="100" w:type="dxa"/>
              <w:bottom w:w="100" w:type="dxa"/>
              <w:right w:w="100" w:type="dxa"/>
            </w:tcMar>
          </w:tcPr>
          <w:p w14:paraId="119B611F" w14:textId="77777777" w:rsidR="00FE52D9" w:rsidRDefault="00FE52D9">
            <w:pPr>
              <w:rPr>
                <w:sz w:val="16"/>
                <w:szCs w:val="16"/>
              </w:rPr>
            </w:pPr>
            <w:r w:rsidRPr="1F745304">
              <w:rPr>
                <w:sz w:val="16"/>
                <w:szCs w:val="16"/>
              </w:rPr>
              <w:t>2. COPNAG implements an adjusted and new Territorial Life Plan that reflects the vision of their base organizations</w:t>
            </w:r>
          </w:p>
        </w:tc>
        <w:tc>
          <w:tcPr>
            <w:tcW w:w="1516" w:type="dxa"/>
            <w:tcMar>
              <w:top w:w="100" w:type="dxa"/>
              <w:left w:w="100" w:type="dxa"/>
              <w:bottom w:w="100" w:type="dxa"/>
              <w:right w:w="100" w:type="dxa"/>
            </w:tcMar>
          </w:tcPr>
          <w:p w14:paraId="10E9AA6C" w14:textId="77777777" w:rsidR="00FE52D9" w:rsidRDefault="00FE52D9">
            <w:pPr>
              <w:rPr>
                <w:sz w:val="16"/>
                <w:szCs w:val="16"/>
              </w:rPr>
            </w:pPr>
            <w:r>
              <w:rPr>
                <w:sz w:val="16"/>
                <w:szCs w:val="16"/>
              </w:rPr>
              <w:t>2.1. COPNAG approves the adjusted Territorial Life Plan that reflects the vision of their base organizations</w:t>
            </w:r>
          </w:p>
        </w:tc>
        <w:tc>
          <w:tcPr>
            <w:tcW w:w="1516" w:type="dxa"/>
            <w:tcMar>
              <w:top w:w="100" w:type="dxa"/>
              <w:left w:w="100" w:type="dxa"/>
              <w:bottom w:w="100" w:type="dxa"/>
              <w:right w:w="100" w:type="dxa"/>
            </w:tcMar>
          </w:tcPr>
          <w:p w14:paraId="6F3BA1A3" w14:textId="77777777" w:rsidR="00FE52D9" w:rsidRDefault="00FE52D9">
            <w:pPr>
              <w:rPr>
                <w:sz w:val="16"/>
                <w:szCs w:val="16"/>
              </w:rPr>
            </w:pPr>
            <w:r>
              <w:rPr>
                <w:sz w:val="16"/>
                <w:szCs w:val="16"/>
              </w:rPr>
              <w:t xml:space="preserve">2.4. COPNAG acknowledges the strategic importance of forest management as a resource for the Guarayos territory. </w:t>
            </w:r>
          </w:p>
        </w:tc>
        <w:tc>
          <w:tcPr>
            <w:tcW w:w="1517" w:type="dxa"/>
            <w:tcMar>
              <w:top w:w="100" w:type="dxa"/>
              <w:left w:w="100" w:type="dxa"/>
              <w:bottom w:w="100" w:type="dxa"/>
              <w:right w:w="100" w:type="dxa"/>
            </w:tcMar>
          </w:tcPr>
          <w:p w14:paraId="5DB4D117" w14:textId="37785482" w:rsidR="00FE52D9" w:rsidRDefault="00FE52D9">
            <w:pPr>
              <w:rPr>
                <w:sz w:val="16"/>
                <w:szCs w:val="16"/>
              </w:rPr>
            </w:pPr>
            <w:r w:rsidRPr="1F745304">
              <w:rPr>
                <w:sz w:val="16"/>
                <w:szCs w:val="16"/>
              </w:rPr>
              <w:t xml:space="preserve">2.4. COPNAG acknowledges the strategic importance of forest management as a resource for the Guarayos territory. </w:t>
            </w:r>
          </w:p>
        </w:tc>
        <w:tc>
          <w:tcPr>
            <w:tcW w:w="1018" w:type="dxa"/>
            <w:tcMar>
              <w:top w:w="100" w:type="dxa"/>
              <w:left w:w="100" w:type="dxa"/>
              <w:bottom w:w="100" w:type="dxa"/>
              <w:right w:w="100" w:type="dxa"/>
            </w:tcMar>
          </w:tcPr>
          <w:p w14:paraId="7CC64854" w14:textId="77777777" w:rsidR="00FE52D9" w:rsidRDefault="00FE52D9">
            <w:pPr>
              <w:rPr>
                <w:sz w:val="16"/>
                <w:szCs w:val="16"/>
              </w:rPr>
            </w:pPr>
            <w:r>
              <w:rPr>
                <w:sz w:val="16"/>
                <w:szCs w:val="16"/>
              </w:rPr>
              <w:t>COPNAG</w:t>
            </w:r>
          </w:p>
        </w:tc>
        <w:tc>
          <w:tcPr>
            <w:tcW w:w="992" w:type="dxa"/>
          </w:tcPr>
          <w:p w14:paraId="4E286B41" w14:textId="6F6BC15E" w:rsidR="00FE52D9" w:rsidRDefault="00FE52D9" w:rsidP="24A587FC">
            <w:pPr>
              <w:rPr>
                <w:sz w:val="16"/>
                <w:szCs w:val="16"/>
              </w:rPr>
            </w:pPr>
            <w:r>
              <w:rPr>
                <w:sz w:val="16"/>
                <w:szCs w:val="16"/>
              </w:rPr>
              <w:t>Building individual and organizational capacity</w:t>
            </w:r>
          </w:p>
        </w:tc>
        <w:tc>
          <w:tcPr>
            <w:tcW w:w="2552" w:type="dxa"/>
            <w:tcMar>
              <w:top w:w="100" w:type="dxa"/>
              <w:left w:w="100" w:type="dxa"/>
              <w:bottom w:w="100" w:type="dxa"/>
              <w:right w:w="100" w:type="dxa"/>
            </w:tcMar>
          </w:tcPr>
          <w:p w14:paraId="2F03779C" w14:textId="38ACAFC1" w:rsidR="00FE52D9" w:rsidRDefault="007B2C19" w:rsidP="24A587FC">
            <w:pPr>
              <w:rPr>
                <w:sz w:val="16"/>
                <w:szCs w:val="16"/>
              </w:rPr>
            </w:pPr>
            <w:r>
              <w:rPr>
                <w:sz w:val="16"/>
                <w:szCs w:val="16"/>
              </w:rPr>
              <w:t xml:space="preserve">6. </w:t>
            </w:r>
            <w:r w:rsidR="00FE52D9">
              <w:rPr>
                <w:sz w:val="16"/>
                <w:szCs w:val="16"/>
              </w:rPr>
              <w:t>Development and i</w:t>
            </w:r>
            <w:r w:rsidR="00FE52D9" w:rsidRPr="24A587FC">
              <w:rPr>
                <w:sz w:val="16"/>
                <w:szCs w:val="16"/>
              </w:rPr>
              <w:t>mplementation of an advocacy strategy directed at COPNAG</w:t>
            </w:r>
            <w:r w:rsidR="00FE52D9">
              <w:rPr>
                <w:sz w:val="16"/>
                <w:szCs w:val="16"/>
              </w:rPr>
              <w:t>,</w:t>
            </w:r>
            <w:r w:rsidR="00FE52D9" w:rsidRPr="24A587FC">
              <w:rPr>
                <w:sz w:val="16"/>
                <w:szCs w:val="16"/>
              </w:rPr>
              <w:t xml:space="preserve"> together with the other NGOs working in Guarayos</w:t>
            </w:r>
            <w:r w:rsidR="00FE52D9">
              <w:rPr>
                <w:sz w:val="16"/>
                <w:szCs w:val="16"/>
              </w:rPr>
              <w:t>,</w:t>
            </w:r>
            <w:r w:rsidR="00FE52D9" w:rsidRPr="24A587FC">
              <w:rPr>
                <w:sz w:val="16"/>
                <w:szCs w:val="16"/>
              </w:rPr>
              <w:t xml:space="preserve"> jointly defining and planning the necessary steps to make effective and sustainable changes.</w:t>
            </w:r>
          </w:p>
          <w:p w14:paraId="54E6FFA0" w14:textId="63CD9824" w:rsidR="00FE52D9" w:rsidRDefault="00FE52D9" w:rsidP="24A587FC">
            <w:pPr>
              <w:rPr>
                <w:sz w:val="16"/>
                <w:szCs w:val="16"/>
              </w:rPr>
            </w:pPr>
          </w:p>
          <w:p w14:paraId="3E8B06FC" w14:textId="380215EA" w:rsidR="00FE52D9" w:rsidRDefault="00FE52D9" w:rsidP="24A587FC">
            <w:pPr>
              <w:rPr>
                <w:sz w:val="16"/>
                <w:szCs w:val="16"/>
              </w:rPr>
            </w:pPr>
          </w:p>
          <w:p w14:paraId="5DD1AAB6" w14:textId="1442F783" w:rsidR="00FE52D9" w:rsidRDefault="00FE52D9" w:rsidP="24A587FC">
            <w:pPr>
              <w:rPr>
                <w:sz w:val="16"/>
                <w:szCs w:val="16"/>
              </w:rPr>
            </w:pPr>
          </w:p>
        </w:tc>
        <w:tc>
          <w:tcPr>
            <w:tcW w:w="1417" w:type="dxa"/>
            <w:tcMar>
              <w:top w:w="100" w:type="dxa"/>
              <w:left w:w="100" w:type="dxa"/>
              <w:bottom w:w="100" w:type="dxa"/>
              <w:right w:w="100" w:type="dxa"/>
            </w:tcMar>
          </w:tcPr>
          <w:p w14:paraId="4F8EED0C" w14:textId="77777777" w:rsidR="00FE52D9" w:rsidRDefault="00FE52D9">
            <w:pPr>
              <w:rPr>
                <w:sz w:val="16"/>
                <w:szCs w:val="16"/>
              </w:rPr>
            </w:pPr>
            <w:r>
              <w:rPr>
                <w:sz w:val="16"/>
                <w:szCs w:val="16"/>
              </w:rPr>
              <w:t>CEJIS, CIPCA, Fundación Tierra</w:t>
            </w:r>
          </w:p>
        </w:tc>
        <w:tc>
          <w:tcPr>
            <w:tcW w:w="1276" w:type="dxa"/>
            <w:tcMar>
              <w:top w:w="100" w:type="dxa"/>
              <w:left w:w="100" w:type="dxa"/>
              <w:bottom w:w="100" w:type="dxa"/>
              <w:right w:w="100" w:type="dxa"/>
            </w:tcMar>
          </w:tcPr>
          <w:p w14:paraId="3928B289" w14:textId="681E2472" w:rsidR="00FE52D9" w:rsidRDefault="00C020AB">
            <w:pPr>
              <w:rPr>
                <w:sz w:val="16"/>
                <w:szCs w:val="16"/>
              </w:rPr>
            </w:pPr>
            <w:r>
              <w:rPr>
                <w:sz w:val="16"/>
                <w:szCs w:val="16"/>
              </w:rPr>
              <w:t>D</w:t>
            </w:r>
          </w:p>
        </w:tc>
        <w:tc>
          <w:tcPr>
            <w:tcW w:w="1134" w:type="dxa"/>
            <w:tcMar>
              <w:top w:w="100" w:type="dxa"/>
              <w:left w:w="100" w:type="dxa"/>
              <w:bottom w:w="100" w:type="dxa"/>
              <w:right w:w="100" w:type="dxa"/>
            </w:tcMar>
          </w:tcPr>
          <w:p w14:paraId="69560F0E" w14:textId="47AD0CD0" w:rsidR="00FE52D9" w:rsidRDefault="00FE52D9">
            <w:pPr>
              <w:rPr>
                <w:sz w:val="16"/>
                <w:szCs w:val="16"/>
              </w:rPr>
            </w:pPr>
            <w:r>
              <w:rPr>
                <w:sz w:val="16"/>
                <w:szCs w:val="16"/>
              </w:rPr>
              <w:t xml:space="preserve"> A</w:t>
            </w:r>
          </w:p>
        </w:tc>
        <w:tc>
          <w:tcPr>
            <w:tcW w:w="1417" w:type="dxa"/>
            <w:tcMar>
              <w:top w:w="100" w:type="dxa"/>
              <w:left w:w="100" w:type="dxa"/>
              <w:bottom w:w="100" w:type="dxa"/>
              <w:right w:w="100" w:type="dxa"/>
            </w:tcMar>
          </w:tcPr>
          <w:p w14:paraId="258C6B66" w14:textId="43CB397B" w:rsidR="00FE52D9" w:rsidRDefault="005877C4">
            <w:pPr>
              <w:rPr>
                <w:sz w:val="16"/>
                <w:szCs w:val="16"/>
              </w:rPr>
            </w:pPr>
            <w:r>
              <w:rPr>
                <w:sz w:val="16"/>
                <w:szCs w:val="16"/>
              </w:rPr>
              <w:t>GyY</w:t>
            </w:r>
          </w:p>
        </w:tc>
      </w:tr>
      <w:tr w:rsidR="00312A6C" w14:paraId="00CA20ED" w14:textId="77777777" w:rsidTr="0B515F85">
        <w:trPr>
          <w:trHeight w:val="314"/>
        </w:trPr>
        <w:tc>
          <w:tcPr>
            <w:tcW w:w="1516" w:type="dxa"/>
            <w:tcMar>
              <w:top w:w="100" w:type="dxa"/>
              <w:left w:w="100" w:type="dxa"/>
              <w:bottom w:w="100" w:type="dxa"/>
              <w:right w:w="100" w:type="dxa"/>
            </w:tcMar>
          </w:tcPr>
          <w:p w14:paraId="683007C2" w14:textId="77777777" w:rsidR="00FE52D9" w:rsidRDefault="00FE52D9"/>
        </w:tc>
        <w:tc>
          <w:tcPr>
            <w:tcW w:w="1516" w:type="dxa"/>
            <w:tcMar>
              <w:top w:w="100" w:type="dxa"/>
              <w:left w:w="100" w:type="dxa"/>
              <w:bottom w:w="100" w:type="dxa"/>
              <w:right w:w="100" w:type="dxa"/>
            </w:tcMar>
          </w:tcPr>
          <w:p w14:paraId="15A68EFF" w14:textId="77777777" w:rsidR="00FE52D9" w:rsidRDefault="00FE52D9"/>
        </w:tc>
        <w:tc>
          <w:tcPr>
            <w:tcW w:w="1516" w:type="dxa"/>
            <w:tcMar>
              <w:top w:w="100" w:type="dxa"/>
              <w:left w:w="100" w:type="dxa"/>
              <w:bottom w:w="100" w:type="dxa"/>
              <w:right w:w="100" w:type="dxa"/>
            </w:tcMar>
          </w:tcPr>
          <w:p w14:paraId="31C8873B" w14:textId="77777777" w:rsidR="00FE52D9" w:rsidRDefault="00FE52D9"/>
        </w:tc>
        <w:tc>
          <w:tcPr>
            <w:tcW w:w="1517" w:type="dxa"/>
            <w:tcMar>
              <w:top w:w="100" w:type="dxa"/>
              <w:left w:w="100" w:type="dxa"/>
              <w:bottom w:w="100" w:type="dxa"/>
              <w:right w:w="100" w:type="dxa"/>
            </w:tcMar>
          </w:tcPr>
          <w:p w14:paraId="74F8BDEB" w14:textId="77777777" w:rsidR="00FE52D9" w:rsidRDefault="00FE52D9"/>
        </w:tc>
        <w:tc>
          <w:tcPr>
            <w:tcW w:w="1018" w:type="dxa"/>
            <w:tcMar>
              <w:top w:w="100" w:type="dxa"/>
              <w:left w:w="100" w:type="dxa"/>
              <w:bottom w:w="100" w:type="dxa"/>
              <w:right w:w="100" w:type="dxa"/>
            </w:tcMar>
          </w:tcPr>
          <w:p w14:paraId="059AD843" w14:textId="77777777" w:rsidR="00FE52D9" w:rsidRDefault="00FE52D9"/>
        </w:tc>
        <w:tc>
          <w:tcPr>
            <w:tcW w:w="992" w:type="dxa"/>
          </w:tcPr>
          <w:p w14:paraId="57A0247E" w14:textId="17F006B6" w:rsidR="00FE52D9" w:rsidRDefault="00FE52D9">
            <w:pPr>
              <w:rPr>
                <w:sz w:val="16"/>
                <w:szCs w:val="16"/>
              </w:rPr>
            </w:pPr>
            <w:r>
              <w:rPr>
                <w:sz w:val="16"/>
                <w:szCs w:val="16"/>
              </w:rPr>
              <w:t>Building individual and organizational capacity</w:t>
            </w:r>
          </w:p>
        </w:tc>
        <w:tc>
          <w:tcPr>
            <w:tcW w:w="2552" w:type="dxa"/>
            <w:tcMar>
              <w:top w:w="100" w:type="dxa"/>
              <w:left w:w="100" w:type="dxa"/>
              <w:bottom w:w="100" w:type="dxa"/>
              <w:right w:w="100" w:type="dxa"/>
            </w:tcMar>
          </w:tcPr>
          <w:p w14:paraId="2067276E" w14:textId="3EA435D1" w:rsidR="00FE52D9" w:rsidRDefault="007B2C19">
            <w:r>
              <w:rPr>
                <w:sz w:val="16"/>
                <w:szCs w:val="16"/>
              </w:rPr>
              <w:t xml:space="preserve">7. </w:t>
            </w:r>
            <w:r w:rsidR="00FE52D9">
              <w:rPr>
                <w:sz w:val="16"/>
                <w:szCs w:val="16"/>
              </w:rPr>
              <w:t>Development and implementation of a y</w:t>
            </w:r>
            <w:r w:rsidR="00FE52D9" w:rsidRPr="24A587FC">
              <w:rPr>
                <w:sz w:val="16"/>
                <w:szCs w:val="16"/>
              </w:rPr>
              <w:t>outh formation training program to increase engagement in governance of the territory and its relationship with third parties.</w:t>
            </w:r>
          </w:p>
        </w:tc>
        <w:tc>
          <w:tcPr>
            <w:tcW w:w="1417" w:type="dxa"/>
            <w:tcMar>
              <w:top w:w="100" w:type="dxa"/>
              <w:left w:w="100" w:type="dxa"/>
              <w:bottom w:w="100" w:type="dxa"/>
              <w:right w:w="100" w:type="dxa"/>
            </w:tcMar>
          </w:tcPr>
          <w:p w14:paraId="30607D6E" w14:textId="77777777" w:rsidR="00FE52D9" w:rsidRDefault="00FE52D9"/>
        </w:tc>
        <w:tc>
          <w:tcPr>
            <w:tcW w:w="1276" w:type="dxa"/>
            <w:tcMar>
              <w:top w:w="100" w:type="dxa"/>
              <w:left w:w="100" w:type="dxa"/>
              <w:bottom w:w="100" w:type="dxa"/>
              <w:right w:w="100" w:type="dxa"/>
            </w:tcMar>
          </w:tcPr>
          <w:p w14:paraId="00B8AFF8" w14:textId="6A47EC94" w:rsidR="00FE52D9" w:rsidRDefault="00C020AB">
            <w:r>
              <w:t>E</w:t>
            </w:r>
          </w:p>
        </w:tc>
        <w:tc>
          <w:tcPr>
            <w:tcW w:w="1134" w:type="dxa"/>
            <w:tcMar>
              <w:top w:w="100" w:type="dxa"/>
              <w:left w:w="100" w:type="dxa"/>
              <w:bottom w:w="100" w:type="dxa"/>
              <w:right w:w="100" w:type="dxa"/>
            </w:tcMar>
          </w:tcPr>
          <w:p w14:paraId="484369C0" w14:textId="77777777" w:rsidR="00FE52D9" w:rsidRDefault="00FE52D9"/>
        </w:tc>
        <w:tc>
          <w:tcPr>
            <w:tcW w:w="1417" w:type="dxa"/>
            <w:tcMar>
              <w:top w:w="100" w:type="dxa"/>
              <w:left w:w="100" w:type="dxa"/>
              <w:bottom w:w="100" w:type="dxa"/>
              <w:right w:w="100" w:type="dxa"/>
            </w:tcMar>
          </w:tcPr>
          <w:p w14:paraId="5D3CCE7B" w14:textId="77777777" w:rsidR="00FE52D9" w:rsidRDefault="00FE52D9"/>
        </w:tc>
      </w:tr>
      <w:tr w:rsidR="00312A6C" w14:paraId="179714FB" w14:textId="77777777" w:rsidTr="0B515F85">
        <w:trPr>
          <w:trHeight w:val="314"/>
        </w:trPr>
        <w:tc>
          <w:tcPr>
            <w:tcW w:w="1516" w:type="dxa"/>
            <w:tcMar>
              <w:top w:w="100" w:type="dxa"/>
              <w:left w:w="100" w:type="dxa"/>
              <w:bottom w:w="100" w:type="dxa"/>
              <w:right w:w="100" w:type="dxa"/>
            </w:tcMar>
          </w:tcPr>
          <w:p w14:paraId="6F90F24A" w14:textId="77777777" w:rsidR="00FE52D9" w:rsidRDefault="00FE52D9">
            <w:pPr>
              <w:rPr>
                <w:sz w:val="16"/>
                <w:szCs w:val="16"/>
              </w:rPr>
            </w:pPr>
            <w:r>
              <w:rPr>
                <w:sz w:val="16"/>
                <w:szCs w:val="16"/>
              </w:rPr>
              <w:t xml:space="preserve">3. Centrales Indigenas guide the development of internal regulations related to the implementation of policies and practices that increase the </w:t>
            </w:r>
            <w:r>
              <w:rPr>
                <w:sz w:val="16"/>
                <w:szCs w:val="16"/>
              </w:rPr>
              <w:lastRenderedPageBreak/>
              <w:t>resilience and sustainability of the Guarayos indigenous territory.</w:t>
            </w:r>
          </w:p>
        </w:tc>
        <w:tc>
          <w:tcPr>
            <w:tcW w:w="1516" w:type="dxa"/>
            <w:tcMar>
              <w:top w:w="100" w:type="dxa"/>
              <w:left w:w="100" w:type="dxa"/>
              <w:bottom w:w="100" w:type="dxa"/>
              <w:right w:w="100" w:type="dxa"/>
            </w:tcMar>
          </w:tcPr>
          <w:p w14:paraId="26ABF759" w14:textId="77777777" w:rsidR="00FE52D9" w:rsidRDefault="00FE52D9">
            <w:pPr>
              <w:rPr>
                <w:sz w:val="16"/>
                <w:szCs w:val="16"/>
              </w:rPr>
            </w:pPr>
            <w:r>
              <w:rPr>
                <w:sz w:val="16"/>
                <w:szCs w:val="16"/>
              </w:rPr>
              <w:lastRenderedPageBreak/>
              <w:t xml:space="preserve">3.1. CIEA and CECU are organized, have developed their internal rules and regulations, and have influence and participation in the decision-making process related to </w:t>
            </w:r>
            <w:r>
              <w:rPr>
                <w:sz w:val="16"/>
                <w:szCs w:val="16"/>
              </w:rPr>
              <w:lastRenderedPageBreak/>
              <w:t>the implementation of policies and practices that increase the resilience and sustainability of the Guarayos indigenous territory.</w:t>
            </w:r>
          </w:p>
        </w:tc>
        <w:tc>
          <w:tcPr>
            <w:tcW w:w="1516" w:type="dxa"/>
            <w:tcMar>
              <w:top w:w="100" w:type="dxa"/>
              <w:left w:w="100" w:type="dxa"/>
              <w:bottom w:w="100" w:type="dxa"/>
              <w:right w:w="100" w:type="dxa"/>
            </w:tcMar>
          </w:tcPr>
          <w:p w14:paraId="2E3CCB8D" w14:textId="77777777" w:rsidR="00FE52D9" w:rsidRDefault="00FE52D9">
            <w:pPr>
              <w:rPr>
                <w:sz w:val="16"/>
                <w:szCs w:val="16"/>
              </w:rPr>
            </w:pPr>
            <w:r>
              <w:rPr>
                <w:sz w:val="16"/>
                <w:szCs w:val="16"/>
              </w:rPr>
              <w:lastRenderedPageBreak/>
              <w:t>3.4. CIEA and CECU are informed / aware of the importance of developing and implementing internal regulations for the Guarayos Territory.</w:t>
            </w:r>
          </w:p>
        </w:tc>
        <w:tc>
          <w:tcPr>
            <w:tcW w:w="1517" w:type="dxa"/>
            <w:tcMar>
              <w:top w:w="100" w:type="dxa"/>
              <w:left w:w="100" w:type="dxa"/>
              <w:bottom w:w="100" w:type="dxa"/>
              <w:right w:w="100" w:type="dxa"/>
            </w:tcMar>
          </w:tcPr>
          <w:p w14:paraId="6D59BF3B" w14:textId="77777777" w:rsidR="00FE52D9" w:rsidRDefault="00FE52D9">
            <w:pPr>
              <w:rPr>
                <w:sz w:val="16"/>
                <w:szCs w:val="16"/>
              </w:rPr>
            </w:pPr>
            <w:r>
              <w:rPr>
                <w:sz w:val="16"/>
                <w:szCs w:val="16"/>
              </w:rPr>
              <w:t>3.3. CIEA and CECU are informed / aware of the importance of developing and implementing internal regulations for the Guarayos Territory.</w:t>
            </w:r>
          </w:p>
        </w:tc>
        <w:tc>
          <w:tcPr>
            <w:tcW w:w="1018" w:type="dxa"/>
            <w:tcMar>
              <w:top w:w="100" w:type="dxa"/>
              <w:left w:w="100" w:type="dxa"/>
              <w:bottom w:w="100" w:type="dxa"/>
              <w:right w:w="100" w:type="dxa"/>
            </w:tcMar>
          </w:tcPr>
          <w:p w14:paraId="270A2090" w14:textId="77777777" w:rsidR="00FE52D9" w:rsidRPr="007B2C19" w:rsidRDefault="00FE52D9">
            <w:pPr>
              <w:rPr>
                <w:sz w:val="16"/>
                <w:szCs w:val="16"/>
                <w:lang w:val="es-ES"/>
              </w:rPr>
            </w:pPr>
            <w:r w:rsidRPr="007B2C19">
              <w:rPr>
                <w:sz w:val="16"/>
                <w:szCs w:val="16"/>
                <w:lang w:val="es-ES"/>
              </w:rPr>
              <w:t>CIEA: Central Interétnica of Ascención Guarayos</w:t>
            </w:r>
          </w:p>
          <w:p w14:paraId="4A8FFDF7" w14:textId="77777777" w:rsidR="00FE52D9" w:rsidRPr="007B2C19" w:rsidRDefault="00FE52D9">
            <w:pPr>
              <w:rPr>
                <w:sz w:val="16"/>
                <w:szCs w:val="16"/>
                <w:lang w:val="es-ES"/>
              </w:rPr>
            </w:pPr>
            <w:r w:rsidRPr="007B2C19">
              <w:rPr>
                <w:sz w:val="16"/>
                <w:szCs w:val="16"/>
                <w:lang w:val="es-ES"/>
              </w:rPr>
              <w:t xml:space="preserve">CECU: Centrales Comunales </w:t>
            </w:r>
            <w:r w:rsidRPr="007B2C19">
              <w:rPr>
                <w:sz w:val="16"/>
                <w:szCs w:val="16"/>
                <w:lang w:val="es-ES"/>
              </w:rPr>
              <w:lastRenderedPageBreak/>
              <w:t>Indígenas de Urubichá</w:t>
            </w:r>
          </w:p>
        </w:tc>
        <w:tc>
          <w:tcPr>
            <w:tcW w:w="992" w:type="dxa"/>
          </w:tcPr>
          <w:p w14:paraId="0E5050A0" w14:textId="24AC90E0" w:rsidR="00FE52D9" w:rsidRPr="00FE52D9" w:rsidRDefault="00FE52D9">
            <w:pPr>
              <w:rPr>
                <w:sz w:val="16"/>
                <w:szCs w:val="16"/>
              </w:rPr>
            </w:pPr>
            <w:r>
              <w:rPr>
                <w:sz w:val="16"/>
                <w:szCs w:val="16"/>
              </w:rPr>
              <w:lastRenderedPageBreak/>
              <w:t>Building individual and organizational capacity</w:t>
            </w:r>
          </w:p>
        </w:tc>
        <w:tc>
          <w:tcPr>
            <w:tcW w:w="2552" w:type="dxa"/>
            <w:tcMar>
              <w:top w:w="100" w:type="dxa"/>
              <w:left w:w="100" w:type="dxa"/>
              <w:bottom w:w="100" w:type="dxa"/>
              <w:right w:w="100" w:type="dxa"/>
            </w:tcMar>
          </w:tcPr>
          <w:p w14:paraId="110EDBC7" w14:textId="49DB2481" w:rsidR="00FE52D9" w:rsidRPr="00D93ADA" w:rsidRDefault="007B2C19">
            <w:pPr>
              <w:rPr>
                <w:sz w:val="16"/>
                <w:szCs w:val="16"/>
              </w:rPr>
            </w:pPr>
            <w:r>
              <w:rPr>
                <w:sz w:val="16"/>
                <w:szCs w:val="16"/>
              </w:rPr>
              <w:t xml:space="preserve">8. </w:t>
            </w:r>
            <w:r w:rsidR="00FE52D9" w:rsidRPr="007B2C19">
              <w:rPr>
                <w:sz w:val="16"/>
                <w:szCs w:val="16"/>
              </w:rPr>
              <w:t xml:space="preserve">Support to the two </w:t>
            </w:r>
            <w:r w:rsidR="00FE52D9">
              <w:rPr>
                <w:sz w:val="16"/>
                <w:szCs w:val="16"/>
              </w:rPr>
              <w:t>“C</w:t>
            </w:r>
            <w:r w:rsidR="00FE52D9" w:rsidRPr="007B2C19">
              <w:rPr>
                <w:sz w:val="16"/>
                <w:szCs w:val="16"/>
              </w:rPr>
              <w:t>entral</w:t>
            </w:r>
            <w:r w:rsidR="00FE52D9">
              <w:rPr>
                <w:sz w:val="16"/>
                <w:szCs w:val="16"/>
              </w:rPr>
              <w:t>es”</w:t>
            </w:r>
            <w:r w:rsidR="00FE52D9" w:rsidRPr="007B2C19">
              <w:rPr>
                <w:sz w:val="16"/>
                <w:szCs w:val="16"/>
              </w:rPr>
              <w:t xml:space="preserve"> in the review and preparation of new </w:t>
            </w:r>
            <w:r w:rsidR="00FE52D9">
              <w:rPr>
                <w:sz w:val="16"/>
                <w:szCs w:val="16"/>
              </w:rPr>
              <w:t xml:space="preserve">Internal </w:t>
            </w:r>
            <w:r w:rsidR="00FE52D9" w:rsidRPr="007B2C19">
              <w:rPr>
                <w:sz w:val="16"/>
                <w:szCs w:val="16"/>
              </w:rPr>
              <w:t>Statutes and Regulations that include resilience and sustainability actions</w:t>
            </w:r>
          </w:p>
        </w:tc>
        <w:tc>
          <w:tcPr>
            <w:tcW w:w="1417" w:type="dxa"/>
            <w:tcMar>
              <w:top w:w="100" w:type="dxa"/>
              <w:left w:w="100" w:type="dxa"/>
              <w:bottom w:w="100" w:type="dxa"/>
              <w:right w:w="100" w:type="dxa"/>
            </w:tcMar>
          </w:tcPr>
          <w:p w14:paraId="02121C1E" w14:textId="7E32674B" w:rsidR="00FE52D9" w:rsidRDefault="005D67CF">
            <w:pPr>
              <w:rPr>
                <w:sz w:val="16"/>
                <w:szCs w:val="16"/>
              </w:rPr>
            </w:pPr>
            <w:r>
              <w:rPr>
                <w:sz w:val="16"/>
                <w:szCs w:val="16"/>
              </w:rPr>
              <w:t>CIEA, CECU</w:t>
            </w:r>
          </w:p>
        </w:tc>
        <w:tc>
          <w:tcPr>
            <w:tcW w:w="1276" w:type="dxa"/>
            <w:tcMar>
              <w:top w:w="100" w:type="dxa"/>
              <w:left w:w="100" w:type="dxa"/>
              <w:bottom w:w="100" w:type="dxa"/>
              <w:right w:w="100" w:type="dxa"/>
            </w:tcMar>
          </w:tcPr>
          <w:p w14:paraId="0BCD4E91" w14:textId="6EB193EA" w:rsidR="00FE52D9" w:rsidRDefault="00C020AB">
            <w:pPr>
              <w:rPr>
                <w:sz w:val="16"/>
                <w:szCs w:val="16"/>
              </w:rPr>
            </w:pPr>
            <w:r>
              <w:rPr>
                <w:sz w:val="16"/>
                <w:szCs w:val="16"/>
              </w:rPr>
              <w:t>D</w:t>
            </w:r>
          </w:p>
        </w:tc>
        <w:tc>
          <w:tcPr>
            <w:tcW w:w="1134" w:type="dxa"/>
            <w:tcMar>
              <w:top w:w="100" w:type="dxa"/>
              <w:left w:w="100" w:type="dxa"/>
              <w:bottom w:w="100" w:type="dxa"/>
              <w:right w:w="100" w:type="dxa"/>
            </w:tcMar>
          </w:tcPr>
          <w:p w14:paraId="5E4BD5D6" w14:textId="00C33559" w:rsidR="00FE52D9" w:rsidRDefault="00FE52D9">
            <w:pPr>
              <w:rPr>
                <w:sz w:val="16"/>
                <w:szCs w:val="16"/>
              </w:rPr>
            </w:pPr>
            <w:r>
              <w:rPr>
                <w:sz w:val="16"/>
                <w:szCs w:val="16"/>
              </w:rPr>
              <w:t xml:space="preserve"> A</w:t>
            </w:r>
          </w:p>
        </w:tc>
        <w:tc>
          <w:tcPr>
            <w:tcW w:w="1417" w:type="dxa"/>
            <w:tcMar>
              <w:top w:w="100" w:type="dxa"/>
              <w:left w:w="100" w:type="dxa"/>
              <w:bottom w:w="100" w:type="dxa"/>
              <w:right w:w="100" w:type="dxa"/>
            </w:tcMar>
          </w:tcPr>
          <w:p w14:paraId="1E575651" w14:textId="2D8478F6" w:rsidR="00FE52D9" w:rsidRDefault="00FE52D9">
            <w:pPr>
              <w:rPr>
                <w:sz w:val="16"/>
                <w:szCs w:val="16"/>
              </w:rPr>
            </w:pPr>
            <w:r>
              <w:rPr>
                <w:sz w:val="16"/>
                <w:szCs w:val="16"/>
              </w:rPr>
              <w:t>None</w:t>
            </w:r>
          </w:p>
        </w:tc>
      </w:tr>
      <w:tr w:rsidR="00312A6C" w14:paraId="037642C8" w14:textId="77777777" w:rsidTr="0B515F85">
        <w:trPr>
          <w:trHeight w:val="314"/>
        </w:trPr>
        <w:tc>
          <w:tcPr>
            <w:tcW w:w="1516" w:type="dxa"/>
            <w:tcMar>
              <w:top w:w="100" w:type="dxa"/>
              <w:left w:w="100" w:type="dxa"/>
              <w:bottom w:w="100" w:type="dxa"/>
              <w:right w:w="100" w:type="dxa"/>
            </w:tcMar>
          </w:tcPr>
          <w:p w14:paraId="67101B7F" w14:textId="0D2CE6C1" w:rsidR="00FE52D9" w:rsidRDefault="00FE52D9">
            <w:pPr>
              <w:rPr>
                <w:sz w:val="16"/>
                <w:szCs w:val="16"/>
              </w:rPr>
            </w:pPr>
            <w:r w:rsidRPr="24A587FC">
              <w:rPr>
                <w:sz w:val="16"/>
                <w:szCs w:val="16"/>
              </w:rPr>
              <w:t>4. AFIG, OFCs and other producer organisations are well organized and pressure their local government to include them in the decision-making process.</w:t>
            </w:r>
          </w:p>
        </w:tc>
        <w:tc>
          <w:tcPr>
            <w:tcW w:w="1516" w:type="dxa"/>
            <w:tcMar>
              <w:top w:w="100" w:type="dxa"/>
              <w:left w:w="100" w:type="dxa"/>
              <w:bottom w:w="100" w:type="dxa"/>
              <w:right w:w="100" w:type="dxa"/>
            </w:tcMar>
          </w:tcPr>
          <w:p w14:paraId="6FFBC3A1" w14:textId="0E9D3B4E" w:rsidR="00FE52D9" w:rsidRDefault="00FE52D9">
            <w:pPr>
              <w:rPr>
                <w:sz w:val="16"/>
                <w:szCs w:val="16"/>
              </w:rPr>
            </w:pPr>
            <w:r>
              <w:rPr>
                <w:sz w:val="16"/>
                <w:szCs w:val="16"/>
              </w:rPr>
              <w:t>4.1. AFIG, OFCs and other producer organisations are well organised and have the technical and political capacities and the means to represent their interests towards public, private, and civil actors</w:t>
            </w:r>
          </w:p>
        </w:tc>
        <w:tc>
          <w:tcPr>
            <w:tcW w:w="1516" w:type="dxa"/>
            <w:tcMar>
              <w:top w:w="100" w:type="dxa"/>
              <w:left w:w="100" w:type="dxa"/>
              <w:bottom w:w="100" w:type="dxa"/>
              <w:right w:w="100" w:type="dxa"/>
            </w:tcMar>
          </w:tcPr>
          <w:p w14:paraId="431E1203" w14:textId="77777777" w:rsidR="00FE52D9" w:rsidRDefault="00FE52D9">
            <w:pPr>
              <w:rPr>
                <w:sz w:val="16"/>
                <w:szCs w:val="16"/>
              </w:rPr>
            </w:pPr>
            <w:r>
              <w:rPr>
                <w:sz w:val="16"/>
                <w:szCs w:val="16"/>
              </w:rPr>
              <w:t>4.3. AFIG, OFC and other producer organizations (including those created by women) have improved their organizational capacities with respect to their forest management plans and operations.</w:t>
            </w:r>
          </w:p>
        </w:tc>
        <w:tc>
          <w:tcPr>
            <w:tcW w:w="1517" w:type="dxa"/>
            <w:tcMar>
              <w:top w:w="100" w:type="dxa"/>
              <w:left w:w="100" w:type="dxa"/>
              <w:bottom w:w="100" w:type="dxa"/>
              <w:right w:w="100" w:type="dxa"/>
            </w:tcMar>
          </w:tcPr>
          <w:p w14:paraId="73A5E2D7" w14:textId="77777777" w:rsidR="00FE52D9" w:rsidRDefault="00FE52D9">
            <w:pPr>
              <w:rPr>
                <w:sz w:val="16"/>
                <w:szCs w:val="16"/>
              </w:rPr>
            </w:pPr>
            <w:r>
              <w:rPr>
                <w:sz w:val="16"/>
                <w:szCs w:val="16"/>
              </w:rPr>
              <w:t>4.2. AFIG, OFCs and other producer organisations have organizational capacities and actively participate in forested landscape governance issues</w:t>
            </w:r>
          </w:p>
        </w:tc>
        <w:tc>
          <w:tcPr>
            <w:tcW w:w="1018" w:type="dxa"/>
            <w:tcMar>
              <w:top w:w="100" w:type="dxa"/>
              <w:left w:w="100" w:type="dxa"/>
              <w:bottom w:w="100" w:type="dxa"/>
              <w:right w:w="100" w:type="dxa"/>
            </w:tcMar>
          </w:tcPr>
          <w:p w14:paraId="3DFC4592" w14:textId="77777777" w:rsidR="00FE52D9" w:rsidRPr="007B2C19" w:rsidRDefault="00FE52D9">
            <w:pPr>
              <w:rPr>
                <w:sz w:val="16"/>
                <w:szCs w:val="16"/>
                <w:lang w:val="es-ES"/>
              </w:rPr>
            </w:pPr>
            <w:r w:rsidRPr="007B2C19">
              <w:rPr>
                <w:sz w:val="16"/>
                <w:szCs w:val="16"/>
                <w:lang w:val="es-ES"/>
              </w:rPr>
              <w:t>AISU (132 thousand ha), AFI San Juan (69 thousand ha), AFI Ascención (15 thousand ha), AFI Nueva Bolivia ( 61.400 ha), AFI Agwara (31 thousand ha)</w:t>
            </w:r>
          </w:p>
        </w:tc>
        <w:tc>
          <w:tcPr>
            <w:tcW w:w="992" w:type="dxa"/>
          </w:tcPr>
          <w:p w14:paraId="21AB09F7" w14:textId="60645B45" w:rsidR="00FE52D9" w:rsidRDefault="00902A2B">
            <w:pPr>
              <w:ind w:right="40"/>
              <w:rPr>
                <w:sz w:val="16"/>
                <w:szCs w:val="16"/>
              </w:rPr>
            </w:pPr>
            <w:r>
              <w:rPr>
                <w:sz w:val="16"/>
                <w:szCs w:val="16"/>
              </w:rPr>
              <w:t>Building individual and organizational capacity</w:t>
            </w:r>
          </w:p>
        </w:tc>
        <w:tc>
          <w:tcPr>
            <w:tcW w:w="2552" w:type="dxa"/>
            <w:tcMar>
              <w:top w:w="100" w:type="dxa"/>
              <w:left w:w="100" w:type="dxa"/>
              <w:bottom w:w="100" w:type="dxa"/>
              <w:right w:w="100" w:type="dxa"/>
            </w:tcMar>
          </w:tcPr>
          <w:p w14:paraId="03330980" w14:textId="0C54E9CD" w:rsidR="00FE52D9" w:rsidRDefault="007B2C19" w:rsidP="007B2C19">
            <w:pPr>
              <w:ind w:right="40"/>
              <w:rPr>
                <w:sz w:val="16"/>
                <w:szCs w:val="16"/>
              </w:rPr>
            </w:pPr>
            <w:r>
              <w:rPr>
                <w:sz w:val="16"/>
                <w:szCs w:val="16"/>
              </w:rPr>
              <w:t xml:space="preserve">9. </w:t>
            </w:r>
            <w:r w:rsidR="00FE52D9">
              <w:rPr>
                <w:sz w:val="16"/>
                <w:szCs w:val="16"/>
              </w:rPr>
              <w:t>Implementation of c</w:t>
            </w:r>
            <w:r w:rsidR="00FE52D9" w:rsidRPr="24A587FC">
              <w:rPr>
                <w:sz w:val="16"/>
                <w:szCs w:val="16"/>
              </w:rPr>
              <w:t>apacity building</w:t>
            </w:r>
            <w:r w:rsidR="00FE52D9">
              <w:rPr>
                <w:sz w:val="16"/>
                <w:szCs w:val="16"/>
              </w:rPr>
              <w:t xml:space="preserve"> program “PANACU”</w:t>
            </w:r>
            <w:r w:rsidR="00FE52D9" w:rsidRPr="24A587FC">
              <w:rPr>
                <w:sz w:val="16"/>
                <w:szCs w:val="16"/>
              </w:rPr>
              <w:t xml:space="preserve"> for active participation</w:t>
            </w:r>
            <w:r w:rsidR="00FE52D9">
              <w:rPr>
                <w:sz w:val="16"/>
                <w:szCs w:val="16"/>
              </w:rPr>
              <w:t xml:space="preserve"> OFC</w:t>
            </w:r>
            <w:r w:rsidR="00FE52D9" w:rsidRPr="24A587FC">
              <w:rPr>
                <w:sz w:val="16"/>
                <w:szCs w:val="16"/>
              </w:rPr>
              <w:t xml:space="preserve"> in forest management</w:t>
            </w:r>
            <w:r w:rsidR="00FE52D9">
              <w:rPr>
                <w:sz w:val="16"/>
                <w:szCs w:val="16"/>
              </w:rPr>
              <w:t>, monitoring and evaluation</w:t>
            </w:r>
            <w:r w:rsidR="00FE52D9" w:rsidRPr="24A587FC">
              <w:rPr>
                <w:sz w:val="16"/>
                <w:szCs w:val="16"/>
              </w:rPr>
              <w:t xml:space="preserve"> </w:t>
            </w:r>
            <w:r w:rsidR="00FE52D9">
              <w:rPr>
                <w:sz w:val="16"/>
                <w:szCs w:val="16"/>
              </w:rPr>
              <w:t>with AISU, San Juan, Ascención, Nueva Bolivia, Agwara.</w:t>
            </w:r>
          </w:p>
          <w:p w14:paraId="1205C86F" w14:textId="2945908C" w:rsidR="00FE52D9" w:rsidRDefault="00FE52D9" w:rsidP="007B2C19">
            <w:pPr>
              <w:ind w:left="180" w:right="-254"/>
              <w:rPr>
                <w:sz w:val="16"/>
                <w:szCs w:val="16"/>
              </w:rPr>
            </w:pPr>
            <w:r w:rsidRPr="24A587FC">
              <w:rPr>
                <w:sz w:val="16"/>
                <w:szCs w:val="16"/>
              </w:rPr>
              <w:t xml:space="preserve">  </w:t>
            </w:r>
          </w:p>
        </w:tc>
        <w:tc>
          <w:tcPr>
            <w:tcW w:w="1417" w:type="dxa"/>
            <w:tcMar>
              <w:top w:w="100" w:type="dxa"/>
              <w:left w:w="100" w:type="dxa"/>
              <w:bottom w:w="100" w:type="dxa"/>
              <w:right w:w="100" w:type="dxa"/>
            </w:tcMar>
          </w:tcPr>
          <w:p w14:paraId="02E70E5D" w14:textId="2FAE2013" w:rsidR="00FE52D9" w:rsidRPr="007B2C19" w:rsidRDefault="00FE52D9">
            <w:pPr>
              <w:rPr>
                <w:sz w:val="16"/>
                <w:szCs w:val="16"/>
                <w:lang w:val="es-ES"/>
              </w:rPr>
            </w:pPr>
            <w:r w:rsidRPr="007B2C19">
              <w:rPr>
                <w:sz w:val="16"/>
                <w:szCs w:val="16"/>
                <w:lang w:val="es-ES"/>
              </w:rPr>
              <w:t>OFC</w:t>
            </w:r>
          </w:p>
        </w:tc>
        <w:tc>
          <w:tcPr>
            <w:tcW w:w="1276" w:type="dxa"/>
            <w:tcMar>
              <w:top w:w="100" w:type="dxa"/>
              <w:left w:w="100" w:type="dxa"/>
              <w:bottom w:w="100" w:type="dxa"/>
              <w:right w:w="100" w:type="dxa"/>
            </w:tcMar>
          </w:tcPr>
          <w:p w14:paraId="751EB690" w14:textId="46114DDF" w:rsidR="00FE52D9" w:rsidRDefault="00182EEA">
            <w:pPr>
              <w:rPr>
                <w:sz w:val="16"/>
                <w:szCs w:val="16"/>
              </w:rPr>
            </w:pPr>
            <w:r>
              <w:rPr>
                <w:sz w:val="16"/>
                <w:szCs w:val="16"/>
              </w:rPr>
              <w:t>E</w:t>
            </w:r>
          </w:p>
        </w:tc>
        <w:tc>
          <w:tcPr>
            <w:tcW w:w="1134" w:type="dxa"/>
            <w:tcMar>
              <w:top w:w="100" w:type="dxa"/>
              <w:left w:w="100" w:type="dxa"/>
              <w:bottom w:w="100" w:type="dxa"/>
              <w:right w:w="100" w:type="dxa"/>
            </w:tcMar>
          </w:tcPr>
          <w:p w14:paraId="364E95AC" w14:textId="1B574D06" w:rsidR="00FE52D9" w:rsidRDefault="00FE52D9">
            <w:pPr>
              <w:rPr>
                <w:sz w:val="16"/>
                <w:szCs w:val="16"/>
              </w:rPr>
            </w:pPr>
            <w:r>
              <w:rPr>
                <w:sz w:val="16"/>
                <w:szCs w:val="16"/>
              </w:rPr>
              <w:t xml:space="preserve"> </w:t>
            </w:r>
            <w:r w:rsidR="005877C4">
              <w:rPr>
                <w:sz w:val="16"/>
                <w:szCs w:val="16"/>
              </w:rPr>
              <w:t>B, C</w:t>
            </w:r>
          </w:p>
        </w:tc>
        <w:tc>
          <w:tcPr>
            <w:tcW w:w="1417" w:type="dxa"/>
            <w:tcMar>
              <w:top w:w="100" w:type="dxa"/>
              <w:left w:w="100" w:type="dxa"/>
              <w:bottom w:w="100" w:type="dxa"/>
              <w:right w:w="100" w:type="dxa"/>
            </w:tcMar>
          </w:tcPr>
          <w:p w14:paraId="7FD0AC7D" w14:textId="1565E72A" w:rsidR="00FE52D9" w:rsidRDefault="005877C4">
            <w:pPr>
              <w:rPr>
                <w:sz w:val="16"/>
                <w:szCs w:val="16"/>
              </w:rPr>
            </w:pPr>
            <w:r>
              <w:rPr>
                <w:sz w:val="16"/>
                <w:szCs w:val="16"/>
              </w:rPr>
              <w:t>BF</w:t>
            </w:r>
          </w:p>
        </w:tc>
      </w:tr>
      <w:tr w:rsidR="00312A6C" w14:paraId="43B57CA3" w14:textId="77777777" w:rsidTr="0B515F85">
        <w:trPr>
          <w:trHeight w:val="314"/>
        </w:trPr>
        <w:tc>
          <w:tcPr>
            <w:tcW w:w="1516" w:type="dxa"/>
            <w:tcMar>
              <w:top w:w="100" w:type="dxa"/>
              <w:left w:w="100" w:type="dxa"/>
              <w:bottom w:w="100" w:type="dxa"/>
              <w:right w:w="100" w:type="dxa"/>
            </w:tcMar>
          </w:tcPr>
          <w:p w14:paraId="56AE408A" w14:textId="77777777" w:rsidR="00FE52D9" w:rsidRPr="24A587FC" w:rsidRDefault="00FE52D9">
            <w:pPr>
              <w:rPr>
                <w:sz w:val="16"/>
                <w:szCs w:val="16"/>
              </w:rPr>
            </w:pPr>
          </w:p>
        </w:tc>
        <w:tc>
          <w:tcPr>
            <w:tcW w:w="1516" w:type="dxa"/>
            <w:tcMar>
              <w:top w:w="100" w:type="dxa"/>
              <w:left w:w="100" w:type="dxa"/>
              <w:bottom w:w="100" w:type="dxa"/>
              <w:right w:w="100" w:type="dxa"/>
            </w:tcMar>
          </w:tcPr>
          <w:p w14:paraId="75EEC366" w14:textId="77777777" w:rsidR="00FE52D9" w:rsidRDefault="00FE52D9">
            <w:pPr>
              <w:rPr>
                <w:sz w:val="16"/>
                <w:szCs w:val="16"/>
              </w:rPr>
            </w:pPr>
          </w:p>
        </w:tc>
        <w:tc>
          <w:tcPr>
            <w:tcW w:w="1516" w:type="dxa"/>
            <w:tcMar>
              <w:top w:w="100" w:type="dxa"/>
              <w:left w:w="100" w:type="dxa"/>
              <w:bottom w:w="100" w:type="dxa"/>
              <w:right w:w="100" w:type="dxa"/>
            </w:tcMar>
          </w:tcPr>
          <w:p w14:paraId="63CB1504" w14:textId="77777777" w:rsidR="00FE52D9" w:rsidRDefault="00FE52D9">
            <w:pPr>
              <w:rPr>
                <w:sz w:val="16"/>
                <w:szCs w:val="16"/>
              </w:rPr>
            </w:pPr>
          </w:p>
        </w:tc>
        <w:tc>
          <w:tcPr>
            <w:tcW w:w="1517" w:type="dxa"/>
            <w:tcMar>
              <w:top w:w="100" w:type="dxa"/>
              <w:left w:w="100" w:type="dxa"/>
              <w:bottom w:w="100" w:type="dxa"/>
              <w:right w:w="100" w:type="dxa"/>
            </w:tcMar>
          </w:tcPr>
          <w:p w14:paraId="00F22920" w14:textId="77777777" w:rsidR="00FE52D9" w:rsidRDefault="00FE52D9">
            <w:pPr>
              <w:rPr>
                <w:sz w:val="16"/>
                <w:szCs w:val="16"/>
              </w:rPr>
            </w:pPr>
          </w:p>
        </w:tc>
        <w:tc>
          <w:tcPr>
            <w:tcW w:w="1018" w:type="dxa"/>
            <w:tcMar>
              <w:top w:w="100" w:type="dxa"/>
              <w:left w:w="100" w:type="dxa"/>
              <w:bottom w:w="100" w:type="dxa"/>
              <w:right w:w="100" w:type="dxa"/>
            </w:tcMar>
          </w:tcPr>
          <w:p w14:paraId="65206EF7" w14:textId="77777777" w:rsidR="00FE52D9" w:rsidRPr="003442F0" w:rsidRDefault="00FE52D9">
            <w:pPr>
              <w:rPr>
                <w:sz w:val="16"/>
                <w:szCs w:val="16"/>
                <w:lang w:val="es-ES"/>
              </w:rPr>
            </w:pPr>
          </w:p>
        </w:tc>
        <w:tc>
          <w:tcPr>
            <w:tcW w:w="992" w:type="dxa"/>
          </w:tcPr>
          <w:p w14:paraId="49EF86E8" w14:textId="064BC2E7" w:rsidR="00FE52D9" w:rsidRDefault="00FE52D9">
            <w:pPr>
              <w:ind w:right="40"/>
              <w:rPr>
                <w:sz w:val="16"/>
                <w:szCs w:val="16"/>
              </w:rPr>
            </w:pPr>
            <w:r>
              <w:rPr>
                <w:sz w:val="16"/>
                <w:szCs w:val="16"/>
              </w:rPr>
              <w:t>Building individual and organizational capacity</w:t>
            </w:r>
          </w:p>
        </w:tc>
        <w:tc>
          <w:tcPr>
            <w:tcW w:w="2552" w:type="dxa"/>
            <w:tcMar>
              <w:top w:w="100" w:type="dxa"/>
              <w:left w:w="100" w:type="dxa"/>
              <w:bottom w:w="100" w:type="dxa"/>
              <w:right w:w="100" w:type="dxa"/>
            </w:tcMar>
          </w:tcPr>
          <w:p w14:paraId="284DD85E" w14:textId="6E4C4F38" w:rsidR="00FE52D9" w:rsidRPr="24A587FC" w:rsidRDefault="007B2C19" w:rsidP="007B2C19">
            <w:pPr>
              <w:ind w:right="40"/>
              <w:rPr>
                <w:sz w:val="16"/>
                <w:szCs w:val="16"/>
              </w:rPr>
            </w:pPr>
            <w:r>
              <w:rPr>
                <w:sz w:val="16"/>
                <w:szCs w:val="16"/>
              </w:rPr>
              <w:t xml:space="preserve">10. </w:t>
            </w:r>
            <w:r w:rsidR="00FE52D9">
              <w:rPr>
                <w:sz w:val="16"/>
                <w:szCs w:val="16"/>
              </w:rPr>
              <w:t xml:space="preserve">Develop </w:t>
            </w:r>
            <w:r w:rsidR="00FE52D9" w:rsidRPr="24A587FC">
              <w:rPr>
                <w:sz w:val="16"/>
                <w:szCs w:val="16"/>
              </w:rPr>
              <w:t>capacity building</w:t>
            </w:r>
            <w:r w:rsidR="00FE52D9">
              <w:rPr>
                <w:sz w:val="16"/>
                <w:szCs w:val="16"/>
              </w:rPr>
              <w:t xml:space="preserve"> for OFC</w:t>
            </w:r>
            <w:r w:rsidR="00FE52D9" w:rsidRPr="24A587FC">
              <w:rPr>
                <w:sz w:val="16"/>
                <w:szCs w:val="16"/>
              </w:rPr>
              <w:t xml:space="preserve"> on </w:t>
            </w:r>
            <w:r w:rsidR="00FE52D9">
              <w:rPr>
                <w:sz w:val="16"/>
                <w:szCs w:val="16"/>
              </w:rPr>
              <w:t>creation and management</w:t>
            </w:r>
            <w:r w:rsidR="00FE52D9" w:rsidRPr="24A587FC">
              <w:rPr>
                <w:sz w:val="16"/>
                <w:szCs w:val="16"/>
              </w:rPr>
              <w:t xml:space="preserve"> of cooperatives</w:t>
            </w:r>
            <w:r w:rsidR="00FE52D9">
              <w:rPr>
                <w:sz w:val="16"/>
                <w:szCs w:val="16"/>
              </w:rPr>
              <w:t xml:space="preserve"> and other associative model at regional level.</w:t>
            </w:r>
          </w:p>
        </w:tc>
        <w:tc>
          <w:tcPr>
            <w:tcW w:w="1417" w:type="dxa"/>
            <w:tcMar>
              <w:top w:w="100" w:type="dxa"/>
              <w:left w:w="100" w:type="dxa"/>
              <w:bottom w:w="100" w:type="dxa"/>
              <w:right w:w="100" w:type="dxa"/>
            </w:tcMar>
          </w:tcPr>
          <w:p w14:paraId="4D725CE6" w14:textId="55513DFE" w:rsidR="00FE52D9" w:rsidRPr="007B2C19" w:rsidRDefault="00FE52D9">
            <w:pPr>
              <w:rPr>
                <w:sz w:val="16"/>
                <w:szCs w:val="16"/>
              </w:rPr>
            </w:pPr>
            <w:r w:rsidRPr="00DF0139">
              <w:rPr>
                <w:sz w:val="16"/>
                <w:szCs w:val="16"/>
                <w:lang w:val="es-ES"/>
              </w:rPr>
              <w:t>TBI Colombi</w:t>
            </w:r>
            <w:r w:rsidR="005D67CF">
              <w:rPr>
                <w:sz w:val="16"/>
                <w:szCs w:val="16"/>
                <w:lang w:val="es-ES"/>
              </w:rPr>
              <w:t>a</w:t>
            </w:r>
            <w:r w:rsidRPr="00DF0139">
              <w:rPr>
                <w:sz w:val="16"/>
                <w:szCs w:val="16"/>
                <w:lang w:val="es-ES"/>
              </w:rPr>
              <w:t>, TBI Suriname</w:t>
            </w:r>
          </w:p>
        </w:tc>
        <w:tc>
          <w:tcPr>
            <w:tcW w:w="1276" w:type="dxa"/>
            <w:tcMar>
              <w:top w:w="100" w:type="dxa"/>
              <w:left w:w="100" w:type="dxa"/>
              <w:bottom w:w="100" w:type="dxa"/>
              <w:right w:w="100" w:type="dxa"/>
            </w:tcMar>
          </w:tcPr>
          <w:p w14:paraId="3762B9B9" w14:textId="056EF414" w:rsidR="00FE52D9" w:rsidRDefault="00182EEA">
            <w:pPr>
              <w:rPr>
                <w:sz w:val="16"/>
                <w:szCs w:val="16"/>
              </w:rPr>
            </w:pPr>
            <w:r>
              <w:rPr>
                <w:sz w:val="16"/>
                <w:szCs w:val="16"/>
              </w:rPr>
              <w:t>E</w:t>
            </w:r>
          </w:p>
        </w:tc>
        <w:tc>
          <w:tcPr>
            <w:tcW w:w="1134" w:type="dxa"/>
            <w:tcMar>
              <w:top w:w="100" w:type="dxa"/>
              <w:left w:w="100" w:type="dxa"/>
              <w:bottom w:w="100" w:type="dxa"/>
              <w:right w:w="100" w:type="dxa"/>
            </w:tcMar>
          </w:tcPr>
          <w:p w14:paraId="617BC3B3" w14:textId="77777777" w:rsidR="00FE52D9" w:rsidRDefault="00FE52D9">
            <w:pPr>
              <w:rPr>
                <w:sz w:val="16"/>
                <w:szCs w:val="16"/>
              </w:rPr>
            </w:pPr>
          </w:p>
        </w:tc>
        <w:tc>
          <w:tcPr>
            <w:tcW w:w="1417" w:type="dxa"/>
            <w:tcMar>
              <w:top w:w="100" w:type="dxa"/>
              <w:left w:w="100" w:type="dxa"/>
              <w:bottom w:w="100" w:type="dxa"/>
              <w:right w:w="100" w:type="dxa"/>
            </w:tcMar>
          </w:tcPr>
          <w:p w14:paraId="640F8D88" w14:textId="77777777" w:rsidR="00FE52D9" w:rsidRDefault="00FE52D9">
            <w:pPr>
              <w:rPr>
                <w:sz w:val="16"/>
                <w:szCs w:val="16"/>
              </w:rPr>
            </w:pPr>
          </w:p>
        </w:tc>
      </w:tr>
      <w:tr w:rsidR="00312A6C" w14:paraId="5913F3DB" w14:textId="77777777" w:rsidTr="0B515F85">
        <w:trPr>
          <w:trHeight w:val="314"/>
        </w:trPr>
        <w:tc>
          <w:tcPr>
            <w:tcW w:w="1516" w:type="dxa"/>
            <w:tcMar>
              <w:top w:w="100" w:type="dxa"/>
              <w:left w:w="100" w:type="dxa"/>
              <w:bottom w:w="100" w:type="dxa"/>
              <w:right w:w="100" w:type="dxa"/>
            </w:tcMar>
          </w:tcPr>
          <w:p w14:paraId="6AECA06F" w14:textId="0161EC23" w:rsidR="00FE52D9" w:rsidRDefault="00FE52D9">
            <w:pPr>
              <w:rPr>
                <w:sz w:val="16"/>
                <w:szCs w:val="16"/>
              </w:rPr>
            </w:pPr>
            <w:r>
              <w:rPr>
                <w:sz w:val="16"/>
                <w:szCs w:val="16"/>
              </w:rPr>
              <w:t>5. OFCs and other producer organizations adopt sustainable forest management practices and climate smart practices and respect internal regulations.</w:t>
            </w:r>
          </w:p>
        </w:tc>
        <w:tc>
          <w:tcPr>
            <w:tcW w:w="1516" w:type="dxa"/>
            <w:tcMar>
              <w:top w:w="100" w:type="dxa"/>
              <w:left w:w="100" w:type="dxa"/>
              <w:bottom w:w="100" w:type="dxa"/>
              <w:right w:w="100" w:type="dxa"/>
            </w:tcMar>
          </w:tcPr>
          <w:p w14:paraId="12D3C1DB" w14:textId="24AC9ED5" w:rsidR="00FE52D9" w:rsidRDefault="00FE52D9">
            <w:pPr>
              <w:rPr>
                <w:sz w:val="16"/>
                <w:szCs w:val="16"/>
              </w:rPr>
            </w:pPr>
            <w:r w:rsidRPr="1F745304">
              <w:rPr>
                <w:sz w:val="16"/>
                <w:szCs w:val="16"/>
              </w:rPr>
              <w:t>5.1. OFCs and other producer organi</w:t>
            </w:r>
            <w:r>
              <w:rPr>
                <w:sz w:val="16"/>
                <w:szCs w:val="16"/>
              </w:rPr>
              <w:t>z</w:t>
            </w:r>
            <w:r w:rsidRPr="1F745304">
              <w:rPr>
                <w:sz w:val="16"/>
                <w:szCs w:val="16"/>
              </w:rPr>
              <w:t>ations adopt sustainable forest management practices and climate smart practices and respect internal regulations.</w:t>
            </w:r>
          </w:p>
        </w:tc>
        <w:tc>
          <w:tcPr>
            <w:tcW w:w="1516" w:type="dxa"/>
            <w:tcMar>
              <w:top w:w="100" w:type="dxa"/>
              <w:left w:w="100" w:type="dxa"/>
              <w:bottom w:w="100" w:type="dxa"/>
              <w:right w:w="100" w:type="dxa"/>
            </w:tcMar>
          </w:tcPr>
          <w:p w14:paraId="60C0A807" w14:textId="77777777" w:rsidR="00FE52D9" w:rsidRDefault="00FE52D9">
            <w:pPr>
              <w:rPr>
                <w:sz w:val="16"/>
                <w:szCs w:val="16"/>
              </w:rPr>
            </w:pPr>
            <w:r>
              <w:rPr>
                <w:sz w:val="16"/>
                <w:szCs w:val="16"/>
              </w:rPr>
              <w:t xml:space="preserve"> </w:t>
            </w:r>
          </w:p>
        </w:tc>
        <w:tc>
          <w:tcPr>
            <w:tcW w:w="1517" w:type="dxa"/>
            <w:tcMar>
              <w:top w:w="100" w:type="dxa"/>
              <w:left w:w="100" w:type="dxa"/>
              <w:bottom w:w="100" w:type="dxa"/>
              <w:right w:w="100" w:type="dxa"/>
            </w:tcMar>
          </w:tcPr>
          <w:p w14:paraId="59FAFA98" w14:textId="0D5619FD" w:rsidR="00FE52D9" w:rsidRDefault="00FE52D9">
            <w:pPr>
              <w:rPr>
                <w:sz w:val="16"/>
                <w:szCs w:val="16"/>
              </w:rPr>
            </w:pPr>
            <w:r w:rsidRPr="1F745304">
              <w:rPr>
                <w:sz w:val="16"/>
                <w:szCs w:val="16"/>
              </w:rPr>
              <w:t>5.2.  OFCs and other producer organization have the capacity to adopt climate-smart practices and respect internal regulations.</w:t>
            </w:r>
          </w:p>
        </w:tc>
        <w:tc>
          <w:tcPr>
            <w:tcW w:w="1018" w:type="dxa"/>
            <w:tcMar>
              <w:top w:w="100" w:type="dxa"/>
              <w:left w:w="100" w:type="dxa"/>
              <w:bottom w:w="100" w:type="dxa"/>
              <w:right w:w="100" w:type="dxa"/>
            </w:tcMar>
          </w:tcPr>
          <w:p w14:paraId="0C6C8232" w14:textId="77777777" w:rsidR="00FE52D9" w:rsidRPr="007B2C19" w:rsidRDefault="00FE52D9">
            <w:pPr>
              <w:rPr>
                <w:sz w:val="16"/>
                <w:szCs w:val="16"/>
                <w:lang w:val="es-ES"/>
              </w:rPr>
            </w:pPr>
            <w:r w:rsidRPr="007B2C19">
              <w:rPr>
                <w:sz w:val="16"/>
                <w:szCs w:val="16"/>
                <w:lang w:val="es-ES"/>
              </w:rPr>
              <w:t xml:space="preserve">AISU (132 thousand ha), AFI San Juan (69 thousand ha), AFI Ascención (15 thousand ha), AFI Nueva Bolivia ( 61.400 ha), AFI Agwara (31 </w:t>
            </w:r>
            <w:r w:rsidRPr="007B2C19">
              <w:rPr>
                <w:sz w:val="16"/>
                <w:szCs w:val="16"/>
                <w:lang w:val="es-ES"/>
              </w:rPr>
              <w:lastRenderedPageBreak/>
              <w:t>thousand ha)</w:t>
            </w:r>
          </w:p>
        </w:tc>
        <w:tc>
          <w:tcPr>
            <w:tcW w:w="992" w:type="dxa"/>
          </w:tcPr>
          <w:p w14:paraId="6BB2FD34" w14:textId="3880743A" w:rsidR="00FE52D9" w:rsidRPr="24A587FC" w:rsidDel="00D142EC" w:rsidRDefault="00FE52D9" w:rsidP="24A587FC">
            <w:pPr>
              <w:rPr>
                <w:sz w:val="16"/>
                <w:szCs w:val="16"/>
              </w:rPr>
            </w:pPr>
            <w:r>
              <w:rPr>
                <w:sz w:val="16"/>
                <w:szCs w:val="16"/>
              </w:rPr>
              <w:lastRenderedPageBreak/>
              <w:t>Implementing tools, models and landscape initiatives</w:t>
            </w:r>
          </w:p>
        </w:tc>
        <w:tc>
          <w:tcPr>
            <w:tcW w:w="2552" w:type="dxa"/>
            <w:tcMar>
              <w:top w:w="100" w:type="dxa"/>
              <w:left w:w="100" w:type="dxa"/>
              <w:bottom w:w="100" w:type="dxa"/>
              <w:right w:w="100" w:type="dxa"/>
            </w:tcMar>
          </w:tcPr>
          <w:p w14:paraId="684A92CA" w14:textId="050E6320" w:rsidR="00FE52D9" w:rsidRDefault="007B2C19" w:rsidP="24A587FC">
            <w:pPr>
              <w:rPr>
                <w:sz w:val="16"/>
                <w:szCs w:val="16"/>
              </w:rPr>
            </w:pPr>
            <w:r>
              <w:rPr>
                <w:sz w:val="16"/>
                <w:szCs w:val="16"/>
              </w:rPr>
              <w:t>1</w:t>
            </w:r>
            <w:r w:rsidR="005E4B8D">
              <w:rPr>
                <w:sz w:val="16"/>
                <w:szCs w:val="16"/>
              </w:rPr>
              <w:t>1</w:t>
            </w:r>
            <w:r>
              <w:rPr>
                <w:sz w:val="16"/>
                <w:szCs w:val="16"/>
              </w:rPr>
              <w:t xml:space="preserve">. </w:t>
            </w:r>
            <w:r w:rsidR="00FE52D9" w:rsidRPr="24A587FC">
              <w:rPr>
                <w:sz w:val="16"/>
                <w:szCs w:val="16"/>
              </w:rPr>
              <w:t xml:space="preserve">Participatory </w:t>
            </w:r>
            <w:r w:rsidR="00FE52D9">
              <w:rPr>
                <w:sz w:val="16"/>
                <w:szCs w:val="16"/>
              </w:rPr>
              <w:t>i</w:t>
            </w:r>
            <w:r w:rsidR="00FE52D9" w:rsidRPr="24A587FC">
              <w:rPr>
                <w:sz w:val="16"/>
                <w:szCs w:val="16"/>
              </w:rPr>
              <w:t>nventory of good climate</w:t>
            </w:r>
            <w:r w:rsidR="005D67CF">
              <w:rPr>
                <w:sz w:val="16"/>
                <w:szCs w:val="16"/>
              </w:rPr>
              <w:t xml:space="preserve"> and fire </w:t>
            </w:r>
            <w:r w:rsidR="00FE52D9" w:rsidRPr="24A587FC">
              <w:rPr>
                <w:sz w:val="16"/>
                <w:szCs w:val="16"/>
              </w:rPr>
              <w:t>smart practices</w:t>
            </w:r>
            <w:r w:rsidR="00FE52D9">
              <w:rPr>
                <w:sz w:val="16"/>
                <w:szCs w:val="16"/>
              </w:rPr>
              <w:t>,</w:t>
            </w:r>
            <w:r w:rsidR="00FE52D9" w:rsidRPr="24A587FC">
              <w:rPr>
                <w:sz w:val="16"/>
                <w:szCs w:val="16"/>
              </w:rPr>
              <w:t xml:space="preserve"> in forest management, agroforestry systems, and subsistence agriculture</w:t>
            </w:r>
            <w:r w:rsidR="00FE52D9">
              <w:rPr>
                <w:sz w:val="16"/>
                <w:szCs w:val="16"/>
              </w:rPr>
              <w:t>, that can contribute to the accomplishment of the NDCs</w:t>
            </w:r>
            <w:r w:rsidR="00FE52D9" w:rsidRPr="24A587FC">
              <w:rPr>
                <w:sz w:val="16"/>
                <w:szCs w:val="16"/>
              </w:rPr>
              <w:t>.</w:t>
            </w:r>
          </w:p>
          <w:p w14:paraId="34B54E08" w14:textId="4D3B092D" w:rsidR="00FE52D9" w:rsidRDefault="00FE52D9" w:rsidP="24A587FC">
            <w:pPr>
              <w:rPr>
                <w:sz w:val="16"/>
                <w:szCs w:val="16"/>
              </w:rPr>
            </w:pPr>
          </w:p>
          <w:p w14:paraId="0C8FEB20" w14:textId="18120B06" w:rsidR="00FE52D9" w:rsidRPr="00C039F1" w:rsidRDefault="00FE52D9" w:rsidP="24A587FC">
            <w:pPr>
              <w:rPr>
                <w:sz w:val="16"/>
                <w:szCs w:val="16"/>
              </w:rPr>
            </w:pPr>
          </w:p>
          <w:p w14:paraId="39CB7DFF" w14:textId="56CE0E4A" w:rsidR="00FE52D9" w:rsidRPr="00C039F1" w:rsidRDefault="00FE52D9" w:rsidP="24A587FC">
            <w:pPr>
              <w:rPr>
                <w:sz w:val="16"/>
                <w:szCs w:val="16"/>
              </w:rPr>
            </w:pPr>
          </w:p>
        </w:tc>
        <w:tc>
          <w:tcPr>
            <w:tcW w:w="1417" w:type="dxa"/>
            <w:tcMar>
              <w:top w:w="100" w:type="dxa"/>
              <w:left w:w="100" w:type="dxa"/>
              <w:bottom w:w="100" w:type="dxa"/>
              <w:right w:w="100" w:type="dxa"/>
            </w:tcMar>
          </w:tcPr>
          <w:p w14:paraId="4EAD8491" w14:textId="3A0723CB" w:rsidR="00FE52D9" w:rsidRPr="007B2C19" w:rsidRDefault="00FE52D9">
            <w:pPr>
              <w:rPr>
                <w:sz w:val="16"/>
                <w:szCs w:val="16"/>
                <w:lang w:val="es-ES"/>
              </w:rPr>
            </w:pPr>
            <w:r w:rsidRPr="007B2C19">
              <w:rPr>
                <w:sz w:val="16"/>
                <w:szCs w:val="16"/>
                <w:lang w:val="es-ES"/>
              </w:rPr>
              <w:t xml:space="preserve">OFC, </w:t>
            </w:r>
            <w:r w:rsidR="005D67CF">
              <w:rPr>
                <w:sz w:val="16"/>
                <w:szCs w:val="16"/>
                <w:lang w:val="es-ES"/>
              </w:rPr>
              <w:t xml:space="preserve">FAN, </w:t>
            </w:r>
            <w:r w:rsidRPr="007B2C19">
              <w:rPr>
                <w:sz w:val="16"/>
                <w:szCs w:val="16"/>
                <w:lang w:val="es-ES"/>
              </w:rPr>
              <w:t>CIPCA, TBI Colombia, TBI Suriname</w:t>
            </w:r>
          </w:p>
        </w:tc>
        <w:tc>
          <w:tcPr>
            <w:tcW w:w="1276" w:type="dxa"/>
            <w:tcMar>
              <w:top w:w="100" w:type="dxa"/>
              <w:left w:w="100" w:type="dxa"/>
              <w:bottom w:w="100" w:type="dxa"/>
              <w:right w:w="100" w:type="dxa"/>
            </w:tcMar>
          </w:tcPr>
          <w:p w14:paraId="71C37BD9" w14:textId="3EF506B3" w:rsidR="00FE52D9" w:rsidRDefault="00182EEA">
            <w:pPr>
              <w:rPr>
                <w:sz w:val="16"/>
                <w:szCs w:val="16"/>
              </w:rPr>
            </w:pPr>
            <w:r>
              <w:rPr>
                <w:sz w:val="16"/>
                <w:szCs w:val="16"/>
              </w:rPr>
              <w:t>D</w:t>
            </w:r>
          </w:p>
        </w:tc>
        <w:tc>
          <w:tcPr>
            <w:tcW w:w="1134" w:type="dxa"/>
            <w:tcMar>
              <w:top w:w="100" w:type="dxa"/>
              <w:left w:w="100" w:type="dxa"/>
              <w:bottom w:w="100" w:type="dxa"/>
              <w:right w:w="100" w:type="dxa"/>
            </w:tcMar>
          </w:tcPr>
          <w:p w14:paraId="7373377A" w14:textId="0E680BB4" w:rsidR="00FE52D9" w:rsidRDefault="00FE52D9">
            <w:pPr>
              <w:rPr>
                <w:sz w:val="16"/>
                <w:szCs w:val="16"/>
              </w:rPr>
            </w:pPr>
            <w:r>
              <w:rPr>
                <w:sz w:val="16"/>
                <w:szCs w:val="16"/>
              </w:rPr>
              <w:t xml:space="preserve"> B</w:t>
            </w:r>
          </w:p>
        </w:tc>
        <w:tc>
          <w:tcPr>
            <w:tcW w:w="1417" w:type="dxa"/>
            <w:tcMar>
              <w:top w:w="100" w:type="dxa"/>
              <w:left w:w="100" w:type="dxa"/>
              <w:bottom w:w="100" w:type="dxa"/>
              <w:right w:w="100" w:type="dxa"/>
            </w:tcMar>
          </w:tcPr>
          <w:p w14:paraId="26244912" w14:textId="2BB573E3" w:rsidR="00FE52D9" w:rsidRDefault="00FE52D9">
            <w:pPr>
              <w:rPr>
                <w:sz w:val="16"/>
                <w:szCs w:val="16"/>
              </w:rPr>
            </w:pPr>
            <w:r>
              <w:rPr>
                <w:sz w:val="16"/>
                <w:szCs w:val="16"/>
              </w:rPr>
              <w:t>NDCs</w:t>
            </w:r>
          </w:p>
        </w:tc>
      </w:tr>
      <w:tr w:rsidR="00312A6C" w:rsidRPr="00C039F1" w14:paraId="7E60C030" w14:textId="77777777" w:rsidTr="0B515F85">
        <w:trPr>
          <w:trHeight w:val="314"/>
        </w:trPr>
        <w:tc>
          <w:tcPr>
            <w:tcW w:w="1516" w:type="dxa"/>
            <w:tcMar>
              <w:top w:w="100" w:type="dxa"/>
              <w:left w:w="100" w:type="dxa"/>
              <w:bottom w:w="100" w:type="dxa"/>
              <w:right w:w="100" w:type="dxa"/>
            </w:tcMar>
          </w:tcPr>
          <w:p w14:paraId="63AD9C35" w14:textId="77777777" w:rsidR="00FE52D9" w:rsidRDefault="00FE52D9">
            <w:pPr>
              <w:rPr>
                <w:sz w:val="16"/>
                <w:szCs w:val="16"/>
              </w:rPr>
            </w:pPr>
          </w:p>
        </w:tc>
        <w:tc>
          <w:tcPr>
            <w:tcW w:w="1516" w:type="dxa"/>
            <w:tcMar>
              <w:top w:w="100" w:type="dxa"/>
              <w:left w:w="100" w:type="dxa"/>
              <w:bottom w:w="100" w:type="dxa"/>
              <w:right w:w="100" w:type="dxa"/>
            </w:tcMar>
          </w:tcPr>
          <w:p w14:paraId="164E7D3D" w14:textId="77777777" w:rsidR="00FE52D9" w:rsidRDefault="00FE52D9">
            <w:pPr>
              <w:rPr>
                <w:sz w:val="16"/>
                <w:szCs w:val="16"/>
              </w:rPr>
            </w:pPr>
          </w:p>
        </w:tc>
        <w:tc>
          <w:tcPr>
            <w:tcW w:w="1516" w:type="dxa"/>
            <w:tcMar>
              <w:top w:w="100" w:type="dxa"/>
              <w:left w:w="100" w:type="dxa"/>
              <w:bottom w:w="100" w:type="dxa"/>
              <w:right w:w="100" w:type="dxa"/>
            </w:tcMar>
          </w:tcPr>
          <w:p w14:paraId="5C275AC9" w14:textId="77777777" w:rsidR="00FE52D9" w:rsidRDefault="00FE52D9">
            <w:pPr>
              <w:rPr>
                <w:sz w:val="16"/>
                <w:szCs w:val="16"/>
              </w:rPr>
            </w:pPr>
          </w:p>
        </w:tc>
        <w:tc>
          <w:tcPr>
            <w:tcW w:w="1517" w:type="dxa"/>
            <w:tcMar>
              <w:top w:w="100" w:type="dxa"/>
              <w:left w:w="100" w:type="dxa"/>
              <w:bottom w:w="100" w:type="dxa"/>
              <w:right w:w="100" w:type="dxa"/>
            </w:tcMar>
          </w:tcPr>
          <w:p w14:paraId="6CD2B1C0" w14:textId="77777777" w:rsidR="00FE52D9" w:rsidRDefault="00FE52D9">
            <w:pPr>
              <w:rPr>
                <w:sz w:val="16"/>
                <w:szCs w:val="16"/>
              </w:rPr>
            </w:pPr>
          </w:p>
        </w:tc>
        <w:tc>
          <w:tcPr>
            <w:tcW w:w="1018" w:type="dxa"/>
            <w:tcMar>
              <w:top w:w="100" w:type="dxa"/>
              <w:left w:w="100" w:type="dxa"/>
              <w:bottom w:w="100" w:type="dxa"/>
              <w:right w:w="100" w:type="dxa"/>
            </w:tcMar>
          </w:tcPr>
          <w:p w14:paraId="69F9FFB2" w14:textId="77777777" w:rsidR="00FE52D9" w:rsidRDefault="00FE52D9">
            <w:pPr>
              <w:rPr>
                <w:sz w:val="16"/>
                <w:szCs w:val="16"/>
              </w:rPr>
            </w:pPr>
          </w:p>
        </w:tc>
        <w:tc>
          <w:tcPr>
            <w:tcW w:w="992" w:type="dxa"/>
          </w:tcPr>
          <w:p w14:paraId="66FAE0F8" w14:textId="70F635FE" w:rsidR="00FE52D9" w:rsidRPr="00FE52D9" w:rsidRDefault="00FE52D9" w:rsidP="24A587FC">
            <w:pPr>
              <w:rPr>
                <w:sz w:val="16"/>
                <w:szCs w:val="16"/>
              </w:rPr>
            </w:pPr>
            <w:r>
              <w:rPr>
                <w:sz w:val="16"/>
                <w:szCs w:val="16"/>
              </w:rPr>
              <w:t>Generating evidence and sharing information</w:t>
            </w:r>
          </w:p>
        </w:tc>
        <w:tc>
          <w:tcPr>
            <w:tcW w:w="2552" w:type="dxa"/>
            <w:tcMar>
              <w:top w:w="100" w:type="dxa"/>
              <w:left w:w="100" w:type="dxa"/>
              <w:bottom w:w="100" w:type="dxa"/>
              <w:right w:w="100" w:type="dxa"/>
            </w:tcMar>
          </w:tcPr>
          <w:p w14:paraId="36D32DB3" w14:textId="13FD7C2C" w:rsidR="00FE52D9" w:rsidRPr="00C039F1" w:rsidRDefault="007B2C19" w:rsidP="24A587FC">
            <w:pPr>
              <w:rPr>
                <w:sz w:val="16"/>
                <w:szCs w:val="16"/>
              </w:rPr>
            </w:pPr>
            <w:r>
              <w:rPr>
                <w:sz w:val="16"/>
                <w:szCs w:val="16"/>
              </w:rPr>
              <w:t>1</w:t>
            </w:r>
            <w:r w:rsidR="005E4B8D">
              <w:rPr>
                <w:sz w:val="16"/>
                <w:szCs w:val="16"/>
              </w:rPr>
              <w:t>2</w:t>
            </w:r>
            <w:r>
              <w:rPr>
                <w:sz w:val="16"/>
                <w:szCs w:val="16"/>
              </w:rPr>
              <w:t xml:space="preserve">. </w:t>
            </w:r>
            <w:r w:rsidR="00FE52D9" w:rsidRPr="007B2C19">
              <w:rPr>
                <w:sz w:val="16"/>
                <w:szCs w:val="16"/>
              </w:rPr>
              <w:t>Preparation of report and dissemination of the inventory among different users in the landscape</w:t>
            </w:r>
          </w:p>
        </w:tc>
        <w:tc>
          <w:tcPr>
            <w:tcW w:w="1417" w:type="dxa"/>
            <w:tcMar>
              <w:top w:w="100" w:type="dxa"/>
              <w:left w:w="100" w:type="dxa"/>
              <w:bottom w:w="100" w:type="dxa"/>
              <w:right w:w="100" w:type="dxa"/>
            </w:tcMar>
          </w:tcPr>
          <w:p w14:paraId="5E8D044B" w14:textId="77777777" w:rsidR="00FE52D9" w:rsidRPr="007B2C19" w:rsidRDefault="00FE52D9">
            <w:pPr>
              <w:rPr>
                <w:sz w:val="16"/>
                <w:szCs w:val="16"/>
              </w:rPr>
            </w:pPr>
          </w:p>
        </w:tc>
        <w:tc>
          <w:tcPr>
            <w:tcW w:w="1276" w:type="dxa"/>
            <w:tcMar>
              <w:top w:w="100" w:type="dxa"/>
              <w:left w:w="100" w:type="dxa"/>
              <w:bottom w:w="100" w:type="dxa"/>
              <w:right w:w="100" w:type="dxa"/>
            </w:tcMar>
          </w:tcPr>
          <w:p w14:paraId="62EA8A09" w14:textId="374B683A" w:rsidR="00FE52D9" w:rsidRPr="00C039F1" w:rsidRDefault="00182EEA">
            <w:pPr>
              <w:rPr>
                <w:sz w:val="16"/>
                <w:szCs w:val="16"/>
              </w:rPr>
            </w:pPr>
            <w:r>
              <w:rPr>
                <w:sz w:val="16"/>
                <w:szCs w:val="16"/>
              </w:rPr>
              <w:t>B</w:t>
            </w:r>
          </w:p>
        </w:tc>
        <w:tc>
          <w:tcPr>
            <w:tcW w:w="1134" w:type="dxa"/>
            <w:tcMar>
              <w:top w:w="100" w:type="dxa"/>
              <w:left w:w="100" w:type="dxa"/>
              <w:bottom w:w="100" w:type="dxa"/>
              <w:right w:w="100" w:type="dxa"/>
            </w:tcMar>
          </w:tcPr>
          <w:p w14:paraId="5ABE5E79" w14:textId="77777777" w:rsidR="00FE52D9" w:rsidRPr="008B79AE" w:rsidRDefault="00FE52D9">
            <w:pPr>
              <w:rPr>
                <w:sz w:val="16"/>
                <w:szCs w:val="16"/>
              </w:rPr>
            </w:pPr>
          </w:p>
        </w:tc>
        <w:tc>
          <w:tcPr>
            <w:tcW w:w="1417" w:type="dxa"/>
            <w:tcMar>
              <w:top w:w="100" w:type="dxa"/>
              <w:left w:w="100" w:type="dxa"/>
              <w:bottom w:w="100" w:type="dxa"/>
              <w:right w:w="100" w:type="dxa"/>
            </w:tcMar>
          </w:tcPr>
          <w:p w14:paraId="543B34AD" w14:textId="77777777" w:rsidR="00FE52D9" w:rsidRPr="00C039F1" w:rsidRDefault="00FE52D9">
            <w:pPr>
              <w:rPr>
                <w:sz w:val="16"/>
                <w:szCs w:val="16"/>
              </w:rPr>
            </w:pPr>
          </w:p>
        </w:tc>
      </w:tr>
      <w:tr w:rsidR="00312A6C" w:rsidRPr="009815AE" w14:paraId="0C8142B1" w14:textId="77777777" w:rsidTr="0B515F85">
        <w:trPr>
          <w:trHeight w:val="314"/>
        </w:trPr>
        <w:tc>
          <w:tcPr>
            <w:tcW w:w="1516" w:type="dxa"/>
            <w:tcMar>
              <w:top w:w="100" w:type="dxa"/>
              <w:left w:w="100" w:type="dxa"/>
              <w:bottom w:w="100" w:type="dxa"/>
              <w:right w:w="100" w:type="dxa"/>
            </w:tcMar>
          </w:tcPr>
          <w:p w14:paraId="04E80017" w14:textId="77777777" w:rsidR="00FE52D9" w:rsidRPr="00C039F1" w:rsidRDefault="00FE52D9">
            <w:pPr>
              <w:rPr>
                <w:sz w:val="16"/>
                <w:szCs w:val="16"/>
              </w:rPr>
            </w:pPr>
          </w:p>
        </w:tc>
        <w:tc>
          <w:tcPr>
            <w:tcW w:w="1516" w:type="dxa"/>
            <w:tcMar>
              <w:top w:w="100" w:type="dxa"/>
              <w:left w:w="100" w:type="dxa"/>
              <w:bottom w:w="100" w:type="dxa"/>
              <w:right w:w="100" w:type="dxa"/>
            </w:tcMar>
          </w:tcPr>
          <w:p w14:paraId="53582F6C" w14:textId="77777777" w:rsidR="00FE52D9" w:rsidRPr="00C039F1" w:rsidRDefault="00FE52D9">
            <w:pPr>
              <w:rPr>
                <w:sz w:val="16"/>
                <w:szCs w:val="16"/>
              </w:rPr>
            </w:pPr>
          </w:p>
        </w:tc>
        <w:tc>
          <w:tcPr>
            <w:tcW w:w="1516" w:type="dxa"/>
            <w:tcMar>
              <w:top w:w="100" w:type="dxa"/>
              <w:left w:w="100" w:type="dxa"/>
              <w:bottom w:w="100" w:type="dxa"/>
              <w:right w:w="100" w:type="dxa"/>
            </w:tcMar>
          </w:tcPr>
          <w:p w14:paraId="79201D7E" w14:textId="77777777" w:rsidR="00FE52D9" w:rsidRPr="00C039F1" w:rsidRDefault="00FE52D9">
            <w:pPr>
              <w:rPr>
                <w:sz w:val="16"/>
                <w:szCs w:val="16"/>
              </w:rPr>
            </w:pPr>
          </w:p>
        </w:tc>
        <w:tc>
          <w:tcPr>
            <w:tcW w:w="1517" w:type="dxa"/>
            <w:tcMar>
              <w:top w:w="100" w:type="dxa"/>
              <w:left w:w="100" w:type="dxa"/>
              <w:bottom w:w="100" w:type="dxa"/>
              <w:right w:w="100" w:type="dxa"/>
            </w:tcMar>
          </w:tcPr>
          <w:p w14:paraId="6018741E" w14:textId="77777777" w:rsidR="00FE52D9" w:rsidRPr="00C039F1" w:rsidRDefault="00FE52D9">
            <w:pPr>
              <w:rPr>
                <w:sz w:val="16"/>
                <w:szCs w:val="16"/>
              </w:rPr>
            </w:pPr>
          </w:p>
        </w:tc>
        <w:tc>
          <w:tcPr>
            <w:tcW w:w="1018" w:type="dxa"/>
            <w:tcMar>
              <w:top w:w="100" w:type="dxa"/>
              <w:left w:w="100" w:type="dxa"/>
              <w:bottom w:w="100" w:type="dxa"/>
              <w:right w:w="100" w:type="dxa"/>
            </w:tcMar>
          </w:tcPr>
          <w:p w14:paraId="252B7ACB" w14:textId="77777777" w:rsidR="00FE52D9" w:rsidRPr="00C039F1" w:rsidRDefault="00FE52D9">
            <w:pPr>
              <w:rPr>
                <w:sz w:val="16"/>
                <w:szCs w:val="16"/>
              </w:rPr>
            </w:pPr>
          </w:p>
        </w:tc>
        <w:tc>
          <w:tcPr>
            <w:tcW w:w="992" w:type="dxa"/>
          </w:tcPr>
          <w:p w14:paraId="1FE4A2EC" w14:textId="5585F666" w:rsidR="00FE52D9" w:rsidRPr="00FE52D9" w:rsidRDefault="00FE52D9" w:rsidP="24A587FC">
            <w:pPr>
              <w:rPr>
                <w:sz w:val="16"/>
                <w:szCs w:val="16"/>
              </w:rPr>
            </w:pPr>
            <w:r>
              <w:rPr>
                <w:sz w:val="16"/>
                <w:szCs w:val="16"/>
              </w:rPr>
              <w:t>Implementing tools, models and landscape initiatives</w:t>
            </w:r>
          </w:p>
        </w:tc>
        <w:tc>
          <w:tcPr>
            <w:tcW w:w="2552" w:type="dxa"/>
            <w:tcMar>
              <w:top w:w="100" w:type="dxa"/>
              <w:left w:w="100" w:type="dxa"/>
              <w:bottom w:w="100" w:type="dxa"/>
              <w:right w:w="100" w:type="dxa"/>
            </w:tcMar>
          </w:tcPr>
          <w:p w14:paraId="101273B3" w14:textId="296E4725" w:rsidR="00FE52D9" w:rsidRPr="009815AE" w:rsidRDefault="007B2C19" w:rsidP="24A587FC">
            <w:pPr>
              <w:rPr>
                <w:sz w:val="16"/>
                <w:szCs w:val="16"/>
              </w:rPr>
            </w:pPr>
            <w:r>
              <w:rPr>
                <w:sz w:val="16"/>
                <w:szCs w:val="16"/>
              </w:rPr>
              <w:t>1</w:t>
            </w:r>
            <w:r w:rsidR="005E4B8D">
              <w:rPr>
                <w:sz w:val="16"/>
                <w:szCs w:val="16"/>
              </w:rPr>
              <w:t>3</w:t>
            </w:r>
            <w:r>
              <w:rPr>
                <w:sz w:val="16"/>
                <w:szCs w:val="16"/>
              </w:rPr>
              <w:t xml:space="preserve">. </w:t>
            </w:r>
            <w:r w:rsidR="00FE52D9" w:rsidRPr="007B2C19">
              <w:rPr>
                <w:sz w:val="16"/>
                <w:szCs w:val="16"/>
              </w:rPr>
              <w:t xml:space="preserve">Design of pilot </w:t>
            </w:r>
            <w:r w:rsidR="00FE52D9">
              <w:rPr>
                <w:sz w:val="16"/>
                <w:szCs w:val="16"/>
              </w:rPr>
              <w:t>climate-smart practices</w:t>
            </w:r>
            <w:r w:rsidR="00FE52D9" w:rsidRPr="007B2C19">
              <w:rPr>
                <w:sz w:val="16"/>
                <w:szCs w:val="16"/>
              </w:rPr>
              <w:t xml:space="preserve"> </w:t>
            </w:r>
            <w:r w:rsidR="00FA2731">
              <w:rPr>
                <w:sz w:val="16"/>
                <w:szCs w:val="16"/>
              </w:rPr>
              <w:t xml:space="preserve">on forest management </w:t>
            </w:r>
            <w:r w:rsidR="00FE52D9" w:rsidRPr="007B2C19">
              <w:rPr>
                <w:sz w:val="16"/>
                <w:szCs w:val="16"/>
              </w:rPr>
              <w:t>with OFCs</w:t>
            </w:r>
          </w:p>
        </w:tc>
        <w:tc>
          <w:tcPr>
            <w:tcW w:w="1417" w:type="dxa"/>
            <w:tcMar>
              <w:top w:w="100" w:type="dxa"/>
              <w:left w:w="100" w:type="dxa"/>
              <w:bottom w:w="100" w:type="dxa"/>
              <w:right w:w="100" w:type="dxa"/>
            </w:tcMar>
          </w:tcPr>
          <w:p w14:paraId="2EED451D" w14:textId="1AE98C13" w:rsidR="00FE52D9" w:rsidRPr="007B2C19" w:rsidRDefault="005D67CF">
            <w:pPr>
              <w:rPr>
                <w:sz w:val="16"/>
                <w:szCs w:val="16"/>
              </w:rPr>
            </w:pPr>
            <w:r>
              <w:rPr>
                <w:sz w:val="16"/>
                <w:szCs w:val="16"/>
              </w:rPr>
              <w:t>OFC</w:t>
            </w:r>
          </w:p>
        </w:tc>
        <w:tc>
          <w:tcPr>
            <w:tcW w:w="1276" w:type="dxa"/>
            <w:tcMar>
              <w:top w:w="100" w:type="dxa"/>
              <w:left w:w="100" w:type="dxa"/>
              <w:bottom w:w="100" w:type="dxa"/>
              <w:right w:w="100" w:type="dxa"/>
            </w:tcMar>
          </w:tcPr>
          <w:p w14:paraId="5F812E05" w14:textId="62EA5468" w:rsidR="00FE52D9" w:rsidRPr="009815AE" w:rsidRDefault="00182EEA">
            <w:pPr>
              <w:rPr>
                <w:sz w:val="16"/>
                <w:szCs w:val="16"/>
              </w:rPr>
            </w:pPr>
            <w:r>
              <w:rPr>
                <w:sz w:val="16"/>
                <w:szCs w:val="16"/>
              </w:rPr>
              <w:t>E</w:t>
            </w:r>
          </w:p>
        </w:tc>
        <w:tc>
          <w:tcPr>
            <w:tcW w:w="1134" w:type="dxa"/>
            <w:tcMar>
              <w:top w:w="100" w:type="dxa"/>
              <w:left w:w="100" w:type="dxa"/>
              <w:bottom w:w="100" w:type="dxa"/>
              <w:right w:w="100" w:type="dxa"/>
            </w:tcMar>
          </w:tcPr>
          <w:p w14:paraId="79CF5067" w14:textId="77777777" w:rsidR="00FE52D9" w:rsidRPr="008B79AE" w:rsidRDefault="00FE52D9">
            <w:pPr>
              <w:rPr>
                <w:sz w:val="16"/>
                <w:szCs w:val="16"/>
              </w:rPr>
            </w:pPr>
          </w:p>
        </w:tc>
        <w:tc>
          <w:tcPr>
            <w:tcW w:w="1417" w:type="dxa"/>
            <w:tcMar>
              <w:top w:w="100" w:type="dxa"/>
              <w:left w:w="100" w:type="dxa"/>
              <w:bottom w:w="100" w:type="dxa"/>
              <w:right w:w="100" w:type="dxa"/>
            </w:tcMar>
          </w:tcPr>
          <w:p w14:paraId="214C7069" w14:textId="77777777" w:rsidR="00FE52D9" w:rsidRPr="009815AE" w:rsidRDefault="00FE52D9">
            <w:pPr>
              <w:rPr>
                <w:sz w:val="16"/>
                <w:szCs w:val="16"/>
              </w:rPr>
            </w:pPr>
          </w:p>
        </w:tc>
      </w:tr>
      <w:tr w:rsidR="00312A6C" w14:paraId="582F942A" w14:textId="77777777" w:rsidTr="0B515F85">
        <w:trPr>
          <w:trHeight w:val="314"/>
        </w:trPr>
        <w:tc>
          <w:tcPr>
            <w:tcW w:w="1516" w:type="dxa"/>
            <w:tcMar>
              <w:top w:w="100" w:type="dxa"/>
              <w:left w:w="100" w:type="dxa"/>
              <w:bottom w:w="100" w:type="dxa"/>
              <w:right w:w="100" w:type="dxa"/>
            </w:tcMar>
          </w:tcPr>
          <w:p w14:paraId="5992D201" w14:textId="77777777" w:rsidR="00FE52D9" w:rsidRDefault="00FE52D9">
            <w:pPr>
              <w:rPr>
                <w:sz w:val="16"/>
                <w:szCs w:val="16"/>
              </w:rPr>
            </w:pPr>
            <w:r>
              <w:rPr>
                <w:sz w:val="16"/>
                <w:szCs w:val="16"/>
              </w:rPr>
              <w:t>6. Stakeholders sign agreements about the development and implementation of policies and practices that increase the resilience and sustainability of the landscape.</w:t>
            </w:r>
          </w:p>
        </w:tc>
        <w:tc>
          <w:tcPr>
            <w:tcW w:w="1516" w:type="dxa"/>
            <w:tcMar>
              <w:top w:w="100" w:type="dxa"/>
              <w:left w:w="100" w:type="dxa"/>
              <w:bottom w:w="100" w:type="dxa"/>
              <w:right w:w="100" w:type="dxa"/>
            </w:tcMar>
          </w:tcPr>
          <w:p w14:paraId="708F6553" w14:textId="77777777" w:rsidR="00FE52D9" w:rsidRDefault="00FE52D9">
            <w:pPr>
              <w:rPr>
                <w:sz w:val="16"/>
                <w:szCs w:val="16"/>
              </w:rPr>
            </w:pPr>
            <w:r>
              <w:rPr>
                <w:sz w:val="16"/>
                <w:szCs w:val="16"/>
              </w:rPr>
              <w:t>6.1. Association of agriculture and cattle ranchers participate in the multi-stakeholder dialogue to co-develop policies and practices with indigenous communities that increase the resilience and sustainability of the landscape.</w:t>
            </w:r>
          </w:p>
        </w:tc>
        <w:tc>
          <w:tcPr>
            <w:tcW w:w="1516" w:type="dxa"/>
            <w:tcMar>
              <w:top w:w="100" w:type="dxa"/>
              <w:left w:w="100" w:type="dxa"/>
              <w:bottom w:w="100" w:type="dxa"/>
              <w:right w:w="100" w:type="dxa"/>
            </w:tcMar>
          </w:tcPr>
          <w:p w14:paraId="482F0FBF" w14:textId="77777777" w:rsidR="00FE52D9" w:rsidRDefault="00FE52D9">
            <w:pPr>
              <w:rPr>
                <w:sz w:val="16"/>
                <w:szCs w:val="16"/>
              </w:rPr>
            </w:pPr>
            <w:r>
              <w:rPr>
                <w:sz w:val="16"/>
                <w:szCs w:val="16"/>
              </w:rPr>
              <w:t>6.4. Association of farmers and ranchers show interest in information related to the impact of climate change on their production systems.</w:t>
            </w:r>
          </w:p>
        </w:tc>
        <w:tc>
          <w:tcPr>
            <w:tcW w:w="1517" w:type="dxa"/>
            <w:tcMar>
              <w:top w:w="100" w:type="dxa"/>
              <w:left w:w="100" w:type="dxa"/>
              <w:bottom w:w="100" w:type="dxa"/>
              <w:right w:w="100" w:type="dxa"/>
            </w:tcMar>
          </w:tcPr>
          <w:p w14:paraId="507BF01F" w14:textId="77777777" w:rsidR="00FE52D9" w:rsidRDefault="00FE52D9">
            <w:pPr>
              <w:rPr>
                <w:sz w:val="16"/>
                <w:szCs w:val="16"/>
              </w:rPr>
            </w:pPr>
            <w:r>
              <w:rPr>
                <w:sz w:val="16"/>
                <w:szCs w:val="16"/>
              </w:rPr>
              <w:t>6.4. Association of farmers and ranchers show interest in information related to the impact of climate change on their production systems.</w:t>
            </w:r>
          </w:p>
        </w:tc>
        <w:tc>
          <w:tcPr>
            <w:tcW w:w="1018" w:type="dxa"/>
            <w:tcMar>
              <w:top w:w="100" w:type="dxa"/>
              <w:left w:w="100" w:type="dxa"/>
              <w:bottom w:w="100" w:type="dxa"/>
              <w:right w:w="100" w:type="dxa"/>
            </w:tcMar>
          </w:tcPr>
          <w:p w14:paraId="3DB7B805" w14:textId="77777777" w:rsidR="00FE52D9" w:rsidRDefault="00FE52D9">
            <w:pPr>
              <w:rPr>
                <w:sz w:val="16"/>
                <w:szCs w:val="16"/>
              </w:rPr>
            </w:pPr>
            <w:r>
              <w:rPr>
                <w:sz w:val="16"/>
                <w:szCs w:val="16"/>
              </w:rPr>
              <w:t>Ranchers Association, Federation of Peasants of Guarayos</w:t>
            </w:r>
          </w:p>
        </w:tc>
        <w:tc>
          <w:tcPr>
            <w:tcW w:w="992" w:type="dxa"/>
          </w:tcPr>
          <w:p w14:paraId="55F41CD6" w14:textId="42E2DA48" w:rsidR="00FE52D9" w:rsidRPr="24A587FC" w:rsidDel="00F33D81" w:rsidRDefault="00FE52D9" w:rsidP="24A587FC">
            <w:pPr>
              <w:rPr>
                <w:sz w:val="16"/>
                <w:szCs w:val="16"/>
              </w:rPr>
            </w:pPr>
            <w:r>
              <w:rPr>
                <w:sz w:val="16"/>
                <w:szCs w:val="16"/>
              </w:rPr>
              <w:t>Generating evidence and sharing information</w:t>
            </w:r>
          </w:p>
        </w:tc>
        <w:tc>
          <w:tcPr>
            <w:tcW w:w="2552" w:type="dxa"/>
            <w:tcMar>
              <w:top w:w="100" w:type="dxa"/>
              <w:left w:w="100" w:type="dxa"/>
              <w:bottom w:w="100" w:type="dxa"/>
              <w:right w:w="100" w:type="dxa"/>
            </w:tcMar>
          </w:tcPr>
          <w:p w14:paraId="4243348E" w14:textId="2BB4FA6F" w:rsidR="00FE52D9" w:rsidRDefault="007B2C19" w:rsidP="24A587FC">
            <w:pPr>
              <w:rPr>
                <w:sz w:val="16"/>
                <w:szCs w:val="16"/>
              </w:rPr>
            </w:pPr>
            <w:r>
              <w:rPr>
                <w:sz w:val="16"/>
                <w:szCs w:val="16"/>
              </w:rPr>
              <w:t>1</w:t>
            </w:r>
            <w:r w:rsidR="005E4B8D">
              <w:rPr>
                <w:sz w:val="16"/>
                <w:szCs w:val="16"/>
              </w:rPr>
              <w:t>4</w:t>
            </w:r>
            <w:r>
              <w:rPr>
                <w:sz w:val="16"/>
                <w:szCs w:val="16"/>
              </w:rPr>
              <w:t xml:space="preserve">. </w:t>
            </w:r>
            <w:r w:rsidR="00FE52D9" w:rsidRPr="24A587FC">
              <w:rPr>
                <w:sz w:val="16"/>
                <w:szCs w:val="16"/>
              </w:rPr>
              <w:t>Dissemination and analys</w:t>
            </w:r>
            <w:r w:rsidR="00FE52D9">
              <w:rPr>
                <w:sz w:val="16"/>
                <w:szCs w:val="16"/>
              </w:rPr>
              <w:t>is,</w:t>
            </w:r>
            <w:r w:rsidR="00FE52D9" w:rsidRPr="24A587FC">
              <w:rPr>
                <w:sz w:val="16"/>
                <w:szCs w:val="16"/>
              </w:rPr>
              <w:t xml:space="preserve"> through multi</w:t>
            </w:r>
            <w:r w:rsidR="00FE52D9">
              <w:rPr>
                <w:sz w:val="16"/>
                <w:szCs w:val="16"/>
              </w:rPr>
              <w:t xml:space="preserve"> </w:t>
            </w:r>
            <w:r w:rsidR="00FE52D9" w:rsidRPr="24A587FC">
              <w:rPr>
                <w:sz w:val="16"/>
                <w:szCs w:val="16"/>
              </w:rPr>
              <w:t>stak</w:t>
            </w:r>
            <w:r w:rsidR="00FE52D9">
              <w:rPr>
                <w:sz w:val="16"/>
                <w:szCs w:val="16"/>
              </w:rPr>
              <w:t>e</w:t>
            </w:r>
            <w:r w:rsidR="00FE52D9" w:rsidRPr="24A587FC">
              <w:rPr>
                <w:sz w:val="16"/>
                <w:szCs w:val="16"/>
              </w:rPr>
              <w:t>holder platforms</w:t>
            </w:r>
            <w:r w:rsidR="00FE52D9">
              <w:rPr>
                <w:sz w:val="16"/>
                <w:szCs w:val="16"/>
              </w:rPr>
              <w:t>, of:</w:t>
            </w:r>
          </w:p>
          <w:p w14:paraId="3D8DC4FA" w14:textId="0A8C78F3" w:rsidR="00FE52D9" w:rsidRDefault="00FE52D9" w:rsidP="24A587FC">
            <w:pPr>
              <w:rPr>
                <w:sz w:val="16"/>
                <w:szCs w:val="16"/>
              </w:rPr>
            </w:pPr>
            <w:r>
              <w:rPr>
                <w:sz w:val="16"/>
                <w:szCs w:val="16"/>
              </w:rPr>
              <w:t xml:space="preserve">- </w:t>
            </w:r>
            <w:r w:rsidR="005877C4">
              <w:rPr>
                <w:sz w:val="16"/>
                <w:szCs w:val="16"/>
              </w:rPr>
              <w:t>S</w:t>
            </w:r>
            <w:r>
              <w:rPr>
                <w:sz w:val="16"/>
                <w:szCs w:val="16"/>
              </w:rPr>
              <w:t>tudy</w:t>
            </w:r>
            <w:r w:rsidRPr="24A587FC">
              <w:rPr>
                <w:sz w:val="16"/>
                <w:szCs w:val="16"/>
              </w:rPr>
              <w:t xml:space="preserve"> on the impact of climate change on productive systems</w:t>
            </w:r>
            <w:r>
              <w:rPr>
                <w:sz w:val="16"/>
                <w:szCs w:val="16"/>
              </w:rPr>
              <w:t>,</w:t>
            </w:r>
          </w:p>
          <w:p w14:paraId="7B02B436" w14:textId="4C371473" w:rsidR="00FE52D9" w:rsidRDefault="00FE52D9" w:rsidP="24A587FC">
            <w:pPr>
              <w:rPr>
                <w:sz w:val="16"/>
                <w:szCs w:val="16"/>
              </w:rPr>
            </w:pPr>
            <w:r>
              <w:rPr>
                <w:sz w:val="16"/>
                <w:szCs w:val="16"/>
              </w:rPr>
              <w:t xml:space="preserve">- MHNNKM´s </w:t>
            </w:r>
            <w:r w:rsidRPr="24A587FC">
              <w:rPr>
                <w:sz w:val="16"/>
                <w:szCs w:val="16"/>
              </w:rPr>
              <w:t xml:space="preserve">study of water quality </w:t>
            </w:r>
            <w:r>
              <w:rPr>
                <w:sz w:val="16"/>
                <w:szCs w:val="16"/>
              </w:rPr>
              <w:t>related to agro-commodities production.</w:t>
            </w:r>
          </w:p>
          <w:p w14:paraId="51ABB8F2" w14:textId="600FF9EB" w:rsidR="00FE52D9" w:rsidRDefault="00FE52D9" w:rsidP="24A587FC">
            <w:pPr>
              <w:rPr>
                <w:sz w:val="16"/>
                <w:szCs w:val="16"/>
              </w:rPr>
            </w:pPr>
          </w:p>
          <w:p w14:paraId="7B2CA52C" w14:textId="0D0E79D9" w:rsidR="00FE52D9" w:rsidRDefault="00FE52D9" w:rsidP="24A587FC">
            <w:pPr>
              <w:rPr>
                <w:sz w:val="16"/>
                <w:szCs w:val="16"/>
              </w:rPr>
            </w:pPr>
          </w:p>
          <w:p w14:paraId="4C1B5ABA" w14:textId="01393D6C" w:rsidR="00FE52D9" w:rsidRDefault="00FE52D9">
            <w:pPr>
              <w:rPr>
                <w:sz w:val="16"/>
                <w:szCs w:val="16"/>
              </w:rPr>
            </w:pPr>
          </w:p>
        </w:tc>
        <w:tc>
          <w:tcPr>
            <w:tcW w:w="1417" w:type="dxa"/>
            <w:tcMar>
              <w:top w:w="100" w:type="dxa"/>
              <w:left w:w="100" w:type="dxa"/>
              <w:bottom w:w="100" w:type="dxa"/>
              <w:right w:w="100" w:type="dxa"/>
            </w:tcMar>
          </w:tcPr>
          <w:p w14:paraId="50747347" w14:textId="77777777" w:rsidR="00FE52D9" w:rsidRPr="007B2C19" w:rsidRDefault="00FE52D9">
            <w:pPr>
              <w:rPr>
                <w:sz w:val="16"/>
                <w:szCs w:val="16"/>
                <w:lang w:val="es-ES"/>
              </w:rPr>
            </w:pPr>
            <w:r w:rsidRPr="007B2C19">
              <w:rPr>
                <w:sz w:val="16"/>
                <w:szCs w:val="16"/>
                <w:lang w:val="es-ES"/>
              </w:rPr>
              <w:t>FAN, CIPCA, Museo Noel Kempff</w:t>
            </w:r>
          </w:p>
        </w:tc>
        <w:tc>
          <w:tcPr>
            <w:tcW w:w="1276" w:type="dxa"/>
            <w:tcMar>
              <w:top w:w="100" w:type="dxa"/>
              <w:left w:w="100" w:type="dxa"/>
              <w:bottom w:w="100" w:type="dxa"/>
              <w:right w:w="100" w:type="dxa"/>
            </w:tcMar>
          </w:tcPr>
          <w:p w14:paraId="1E773F3D" w14:textId="0BF5FAA1" w:rsidR="00FE52D9" w:rsidRDefault="00182EEA">
            <w:pPr>
              <w:rPr>
                <w:sz w:val="16"/>
                <w:szCs w:val="16"/>
              </w:rPr>
            </w:pPr>
            <w:r>
              <w:rPr>
                <w:sz w:val="16"/>
                <w:szCs w:val="16"/>
              </w:rPr>
              <w:t>B</w:t>
            </w:r>
          </w:p>
        </w:tc>
        <w:tc>
          <w:tcPr>
            <w:tcW w:w="1134" w:type="dxa"/>
            <w:tcMar>
              <w:top w:w="100" w:type="dxa"/>
              <w:left w:w="100" w:type="dxa"/>
              <w:bottom w:w="100" w:type="dxa"/>
              <w:right w:w="100" w:type="dxa"/>
            </w:tcMar>
          </w:tcPr>
          <w:p w14:paraId="5FC1D5D5" w14:textId="7B0518FF" w:rsidR="00FE52D9" w:rsidRDefault="00FE52D9">
            <w:pPr>
              <w:rPr>
                <w:sz w:val="16"/>
                <w:szCs w:val="16"/>
              </w:rPr>
            </w:pPr>
            <w:r>
              <w:rPr>
                <w:sz w:val="16"/>
                <w:szCs w:val="16"/>
              </w:rPr>
              <w:t xml:space="preserve"> B</w:t>
            </w:r>
          </w:p>
        </w:tc>
        <w:tc>
          <w:tcPr>
            <w:tcW w:w="1417" w:type="dxa"/>
            <w:tcMar>
              <w:top w:w="100" w:type="dxa"/>
              <w:left w:w="100" w:type="dxa"/>
              <w:bottom w:w="100" w:type="dxa"/>
              <w:right w:w="100" w:type="dxa"/>
            </w:tcMar>
          </w:tcPr>
          <w:p w14:paraId="2A3541F1" w14:textId="769CB446" w:rsidR="00FE52D9" w:rsidRDefault="005877C4">
            <w:pPr>
              <w:rPr>
                <w:sz w:val="16"/>
                <w:szCs w:val="16"/>
              </w:rPr>
            </w:pPr>
            <w:r>
              <w:rPr>
                <w:sz w:val="16"/>
                <w:szCs w:val="16"/>
              </w:rPr>
              <w:t>AC</w:t>
            </w:r>
          </w:p>
        </w:tc>
      </w:tr>
      <w:tr w:rsidR="00312A6C" w14:paraId="7EA544DB" w14:textId="77777777" w:rsidTr="0B515F85">
        <w:trPr>
          <w:trHeight w:val="314"/>
        </w:trPr>
        <w:tc>
          <w:tcPr>
            <w:tcW w:w="1516" w:type="dxa"/>
            <w:tcMar>
              <w:top w:w="100" w:type="dxa"/>
              <w:left w:w="100" w:type="dxa"/>
              <w:bottom w:w="100" w:type="dxa"/>
              <w:right w:w="100" w:type="dxa"/>
            </w:tcMar>
          </w:tcPr>
          <w:p w14:paraId="451E726E" w14:textId="77777777" w:rsidR="00FE52D9" w:rsidRDefault="00FE52D9">
            <w:pPr>
              <w:rPr>
                <w:sz w:val="16"/>
                <w:szCs w:val="16"/>
              </w:rPr>
            </w:pPr>
          </w:p>
        </w:tc>
        <w:tc>
          <w:tcPr>
            <w:tcW w:w="1516" w:type="dxa"/>
            <w:tcMar>
              <w:top w:w="100" w:type="dxa"/>
              <w:left w:w="100" w:type="dxa"/>
              <w:bottom w:w="100" w:type="dxa"/>
              <w:right w:w="100" w:type="dxa"/>
            </w:tcMar>
          </w:tcPr>
          <w:p w14:paraId="3C18BEC0" w14:textId="77777777" w:rsidR="00FE52D9" w:rsidRDefault="00FE52D9">
            <w:pPr>
              <w:rPr>
                <w:sz w:val="16"/>
                <w:szCs w:val="16"/>
              </w:rPr>
            </w:pPr>
          </w:p>
        </w:tc>
        <w:tc>
          <w:tcPr>
            <w:tcW w:w="1516" w:type="dxa"/>
            <w:tcMar>
              <w:top w:w="100" w:type="dxa"/>
              <w:left w:w="100" w:type="dxa"/>
              <w:bottom w:w="100" w:type="dxa"/>
              <w:right w:w="100" w:type="dxa"/>
            </w:tcMar>
          </w:tcPr>
          <w:p w14:paraId="1C5AAEF5" w14:textId="77777777" w:rsidR="00FE52D9" w:rsidRDefault="00FE52D9">
            <w:pPr>
              <w:rPr>
                <w:sz w:val="16"/>
                <w:szCs w:val="16"/>
              </w:rPr>
            </w:pPr>
          </w:p>
        </w:tc>
        <w:tc>
          <w:tcPr>
            <w:tcW w:w="1517" w:type="dxa"/>
            <w:tcMar>
              <w:top w:w="100" w:type="dxa"/>
              <w:left w:w="100" w:type="dxa"/>
              <w:bottom w:w="100" w:type="dxa"/>
              <w:right w:w="100" w:type="dxa"/>
            </w:tcMar>
          </w:tcPr>
          <w:p w14:paraId="5DF6B35C" w14:textId="77777777" w:rsidR="00FE52D9" w:rsidRDefault="00FE52D9">
            <w:pPr>
              <w:rPr>
                <w:sz w:val="16"/>
                <w:szCs w:val="16"/>
              </w:rPr>
            </w:pPr>
          </w:p>
        </w:tc>
        <w:tc>
          <w:tcPr>
            <w:tcW w:w="1018" w:type="dxa"/>
            <w:tcMar>
              <w:top w:w="100" w:type="dxa"/>
              <w:left w:w="100" w:type="dxa"/>
              <w:bottom w:w="100" w:type="dxa"/>
              <w:right w:w="100" w:type="dxa"/>
            </w:tcMar>
          </w:tcPr>
          <w:p w14:paraId="5C4BBFC4" w14:textId="77777777" w:rsidR="00FE52D9" w:rsidRPr="007B2C19" w:rsidRDefault="00FE52D9">
            <w:pPr>
              <w:rPr>
                <w:sz w:val="16"/>
                <w:szCs w:val="16"/>
              </w:rPr>
            </w:pPr>
          </w:p>
        </w:tc>
        <w:tc>
          <w:tcPr>
            <w:tcW w:w="992" w:type="dxa"/>
          </w:tcPr>
          <w:p w14:paraId="793E18FF" w14:textId="08523A10" w:rsidR="00FE52D9" w:rsidRPr="24A587FC" w:rsidRDefault="00FE52D9">
            <w:pPr>
              <w:rPr>
                <w:sz w:val="16"/>
                <w:szCs w:val="16"/>
              </w:rPr>
            </w:pPr>
            <w:r>
              <w:rPr>
                <w:sz w:val="16"/>
                <w:szCs w:val="16"/>
              </w:rPr>
              <w:t>Building individual and organizational capacity and Facilitating informed multistakeholder dialogue and building coalitions.</w:t>
            </w:r>
          </w:p>
        </w:tc>
        <w:tc>
          <w:tcPr>
            <w:tcW w:w="2552" w:type="dxa"/>
            <w:tcMar>
              <w:top w:w="100" w:type="dxa"/>
              <w:left w:w="100" w:type="dxa"/>
              <w:bottom w:w="100" w:type="dxa"/>
              <w:right w:w="100" w:type="dxa"/>
            </w:tcMar>
          </w:tcPr>
          <w:p w14:paraId="610898E5" w14:textId="58F83AAE" w:rsidR="00FE52D9" w:rsidRDefault="007B2C19">
            <w:pPr>
              <w:rPr>
                <w:sz w:val="16"/>
                <w:szCs w:val="16"/>
              </w:rPr>
            </w:pPr>
            <w:r>
              <w:rPr>
                <w:sz w:val="16"/>
                <w:szCs w:val="16"/>
              </w:rPr>
              <w:t>1</w:t>
            </w:r>
            <w:r w:rsidR="005E4B8D">
              <w:rPr>
                <w:sz w:val="16"/>
                <w:szCs w:val="16"/>
              </w:rPr>
              <w:t>5</w:t>
            </w:r>
            <w:r>
              <w:rPr>
                <w:sz w:val="16"/>
                <w:szCs w:val="16"/>
              </w:rPr>
              <w:t xml:space="preserve">. </w:t>
            </w:r>
            <w:r w:rsidR="00FE52D9" w:rsidRPr="24A587FC">
              <w:rPr>
                <w:sz w:val="16"/>
                <w:szCs w:val="16"/>
              </w:rPr>
              <w:t>Capacity building workshop</w:t>
            </w:r>
            <w:r w:rsidR="00FE52D9">
              <w:rPr>
                <w:sz w:val="16"/>
                <w:szCs w:val="16"/>
              </w:rPr>
              <w:t xml:space="preserve"> for IBIF´s team and </w:t>
            </w:r>
            <w:r w:rsidR="00FE52D9" w:rsidRPr="00F33D81">
              <w:rPr>
                <w:sz w:val="16"/>
                <w:szCs w:val="16"/>
              </w:rPr>
              <w:t>indigenous leaders</w:t>
            </w:r>
            <w:r w:rsidR="00FE52D9">
              <w:rPr>
                <w:sz w:val="16"/>
                <w:szCs w:val="16"/>
              </w:rPr>
              <w:t>,</w:t>
            </w:r>
            <w:r w:rsidR="00FE52D9" w:rsidRPr="24A587FC">
              <w:rPr>
                <w:sz w:val="16"/>
                <w:szCs w:val="16"/>
              </w:rPr>
              <w:t xml:space="preserve"> with </w:t>
            </w:r>
            <w:r w:rsidR="00FE52D9">
              <w:rPr>
                <w:sz w:val="16"/>
                <w:szCs w:val="16"/>
              </w:rPr>
              <w:t xml:space="preserve">TBI </w:t>
            </w:r>
            <w:r w:rsidR="00FE52D9" w:rsidRPr="24A587FC">
              <w:rPr>
                <w:sz w:val="16"/>
                <w:szCs w:val="16"/>
              </w:rPr>
              <w:t>Colombia</w:t>
            </w:r>
            <w:r w:rsidR="00FE52D9">
              <w:rPr>
                <w:sz w:val="16"/>
                <w:szCs w:val="16"/>
              </w:rPr>
              <w:t>,</w:t>
            </w:r>
            <w:r w:rsidR="00FE52D9" w:rsidRPr="24A587FC">
              <w:rPr>
                <w:sz w:val="16"/>
                <w:szCs w:val="16"/>
              </w:rPr>
              <w:t xml:space="preserve"> to develop multi stakeholder platforms aimed at reducing social conflict.</w:t>
            </w:r>
          </w:p>
        </w:tc>
        <w:tc>
          <w:tcPr>
            <w:tcW w:w="1417" w:type="dxa"/>
            <w:tcMar>
              <w:top w:w="100" w:type="dxa"/>
              <w:left w:w="100" w:type="dxa"/>
              <w:bottom w:w="100" w:type="dxa"/>
              <w:right w:w="100" w:type="dxa"/>
            </w:tcMar>
          </w:tcPr>
          <w:p w14:paraId="21DE691A" w14:textId="4F110400" w:rsidR="00FE52D9" w:rsidRPr="007B2C19" w:rsidRDefault="005D67CF">
            <w:pPr>
              <w:rPr>
                <w:sz w:val="16"/>
                <w:szCs w:val="16"/>
                <w:lang w:val="es-BO"/>
              </w:rPr>
            </w:pPr>
            <w:r w:rsidRPr="007B2C19">
              <w:rPr>
                <w:sz w:val="16"/>
                <w:szCs w:val="16"/>
                <w:lang w:val="es-BO"/>
              </w:rPr>
              <w:t>OFC, CICOL, COPNAG, TBI Colombia</w:t>
            </w:r>
          </w:p>
        </w:tc>
        <w:tc>
          <w:tcPr>
            <w:tcW w:w="1276" w:type="dxa"/>
            <w:tcMar>
              <w:top w:w="100" w:type="dxa"/>
              <w:left w:w="100" w:type="dxa"/>
              <w:bottom w:w="100" w:type="dxa"/>
              <w:right w:w="100" w:type="dxa"/>
            </w:tcMar>
          </w:tcPr>
          <w:p w14:paraId="6C72D11A" w14:textId="59882634" w:rsidR="00FE52D9" w:rsidRDefault="00182EEA">
            <w:pPr>
              <w:rPr>
                <w:sz w:val="16"/>
                <w:szCs w:val="16"/>
              </w:rPr>
            </w:pPr>
            <w:r>
              <w:rPr>
                <w:sz w:val="16"/>
                <w:szCs w:val="16"/>
              </w:rPr>
              <w:t>E</w:t>
            </w:r>
          </w:p>
        </w:tc>
        <w:tc>
          <w:tcPr>
            <w:tcW w:w="1134" w:type="dxa"/>
            <w:tcMar>
              <w:top w:w="100" w:type="dxa"/>
              <w:left w:w="100" w:type="dxa"/>
              <w:bottom w:w="100" w:type="dxa"/>
              <w:right w:w="100" w:type="dxa"/>
            </w:tcMar>
          </w:tcPr>
          <w:p w14:paraId="0BCCB74D" w14:textId="77777777" w:rsidR="00FE52D9" w:rsidRDefault="00FE52D9">
            <w:pPr>
              <w:rPr>
                <w:sz w:val="16"/>
                <w:szCs w:val="16"/>
              </w:rPr>
            </w:pPr>
          </w:p>
        </w:tc>
        <w:tc>
          <w:tcPr>
            <w:tcW w:w="1417" w:type="dxa"/>
            <w:tcMar>
              <w:top w:w="100" w:type="dxa"/>
              <w:left w:w="100" w:type="dxa"/>
              <w:bottom w:w="100" w:type="dxa"/>
              <w:right w:w="100" w:type="dxa"/>
            </w:tcMar>
          </w:tcPr>
          <w:p w14:paraId="47A0CB55" w14:textId="77777777" w:rsidR="00FE52D9" w:rsidRDefault="00FE52D9">
            <w:pPr>
              <w:rPr>
                <w:sz w:val="16"/>
                <w:szCs w:val="16"/>
              </w:rPr>
            </w:pPr>
          </w:p>
        </w:tc>
      </w:tr>
      <w:tr w:rsidR="00312A6C" w14:paraId="2D6E829A" w14:textId="77777777" w:rsidTr="0B515F85">
        <w:trPr>
          <w:trHeight w:val="314"/>
        </w:trPr>
        <w:tc>
          <w:tcPr>
            <w:tcW w:w="1516" w:type="dxa"/>
            <w:tcMar>
              <w:top w:w="100" w:type="dxa"/>
              <w:left w:w="100" w:type="dxa"/>
              <w:bottom w:w="100" w:type="dxa"/>
              <w:right w:w="100" w:type="dxa"/>
            </w:tcMar>
          </w:tcPr>
          <w:p w14:paraId="10EDCE43" w14:textId="77777777" w:rsidR="00FE52D9" w:rsidRDefault="00FE52D9">
            <w:pPr>
              <w:rPr>
                <w:sz w:val="16"/>
                <w:szCs w:val="16"/>
              </w:rPr>
            </w:pPr>
            <w:r>
              <w:rPr>
                <w:sz w:val="16"/>
                <w:szCs w:val="16"/>
              </w:rPr>
              <w:t xml:space="preserve">7. Municipal governments and departmental government recognize the Guarayos </w:t>
            </w:r>
            <w:r>
              <w:rPr>
                <w:sz w:val="16"/>
                <w:szCs w:val="16"/>
              </w:rPr>
              <w:lastRenderedPageBreak/>
              <w:t>indigenous territory and include actions in their Territorial Integral Development Plans to increase resilience and comply with its regulation role.</w:t>
            </w:r>
          </w:p>
        </w:tc>
        <w:tc>
          <w:tcPr>
            <w:tcW w:w="1516" w:type="dxa"/>
            <w:tcMar>
              <w:top w:w="100" w:type="dxa"/>
              <w:left w:w="100" w:type="dxa"/>
              <w:bottom w:w="100" w:type="dxa"/>
              <w:right w:w="100" w:type="dxa"/>
            </w:tcMar>
          </w:tcPr>
          <w:p w14:paraId="0E0EAC3F" w14:textId="74BCD933" w:rsidR="00FE52D9" w:rsidRDefault="00FE52D9">
            <w:pPr>
              <w:rPr>
                <w:sz w:val="16"/>
                <w:szCs w:val="16"/>
              </w:rPr>
            </w:pPr>
            <w:r>
              <w:rPr>
                <w:sz w:val="16"/>
                <w:szCs w:val="16"/>
              </w:rPr>
              <w:lastRenderedPageBreak/>
              <w:t xml:space="preserve">7.1. Municipal governments and departmental government include community forestry </w:t>
            </w:r>
            <w:r>
              <w:rPr>
                <w:sz w:val="16"/>
                <w:szCs w:val="16"/>
              </w:rPr>
              <w:lastRenderedPageBreak/>
              <w:t>in their Territorial Development Plans</w:t>
            </w:r>
          </w:p>
        </w:tc>
        <w:tc>
          <w:tcPr>
            <w:tcW w:w="1516" w:type="dxa"/>
            <w:tcMar>
              <w:top w:w="100" w:type="dxa"/>
              <w:left w:w="100" w:type="dxa"/>
              <w:bottom w:w="100" w:type="dxa"/>
              <w:right w:w="100" w:type="dxa"/>
            </w:tcMar>
          </w:tcPr>
          <w:p w14:paraId="63F2A06F" w14:textId="77777777" w:rsidR="00FE52D9" w:rsidRDefault="00FE52D9">
            <w:pPr>
              <w:rPr>
                <w:sz w:val="16"/>
                <w:szCs w:val="16"/>
              </w:rPr>
            </w:pPr>
            <w:r>
              <w:rPr>
                <w:sz w:val="16"/>
                <w:szCs w:val="16"/>
              </w:rPr>
              <w:lastRenderedPageBreak/>
              <w:t xml:space="preserve"> </w:t>
            </w:r>
          </w:p>
        </w:tc>
        <w:tc>
          <w:tcPr>
            <w:tcW w:w="1517" w:type="dxa"/>
            <w:tcMar>
              <w:top w:w="100" w:type="dxa"/>
              <w:left w:w="100" w:type="dxa"/>
              <w:bottom w:w="100" w:type="dxa"/>
              <w:right w:w="100" w:type="dxa"/>
            </w:tcMar>
          </w:tcPr>
          <w:p w14:paraId="6E01C153" w14:textId="77777777" w:rsidR="00FE52D9" w:rsidRDefault="00FE52D9">
            <w:pPr>
              <w:rPr>
                <w:sz w:val="16"/>
                <w:szCs w:val="16"/>
              </w:rPr>
            </w:pPr>
            <w:r>
              <w:rPr>
                <w:sz w:val="16"/>
                <w:szCs w:val="16"/>
              </w:rPr>
              <w:t xml:space="preserve">7.3. Municipal governments and departmental government use OFC`s information regarding the </w:t>
            </w:r>
            <w:r>
              <w:rPr>
                <w:sz w:val="16"/>
                <w:szCs w:val="16"/>
              </w:rPr>
              <w:lastRenderedPageBreak/>
              <w:t>importance of community forestry to improve their Territorial Development Plans</w:t>
            </w:r>
          </w:p>
        </w:tc>
        <w:tc>
          <w:tcPr>
            <w:tcW w:w="1018" w:type="dxa"/>
            <w:tcMar>
              <w:top w:w="100" w:type="dxa"/>
              <w:left w:w="100" w:type="dxa"/>
              <w:bottom w:w="100" w:type="dxa"/>
              <w:right w:w="100" w:type="dxa"/>
            </w:tcMar>
          </w:tcPr>
          <w:p w14:paraId="546288C8" w14:textId="77777777" w:rsidR="00FE52D9" w:rsidRDefault="00FE52D9">
            <w:pPr>
              <w:rPr>
                <w:sz w:val="16"/>
                <w:szCs w:val="16"/>
              </w:rPr>
            </w:pPr>
            <w:r w:rsidRPr="007B2C19">
              <w:rPr>
                <w:sz w:val="16"/>
                <w:szCs w:val="16"/>
                <w:lang w:val="es-ES"/>
              </w:rPr>
              <w:lastRenderedPageBreak/>
              <w:t xml:space="preserve">Municipal Goverments: Ascención de Guarayos, El Puente, </w:t>
            </w:r>
            <w:r w:rsidRPr="007B2C19">
              <w:rPr>
                <w:sz w:val="16"/>
                <w:szCs w:val="16"/>
                <w:lang w:val="es-ES"/>
              </w:rPr>
              <w:lastRenderedPageBreak/>
              <w:t xml:space="preserve">Urubicha. </w:t>
            </w:r>
            <w:r>
              <w:rPr>
                <w:sz w:val="16"/>
                <w:szCs w:val="16"/>
              </w:rPr>
              <w:t xml:space="preserve">Departamental Goverment of Santa Cruz </w:t>
            </w:r>
          </w:p>
        </w:tc>
        <w:tc>
          <w:tcPr>
            <w:tcW w:w="992" w:type="dxa"/>
          </w:tcPr>
          <w:p w14:paraId="05A99DDC" w14:textId="68347D57" w:rsidR="00FE52D9" w:rsidRDefault="00D467C3">
            <w:pPr>
              <w:rPr>
                <w:sz w:val="16"/>
                <w:szCs w:val="16"/>
              </w:rPr>
            </w:pPr>
            <w:r>
              <w:rPr>
                <w:sz w:val="16"/>
                <w:szCs w:val="16"/>
              </w:rPr>
              <w:lastRenderedPageBreak/>
              <w:t>Implementing tools, models and landscape initiatives</w:t>
            </w:r>
          </w:p>
        </w:tc>
        <w:tc>
          <w:tcPr>
            <w:tcW w:w="2552" w:type="dxa"/>
            <w:tcMar>
              <w:top w:w="100" w:type="dxa"/>
              <w:left w:w="100" w:type="dxa"/>
              <w:bottom w:w="100" w:type="dxa"/>
              <w:right w:w="100" w:type="dxa"/>
            </w:tcMar>
          </w:tcPr>
          <w:p w14:paraId="632655C4" w14:textId="45F0148E" w:rsidR="00FE52D9" w:rsidRDefault="007B2C19">
            <w:pPr>
              <w:rPr>
                <w:sz w:val="16"/>
                <w:szCs w:val="16"/>
              </w:rPr>
            </w:pPr>
            <w:r>
              <w:rPr>
                <w:sz w:val="16"/>
                <w:szCs w:val="16"/>
              </w:rPr>
              <w:t>1</w:t>
            </w:r>
            <w:r w:rsidR="005E4B8D">
              <w:rPr>
                <w:sz w:val="16"/>
                <w:szCs w:val="16"/>
              </w:rPr>
              <w:t>6</w:t>
            </w:r>
            <w:r>
              <w:rPr>
                <w:sz w:val="16"/>
                <w:szCs w:val="16"/>
              </w:rPr>
              <w:t xml:space="preserve">. </w:t>
            </w:r>
            <w:r w:rsidR="00FE52D9">
              <w:rPr>
                <w:sz w:val="16"/>
                <w:szCs w:val="16"/>
              </w:rPr>
              <w:t>Participatory evaluation, with the OFCs, of the environmental, social and economic importance of community forest management in the region.</w:t>
            </w:r>
          </w:p>
        </w:tc>
        <w:tc>
          <w:tcPr>
            <w:tcW w:w="1417" w:type="dxa"/>
            <w:tcMar>
              <w:top w:w="100" w:type="dxa"/>
              <w:left w:w="100" w:type="dxa"/>
              <w:bottom w:w="100" w:type="dxa"/>
              <w:right w:w="100" w:type="dxa"/>
            </w:tcMar>
          </w:tcPr>
          <w:p w14:paraId="50B53CBC" w14:textId="375E7B92" w:rsidR="00FE52D9" w:rsidRPr="007B2C19" w:rsidRDefault="00FE52D9">
            <w:pPr>
              <w:rPr>
                <w:sz w:val="16"/>
                <w:szCs w:val="16"/>
                <w:lang w:val="es-BO"/>
              </w:rPr>
            </w:pPr>
            <w:r w:rsidRPr="007B2C19">
              <w:rPr>
                <w:sz w:val="16"/>
                <w:szCs w:val="16"/>
                <w:lang w:val="es-BO"/>
              </w:rPr>
              <w:t>OFCs</w:t>
            </w:r>
          </w:p>
        </w:tc>
        <w:tc>
          <w:tcPr>
            <w:tcW w:w="1276" w:type="dxa"/>
            <w:tcMar>
              <w:top w:w="100" w:type="dxa"/>
              <w:left w:w="100" w:type="dxa"/>
              <w:bottom w:w="100" w:type="dxa"/>
              <w:right w:w="100" w:type="dxa"/>
            </w:tcMar>
          </w:tcPr>
          <w:p w14:paraId="53E7CDCA" w14:textId="19ED7660" w:rsidR="00FE52D9" w:rsidRDefault="00182EEA">
            <w:pPr>
              <w:rPr>
                <w:sz w:val="16"/>
                <w:szCs w:val="16"/>
              </w:rPr>
            </w:pPr>
            <w:r>
              <w:rPr>
                <w:sz w:val="16"/>
                <w:szCs w:val="16"/>
              </w:rPr>
              <w:t>D</w:t>
            </w:r>
          </w:p>
        </w:tc>
        <w:tc>
          <w:tcPr>
            <w:tcW w:w="1134" w:type="dxa"/>
            <w:tcMar>
              <w:top w:w="100" w:type="dxa"/>
              <w:left w:w="100" w:type="dxa"/>
              <w:bottom w:w="100" w:type="dxa"/>
              <w:right w:w="100" w:type="dxa"/>
            </w:tcMar>
          </w:tcPr>
          <w:p w14:paraId="7ECEA1E2" w14:textId="575F0304" w:rsidR="00FE52D9" w:rsidRDefault="00FE52D9">
            <w:pPr>
              <w:rPr>
                <w:sz w:val="16"/>
                <w:szCs w:val="16"/>
              </w:rPr>
            </w:pPr>
            <w:r>
              <w:rPr>
                <w:sz w:val="16"/>
                <w:szCs w:val="16"/>
              </w:rPr>
              <w:t xml:space="preserve"> B</w:t>
            </w:r>
            <w:r w:rsidR="005877C4">
              <w:rPr>
                <w:sz w:val="16"/>
                <w:szCs w:val="16"/>
              </w:rPr>
              <w:t>, A</w:t>
            </w:r>
          </w:p>
        </w:tc>
        <w:tc>
          <w:tcPr>
            <w:tcW w:w="1417" w:type="dxa"/>
            <w:tcMar>
              <w:top w:w="100" w:type="dxa"/>
              <w:left w:w="100" w:type="dxa"/>
              <w:bottom w:w="100" w:type="dxa"/>
              <w:right w:w="100" w:type="dxa"/>
            </w:tcMar>
          </w:tcPr>
          <w:p w14:paraId="582563B2" w14:textId="45E2FB52" w:rsidR="00FE52D9" w:rsidRDefault="00FE52D9">
            <w:pPr>
              <w:rPr>
                <w:sz w:val="16"/>
                <w:szCs w:val="16"/>
              </w:rPr>
            </w:pPr>
            <w:r>
              <w:rPr>
                <w:sz w:val="16"/>
                <w:szCs w:val="16"/>
              </w:rPr>
              <w:t>None</w:t>
            </w:r>
          </w:p>
        </w:tc>
      </w:tr>
      <w:tr w:rsidR="00312A6C" w14:paraId="7B97C5A9" w14:textId="77777777" w:rsidTr="0B515F85">
        <w:trPr>
          <w:trHeight w:val="314"/>
        </w:trPr>
        <w:tc>
          <w:tcPr>
            <w:tcW w:w="1516" w:type="dxa"/>
            <w:tcMar>
              <w:top w:w="100" w:type="dxa"/>
              <w:left w:w="100" w:type="dxa"/>
              <w:bottom w:w="100" w:type="dxa"/>
              <w:right w:w="100" w:type="dxa"/>
            </w:tcMar>
          </w:tcPr>
          <w:p w14:paraId="30B73894" w14:textId="77777777" w:rsidR="00FE52D9" w:rsidRDefault="00FE52D9">
            <w:pPr>
              <w:rPr>
                <w:sz w:val="16"/>
                <w:szCs w:val="16"/>
              </w:rPr>
            </w:pPr>
          </w:p>
        </w:tc>
        <w:tc>
          <w:tcPr>
            <w:tcW w:w="1516" w:type="dxa"/>
            <w:tcMar>
              <w:top w:w="100" w:type="dxa"/>
              <w:left w:w="100" w:type="dxa"/>
              <w:bottom w:w="100" w:type="dxa"/>
              <w:right w:w="100" w:type="dxa"/>
            </w:tcMar>
          </w:tcPr>
          <w:p w14:paraId="00025C50" w14:textId="77777777" w:rsidR="00FE52D9" w:rsidRDefault="00FE52D9">
            <w:pPr>
              <w:rPr>
                <w:sz w:val="16"/>
                <w:szCs w:val="16"/>
              </w:rPr>
            </w:pPr>
          </w:p>
        </w:tc>
        <w:tc>
          <w:tcPr>
            <w:tcW w:w="1516" w:type="dxa"/>
            <w:tcMar>
              <w:top w:w="100" w:type="dxa"/>
              <w:left w:w="100" w:type="dxa"/>
              <w:bottom w:w="100" w:type="dxa"/>
              <w:right w:w="100" w:type="dxa"/>
            </w:tcMar>
          </w:tcPr>
          <w:p w14:paraId="759C14AB" w14:textId="77777777" w:rsidR="00FE52D9" w:rsidRDefault="00FE52D9">
            <w:pPr>
              <w:rPr>
                <w:sz w:val="16"/>
                <w:szCs w:val="16"/>
              </w:rPr>
            </w:pPr>
          </w:p>
        </w:tc>
        <w:tc>
          <w:tcPr>
            <w:tcW w:w="1517" w:type="dxa"/>
            <w:tcMar>
              <w:top w:w="100" w:type="dxa"/>
              <w:left w:w="100" w:type="dxa"/>
              <w:bottom w:w="100" w:type="dxa"/>
              <w:right w:w="100" w:type="dxa"/>
            </w:tcMar>
          </w:tcPr>
          <w:p w14:paraId="7FD1D962" w14:textId="77777777" w:rsidR="00FE52D9" w:rsidRDefault="00FE52D9">
            <w:pPr>
              <w:rPr>
                <w:sz w:val="16"/>
                <w:szCs w:val="16"/>
              </w:rPr>
            </w:pPr>
          </w:p>
        </w:tc>
        <w:tc>
          <w:tcPr>
            <w:tcW w:w="1018" w:type="dxa"/>
            <w:tcMar>
              <w:top w:w="100" w:type="dxa"/>
              <w:left w:w="100" w:type="dxa"/>
              <w:bottom w:w="100" w:type="dxa"/>
              <w:right w:w="100" w:type="dxa"/>
            </w:tcMar>
          </w:tcPr>
          <w:p w14:paraId="308D7692" w14:textId="77777777" w:rsidR="00FE52D9" w:rsidRDefault="00FE52D9">
            <w:pPr>
              <w:rPr>
                <w:sz w:val="16"/>
                <w:szCs w:val="16"/>
              </w:rPr>
            </w:pPr>
          </w:p>
        </w:tc>
        <w:tc>
          <w:tcPr>
            <w:tcW w:w="992" w:type="dxa"/>
          </w:tcPr>
          <w:p w14:paraId="2EBD280A" w14:textId="5C03B457" w:rsidR="00FE52D9" w:rsidRDefault="00D467C3" w:rsidP="24A587FC">
            <w:pPr>
              <w:rPr>
                <w:sz w:val="16"/>
                <w:szCs w:val="16"/>
              </w:rPr>
            </w:pPr>
            <w:r>
              <w:rPr>
                <w:sz w:val="16"/>
                <w:szCs w:val="16"/>
              </w:rPr>
              <w:t>Implementing tools, models and landscape initiatives</w:t>
            </w:r>
          </w:p>
        </w:tc>
        <w:tc>
          <w:tcPr>
            <w:tcW w:w="2552" w:type="dxa"/>
            <w:tcMar>
              <w:top w:w="100" w:type="dxa"/>
              <w:left w:w="100" w:type="dxa"/>
              <w:bottom w:w="100" w:type="dxa"/>
              <w:right w:w="100" w:type="dxa"/>
            </w:tcMar>
          </w:tcPr>
          <w:p w14:paraId="3E0A7D28" w14:textId="26516248" w:rsidR="00FE52D9" w:rsidRPr="007B2C19" w:rsidRDefault="007B2C19" w:rsidP="24A587FC">
            <w:pPr>
              <w:rPr>
                <w:sz w:val="16"/>
                <w:szCs w:val="16"/>
              </w:rPr>
            </w:pPr>
            <w:r>
              <w:rPr>
                <w:sz w:val="16"/>
                <w:szCs w:val="16"/>
              </w:rPr>
              <w:t>1</w:t>
            </w:r>
            <w:r w:rsidR="005E4B8D">
              <w:rPr>
                <w:sz w:val="16"/>
                <w:szCs w:val="16"/>
              </w:rPr>
              <w:t>7</w:t>
            </w:r>
            <w:r>
              <w:rPr>
                <w:sz w:val="16"/>
                <w:szCs w:val="16"/>
              </w:rPr>
              <w:t xml:space="preserve">. </w:t>
            </w:r>
            <w:r w:rsidR="00FE52D9">
              <w:rPr>
                <w:sz w:val="16"/>
                <w:szCs w:val="16"/>
              </w:rPr>
              <w:t>Support the OFCs in positioning their contribution of forest management to the municipality for inclusion in their PTDI.</w:t>
            </w:r>
          </w:p>
        </w:tc>
        <w:tc>
          <w:tcPr>
            <w:tcW w:w="1417" w:type="dxa"/>
            <w:tcMar>
              <w:top w:w="100" w:type="dxa"/>
              <w:left w:w="100" w:type="dxa"/>
              <w:bottom w:w="100" w:type="dxa"/>
              <w:right w:w="100" w:type="dxa"/>
            </w:tcMar>
          </w:tcPr>
          <w:p w14:paraId="33703143" w14:textId="6FAB5272" w:rsidR="00FE52D9" w:rsidRPr="005D67CF" w:rsidRDefault="005D67CF">
            <w:pPr>
              <w:rPr>
                <w:sz w:val="16"/>
                <w:szCs w:val="16"/>
                <w:lang w:val="es-BO"/>
              </w:rPr>
            </w:pPr>
            <w:r w:rsidRPr="00A94D55">
              <w:rPr>
                <w:sz w:val="16"/>
                <w:szCs w:val="16"/>
                <w:lang w:val="es-BO"/>
              </w:rPr>
              <w:t xml:space="preserve">GAM Guarayos, </w:t>
            </w:r>
            <w:r w:rsidRPr="00DF0139">
              <w:rPr>
                <w:sz w:val="16"/>
                <w:szCs w:val="16"/>
                <w:lang w:val="es-ES"/>
              </w:rPr>
              <w:t>El Puente, Urubicha</w:t>
            </w:r>
          </w:p>
        </w:tc>
        <w:tc>
          <w:tcPr>
            <w:tcW w:w="1276" w:type="dxa"/>
            <w:tcMar>
              <w:top w:w="100" w:type="dxa"/>
              <w:left w:w="100" w:type="dxa"/>
              <w:bottom w:w="100" w:type="dxa"/>
              <w:right w:w="100" w:type="dxa"/>
            </w:tcMar>
          </w:tcPr>
          <w:p w14:paraId="721EA6FC" w14:textId="5B7ACF84" w:rsidR="00FE52D9" w:rsidRDefault="00D61CE6">
            <w:pPr>
              <w:rPr>
                <w:sz w:val="16"/>
                <w:szCs w:val="16"/>
              </w:rPr>
            </w:pPr>
            <w:r>
              <w:rPr>
                <w:sz w:val="16"/>
                <w:szCs w:val="16"/>
              </w:rPr>
              <w:t>C</w:t>
            </w:r>
          </w:p>
        </w:tc>
        <w:tc>
          <w:tcPr>
            <w:tcW w:w="1134" w:type="dxa"/>
            <w:tcMar>
              <w:top w:w="100" w:type="dxa"/>
              <w:left w:w="100" w:type="dxa"/>
              <w:bottom w:w="100" w:type="dxa"/>
              <w:right w:w="100" w:type="dxa"/>
            </w:tcMar>
          </w:tcPr>
          <w:p w14:paraId="1CF914F9" w14:textId="77777777" w:rsidR="00FE52D9" w:rsidRDefault="00FE52D9">
            <w:pPr>
              <w:rPr>
                <w:sz w:val="16"/>
                <w:szCs w:val="16"/>
              </w:rPr>
            </w:pPr>
          </w:p>
        </w:tc>
        <w:tc>
          <w:tcPr>
            <w:tcW w:w="1417" w:type="dxa"/>
            <w:tcMar>
              <w:top w:w="100" w:type="dxa"/>
              <w:left w:w="100" w:type="dxa"/>
              <w:bottom w:w="100" w:type="dxa"/>
              <w:right w:w="100" w:type="dxa"/>
            </w:tcMar>
          </w:tcPr>
          <w:p w14:paraId="1AA65F03" w14:textId="77777777" w:rsidR="00FE52D9" w:rsidRDefault="00FE52D9">
            <w:pPr>
              <w:rPr>
                <w:sz w:val="16"/>
                <w:szCs w:val="16"/>
              </w:rPr>
            </w:pPr>
          </w:p>
        </w:tc>
      </w:tr>
      <w:tr w:rsidR="00312A6C" w14:paraId="60E12C7B" w14:textId="77777777" w:rsidTr="0B515F85">
        <w:trPr>
          <w:trHeight w:val="314"/>
        </w:trPr>
        <w:tc>
          <w:tcPr>
            <w:tcW w:w="1516" w:type="dxa"/>
            <w:tcMar>
              <w:top w:w="100" w:type="dxa"/>
              <w:left w:w="100" w:type="dxa"/>
              <w:bottom w:w="100" w:type="dxa"/>
              <w:right w:w="100" w:type="dxa"/>
            </w:tcMar>
          </w:tcPr>
          <w:p w14:paraId="7633B4DB" w14:textId="77777777" w:rsidR="00FE52D9" w:rsidRDefault="00FE52D9">
            <w:pPr>
              <w:rPr>
                <w:sz w:val="16"/>
                <w:szCs w:val="16"/>
              </w:rPr>
            </w:pPr>
            <w:r>
              <w:rPr>
                <w:sz w:val="16"/>
                <w:szCs w:val="16"/>
              </w:rPr>
              <w:t>8. ABT fully enforces compliance of Guarayos territorial Life Plan, internal regulations and national forest and land policies in the Guarayos indigenous territory.</w:t>
            </w:r>
          </w:p>
        </w:tc>
        <w:tc>
          <w:tcPr>
            <w:tcW w:w="1516" w:type="dxa"/>
            <w:tcMar>
              <w:top w:w="100" w:type="dxa"/>
              <w:left w:w="100" w:type="dxa"/>
              <w:bottom w:w="100" w:type="dxa"/>
              <w:right w:w="100" w:type="dxa"/>
            </w:tcMar>
          </w:tcPr>
          <w:p w14:paraId="38AE2AF9" w14:textId="77777777" w:rsidR="00FE52D9" w:rsidRDefault="00FE52D9">
            <w:pPr>
              <w:rPr>
                <w:sz w:val="16"/>
                <w:szCs w:val="16"/>
              </w:rPr>
            </w:pPr>
            <w:r>
              <w:rPr>
                <w:sz w:val="16"/>
                <w:szCs w:val="16"/>
              </w:rPr>
              <w:t>8.1. ABT starts to apply the new structure and mechanisms for the implementation and enforcement of the new legislations and policies related to indigenous community forest management in the landscape</w:t>
            </w:r>
          </w:p>
        </w:tc>
        <w:tc>
          <w:tcPr>
            <w:tcW w:w="1516" w:type="dxa"/>
            <w:tcMar>
              <w:top w:w="100" w:type="dxa"/>
              <w:left w:w="100" w:type="dxa"/>
              <w:bottom w:w="100" w:type="dxa"/>
              <w:right w:w="100" w:type="dxa"/>
            </w:tcMar>
          </w:tcPr>
          <w:p w14:paraId="0CB35E37" w14:textId="77777777" w:rsidR="00FE52D9" w:rsidRDefault="00FE52D9">
            <w:pPr>
              <w:rPr>
                <w:sz w:val="16"/>
                <w:szCs w:val="16"/>
              </w:rPr>
            </w:pPr>
          </w:p>
          <w:p w14:paraId="58320998" w14:textId="77777777" w:rsidR="00FE52D9" w:rsidRDefault="00FE52D9">
            <w:pPr>
              <w:rPr>
                <w:sz w:val="16"/>
                <w:szCs w:val="16"/>
              </w:rPr>
            </w:pPr>
            <w:r>
              <w:rPr>
                <w:sz w:val="16"/>
                <w:szCs w:val="16"/>
              </w:rPr>
              <w:t>8.4. ABT politically committed to the development or improvement of current legislation and policies related to indigenous community forest management.</w:t>
            </w:r>
          </w:p>
        </w:tc>
        <w:tc>
          <w:tcPr>
            <w:tcW w:w="1517" w:type="dxa"/>
            <w:tcMar>
              <w:top w:w="100" w:type="dxa"/>
              <w:left w:w="100" w:type="dxa"/>
              <w:bottom w:w="100" w:type="dxa"/>
              <w:right w:w="100" w:type="dxa"/>
            </w:tcMar>
          </w:tcPr>
          <w:p w14:paraId="12A6ED1B" w14:textId="77777777" w:rsidR="00FE52D9" w:rsidRDefault="00FE52D9">
            <w:pPr>
              <w:rPr>
                <w:sz w:val="16"/>
                <w:szCs w:val="16"/>
              </w:rPr>
            </w:pPr>
            <w:r>
              <w:rPr>
                <w:sz w:val="16"/>
                <w:szCs w:val="16"/>
              </w:rPr>
              <w:t>8.3. ABT has approved legislation and policies related to indigenous community forest management.</w:t>
            </w:r>
          </w:p>
        </w:tc>
        <w:tc>
          <w:tcPr>
            <w:tcW w:w="1018" w:type="dxa"/>
            <w:tcMar>
              <w:top w:w="100" w:type="dxa"/>
              <w:left w:w="100" w:type="dxa"/>
              <w:bottom w:w="100" w:type="dxa"/>
              <w:right w:w="100" w:type="dxa"/>
            </w:tcMar>
          </w:tcPr>
          <w:p w14:paraId="28E2D2F7" w14:textId="77777777" w:rsidR="00FE52D9" w:rsidRDefault="00FE52D9">
            <w:pPr>
              <w:rPr>
                <w:sz w:val="16"/>
                <w:szCs w:val="16"/>
              </w:rPr>
            </w:pPr>
            <w:r>
              <w:rPr>
                <w:sz w:val="16"/>
                <w:szCs w:val="16"/>
              </w:rPr>
              <w:t>ABT</w:t>
            </w:r>
          </w:p>
        </w:tc>
        <w:tc>
          <w:tcPr>
            <w:tcW w:w="992" w:type="dxa"/>
          </w:tcPr>
          <w:p w14:paraId="3E983329" w14:textId="7B81EEC6" w:rsidR="00FE52D9" w:rsidRPr="00E115CB" w:rsidRDefault="00D467C3" w:rsidP="24A587FC">
            <w:pPr>
              <w:rPr>
                <w:sz w:val="16"/>
                <w:szCs w:val="16"/>
              </w:rPr>
            </w:pPr>
            <w:r>
              <w:rPr>
                <w:sz w:val="16"/>
                <w:szCs w:val="16"/>
              </w:rPr>
              <w:t>Facilitating informed multistakeholder dialogue and building coalitions</w:t>
            </w:r>
          </w:p>
        </w:tc>
        <w:tc>
          <w:tcPr>
            <w:tcW w:w="2552" w:type="dxa"/>
            <w:tcMar>
              <w:top w:w="100" w:type="dxa"/>
              <w:left w:w="100" w:type="dxa"/>
              <w:bottom w:w="100" w:type="dxa"/>
              <w:right w:w="100" w:type="dxa"/>
            </w:tcMar>
          </w:tcPr>
          <w:p w14:paraId="2E8C2706" w14:textId="1B341DB4" w:rsidR="00FE52D9" w:rsidRPr="001E5750" w:rsidRDefault="007B2C19" w:rsidP="24A587FC">
            <w:pPr>
              <w:rPr>
                <w:sz w:val="16"/>
                <w:szCs w:val="16"/>
              </w:rPr>
            </w:pPr>
            <w:r>
              <w:rPr>
                <w:sz w:val="16"/>
                <w:szCs w:val="16"/>
              </w:rPr>
              <w:t>1</w:t>
            </w:r>
            <w:r w:rsidR="005E4B8D">
              <w:rPr>
                <w:sz w:val="16"/>
                <w:szCs w:val="16"/>
              </w:rPr>
              <w:t>8</w:t>
            </w:r>
            <w:r>
              <w:rPr>
                <w:sz w:val="16"/>
                <w:szCs w:val="16"/>
              </w:rPr>
              <w:t xml:space="preserve">. </w:t>
            </w:r>
            <w:r w:rsidR="00FE52D9" w:rsidRPr="00E115CB">
              <w:rPr>
                <w:sz w:val="16"/>
                <w:szCs w:val="16"/>
              </w:rPr>
              <w:t>Development of a series of workshops, together with the OFCs</w:t>
            </w:r>
            <w:r w:rsidR="00FE52D9">
              <w:rPr>
                <w:sz w:val="16"/>
                <w:szCs w:val="16"/>
              </w:rPr>
              <w:t xml:space="preserve"> and forest users</w:t>
            </w:r>
            <w:r w:rsidR="00FE52D9" w:rsidRPr="00E115CB">
              <w:rPr>
                <w:sz w:val="16"/>
                <w:szCs w:val="16"/>
              </w:rPr>
              <w:t>, to identify needs for modification of forest legislation in forests and land use</w:t>
            </w:r>
            <w:r w:rsidR="00FE52D9">
              <w:rPr>
                <w:sz w:val="16"/>
                <w:szCs w:val="16"/>
              </w:rPr>
              <w:t>.</w:t>
            </w:r>
          </w:p>
          <w:p w14:paraId="20C42360" w14:textId="47130B27" w:rsidR="00FE52D9" w:rsidRPr="001E5750" w:rsidRDefault="00FE52D9">
            <w:pPr>
              <w:rPr>
                <w:sz w:val="16"/>
                <w:szCs w:val="16"/>
              </w:rPr>
            </w:pPr>
          </w:p>
        </w:tc>
        <w:tc>
          <w:tcPr>
            <w:tcW w:w="1417" w:type="dxa"/>
            <w:tcMar>
              <w:top w:w="100" w:type="dxa"/>
              <w:left w:w="100" w:type="dxa"/>
              <w:bottom w:w="100" w:type="dxa"/>
              <w:right w:w="100" w:type="dxa"/>
            </w:tcMar>
          </w:tcPr>
          <w:p w14:paraId="1F8DE4F5" w14:textId="00BCCBB5" w:rsidR="00FE52D9" w:rsidRPr="001E5750" w:rsidRDefault="00FE52D9">
            <w:pPr>
              <w:rPr>
                <w:sz w:val="16"/>
                <w:szCs w:val="16"/>
              </w:rPr>
            </w:pPr>
            <w:r w:rsidRPr="001E5750">
              <w:rPr>
                <w:sz w:val="16"/>
                <w:szCs w:val="16"/>
              </w:rPr>
              <w:t xml:space="preserve"> </w:t>
            </w:r>
            <w:r w:rsidR="005D67CF">
              <w:rPr>
                <w:sz w:val="16"/>
                <w:szCs w:val="16"/>
              </w:rPr>
              <w:t>OFCs</w:t>
            </w:r>
          </w:p>
        </w:tc>
        <w:tc>
          <w:tcPr>
            <w:tcW w:w="1276" w:type="dxa"/>
            <w:tcMar>
              <w:top w:w="100" w:type="dxa"/>
              <w:left w:w="100" w:type="dxa"/>
              <w:bottom w:w="100" w:type="dxa"/>
              <w:right w:w="100" w:type="dxa"/>
            </w:tcMar>
          </w:tcPr>
          <w:p w14:paraId="21953EA2" w14:textId="409FB714" w:rsidR="00FE52D9" w:rsidRDefault="00D61CE6">
            <w:pPr>
              <w:rPr>
                <w:sz w:val="16"/>
                <w:szCs w:val="16"/>
              </w:rPr>
            </w:pPr>
            <w:r>
              <w:rPr>
                <w:sz w:val="16"/>
                <w:szCs w:val="16"/>
              </w:rPr>
              <w:t>D</w:t>
            </w:r>
          </w:p>
        </w:tc>
        <w:tc>
          <w:tcPr>
            <w:tcW w:w="1134" w:type="dxa"/>
            <w:tcMar>
              <w:top w:w="100" w:type="dxa"/>
              <w:left w:w="100" w:type="dxa"/>
              <w:bottom w:w="100" w:type="dxa"/>
              <w:right w:w="100" w:type="dxa"/>
            </w:tcMar>
          </w:tcPr>
          <w:p w14:paraId="75908618" w14:textId="4A3F40EC" w:rsidR="00FE52D9" w:rsidRDefault="00FE52D9">
            <w:pPr>
              <w:rPr>
                <w:sz w:val="16"/>
                <w:szCs w:val="16"/>
              </w:rPr>
            </w:pPr>
            <w:r>
              <w:rPr>
                <w:sz w:val="16"/>
                <w:szCs w:val="16"/>
              </w:rPr>
              <w:t>B</w:t>
            </w:r>
          </w:p>
        </w:tc>
        <w:tc>
          <w:tcPr>
            <w:tcW w:w="1417" w:type="dxa"/>
            <w:tcMar>
              <w:top w:w="100" w:type="dxa"/>
              <w:left w:w="100" w:type="dxa"/>
              <w:bottom w:w="100" w:type="dxa"/>
              <w:right w:w="100" w:type="dxa"/>
            </w:tcMar>
          </w:tcPr>
          <w:p w14:paraId="44753E3B" w14:textId="6360A110" w:rsidR="00FE52D9" w:rsidRDefault="00FE52D9">
            <w:pPr>
              <w:rPr>
                <w:sz w:val="16"/>
                <w:szCs w:val="16"/>
              </w:rPr>
            </w:pPr>
            <w:r>
              <w:rPr>
                <w:sz w:val="16"/>
                <w:szCs w:val="16"/>
              </w:rPr>
              <w:t>NDC</w:t>
            </w:r>
          </w:p>
        </w:tc>
      </w:tr>
      <w:tr w:rsidR="00312A6C" w:rsidRPr="00BF38B7" w14:paraId="30283AB5" w14:textId="77777777" w:rsidTr="0B515F85">
        <w:trPr>
          <w:trHeight w:val="314"/>
        </w:trPr>
        <w:tc>
          <w:tcPr>
            <w:tcW w:w="1516" w:type="dxa"/>
            <w:tcMar>
              <w:top w:w="100" w:type="dxa"/>
              <w:left w:w="100" w:type="dxa"/>
              <w:bottom w:w="100" w:type="dxa"/>
              <w:right w:w="100" w:type="dxa"/>
            </w:tcMar>
          </w:tcPr>
          <w:p w14:paraId="5DC6A832" w14:textId="77777777" w:rsidR="00FE52D9" w:rsidRDefault="00FE52D9">
            <w:pPr>
              <w:rPr>
                <w:sz w:val="16"/>
                <w:szCs w:val="16"/>
              </w:rPr>
            </w:pPr>
          </w:p>
        </w:tc>
        <w:tc>
          <w:tcPr>
            <w:tcW w:w="1516" w:type="dxa"/>
            <w:tcMar>
              <w:top w:w="100" w:type="dxa"/>
              <w:left w:w="100" w:type="dxa"/>
              <w:bottom w:w="100" w:type="dxa"/>
              <w:right w:w="100" w:type="dxa"/>
            </w:tcMar>
          </w:tcPr>
          <w:p w14:paraId="292F5E5B" w14:textId="77777777" w:rsidR="00FE52D9" w:rsidRDefault="00FE52D9">
            <w:pPr>
              <w:rPr>
                <w:sz w:val="16"/>
                <w:szCs w:val="16"/>
              </w:rPr>
            </w:pPr>
          </w:p>
        </w:tc>
        <w:tc>
          <w:tcPr>
            <w:tcW w:w="1516" w:type="dxa"/>
            <w:tcMar>
              <w:top w:w="100" w:type="dxa"/>
              <w:left w:w="100" w:type="dxa"/>
              <w:bottom w:w="100" w:type="dxa"/>
              <w:right w:w="100" w:type="dxa"/>
            </w:tcMar>
          </w:tcPr>
          <w:p w14:paraId="19439AE2" w14:textId="77777777" w:rsidR="00FE52D9" w:rsidRDefault="00FE52D9">
            <w:pPr>
              <w:rPr>
                <w:sz w:val="16"/>
                <w:szCs w:val="16"/>
              </w:rPr>
            </w:pPr>
          </w:p>
        </w:tc>
        <w:tc>
          <w:tcPr>
            <w:tcW w:w="1517" w:type="dxa"/>
            <w:tcMar>
              <w:top w:w="100" w:type="dxa"/>
              <w:left w:w="100" w:type="dxa"/>
              <w:bottom w:w="100" w:type="dxa"/>
              <w:right w:w="100" w:type="dxa"/>
            </w:tcMar>
          </w:tcPr>
          <w:p w14:paraId="51999110" w14:textId="77777777" w:rsidR="00FE52D9" w:rsidRDefault="00FE52D9">
            <w:pPr>
              <w:rPr>
                <w:sz w:val="16"/>
                <w:szCs w:val="16"/>
              </w:rPr>
            </w:pPr>
          </w:p>
        </w:tc>
        <w:tc>
          <w:tcPr>
            <w:tcW w:w="1018" w:type="dxa"/>
            <w:tcMar>
              <w:top w:w="100" w:type="dxa"/>
              <w:left w:w="100" w:type="dxa"/>
              <w:bottom w:w="100" w:type="dxa"/>
              <w:right w:w="100" w:type="dxa"/>
            </w:tcMar>
          </w:tcPr>
          <w:p w14:paraId="0B5EFF2A" w14:textId="77777777" w:rsidR="00FE52D9" w:rsidRDefault="00FE52D9">
            <w:pPr>
              <w:rPr>
                <w:sz w:val="16"/>
                <w:szCs w:val="16"/>
              </w:rPr>
            </w:pPr>
          </w:p>
        </w:tc>
        <w:tc>
          <w:tcPr>
            <w:tcW w:w="992" w:type="dxa"/>
          </w:tcPr>
          <w:p w14:paraId="3DE2F912" w14:textId="42B2147F" w:rsidR="00FE52D9" w:rsidRPr="00BF38B7" w:rsidRDefault="00D467C3" w:rsidP="24A587FC">
            <w:pPr>
              <w:rPr>
                <w:sz w:val="16"/>
                <w:szCs w:val="16"/>
              </w:rPr>
            </w:pPr>
            <w:r>
              <w:rPr>
                <w:sz w:val="16"/>
                <w:szCs w:val="16"/>
              </w:rPr>
              <w:t>Facilitating informed multistakeholder dialogue and building coalitions</w:t>
            </w:r>
          </w:p>
        </w:tc>
        <w:tc>
          <w:tcPr>
            <w:tcW w:w="2552" w:type="dxa"/>
            <w:tcMar>
              <w:top w:w="100" w:type="dxa"/>
              <w:left w:w="100" w:type="dxa"/>
              <w:bottom w:w="100" w:type="dxa"/>
              <w:right w:w="100" w:type="dxa"/>
            </w:tcMar>
          </w:tcPr>
          <w:p w14:paraId="7D5615EE" w14:textId="5F2A1FB9" w:rsidR="00FE52D9" w:rsidRPr="00BF38B7" w:rsidRDefault="0365A9B9" w:rsidP="442249BC">
            <w:pPr>
              <w:rPr>
                <w:sz w:val="16"/>
                <w:szCs w:val="16"/>
              </w:rPr>
            </w:pPr>
            <w:r w:rsidRPr="442249BC">
              <w:rPr>
                <w:sz w:val="16"/>
                <w:szCs w:val="16"/>
              </w:rPr>
              <w:t>1</w:t>
            </w:r>
            <w:r w:rsidR="03A0902E" w:rsidRPr="442249BC">
              <w:rPr>
                <w:sz w:val="16"/>
                <w:szCs w:val="16"/>
              </w:rPr>
              <w:t>9</w:t>
            </w:r>
            <w:r w:rsidRPr="442249BC">
              <w:rPr>
                <w:sz w:val="16"/>
                <w:szCs w:val="16"/>
              </w:rPr>
              <w:t xml:space="preserve">. </w:t>
            </w:r>
            <w:r w:rsidR="7AC5DF7B" w:rsidRPr="442249BC">
              <w:rPr>
                <w:sz w:val="16"/>
                <w:szCs w:val="16"/>
              </w:rPr>
              <w:t>Lobby and advocacy before ABT y VMA for changes in the following regulations:</w:t>
            </w:r>
          </w:p>
          <w:p w14:paraId="100C9020" w14:textId="6E0FE242" w:rsidR="00FE52D9" w:rsidRPr="00D05742" w:rsidRDefault="2C64B3BB" w:rsidP="0B515F85">
            <w:pPr>
              <w:pStyle w:val="ListParagraph"/>
              <w:numPr>
                <w:ilvl w:val="0"/>
                <w:numId w:val="2"/>
              </w:numPr>
              <w:rPr>
                <w:rFonts w:eastAsia="Calibri"/>
                <w:sz w:val="16"/>
                <w:szCs w:val="16"/>
                <w:lang w:val="en-US"/>
              </w:rPr>
            </w:pPr>
            <w:r w:rsidRPr="0B515F85">
              <w:rPr>
                <w:sz w:val="16"/>
                <w:szCs w:val="16"/>
                <w:lang w:val="en-US"/>
              </w:rPr>
              <w:t xml:space="preserve">Co-responsibility between stakeholders for management plans elaboration and </w:t>
            </w:r>
            <w:r w:rsidR="528F5BC9" w:rsidRPr="0B515F85">
              <w:rPr>
                <w:sz w:val="16"/>
                <w:szCs w:val="16"/>
                <w:lang w:val="en-US"/>
              </w:rPr>
              <w:t>execution</w:t>
            </w:r>
            <w:r w:rsidRPr="0B515F85">
              <w:rPr>
                <w:sz w:val="16"/>
                <w:szCs w:val="16"/>
                <w:lang w:val="en-US"/>
              </w:rPr>
              <w:t xml:space="preserve">. </w:t>
            </w:r>
          </w:p>
          <w:p w14:paraId="5567A9B0" w14:textId="22285D5A" w:rsidR="00FE52D9" w:rsidRPr="00D05742" w:rsidRDefault="2C64B3BB" w:rsidP="0B515F85">
            <w:pPr>
              <w:pStyle w:val="ListParagraph"/>
              <w:numPr>
                <w:ilvl w:val="0"/>
                <w:numId w:val="2"/>
              </w:numPr>
              <w:rPr>
                <w:rFonts w:eastAsia="Calibri"/>
                <w:sz w:val="16"/>
                <w:szCs w:val="16"/>
                <w:lang w:val="en-US"/>
              </w:rPr>
            </w:pPr>
            <w:r w:rsidRPr="0B515F85">
              <w:rPr>
                <w:sz w:val="16"/>
                <w:szCs w:val="16"/>
                <w:lang w:val="en-US"/>
              </w:rPr>
              <w:t>Regulation on PGMF so that fire prevention and mitigation steps are taken</w:t>
            </w:r>
          </w:p>
          <w:p w14:paraId="6FB3BD32" w14:textId="77777777" w:rsidR="00FE52D9" w:rsidRPr="00701C44" w:rsidRDefault="4DA02C06" w:rsidP="0B515F85">
            <w:pPr>
              <w:pStyle w:val="ListParagraph"/>
              <w:numPr>
                <w:ilvl w:val="0"/>
                <w:numId w:val="2"/>
              </w:numPr>
              <w:rPr>
                <w:rFonts w:eastAsia="Calibri"/>
                <w:sz w:val="16"/>
                <w:szCs w:val="16"/>
                <w:lang w:val="en-US"/>
              </w:rPr>
            </w:pPr>
            <w:r w:rsidRPr="0B515F85">
              <w:rPr>
                <w:sz w:val="16"/>
                <w:szCs w:val="16"/>
                <w:lang w:val="en-US"/>
              </w:rPr>
              <w:t xml:space="preserve">Modification of </w:t>
            </w:r>
            <w:r w:rsidR="2C64B3BB" w:rsidRPr="0B515F85">
              <w:rPr>
                <w:sz w:val="16"/>
                <w:szCs w:val="16"/>
                <w:lang w:val="en-US"/>
              </w:rPr>
              <w:t>RA 128/2017</w:t>
            </w:r>
            <w:r w:rsidR="2C593092" w:rsidRPr="0B515F85">
              <w:rPr>
                <w:sz w:val="16"/>
                <w:szCs w:val="16"/>
                <w:lang w:val="en-US"/>
              </w:rPr>
              <w:t xml:space="preserve"> to </w:t>
            </w:r>
            <w:r w:rsidR="2C64B3BB" w:rsidRPr="0B515F85">
              <w:rPr>
                <w:sz w:val="16"/>
                <w:szCs w:val="16"/>
                <w:lang w:val="en-US"/>
              </w:rPr>
              <w:t>that allows the reversal of the PGMF</w:t>
            </w:r>
          </w:p>
          <w:p w14:paraId="566F9465" w14:textId="5D6E245E" w:rsidR="00701C44" w:rsidRPr="00D05742" w:rsidRDefault="00701C44" w:rsidP="0B515F85">
            <w:pPr>
              <w:pStyle w:val="ListParagraph"/>
              <w:numPr>
                <w:ilvl w:val="0"/>
                <w:numId w:val="2"/>
              </w:numPr>
              <w:rPr>
                <w:rFonts w:eastAsia="Calibri"/>
                <w:sz w:val="16"/>
                <w:szCs w:val="16"/>
                <w:lang w:val="en-US"/>
              </w:rPr>
            </w:pPr>
            <w:r w:rsidRPr="00701C44">
              <w:rPr>
                <w:sz w:val="16"/>
                <w:szCs w:val="16"/>
                <w:lang w:val="en-US"/>
              </w:rPr>
              <w:t>A technical regulation to facilitate the use of forest resources by OFCs approved by the competent authority</w:t>
            </w:r>
          </w:p>
        </w:tc>
        <w:tc>
          <w:tcPr>
            <w:tcW w:w="1417" w:type="dxa"/>
            <w:tcMar>
              <w:top w:w="100" w:type="dxa"/>
              <w:left w:w="100" w:type="dxa"/>
              <w:bottom w:w="100" w:type="dxa"/>
              <w:right w:w="100" w:type="dxa"/>
            </w:tcMar>
          </w:tcPr>
          <w:p w14:paraId="550A838A" w14:textId="7B74030D" w:rsidR="00247E1A" w:rsidRPr="00247E1A" w:rsidRDefault="00247E1A" w:rsidP="00247E1A">
            <w:pPr>
              <w:rPr>
                <w:sz w:val="16"/>
                <w:szCs w:val="16"/>
              </w:rPr>
            </w:pPr>
          </w:p>
          <w:p w14:paraId="119CD1FE" w14:textId="1E9D4F13" w:rsidR="00FE52D9" w:rsidRPr="00247E1A" w:rsidRDefault="00FE52D9" w:rsidP="00247E1A">
            <w:pPr>
              <w:rPr>
                <w:sz w:val="16"/>
                <w:szCs w:val="16"/>
              </w:rPr>
            </w:pPr>
          </w:p>
        </w:tc>
        <w:tc>
          <w:tcPr>
            <w:tcW w:w="1276" w:type="dxa"/>
            <w:tcMar>
              <w:top w:w="100" w:type="dxa"/>
              <w:left w:w="100" w:type="dxa"/>
              <w:bottom w:w="100" w:type="dxa"/>
              <w:right w:w="100" w:type="dxa"/>
            </w:tcMar>
          </w:tcPr>
          <w:p w14:paraId="4830B4F2" w14:textId="219BE221" w:rsidR="00FE52D9" w:rsidRPr="007B2C19" w:rsidRDefault="00D61CE6">
            <w:pPr>
              <w:rPr>
                <w:sz w:val="16"/>
                <w:szCs w:val="16"/>
                <w:lang w:val="es-BO"/>
              </w:rPr>
            </w:pPr>
            <w:r>
              <w:rPr>
                <w:sz w:val="16"/>
                <w:szCs w:val="16"/>
                <w:lang w:val="es-BO"/>
              </w:rPr>
              <w:t>B</w:t>
            </w:r>
          </w:p>
        </w:tc>
        <w:tc>
          <w:tcPr>
            <w:tcW w:w="1134" w:type="dxa"/>
            <w:tcMar>
              <w:top w:w="100" w:type="dxa"/>
              <w:left w:w="100" w:type="dxa"/>
              <w:bottom w:w="100" w:type="dxa"/>
              <w:right w:w="100" w:type="dxa"/>
            </w:tcMar>
          </w:tcPr>
          <w:p w14:paraId="0F9A802F" w14:textId="77777777" w:rsidR="00FE52D9" w:rsidRPr="007B2C19" w:rsidRDefault="00FE52D9">
            <w:pPr>
              <w:rPr>
                <w:sz w:val="16"/>
                <w:szCs w:val="16"/>
                <w:lang w:val="es-BO"/>
              </w:rPr>
            </w:pPr>
          </w:p>
        </w:tc>
        <w:tc>
          <w:tcPr>
            <w:tcW w:w="1417" w:type="dxa"/>
            <w:tcMar>
              <w:top w:w="100" w:type="dxa"/>
              <w:left w:w="100" w:type="dxa"/>
              <w:bottom w:w="100" w:type="dxa"/>
              <w:right w:w="100" w:type="dxa"/>
            </w:tcMar>
          </w:tcPr>
          <w:p w14:paraId="35343D80" w14:textId="77777777" w:rsidR="00FE52D9" w:rsidRPr="007B2C19" w:rsidRDefault="00FE52D9">
            <w:pPr>
              <w:rPr>
                <w:sz w:val="16"/>
                <w:szCs w:val="16"/>
                <w:lang w:val="es-BO"/>
              </w:rPr>
            </w:pPr>
          </w:p>
        </w:tc>
      </w:tr>
      <w:tr w:rsidR="00312A6C" w14:paraId="676A2682" w14:textId="77777777" w:rsidTr="0B515F85">
        <w:trPr>
          <w:trHeight w:val="314"/>
        </w:trPr>
        <w:tc>
          <w:tcPr>
            <w:tcW w:w="1516" w:type="dxa"/>
            <w:tcMar>
              <w:top w:w="100" w:type="dxa"/>
              <w:left w:w="100" w:type="dxa"/>
              <w:bottom w:w="100" w:type="dxa"/>
              <w:right w:w="100" w:type="dxa"/>
            </w:tcMar>
          </w:tcPr>
          <w:p w14:paraId="7C8CF9A6" w14:textId="5631F087" w:rsidR="00FE52D9" w:rsidRDefault="00FE52D9">
            <w:pPr>
              <w:rPr>
                <w:sz w:val="16"/>
                <w:szCs w:val="16"/>
              </w:rPr>
            </w:pPr>
            <w:r>
              <w:rPr>
                <w:sz w:val="16"/>
                <w:szCs w:val="16"/>
              </w:rPr>
              <w:lastRenderedPageBreak/>
              <w:t>9. Public institutions ha</w:t>
            </w:r>
            <w:r w:rsidR="00FA2731">
              <w:rPr>
                <w:sz w:val="16"/>
                <w:szCs w:val="16"/>
              </w:rPr>
              <w:t xml:space="preserve">ve </w:t>
            </w:r>
            <w:r>
              <w:rPr>
                <w:sz w:val="16"/>
                <w:szCs w:val="16"/>
              </w:rPr>
              <w:t>approved legislation and policies that favour forestry business partnerships to increase forest benefits and reduce land use change.</w:t>
            </w:r>
          </w:p>
        </w:tc>
        <w:tc>
          <w:tcPr>
            <w:tcW w:w="1516" w:type="dxa"/>
            <w:tcMar>
              <w:top w:w="100" w:type="dxa"/>
              <w:left w:w="100" w:type="dxa"/>
              <w:bottom w:w="100" w:type="dxa"/>
              <w:right w:w="100" w:type="dxa"/>
            </w:tcMar>
          </w:tcPr>
          <w:p w14:paraId="475253B5" w14:textId="61C17853" w:rsidR="00FE52D9" w:rsidRDefault="00FE52D9">
            <w:pPr>
              <w:rPr>
                <w:sz w:val="16"/>
                <w:szCs w:val="16"/>
              </w:rPr>
            </w:pPr>
            <w:r>
              <w:rPr>
                <w:sz w:val="16"/>
                <w:szCs w:val="16"/>
              </w:rPr>
              <w:t>9.1. Forest Directorate ha</w:t>
            </w:r>
            <w:r w:rsidR="00FA2731">
              <w:rPr>
                <w:sz w:val="16"/>
                <w:szCs w:val="16"/>
              </w:rPr>
              <w:t>s</w:t>
            </w:r>
            <w:r>
              <w:rPr>
                <w:sz w:val="16"/>
                <w:szCs w:val="16"/>
              </w:rPr>
              <w:t xml:space="preserve"> developed structures/mechanisms for implementation and enforcement legislation and policies that favour forestry business partnerships to increase forest benefits and reduce land use change.</w:t>
            </w:r>
          </w:p>
        </w:tc>
        <w:tc>
          <w:tcPr>
            <w:tcW w:w="1516" w:type="dxa"/>
            <w:tcMar>
              <w:top w:w="100" w:type="dxa"/>
              <w:left w:w="100" w:type="dxa"/>
              <w:bottom w:w="100" w:type="dxa"/>
              <w:right w:w="100" w:type="dxa"/>
            </w:tcMar>
          </w:tcPr>
          <w:p w14:paraId="1E019C71" w14:textId="77777777" w:rsidR="00FE52D9" w:rsidRDefault="00FE52D9">
            <w:pPr>
              <w:rPr>
                <w:sz w:val="16"/>
                <w:szCs w:val="16"/>
              </w:rPr>
            </w:pPr>
            <w:r>
              <w:rPr>
                <w:sz w:val="16"/>
                <w:szCs w:val="16"/>
              </w:rPr>
              <w:t>9.3. The Directorate of Forests takes concrete steps in the development of legislation and policies that favor commercial forestry alliances to increase forest benefits and reduce land use change.</w:t>
            </w:r>
          </w:p>
        </w:tc>
        <w:tc>
          <w:tcPr>
            <w:tcW w:w="1517" w:type="dxa"/>
            <w:tcMar>
              <w:top w:w="100" w:type="dxa"/>
              <w:left w:w="100" w:type="dxa"/>
              <w:bottom w:w="100" w:type="dxa"/>
              <w:right w:w="100" w:type="dxa"/>
            </w:tcMar>
          </w:tcPr>
          <w:p w14:paraId="3EDB5C2A" w14:textId="0D0FC44C" w:rsidR="00FE52D9" w:rsidRDefault="00FE52D9">
            <w:pPr>
              <w:rPr>
                <w:sz w:val="16"/>
                <w:szCs w:val="16"/>
              </w:rPr>
            </w:pPr>
            <w:r>
              <w:rPr>
                <w:sz w:val="16"/>
                <w:szCs w:val="16"/>
              </w:rPr>
              <w:t>9.2. State entities related to inclusive businesses and markets have shown interest in developing regulations and policies to promote it.</w:t>
            </w:r>
          </w:p>
        </w:tc>
        <w:tc>
          <w:tcPr>
            <w:tcW w:w="1018" w:type="dxa"/>
            <w:tcMar>
              <w:top w:w="100" w:type="dxa"/>
              <w:left w:w="100" w:type="dxa"/>
              <w:bottom w:w="100" w:type="dxa"/>
              <w:right w:w="100" w:type="dxa"/>
            </w:tcMar>
          </w:tcPr>
          <w:p w14:paraId="006B8B2F" w14:textId="77777777" w:rsidR="00FE52D9" w:rsidRDefault="00FE52D9">
            <w:pPr>
              <w:rPr>
                <w:sz w:val="16"/>
                <w:szCs w:val="16"/>
              </w:rPr>
            </w:pPr>
            <w:r>
              <w:rPr>
                <w:sz w:val="16"/>
                <w:szCs w:val="16"/>
              </w:rPr>
              <w:t>Forest Directorate</w:t>
            </w:r>
          </w:p>
        </w:tc>
        <w:tc>
          <w:tcPr>
            <w:tcW w:w="992" w:type="dxa"/>
          </w:tcPr>
          <w:p w14:paraId="2B5ABD07" w14:textId="1E5DDB41" w:rsidR="00FE52D9" w:rsidRPr="00FE52D9" w:rsidRDefault="00D467C3" w:rsidP="24A587FC">
            <w:pPr>
              <w:rPr>
                <w:sz w:val="16"/>
                <w:szCs w:val="16"/>
              </w:rPr>
            </w:pPr>
            <w:r>
              <w:rPr>
                <w:sz w:val="16"/>
                <w:szCs w:val="16"/>
              </w:rPr>
              <w:t>Building individual and organizational capacity</w:t>
            </w:r>
          </w:p>
        </w:tc>
        <w:tc>
          <w:tcPr>
            <w:tcW w:w="2552" w:type="dxa"/>
            <w:tcMar>
              <w:top w:w="100" w:type="dxa"/>
              <w:left w:w="100" w:type="dxa"/>
              <w:bottom w:w="100" w:type="dxa"/>
              <w:right w:w="100" w:type="dxa"/>
            </w:tcMar>
          </w:tcPr>
          <w:p w14:paraId="0E0DFECD" w14:textId="57533636" w:rsidR="00FE52D9" w:rsidRPr="00160DCA" w:rsidRDefault="005E4B8D" w:rsidP="24A587FC">
            <w:pPr>
              <w:rPr>
                <w:sz w:val="16"/>
                <w:szCs w:val="16"/>
              </w:rPr>
            </w:pPr>
            <w:r>
              <w:rPr>
                <w:sz w:val="16"/>
                <w:szCs w:val="16"/>
              </w:rPr>
              <w:t>20</w:t>
            </w:r>
            <w:r w:rsidR="007B2C19">
              <w:rPr>
                <w:sz w:val="16"/>
                <w:szCs w:val="16"/>
              </w:rPr>
              <w:t xml:space="preserve">. </w:t>
            </w:r>
            <w:r w:rsidR="00FE52D9" w:rsidRPr="007B2C19">
              <w:rPr>
                <w:sz w:val="16"/>
                <w:szCs w:val="16"/>
              </w:rPr>
              <w:t>Mapping of Government entities</w:t>
            </w:r>
            <w:r w:rsidR="00FE52D9">
              <w:rPr>
                <w:sz w:val="16"/>
                <w:szCs w:val="16"/>
              </w:rPr>
              <w:t>, programs and projects</w:t>
            </w:r>
            <w:r w:rsidR="00FE52D9" w:rsidRPr="007B2C19">
              <w:rPr>
                <w:sz w:val="16"/>
                <w:szCs w:val="16"/>
              </w:rPr>
              <w:t xml:space="preserve"> that have competencies to promote inclusive businesses</w:t>
            </w:r>
            <w:r w:rsidR="00FE52D9">
              <w:rPr>
                <w:sz w:val="16"/>
                <w:szCs w:val="16"/>
              </w:rPr>
              <w:t>.</w:t>
            </w:r>
          </w:p>
          <w:p w14:paraId="38C727F9" w14:textId="0D64258E" w:rsidR="00FE52D9" w:rsidRDefault="00FE52D9" w:rsidP="00160DCA">
            <w:pPr>
              <w:rPr>
                <w:sz w:val="16"/>
                <w:szCs w:val="16"/>
              </w:rPr>
            </w:pPr>
          </w:p>
        </w:tc>
        <w:tc>
          <w:tcPr>
            <w:tcW w:w="1417" w:type="dxa"/>
            <w:tcMar>
              <w:top w:w="100" w:type="dxa"/>
              <w:left w:w="100" w:type="dxa"/>
              <w:bottom w:w="100" w:type="dxa"/>
              <w:right w:w="100" w:type="dxa"/>
            </w:tcMar>
          </w:tcPr>
          <w:p w14:paraId="4B554124" w14:textId="7CB8E810" w:rsidR="00FE52D9" w:rsidRPr="00A936D1" w:rsidRDefault="005D67CF">
            <w:pPr>
              <w:rPr>
                <w:sz w:val="16"/>
                <w:szCs w:val="16"/>
              </w:rPr>
            </w:pPr>
            <w:r>
              <w:rPr>
                <w:sz w:val="16"/>
                <w:szCs w:val="16"/>
              </w:rPr>
              <w:t>Viceministry of Planning and Coordination</w:t>
            </w:r>
          </w:p>
        </w:tc>
        <w:tc>
          <w:tcPr>
            <w:tcW w:w="1276" w:type="dxa"/>
            <w:tcMar>
              <w:top w:w="100" w:type="dxa"/>
              <w:left w:w="100" w:type="dxa"/>
              <w:bottom w:w="100" w:type="dxa"/>
              <w:right w:w="100" w:type="dxa"/>
            </w:tcMar>
          </w:tcPr>
          <w:p w14:paraId="20B0E489" w14:textId="5CABB44F" w:rsidR="00FE52D9" w:rsidRDefault="00D61CE6">
            <w:pPr>
              <w:rPr>
                <w:sz w:val="16"/>
                <w:szCs w:val="16"/>
              </w:rPr>
            </w:pPr>
            <w:r>
              <w:rPr>
                <w:sz w:val="16"/>
                <w:szCs w:val="16"/>
              </w:rPr>
              <w:t>B</w:t>
            </w:r>
          </w:p>
        </w:tc>
        <w:tc>
          <w:tcPr>
            <w:tcW w:w="1134" w:type="dxa"/>
            <w:tcMar>
              <w:top w:w="100" w:type="dxa"/>
              <w:left w:w="100" w:type="dxa"/>
              <w:bottom w:w="100" w:type="dxa"/>
              <w:right w:w="100" w:type="dxa"/>
            </w:tcMar>
          </w:tcPr>
          <w:p w14:paraId="3D3C292C" w14:textId="42311656" w:rsidR="00FE52D9" w:rsidRDefault="00FE52D9">
            <w:pPr>
              <w:rPr>
                <w:sz w:val="16"/>
                <w:szCs w:val="16"/>
              </w:rPr>
            </w:pPr>
            <w:r>
              <w:rPr>
                <w:sz w:val="16"/>
                <w:szCs w:val="16"/>
              </w:rPr>
              <w:t>C</w:t>
            </w:r>
          </w:p>
        </w:tc>
        <w:tc>
          <w:tcPr>
            <w:tcW w:w="1417" w:type="dxa"/>
            <w:tcMar>
              <w:top w:w="100" w:type="dxa"/>
              <w:left w:w="100" w:type="dxa"/>
              <w:bottom w:w="100" w:type="dxa"/>
              <w:right w:w="100" w:type="dxa"/>
            </w:tcMar>
          </w:tcPr>
          <w:p w14:paraId="480448D0" w14:textId="66177C99" w:rsidR="00FE52D9" w:rsidRDefault="005877C4">
            <w:pPr>
              <w:rPr>
                <w:sz w:val="16"/>
                <w:szCs w:val="16"/>
              </w:rPr>
            </w:pPr>
            <w:r>
              <w:rPr>
                <w:sz w:val="16"/>
                <w:szCs w:val="16"/>
              </w:rPr>
              <w:t>BF</w:t>
            </w:r>
          </w:p>
        </w:tc>
      </w:tr>
      <w:tr w:rsidR="00312A6C" w14:paraId="6F01DC85" w14:textId="77777777" w:rsidTr="0B515F85">
        <w:trPr>
          <w:trHeight w:val="314"/>
        </w:trPr>
        <w:tc>
          <w:tcPr>
            <w:tcW w:w="1516" w:type="dxa"/>
            <w:tcMar>
              <w:top w:w="100" w:type="dxa"/>
              <w:left w:w="100" w:type="dxa"/>
              <w:bottom w:w="100" w:type="dxa"/>
              <w:right w:w="100" w:type="dxa"/>
            </w:tcMar>
          </w:tcPr>
          <w:p w14:paraId="594145EE" w14:textId="77777777" w:rsidR="00D467C3" w:rsidRDefault="00D467C3" w:rsidP="00D467C3">
            <w:pPr>
              <w:rPr>
                <w:sz w:val="16"/>
                <w:szCs w:val="16"/>
              </w:rPr>
            </w:pPr>
          </w:p>
        </w:tc>
        <w:tc>
          <w:tcPr>
            <w:tcW w:w="1516" w:type="dxa"/>
            <w:tcMar>
              <w:top w:w="100" w:type="dxa"/>
              <w:left w:w="100" w:type="dxa"/>
              <w:bottom w:w="100" w:type="dxa"/>
              <w:right w:w="100" w:type="dxa"/>
            </w:tcMar>
          </w:tcPr>
          <w:p w14:paraId="3824B30C" w14:textId="77777777" w:rsidR="00D467C3" w:rsidRDefault="00D467C3" w:rsidP="00D467C3">
            <w:pPr>
              <w:rPr>
                <w:sz w:val="16"/>
                <w:szCs w:val="16"/>
              </w:rPr>
            </w:pPr>
          </w:p>
        </w:tc>
        <w:tc>
          <w:tcPr>
            <w:tcW w:w="1516" w:type="dxa"/>
            <w:tcMar>
              <w:top w:w="100" w:type="dxa"/>
              <w:left w:w="100" w:type="dxa"/>
              <w:bottom w:w="100" w:type="dxa"/>
              <w:right w:w="100" w:type="dxa"/>
            </w:tcMar>
          </w:tcPr>
          <w:p w14:paraId="72F5A94D" w14:textId="77777777" w:rsidR="00D467C3" w:rsidRDefault="00D467C3" w:rsidP="00D467C3">
            <w:pPr>
              <w:rPr>
                <w:sz w:val="16"/>
                <w:szCs w:val="16"/>
              </w:rPr>
            </w:pPr>
          </w:p>
        </w:tc>
        <w:tc>
          <w:tcPr>
            <w:tcW w:w="1517" w:type="dxa"/>
            <w:tcMar>
              <w:top w:w="100" w:type="dxa"/>
              <w:left w:w="100" w:type="dxa"/>
              <w:bottom w:w="100" w:type="dxa"/>
              <w:right w:w="100" w:type="dxa"/>
            </w:tcMar>
          </w:tcPr>
          <w:p w14:paraId="556CD5EC" w14:textId="77777777" w:rsidR="00D467C3" w:rsidRDefault="00D467C3" w:rsidP="00D467C3">
            <w:pPr>
              <w:rPr>
                <w:sz w:val="16"/>
                <w:szCs w:val="16"/>
              </w:rPr>
            </w:pPr>
          </w:p>
        </w:tc>
        <w:tc>
          <w:tcPr>
            <w:tcW w:w="1018" w:type="dxa"/>
            <w:tcMar>
              <w:top w:w="100" w:type="dxa"/>
              <w:left w:w="100" w:type="dxa"/>
              <w:bottom w:w="100" w:type="dxa"/>
              <w:right w:w="100" w:type="dxa"/>
            </w:tcMar>
          </w:tcPr>
          <w:p w14:paraId="4B57AEC0" w14:textId="77777777" w:rsidR="00D467C3" w:rsidRDefault="00D467C3" w:rsidP="00D467C3">
            <w:pPr>
              <w:rPr>
                <w:sz w:val="16"/>
                <w:szCs w:val="16"/>
              </w:rPr>
            </w:pPr>
          </w:p>
        </w:tc>
        <w:tc>
          <w:tcPr>
            <w:tcW w:w="992" w:type="dxa"/>
          </w:tcPr>
          <w:p w14:paraId="0908204E" w14:textId="3FCBB088" w:rsidR="00D467C3" w:rsidRPr="24A587FC" w:rsidRDefault="00D467C3" w:rsidP="00D467C3">
            <w:pPr>
              <w:rPr>
                <w:sz w:val="16"/>
                <w:szCs w:val="16"/>
              </w:rPr>
            </w:pPr>
            <w:r>
              <w:rPr>
                <w:sz w:val="16"/>
                <w:szCs w:val="16"/>
              </w:rPr>
              <w:t>Facilitating informed multistakeholder dialogue and building coalitions</w:t>
            </w:r>
          </w:p>
        </w:tc>
        <w:tc>
          <w:tcPr>
            <w:tcW w:w="2552" w:type="dxa"/>
            <w:tcMar>
              <w:top w:w="100" w:type="dxa"/>
              <w:left w:w="100" w:type="dxa"/>
              <w:bottom w:w="100" w:type="dxa"/>
              <w:right w:w="100" w:type="dxa"/>
            </w:tcMar>
          </w:tcPr>
          <w:p w14:paraId="17D78C83" w14:textId="2E53A231" w:rsidR="00D467C3" w:rsidRDefault="007B2C19" w:rsidP="00D467C3">
            <w:pPr>
              <w:rPr>
                <w:sz w:val="16"/>
                <w:szCs w:val="16"/>
              </w:rPr>
            </w:pPr>
            <w:r>
              <w:rPr>
                <w:sz w:val="16"/>
                <w:szCs w:val="16"/>
              </w:rPr>
              <w:t>2</w:t>
            </w:r>
            <w:r w:rsidR="005E4B8D">
              <w:rPr>
                <w:sz w:val="16"/>
                <w:szCs w:val="16"/>
              </w:rPr>
              <w:t>1</w:t>
            </w:r>
            <w:r>
              <w:rPr>
                <w:sz w:val="16"/>
                <w:szCs w:val="16"/>
              </w:rPr>
              <w:t xml:space="preserve">. </w:t>
            </w:r>
            <w:r w:rsidR="00D467C3" w:rsidRPr="24A587FC">
              <w:rPr>
                <w:sz w:val="16"/>
                <w:szCs w:val="16"/>
              </w:rPr>
              <w:t>Development of a work agenda with the assigned government representatives in position to promote inclusive businesses.</w:t>
            </w:r>
          </w:p>
          <w:p w14:paraId="7DD7EACA" w14:textId="77777777" w:rsidR="00D467C3" w:rsidRPr="24A587FC" w:rsidRDefault="00D467C3" w:rsidP="00D467C3">
            <w:pPr>
              <w:rPr>
                <w:sz w:val="16"/>
                <w:szCs w:val="16"/>
              </w:rPr>
            </w:pPr>
          </w:p>
        </w:tc>
        <w:tc>
          <w:tcPr>
            <w:tcW w:w="1417" w:type="dxa"/>
            <w:tcMar>
              <w:top w:w="100" w:type="dxa"/>
              <w:left w:w="100" w:type="dxa"/>
              <w:bottom w:w="100" w:type="dxa"/>
              <w:right w:w="100" w:type="dxa"/>
            </w:tcMar>
          </w:tcPr>
          <w:p w14:paraId="5F574EED" w14:textId="77777777" w:rsidR="00D467C3" w:rsidRDefault="00D467C3" w:rsidP="00D467C3">
            <w:pPr>
              <w:rPr>
                <w:sz w:val="16"/>
                <w:szCs w:val="16"/>
              </w:rPr>
            </w:pPr>
          </w:p>
        </w:tc>
        <w:tc>
          <w:tcPr>
            <w:tcW w:w="1276" w:type="dxa"/>
            <w:tcMar>
              <w:top w:w="100" w:type="dxa"/>
              <w:left w:w="100" w:type="dxa"/>
              <w:bottom w:w="100" w:type="dxa"/>
              <w:right w:w="100" w:type="dxa"/>
            </w:tcMar>
          </w:tcPr>
          <w:p w14:paraId="337BCA91" w14:textId="3472C5B7" w:rsidR="00D467C3" w:rsidRDefault="00D61CE6" w:rsidP="00D467C3">
            <w:pPr>
              <w:rPr>
                <w:sz w:val="16"/>
                <w:szCs w:val="16"/>
              </w:rPr>
            </w:pPr>
            <w:r>
              <w:rPr>
                <w:sz w:val="16"/>
                <w:szCs w:val="16"/>
              </w:rPr>
              <w:t>B</w:t>
            </w:r>
          </w:p>
        </w:tc>
        <w:tc>
          <w:tcPr>
            <w:tcW w:w="1134" w:type="dxa"/>
            <w:tcMar>
              <w:top w:w="100" w:type="dxa"/>
              <w:left w:w="100" w:type="dxa"/>
              <w:bottom w:w="100" w:type="dxa"/>
              <w:right w:w="100" w:type="dxa"/>
            </w:tcMar>
          </w:tcPr>
          <w:p w14:paraId="2F16E8CE" w14:textId="77777777" w:rsidR="00D467C3" w:rsidRDefault="00D467C3" w:rsidP="00D467C3">
            <w:pPr>
              <w:rPr>
                <w:sz w:val="16"/>
                <w:szCs w:val="16"/>
              </w:rPr>
            </w:pPr>
          </w:p>
        </w:tc>
        <w:tc>
          <w:tcPr>
            <w:tcW w:w="1417" w:type="dxa"/>
            <w:tcMar>
              <w:top w:w="100" w:type="dxa"/>
              <w:left w:w="100" w:type="dxa"/>
              <w:bottom w:w="100" w:type="dxa"/>
              <w:right w:w="100" w:type="dxa"/>
            </w:tcMar>
          </w:tcPr>
          <w:p w14:paraId="1CEDEF4B" w14:textId="77777777" w:rsidR="00D467C3" w:rsidRDefault="00D467C3" w:rsidP="00D467C3">
            <w:pPr>
              <w:rPr>
                <w:sz w:val="16"/>
                <w:szCs w:val="16"/>
              </w:rPr>
            </w:pPr>
          </w:p>
        </w:tc>
      </w:tr>
      <w:tr w:rsidR="00312A6C" w14:paraId="1502E766" w14:textId="77777777" w:rsidTr="0B515F85">
        <w:trPr>
          <w:trHeight w:val="314"/>
        </w:trPr>
        <w:tc>
          <w:tcPr>
            <w:tcW w:w="1516" w:type="dxa"/>
            <w:tcMar>
              <w:top w:w="100" w:type="dxa"/>
              <w:left w:w="100" w:type="dxa"/>
              <w:bottom w:w="100" w:type="dxa"/>
              <w:right w:w="100" w:type="dxa"/>
            </w:tcMar>
          </w:tcPr>
          <w:p w14:paraId="575256A3" w14:textId="77777777" w:rsidR="00D467C3" w:rsidRDefault="00D467C3" w:rsidP="00D467C3">
            <w:pPr>
              <w:rPr>
                <w:sz w:val="16"/>
                <w:szCs w:val="16"/>
              </w:rPr>
            </w:pPr>
            <w:r>
              <w:rPr>
                <w:sz w:val="16"/>
                <w:szCs w:val="16"/>
              </w:rPr>
              <w:t>10. Financial institutions offer innovative financial mechanisms to facilitate investments in forest-based inclusive business.</w:t>
            </w:r>
          </w:p>
        </w:tc>
        <w:tc>
          <w:tcPr>
            <w:tcW w:w="1516" w:type="dxa"/>
            <w:tcMar>
              <w:top w:w="100" w:type="dxa"/>
              <w:left w:w="100" w:type="dxa"/>
              <w:bottom w:w="100" w:type="dxa"/>
              <w:right w:w="100" w:type="dxa"/>
            </w:tcMar>
          </w:tcPr>
          <w:p w14:paraId="0CD281AF" w14:textId="2E13F73D" w:rsidR="00D467C3" w:rsidRDefault="00D467C3" w:rsidP="00D467C3">
            <w:pPr>
              <w:rPr>
                <w:sz w:val="16"/>
                <w:szCs w:val="16"/>
              </w:rPr>
            </w:pPr>
            <w:r>
              <w:rPr>
                <w:sz w:val="16"/>
                <w:szCs w:val="16"/>
              </w:rPr>
              <w:t>10.1. Financial Institutions implement financial mechanisms to facilitate investments in forest-based inclusive business in conjunction with private forest-based enterprises, AFIs and other producer organizations.</w:t>
            </w:r>
          </w:p>
        </w:tc>
        <w:tc>
          <w:tcPr>
            <w:tcW w:w="1516" w:type="dxa"/>
            <w:tcMar>
              <w:top w:w="100" w:type="dxa"/>
              <w:left w:w="100" w:type="dxa"/>
              <w:bottom w:w="100" w:type="dxa"/>
              <w:right w:w="100" w:type="dxa"/>
            </w:tcMar>
          </w:tcPr>
          <w:p w14:paraId="02C5E195" w14:textId="4D2DD683" w:rsidR="00D467C3" w:rsidRDefault="00D467C3" w:rsidP="00D467C3">
            <w:pPr>
              <w:rPr>
                <w:sz w:val="16"/>
                <w:szCs w:val="16"/>
              </w:rPr>
            </w:pPr>
            <w:r>
              <w:rPr>
                <w:sz w:val="16"/>
                <w:szCs w:val="16"/>
              </w:rPr>
              <w:t>10.2. Financial institutions co-develop (take concrete action) financial mechanisms to facilitate investments in inclusive forest-based businesses in conjunction with private forestry companies, AFIs and other producer organizations.</w:t>
            </w:r>
          </w:p>
        </w:tc>
        <w:tc>
          <w:tcPr>
            <w:tcW w:w="1517" w:type="dxa"/>
            <w:tcMar>
              <w:top w:w="100" w:type="dxa"/>
              <w:left w:w="100" w:type="dxa"/>
              <w:bottom w:w="100" w:type="dxa"/>
              <w:right w:w="100" w:type="dxa"/>
            </w:tcMar>
          </w:tcPr>
          <w:p w14:paraId="7C6BBDC8" w14:textId="678A0068" w:rsidR="00D467C3" w:rsidRDefault="00D467C3" w:rsidP="00D467C3">
            <w:pPr>
              <w:rPr>
                <w:sz w:val="16"/>
                <w:szCs w:val="16"/>
              </w:rPr>
            </w:pPr>
            <w:r>
              <w:rPr>
                <w:sz w:val="16"/>
                <w:szCs w:val="16"/>
              </w:rPr>
              <w:t>10.3. Financial Institutions have increased awareness and receptiveness related to the need to develop and implement new innovative financial services to facilitate investments in forest-based inclusive business in conjunction with private forest-based enterprises, AFIs and other producer organizations.</w:t>
            </w:r>
          </w:p>
        </w:tc>
        <w:tc>
          <w:tcPr>
            <w:tcW w:w="1018" w:type="dxa"/>
            <w:tcMar>
              <w:top w:w="100" w:type="dxa"/>
              <w:left w:w="100" w:type="dxa"/>
              <w:bottom w:w="100" w:type="dxa"/>
              <w:right w:w="100" w:type="dxa"/>
            </w:tcMar>
          </w:tcPr>
          <w:p w14:paraId="4C5CABC0" w14:textId="4E4972F7" w:rsidR="00D467C3" w:rsidRDefault="00D467C3" w:rsidP="00D467C3">
            <w:pPr>
              <w:rPr>
                <w:sz w:val="16"/>
                <w:szCs w:val="16"/>
              </w:rPr>
            </w:pPr>
            <w:r>
              <w:rPr>
                <w:sz w:val="16"/>
                <w:szCs w:val="16"/>
              </w:rPr>
              <w:t>BDP, Banco Unión</w:t>
            </w:r>
          </w:p>
        </w:tc>
        <w:tc>
          <w:tcPr>
            <w:tcW w:w="992" w:type="dxa"/>
          </w:tcPr>
          <w:p w14:paraId="089B75A9" w14:textId="2BC52D33" w:rsidR="00D467C3" w:rsidRPr="00FE52D9" w:rsidRDefault="00D467C3" w:rsidP="00D467C3">
            <w:pPr>
              <w:rPr>
                <w:sz w:val="16"/>
                <w:szCs w:val="16"/>
              </w:rPr>
            </w:pPr>
            <w:r>
              <w:rPr>
                <w:sz w:val="16"/>
                <w:szCs w:val="16"/>
              </w:rPr>
              <w:t>Facilitating informed multistakeholder dialogue and building coalitions</w:t>
            </w:r>
          </w:p>
        </w:tc>
        <w:tc>
          <w:tcPr>
            <w:tcW w:w="2552" w:type="dxa"/>
            <w:tcMar>
              <w:top w:w="100" w:type="dxa"/>
              <w:left w:w="100" w:type="dxa"/>
              <w:bottom w:w="100" w:type="dxa"/>
              <w:right w:w="100" w:type="dxa"/>
            </w:tcMar>
          </w:tcPr>
          <w:p w14:paraId="28481401" w14:textId="5981ECD8" w:rsidR="00D467C3" w:rsidRPr="007C5362" w:rsidRDefault="007B2C19" w:rsidP="00D467C3">
            <w:pPr>
              <w:rPr>
                <w:sz w:val="16"/>
                <w:szCs w:val="16"/>
              </w:rPr>
            </w:pPr>
            <w:r>
              <w:rPr>
                <w:sz w:val="16"/>
                <w:szCs w:val="16"/>
              </w:rPr>
              <w:t>2</w:t>
            </w:r>
            <w:r w:rsidR="005E4B8D">
              <w:rPr>
                <w:sz w:val="16"/>
                <w:szCs w:val="16"/>
              </w:rPr>
              <w:t>2</w:t>
            </w:r>
            <w:r>
              <w:rPr>
                <w:sz w:val="16"/>
                <w:szCs w:val="16"/>
              </w:rPr>
              <w:t xml:space="preserve">. </w:t>
            </w:r>
            <w:r w:rsidR="00D467C3" w:rsidRPr="007B2C19">
              <w:rPr>
                <w:sz w:val="16"/>
                <w:szCs w:val="16"/>
              </w:rPr>
              <w:t xml:space="preserve">Lobby and </w:t>
            </w:r>
            <w:r w:rsidR="00D467C3">
              <w:rPr>
                <w:sz w:val="16"/>
                <w:szCs w:val="16"/>
              </w:rPr>
              <w:t>a</w:t>
            </w:r>
            <w:r w:rsidR="00D467C3" w:rsidRPr="007B2C19">
              <w:rPr>
                <w:sz w:val="16"/>
                <w:szCs w:val="16"/>
              </w:rPr>
              <w:t xml:space="preserve">dvocacy before Banco de Desarrollo Productivo and Banco Unión to achieve greater dissemination of the financial products offered by the </w:t>
            </w:r>
            <w:r w:rsidR="00D467C3" w:rsidRPr="007C5362">
              <w:rPr>
                <w:sz w:val="16"/>
                <w:szCs w:val="16"/>
              </w:rPr>
              <w:t>Trust</w:t>
            </w:r>
            <w:r w:rsidR="00D467C3">
              <w:rPr>
                <w:sz w:val="16"/>
                <w:szCs w:val="16"/>
              </w:rPr>
              <w:t xml:space="preserve"> fund</w:t>
            </w:r>
            <w:r w:rsidR="00D467C3" w:rsidRPr="007B2C19">
              <w:rPr>
                <w:sz w:val="16"/>
                <w:szCs w:val="16"/>
              </w:rPr>
              <w:t xml:space="preserve"> for the forestry sector (FISEFO)</w:t>
            </w:r>
            <w:r w:rsidR="00D467C3">
              <w:rPr>
                <w:sz w:val="16"/>
                <w:szCs w:val="16"/>
              </w:rPr>
              <w:t>.</w:t>
            </w:r>
          </w:p>
          <w:p w14:paraId="1A35CC87" w14:textId="29D769DB" w:rsidR="00D467C3" w:rsidRDefault="00D467C3" w:rsidP="00D467C3">
            <w:pPr>
              <w:rPr>
                <w:sz w:val="16"/>
                <w:szCs w:val="16"/>
              </w:rPr>
            </w:pPr>
          </w:p>
        </w:tc>
        <w:tc>
          <w:tcPr>
            <w:tcW w:w="1417" w:type="dxa"/>
            <w:tcMar>
              <w:top w:w="100" w:type="dxa"/>
              <w:left w:w="100" w:type="dxa"/>
              <w:bottom w:w="100" w:type="dxa"/>
              <w:right w:w="100" w:type="dxa"/>
            </w:tcMar>
          </w:tcPr>
          <w:p w14:paraId="1CF4207A" w14:textId="3213608C" w:rsidR="00D467C3" w:rsidRPr="007B2C19" w:rsidRDefault="00D467C3" w:rsidP="00D467C3">
            <w:pPr>
              <w:rPr>
                <w:sz w:val="16"/>
                <w:szCs w:val="16"/>
                <w:lang w:val="es-BO"/>
              </w:rPr>
            </w:pPr>
            <w:r w:rsidRPr="007B2C19">
              <w:rPr>
                <w:sz w:val="16"/>
                <w:szCs w:val="16"/>
                <w:lang w:val="es-BO"/>
              </w:rPr>
              <w:t>PROFIN</w:t>
            </w:r>
          </w:p>
        </w:tc>
        <w:tc>
          <w:tcPr>
            <w:tcW w:w="1276" w:type="dxa"/>
            <w:tcMar>
              <w:top w:w="100" w:type="dxa"/>
              <w:left w:w="100" w:type="dxa"/>
              <w:bottom w:w="100" w:type="dxa"/>
              <w:right w:w="100" w:type="dxa"/>
            </w:tcMar>
          </w:tcPr>
          <w:p w14:paraId="5C8E9C18" w14:textId="376DF1D3" w:rsidR="00D467C3" w:rsidRDefault="00D61CE6" w:rsidP="00D467C3">
            <w:pPr>
              <w:rPr>
                <w:sz w:val="16"/>
                <w:szCs w:val="16"/>
              </w:rPr>
            </w:pPr>
            <w:r>
              <w:rPr>
                <w:sz w:val="16"/>
                <w:szCs w:val="16"/>
              </w:rPr>
              <w:t>B</w:t>
            </w:r>
          </w:p>
        </w:tc>
        <w:tc>
          <w:tcPr>
            <w:tcW w:w="1134" w:type="dxa"/>
            <w:tcMar>
              <w:top w:w="100" w:type="dxa"/>
              <w:left w:w="100" w:type="dxa"/>
              <w:bottom w:w="100" w:type="dxa"/>
              <w:right w:w="100" w:type="dxa"/>
            </w:tcMar>
          </w:tcPr>
          <w:p w14:paraId="66073243" w14:textId="0FE30B30" w:rsidR="00D467C3" w:rsidRDefault="00D467C3" w:rsidP="00D467C3">
            <w:pPr>
              <w:rPr>
                <w:sz w:val="16"/>
                <w:szCs w:val="16"/>
              </w:rPr>
            </w:pPr>
            <w:r>
              <w:rPr>
                <w:sz w:val="16"/>
                <w:szCs w:val="16"/>
              </w:rPr>
              <w:t>C</w:t>
            </w:r>
          </w:p>
        </w:tc>
        <w:tc>
          <w:tcPr>
            <w:tcW w:w="1417" w:type="dxa"/>
            <w:tcMar>
              <w:top w:w="100" w:type="dxa"/>
              <w:left w:w="100" w:type="dxa"/>
              <w:bottom w:w="100" w:type="dxa"/>
              <w:right w:w="100" w:type="dxa"/>
            </w:tcMar>
          </w:tcPr>
          <w:p w14:paraId="3D20239C" w14:textId="360B527F" w:rsidR="00D467C3" w:rsidRDefault="005877C4" w:rsidP="00D467C3">
            <w:pPr>
              <w:rPr>
                <w:sz w:val="16"/>
                <w:szCs w:val="16"/>
              </w:rPr>
            </w:pPr>
            <w:r>
              <w:rPr>
                <w:sz w:val="16"/>
                <w:szCs w:val="16"/>
              </w:rPr>
              <w:t>BF</w:t>
            </w:r>
          </w:p>
        </w:tc>
      </w:tr>
      <w:tr w:rsidR="00312A6C" w:rsidRPr="00BF38B7" w14:paraId="01ECC7AA" w14:textId="77777777" w:rsidTr="0B515F85">
        <w:trPr>
          <w:trHeight w:val="314"/>
        </w:trPr>
        <w:tc>
          <w:tcPr>
            <w:tcW w:w="1516" w:type="dxa"/>
            <w:tcMar>
              <w:top w:w="100" w:type="dxa"/>
              <w:left w:w="100" w:type="dxa"/>
              <w:bottom w:w="100" w:type="dxa"/>
              <w:right w:w="100" w:type="dxa"/>
            </w:tcMar>
          </w:tcPr>
          <w:p w14:paraId="571ECC98" w14:textId="77777777" w:rsidR="00D467C3" w:rsidRDefault="00D467C3" w:rsidP="00D467C3">
            <w:pPr>
              <w:rPr>
                <w:sz w:val="16"/>
                <w:szCs w:val="16"/>
              </w:rPr>
            </w:pPr>
          </w:p>
        </w:tc>
        <w:tc>
          <w:tcPr>
            <w:tcW w:w="1516" w:type="dxa"/>
            <w:tcMar>
              <w:top w:w="100" w:type="dxa"/>
              <w:left w:w="100" w:type="dxa"/>
              <w:bottom w:w="100" w:type="dxa"/>
              <w:right w:w="100" w:type="dxa"/>
            </w:tcMar>
          </w:tcPr>
          <w:p w14:paraId="539BD9AE" w14:textId="77777777" w:rsidR="00D467C3" w:rsidRDefault="00D467C3" w:rsidP="00D467C3">
            <w:pPr>
              <w:rPr>
                <w:sz w:val="16"/>
                <w:szCs w:val="16"/>
              </w:rPr>
            </w:pPr>
          </w:p>
        </w:tc>
        <w:tc>
          <w:tcPr>
            <w:tcW w:w="1516" w:type="dxa"/>
            <w:tcMar>
              <w:top w:w="100" w:type="dxa"/>
              <w:left w:w="100" w:type="dxa"/>
              <w:bottom w:w="100" w:type="dxa"/>
              <w:right w:w="100" w:type="dxa"/>
            </w:tcMar>
          </w:tcPr>
          <w:p w14:paraId="1CFAC8B9" w14:textId="77777777" w:rsidR="00D467C3" w:rsidRDefault="00D467C3" w:rsidP="00D467C3">
            <w:pPr>
              <w:rPr>
                <w:sz w:val="16"/>
                <w:szCs w:val="16"/>
              </w:rPr>
            </w:pPr>
          </w:p>
        </w:tc>
        <w:tc>
          <w:tcPr>
            <w:tcW w:w="1517" w:type="dxa"/>
            <w:tcMar>
              <w:top w:w="100" w:type="dxa"/>
              <w:left w:w="100" w:type="dxa"/>
              <w:bottom w:w="100" w:type="dxa"/>
              <w:right w:w="100" w:type="dxa"/>
            </w:tcMar>
          </w:tcPr>
          <w:p w14:paraId="5BF312E2" w14:textId="77777777" w:rsidR="00D467C3" w:rsidRDefault="00D467C3" w:rsidP="00D467C3">
            <w:pPr>
              <w:rPr>
                <w:sz w:val="16"/>
                <w:szCs w:val="16"/>
              </w:rPr>
            </w:pPr>
          </w:p>
        </w:tc>
        <w:tc>
          <w:tcPr>
            <w:tcW w:w="1018" w:type="dxa"/>
            <w:tcMar>
              <w:top w:w="100" w:type="dxa"/>
              <w:left w:w="100" w:type="dxa"/>
              <w:bottom w:w="100" w:type="dxa"/>
              <w:right w:w="100" w:type="dxa"/>
            </w:tcMar>
          </w:tcPr>
          <w:p w14:paraId="1728525A" w14:textId="77777777" w:rsidR="00D467C3" w:rsidRDefault="00D467C3" w:rsidP="00D467C3">
            <w:pPr>
              <w:rPr>
                <w:sz w:val="16"/>
                <w:szCs w:val="16"/>
              </w:rPr>
            </w:pPr>
          </w:p>
        </w:tc>
        <w:tc>
          <w:tcPr>
            <w:tcW w:w="992" w:type="dxa"/>
          </w:tcPr>
          <w:p w14:paraId="704C5C6E" w14:textId="04F23EED" w:rsidR="00D467C3" w:rsidRDefault="00D467C3" w:rsidP="00D467C3">
            <w:pPr>
              <w:rPr>
                <w:sz w:val="16"/>
                <w:szCs w:val="16"/>
              </w:rPr>
            </w:pPr>
            <w:r>
              <w:rPr>
                <w:sz w:val="16"/>
                <w:szCs w:val="16"/>
              </w:rPr>
              <w:t>Facilitating informed multistakeholder dialogue and building coalitions</w:t>
            </w:r>
          </w:p>
        </w:tc>
        <w:tc>
          <w:tcPr>
            <w:tcW w:w="2552" w:type="dxa"/>
            <w:tcMar>
              <w:top w:w="100" w:type="dxa"/>
              <w:left w:w="100" w:type="dxa"/>
              <w:bottom w:w="100" w:type="dxa"/>
              <w:right w:w="100" w:type="dxa"/>
            </w:tcMar>
          </w:tcPr>
          <w:p w14:paraId="00EC0FE8" w14:textId="6867F967" w:rsidR="00D467C3" w:rsidRPr="24A587FC" w:rsidRDefault="007B2C19" w:rsidP="00D467C3">
            <w:pPr>
              <w:rPr>
                <w:sz w:val="16"/>
                <w:szCs w:val="16"/>
              </w:rPr>
            </w:pPr>
            <w:r>
              <w:rPr>
                <w:sz w:val="16"/>
                <w:szCs w:val="16"/>
              </w:rPr>
              <w:t>2</w:t>
            </w:r>
            <w:r w:rsidR="005E4B8D">
              <w:rPr>
                <w:sz w:val="16"/>
                <w:szCs w:val="16"/>
              </w:rPr>
              <w:t>3</w:t>
            </w:r>
            <w:r>
              <w:rPr>
                <w:sz w:val="16"/>
                <w:szCs w:val="16"/>
              </w:rPr>
              <w:t xml:space="preserve">. </w:t>
            </w:r>
            <w:r w:rsidR="00D467C3">
              <w:rPr>
                <w:sz w:val="16"/>
                <w:szCs w:val="16"/>
              </w:rPr>
              <w:t>D</w:t>
            </w:r>
            <w:r w:rsidR="00D467C3" w:rsidRPr="007C5362">
              <w:rPr>
                <w:sz w:val="16"/>
                <w:szCs w:val="16"/>
              </w:rPr>
              <w:t xml:space="preserve">evelop a regional exchange of experiences </w:t>
            </w:r>
            <w:r w:rsidR="00D467C3" w:rsidRPr="24A587FC">
              <w:rPr>
                <w:sz w:val="16"/>
                <w:szCs w:val="16"/>
              </w:rPr>
              <w:t>(</w:t>
            </w:r>
            <w:r w:rsidR="00D467C3">
              <w:rPr>
                <w:sz w:val="16"/>
                <w:szCs w:val="16"/>
              </w:rPr>
              <w:t xml:space="preserve">between </w:t>
            </w:r>
            <w:r w:rsidR="00D467C3" w:rsidRPr="24A587FC">
              <w:rPr>
                <w:sz w:val="16"/>
                <w:szCs w:val="16"/>
              </w:rPr>
              <w:t xml:space="preserve">Bolivia, Colombia, Suriname y Guatemala) </w:t>
            </w:r>
            <w:r w:rsidR="00D467C3">
              <w:rPr>
                <w:sz w:val="16"/>
                <w:szCs w:val="16"/>
              </w:rPr>
              <w:t xml:space="preserve">about </w:t>
            </w:r>
            <w:r w:rsidR="00D467C3" w:rsidRPr="24A587FC">
              <w:rPr>
                <w:sz w:val="16"/>
                <w:szCs w:val="16"/>
              </w:rPr>
              <w:t>inclusive business alternative</w:t>
            </w:r>
            <w:r w:rsidR="00D467C3">
              <w:rPr>
                <w:sz w:val="16"/>
                <w:szCs w:val="16"/>
              </w:rPr>
              <w:t>s</w:t>
            </w:r>
            <w:r w:rsidR="00D467C3" w:rsidRPr="24A587FC">
              <w:rPr>
                <w:sz w:val="16"/>
                <w:szCs w:val="16"/>
              </w:rPr>
              <w:t xml:space="preserve"> and access to finance</w:t>
            </w:r>
            <w:r w:rsidR="00D467C3">
              <w:rPr>
                <w:sz w:val="16"/>
                <w:szCs w:val="16"/>
              </w:rPr>
              <w:t xml:space="preserve"> from financial institutions to create awareness of local needs.</w:t>
            </w:r>
          </w:p>
        </w:tc>
        <w:tc>
          <w:tcPr>
            <w:tcW w:w="1417" w:type="dxa"/>
            <w:tcMar>
              <w:top w:w="100" w:type="dxa"/>
              <w:left w:w="100" w:type="dxa"/>
              <w:bottom w:w="100" w:type="dxa"/>
              <w:right w:w="100" w:type="dxa"/>
            </w:tcMar>
          </w:tcPr>
          <w:p w14:paraId="7B2AD626" w14:textId="0DC17048" w:rsidR="00D467C3" w:rsidRPr="007B2C19" w:rsidRDefault="003641A2" w:rsidP="00D467C3">
            <w:pPr>
              <w:rPr>
                <w:sz w:val="16"/>
                <w:szCs w:val="16"/>
                <w:lang w:val="es-BO"/>
              </w:rPr>
            </w:pPr>
            <w:r>
              <w:rPr>
                <w:sz w:val="16"/>
                <w:szCs w:val="16"/>
                <w:lang w:val="es-BO"/>
              </w:rPr>
              <w:t xml:space="preserve">PROFIN, </w:t>
            </w:r>
            <w:r w:rsidR="00D467C3" w:rsidRPr="007B2C19">
              <w:rPr>
                <w:sz w:val="16"/>
                <w:szCs w:val="16"/>
                <w:lang w:val="es-BO"/>
              </w:rPr>
              <w:t xml:space="preserve">BDP, Banco Unión, OFCs, TBI </w:t>
            </w:r>
            <w:r w:rsidR="00D467C3">
              <w:rPr>
                <w:sz w:val="16"/>
                <w:szCs w:val="16"/>
                <w:lang w:val="es-BO"/>
              </w:rPr>
              <w:t>Colombia, TBI Surinam</w:t>
            </w:r>
          </w:p>
        </w:tc>
        <w:tc>
          <w:tcPr>
            <w:tcW w:w="1276" w:type="dxa"/>
            <w:tcMar>
              <w:top w:w="100" w:type="dxa"/>
              <w:left w:w="100" w:type="dxa"/>
              <w:bottom w:w="100" w:type="dxa"/>
              <w:right w:w="100" w:type="dxa"/>
            </w:tcMar>
          </w:tcPr>
          <w:p w14:paraId="356669B7" w14:textId="439F971E" w:rsidR="00D467C3" w:rsidRPr="007B2C19" w:rsidRDefault="00D61CE6" w:rsidP="00D467C3">
            <w:pPr>
              <w:rPr>
                <w:sz w:val="16"/>
                <w:szCs w:val="16"/>
                <w:lang w:val="es-BO"/>
              </w:rPr>
            </w:pPr>
            <w:r>
              <w:rPr>
                <w:sz w:val="16"/>
                <w:szCs w:val="16"/>
                <w:lang w:val="es-BO"/>
              </w:rPr>
              <w:t>C</w:t>
            </w:r>
          </w:p>
        </w:tc>
        <w:tc>
          <w:tcPr>
            <w:tcW w:w="1134" w:type="dxa"/>
            <w:tcMar>
              <w:top w:w="100" w:type="dxa"/>
              <w:left w:w="100" w:type="dxa"/>
              <w:bottom w:w="100" w:type="dxa"/>
              <w:right w:w="100" w:type="dxa"/>
            </w:tcMar>
          </w:tcPr>
          <w:p w14:paraId="34F264E0" w14:textId="77777777" w:rsidR="00D467C3" w:rsidRPr="007B2C19" w:rsidRDefault="00D467C3" w:rsidP="00D467C3">
            <w:pPr>
              <w:rPr>
                <w:sz w:val="16"/>
                <w:szCs w:val="16"/>
                <w:lang w:val="es-BO"/>
              </w:rPr>
            </w:pPr>
          </w:p>
        </w:tc>
        <w:tc>
          <w:tcPr>
            <w:tcW w:w="1417" w:type="dxa"/>
            <w:tcMar>
              <w:top w:w="100" w:type="dxa"/>
              <w:left w:w="100" w:type="dxa"/>
              <w:bottom w:w="100" w:type="dxa"/>
              <w:right w:w="100" w:type="dxa"/>
            </w:tcMar>
          </w:tcPr>
          <w:p w14:paraId="5214C595" w14:textId="77777777" w:rsidR="00D467C3" w:rsidRPr="007B2C19" w:rsidRDefault="00D467C3" w:rsidP="00D467C3">
            <w:pPr>
              <w:rPr>
                <w:sz w:val="16"/>
                <w:szCs w:val="16"/>
                <w:lang w:val="es-BO"/>
              </w:rPr>
            </w:pPr>
          </w:p>
        </w:tc>
      </w:tr>
      <w:tr w:rsidR="00312A6C" w14:paraId="6761C798" w14:textId="77777777" w:rsidTr="0B515F85">
        <w:trPr>
          <w:trHeight w:val="314"/>
        </w:trPr>
        <w:tc>
          <w:tcPr>
            <w:tcW w:w="1516" w:type="dxa"/>
            <w:tcMar>
              <w:top w:w="100" w:type="dxa"/>
              <w:left w:w="100" w:type="dxa"/>
              <w:bottom w:w="100" w:type="dxa"/>
              <w:right w:w="100" w:type="dxa"/>
            </w:tcMar>
          </w:tcPr>
          <w:p w14:paraId="4DF80B48" w14:textId="77777777" w:rsidR="00D467C3" w:rsidRDefault="00D467C3" w:rsidP="00D467C3">
            <w:pPr>
              <w:rPr>
                <w:sz w:val="16"/>
                <w:szCs w:val="16"/>
              </w:rPr>
            </w:pPr>
            <w:r>
              <w:rPr>
                <w:sz w:val="16"/>
                <w:szCs w:val="16"/>
              </w:rPr>
              <w:lastRenderedPageBreak/>
              <w:t>11. Private forest enterprises co-create innovative business partnerships with OFCs and other producer organizations</w:t>
            </w:r>
          </w:p>
        </w:tc>
        <w:tc>
          <w:tcPr>
            <w:tcW w:w="1516" w:type="dxa"/>
            <w:tcMar>
              <w:top w:w="100" w:type="dxa"/>
              <w:left w:w="100" w:type="dxa"/>
              <w:bottom w:w="100" w:type="dxa"/>
              <w:right w:w="100" w:type="dxa"/>
            </w:tcMar>
          </w:tcPr>
          <w:p w14:paraId="3FD5AACA" w14:textId="77777777" w:rsidR="00D467C3" w:rsidRDefault="00D467C3" w:rsidP="00D467C3">
            <w:pPr>
              <w:rPr>
                <w:sz w:val="16"/>
                <w:szCs w:val="16"/>
              </w:rPr>
            </w:pPr>
            <w:r>
              <w:rPr>
                <w:sz w:val="16"/>
                <w:szCs w:val="16"/>
              </w:rPr>
              <w:t>11.1. Sawmill companies and carpenters independently are working in the co-development of more inclusive business models and partnerships</w:t>
            </w:r>
          </w:p>
        </w:tc>
        <w:tc>
          <w:tcPr>
            <w:tcW w:w="1516" w:type="dxa"/>
            <w:tcMar>
              <w:top w:w="100" w:type="dxa"/>
              <w:left w:w="100" w:type="dxa"/>
              <w:bottom w:w="100" w:type="dxa"/>
              <w:right w:w="100" w:type="dxa"/>
            </w:tcMar>
          </w:tcPr>
          <w:p w14:paraId="0305D4DD" w14:textId="77777777" w:rsidR="00D467C3" w:rsidRDefault="00D467C3" w:rsidP="00D467C3">
            <w:pPr>
              <w:rPr>
                <w:sz w:val="16"/>
                <w:szCs w:val="16"/>
              </w:rPr>
            </w:pPr>
            <w:r>
              <w:rPr>
                <w:sz w:val="16"/>
                <w:szCs w:val="16"/>
              </w:rPr>
              <w:t>11.3. Sawmill and carpenter companies take concrete steps in jointly developing innovative and fair trade partnerships (contracts) with AFI and other producer organizations.</w:t>
            </w:r>
          </w:p>
        </w:tc>
        <w:tc>
          <w:tcPr>
            <w:tcW w:w="1517" w:type="dxa"/>
            <w:tcMar>
              <w:top w:w="100" w:type="dxa"/>
              <w:left w:w="100" w:type="dxa"/>
              <w:bottom w:w="100" w:type="dxa"/>
              <w:right w:w="100" w:type="dxa"/>
            </w:tcMar>
          </w:tcPr>
          <w:p w14:paraId="11C3CEB9" w14:textId="77777777" w:rsidR="00D467C3" w:rsidRDefault="00D467C3" w:rsidP="00D467C3">
            <w:pPr>
              <w:rPr>
                <w:sz w:val="16"/>
                <w:szCs w:val="16"/>
              </w:rPr>
            </w:pPr>
            <w:r>
              <w:rPr>
                <w:sz w:val="16"/>
                <w:szCs w:val="16"/>
              </w:rPr>
              <w:t>11.2. Sawmill companies and carpenters have signed commitments in the development of innovative and fair business partnerships (contracts) with AFIs and other producer organizations.</w:t>
            </w:r>
          </w:p>
        </w:tc>
        <w:tc>
          <w:tcPr>
            <w:tcW w:w="1018" w:type="dxa"/>
            <w:tcMar>
              <w:top w:w="100" w:type="dxa"/>
              <w:left w:w="100" w:type="dxa"/>
              <w:bottom w:w="100" w:type="dxa"/>
              <w:right w:w="100" w:type="dxa"/>
            </w:tcMar>
          </w:tcPr>
          <w:p w14:paraId="1FDE37AC" w14:textId="77777777" w:rsidR="00D467C3" w:rsidRDefault="00D467C3" w:rsidP="00D467C3">
            <w:pPr>
              <w:rPr>
                <w:sz w:val="16"/>
                <w:szCs w:val="16"/>
              </w:rPr>
            </w:pPr>
            <w:r>
              <w:rPr>
                <w:sz w:val="16"/>
                <w:szCs w:val="16"/>
              </w:rPr>
              <w:t>Sawmill companies, carpenters and other companies related to wood</w:t>
            </w:r>
          </w:p>
        </w:tc>
        <w:tc>
          <w:tcPr>
            <w:tcW w:w="992" w:type="dxa"/>
          </w:tcPr>
          <w:p w14:paraId="03035C9A" w14:textId="28AEF0C2" w:rsidR="00D467C3" w:rsidRPr="007C5362" w:rsidRDefault="00D467C3" w:rsidP="00D467C3">
            <w:pPr>
              <w:rPr>
                <w:sz w:val="16"/>
                <w:szCs w:val="16"/>
              </w:rPr>
            </w:pPr>
            <w:r>
              <w:rPr>
                <w:sz w:val="16"/>
                <w:szCs w:val="16"/>
              </w:rPr>
              <w:t>Building individual and organizational capacity</w:t>
            </w:r>
          </w:p>
        </w:tc>
        <w:tc>
          <w:tcPr>
            <w:tcW w:w="2552" w:type="dxa"/>
            <w:tcMar>
              <w:top w:w="100" w:type="dxa"/>
              <w:left w:w="100" w:type="dxa"/>
              <w:bottom w:w="100" w:type="dxa"/>
              <w:right w:w="100" w:type="dxa"/>
            </w:tcMar>
          </w:tcPr>
          <w:p w14:paraId="0571FFA0" w14:textId="77D7C393" w:rsidR="00D467C3" w:rsidRDefault="007B2C19" w:rsidP="00D467C3">
            <w:pPr>
              <w:rPr>
                <w:sz w:val="16"/>
                <w:szCs w:val="16"/>
              </w:rPr>
            </w:pPr>
            <w:r>
              <w:rPr>
                <w:sz w:val="16"/>
                <w:szCs w:val="16"/>
              </w:rPr>
              <w:t>2</w:t>
            </w:r>
            <w:r w:rsidR="005E4B8D">
              <w:rPr>
                <w:sz w:val="16"/>
                <w:szCs w:val="16"/>
              </w:rPr>
              <w:t>4</w:t>
            </w:r>
            <w:r>
              <w:rPr>
                <w:sz w:val="16"/>
                <w:szCs w:val="16"/>
              </w:rPr>
              <w:t xml:space="preserve">. </w:t>
            </w:r>
            <w:r w:rsidR="00D467C3" w:rsidRPr="007C5362">
              <w:rPr>
                <w:sz w:val="16"/>
                <w:szCs w:val="16"/>
              </w:rPr>
              <w:t xml:space="preserve">Provide technical assistance in the </w:t>
            </w:r>
            <w:r w:rsidR="00D467C3">
              <w:rPr>
                <w:sz w:val="16"/>
                <w:szCs w:val="16"/>
              </w:rPr>
              <w:t>development</w:t>
            </w:r>
            <w:r w:rsidR="00D467C3" w:rsidRPr="007C5362">
              <w:rPr>
                <w:sz w:val="16"/>
                <w:szCs w:val="16"/>
              </w:rPr>
              <w:t xml:space="preserve"> of commercial agreements between OFCs and clients for the implementation of inclusive businesses</w:t>
            </w:r>
            <w:r w:rsidR="00D467C3" w:rsidRPr="24A587FC">
              <w:rPr>
                <w:sz w:val="16"/>
                <w:szCs w:val="16"/>
              </w:rPr>
              <w:t>.</w:t>
            </w:r>
          </w:p>
          <w:p w14:paraId="7C230234" w14:textId="0ED47DE5" w:rsidR="00D467C3" w:rsidRDefault="00D467C3" w:rsidP="00D467C3">
            <w:pPr>
              <w:rPr>
                <w:sz w:val="16"/>
                <w:szCs w:val="16"/>
              </w:rPr>
            </w:pPr>
          </w:p>
          <w:p w14:paraId="1D792FA6" w14:textId="10CECE32" w:rsidR="00D467C3" w:rsidRPr="00312730" w:rsidRDefault="00D467C3" w:rsidP="00D467C3">
            <w:pPr>
              <w:rPr>
                <w:sz w:val="16"/>
                <w:szCs w:val="16"/>
              </w:rPr>
            </w:pPr>
          </w:p>
        </w:tc>
        <w:tc>
          <w:tcPr>
            <w:tcW w:w="1417" w:type="dxa"/>
            <w:tcMar>
              <w:top w:w="100" w:type="dxa"/>
              <w:left w:w="100" w:type="dxa"/>
              <w:bottom w:w="100" w:type="dxa"/>
              <w:right w:w="100" w:type="dxa"/>
            </w:tcMar>
          </w:tcPr>
          <w:p w14:paraId="4D25AB93" w14:textId="7F97D622" w:rsidR="00D467C3" w:rsidRPr="007B2C19" w:rsidRDefault="003641A2" w:rsidP="00D467C3">
            <w:pPr>
              <w:rPr>
                <w:sz w:val="16"/>
                <w:szCs w:val="16"/>
                <w:lang w:val="es-ES"/>
              </w:rPr>
            </w:pPr>
            <w:r>
              <w:rPr>
                <w:sz w:val="16"/>
                <w:szCs w:val="16"/>
                <w:lang w:val="es-ES"/>
              </w:rPr>
              <w:t xml:space="preserve">CFB, </w:t>
            </w:r>
            <w:r w:rsidR="00D467C3" w:rsidRPr="007B2C19">
              <w:rPr>
                <w:sz w:val="16"/>
                <w:szCs w:val="16"/>
                <w:lang w:val="es-ES"/>
              </w:rPr>
              <w:t>Empresas, Carpinteros de El Alto</w:t>
            </w:r>
          </w:p>
        </w:tc>
        <w:tc>
          <w:tcPr>
            <w:tcW w:w="1276" w:type="dxa"/>
            <w:tcMar>
              <w:top w:w="100" w:type="dxa"/>
              <w:left w:w="100" w:type="dxa"/>
              <w:bottom w:w="100" w:type="dxa"/>
              <w:right w:w="100" w:type="dxa"/>
            </w:tcMar>
          </w:tcPr>
          <w:p w14:paraId="3934100D" w14:textId="68C90C48" w:rsidR="00D467C3" w:rsidRDefault="00D61CE6" w:rsidP="00D467C3">
            <w:pPr>
              <w:rPr>
                <w:sz w:val="16"/>
                <w:szCs w:val="16"/>
              </w:rPr>
            </w:pPr>
            <w:r>
              <w:rPr>
                <w:sz w:val="16"/>
                <w:szCs w:val="16"/>
              </w:rPr>
              <w:t>C</w:t>
            </w:r>
          </w:p>
        </w:tc>
        <w:tc>
          <w:tcPr>
            <w:tcW w:w="1134" w:type="dxa"/>
            <w:tcMar>
              <w:top w:w="100" w:type="dxa"/>
              <w:left w:w="100" w:type="dxa"/>
              <w:bottom w:w="100" w:type="dxa"/>
              <w:right w:w="100" w:type="dxa"/>
            </w:tcMar>
          </w:tcPr>
          <w:p w14:paraId="1D58A0E9" w14:textId="77777777" w:rsidR="00D467C3" w:rsidRDefault="00D467C3" w:rsidP="00D467C3">
            <w:pPr>
              <w:rPr>
                <w:sz w:val="16"/>
                <w:szCs w:val="16"/>
              </w:rPr>
            </w:pPr>
            <w:r>
              <w:rPr>
                <w:sz w:val="16"/>
                <w:szCs w:val="16"/>
              </w:rPr>
              <w:t xml:space="preserve"> </w:t>
            </w:r>
          </w:p>
        </w:tc>
        <w:tc>
          <w:tcPr>
            <w:tcW w:w="1417" w:type="dxa"/>
            <w:tcMar>
              <w:top w:w="100" w:type="dxa"/>
              <w:left w:w="100" w:type="dxa"/>
              <w:bottom w:w="100" w:type="dxa"/>
              <w:right w:w="100" w:type="dxa"/>
            </w:tcMar>
          </w:tcPr>
          <w:p w14:paraId="6C21CA7B" w14:textId="2B76D278" w:rsidR="00D467C3" w:rsidRDefault="00CB1B82" w:rsidP="00D467C3">
            <w:pPr>
              <w:rPr>
                <w:sz w:val="16"/>
                <w:szCs w:val="16"/>
              </w:rPr>
            </w:pPr>
            <w:r>
              <w:rPr>
                <w:sz w:val="16"/>
                <w:szCs w:val="16"/>
              </w:rPr>
              <w:t>BF</w:t>
            </w:r>
          </w:p>
        </w:tc>
      </w:tr>
    </w:tbl>
    <w:p w14:paraId="79C50301" w14:textId="77777777" w:rsidR="009D17F7" w:rsidRDefault="009D17F7"/>
    <w:p w14:paraId="527C2762" w14:textId="77777777" w:rsidR="00F515C4" w:rsidRDefault="00F515C4"/>
    <w:p w14:paraId="5A46BC84" w14:textId="77777777" w:rsidR="00F515C4" w:rsidRDefault="00F515C4" w:rsidP="00F515C4">
      <w:r>
        <w:t>Achieving the outcomes described above will require a greater presence of the IBIF in the region, so during this management an office of the organization will be established in Ascensión de Guarayos, this action is justified for the following reasons:</w:t>
      </w:r>
    </w:p>
    <w:p w14:paraId="66BB09F7" w14:textId="1BDB2CAB" w:rsidR="00F515C4" w:rsidRDefault="00F515C4" w:rsidP="0B515F85">
      <w:pPr>
        <w:pStyle w:val="ListParagraph"/>
        <w:numPr>
          <w:ilvl w:val="0"/>
          <w:numId w:val="37"/>
        </w:numPr>
      </w:pPr>
      <w:r>
        <w:t>Economic: Between 3 to 4 consultants travel constantly to Guarayos since there will be rooms to house the IBIF staff, it will be possible to reduce expenses on accommodation as well as the payment of renting rooms for meetings and training.</w:t>
      </w:r>
    </w:p>
    <w:p w14:paraId="307A25CB" w14:textId="2B0D5076" w:rsidR="00F515C4" w:rsidRDefault="00F515C4" w:rsidP="0B515F85">
      <w:pPr>
        <w:pStyle w:val="ListParagraph"/>
        <w:numPr>
          <w:ilvl w:val="0"/>
          <w:numId w:val="37"/>
        </w:numPr>
      </w:pPr>
      <w:r>
        <w:t>Biosecurity measures to counteract the COVID 19 pandemic: Bolivia's vaccination program will not be able to immunize the entire population in 2021, for which IBIF must implement biosecurity measures to be able to work with communities and Community Forestry Organizations, maintaining social distancing. The OFCs and communities do not have offices to hold the trainings and / or meetings, the IBIF office will have a large room where up to 15 people can meet in compliance with biosafety measures.</w:t>
      </w:r>
    </w:p>
    <w:p w14:paraId="5908A726" w14:textId="62E0C5EA" w:rsidR="00F515C4" w:rsidRDefault="00F515C4" w:rsidP="0B515F85">
      <w:pPr>
        <w:pStyle w:val="ListParagraph"/>
        <w:numPr>
          <w:ilvl w:val="0"/>
          <w:numId w:val="37"/>
        </w:numPr>
      </w:pPr>
      <w:r>
        <w:t>Implementation of the training program for young people and implementation of tools for community forest management in their own training room where, in addition, the necessary computers and equipment will be installed.</w:t>
      </w:r>
    </w:p>
    <w:p w14:paraId="2D32F640" w14:textId="10422C58" w:rsidR="00F515C4" w:rsidRDefault="00F515C4" w:rsidP="0B515F85">
      <w:pPr>
        <w:pStyle w:val="ListParagraph"/>
        <w:numPr>
          <w:ilvl w:val="0"/>
          <w:numId w:val="37"/>
        </w:numPr>
        <w:sectPr w:rsidR="00F515C4" w:rsidSect="00794E35">
          <w:pgSz w:w="16838" w:h="11906" w:orient="landscape"/>
          <w:pgMar w:top="720" w:right="720" w:bottom="720" w:left="720" w:header="708" w:footer="708" w:gutter="0"/>
          <w:cols w:space="720"/>
          <w:docGrid w:linePitch="299"/>
        </w:sectPr>
      </w:pPr>
      <w:r>
        <w:t>Institutional positioning: This management, due to the fact that it will begin to work more closely with COPNAG and the Indigenous Centers, the IBIF needs to improve its institutional positioning as the technical entity of reference in community forest management.</w:t>
      </w:r>
    </w:p>
    <w:p w14:paraId="171DBB89" w14:textId="1DAEC3D5" w:rsidR="009D17F7" w:rsidRDefault="00026E8A" w:rsidP="00794E35">
      <w:pPr>
        <w:pStyle w:val="Heading2"/>
      </w:pPr>
      <w:r>
        <w:lastRenderedPageBreak/>
        <w:t xml:space="preserve"> </w:t>
      </w:r>
      <w:r w:rsidRPr="0B515F85">
        <w:rPr>
          <w:highlight w:val="green"/>
        </w:rPr>
        <w:t>Gender and youth (F/M) priorities and mainstreaming activities</w:t>
      </w:r>
      <w:r>
        <w:t xml:space="preserve">: </w:t>
      </w:r>
    </w:p>
    <w:p w14:paraId="6AB038C7" w14:textId="77777777" w:rsidR="009D17F7" w:rsidRDefault="00026E8A">
      <w:pPr>
        <w:numPr>
          <w:ilvl w:val="0"/>
          <w:numId w:val="21"/>
        </w:numPr>
        <w:pBdr>
          <w:top w:val="nil"/>
          <w:left w:val="nil"/>
          <w:bottom w:val="nil"/>
          <w:right w:val="nil"/>
          <w:between w:val="nil"/>
        </w:pBdr>
        <w:rPr>
          <w:i/>
          <w:color w:val="00000A"/>
        </w:rPr>
      </w:pPr>
      <w:r>
        <w:rPr>
          <w:i/>
          <w:color w:val="00000A"/>
        </w:rPr>
        <w:t xml:space="preserve">What are your </w:t>
      </w:r>
      <w:r>
        <w:rPr>
          <w:b/>
          <w:i/>
          <w:color w:val="00000A"/>
        </w:rPr>
        <w:t xml:space="preserve"> </w:t>
      </w:r>
      <w:r>
        <w:rPr>
          <w:i/>
          <w:color w:val="00000A"/>
        </w:rPr>
        <w:t>gender and youth (F/M) specific priorities in the different WL pathways, e.g. a)</w:t>
      </w:r>
      <w:r>
        <w:rPr>
          <w:b/>
          <w:i/>
          <w:color w:val="00000A"/>
        </w:rPr>
        <w:t xml:space="preserve"> </w:t>
      </w:r>
      <w:r>
        <w:rPr>
          <w:i/>
          <w:color w:val="00000A"/>
        </w:rPr>
        <w:t>Participation in decision making processes and landscape governance; b) Land and tenure rights/security; c) Access to land and ecosystem services; d) Access to financial, business, training and other development opportunities and benefits; e) Creating opportunities to interest youth (F/M) and engage them in climate-smart agriculture and forest activities, etc.</w:t>
      </w:r>
    </w:p>
    <w:p w14:paraId="057F2B79" w14:textId="77777777" w:rsidR="009D17F7" w:rsidRDefault="009D17F7">
      <w:pPr>
        <w:pBdr>
          <w:top w:val="nil"/>
          <w:left w:val="nil"/>
          <w:bottom w:val="nil"/>
          <w:right w:val="nil"/>
          <w:between w:val="nil"/>
        </w:pBdr>
        <w:rPr>
          <w:color w:val="00000A"/>
        </w:rPr>
      </w:pPr>
    </w:p>
    <w:p w14:paraId="7AB37A20" w14:textId="77777777" w:rsidR="009D17F7" w:rsidRDefault="00026E8A">
      <w:pPr>
        <w:keepNext/>
        <w:keepLines/>
        <w:spacing w:before="40"/>
        <w:rPr>
          <w:b/>
          <w:i/>
        </w:rPr>
      </w:pPr>
      <w:r>
        <w:rPr>
          <w:b/>
          <w:i/>
        </w:rPr>
        <w:t xml:space="preserve">1. Inclusive governance: </w:t>
      </w:r>
    </w:p>
    <w:p w14:paraId="52610E2B" w14:textId="6879DD00" w:rsidR="009D17F7" w:rsidRDefault="26947D98">
      <w:pPr>
        <w:spacing w:line="240" w:lineRule="auto"/>
      </w:pPr>
      <w:r>
        <w:t>We</w:t>
      </w:r>
      <w:r w:rsidR="00026E8A">
        <w:t xml:space="preserve"> will </w:t>
      </w:r>
      <w:r w:rsidR="74F9657F">
        <w:t>carry out activities</w:t>
      </w:r>
      <w:r w:rsidR="00026E8A">
        <w:t xml:space="preserve"> to enhance G&amp;Y participation in community forestry, and increase their income opportunities and benefits of climate smart practices by enhancing their inclusion in forest governance</w:t>
      </w:r>
      <w:r w:rsidR="7764C1B1">
        <w:t xml:space="preserve"> and decision making formal structures in the OFC</w:t>
      </w:r>
      <w:r w:rsidR="00026E8A">
        <w:t xml:space="preserve">.  An </w:t>
      </w:r>
      <w:r w:rsidR="24DF7BE1">
        <w:t>OSC</w:t>
      </w:r>
      <w:r w:rsidR="00026E8A">
        <w:t>, Coordinadora de la Mujer</w:t>
      </w:r>
      <w:r w:rsidR="0DA352E1">
        <w:t>,</w:t>
      </w:r>
      <w:r w:rsidR="00026E8A">
        <w:t xml:space="preserve"> will work with IBIF to </w:t>
      </w:r>
      <w:r w:rsidR="6378832A">
        <w:t xml:space="preserve">enhance the </w:t>
      </w:r>
      <w:r w:rsidR="00026E8A">
        <w:t>strategies to enable us to successfully increase the participation of women and youth in community forestry and governance in Guarayos.</w:t>
      </w:r>
    </w:p>
    <w:p w14:paraId="003708CC" w14:textId="398DECB2" w:rsidR="442249BC" w:rsidRDefault="442249BC" w:rsidP="442249BC">
      <w:pPr>
        <w:spacing w:line="240" w:lineRule="auto"/>
      </w:pPr>
    </w:p>
    <w:p w14:paraId="23EF3EC7" w14:textId="57589B72" w:rsidR="4E9B9C2F" w:rsidRDefault="4E9B9C2F" w:rsidP="442249BC">
      <w:pPr>
        <w:spacing w:line="240" w:lineRule="auto"/>
      </w:pPr>
      <w:r>
        <w:t>To work with young people IBIF will develop and implement of a youth formation training program to increase engagement in governance of the territory and its relationship with third parties.</w:t>
      </w:r>
      <w:r w:rsidR="21E67A71">
        <w:t xml:space="preserve"> This program will seek to improve the leadership, </w:t>
      </w:r>
      <w:r w:rsidR="373E07FE">
        <w:t xml:space="preserve">values, ethics, governance, </w:t>
      </w:r>
      <w:r w:rsidR="21E67A71">
        <w:t>communication skills, as well as the organizational skills of young people to seek greater spaces for representation in the governance structures of their territories.</w:t>
      </w:r>
    </w:p>
    <w:p w14:paraId="70695ADD" w14:textId="77777777" w:rsidR="009D17F7" w:rsidRDefault="009D17F7">
      <w:pPr>
        <w:spacing w:line="240" w:lineRule="auto"/>
      </w:pPr>
    </w:p>
    <w:p w14:paraId="14CFC8EC" w14:textId="77777777" w:rsidR="009D17F7" w:rsidRDefault="00026E8A">
      <w:pPr>
        <w:keepNext/>
        <w:keepLines/>
        <w:spacing w:before="40"/>
        <w:rPr>
          <w:b/>
          <w:i/>
        </w:rPr>
      </w:pPr>
      <w:r>
        <w:rPr>
          <w:b/>
          <w:i/>
        </w:rPr>
        <w:t>2. Sustainable practices:</w:t>
      </w:r>
    </w:p>
    <w:p w14:paraId="025BCA4C" w14:textId="2D42476A" w:rsidR="009D17F7" w:rsidRDefault="6AEB3434" w:rsidP="0B515F85">
      <w:pPr>
        <w:spacing w:line="240" w:lineRule="auto"/>
      </w:pPr>
      <w:r>
        <w:t>Wi</w:t>
      </w:r>
      <w:r w:rsidR="3F59A019">
        <w:t>t</w:t>
      </w:r>
      <w:r>
        <w:t>hin the</w:t>
      </w:r>
      <w:r w:rsidR="00026E8A">
        <w:t xml:space="preserve"> youth training progra</w:t>
      </w:r>
      <w:r w:rsidR="47A34A56">
        <w:t>m</w:t>
      </w:r>
      <w:r w:rsidR="00026E8A">
        <w:t xml:space="preserve"> </w:t>
      </w:r>
      <w:r w:rsidR="3211B4D9">
        <w:t>we will include capacity development</w:t>
      </w:r>
      <w:r w:rsidR="00026E8A">
        <w:t xml:space="preserve"> in forest</w:t>
      </w:r>
      <w:r w:rsidR="315BA3BC">
        <w:t xml:space="preserve"> and territorial</w:t>
      </w:r>
      <w:r w:rsidR="00026E8A">
        <w:t xml:space="preserve"> management </w:t>
      </w:r>
      <w:r w:rsidR="75260A83">
        <w:t xml:space="preserve">and  we will look for young and women participation in the inventory of good climate smart practices as well in the </w:t>
      </w:r>
      <w:r w:rsidR="000E7025">
        <w:t>design</w:t>
      </w:r>
      <w:r w:rsidR="75260A83">
        <w:t xml:space="preserve"> </w:t>
      </w:r>
      <w:r w:rsidR="000E7025">
        <w:t>of activities to</w:t>
      </w:r>
      <w:r w:rsidR="75260A83">
        <w:t xml:space="preserve"> be carried out in 2021.</w:t>
      </w:r>
    </w:p>
    <w:p w14:paraId="166C80CE" w14:textId="77777777" w:rsidR="009D17F7" w:rsidRDefault="009D17F7"/>
    <w:p w14:paraId="5B962558" w14:textId="77777777" w:rsidR="009D17F7" w:rsidRDefault="00026E8A">
      <w:pPr>
        <w:keepNext/>
        <w:keepLines/>
        <w:spacing w:before="40"/>
        <w:rPr>
          <w:b/>
          <w:i/>
        </w:rPr>
      </w:pPr>
      <w:r>
        <w:rPr>
          <w:b/>
          <w:i/>
        </w:rPr>
        <w:t>3. Responsible business and finance:</w:t>
      </w:r>
    </w:p>
    <w:p w14:paraId="2A238EE4" w14:textId="04EACA7F" w:rsidR="009D17F7" w:rsidRDefault="00026E8A">
      <w:r>
        <w:t>Through the work conducted with Coordinadora de la Mujer, IBIF will increase the participation of women and youth in the decision-making and administration of economic benefits that come from forests in Guarayos. We aim to also increase financial literacy and readiness of women to empower them in addressing corruption within their communities.</w:t>
      </w:r>
    </w:p>
    <w:p w14:paraId="312D8637" w14:textId="77777777" w:rsidR="009D17F7" w:rsidRDefault="009D17F7"/>
    <w:p w14:paraId="3A82A719" w14:textId="77777777" w:rsidR="009D17F7" w:rsidRDefault="00026E8A">
      <w:pPr>
        <w:keepNext/>
        <w:keepLines/>
        <w:spacing w:before="40"/>
        <w:rPr>
          <w:b/>
          <w:sz w:val="24"/>
          <w:szCs w:val="24"/>
        </w:rPr>
      </w:pPr>
      <w:r>
        <w:rPr>
          <w:b/>
          <w:sz w:val="24"/>
          <w:szCs w:val="24"/>
        </w:rPr>
        <w:t>2) Gender and youth mainstreaming</w:t>
      </w:r>
    </w:p>
    <w:p w14:paraId="41514FFC" w14:textId="281CB5BA" w:rsidR="009D17F7" w:rsidRDefault="49676FAE">
      <w:r>
        <w:t>We wi</w:t>
      </w:r>
      <w:r w:rsidR="000E7025">
        <w:t>l</w:t>
      </w:r>
      <w:r>
        <w:t>l</w:t>
      </w:r>
      <w:r w:rsidR="00026E8A">
        <w:t xml:space="preserve"> </w:t>
      </w:r>
      <w:r w:rsidR="73E8CE52">
        <w:t>be</w:t>
      </w:r>
      <w:r w:rsidR="00026E8A">
        <w:t xml:space="preserve"> working on G&amp;Y policy and strategy to better define G&amp;Y intervention strategies. Gender and youth training will be provided to </w:t>
      </w:r>
      <w:r w:rsidR="6EDC2708">
        <w:t xml:space="preserve">IBIF`s </w:t>
      </w:r>
      <w:r w:rsidR="00026E8A">
        <w:t>staff and we will evaluate the representativeness of women within IBIF work staff.</w:t>
      </w:r>
    </w:p>
    <w:p w14:paraId="4124B591" w14:textId="77777777" w:rsidR="009D17F7" w:rsidRDefault="009D17F7">
      <w:pPr>
        <w:pBdr>
          <w:top w:val="nil"/>
          <w:left w:val="nil"/>
          <w:bottom w:val="nil"/>
          <w:right w:val="nil"/>
          <w:between w:val="nil"/>
        </w:pBdr>
        <w:rPr>
          <w:color w:val="00000A"/>
        </w:rPr>
      </w:pPr>
    </w:p>
    <w:p w14:paraId="38565FDB" w14:textId="77777777" w:rsidR="009D17F7" w:rsidRDefault="00026E8A">
      <w:pPr>
        <w:numPr>
          <w:ilvl w:val="0"/>
          <w:numId w:val="21"/>
        </w:numPr>
        <w:pBdr>
          <w:top w:val="nil"/>
          <w:left w:val="nil"/>
          <w:bottom w:val="nil"/>
          <w:right w:val="nil"/>
          <w:between w:val="nil"/>
        </w:pBdr>
        <w:rPr>
          <w:i/>
          <w:color w:val="00000A"/>
        </w:rPr>
      </w:pPr>
      <w:r>
        <w:rPr>
          <w:i/>
          <w:color w:val="00000A"/>
        </w:rPr>
        <w:t>What are your priorities for gender &amp; youth (F/M) mainstreaming to ensure gender &amp; youth sensitiveness and responsiveness of your organisations. e.g. a gender/youth consultancy, gender/youth training for staff, setting up a gender/age disaggregated monitoring system, etc. ?</w:t>
      </w:r>
    </w:p>
    <w:p w14:paraId="64A828C7" w14:textId="77777777" w:rsidR="009D17F7" w:rsidRDefault="00026E8A">
      <w:r>
        <w:tab/>
      </w:r>
    </w:p>
    <w:p w14:paraId="22313A6E" w14:textId="06AD6CD1" w:rsidR="009D17F7" w:rsidRDefault="1A4D1D40">
      <w:r>
        <w:t>As mention above, i</w:t>
      </w:r>
      <w:r w:rsidR="00026E8A">
        <w:t xml:space="preserve">n 2021, we will be working with an </w:t>
      </w:r>
      <w:r w:rsidR="28B9E247">
        <w:t>OSC</w:t>
      </w:r>
      <w:r w:rsidR="00026E8A">
        <w:t>, Coordinadora de la Mujer</w:t>
      </w:r>
      <w:r w:rsidR="000E7025">
        <w:t>,</w:t>
      </w:r>
      <w:r w:rsidR="00026E8A">
        <w:t xml:space="preserve"> who will develop a gender strategy for IBIF focused on the participation of women in community forestry and landscape management (gestión territorial). Additionally, they will develop a training program for IBIF staff and aid in the development of institutional policies to prioritize and mainstream gender and youth within IBIF. </w:t>
      </w:r>
    </w:p>
    <w:p w14:paraId="559B4329" w14:textId="77777777" w:rsidR="009D17F7" w:rsidRDefault="009D17F7"/>
    <w:p w14:paraId="406C5463" w14:textId="73E99D98" w:rsidR="009D17F7" w:rsidRDefault="00026E8A">
      <w:r>
        <w:t>By working with the Coordinadora de la Mujer, we hope to gain the expertise necessary to successfully develop strategies to incorporate women into the decision-making processes in Guarayos and empower them to participate fully in the governance over the landscape</w:t>
      </w:r>
      <w:r w:rsidR="37C042E8">
        <w:t xml:space="preserve"> as well in community forest management.</w:t>
      </w:r>
    </w:p>
    <w:p w14:paraId="16EE214D" w14:textId="77777777" w:rsidR="009D17F7" w:rsidRDefault="009D17F7"/>
    <w:p w14:paraId="48803773" w14:textId="77777777" w:rsidR="009D17F7" w:rsidRDefault="00026E8A">
      <w:r>
        <w:t xml:space="preserve"> </w:t>
      </w:r>
    </w:p>
    <w:p w14:paraId="79DC249E" w14:textId="77777777" w:rsidR="009D17F7" w:rsidRDefault="00026E8A" w:rsidP="00794E35">
      <w:pPr>
        <w:pStyle w:val="Heading2"/>
      </w:pPr>
      <w:r>
        <w:lastRenderedPageBreak/>
        <w:t xml:space="preserve"> </w:t>
      </w:r>
      <w:r w:rsidRPr="0B515F85">
        <w:rPr>
          <w:highlight w:val="green"/>
        </w:rPr>
        <w:t>Milestone framework</w:t>
      </w:r>
    </w:p>
    <w:p w14:paraId="0D75CC8B" w14:textId="77777777" w:rsidR="009D17F7" w:rsidRDefault="00026E8A">
      <w:pPr>
        <w:spacing w:line="240" w:lineRule="auto"/>
        <w:rPr>
          <w:i/>
        </w:rPr>
      </w:pPr>
      <w:r>
        <w:rPr>
          <w:i/>
        </w:rPr>
        <w:t>For each outcome you expect to contribute to this year (as listed in 1.2), select up to three milestones – that can be outputs, events, or low-level outcomes that indicate progress on the outcome, and indicate in which quarter of the year you expect to achieve them.</w:t>
      </w:r>
    </w:p>
    <w:p w14:paraId="7B34AFCF" w14:textId="77777777" w:rsidR="009D17F7" w:rsidRDefault="009D17F7">
      <w:pPr>
        <w:spacing w:line="240" w:lineRule="auto"/>
        <w:rPr>
          <w:rFonts w:ascii="Times New Roman" w:eastAsia="Times New Roman" w:hAnsi="Times New Roman" w:cs="Times New Roman"/>
          <w:sz w:val="24"/>
          <w:szCs w:val="24"/>
        </w:rPr>
      </w:pPr>
    </w:p>
    <w:tbl>
      <w:tblPr>
        <w:tblW w:w="10456" w:type="dxa"/>
        <w:tblLayout w:type="fixed"/>
        <w:tblCellMar>
          <w:top w:w="15" w:type="dxa"/>
          <w:left w:w="15" w:type="dxa"/>
          <w:bottom w:w="15" w:type="dxa"/>
          <w:right w:w="15" w:type="dxa"/>
        </w:tblCellMar>
        <w:tblLook w:val="0400" w:firstRow="0" w:lastRow="0" w:firstColumn="0" w:lastColumn="0" w:noHBand="0" w:noVBand="1"/>
      </w:tblPr>
      <w:tblGrid>
        <w:gridCol w:w="3114"/>
        <w:gridCol w:w="6238"/>
        <w:gridCol w:w="1104"/>
      </w:tblGrid>
      <w:tr w:rsidR="009D17F7" w14:paraId="4F2C4849" w14:textId="77777777" w:rsidTr="0B515F85">
        <w:trPr>
          <w:trHeight w:val="45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EBF7"/>
            <w:tcMar>
              <w:top w:w="0" w:type="dxa"/>
              <w:left w:w="70" w:type="dxa"/>
              <w:bottom w:w="0" w:type="dxa"/>
              <w:right w:w="70" w:type="dxa"/>
            </w:tcMar>
            <w:vAlign w:val="center"/>
          </w:tcPr>
          <w:p w14:paraId="2F4984B2" w14:textId="77777777" w:rsidR="009D17F7" w:rsidRDefault="00026E8A">
            <w:pPr>
              <w:rPr>
                <w:b/>
                <w:sz w:val="20"/>
                <w:szCs w:val="20"/>
              </w:rPr>
            </w:pPr>
            <w:r>
              <w:rPr>
                <w:b/>
                <w:sz w:val="20"/>
                <w:szCs w:val="20"/>
              </w:rPr>
              <w:t>Expected outcome ToC</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EBF7"/>
            <w:tcMar>
              <w:top w:w="0" w:type="dxa"/>
              <w:left w:w="70" w:type="dxa"/>
              <w:bottom w:w="0" w:type="dxa"/>
              <w:right w:w="70" w:type="dxa"/>
            </w:tcMar>
            <w:vAlign w:val="center"/>
          </w:tcPr>
          <w:p w14:paraId="32747B1B" w14:textId="77777777" w:rsidR="009D17F7" w:rsidRDefault="00026E8A">
            <w:pPr>
              <w:rPr>
                <w:b/>
                <w:sz w:val="20"/>
                <w:szCs w:val="20"/>
              </w:rPr>
            </w:pPr>
            <w:r>
              <w:rPr>
                <w:b/>
                <w:sz w:val="20"/>
                <w:szCs w:val="20"/>
              </w:rPr>
              <w:t>Milestone(s)</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DEBF7"/>
            <w:vAlign w:val="center"/>
          </w:tcPr>
          <w:p w14:paraId="39A37780" w14:textId="77777777" w:rsidR="009D17F7" w:rsidRDefault="00026E8A">
            <w:pPr>
              <w:rPr>
                <w:b/>
                <w:sz w:val="20"/>
                <w:szCs w:val="20"/>
              </w:rPr>
            </w:pPr>
            <w:r>
              <w:rPr>
                <w:b/>
                <w:sz w:val="20"/>
                <w:szCs w:val="20"/>
              </w:rPr>
              <w:t>When (Q)</w:t>
            </w:r>
          </w:p>
        </w:tc>
      </w:tr>
      <w:tr w:rsidR="009D17F7" w14:paraId="6CB52623"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70DDE9BD" w14:textId="13A380EC" w:rsidR="009D17F7" w:rsidRDefault="00F45302">
            <w:pPr>
              <w:rPr>
                <w:sz w:val="20"/>
                <w:szCs w:val="20"/>
              </w:rPr>
            </w:pPr>
            <w:r w:rsidRPr="0B515F85">
              <w:rPr>
                <w:sz w:val="20"/>
                <w:szCs w:val="20"/>
              </w:rPr>
              <w:t>1.3. The Viceministry of the Environment has incorporated into its agenda he importance of Guarayos community forest management for achieving the NDCs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0C5CF3F8" w14:textId="77777777" w:rsidR="009D17F7" w:rsidRDefault="009D17F7">
            <w:pPr>
              <w:rPr>
                <w:sz w:val="20"/>
                <w:szCs w:val="20"/>
              </w:rPr>
            </w:pPr>
          </w:p>
          <w:p w14:paraId="650831C1" w14:textId="02EF050B" w:rsidR="009D17F7" w:rsidRDefault="00026E8A" w:rsidP="0B515F85">
            <w:pPr>
              <w:pStyle w:val="ListParagraph"/>
              <w:numPr>
                <w:ilvl w:val="0"/>
                <w:numId w:val="12"/>
              </w:numPr>
              <w:rPr>
                <w:rFonts w:eastAsia="Calibri"/>
                <w:sz w:val="20"/>
                <w:szCs w:val="20"/>
              </w:rPr>
            </w:pPr>
            <w:r w:rsidRPr="0B515F85">
              <w:rPr>
                <w:sz w:val="20"/>
                <w:szCs w:val="20"/>
              </w:rPr>
              <w:t>Inclusion of the case of Guarayos and the actions of the WL in the review of the NDC</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9AFF4" w14:textId="77777777" w:rsidR="009D17F7" w:rsidRDefault="009D17F7">
            <w:pPr>
              <w:rPr>
                <w:i/>
                <w:sz w:val="20"/>
                <w:szCs w:val="20"/>
              </w:rPr>
            </w:pPr>
          </w:p>
          <w:p w14:paraId="1F8FDA44" w14:textId="77777777" w:rsidR="009D17F7" w:rsidRDefault="00026E8A">
            <w:pPr>
              <w:rPr>
                <w:sz w:val="20"/>
                <w:szCs w:val="20"/>
              </w:rPr>
            </w:pPr>
            <w:r>
              <w:rPr>
                <w:i/>
                <w:sz w:val="20"/>
                <w:szCs w:val="20"/>
              </w:rPr>
              <w:t>Q4</w:t>
            </w:r>
          </w:p>
        </w:tc>
      </w:tr>
      <w:tr w:rsidR="009D17F7" w14:paraId="5AF4679C"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7C84F8D5" w14:textId="77777777" w:rsidR="009D17F7" w:rsidRDefault="00026E8A">
            <w:pPr>
              <w:rPr>
                <w:sz w:val="20"/>
                <w:szCs w:val="20"/>
              </w:rPr>
            </w:pPr>
            <w:r>
              <w:rPr>
                <w:color w:val="000000"/>
                <w:sz w:val="20"/>
                <w:szCs w:val="20"/>
              </w:rPr>
              <w:t> </w:t>
            </w:r>
            <w:r>
              <w:rPr>
                <w:sz w:val="20"/>
                <w:szCs w:val="20"/>
              </w:rPr>
              <w:t xml:space="preserve">2.4. COPNAG acknowledges the strategic importance of forest management as a resource for the Guarayos territory. </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2D4A4989" w14:textId="662AB71E" w:rsidR="009D17F7" w:rsidRDefault="00026E8A" w:rsidP="0B515F85">
            <w:pPr>
              <w:pStyle w:val="ListParagraph"/>
              <w:numPr>
                <w:ilvl w:val="0"/>
                <w:numId w:val="11"/>
              </w:numPr>
              <w:rPr>
                <w:rFonts w:eastAsia="Calibri"/>
                <w:sz w:val="20"/>
                <w:szCs w:val="20"/>
              </w:rPr>
            </w:pPr>
            <w:r w:rsidRPr="0B515F85">
              <w:rPr>
                <w:sz w:val="20"/>
                <w:szCs w:val="20"/>
              </w:rPr>
              <w:t xml:space="preserve">An agreement between the stakeholders from the civil </w:t>
            </w:r>
            <w:r w:rsidR="009F26DE" w:rsidRPr="0B515F85">
              <w:rPr>
                <w:sz w:val="20"/>
                <w:szCs w:val="20"/>
              </w:rPr>
              <w:t>society that</w:t>
            </w:r>
            <w:r w:rsidRPr="0B515F85">
              <w:rPr>
                <w:sz w:val="20"/>
                <w:szCs w:val="20"/>
              </w:rPr>
              <w:t xml:space="preserve"> supports COPNAG, and are interested in territorial management, to develop actions to strengthen the indigenous organization.</w:t>
            </w:r>
          </w:p>
          <w:p w14:paraId="144B07C8" w14:textId="10DE6583" w:rsidR="009D17F7" w:rsidRDefault="4ADE9C9C" w:rsidP="442249BC">
            <w:pPr>
              <w:pStyle w:val="ListParagraph"/>
              <w:numPr>
                <w:ilvl w:val="0"/>
                <w:numId w:val="11"/>
              </w:numPr>
              <w:rPr>
                <w:sz w:val="20"/>
                <w:szCs w:val="20"/>
              </w:rPr>
            </w:pPr>
            <w:r w:rsidRPr="0B515F85">
              <w:rPr>
                <w:sz w:val="20"/>
                <w:szCs w:val="20"/>
              </w:rPr>
              <w:t xml:space="preserve">Strategy of lobby and advocacy before COPNAG to improve relationships and gain confidence to build </w:t>
            </w:r>
            <w:r w:rsidR="799156BE" w:rsidRPr="0B515F85">
              <w:rPr>
                <w:sz w:val="20"/>
                <w:szCs w:val="20"/>
              </w:rPr>
              <w:t>collaborative work.</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DF5C52" w14:textId="379733C3" w:rsidR="009D17F7" w:rsidRDefault="00026E8A" w:rsidP="442249BC">
            <w:pPr>
              <w:rPr>
                <w:sz w:val="20"/>
                <w:szCs w:val="20"/>
              </w:rPr>
            </w:pPr>
            <w:r w:rsidRPr="0B515F85">
              <w:rPr>
                <w:sz w:val="20"/>
                <w:szCs w:val="20"/>
              </w:rPr>
              <w:t>Q2</w:t>
            </w:r>
          </w:p>
          <w:p w14:paraId="60BB2575" w14:textId="62B56047" w:rsidR="009D17F7" w:rsidRDefault="009D17F7" w:rsidP="442249BC">
            <w:pPr>
              <w:rPr>
                <w:sz w:val="20"/>
                <w:szCs w:val="20"/>
              </w:rPr>
            </w:pPr>
          </w:p>
          <w:p w14:paraId="538B778D" w14:textId="24B6CE04" w:rsidR="009D17F7" w:rsidRDefault="009D17F7" w:rsidP="442249BC">
            <w:pPr>
              <w:rPr>
                <w:sz w:val="20"/>
                <w:szCs w:val="20"/>
              </w:rPr>
            </w:pPr>
          </w:p>
          <w:p w14:paraId="12D561A3" w14:textId="1BACE458" w:rsidR="009D17F7" w:rsidRDefault="009D17F7" w:rsidP="442249BC">
            <w:pPr>
              <w:rPr>
                <w:sz w:val="20"/>
                <w:szCs w:val="20"/>
              </w:rPr>
            </w:pPr>
          </w:p>
          <w:p w14:paraId="1D7635A3" w14:textId="6AB1EFC4" w:rsidR="009D17F7" w:rsidRDefault="2DC69EAB" w:rsidP="442249BC">
            <w:pPr>
              <w:rPr>
                <w:sz w:val="20"/>
                <w:szCs w:val="20"/>
              </w:rPr>
            </w:pPr>
            <w:r w:rsidRPr="0B515F85">
              <w:rPr>
                <w:sz w:val="20"/>
                <w:szCs w:val="20"/>
              </w:rPr>
              <w:t>Q3</w:t>
            </w:r>
          </w:p>
        </w:tc>
      </w:tr>
      <w:tr w:rsidR="009D17F7" w14:paraId="6768BD5A"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6D37AAC1" w14:textId="679E94D0" w:rsidR="009D17F7" w:rsidRDefault="00026E8A">
            <w:pPr>
              <w:rPr>
                <w:sz w:val="20"/>
                <w:szCs w:val="20"/>
              </w:rPr>
            </w:pPr>
            <w:r w:rsidRPr="0B515F85">
              <w:rPr>
                <w:sz w:val="20"/>
                <w:szCs w:val="20"/>
              </w:rPr>
              <w:t>3.</w:t>
            </w:r>
            <w:r w:rsidR="7FF7ED22" w:rsidRPr="0B515F85">
              <w:rPr>
                <w:sz w:val="20"/>
                <w:szCs w:val="20"/>
              </w:rPr>
              <w:t>3</w:t>
            </w:r>
            <w:r w:rsidRPr="0B515F85">
              <w:rPr>
                <w:sz w:val="20"/>
                <w:szCs w:val="20"/>
              </w:rPr>
              <w:t>. CIEA and CECU are informed / aware of the importance of developing and implementing internal regulations for the Guarayos Territory.</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54D2AD8F" w14:textId="13545467" w:rsidR="009D17F7" w:rsidRDefault="00026E8A" w:rsidP="0B515F85">
            <w:pPr>
              <w:pStyle w:val="ListParagraph"/>
              <w:numPr>
                <w:ilvl w:val="0"/>
                <w:numId w:val="10"/>
              </w:numPr>
              <w:rPr>
                <w:rFonts w:eastAsia="Calibri"/>
                <w:sz w:val="20"/>
                <w:szCs w:val="20"/>
              </w:rPr>
            </w:pPr>
            <w:r w:rsidRPr="0B515F85">
              <w:rPr>
                <w:sz w:val="20"/>
                <w:szCs w:val="20"/>
              </w:rPr>
              <w:t>Same as above for CIEA and CECU</w:t>
            </w:r>
          </w:p>
          <w:p w14:paraId="0B9E9B36" w14:textId="55C4C1C0" w:rsidR="009D17F7" w:rsidRDefault="58C27BA7" w:rsidP="442249BC">
            <w:pPr>
              <w:pStyle w:val="ListParagraph"/>
              <w:numPr>
                <w:ilvl w:val="0"/>
                <w:numId w:val="10"/>
              </w:numPr>
              <w:rPr>
                <w:sz w:val="20"/>
                <w:szCs w:val="20"/>
              </w:rPr>
            </w:pPr>
            <w:r w:rsidRPr="0B515F85">
              <w:rPr>
                <w:sz w:val="20"/>
                <w:szCs w:val="20"/>
              </w:rPr>
              <w:t>New Internal Statutes and Regulations</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92FC96" w14:textId="166EEF6B" w:rsidR="009D17F7" w:rsidRDefault="00026E8A" w:rsidP="442249BC">
            <w:pPr>
              <w:rPr>
                <w:sz w:val="20"/>
                <w:szCs w:val="20"/>
              </w:rPr>
            </w:pPr>
            <w:r w:rsidRPr="0B515F85">
              <w:rPr>
                <w:sz w:val="20"/>
                <w:szCs w:val="20"/>
              </w:rPr>
              <w:t>Q2</w:t>
            </w:r>
          </w:p>
          <w:p w14:paraId="5EB52C13" w14:textId="5939EE39" w:rsidR="009D17F7" w:rsidRDefault="6BD32BAE" w:rsidP="442249BC">
            <w:pPr>
              <w:rPr>
                <w:sz w:val="20"/>
                <w:szCs w:val="20"/>
              </w:rPr>
            </w:pPr>
            <w:r w:rsidRPr="0B515F85">
              <w:rPr>
                <w:sz w:val="20"/>
                <w:szCs w:val="20"/>
              </w:rPr>
              <w:t>Q4</w:t>
            </w:r>
          </w:p>
        </w:tc>
      </w:tr>
      <w:tr w:rsidR="009D17F7" w14:paraId="448AD6EB"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3835077A" w14:textId="3039C92C" w:rsidR="009D17F7" w:rsidRDefault="00026E8A">
            <w:pPr>
              <w:rPr>
                <w:sz w:val="20"/>
                <w:szCs w:val="20"/>
              </w:rPr>
            </w:pPr>
            <w:r w:rsidRPr="0B515F85">
              <w:rPr>
                <w:color w:val="000000" w:themeColor="text1"/>
                <w:sz w:val="20"/>
                <w:szCs w:val="20"/>
              </w:rPr>
              <w:t> </w:t>
            </w:r>
            <w:r w:rsidR="00F45302" w:rsidRPr="0B515F85">
              <w:rPr>
                <w:sz w:val="20"/>
                <w:szCs w:val="20"/>
              </w:rPr>
              <w:t>4.2. AFIG, OFCs and other producer organisations have organizational capacities and actively participate in forested landscape governance issues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656CAEBB" w14:textId="6E150B52" w:rsidR="009D17F7" w:rsidRDefault="00026E8A" w:rsidP="0B515F85">
            <w:pPr>
              <w:pStyle w:val="ListParagraph"/>
              <w:numPr>
                <w:ilvl w:val="0"/>
                <w:numId w:val="9"/>
              </w:numPr>
              <w:rPr>
                <w:rFonts w:eastAsia="Calibri"/>
                <w:sz w:val="20"/>
                <w:szCs w:val="20"/>
              </w:rPr>
            </w:pPr>
            <w:r w:rsidRPr="0B515F85">
              <w:rPr>
                <w:sz w:val="20"/>
                <w:szCs w:val="20"/>
              </w:rPr>
              <w:t>Three OFCS</w:t>
            </w:r>
            <w:r w:rsidR="251E10AC" w:rsidRPr="0B515F85">
              <w:rPr>
                <w:sz w:val="20"/>
                <w:szCs w:val="20"/>
              </w:rPr>
              <w:t xml:space="preserve"> (AISU, San Juan, Ascensión)</w:t>
            </w:r>
            <w:r w:rsidRPr="0B515F85">
              <w:rPr>
                <w:sz w:val="20"/>
                <w:szCs w:val="20"/>
              </w:rPr>
              <w:t xml:space="preserve"> with their own operating capabilities (planning, implementation, monitoring and evaluation of productive activities)</w:t>
            </w:r>
          </w:p>
          <w:p w14:paraId="15782CDA" w14:textId="1BD78D7D" w:rsidR="009D17F7" w:rsidRDefault="00026E8A" w:rsidP="0B515F85">
            <w:pPr>
              <w:pStyle w:val="ListParagraph"/>
              <w:numPr>
                <w:ilvl w:val="0"/>
                <w:numId w:val="9"/>
              </w:numPr>
              <w:rPr>
                <w:rFonts w:eastAsia="Calibri"/>
                <w:sz w:val="20"/>
                <w:szCs w:val="20"/>
              </w:rPr>
            </w:pPr>
            <w:r w:rsidRPr="0B515F85">
              <w:rPr>
                <w:sz w:val="20"/>
                <w:szCs w:val="20"/>
              </w:rPr>
              <w:t xml:space="preserve">A youth formation and capacity building program for territorial and productive systems management aimed at young </w:t>
            </w:r>
            <w:r w:rsidR="50C8313C" w:rsidRPr="0B515F85">
              <w:rPr>
                <w:sz w:val="20"/>
                <w:szCs w:val="20"/>
              </w:rPr>
              <w:t xml:space="preserve">(including women) </w:t>
            </w:r>
            <w:r w:rsidRPr="0B515F85">
              <w:rPr>
                <w:sz w:val="20"/>
                <w:szCs w:val="20"/>
              </w:rPr>
              <w:t>people designed and implemented</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D76C5" w14:textId="77777777" w:rsidR="009D17F7" w:rsidRDefault="00026E8A">
            <w:pPr>
              <w:rPr>
                <w:sz w:val="20"/>
                <w:szCs w:val="20"/>
              </w:rPr>
            </w:pPr>
            <w:r w:rsidRPr="442249BC">
              <w:rPr>
                <w:sz w:val="20"/>
                <w:szCs w:val="20"/>
              </w:rPr>
              <w:t>Q4</w:t>
            </w:r>
          </w:p>
          <w:p w14:paraId="2678E49A" w14:textId="439044C2" w:rsidR="442249BC" w:rsidRDefault="442249BC" w:rsidP="442249BC">
            <w:pPr>
              <w:rPr>
                <w:sz w:val="20"/>
                <w:szCs w:val="20"/>
              </w:rPr>
            </w:pPr>
          </w:p>
          <w:p w14:paraId="5A30F7C6" w14:textId="531AE329" w:rsidR="442249BC" w:rsidRDefault="442249BC" w:rsidP="442249BC">
            <w:pPr>
              <w:rPr>
                <w:sz w:val="20"/>
                <w:szCs w:val="20"/>
              </w:rPr>
            </w:pPr>
          </w:p>
          <w:p w14:paraId="22A239A9" w14:textId="77777777" w:rsidR="009D17F7" w:rsidRDefault="00026E8A">
            <w:pPr>
              <w:rPr>
                <w:sz w:val="20"/>
                <w:szCs w:val="20"/>
              </w:rPr>
            </w:pPr>
            <w:r>
              <w:rPr>
                <w:sz w:val="20"/>
                <w:szCs w:val="20"/>
              </w:rPr>
              <w:t>Q2</w:t>
            </w:r>
          </w:p>
        </w:tc>
      </w:tr>
      <w:tr w:rsidR="00F45302" w14:paraId="095EE617"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357CAF17" w14:textId="025B1CF0" w:rsidR="00F45302" w:rsidRDefault="00F45302">
            <w:pPr>
              <w:rPr>
                <w:color w:val="000000"/>
                <w:sz w:val="20"/>
                <w:szCs w:val="20"/>
              </w:rPr>
            </w:pPr>
            <w:r w:rsidRPr="0B515F85">
              <w:rPr>
                <w:color w:val="000000" w:themeColor="text1"/>
                <w:sz w:val="20"/>
                <w:szCs w:val="20"/>
              </w:rPr>
              <w:t>5.2.  OFCs and other producer organization have the capacity to adopt climate-smart practices and respect internal regulations.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0B55C5DF" w14:textId="13F22121" w:rsidR="00F45302" w:rsidRDefault="009F26DE" w:rsidP="0B515F85">
            <w:pPr>
              <w:pStyle w:val="ListParagraph"/>
              <w:numPr>
                <w:ilvl w:val="0"/>
                <w:numId w:val="8"/>
              </w:numPr>
              <w:rPr>
                <w:rFonts w:eastAsia="Calibri"/>
                <w:sz w:val="20"/>
                <w:szCs w:val="20"/>
              </w:rPr>
            </w:pPr>
            <w:r>
              <w:rPr>
                <w:sz w:val="20"/>
                <w:szCs w:val="20"/>
                <w:lang w:val="en-US"/>
              </w:rPr>
              <w:t xml:space="preserve">Identify </w:t>
            </w:r>
            <w:r w:rsidR="7D41B785" w:rsidRPr="0B515F85">
              <w:rPr>
                <w:sz w:val="20"/>
                <w:szCs w:val="20"/>
              </w:rPr>
              <w:t xml:space="preserve">climate-smart practices design for implementation in </w:t>
            </w:r>
            <w:r w:rsidR="7D41B785" w:rsidRPr="009F26DE">
              <w:rPr>
                <w:sz w:val="20"/>
                <w:szCs w:val="20"/>
              </w:rPr>
              <w:t>2021</w:t>
            </w:r>
            <w:r w:rsidR="7D41B785" w:rsidRPr="0B515F85">
              <w:rPr>
                <w:sz w:val="20"/>
                <w:szCs w:val="20"/>
              </w:rPr>
              <w:t xml:space="preserve"> based on the participatory inventory of good climate and fire smart practices.</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94BE8C" w14:textId="513ABD87" w:rsidR="00F45302" w:rsidRDefault="1AB4DD2E">
            <w:pPr>
              <w:rPr>
                <w:sz w:val="20"/>
                <w:szCs w:val="20"/>
              </w:rPr>
            </w:pPr>
            <w:r w:rsidRPr="0B515F85">
              <w:rPr>
                <w:sz w:val="20"/>
                <w:szCs w:val="20"/>
              </w:rPr>
              <w:t>Q4</w:t>
            </w:r>
          </w:p>
        </w:tc>
      </w:tr>
      <w:tr w:rsidR="009D17F7" w14:paraId="135E1CF8"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1D63DD00" w14:textId="77777777" w:rsidR="009D17F7" w:rsidRDefault="00026E8A">
            <w:pPr>
              <w:rPr>
                <w:sz w:val="20"/>
                <w:szCs w:val="20"/>
              </w:rPr>
            </w:pPr>
            <w:r>
              <w:rPr>
                <w:color w:val="000000"/>
                <w:sz w:val="20"/>
                <w:szCs w:val="20"/>
              </w:rPr>
              <w:t> </w:t>
            </w:r>
            <w:r>
              <w:rPr>
                <w:sz w:val="20"/>
                <w:szCs w:val="20"/>
              </w:rPr>
              <w:t>6.4. Association of farmers and ranchers show interest in information related to the impact of climate change on their production systems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1B22047F" w14:textId="77777777" w:rsidR="009D17F7" w:rsidRDefault="00026E8A" w:rsidP="0B515F85">
            <w:pPr>
              <w:pStyle w:val="ListParagraph"/>
              <w:numPr>
                <w:ilvl w:val="0"/>
                <w:numId w:val="7"/>
              </w:numPr>
              <w:rPr>
                <w:rFonts w:eastAsia="Calibri"/>
                <w:sz w:val="20"/>
                <w:szCs w:val="20"/>
              </w:rPr>
            </w:pPr>
            <w:r w:rsidRPr="0B515F85">
              <w:rPr>
                <w:sz w:val="20"/>
                <w:szCs w:val="20"/>
              </w:rPr>
              <w:t>Public statement of the productive stakeholders of Guarayos expressing their concern about the situation of water quality and the environment and the effects of climate change on productive systems.</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133829" w14:textId="77777777" w:rsidR="009D17F7" w:rsidRDefault="00026E8A">
            <w:pPr>
              <w:rPr>
                <w:sz w:val="20"/>
                <w:szCs w:val="20"/>
              </w:rPr>
            </w:pPr>
            <w:r>
              <w:rPr>
                <w:sz w:val="20"/>
                <w:szCs w:val="20"/>
              </w:rPr>
              <w:t>Q3</w:t>
            </w:r>
          </w:p>
        </w:tc>
      </w:tr>
      <w:tr w:rsidR="00F45302" w14:paraId="2FE7223A"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46C1775D" w14:textId="5DEE9EB4" w:rsidR="00F45302" w:rsidRDefault="00F45302">
            <w:pPr>
              <w:rPr>
                <w:sz w:val="20"/>
                <w:szCs w:val="20"/>
              </w:rPr>
            </w:pPr>
            <w:r w:rsidRPr="0B515F85">
              <w:rPr>
                <w:sz w:val="20"/>
                <w:szCs w:val="20"/>
              </w:rPr>
              <w:t>7.3. Municipal governments and departmental government use OFC`s information regarding the importance of community forestry to improve their Territorial Development Plans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3FF84A72" w14:textId="77777777" w:rsidR="00F45302" w:rsidRDefault="211B7392">
            <w:pPr>
              <w:numPr>
                <w:ilvl w:val="0"/>
                <w:numId w:val="32"/>
              </w:numPr>
              <w:rPr>
                <w:sz w:val="20"/>
                <w:szCs w:val="20"/>
              </w:rPr>
            </w:pPr>
            <w:r w:rsidRPr="0B515F85">
              <w:rPr>
                <w:sz w:val="20"/>
                <w:szCs w:val="20"/>
              </w:rPr>
              <w:t xml:space="preserve">New PTDI (municipal plans of development) includes </w:t>
            </w:r>
            <w:r w:rsidR="009F26DE" w:rsidRPr="0B515F85">
              <w:rPr>
                <w:sz w:val="20"/>
                <w:szCs w:val="20"/>
              </w:rPr>
              <w:t>communities’</w:t>
            </w:r>
            <w:r w:rsidRPr="0B515F85">
              <w:rPr>
                <w:sz w:val="20"/>
                <w:szCs w:val="20"/>
              </w:rPr>
              <w:t xml:space="preserve"> interest regarding community forest management and local resilience for climate change.</w:t>
            </w:r>
          </w:p>
          <w:p w14:paraId="070D1543" w14:textId="72E8F578" w:rsidR="00247E1A" w:rsidRDefault="00247E1A" w:rsidP="00956DEB">
            <w:pPr>
              <w:rPr>
                <w:sz w:val="20"/>
                <w:szCs w:val="20"/>
              </w:rPr>
            </w:pPr>
            <w:r w:rsidRPr="00646527">
              <w:rPr>
                <w:sz w:val="20"/>
                <w:szCs w:val="20"/>
              </w:rPr>
              <w:t xml:space="preserve"> </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56317" w14:textId="4E97FB56" w:rsidR="00F45302" w:rsidRDefault="211B7392">
            <w:pPr>
              <w:rPr>
                <w:sz w:val="20"/>
                <w:szCs w:val="20"/>
              </w:rPr>
            </w:pPr>
            <w:r w:rsidRPr="0B515F85">
              <w:rPr>
                <w:sz w:val="20"/>
                <w:szCs w:val="20"/>
              </w:rPr>
              <w:t>Q4</w:t>
            </w:r>
          </w:p>
        </w:tc>
      </w:tr>
      <w:tr w:rsidR="009D17F7" w14:paraId="49DDD665"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1C89FFAF" w14:textId="0E4CC983" w:rsidR="009D17F7" w:rsidRDefault="00F45302" w:rsidP="0B515F85">
            <w:pPr>
              <w:rPr>
                <w:sz w:val="20"/>
                <w:szCs w:val="20"/>
              </w:rPr>
            </w:pPr>
            <w:r w:rsidRPr="0B515F85">
              <w:rPr>
                <w:sz w:val="20"/>
                <w:szCs w:val="20"/>
              </w:rPr>
              <w:t>8.3. ABT has approved legislation and policies related to indigenous community forest management.</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75229FC8" w14:textId="65257384" w:rsidR="009D17F7" w:rsidRPr="00247E1A" w:rsidRDefault="00026E8A" w:rsidP="0B515F85">
            <w:pPr>
              <w:pStyle w:val="ListParagraph"/>
              <w:numPr>
                <w:ilvl w:val="0"/>
                <w:numId w:val="6"/>
              </w:numPr>
              <w:rPr>
                <w:rFonts w:eastAsia="Calibri"/>
                <w:sz w:val="20"/>
                <w:szCs w:val="20"/>
              </w:rPr>
            </w:pPr>
            <w:r w:rsidRPr="0B515F85">
              <w:rPr>
                <w:sz w:val="20"/>
                <w:szCs w:val="20"/>
              </w:rPr>
              <w:t>Local proposal of the OFCs of the regulation that needs to be modified or improved.</w:t>
            </w:r>
          </w:p>
          <w:p w14:paraId="68CD8D21" w14:textId="438ECEFF" w:rsidR="00247E1A" w:rsidRDefault="00247E1A" w:rsidP="0B515F85">
            <w:pPr>
              <w:pStyle w:val="ListParagraph"/>
              <w:numPr>
                <w:ilvl w:val="0"/>
                <w:numId w:val="6"/>
              </w:numPr>
              <w:rPr>
                <w:rFonts w:eastAsia="Calibri"/>
                <w:sz w:val="20"/>
                <w:szCs w:val="20"/>
              </w:rPr>
            </w:pPr>
            <w:r w:rsidRPr="00646527">
              <w:rPr>
                <w:sz w:val="20"/>
                <w:szCs w:val="20"/>
              </w:rPr>
              <w:t>Modification of RA 128/2017 that allows the reversal of the PGMF</w:t>
            </w:r>
          </w:p>
          <w:p w14:paraId="5CCF1A5B" w14:textId="5B355E92" w:rsidR="009D17F7" w:rsidRPr="00701C44" w:rsidRDefault="00026E8A" w:rsidP="0B515F85">
            <w:pPr>
              <w:pStyle w:val="ListParagraph"/>
              <w:numPr>
                <w:ilvl w:val="0"/>
                <w:numId w:val="6"/>
              </w:numPr>
              <w:rPr>
                <w:rFonts w:eastAsia="Calibri"/>
                <w:color w:val="auto"/>
                <w:sz w:val="20"/>
                <w:szCs w:val="20"/>
              </w:rPr>
            </w:pPr>
            <w:r w:rsidRPr="00701C44">
              <w:rPr>
                <w:color w:val="auto"/>
                <w:sz w:val="20"/>
                <w:szCs w:val="20"/>
              </w:rPr>
              <w:t xml:space="preserve">A </w:t>
            </w:r>
            <w:r w:rsidR="3673011F" w:rsidRPr="00701C44">
              <w:rPr>
                <w:color w:val="auto"/>
                <w:sz w:val="20"/>
                <w:szCs w:val="20"/>
              </w:rPr>
              <w:t xml:space="preserve">technical </w:t>
            </w:r>
            <w:r w:rsidRPr="00701C44">
              <w:rPr>
                <w:color w:val="auto"/>
                <w:sz w:val="20"/>
                <w:szCs w:val="20"/>
              </w:rPr>
              <w:t>regulation</w:t>
            </w:r>
            <w:r w:rsidR="0052528F" w:rsidRPr="00701C44">
              <w:rPr>
                <w:color w:val="auto"/>
                <w:sz w:val="20"/>
                <w:szCs w:val="20"/>
              </w:rPr>
              <w:t xml:space="preserve"> </w:t>
            </w:r>
            <w:r w:rsidRPr="00701C44">
              <w:rPr>
                <w:color w:val="auto"/>
                <w:sz w:val="20"/>
                <w:szCs w:val="20"/>
              </w:rPr>
              <w:t>to facilitate the use of forest resources by OFCs approved by the competent authority.</w:t>
            </w:r>
          </w:p>
          <w:p w14:paraId="4C58B93C" w14:textId="5D9E3D81" w:rsidR="009D17F7" w:rsidRDefault="17FEA791" w:rsidP="442249BC">
            <w:pPr>
              <w:pStyle w:val="ListParagraph"/>
              <w:numPr>
                <w:ilvl w:val="0"/>
                <w:numId w:val="6"/>
              </w:numPr>
              <w:rPr>
                <w:sz w:val="20"/>
                <w:szCs w:val="20"/>
              </w:rPr>
            </w:pPr>
            <w:r w:rsidRPr="0B515F85">
              <w:rPr>
                <w:sz w:val="20"/>
                <w:szCs w:val="20"/>
              </w:rPr>
              <w:t>Regulations regarding co</w:t>
            </w:r>
            <w:r w:rsidR="039A14D0" w:rsidRPr="0B515F85">
              <w:rPr>
                <w:sz w:val="20"/>
                <w:szCs w:val="20"/>
              </w:rPr>
              <w:t>-</w:t>
            </w:r>
            <w:r w:rsidR="009F26DE" w:rsidRPr="0B515F85">
              <w:rPr>
                <w:sz w:val="20"/>
                <w:szCs w:val="20"/>
              </w:rPr>
              <w:t>responsibility</w:t>
            </w:r>
            <w:r w:rsidRPr="0B515F85">
              <w:rPr>
                <w:sz w:val="20"/>
                <w:szCs w:val="20"/>
              </w:rPr>
              <w:t xml:space="preserve"> on management plans, forest fires and general management plans reversion.</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C71D20" w14:textId="05C82E14" w:rsidR="009D17F7" w:rsidRDefault="00026E8A">
            <w:pPr>
              <w:rPr>
                <w:sz w:val="20"/>
                <w:szCs w:val="20"/>
              </w:rPr>
            </w:pPr>
            <w:r w:rsidRPr="0B515F85">
              <w:rPr>
                <w:sz w:val="20"/>
                <w:szCs w:val="20"/>
              </w:rPr>
              <w:t>Q</w:t>
            </w:r>
            <w:r w:rsidR="1C9AD2C6" w:rsidRPr="0B515F85">
              <w:rPr>
                <w:sz w:val="20"/>
                <w:szCs w:val="20"/>
              </w:rPr>
              <w:t>2</w:t>
            </w:r>
          </w:p>
          <w:p w14:paraId="2BB4FE70" w14:textId="77777777" w:rsidR="009D17F7" w:rsidRDefault="009D17F7">
            <w:pPr>
              <w:rPr>
                <w:sz w:val="20"/>
                <w:szCs w:val="20"/>
              </w:rPr>
            </w:pPr>
          </w:p>
          <w:p w14:paraId="66E60EC5" w14:textId="0E0EC5BE" w:rsidR="009D17F7" w:rsidRDefault="00026E8A" w:rsidP="442249BC">
            <w:pPr>
              <w:rPr>
                <w:sz w:val="20"/>
                <w:szCs w:val="20"/>
              </w:rPr>
            </w:pPr>
            <w:r w:rsidRPr="0B515F85">
              <w:rPr>
                <w:sz w:val="20"/>
                <w:szCs w:val="20"/>
              </w:rPr>
              <w:t>Q4</w:t>
            </w:r>
          </w:p>
          <w:p w14:paraId="77DDB4AE" w14:textId="1DA63EAC" w:rsidR="009D17F7" w:rsidRDefault="009D17F7" w:rsidP="442249BC">
            <w:pPr>
              <w:rPr>
                <w:sz w:val="20"/>
                <w:szCs w:val="20"/>
              </w:rPr>
            </w:pPr>
          </w:p>
          <w:p w14:paraId="0D69F279" w14:textId="77777777" w:rsidR="009D17F7" w:rsidRDefault="4C187CB6" w:rsidP="442249BC">
            <w:pPr>
              <w:rPr>
                <w:sz w:val="20"/>
                <w:szCs w:val="20"/>
              </w:rPr>
            </w:pPr>
            <w:r w:rsidRPr="0B515F85">
              <w:rPr>
                <w:sz w:val="20"/>
                <w:szCs w:val="20"/>
              </w:rPr>
              <w:t>Q4</w:t>
            </w:r>
          </w:p>
          <w:p w14:paraId="5991CFCD" w14:textId="58AAC145" w:rsidR="00701C44" w:rsidRDefault="00701C44" w:rsidP="442249BC">
            <w:pPr>
              <w:rPr>
                <w:sz w:val="20"/>
                <w:szCs w:val="20"/>
              </w:rPr>
            </w:pPr>
            <w:r>
              <w:rPr>
                <w:sz w:val="20"/>
                <w:szCs w:val="20"/>
              </w:rPr>
              <w:t>Q4</w:t>
            </w:r>
          </w:p>
        </w:tc>
      </w:tr>
      <w:tr w:rsidR="009D17F7" w14:paraId="2AFB0F70"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5E76C23F" w14:textId="37A7FE71" w:rsidR="009D17F7" w:rsidRDefault="00F45302">
            <w:pPr>
              <w:rPr>
                <w:sz w:val="20"/>
                <w:szCs w:val="20"/>
              </w:rPr>
            </w:pPr>
            <w:r w:rsidRPr="0B515F85">
              <w:rPr>
                <w:sz w:val="20"/>
                <w:szCs w:val="20"/>
              </w:rPr>
              <w:t xml:space="preserve">9.2. State entities related to inclusive businesses and markets have shown interest in developing </w:t>
            </w:r>
            <w:r w:rsidRPr="0B515F85">
              <w:rPr>
                <w:sz w:val="20"/>
                <w:szCs w:val="20"/>
              </w:rPr>
              <w:lastRenderedPageBreak/>
              <w:t>regulations and policies to promote it.</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0D06D7C3" w14:textId="30C6E24A" w:rsidR="009D17F7" w:rsidRDefault="00026E8A" w:rsidP="0B515F85">
            <w:pPr>
              <w:pStyle w:val="ListParagraph"/>
              <w:numPr>
                <w:ilvl w:val="0"/>
                <w:numId w:val="5"/>
              </w:numPr>
              <w:rPr>
                <w:rFonts w:eastAsia="Calibri"/>
                <w:sz w:val="20"/>
                <w:szCs w:val="20"/>
              </w:rPr>
            </w:pPr>
            <w:r w:rsidRPr="0B515F85">
              <w:rPr>
                <w:sz w:val="20"/>
                <w:szCs w:val="20"/>
              </w:rPr>
              <w:lastRenderedPageBreak/>
              <w:t xml:space="preserve">A map of the </w:t>
            </w:r>
            <w:r w:rsidR="43CE9399" w:rsidRPr="0B515F85">
              <w:rPr>
                <w:sz w:val="20"/>
                <w:szCs w:val="20"/>
              </w:rPr>
              <w:t>stakeholders</w:t>
            </w:r>
            <w:r w:rsidR="0052528F">
              <w:rPr>
                <w:sz w:val="20"/>
                <w:szCs w:val="20"/>
              </w:rPr>
              <w:t xml:space="preserve"> </w:t>
            </w:r>
            <w:r w:rsidRPr="0B515F85">
              <w:rPr>
                <w:sz w:val="20"/>
                <w:szCs w:val="20"/>
              </w:rPr>
              <w:t>at the national level that</w:t>
            </w:r>
            <w:r w:rsidR="00247E1A">
              <w:rPr>
                <w:sz w:val="20"/>
                <w:szCs w:val="20"/>
              </w:rPr>
              <w:t xml:space="preserve"> </w:t>
            </w:r>
            <w:r w:rsidR="62EFA5EE" w:rsidRPr="0B515F85">
              <w:rPr>
                <w:sz w:val="20"/>
                <w:szCs w:val="20"/>
              </w:rPr>
              <w:t>have the mandate to be</w:t>
            </w:r>
            <w:r w:rsidRPr="0B515F85">
              <w:rPr>
                <w:sz w:val="20"/>
                <w:szCs w:val="20"/>
              </w:rPr>
              <w:t xml:space="preserve"> involved in inclusive business development.</w:t>
            </w:r>
          </w:p>
          <w:p w14:paraId="5A900464" w14:textId="2134598B" w:rsidR="009D17F7" w:rsidRDefault="5AD0EF4D" w:rsidP="0B515F85">
            <w:pPr>
              <w:pStyle w:val="ListParagraph"/>
              <w:numPr>
                <w:ilvl w:val="0"/>
                <w:numId w:val="5"/>
              </w:numPr>
              <w:rPr>
                <w:rFonts w:eastAsia="Calibri"/>
                <w:sz w:val="20"/>
                <w:szCs w:val="20"/>
              </w:rPr>
            </w:pPr>
            <w:r w:rsidRPr="0B515F85">
              <w:rPr>
                <w:sz w:val="20"/>
                <w:szCs w:val="20"/>
              </w:rPr>
              <w:lastRenderedPageBreak/>
              <w:t>A work agenda with interested stakeholders to promote forest inclusive bussiness.</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56524" w14:textId="77777777" w:rsidR="009D17F7" w:rsidRDefault="00026E8A">
            <w:pPr>
              <w:rPr>
                <w:sz w:val="20"/>
                <w:szCs w:val="20"/>
              </w:rPr>
            </w:pPr>
            <w:r>
              <w:rPr>
                <w:sz w:val="20"/>
                <w:szCs w:val="20"/>
              </w:rPr>
              <w:lastRenderedPageBreak/>
              <w:t>Q2</w:t>
            </w:r>
          </w:p>
          <w:p w14:paraId="0405F6BD" w14:textId="77777777" w:rsidR="009D17F7" w:rsidRDefault="009D17F7">
            <w:pPr>
              <w:rPr>
                <w:sz w:val="20"/>
                <w:szCs w:val="20"/>
              </w:rPr>
            </w:pPr>
          </w:p>
          <w:p w14:paraId="45814A66" w14:textId="37E709C6" w:rsidR="442249BC" w:rsidRDefault="442249BC" w:rsidP="442249BC">
            <w:pPr>
              <w:rPr>
                <w:sz w:val="20"/>
                <w:szCs w:val="20"/>
              </w:rPr>
            </w:pPr>
          </w:p>
          <w:p w14:paraId="73D77045" w14:textId="77777777" w:rsidR="009D17F7" w:rsidRDefault="00026E8A">
            <w:pPr>
              <w:rPr>
                <w:sz w:val="20"/>
                <w:szCs w:val="20"/>
              </w:rPr>
            </w:pPr>
            <w:r>
              <w:rPr>
                <w:sz w:val="20"/>
                <w:szCs w:val="20"/>
              </w:rPr>
              <w:lastRenderedPageBreak/>
              <w:t>Q4</w:t>
            </w:r>
          </w:p>
        </w:tc>
      </w:tr>
      <w:tr w:rsidR="009D17F7" w14:paraId="66C13434"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7C8C05A3" w14:textId="3046FFA3" w:rsidR="009D17F7" w:rsidRDefault="00F45302">
            <w:pPr>
              <w:rPr>
                <w:sz w:val="20"/>
                <w:szCs w:val="20"/>
              </w:rPr>
            </w:pPr>
            <w:r w:rsidRPr="0B515F85">
              <w:rPr>
                <w:sz w:val="20"/>
                <w:szCs w:val="20"/>
              </w:rPr>
              <w:lastRenderedPageBreak/>
              <w:t>10.3. Financial Institutions have increased awareness and receptiveness related to the need to develop and implement new innovative financial services to facilitate investments in forest-based inclusive business in conjunction with private forest based enterprises, AFIs and other producer organizations.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22C14922" w14:textId="29B4D482" w:rsidR="009D17F7" w:rsidRDefault="00026E8A" w:rsidP="0B515F85">
            <w:pPr>
              <w:pStyle w:val="ListParagraph"/>
              <w:numPr>
                <w:ilvl w:val="0"/>
                <w:numId w:val="4"/>
              </w:numPr>
              <w:rPr>
                <w:rFonts w:eastAsia="Calibri"/>
                <w:sz w:val="20"/>
                <w:szCs w:val="20"/>
                <w:lang w:val="en-US"/>
              </w:rPr>
            </w:pPr>
            <w:r w:rsidRPr="0B515F85">
              <w:rPr>
                <w:sz w:val="20"/>
                <w:szCs w:val="20"/>
              </w:rPr>
              <w:t xml:space="preserve">Banco de Desarrollo Productivo </w:t>
            </w:r>
            <w:r w:rsidR="4478E730" w:rsidRPr="0B515F85">
              <w:rPr>
                <w:sz w:val="20"/>
                <w:szCs w:val="20"/>
              </w:rPr>
              <w:t xml:space="preserve">and Banco Unión </w:t>
            </w:r>
            <w:r w:rsidRPr="0B515F85">
              <w:rPr>
                <w:sz w:val="20"/>
                <w:szCs w:val="20"/>
              </w:rPr>
              <w:t xml:space="preserve">has agreed to </w:t>
            </w:r>
            <w:r w:rsidR="2E51F046" w:rsidRPr="0B515F85">
              <w:rPr>
                <w:sz w:val="20"/>
                <w:szCs w:val="20"/>
              </w:rPr>
              <w:t xml:space="preserve">promote the financial products offered by the Trust Fund for the forest sector (FISEFO). </w:t>
            </w:r>
          </w:p>
          <w:p w14:paraId="6C1F6E32" w14:textId="1DA2087C" w:rsidR="009D17F7" w:rsidRDefault="00026E8A" w:rsidP="0B515F85">
            <w:pPr>
              <w:pStyle w:val="ListParagraph"/>
              <w:numPr>
                <w:ilvl w:val="0"/>
                <w:numId w:val="4"/>
              </w:numPr>
              <w:rPr>
                <w:rFonts w:eastAsia="Calibri"/>
                <w:sz w:val="20"/>
                <w:szCs w:val="20"/>
              </w:rPr>
            </w:pPr>
            <w:r w:rsidRPr="0B515F85">
              <w:rPr>
                <w:sz w:val="20"/>
                <w:szCs w:val="20"/>
              </w:rPr>
              <w:t>An analysis of viable alternatives to access financing outside the financial system has been evaluated</w:t>
            </w:r>
            <w:r w:rsidR="4D877A17" w:rsidRPr="0B515F85">
              <w:rPr>
                <w:sz w:val="20"/>
                <w:szCs w:val="20"/>
              </w:rPr>
              <w:t xml:space="preserve"> on the basis of a</w:t>
            </w:r>
            <w:r w:rsidR="0052528F">
              <w:rPr>
                <w:sz w:val="20"/>
                <w:szCs w:val="20"/>
              </w:rPr>
              <w:t>n</w:t>
            </w:r>
            <w:r w:rsidR="4D877A17" w:rsidRPr="0B515F85">
              <w:rPr>
                <w:sz w:val="20"/>
                <w:szCs w:val="20"/>
              </w:rPr>
              <w:t xml:space="preserve"> international exchange.</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373FF" w14:textId="77777777" w:rsidR="009D17F7" w:rsidRDefault="00026E8A">
            <w:pPr>
              <w:rPr>
                <w:sz w:val="20"/>
                <w:szCs w:val="20"/>
              </w:rPr>
            </w:pPr>
            <w:r>
              <w:rPr>
                <w:sz w:val="20"/>
                <w:szCs w:val="20"/>
              </w:rPr>
              <w:t>Q3</w:t>
            </w:r>
          </w:p>
          <w:p w14:paraId="2715AC9E" w14:textId="77777777" w:rsidR="009D17F7" w:rsidRDefault="009D17F7">
            <w:pPr>
              <w:rPr>
                <w:sz w:val="20"/>
                <w:szCs w:val="20"/>
              </w:rPr>
            </w:pPr>
          </w:p>
          <w:p w14:paraId="625E043B" w14:textId="53467AAB" w:rsidR="442249BC" w:rsidRDefault="442249BC" w:rsidP="442249BC">
            <w:pPr>
              <w:rPr>
                <w:sz w:val="20"/>
                <w:szCs w:val="20"/>
              </w:rPr>
            </w:pPr>
          </w:p>
          <w:p w14:paraId="3C963AF6" w14:textId="7D928DB9" w:rsidR="442249BC" w:rsidRDefault="442249BC" w:rsidP="442249BC">
            <w:pPr>
              <w:rPr>
                <w:sz w:val="20"/>
                <w:szCs w:val="20"/>
              </w:rPr>
            </w:pPr>
          </w:p>
          <w:p w14:paraId="7AB9B5E5" w14:textId="0C3EC8A6" w:rsidR="442249BC" w:rsidRDefault="442249BC" w:rsidP="442249BC">
            <w:pPr>
              <w:rPr>
                <w:sz w:val="20"/>
                <w:szCs w:val="20"/>
              </w:rPr>
            </w:pPr>
          </w:p>
          <w:p w14:paraId="058BFEF8" w14:textId="77777777" w:rsidR="009D17F7" w:rsidRDefault="00026E8A">
            <w:pPr>
              <w:rPr>
                <w:sz w:val="20"/>
                <w:szCs w:val="20"/>
              </w:rPr>
            </w:pPr>
            <w:r>
              <w:rPr>
                <w:sz w:val="20"/>
                <w:szCs w:val="20"/>
              </w:rPr>
              <w:t>Q4</w:t>
            </w:r>
          </w:p>
        </w:tc>
      </w:tr>
      <w:tr w:rsidR="009D17F7" w14:paraId="640CDACF" w14:textId="77777777" w:rsidTr="0B515F85">
        <w:trPr>
          <w:trHeight w:val="314"/>
        </w:trPr>
        <w:tc>
          <w:tcPr>
            <w:tcW w:w="311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vAlign w:val="center"/>
          </w:tcPr>
          <w:p w14:paraId="1CFC8D01" w14:textId="35AD3A46" w:rsidR="009D17F7" w:rsidRDefault="00F45302">
            <w:pPr>
              <w:rPr>
                <w:sz w:val="20"/>
                <w:szCs w:val="20"/>
              </w:rPr>
            </w:pPr>
            <w:r w:rsidRPr="0B515F85">
              <w:rPr>
                <w:sz w:val="20"/>
                <w:szCs w:val="20"/>
              </w:rPr>
              <w:t>11.2. Sawmill companies and carpenters have signed commitments in the development of innovative and fair business partnerships (contracts) with AFIs and other producer organizations.</w:t>
            </w:r>
          </w:p>
        </w:tc>
        <w:tc>
          <w:tcPr>
            <w:tcW w:w="62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70" w:type="dxa"/>
              <w:bottom w:w="0" w:type="dxa"/>
              <w:right w:w="70" w:type="dxa"/>
            </w:tcMar>
          </w:tcPr>
          <w:p w14:paraId="1FBA183C" w14:textId="2914D175" w:rsidR="009D17F7" w:rsidRDefault="00026E8A" w:rsidP="0B515F85">
            <w:pPr>
              <w:pStyle w:val="ListParagraph"/>
              <w:numPr>
                <w:ilvl w:val="0"/>
                <w:numId w:val="3"/>
              </w:numPr>
              <w:rPr>
                <w:rFonts w:eastAsia="Calibri"/>
                <w:sz w:val="20"/>
                <w:szCs w:val="20"/>
              </w:rPr>
            </w:pPr>
            <w:r w:rsidRPr="0B515F85">
              <w:rPr>
                <w:sz w:val="20"/>
                <w:szCs w:val="20"/>
              </w:rPr>
              <w:t>Agreements signed between OFCs and clients for the implementation of inclusive businesses.</w:t>
            </w:r>
          </w:p>
        </w:tc>
        <w:tc>
          <w:tcPr>
            <w:tcW w:w="11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08A77" w14:textId="78FACB34" w:rsidR="009D17F7" w:rsidRDefault="00026E8A">
            <w:pPr>
              <w:rPr>
                <w:sz w:val="20"/>
                <w:szCs w:val="20"/>
              </w:rPr>
            </w:pPr>
            <w:r w:rsidRPr="0B515F85">
              <w:rPr>
                <w:sz w:val="20"/>
                <w:szCs w:val="20"/>
              </w:rPr>
              <w:t>Q</w:t>
            </w:r>
            <w:r w:rsidR="120EC38B" w:rsidRPr="0B515F85">
              <w:rPr>
                <w:sz w:val="20"/>
                <w:szCs w:val="20"/>
              </w:rPr>
              <w:t>3</w:t>
            </w:r>
          </w:p>
        </w:tc>
      </w:tr>
    </w:tbl>
    <w:p w14:paraId="5C332066" w14:textId="77777777" w:rsidR="009D17F7" w:rsidRDefault="009D17F7">
      <w:pPr>
        <w:rPr>
          <w:i/>
        </w:rPr>
      </w:pPr>
    </w:p>
    <w:p w14:paraId="306EC3CB" w14:textId="77777777" w:rsidR="009D17F7" w:rsidRDefault="00026E8A" w:rsidP="442249BC">
      <w:pPr>
        <w:pStyle w:val="Heading1"/>
        <w:rPr>
          <w:highlight w:val="green"/>
        </w:rPr>
      </w:pPr>
      <w:r>
        <w:t xml:space="preserve">PART TWO: </w:t>
      </w:r>
      <w:r w:rsidRPr="0B515F85">
        <w:rPr>
          <w:highlight w:val="green"/>
        </w:rPr>
        <w:t>Capacity Development priorities 2021</w:t>
      </w:r>
    </w:p>
    <w:p w14:paraId="245A1B50" w14:textId="77777777" w:rsidR="009D17F7" w:rsidRDefault="00026E8A" w:rsidP="0B515F85">
      <w:pPr>
        <w:pStyle w:val="Heading2"/>
        <w:numPr>
          <w:ilvl w:val="1"/>
          <w:numId w:val="0"/>
        </w:numPr>
        <w:ind w:left="567"/>
      </w:pPr>
      <w:r>
        <w:t>2.1 Capacity Development Priorities</w:t>
      </w:r>
    </w:p>
    <w:p w14:paraId="2FD69A5D" w14:textId="77777777" w:rsidR="009D17F7" w:rsidRDefault="00026E8A">
      <w:pPr>
        <w:rPr>
          <w:i/>
        </w:rPr>
      </w:pPr>
      <w:r>
        <w:rPr>
          <w:i/>
        </w:rPr>
        <w:t xml:space="preserve">Please indicate your capacity development priorities for 2021 that will enable you to improve your capacity to achieve your WL outcomes and objectives, and how you wish to address these capacity development  priorities. If you have used the </w:t>
      </w:r>
      <w:r>
        <w:rPr>
          <w:b/>
          <w:i/>
        </w:rPr>
        <w:t>WL Capacity Analysis Tool</w:t>
      </w:r>
      <w:r>
        <w:rPr>
          <w:b/>
          <w:i/>
          <w:vertAlign w:val="superscript"/>
        </w:rPr>
        <w:footnoteReference w:id="3"/>
      </w:r>
      <w:r>
        <w:rPr>
          <w:i/>
        </w:rPr>
        <w:t>, you might refer to the number of the indicator (see annex 3), e.g. #1.2 for improving the PMEL system).</w:t>
      </w:r>
    </w:p>
    <w:p w14:paraId="56ECB481" w14:textId="77777777" w:rsidR="009D17F7" w:rsidRDefault="00026E8A">
      <w:r>
        <w:t>The top three priorities in capacity development during 2021 are:</w:t>
      </w:r>
    </w:p>
    <w:p w14:paraId="51D5A715" w14:textId="77777777" w:rsidR="009D17F7" w:rsidRDefault="009D17F7"/>
    <w:p w14:paraId="0C77B1E4" w14:textId="087F37A0" w:rsidR="009D17F7" w:rsidRDefault="00026E8A">
      <w:r>
        <w:t>1.6.</w:t>
      </w:r>
      <w:r>
        <w:tab/>
        <w:t xml:space="preserve">Ability to include Gender and Youth (F/M) in your work? Relevance 2, current capability 1. </w:t>
      </w:r>
      <w:r w:rsidR="0052528F">
        <w:t>P</w:t>
      </w:r>
      <w:r>
        <w:t>riority will be given to developing capacities in the mainstreaming of gender and youth in all interventions and the development of knowledge and strategies.</w:t>
      </w:r>
    </w:p>
    <w:p w14:paraId="66F02276" w14:textId="77777777" w:rsidR="009D17F7" w:rsidRDefault="009D17F7"/>
    <w:p w14:paraId="2566F045" w14:textId="0478EABA" w:rsidR="009D17F7" w:rsidRDefault="00026E8A">
      <w:r>
        <w:t>2.4.</w:t>
      </w:r>
      <w:r>
        <w:tab/>
        <w:t xml:space="preserve">Convening </w:t>
      </w:r>
      <w:r w:rsidR="334147FF">
        <w:t>ability.</w:t>
      </w:r>
      <w:r>
        <w:t xml:space="preserve"> Relevance 2, current capability 3. It is necessary to deepen the knowledge and capacities of IBIF`s team in the development of Multistakeholder Platforms, for this it is planned to work regionally to develop capacities, together with Colombia and Suriname, to identify the most effective strategies in the different landscapes of the program.</w:t>
      </w:r>
      <w:r w:rsidR="3D2A325E">
        <w:t xml:space="preserve"> This work will also include key indigenous representatives to improve their </w:t>
      </w:r>
      <w:r w:rsidR="0052528F">
        <w:t>negotiation</w:t>
      </w:r>
      <w:r w:rsidR="3D2A325E">
        <w:t xml:space="preserve"> skills.</w:t>
      </w:r>
    </w:p>
    <w:p w14:paraId="791C5404" w14:textId="77777777" w:rsidR="009D17F7" w:rsidRDefault="009D17F7"/>
    <w:p w14:paraId="4ED00C32" w14:textId="17944A19" w:rsidR="009D17F7" w:rsidRDefault="00026E8A" w:rsidP="0B515F85">
      <w:r>
        <w:t>3.2.</w:t>
      </w:r>
      <w:r>
        <w:tab/>
        <w:t xml:space="preserve">Communication </w:t>
      </w:r>
      <w:r w:rsidR="00621335">
        <w:t>plan</w:t>
      </w:r>
      <w:r>
        <w:t xml:space="preserve">. Relevance 2, current capability 2.  As a second priority, an effort will be made to update and adapt </w:t>
      </w:r>
      <w:r w:rsidR="3D3F9BD6">
        <w:t>IBIF´s</w:t>
      </w:r>
      <w:r>
        <w:t xml:space="preserve"> communication strategy so it responds to the new challenges in the country's political and social context. </w:t>
      </w:r>
      <w:r w:rsidR="7995E3B6">
        <w:t xml:space="preserve"> Based on the revised strategy, a specific communication plan for WL will be produced. </w:t>
      </w:r>
    </w:p>
    <w:p w14:paraId="1C899037" w14:textId="3BDD59DC" w:rsidR="442249BC" w:rsidRDefault="442249BC" w:rsidP="442249BC"/>
    <w:p w14:paraId="6E056E36" w14:textId="3F8CAFA9" w:rsidR="7BBCC767" w:rsidRDefault="7BBCC767" w:rsidP="442249BC">
      <w:r>
        <w:t xml:space="preserve">4.2 </w:t>
      </w:r>
      <w:r>
        <w:tab/>
        <w:t xml:space="preserve">Extent your organization is able to adapt its strategies to a changing external context. </w:t>
      </w:r>
      <w:r w:rsidR="599F3D70">
        <w:t xml:space="preserve">Relevance 2, current capability 3. </w:t>
      </w:r>
      <w:r w:rsidR="58619A45">
        <w:t>In 2022, a new institutional strategic plan will be required, during this year we will carry out an evaluation of compliance with the current plan that will serve as the basis for the new planning stage.</w:t>
      </w:r>
    </w:p>
    <w:p w14:paraId="1E70C5FD" w14:textId="77777777" w:rsidR="009D17F7" w:rsidRDefault="00026E8A">
      <w:pPr>
        <w:pStyle w:val="Heading1"/>
      </w:pPr>
      <w:r>
        <w:t xml:space="preserve">PART THREE: </w:t>
      </w:r>
      <w:r w:rsidRPr="0B515F85">
        <w:rPr>
          <w:highlight w:val="green"/>
        </w:rPr>
        <w:t>Monitoring and Learning</w:t>
      </w:r>
    </w:p>
    <w:p w14:paraId="67683CFF" w14:textId="77777777" w:rsidR="009D17F7" w:rsidRDefault="00026E8A">
      <w:pPr>
        <w:rPr>
          <w:i/>
        </w:rPr>
      </w:pPr>
      <w:bookmarkStart w:id="0" w:name="_heading=h.gjdgxs" w:colFirst="0" w:colLast="0"/>
      <w:bookmarkEnd w:id="0"/>
      <w:r>
        <w:rPr>
          <w:i/>
        </w:rPr>
        <w:t>Please indicate your planning for monitoring and learning, including outcome harvesting (frequency); documenting and communicating and sharing lessons learnt, how you want to find answers to your learning questions, etc. What are your plans to  improve your PMEL system and PMEL capacity?</w:t>
      </w:r>
    </w:p>
    <w:p w14:paraId="24F8E46C" w14:textId="77777777" w:rsidR="009D17F7" w:rsidRDefault="009D17F7"/>
    <w:p w14:paraId="7B5FB848" w14:textId="4B95DA1F" w:rsidR="009D17F7" w:rsidRDefault="03ABF317">
      <w:r>
        <w:t xml:space="preserve"> Since the end of 2020 IBIF is implementing a dashboard with the milestones of all the projects in execution, including WL. This dashboard has monthly milestones and their results are monitored every three months.</w:t>
      </w:r>
      <w:r w:rsidR="00026E8A">
        <w:t xml:space="preserve"> These will occur in addition to the planned joint Learning and Evaluation meetings conducted twice per year. </w:t>
      </w:r>
      <w:r w:rsidR="2FD181C9">
        <w:t>Additionally, the outcome harvesting has been adopted institutionally and has been the basis for our annual report 2019 and 2020. This exercise is carried out prior to the formal reflection and learning events so that they can be reviewed more deeply.</w:t>
      </w:r>
    </w:p>
    <w:p w14:paraId="222D9313" w14:textId="77777777" w:rsidR="009D17F7" w:rsidRDefault="009D17F7"/>
    <w:p w14:paraId="49700F8D" w14:textId="77777777" w:rsidR="009D17F7" w:rsidRDefault="00026E8A">
      <w:r>
        <w:t xml:space="preserve">For the last year, IBIF has worked on streamlining a self-tailored PMEL system across all projects and tie these to the objectives mapped out in the institutional strategic plan. We will implement this system in 2021 as IBIF developed an institutional theory of change during 2020. The aim is to apply the different monitoring and evaluation tools developed by the TBI team to IBIF´s institutional work and therefore be able to present the impact of the institutional work with other funding sources in reaching TBI network objectives. </w:t>
      </w:r>
    </w:p>
    <w:p w14:paraId="6B117148" w14:textId="77777777" w:rsidR="009D17F7" w:rsidRDefault="009D17F7"/>
    <w:p w14:paraId="1733C7ED" w14:textId="77777777" w:rsidR="009D17F7" w:rsidRDefault="00026E8A">
      <w:pPr>
        <w:pStyle w:val="Heading1"/>
      </w:pPr>
      <w:r>
        <w:t xml:space="preserve">PART FOUR: </w:t>
      </w:r>
      <w:r w:rsidRPr="0B515F85">
        <w:rPr>
          <w:highlight w:val="green"/>
        </w:rPr>
        <w:t>Cooperation in Working Landscapes</w:t>
      </w:r>
    </w:p>
    <w:p w14:paraId="388990D0" w14:textId="77777777" w:rsidR="009D17F7" w:rsidRDefault="00026E8A">
      <w:pPr>
        <w:spacing w:line="276" w:lineRule="auto"/>
        <w:rPr>
          <w:i/>
          <w:sz w:val="20"/>
          <w:szCs w:val="20"/>
        </w:rPr>
      </w:pPr>
      <w:r>
        <w:rPr>
          <w:i/>
          <w:color w:val="000000"/>
          <w:sz w:val="20"/>
          <w:szCs w:val="20"/>
        </w:rPr>
        <w:t>Please indicate what kind of cooperation with the network members can be beneficial to your programme in the coming year and/or how  the Dutch Ministry of Foreign affairs or the Dutch Embassy can  play a meaningful role to support the programme in the coming year.</w:t>
      </w:r>
    </w:p>
    <w:p w14:paraId="10853A81" w14:textId="77777777" w:rsidR="009D17F7" w:rsidRDefault="009D17F7">
      <w:pPr>
        <w:spacing w:line="276" w:lineRule="auto"/>
        <w:rPr>
          <w:sz w:val="20"/>
          <w:szCs w:val="20"/>
        </w:rPr>
      </w:pPr>
    </w:p>
    <w:p w14:paraId="1007CBD8" w14:textId="039A7777" w:rsidR="009D17F7" w:rsidRDefault="00026E8A" w:rsidP="442249BC">
      <w:pPr>
        <w:spacing w:line="276" w:lineRule="auto"/>
      </w:pPr>
      <w:r w:rsidRPr="0B515F85">
        <w:t xml:space="preserve">Regionally, IBIF has already coordinated activities with TBI partners in Colombia and Suriname. In 2021, we aim to build upon these activities and had a planning meeting prior to development of our workplan. The collaborative priorities for 2021 </w:t>
      </w:r>
      <w:r w:rsidR="6BD04DB4" w:rsidRPr="0B515F85">
        <w:t xml:space="preserve">will </w:t>
      </w:r>
      <w:r w:rsidRPr="0B515F85">
        <w:t>include</w:t>
      </w:r>
      <w:r w:rsidR="2B5D917E" w:rsidRPr="0B515F85">
        <w:t>:</w:t>
      </w:r>
      <w:r w:rsidRPr="0B515F85">
        <w:t xml:space="preserve"> </w:t>
      </w:r>
    </w:p>
    <w:p w14:paraId="66DF5C2E" w14:textId="3CD32C41" w:rsidR="009D17F7" w:rsidRDefault="3B1E4306" w:rsidP="0B515F85">
      <w:pPr>
        <w:pStyle w:val="ListParagraph"/>
        <w:numPr>
          <w:ilvl w:val="0"/>
          <w:numId w:val="1"/>
        </w:numPr>
        <w:spacing w:line="276" w:lineRule="auto"/>
        <w:rPr>
          <w:rFonts w:eastAsia="Calibri"/>
        </w:rPr>
      </w:pPr>
      <w:r w:rsidRPr="0B515F85">
        <w:t>C</w:t>
      </w:r>
      <w:r w:rsidR="00026E8A" w:rsidRPr="0B515F85">
        <w:t xml:space="preserve">apacity building workshop and development of multistakeholder platforms. We will lean on Colombia´s knowledge on this topic to ensure success and sustainability of the platforms implemented in Guarayos. </w:t>
      </w:r>
    </w:p>
    <w:p w14:paraId="6EEDB986" w14:textId="3C1BEE6B" w:rsidR="009D17F7" w:rsidRDefault="790C4326" w:rsidP="0B515F85">
      <w:pPr>
        <w:pStyle w:val="ListParagraph"/>
        <w:numPr>
          <w:ilvl w:val="0"/>
          <w:numId w:val="1"/>
        </w:numPr>
        <w:spacing w:line="276" w:lineRule="auto"/>
      </w:pPr>
      <w:r w:rsidRPr="0B515F85">
        <w:t>IParticipation of Colombia and Surinam specialist in the i</w:t>
      </w:r>
      <w:r w:rsidR="00026E8A" w:rsidRPr="0B515F85">
        <w:t>nventory of climate-smart practices in productive systems</w:t>
      </w:r>
      <w:r w:rsidR="1C773689" w:rsidRPr="0B515F85">
        <w:t>.</w:t>
      </w:r>
    </w:p>
    <w:p w14:paraId="7A7952F1" w14:textId="297D3B54" w:rsidR="009D17F7" w:rsidRDefault="1C773689" w:rsidP="0B515F85">
      <w:pPr>
        <w:pStyle w:val="ListParagraph"/>
        <w:numPr>
          <w:ilvl w:val="0"/>
          <w:numId w:val="1"/>
        </w:numPr>
        <w:spacing w:line="276" w:lineRule="auto"/>
      </w:pPr>
      <w:r w:rsidRPr="0B515F85">
        <w:t>Regional exchange of experiencies about inclusive business and access to finance from financial institucions.</w:t>
      </w:r>
    </w:p>
    <w:p w14:paraId="03F096B4" w14:textId="1F19C185" w:rsidR="009D17F7" w:rsidRDefault="1C773689" w:rsidP="0B515F85">
      <w:pPr>
        <w:pStyle w:val="ListParagraph"/>
        <w:numPr>
          <w:ilvl w:val="0"/>
          <w:numId w:val="1"/>
        </w:numPr>
        <w:spacing w:line="276" w:lineRule="auto"/>
      </w:pPr>
      <w:r w:rsidRPr="0B515F85">
        <w:t xml:space="preserve">Regional exchange on creation and management of cooperatives and other associative models for </w:t>
      </w:r>
      <w:r w:rsidR="029F0830" w:rsidRPr="0B515F85">
        <w:t>forestry communal organizations.</w:t>
      </w:r>
    </w:p>
    <w:p w14:paraId="54AC26FF" w14:textId="4453276A" w:rsidR="009D17F7" w:rsidRDefault="009D17F7" w:rsidP="0B515F85">
      <w:pPr>
        <w:pStyle w:val="ListParagraph"/>
        <w:numPr>
          <w:ilvl w:val="0"/>
          <w:numId w:val="1"/>
        </w:numPr>
        <w:spacing w:line="276" w:lineRule="auto"/>
      </w:pPr>
    </w:p>
    <w:p w14:paraId="5401008D" w14:textId="534E81EE" w:rsidR="60B93F38" w:rsidRDefault="60B93F38" w:rsidP="0B515F85">
      <w:pPr>
        <w:spacing w:line="276" w:lineRule="auto"/>
      </w:pPr>
      <w:r w:rsidRPr="0B515F85">
        <w:t xml:space="preserve">To develop this regional work, we have designated a specific person who will be in charge of the coordination and execution activities. Additionally, we have agreed to hold monthly meetings to identify additional collaboration opportunities. </w:t>
      </w:r>
      <w:r w:rsidR="00026E8A" w:rsidRPr="0B515F85">
        <w:t xml:space="preserve">We hope to develop a regional agenda to work and collaborate and jointly support each other building on our joint expertise as a way of learning and leveraging additional funding for our institutions. </w:t>
      </w:r>
    </w:p>
    <w:p w14:paraId="4A416B5C" w14:textId="0ACA28C3" w:rsidR="442249BC" w:rsidRDefault="442249BC" w:rsidP="442249BC">
      <w:pPr>
        <w:spacing w:line="276" w:lineRule="auto"/>
      </w:pPr>
    </w:p>
    <w:p w14:paraId="73B8ADC3" w14:textId="41D988F9" w:rsidR="00026E8A" w:rsidRDefault="455ED91E" w:rsidP="442249BC">
      <w:pPr>
        <w:spacing w:line="276" w:lineRule="auto"/>
      </w:pPr>
      <w:r w:rsidRPr="0B515F85">
        <w:t xml:space="preserve"> In Bolivia there is no Dutch embassy, however, we maintain fluid communication with the consular representation and during 2021 we will establish direct contact with the Dutch embassy in Lima (Peru) with whom we have had some previous contacts for greater involvement in WL and GLA2 .</w:t>
      </w:r>
    </w:p>
    <w:p w14:paraId="7F5D7351" w14:textId="77777777" w:rsidR="009D17F7" w:rsidRDefault="009D17F7" w:rsidP="442249BC">
      <w:pPr>
        <w:spacing w:line="276" w:lineRule="auto"/>
      </w:pPr>
    </w:p>
    <w:p w14:paraId="3F1DD5F3" w14:textId="77777777" w:rsidR="009D17F7" w:rsidRDefault="009D17F7" w:rsidP="442249BC">
      <w:pPr>
        <w:spacing w:line="276" w:lineRule="auto"/>
      </w:pPr>
    </w:p>
    <w:p w14:paraId="76A597ED" w14:textId="77777777" w:rsidR="009D17F7" w:rsidRDefault="00026E8A">
      <w:pPr>
        <w:pStyle w:val="Heading1"/>
      </w:pPr>
      <w:r>
        <w:t>Annex I: Outcome and intervention tools</w:t>
      </w:r>
    </w:p>
    <w:p w14:paraId="49C25855" w14:textId="77777777" w:rsidR="009D17F7" w:rsidRDefault="00026E8A">
      <w:pPr>
        <w:rPr>
          <w:b/>
        </w:rPr>
      </w:pPr>
      <w:r>
        <w:rPr>
          <w:color w:val="000000"/>
        </w:rPr>
        <w:br/>
      </w:r>
      <w:r>
        <w:rPr>
          <w:b/>
        </w:rPr>
        <w:t>Purpose of the tools</w:t>
      </w:r>
    </w:p>
    <w:p w14:paraId="3FC38AD2" w14:textId="77777777" w:rsidR="009D17F7" w:rsidRDefault="00026E8A">
      <w:r>
        <w:t xml:space="preserve">In order to improve the formulations of outcomes in the outcome framework and the baseline situation, as well as for target setting and tracking progress, we make use of scaled tools that show what progress can be reported as an outcome. </w:t>
      </w:r>
    </w:p>
    <w:p w14:paraId="4BB1813D" w14:textId="77777777" w:rsidR="009D17F7" w:rsidRDefault="009D17F7"/>
    <w:p w14:paraId="73B7F106" w14:textId="77777777" w:rsidR="009D17F7" w:rsidRDefault="00026E8A">
      <w:r>
        <w:lastRenderedPageBreak/>
        <w:t>Governance, policy and practice are complex by their nature. The tools are therefore not necessarily linear and sequential, for instance certain levels could be jumped-over or levels could happen simultaneously. The tool has an inherent element of subjectivity and does not give a direct measure of only TBI influencing result: the level might have been reached through a variety of actors besides TBI. That means that being higher in the scale is not always better. The scales are merely meant as tool for setting targets and as reflection for what has been achieved.</w:t>
      </w:r>
    </w:p>
    <w:p w14:paraId="72A67AA6" w14:textId="77777777" w:rsidR="009D17F7" w:rsidRDefault="009D17F7"/>
    <w:p w14:paraId="77BC1BBA" w14:textId="77777777" w:rsidR="009D17F7" w:rsidRDefault="00026E8A">
      <w:r>
        <w:t xml:space="preserve">In WL we make use of a ECA and CAP tool similar to those used in the GLA, as well as a Climate Smart Practices tool (CSP) to </w:t>
      </w:r>
      <w:r>
        <w:rPr>
          <w:b/>
        </w:rPr>
        <w:t>improve outcome formulations</w:t>
      </w:r>
      <w:r>
        <w:t>:</w:t>
      </w:r>
    </w:p>
    <w:p w14:paraId="06809E4B" w14:textId="77777777" w:rsidR="009D17F7" w:rsidRDefault="00026E8A">
      <w:pPr>
        <w:numPr>
          <w:ilvl w:val="0"/>
          <w:numId w:val="17"/>
        </w:numPr>
        <w:pBdr>
          <w:top w:val="nil"/>
          <w:left w:val="nil"/>
          <w:bottom w:val="nil"/>
          <w:right w:val="nil"/>
          <w:between w:val="nil"/>
        </w:pBdr>
      </w:pPr>
      <w:r>
        <w:rPr>
          <w:b/>
          <w:color w:val="00000A"/>
        </w:rPr>
        <w:t xml:space="preserve">Ia Engagement, Commitment and Action (ECA) </w:t>
      </w:r>
      <w:r>
        <w:rPr>
          <w:color w:val="00000A"/>
        </w:rPr>
        <w:t>– outcomes related to engagement and commitments of public and private actors towards inclusive landscape governance, improved sustainable practices and responsible business and finance.</w:t>
      </w:r>
    </w:p>
    <w:p w14:paraId="0F455022" w14:textId="77777777" w:rsidR="009D17F7" w:rsidRDefault="00026E8A">
      <w:pPr>
        <w:numPr>
          <w:ilvl w:val="0"/>
          <w:numId w:val="17"/>
        </w:numPr>
        <w:pBdr>
          <w:top w:val="nil"/>
          <w:left w:val="nil"/>
          <w:bottom w:val="nil"/>
          <w:right w:val="nil"/>
          <w:between w:val="nil"/>
        </w:pBdr>
      </w:pPr>
      <w:r>
        <w:rPr>
          <w:b/>
          <w:color w:val="00000A"/>
        </w:rPr>
        <w:t xml:space="preserve">Ib Civil Actor Participation (CAP) </w:t>
      </w:r>
      <w:r>
        <w:rPr>
          <w:color w:val="00000A"/>
        </w:rPr>
        <w:t xml:space="preserve">– outcomes related to the participation of civil actors in governance, climate smart practices and business and finance. Civil actors can be local CSOs, CBOs, communities or specific local community groups (e.g. indigenous people, women, youth, etc.), but it can also be regional or national level CSOs that TBI trains and/or connects with. </w:t>
      </w:r>
    </w:p>
    <w:p w14:paraId="711FD442" w14:textId="77777777" w:rsidR="009D17F7" w:rsidRDefault="00026E8A">
      <w:pPr>
        <w:numPr>
          <w:ilvl w:val="0"/>
          <w:numId w:val="17"/>
        </w:numPr>
        <w:pBdr>
          <w:top w:val="nil"/>
          <w:left w:val="nil"/>
          <w:bottom w:val="nil"/>
          <w:right w:val="nil"/>
          <w:between w:val="nil"/>
        </w:pBdr>
      </w:pPr>
      <w:r>
        <w:rPr>
          <w:b/>
          <w:color w:val="00000A"/>
        </w:rPr>
        <w:t xml:space="preserve">Ic Climate Smart Practice (CSP) </w:t>
      </w:r>
      <w:r>
        <w:rPr>
          <w:color w:val="00000A"/>
        </w:rPr>
        <w:t xml:space="preserve">– outcomes related to sustainable practices of local actors, like communities or specific community groups. </w:t>
      </w:r>
    </w:p>
    <w:p w14:paraId="6D1ED2BF" w14:textId="77777777" w:rsidR="009D17F7" w:rsidRDefault="009D17F7">
      <w:pPr>
        <w:rPr>
          <w:b/>
        </w:rPr>
      </w:pPr>
    </w:p>
    <w:p w14:paraId="5287E372" w14:textId="77777777" w:rsidR="009D17F7" w:rsidRDefault="009D17F7"/>
    <w:p w14:paraId="422D6235" w14:textId="77777777" w:rsidR="009D17F7" w:rsidRDefault="009D17F7"/>
    <w:p w14:paraId="621D6444" w14:textId="77777777" w:rsidR="009D17F7" w:rsidRDefault="009D17F7"/>
    <w:p w14:paraId="1C9C7CD1" w14:textId="77777777" w:rsidR="009D17F7" w:rsidRDefault="00026E8A">
      <w:pPr>
        <w:spacing w:after="160"/>
        <w:rPr>
          <w:u w:val="single"/>
        </w:rPr>
      </w:pPr>
      <w:r>
        <w:br w:type="page"/>
      </w:r>
    </w:p>
    <w:p w14:paraId="3A6D17EC" w14:textId="77777777" w:rsidR="009D17F7" w:rsidRDefault="00026E8A" w:rsidP="00794E35">
      <w:pPr>
        <w:pStyle w:val="Heading2"/>
      </w:pPr>
      <w:r>
        <w:lastRenderedPageBreak/>
        <w:t>Annex Ia: Engagement, Commitment and Action (ECA) tool</w:t>
      </w:r>
    </w:p>
    <w:p w14:paraId="063B82D8" w14:textId="77777777" w:rsidR="009D17F7" w:rsidRDefault="00026E8A">
      <w:pPr>
        <w:rPr>
          <w:u w:val="single"/>
        </w:rPr>
      </w:pPr>
      <w:r>
        <w:t>The tool consists of 8 levels of “engagement, commitment and action” of public and private actors: government institutions and companies at local, regional, national and international level.</w:t>
      </w:r>
    </w:p>
    <w:p w14:paraId="34173E3C" w14:textId="77777777" w:rsidR="009D17F7" w:rsidRDefault="009D17F7">
      <w:pPr>
        <w:rPr>
          <w:u w:val="single"/>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400" w:firstRow="0" w:lastRow="0" w:firstColumn="0" w:lastColumn="0" w:noHBand="0" w:noVBand="1"/>
      </w:tblPr>
      <w:tblGrid>
        <w:gridCol w:w="1033"/>
        <w:gridCol w:w="2530"/>
        <w:gridCol w:w="6893"/>
      </w:tblGrid>
      <w:tr w:rsidR="009D17F7" w14:paraId="7133788E" w14:textId="77777777">
        <w:tc>
          <w:tcPr>
            <w:tcW w:w="1033" w:type="dxa"/>
            <w:shd w:val="clear" w:color="auto" w:fill="D9D9D9"/>
            <w:tcMar>
              <w:left w:w="103" w:type="dxa"/>
            </w:tcMar>
          </w:tcPr>
          <w:p w14:paraId="7ABB4C40" w14:textId="77777777" w:rsidR="009D17F7" w:rsidRDefault="00026E8A">
            <w:pPr>
              <w:spacing w:line="276" w:lineRule="auto"/>
              <w:rPr>
                <w:b/>
              </w:rPr>
            </w:pPr>
            <w:r>
              <w:rPr>
                <w:b/>
              </w:rPr>
              <w:t>Level</w:t>
            </w:r>
          </w:p>
        </w:tc>
        <w:tc>
          <w:tcPr>
            <w:tcW w:w="2530" w:type="dxa"/>
            <w:shd w:val="clear" w:color="auto" w:fill="D9D9D9"/>
            <w:tcMar>
              <w:left w:w="103" w:type="dxa"/>
            </w:tcMar>
          </w:tcPr>
          <w:p w14:paraId="7E6925E3" w14:textId="77777777" w:rsidR="009D17F7" w:rsidRDefault="00026E8A">
            <w:pPr>
              <w:spacing w:line="276" w:lineRule="auto"/>
              <w:rPr>
                <w:b/>
              </w:rPr>
            </w:pPr>
            <w:r>
              <w:rPr>
                <w:b/>
              </w:rPr>
              <w:t>Description of level</w:t>
            </w:r>
          </w:p>
        </w:tc>
        <w:tc>
          <w:tcPr>
            <w:tcW w:w="6893" w:type="dxa"/>
            <w:shd w:val="clear" w:color="auto" w:fill="D9D9D9"/>
            <w:tcMar>
              <w:left w:w="103" w:type="dxa"/>
            </w:tcMar>
          </w:tcPr>
          <w:p w14:paraId="22DF725F" w14:textId="77777777" w:rsidR="009D17F7" w:rsidRDefault="00026E8A">
            <w:pPr>
              <w:spacing w:line="276" w:lineRule="auto"/>
              <w:rPr>
                <w:b/>
              </w:rPr>
            </w:pPr>
            <w:r>
              <w:rPr>
                <w:b/>
              </w:rPr>
              <w:t>Generic examples of evidence</w:t>
            </w:r>
          </w:p>
        </w:tc>
      </w:tr>
      <w:tr w:rsidR="009D17F7" w14:paraId="1779A3BC" w14:textId="77777777">
        <w:tc>
          <w:tcPr>
            <w:tcW w:w="1033" w:type="dxa"/>
            <w:tcMar>
              <w:left w:w="103" w:type="dxa"/>
            </w:tcMar>
          </w:tcPr>
          <w:p w14:paraId="5EA4DBD1" w14:textId="77777777" w:rsidR="009D17F7" w:rsidRDefault="00026E8A">
            <w:pPr>
              <w:spacing w:line="276" w:lineRule="auto"/>
            </w:pPr>
            <w:r>
              <w:t>Level 1</w:t>
            </w:r>
          </w:p>
        </w:tc>
        <w:tc>
          <w:tcPr>
            <w:tcW w:w="2530" w:type="dxa"/>
            <w:tcMar>
              <w:left w:w="103" w:type="dxa"/>
            </w:tcMar>
          </w:tcPr>
          <w:p w14:paraId="7591C10E" w14:textId="77777777" w:rsidR="009D17F7" w:rsidRDefault="00026E8A">
            <w:pPr>
              <w:spacing w:line="276" w:lineRule="auto"/>
            </w:pPr>
            <w:r>
              <w:rPr>
                <w:b/>
              </w:rPr>
              <w:t>No interest</w:t>
            </w:r>
            <w:r>
              <w:t xml:space="preserve"> in the issue</w:t>
            </w:r>
          </w:p>
        </w:tc>
        <w:tc>
          <w:tcPr>
            <w:tcW w:w="6893" w:type="dxa"/>
            <w:tcMar>
              <w:left w:w="103" w:type="dxa"/>
            </w:tcMar>
          </w:tcPr>
          <w:p w14:paraId="73A83802" w14:textId="77777777" w:rsidR="009D17F7" w:rsidRDefault="00026E8A">
            <w:pPr>
              <w:spacing w:line="276" w:lineRule="auto"/>
            </w:pPr>
            <w:r>
              <w:t>- No interest in or discussion on the issue among decision makers</w:t>
            </w:r>
          </w:p>
        </w:tc>
      </w:tr>
      <w:tr w:rsidR="009D17F7" w14:paraId="42B95E01" w14:textId="77777777">
        <w:tc>
          <w:tcPr>
            <w:tcW w:w="1033" w:type="dxa"/>
            <w:tcMar>
              <w:left w:w="103" w:type="dxa"/>
            </w:tcMar>
          </w:tcPr>
          <w:p w14:paraId="308B1247" w14:textId="77777777" w:rsidR="009D17F7" w:rsidRDefault="00026E8A">
            <w:pPr>
              <w:spacing w:line="276" w:lineRule="auto"/>
            </w:pPr>
            <w:r>
              <w:t>Level 2</w:t>
            </w:r>
          </w:p>
        </w:tc>
        <w:tc>
          <w:tcPr>
            <w:tcW w:w="2530" w:type="dxa"/>
            <w:tcMar>
              <w:left w:w="103" w:type="dxa"/>
            </w:tcMar>
          </w:tcPr>
          <w:p w14:paraId="6249035C" w14:textId="77777777" w:rsidR="009D17F7" w:rsidRDefault="00026E8A">
            <w:pPr>
              <w:spacing w:line="276" w:lineRule="auto"/>
            </w:pPr>
            <w:r>
              <w:rPr>
                <w:b/>
              </w:rPr>
              <w:t>Increased awareness and receptiveness</w:t>
            </w:r>
            <w:r>
              <w:t xml:space="preserve"> of decision makers</w:t>
            </w:r>
          </w:p>
          <w:p w14:paraId="2612CAE6" w14:textId="77777777" w:rsidR="009D17F7" w:rsidRDefault="009D17F7">
            <w:pPr>
              <w:spacing w:line="276" w:lineRule="auto"/>
            </w:pPr>
          </w:p>
        </w:tc>
        <w:tc>
          <w:tcPr>
            <w:tcW w:w="6893" w:type="dxa"/>
            <w:tcMar>
              <w:left w:w="103" w:type="dxa"/>
            </w:tcMar>
          </w:tcPr>
          <w:p w14:paraId="39FE914D" w14:textId="77777777" w:rsidR="009D17F7" w:rsidRDefault="00026E8A">
            <w:pPr>
              <w:spacing w:line="276" w:lineRule="auto"/>
            </w:pPr>
            <w:r>
              <w:t>- Decision makers have shown interest in information from TBI (partners) or have consulted with TBI (partners)</w:t>
            </w:r>
          </w:p>
          <w:p w14:paraId="76191634" w14:textId="77777777" w:rsidR="009D17F7" w:rsidRDefault="00026E8A">
            <w:pPr>
              <w:spacing w:line="276" w:lineRule="auto"/>
            </w:pPr>
            <w:r>
              <w:t xml:space="preserve">- Decision makers and TBI (partners) have shared information </w:t>
            </w:r>
          </w:p>
          <w:p w14:paraId="3B75C3EC" w14:textId="77777777" w:rsidR="009D17F7" w:rsidRDefault="00026E8A">
            <w:pPr>
              <w:spacing w:line="276" w:lineRule="auto"/>
            </w:pPr>
            <w:r>
              <w:t xml:space="preserve">- ‘Champions for change’ (key political, business or public figures) have emerged </w:t>
            </w:r>
          </w:p>
          <w:p w14:paraId="2FEA1877" w14:textId="77777777" w:rsidR="009D17F7" w:rsidRDefault="00026E8A">
            <w:pPr>
              <w:spacing w:line="276" w:lineRule="auto"/>
            </w:pPr>
            <w:r>
              <w:t>- Decision makers have referenced TBI (partners)’s stance or research/case studies/campaign material in meetings and the media</w:t>
            </w:r>
          </w:p>
        </w:tc>
      </w:tr>
      <w:tr w:rsidR="009D17F7" w14:paraId="7A8B742F" w14:textId="77777777">
        <w:tc>
          <w:tcPr>
            <w:tcW w:w="1033" w:type="dxa"/>
            <w:tcMar>
              <w:left w:w="103" w:type="dxa"/>
            </w:tcMar>
          </w:tcPr>
          <w:p w14:paraId="5C581EDC" w14:textId="77777777" w:rsidR="009D17F7" w:rsidRDefault="00026E8A">
            <w:pPr>
              <w:spacing w:line="276" w:lineRule="auto"/>
            </w:pPr>
            <w:r>
              <w:t>Level 3</w:t>
            </w:r>
          </w:p>
        </w:tc>
        <w:tc>
          <w:tcPr>
            <w:tcW w:w="2530" w:type="dxa"/>
            <w:tcMar>
              <w:left w:w="103" w:type="dxa"/>
            </w:tcMar>
          </w:tcPr>
          <w:p w14:paraId="3BA4B73D" w14:textId="77777777" w:rsidR="009D17F7" w:rsidRDefault="00026E8A">
            <w:pPr>
              <w:spacing w:line="276" w:lineRule="auto"/>
            </w:pPr>
            <w:r>
              <w:t xml:space="preserve">Lobby/advocacy issue </w:t>
            </w:r>
            <w:r>
              <w:rPr>
                <w:b/>
              </w:rPr>
              <w:t>on the political/corporate agenda</w:t>
            </w:r>
          </w:p>
        </w:tc>
        <w:tc>
          <w:tcPr>
            <w:tcW w:w="6893" w:type="dxa"/>
            <w:tcMar>
              <w:left w:w="103" w:type="dxa"/>
            </w:tcMar>
          </w:tcPr>
          <w:p w14:paraId="3916666B" w14:textId="77777777" w:rsidR="009D17F7" w:rsidRDefault="00026E8A">
            <w:pPr>
              <w:spacing w:line="276" w:lineRule="auto"/>
            </w:pPr>
            <w:r>
              <w:t>- Specific formal political/corporate meetings have been scheduled to discuss the issue</w:t>
            </w:r>
          </w:p>
          <w:p w14:paraId="2B63E6BF" w14:textId="77777777" w:rsidR="009D17F7" w:rsidRDefault="00026E8A">
            <w:pPr>
              <w:spacing w:line="276" w:lineRule="auto"/>
            </w:pPr>
            <w:r>
              <w:t>- TBI (partners) have been invited to sit in a panel/committee/working group related to the lobby/advocacy issue</w:t>
            </w:r>
          </w:p>
          <w:p w14:paraId="3297F8FE" w14:textId="77777777" w:rsidR="009D17F7" w:rsidRDefault="00026E8A">
            <w:pPr>
              <w:spacing w:line="276" w:lineRule="auto"/>
            </w:pPr>
            <w:r>
              <w:t>- Issue has been regularly referred to during key meetings/speeches or given ‘slot’ on agenda by decision makers</w:t>
            </w:r>
          </w:p>
          <w:p w14:paraId="0B37E651" w14:textId="77777777" w:rsidR="009D17F7" w:rsidRDefault="00026E8A">
            <w:pPr>
              <w:spacing w:line="276" w:lineRule="auto"/>
            </w:pPr>
            <w:r>
              <w:t>- TBI (partners) have been requested to present particular information/evidence/cases/studies/proposals by decision makers</w:t>
            </w:r>
          </w:p>
        </w:tc>
      </w:tr>
      <w:tr w:rsidR="009D17F7" w14:paraId="3F4D0F7B" w14:textId="77777777">
        <w:tc>
          <w:tcPr>
            <w:tcW w:w="1033" w:type="dxa"/>
            <w:tcMar>
              <w:left w:w="103" w:type="dxa"/>
            </w:tcMar>
          </w:tcPr>
          <w:p w14:paraId="52F52935" w14:textId="77777777" w:rsidR="009D17F7" w:rsidRDefault="00026E8A">
            <w:pPr>
              <w:spacing w:line="276" w:lineRule="auto"/>
            </w:pPr>
            <w:r>
              <w:t>Level 4</w:t>
            </w:r>
          </w:p>
        </w:tc>
        <w:tc>
          <w:tcPr>
            <w:tcW w:w="2530" w:type="dxa"/>
            <w:tcMar>
              <w:left w:w="103" w:type="dxa"/>
            </w:tcMar>
          </w:tcPr>
          <w:p w14:paraId="223AB318" w14:textId="77777777" w:rsidR="009D17F7" w:rsidRDefault="00026E8A">
            <w:pPr>
              <w:spacing w:line="276" w:lineRule="auto"/>
              <w:rPr>
                <w:b/>
              </w:rPr>
            </w:pPr>
            <w:r>
              <w:rPr>
                <w:b/>
              </w:rPr>
              <w:t>Concrete steps taken towards development or improvement of laws, policies, guidelines or action plans</w:t>
            </w:r>
          </w:p>
        </w:tc>
        <w:tc>
          <w:tcPr>
            <w:tcW w:w="6893" w:type="dxa"/>
            <w:tcMar>
              <w:left w:w="103" w:type="dxa"/>
            </w:tcMar>
          </w:tcPr>
          <w:p w14:paraId="40F55538" w14:textId="77777777" w:rsidR="009D17F7" w:rsidRDefault="00026E8A">
            <w:pPr>
              <w:spacing w:line="276" w:lineRule="auto"/>
            </w:pPr>
            <w:r>
              <w:t>- Political/corporate commitment to development or improvement of legislation, policies, guidelines or action plans has been expressed (and can be verified)</w:t>
            </w:r>
          </w:p>
          <w:p w14:paraId="1ED31359" w14:textId="77777777" w:rsidR="009D17F7" w:rsidRDefault="00026E8A">
            <w:pPr>
              <w:spacing w:line="276" w:lineRule="auto"/>
            </w:pPr>
            <w:r>
              <w:t>- Research has been commissioned by key decision-makers to inform development or improvement of legislation, policies, guidelines or action plans</w:t>
            </w:r>
          </w:p>
          <w:p w14:paraId="2299F42F" w14:textId="77777777" w:rsidR="009D17F7" w:rsidRDefault="00026E8A">
            <w:pPr>
              <w:spacing w:line="276" w:lineRule="auto"/>
            </w:pPr>
            <w:r>
              <w:t>- Promising practices are being piloted by policital/corporate actors</w:t>
            </w:r>
          </w:p>
          <w:p w14:paraId="0739610E" w14:textId="77777777" w:rsidR="009D17F7" w:rsidRDefault="00026E8A">
            <w:pPr>
              <w:spacing w:line="276" w:lineRule="auto"/>
            </w:pPr>
            <w:r>
              <w:t>- Formal committee/working group has been established for development or revision of legislation, policies, guidelines or action plan</w:t>
            </w:r>
          </w:p>
        </w:tc>
      </w:tr>
      <w:tr w:rsidR="009D17F7" w14:paraId="52B48369" w14:textId="77777777">
        <w:tc>
          <w:tcPr>
            <w:tcW w:w="1033" w:type="dxa"/>
            <w:tcMar>
              <w:left w:w="103" w:type="dxa"/>
            </w:tcMar>
          </w:tcPr>
          <w:p w14:paraId="0A57C0C5" w14:textId="77777777" w:rsidR="009D17F7" w:rsidRDefault="00026E8A">
            <w:pPr>
              <w:spacing w:line="276" w:lineRule="auto"/>
            </w:pPr>
            <w:r>
              <w:t>Level 5</w:t>
            </w:r>
          </w:p>
        </w:tc>
        <w:tc>
          <w:tcPr>
            <w:tcW w:w="2530" w:type="dxa"/>
            <w:tcMar>
              <w:left w:w="103" w:type="dxa"/>
            </w:tcMar>
          </w:tcPr>
          <w:p w14:paraId="638B0C4C" w14:textId="77777777" w:rsidR="009D17F7" w:rsidRDefault="00026E8A">
            <w:pPr>
              <w:spacing w:line="276" w:lineRule="auto"/>
              <w:rPr>
                <w:b/>
              </w:rPr>
            </w:pPr>
            <w:r>
              <w:rPr>
                <w:b/>
              </w:rPr>
              <w:t xml:space="preserve">Developed/improved laws, policies, guidelines or action plans have been  approved </w:t>
            </w:r>
          </w:p>
        </w:tc>
        <w:tc>
          <w:tcPr>
            <w:tcW w:w="6893" w:type="dxa"/>
            <w:tcMar>
              <w:left w:w="103" w:type="dxa"/>
            </w:tcMar>
          </w:tcPr>
          <w:p w14:paraId="6863AB6E" w14:textId="77777777" w:rsidR="009D17F7" w:rsidRDefault="00026E8A">
            <w:pPr>
              <w:spacing w:line="276" w:lineRule="auto"/>
            </w:pPr>
            <w:r>
              <w:t>- Developed or revised laws, policies, guidelines or action plans have been formally approved and are seen as an improvement by TBI</w:t>
            </w:r>
          </w:p>
        </w:tc>
      </w:tr>
      <w:tr w:rsidR="009D17F7" w14:paraId="29A85E63" w14:textId="77777777">
        <w:trPr>
          <w:trHeight w:val="2161"/>
        </w:trPr>
        <w:tc>
          <w:tcPr>
            <w:tcW w:w="1033" w:type="dxa"/>
            <w:tcMar>
              <w:left w:w="103" w:type="dxa"/>
            </w:tcMar>
          </w:tcPr>
          <w:p w14:paraId="722234EC" w14:textId="77777777" w:rsidR="009D17F7" w:rsidRDefault="00026E8A">
            <w:pPr>
              <w:spacing w:line="276" w:lineRule="auto"/>
            </w:pPr>
            <w:r>
              <w:t>Level 6</w:t>
            </w:r>
          </w:p>
        </w:tc>
        <w:tc>
          <w:tcPr>
            <w:tcW w:w="2530" w:type="dxa"/>
            <w:tcMar>
              <w:left w:w="103" w:type="dxa"/>
            </w:tcMar>
          </w:tcPr>
          <w:p w14:paraId="25554383" w14:textId="77777777" w:rsidR="009D17F7" w:rsidRDefault="00026E8A">
            <w:pPr>
              <w:spacing w:line="276" w:lineRule="auto"/>
              <w:rPr>
                <w:b/>
              </w:rPr>
            </w:pPr>
            <w:r>
              <w:rPr>
                <w:b/>
              </w:rPr>
              <w:t xml:space="preserve">Developed/improved laws, policies, guidelines or action plans are not implemented or to a poor extent </w:t>
            </w:r>
          </w:p>
        </w:tc>
        <w:tc>
          <w:tcPr>
            <w:tcW w:w="6893" w:type="dxa"/>
            <w:tcMar>
              <w:left w:w="103" w:type="dxa"/>
            </w:tcMar>
          </w:tcPr>
          <w:p w14:paraId="530BC325" w14:textId="77777777" w:rsidR="009D17F7" w:rsidRDefault="00026E8A">
            <w:pPr>
              <w:spacing w:line="276" w:lineRule="auto"/>
            </w:pPr>
            <w:r>
              <w:t xml:space="preserve">Policies are in place, developed or revised, but:- Governments/companies have not (yet) or poorly implemented the laws, policies, guidelines or action plans  </w:t>
            </w:r>
          </w:p>
          <w:p w14:paraId="054A3205" w14:textId="77777777" w:rsidR="009D17F7" w:rsidRDefault="00026E8A">
            <w:pPr>
              <w:spacing w:line="276" w:lineRule="auto"/>
            </w:pPr>
            <w:r>
              <w:t>- No or little (increased) investment (budget, human resources, technical capacity) for implementation of legislation, policies, guidelines or action plans</w:t>
            </w:r>
          </w:p>
          <w:p w14:paraId="0A6D998D" w14:textId="77777777" w:rsidR="009D17F7" w:rsidRDefault="00026E8A">
            <w:pPr>
              <w:spacing w:line="276" w:lineRule="auto"/>
            </w:pPr>
            <w:r>
              <w:t>- Structures/mechanisms for implementation and enforcement of legislation, policies, or action plans are not (yet) put in place or are functioning poorly</w:t>
            </w:r>
          </w:p>
        </w:tc>
      </w:tr>
      <w:tr w:rsidR="009D17F7" w14:paraId="07E87368" w14:textId="77777777">
        <w:tc>
          <w:tcPr>
            <w:tcW w:w="1033" w:type="dxa"/>
            <w:tcMar>
              <w:left w:w="103" w:type="dxa"/>
            </w:tcMar>
          </w:tcPr>
          <w:p w14:paraId="3B39BD3A" w14:textId="77777777" w:rsidR="009D17F7" w:rsidRDefault="00026E8A">
            <w:pPr>
              <w:spacing w:line="276" w:lineRule="auto"/>
            </w:pPr>
            <w:r>
              <w:t>Level 7</w:t>
            </w:r>
          </w:p>
        </w:tc>
        <w:tc>
          <w:tcPr>
            <w:tcW w:w="2530" w:type="dxa"/>
            <w:tcMar>
              <w:left w:w="103" w:type="dxa"/>
            </w:tcMar>
          </w:tcPr>
          <w:p w14:paraId="311D3BEE" w14:textId="77777777" w:rsidR="009D17F7" w:rsidRDefault="00026E8A">
            <w:pPr>
              <w:spacing w:line="276" w:lineRule="auto"/>
              <w:rPr>
                <w:b/>
              </w:rPr>
            </w:pPr>
            <w:r>
              <w:rPr>
                <w:b/>
              </w:rPr>
              <w:t xml:space="preserve">Developed/improved laws, policies, guidelines or action plans are </w:t>
            </w:r>
            <w:r>
              <w:rPr>
                <w:b/>
              </w:rPr>
              <w:lastRenderedPageBreak/>
              <w:t xml:space="preserve">implemented to a moderate/fair extent </w:t>
            </w:r>
          </w:p>
        </w:tc>
        <w:tc>
          <w:tcPr>
            <w:tcW w:w="6893" w:type="dxa"/>
            <w:tcMar>
              <w:left w:w="103" w:type="dxa"/>
            </w:tcMar>
          </w:tcPr>
          <w:p w14:paraId="4990D57A" w14:textId="77777777" w:rsidR="009D17F7" w:rsidRDefault="00026E8A">
            <w:pPr>
              <w:spacing w:line="276" w:lineRule="auto"/>
            </w:pPr>
            <w:r>
              <w:lastRenderedPageBreak/>
              <w:t>- Governments/companies have implemented the laws, policies, guidelines or action plans to a moderate extent</w:t>
            </w:r>
          </w:p>
          <w:p w14:paraId="545A961E" w14:textId="77777777" w:rsidR="009D17F7" w:rsidRDefault="00026E8A">
            <w:pPr>
              <w:spacing w:line="276" w:lineRule="auto"/>
            </w:pPr>
            <w:r>
              <w:lastRenderedPageBreak/>
              <w:t>- Moderate (increased) investment (budget, human resources, technical capacity) for implementation of legislation, policies, guidelines or action plans</w:t>
            </w:r>
          </w:p>
          <w:p w14:paraId="323DCCD9" w14:textId="77777777" w:rsidR="009D17F7" w:rsidRDefault="00026E8A">
            <w:pPr>
              <w:spacing w:line="276" w:lineRule="auto"/>
            </w:pPr>
            <w:r>
              <w:t>- Structures/mechanisms for implementation and enforcement of legislation, policies, or action plans are put in place and functioning to a moderate extent</w:t>
            </w:r>
          </w:p>
        </w:tc>
      </w:tr>
      <w:tr w:rsidR="009D17F7" w14:paraId="2EECCBFA" w14:textId="77777777">
        <w:tc>
          <w:tcPr>
            <w:tcW w:w="1033" w:type="dxa"/>
            <w:tcMar>
              <w:left w:w="103" w:type="dxa"/>
            </w:tcMar>
          </w:tcPr>
          <w:p w14:paraId="7BA016B3" w14:textId="77777777" w:rsidR="009D17F7" w:rsidRDefault="00026E8A">
            <w:pPr>
              <w:spacing w:line="276" w:lineRule="auto"/>
            </w:pPr>
            <w:r>
              <w:lastRenderedPageBreak/>
              <w:t>Level 8</w:t>
            </w:r>
          </w:p>
        </w:tc>
        <w:tc>
          <w:tcPr>
            <w:tcW w:w="2530" w:type="dxa"/>
            <w:tcMar>
              <w:left w:w="103" w:type="dxa"/>
            </w:tcMar>
          </w:tcPr>
          <w:p w14:paraId="4793BA87" w14:textId="77777777" w:rsidR="009D17F7" w:rsidRDefault="00026E8A">
            <w:pPr>
              <w:spacing w:line="276" w:lineRule="auto"/>
              <w:rPr>
                <w:b/>
              </w:rPr>
            </w:pPr>
            <w:r>
              <w:rPr>
                <w:b/>
              </w:rPr>
              <w:t>Developed/improved laws, policies, guidelines or action plans are implemented to a satisfactory extent</w:t>
            </w:r>
          </w:p>
          <w:p w14:paraId="09679D4B" w14:textId="77777777" w:rsidR="009D17F7" w:rsidRDefault="009D17F7">
            <w:pPr>
              <w:spacing w:line="276" w:lineRule="auto"/>
              <w:rPr>
                <w:b/>
              </w:rPr>
            </w:pPr>
          </w:p>
        </w:tc>
        <w:tc>
          <w:tcPr>
            <w:tcW w:w="6893" w:type="dxa"/>
            <w:tcMar>
              <w:left w:w="103" w:type="dxa"/>
            </w:tcMar>
          </w:tcPr>
          <w:p w14:paraId="670A0E53" w14:textId="77777777" w:rsidR="009D17F7" w:rsidRDefault="00026E8A">
            <w:pPr>
              <w:spacing w:line="276" w:lineRule="auto"/>
            </w:pPr>
            <w:r>
              <w:t xml:space="preserve"> - Governments/companies have implemented the laws, policies, guidelines or action plans to a satisfactory extent</w:t>
            </w:r>
          </w:p>
          <w:p w14:paraId="07D47C51" w14:textId="77777777" w:rsidR="009D17F7" w:rsidRDefault="00026E8A">
            <w:pPr>
              <w:spacing w:line="276" w:lineRule="auto"/>
            </w:pPr>
            <w:r>
              <w:t>- Significant (increased) investment (budget, human resources, technical capacity) for implementation of legislation, policies, guidelines or action plans</w:t>
            </w:r>
          </w:p>
          <w:p w14:paraId="7DB1F40F" w14:textId="77777777" w:rsidR="009D17F7" w:rsidRDefault="00026E8A">
            <w:pPr>
              <w:spacing w:line="276" w:lineRule="auto"/>
            </w:pPr>
            <w:r>
              <w:t xml:space="preserve">- Structures/mechanisms for implementation and enforcement of legislation, policies, or action plans are put in place and are reasonably well functioning </w:t>
            </w:r>
          </w:p>
        </w:tc>
      </w:tr>
    </w:tbl>
    <w:p w14:paraId="4D59F848" w14:textId="77777777" w:rsidR="009D17F7" w:rsidRDefault="009D17F7">
      <w:pPr>
        <w:spacing w:after="160"/>
        <w:rPr>
          <w:b/>
          <w:sz w:val="32"/>
          <w:szCs w:val="32"/>
        </w:rPr>
      </w:pPr>
    </w:p>
    <w:p w14:paraId="0F96C06B" w14:textId="77777777" w:rsidR="009D17F7" w:rsidRDefault="00026E8A" w:rsidP="00794E35">
      <w:pPr>
        <w:pStyle w:val="Heading2"/>
      </w:pPr>
      <w:r>
        <w:t>Annex Ib: Civil Actor Participation (CAP) tool</w:t>
      </w:r>
      <w:r>
        <w:rPr>
          <w:vertAlign w:val="superscript"/>
        </w:rPr>
        <w:footnoteReference w:id="4"/>
      </w:r>
    </w:p>
    <w:p w14:paraId="25608FAE" w14:textId="77777777" w:rsidR="009D17F7" w:rsidRDefault="00026E8A">
      <w:pPr>
        <w:spacing w:line="276" w:lineRule="auto"/>
        <w:rPr>
          <w:sz w:val="20"/>
          <w:szCs w:val="20"/>
        </w:rPr>
      </w:pPr>
      <w:r>
        <w:rPr>
          <w:sz w:val="20"/>
          <w:szCs w:val="20"/>
        </w:rPr>
        <w:t>The CAP tool has a scale of six levels. Based on the kind of objectives and activities of WL the following two aspects are included in the different levels of the tool. These levels have been indicated with different colors. Make sure to adapt the description of the level to the content of the expected or harvested outcome you assess:</w:t>
      </w:r>
    </w:p>
    <w:p w14:paraId="0474D2A4" w14:textId="77777777" w:rsidR="009D17F7" w:rsidRDefault="00026E8A">
      <w:pPr>
        <w:numPr>
          <w:ilvl w:val="0"/>
          <w:numId w:val="22"/>
        </w:numPr>
        <w:pBdr>
          <w:top w:val="nil"/>
          <w:left w:val="nil"/>
          <w:bottom w:val="nil"/>
          <w:right w:val="nil"/>
          <w:between w:val="nil"/>
        </w:pBdr>
        <w:spacing w:line="276" w:lineRule="auto"/>
        <w:rPr>
          <w:color w:val="00000A"/>
          <w:sz w:val="20"/>
          <w:szCs w:val="20"/>
        </w:rPr>
      </w:pPr>
      <w:r>
        <w:rPr>
          <w:color w:val="00000A"/>
          <w:sz w:val="20"/>
          <w:szCs w:val="20"/>
          <w:u w:val="single"/>
        </w:rPr>
        <w:t xml:space="preserve">The level of </w:t>
      </w:r>
      <w:r>
        <w:rPr>
          <w:b/>
          <w:color w:val="00000A"/>
          <w:sz w:val="20"/>
          <w:szCs w:val="20"/>
          <w:u w:val="single"/>
        </w:rPr>
        <w:t xml:space="preserve">active and legitimate </w:t>
      </w:r>
      <w:r>
        <w:rPr>
          <w:b/>
          <w:color w:val="000000"/>
          <w:sz w:val="20"/>
          <w:szCs w:val="20"/>
          <w:u w:val="single"/>
        </w:rPr>
        <w:t>influence and participation (‘inclusion’</w:t>
      </w:r>
      <w:r>
        <w:rPr>
          <w:b/>
          <w:color w:val="000000"/>
          <w:sz w:val="20"/>
          <w:szCs w:val="20"/>
        </w:rPr>
        <w:t xml:space="preserve">) </w:t>
      </w:r>
      <w:r>
        <w:rPr>
          <w:b/>
          <w:color w:val="00000A"/>
          <w:sz w:val="20"/>
          <w:szCs w:val="20"/>
        </w:rPr>
        <w:t>of civil actors</w:t>
      </w:r>
      <w:r>
        <w:rPr>
          <w:color w:val="00000A"/>
          <w:sz w:val="20"/>
          <w:szCs w:val="20"/>
        </w:rPr>
        <w:t xml:space="preserve"> in decision making or key processes concerning: </w:t>
      </w:r>
    </w:p>
    <w:p w14:paraId="10C19B8C" w14:textId="77777777" w:rsidR="009D17F7" w:rsidRDefault="00026E8A">
      <w:pPr>
        <w:numPr>
          <w:ilvl w:val="0"/>
          <w:numId w:val="24"/>
        </w:numPr>
        <w:pBdr>
          <w:top w:val="nil"/>
          <w:left w:val="nil"/>
          <w:bottom w:val="nil"/>
          <w:right w:val="nil"/>
          <w:between w:val="nil"/>
        </w:pBdr>
        <w:spacing w:line="276" w:lineRule="auto"/>
        <w:rPr>
          <w:color w:val="00000A"/>
          <w:sz w:val="20"/>
          <w:szCs w:val="20"/>
        </w:rPr>
      </w:pPr>
      <w:r>
        <w:rPr>
          <w:color w:val="00000A"/>
          <w:sz w:val="20"/>
          <w:szCs w:val="20"/>
        </w:rPr>
        <w:t xml:space="preserve">governance of forested landscapes; </w:t>
      </w:r>
    </w:p>
    <w:p w14:paraId="6E7905A6" w14:textId="77777777" w:rsidR="009D17F7" w:rsidRDefault="00026E8A">
      <w:pPr>
        <w:numPr>
          <w:ilvl w:val="0"/>
          <w:numId w:val="24"/>
        </w:numPr>
        <w:pBdr>
          <w:top w:val="nil"/>
          <w:left w:val="nil"/>
          <w:bottom w:val="nil"/>
          <w:right w:val="nil"/>
          <w:between w:val="nil"/>
        </w:pBdr>
        <w:spacing w:line="276" w:lineRule="auto"/>
        <w:rPr>
          <w:color w:val="00000A"/>
          <w:sz w:val="20"/>
          <w:szCs w:val="20"/>
        </w:rPr>
      </w:pPr>
      <w:r>
        <w:rPr>
          <w:color w:val="00000A"/>
          <w:sz w:val="20"/>
          <w:szCs w:val="20"/>
        </w:rPr>
        <w:t>access to land and resources (use and tenure rights)</w:t>
      </w:r>
    </w:p>
    <w:p w14:paraId="33DAAF8F" w14:textId="77777777" w:rsidR="009D17F7" w:rsidRDefault="00026E8A">
      <w:pPr>
        <w:numPr>
          <w:ilvl w:val="0"/>
          <w:numId w:val="24"/>
        </w:numPr>
        <w:pBdr>
          <w:top w:val="nil"/>
          <w:left w:val="nil"/>
          <w:bottom w:val="nil"/>
          <w:right w:val="nil"/>
          <w:between w:val="nil"/>
        </w:pBdr>
        <w:spacing w:line="276" w:lineRule="auto"/>
        <w:rPr>
          <w:color w:val="00000A"/>
          <w:sz w:val="20"/>
          <w:szCs w:val="20"/>
        </w:rPr>
      </w:pPr>
      <w:r>
        <w:rPr>
          <w:color w:val="00000A"/>
          <w:sz w:val="20"/>
          <w:szCs w:val="20"/>
        </w:rPr>
        <w:t>applying nature based sustainable practices</w:t>
      </w:r>
    </w:p>
    <w:p w14:paraId="678DDD55" w14:textId="77777777" w:rsidR="009D17F7" w:rsidRDefault="00026E8A">
      <w:pPr>
        <w:numPr>
          <w:ilvl w:val="0"/>
          <w:numId w:val="22"/>
        </w:numPr>
        <w:pBdr>
          <w:top w:val="nil"/>
          <w:left w:val="nil"/>
          <w:bottom w:val="nil"/>
          <w:right w:val="nil"/>
          <w:between w:val="nil"/>
        </w:pBdr>
        <w:spacing w:line="276" w:lineRule="auto"/>
        <w:rPr>
          <w:i/>
          <w:color w:val="0070C0"/>
          <w:sz w:val="20"/>
          <w:szCs w:val="20"/>
        </w:rPr>
      </w:pPr>
      <w:r>
        <w:rPr>
          <w:i/>
          <w:color w:val="0070C0"/>
          <w:sz w:val="20"/>
          <w:szCs w:val="20"/>
          <w:u w:val="single"/>
        </w:rPr>
        <w:t xml:space="preserve">The extent to which </w:t>
      </w:r>
      <w:r>
        <w:rPr>
          <w:b/>
          <w:i/>
          <w:color w:val="0070C0"/>
          <w:sz w:val="20"/>
          <w:szCs w:val="20"/>
          <w:u w:val="single"/>
        </w:rPr>
        <w:t>civil actors have the capacity</w:t>
      </w:r>
      <w:r>
        <w:rPr>
          <w:i/>
          <w:color w:val="0070C0"/>
          <w:sz w:val="20"/>
          <w:szCs w:val="20"/>
        </w:rPr>
        <w:t xml:space="preserve"> to exert meaningful influence, to participate and/or have access to resources (e.g. information, training, finance).</w:t>
      </w:r>
    </w:p>
    <w:p w14:paraId="487104A8" w14:textId="77777777" w:rsidR="009D17F7" w:rsidRDefault="009D17F7">
      <w:pPr>
        <w:spacing w:line="276" w:lineRule="auto"/>
        <w:rPr>
          <w:sz w:val="20"/>
          <w:szCs w:val="20"/>
        </w:rPr>
      </w:pPr>
    </w:p>
    <w:p w14:paraId="32CC87C2" w14:textId="77777777" w:rsidR="009D17F7" w:rsidRDefault="00026E8A">
      <w:pPr>
        <w:spacing w:after="120" w:line="276" w:lineRule="auto"/>
        <w:rPr>
          <w:u w:val="single"/>
        </w:rPr>
      </w:pPr>
      <w:r>
        <w:rPr>
          <w:u w:val="single"/>
        </w:rPr>
        <w:t>The Civil Actor Participation Tool</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400" w:firstRow="0" w:lastRow="0" w:firstColumn="0" w:lastColumn="0" w:noHBand="0" w:noVBand="1"/>
      </w:tblPr>
      <w:tblGrid>
        <w:gridCol w:w="847"/>
        <w:gridCol w:w="2520"/>
        <w:gridCol w:w="7089"/>
      </w:tblGrid>
      <w:tr w:rsidR="009D17F7" w14:paraId="0627EB19" w14:textId="77777777">
        <w:tc>
          <w:tcPr>
            <w:tcW w:w="847" w:type="dxa"/>
            <w:shd w:val="clear" w:color="auto" w:fill="E7E6E6"/>
            <w:tcMar>
              <w:left w:w="103" w:type="dxa"/>
            </w:tcMar>
          </w:tcPr>
          <w:p w14:paraId="6B80F870" w14:textId="77777777" w:rsidR="009D17F7" w:rsidRDefault="00026E8A">
            <w:pPr>
              <w:rPr>
                <w:b/>
              </w:rPr>
            </w:pPr>
            <w:r>
              <w:rPr>
                <w:b/>
              </w:rPr>
              <w:t>Level</w:t>
            </w:r>
          </w:p>
        </w:tc>
        <w:tc>
          <w:tcPr>
            <w:tcW w:w="2520" w:type="dxa"/>
            <w:shd w:val="clear" w:color="auto" w:fill="E7E6E6"/>
            <w:tcMar>
              <w:left w:w="103" w:type="dxa"/>
            </w:tcMar>
          </w:tcPr>
          <w:p w14:paraId="4DC7CE28" w14:textId="77777777" w:rsidR="009D17F7" w:rsidRDefault="00026E8A">
            <w:pPr>
              <w:rPr>
                <w:b/>
              </w:rPr>
            </w:pPr>
            <w:r>
              <w:rPr>
                <w:b/>
              </w:rPr>
              <w:t>Description of level</w:t>
            </w:r>
          </w:p>
        </w:tc>
        <w:tc>
          <w:tcPr>
            <w:tcW w:w="7089" w:type="dxa"/>
            <w:shd w:val="clear" w:color="auto" w:fill="E7E6E6"/>
            <w:tcMar>
              <w:left w:w="103" w:type="dxa"/>
            </w:tcMar>
          </w:tcPr>
          <w:p w14:paraId="053CBCE9" w14:textId="77777777" w:rsidR="009D17F7" w:rsidRDefault="00026E8A">
            <w:pPr>
              <w:rPr>
                <w:b/>
              </w:rPr>
            </w:pPr>
            <w:r>
              <w:rPr>
                <w:b/>
              </w:rPr>
              <w:t xml:space="preserve">Generic examples </w:t>
            </w:r>
          </w:p>
        </w:tc>
      </w:tr>
      <w:tr w:rsidR="009D17F7" w14:paraId="488C850E" w14:textId="77777777">
        <w:trPr>
          <w:trHeight w:val="510"/>
        </w:trPr>
        <w:tc>
          <w:tcPr>
            <w:tcW w:w="847" w:type="dxa"/>
            <w:tcMar>
              <w:left w:w="103" w:type="dxa"/>
            </w:tcMar>
            <w:vAlign w:val="center"/>
          </w:tcPr>
          <w:p w14:paraId="4472D741" w14:textId="77777777" w:rsidR="009D17F7" w:rsidRDefault="00026E8A">
            <w:r>
              <w:t>Level 1</w:t>
            </w:r>
          </w:p>
          <w:p w14:paraId="04B8A2CC" w14:textId="77777777" w:rsidR="009D17F7" w:rsidRDefault="009D17F7"/>
        </w:tc>
        <w:tc>
          <w:tcPr>
            <w:tcW w:w="2520" w:type="dxa"/>
            <w:tcMar>
              <w:left w:w="103" w:type="dxa"/>
            </w:tcMar>
          </w:tcPr>
          <w:p w14:paraId="3A4A18D8" w14:textId="77777777" w:rsidR="009D17F7" w:rsidRDefault="00026E8A">
            <w:pPr>
              <w:rPr>
                <w:b/>
              </w:rPr>
            </w:pPr>
            <w:r>
              <w:rPr>
                <w:b/>
              </w:rPr>
              <w:t>No participation:</w:t>
            </w:r>
          </w:p>
          <w:p w14:paraId="47A7DACE" w14:textId="77777777" w:rsidR="009D17F7" w:rsidRDefault="00026E8A">
            <w:r>
              <w:t xml:space="preserve">- No meaningful participation or influence of civil actors in decision making or processes concerning forested landscape governance. </w:t>
            </w:r>
          </w:p>
          <w:p w14:paraId="0D81DD7E" w14:textId="77777777" w:rsidR="009D17F7" w:rsidRDefault="00026E8A">
            <w:pPr>
              <w:rPr>
                <w:i/>
                <w:color w:val="0070C0"/>
              </w:rPr>
            </w:pPr>
            <w:r>
              <w:rPr>
                <w:i/>
                <w:color w:val="0070C0"/>
              </w:rPr>
              <w:t xml:space="preserve">- Civil actor have no awareness and/or capacity or means to exert influence. </w:t>
            </w:r>
          </w:p>
          <w:p w14:paraId="4A1AD748" w14:textId="77777777" w:rsidR="009D17F7" w:rsidRDefault="009D17F7"/>
          <w:p w14:paraId="02C1BAF4" w14:textId="77777777" w:rsidR="009D17F7" w:rsidRDefault="009D17F7"/>
        </w:tc>
        <w:tc>
          <w:tcPr>
            <w:tcW w:w="7089" w:type="dxa"/>
            <w:tcMar>
              <w:left w:w="103" w:type="dxa"/>
            </w:tcMar>
          </w:tcPr>
          <w:p w14:paraId="5D2DD54A" w14:textId="77777777" w:rsidR="009D17F7" w:rsidRDefault="00026E8A">
            <w:pPr>
              <w:numPr>
                <w:ilvl w:val="0"/>
                <w:numId w:val="19"/>
              </w:numPr>
              <w:pBdr>
                <w:top w:val="nil"/>
                <w:left w:val="nil"/>
                <w:bottom w:val="nil"/>
                <w:right w:val="nil"/>
                <w:between w:val="nil"/>
              </w:pBdr>
              <w:rPr>
                <w:color w:val="00000A"/>
              </w:rPr>
            </w:pPr>
            <w:r>
              <w:rPr>
                <w:color w:val="00000A"/>
              </w:rPr>
              <w:t>Public or private sector actors do as they like without showing any attention for the interests of, or the consequences for (certain) civil actors. Sometimes they are withholding information or giving misleading information; denying dangers/risks; dismissing critics; and/or disregarding differences of opinion</w:t>
            </w:r>
          </w:p>
          <w:p w14:paraId="425C6FFF" w14:textId="77777777" w:rsidR="009D17F7" w:rsidRDefault="00026E8A">
            <w:pPr>
              <w:numPr>
                <w:ilvl w:val="0"/>
                <w:numId w:val="19"/>
              </w:numPr>
              <w:pBdr>
                <w:top w:val="nil"/>
                <w:left w:val="nil"/>
                <w:bottom w:val="nil"/>
                <w:right w:val="nil"/>
                <w:between w:val="nil"/>
              </w:pBdr>
              <w:rPr>
                <w:color w:val="00000A"/>
              </w:rPr>
            </w:pPr>
            <w:r>
              <w:rPr>
                <w:color w:val="00000A"/>
              </w:rPr>
              <w:t>Public or private actors urge civil actors to change their behaviour, e.g. illegal logging, poaching, mining, etc. without being prepared to discuss solutions in which they have to make commitments themselves</w:t>
            </w:r>
          </w:p>
          <w:p w14:paraId="6F415AA2" w14:textId="77777777" w:rsidR="009D17F7" w:rsidRDefault="00026E8A">
            <w:pPr>
              <w:numPr>
                <w:ilvl w:val="0"/>
                <w:numId w:val="19"/>
              </w:numPr>
              <w:pBdr>
                <w:top w:val="nil"/>
                <w:left w:val="nil"/>
                <w:bottom w:val="nil"/>
                <w:right w:val="nil"/>
                <w:between w:val="nil"/>
              </w:pBdr>
              <w:rPr>
                <w:color w:val="00000A"/>
              </w:rPr>
            </w:pPr>
            <w:r>
              <w:rPr>
                <w:color w:val="00000A"/>
              </w:rPr>
              <w:t>Civil actors are directed (‘manipulated’) by public or private actors to agree with certain decisions without being properly informed about the issue, purpose or consequences. E.g.: local elected or traditional leaders agree to allocate communal land to a private company because of misleading information or a short term gain</w:t>
            </w:r>
          </w:p>
          <w:p w14:paraId="393EE041" w14:textId="77777777" w:rsidR="009D17F7" w:rsidRDefault="00026E8A">
            <w:pPr>
              <w:numPr>
                <w:ilvl w:val="0"/>
                <w:numId w:val="19"/>
              </w:numPr>
              <w:pBdr>
                <w:top w:val="nil"/>
                <w:left w:val="nil"/>
                <w:bottom w:val="nil"/>
                <w:right w:val="nil"/>
                <w:between w:val="nil"/>
              </w:pBdr>
              <w:rPr>
                <w:color w:val="00000A"/>
              </w:rPr>
            </w:pPr>
            <w:r>
              <w:rPr>
                <w:color w:val="00000A"/>
              </w:rPr>
              <w:t>Civil actors are involved in implementing initiatives of public or private actors but have no influence on the activities/decisions and are not (made) aware of their rights, or how activities/decisions may affect them (participation for ‘decoration/show’)</w:t>
            </w:r>
          </w:p>
          <w:p w14:paraId="3C2DEA91" w14:textId="77777777" w:rsidR="009D17F7" w:rsidRDefault="00026E8A">
            <w:pPr>
              <w:numPr>
                <w:ilvl w:val="0"/>
                <w:numId w:val="19"/>
              </w:numPr>
              <w:pBdr>
                <w:top w:val="nil"/>
                <w:left w:val="nil"/>
                <w:bottom w:val="nil"/>
                <w:right w:val="nil"/>
                <w:between w:val="nil"/>
              </w:pBdr>
              <w:rPr>
                <w:i/>
                <w:color w:val="00000A"/>
              </w:rPr>
            </w:pPr>
            <w:r>
              <w:rPr>
                <w:i/>
                <w:color w:val="0070C0"/>
              </w:rPr>
              <w:lastRenderedPageBreak/>
              <w:t>Farmer associations are not aware of the need for applying nature based sustainable practices, e.g. agroforestry, ‘climate smart agriculture’ (CSA), etc</w:t>
            </w:r>
            <w:r>
              <w:rPr>
                <w:i/>
                <w:color w:val="00000A"/>
              </w:rPr>
              <w:t>.</w:t>
            </w:r>
          </w:p>
        </w:tc>
      </w:tr>
      <w:tr w:rsidR="009D17F7" w14:paraId="2FC1185C" w14:textId="77777777">
        <w:trPr>
          <w:trHeight w:val="283"/>
        </w:trPr>
        <w:tc>
          <w:tcPr>
            <w:tcW w:w="847" w:type="dxa"/>
            <w:tcMar>
              <w:left w:w="103" w:type="dxa"/>
            </w:tcMar>
            <w:vAlign w:val="center"/>
          </w:tcPr>
          <w:p w14:paraId="51D955C2" w14:textId="77777777" w:rsidR="009D17F7" w:rsidRDefault="00026E8A">
            <w:r>
              <w:lastRenderedPageBreak/>
              <w:t>Level 2</w:t>
            </w:r>
          </w:p>
        </w:tc>
        <w:tc>
          <w:tcPr>
            <w:tcW w:w="2520" w:type="dxa"/>
            <w:shd w:val="clear" w:color="auto" w:fill="auto"/>
            <w:tcMar>
              <w:left w:w="103" w:type="dxa"/>
            </w:tcMar>
          </w:tcPr>
          <w:p w14:paraId="19BBCDFE" w14:textId="77777777" w:rsidR="009D17F7" w:rsidRDefault="00026E8A">
            <w:r>
              <w:rPr>
                <w:b/>
              </w:rPr>
              <w:t>Passive participation:</w:t>
            </w:r>
            <w:r>
              <w:t xml:space="preserve"> </w:t>
            </w:r>
          </w:p>
          <w:p w14:paraId="54DA4CEF" w14:textId="77777777" w:rsidR="009D17F7" w:rsidRDefault="00026E8A">
            <w:r>
              <w:t xml:space="preserve">- Civil actors are informed/ aware, but they have no influence on decisions or processes concerning forested landscape governance. </w:t>
            </w:r>
          </w:p>
          <w:p w14:paraId="55C6477D" w14:textId="77777777" w:rsidR="009D17F7" w:rsidRDefault="00026E8A">
            <w:pPr>
              <w:rPr>
                <w:i/>
                <w:color w:val="0070C0"/>
              </w:rPr>
            </w:pPr>
            <w:r>
              <w:rPr>
                <w:i/>
                <w:color w:val="0070C0"/>
              </w:rPr>
              <w:t>- Very limited capacity to influence/participate</w:t>
            </w:r>
          </w:p>
        </w:tc>
        <w:tc>
          <w:tcPr>
            <w:tcW w:w="7089" w:type="dxa"/>
            <w:shd w:val="clear" w:color="auto" w:fill="auto"/>
            <w:tcMar>
              <w:left w:w="103" w:type="dxa"/>
            </w:tcMar>
          </w:tcPr>
          <w:p w14:paraId="32B15802" w14:textId="77777777" w:rsidR="009D17F7" w:rsidRDefault="00026E8A">
            <w:pPr>
              <w:numPr>
                <w:ilvl w:val="0"/>
                <w:numId w:val="25"/>
              </w:numPr>
              <w:pBdr>
                <w:top w:val="nil"/>
                <w:left w:val="nil"/>
                <w:bottom w:val="nil"/>
                <w:right w:val="nil"/>
                <w:between w:val="nil"/>
              </w:pBdr>
              <w:rPr>
                <w:color w:val="00000A"/>
              </w:rPr>
            </w:pPr>
            <w:r>
              <w:rPr>
                <w:color w:val="00000A"/>
              </w:rPr>
              <w:t>Civil actors are informed about actions or changes and how it might affect them, but their views are not actively sought. E.g.: information meeting about the allocation of land to a palm oil company</w:t>
            </w:r>
          </w:p>
          <w:p w14:paraId="588A1726" w14:textId="77777777" w:rsidR="009D17F7" w:rsidRDefault="00026E8A">
            <w:pPr>
              <w:numPr>
                <w:ilvl w:val="0"/>
                <w:numId w:val="25"/>
              </w:numPr>
              <w:pBdr>
                <w:top w:val="nil"/>
                <w:left w:val="nil"/>
                <w:bottom w:val="nil"/>
                <w:right w:val="nil"/>
                <w:between w:val="nil"/>
              </w:pBdr>
              <w:rPr>
                <w:i/>
                <w:color w:val="00000A"/>
              </w:rPr>
            </w:pPr>
            <w:r>
              <w:rPr>
                <w:color w:val="00000A"/>
              </w:rPr>
              <w:t>Village level civil actors or community based organisation (CBOs) are informed about, but not involved in natural resources governance issues</w:t>
            </w:r>
          </w:p>
          <w:p w14:paraId="44A6DF27" w14:textId="77777777" w:rsidR="009D17F7" w:rsidRDefault="00026E8A">
            <w:pPr>
              <w:numPr>
                <w:ilvl w:val="0"/>
                <w:numId w:val="25"/>
              </w:numPr>
              <w:pBdr>
                <w:top w:val="nil"/>
                <w:left w:val="nil"/>
                <w:bottom w:val="nil"/>
                <w:right w:val="nil"/>
                <w:between w:val="nil"/>
              </w:pBdr>
              <w:rPr>
                <w:i/>
                <w:color w:val="0070C0"/>
              </w:rPr>
            </w:pPr>
            <w:r>
              <w:rPr>
                <w:i/>
                <w:color w:val="0070C0"/>
              </w:rPr>
              <w:t>Farmers associations are aware of the need for nature based sustainable practices, but lack the capacity to apply it</w:t>
            </w:r>
          </w:p>
          <w:p w14:paraId="50CBA68C" w14:textId="77777777" w:rsidR="009D17F7" w:rsidRDefault="00026E8A">
            <w:pPr>
              <w:numPr>
                <w:ilvl w:val="0"/>
                <w:numId w:val="25"/>
              </w:numPr>
              <w:pBdr>
                <w:top w:val="nil"/>
                <w:left w:val="nil"/>
                <w:bottom w:val="nil"/>
                <w:right w:val="nil"/>
                <w:between w:val="nil"/>
              </w:pBdr>
              <w:rPr>
                <w:i/>
                <w:color w:val="0070C0"/>
              </w:rPr>
            </w:pPr>
            <w:r>
              <w:rPr>
                <w:i/>
                <w:color w:val="0070C0"/>
              </w:rPr>
              <w:t>Civil actors are aware of legislation about civil actor participation in spatial planning but they do not have the capacity to act on it</w:t>
            </w:r>
          </w:p>
        </w:tc>
      </w:tr>
      <w:tr w:rsidR="009D17F7" w14:paraId="06EFBEE7" w14:textId="77777777">
        <w:trPr>
          <w:trHeight w:val="283"/>
        </w:trPr>
        <w:tc>
          <w:tcPr>
            <w:tcW w:w="847" w:type="dxa"/>
            <w:tcMar>
              <w:left w:w="103" w:type="dxa"/>
            </w:tcMar>
          </w:tcPr>
          <w:p w14:paraId="1DD0508C" w14:textId="77777777" w:rsidR="009D17F7" w:rsidRDefault="00026E8A">
            <w:r>
              <w:t>Level 3</w:t>
            </w:r>
          </w:p>
        </w:tc>
        <w:tc>
          <w:tcPr>
            <w:tcW w:w="2520" w:type="dxa"/>
            <w:tcMar>
              <w:left w:w="103" w:type="dxa"/>
            </w:tcMar>
          </w:tcPr>
          <w:p w14:paraId="5BAEDD81" w14:textId="77777777" w:rsidR="009D17F7" w:rsidRDefault="00026E8A">
            <w:r>
              <w:rPr>
                <w:b/>
              </w:rPr>
              <w:t>Limited form of influence/participation:</w:t>
            </w:r>
            <w:r>
              <w:t xml:space="preserve"> </w:t>
            </w:r>
          </w:p>
          <w:p w14:paraId="5E74851D" w14:textId="77777777" w:rsidR="009D17F7" w:rsidRDefault="00026E8A">
            <w:r>
              <w:t xml:space="preserve">- Civil actors have limited influence on decisions or processes concerning forested landscape governance. </w:t>
            </w:r>
          </w:p>
          <w:p w14:paraId="37238EEA" w14:textId="77777777" w:rsidR="009D17F7" w:rsidRDefault="00026E8A">
            <w:pPr>
              <w:rPr>
                <w:i/>
                <w:color w:val="0070C0"/>
              </w:rPr>
            </w:pPr>
            <w:r>
              <w:rPr>
                <w:i/>
                <w:color w:val="0070C0"/>
              </w:rPr>
              <w:t>- Civil actors have some, but not sufficient capacity</w:t>
            </w:r>
            <w:r>
              <w:rPr>
                <w:color w:val="0070C0"/>
              </w:rPr>
              <w:t xml:space="preserve"> </w:t>
            </w:r>
            <w:r>
              <w:rPr>
                <w:i/>
                <w:color w:val="0070C0"/>
              </w:rPr>
              <w:t>to influence/ participate</w:t>
            </w:r>
          </w:p>
        </w:tc>
        <w:tc>
          <w:tcPr>
            <w:tcW w:w="7089" w:type="dxa"/>
            <w:tcMar>
              <w:left w:w="103" w:type="dxa"/>
            </w:tcMar>
          </w:tcPr>
          <w:p w14:paraId="6A2E77A1" w14:textId="77777777" w:rsidR="009D17F7" w:rsidRDefault="00026E8A">
            <w:pPr>
              <w:numPr>
                <w:ilvl w:val="0"/>
                <w:numId w:val="25"/>
              </w:numPr>
              <w:pBdr>
                <w:top w:val="nil"/>
                <w:left w:val="nil"/>
                <w:bottom w:val="nil"/>
                <w:right w:val="nil"/>
                <w:between w:val="nil"/>
              </w:pBdr>
              <w:rPr>
                <w:color w:val="00000A"/>
              </w:rPr>
            </w:pPr>
            <w:r>
              <w:rPr>
                <w:color w:val="00000A"/>
              </w:rPr>
              <w:t>Civil actors are informed and encouraged to express their opinions and ideas, but the decisions are taken by the consulting (public or private) actors. E.g.: public surveys; public comment procedures; community /neighbourhood meetings, etc.</w:t>
            </w:r>
          </w:p>
          <w:p w14:paraId="13B0466A" w14:textId="77777777" w:rsidR="009D17F7" w:rsidRDefault="00026E8A">
            <w:pPr>
              <w:numPr>
                <w:ilvl w:val="0"/>
                <w:numId w:val="25"/>
              </w:numPr>
              <w:pBdr>
                <w:top w:val="nil"/>
                <w:left w:val="nil"/>
                <w:bottom w:val="nil"/>
                <w:right w:val="nil"/>
                <w:between w:val="nil"/>
              </w:pBdr>
              <w:rPr>
                <w:i/>
                <w:color w:val="0070C0"/>
              </w:rPr>
            </w:pPr>
            <w:r>
              <w:rPr>
                <w:i/>
                <w:color w:val="0070C0"/>
              </w:rPr>
              <w:t>Community CSOs have some but not  enough capacity for High Conservation Values (HCV) areas assessments and management</w:t>
            </w:r>
          </w:p>
          <w:p w14:paraId="6C8A0BB3" w14:textId="77777777" w:rsidR="009D17F7" w:rsidRDefault="00026E8A">
            <w:pPr>
              <w:numPr>
                <w:ilvl w:val="0"/>
                <w:numId w:val="25"/>
              </w:numPr>
              <w:pBdr>
                <w:top w:val="nil"/>
                <w:left w:val="nil"/>
                <w:bottom w:val="nil"/>
                <w:right w:val="nil"/>
                <w:between w:val="nil"/>
              </w:pBdr>
              <w:rPr>
                <w:i/>
                <w:color w:val="0070C0"/>
              </w:rPr>
            </w:pPr>
            <w:r>
              <w:rPr>
                <w:i/>
                <w:color w:val="0070C0"/>
              </w:rPr>
              <w:t>Civil actors, e.g. women or youth, organised themselves but do not have  enough capacity to conduct L&amp;A to the government for their issues</w:t>
            </w:r>
          </w:p>
        </w:tc>
      </w:tr>
      <w:tr w:rsidR="009D17F7" w14:paraId="66EFF6B8" w14:textId="77777777">
        <w:trPr>
          <w:trHeight w:val="283"/>
        </w:trPr>
        <w:tc>
          <w:tcPr>
            <w:tcW w:w="847" w:type="dxa"/>
            <w:tcMar>
              <w:left w:w="103" w:type="dxa"/>
            </w:tcMar>
          </w:tcPr>
          <w:p w14:paraId="367B548C" w14:textId="77777777" w:rsidR="009D17F7" w:rsidRDefault="00026E8A">
            <w:r>
              <w:t>Level 4</w:t>
            </w:r>
          </w:p>
        </w:tc>
        <w:tc>
          <w:tcPr>
            <w:tcW w:w="2520" w:type="dxa"/>
            <w:tcMar>
              <w:left w:w="103" w:type="dxa"/>
            </w:tcMar>
          </w:tcPr>
          <w:p w14:paraId="34675447" w14:textId="77777777" w:rsidR="009D17F7" w:rsidRDefault="00026E8A">
            <w:r>
              <w:rPr>
                <w:b/>
              </w:rPr>
              <w:t>Involvement:</w:t>
            </w:r>
            <w:r>
              <w:t xml:space="preserve"> </w:t>
            </w:r>
          </w:p>
          <w:p w14:paraId="7B190453" w14:textId="77777777" w:rsidR="009D17F7" w:rsidRDefault="00026E8A">
            <w:r>
              <w:t xml:space="preserve">- Civil actors actively influence or participate in decision making or governance of forested landscapes  </w:t>
            </w:r>
          </w:p>
          <w:p w14:paraId="09C7F0DF" w14:textId="77777777" w:rsidR="009D17F7" w:rsidRDefault="00026E8A">
            <w:pPr>
              <w:rPr>
                <w:i/>
                <w:color w:val="0070C0"/>
              </w:rPr>
            </w:pPr>
            <w:r>
              <w:rPr>
                <w:i/>
                <w:color w:val="0070C0"/>
              </w:rPr>
              <w:t xml:space="preserve">- Civil actors have the capacity to influence or participate, are organized, formed coalitions, etc. </w:t>
            </w:r>
          </w:p>
        </w:tc>
        <w:tc>
          <w:tcPr>
            <w:tcW w:w="7089" w:type="dxa"/>
            <w:tcMar>
              <w:left w:w="103" w:type="dxa"/>
            </w:tcMar>
          </w:tcPr>
          <w:p w14:paraId="56705348" w14:textId="77777777" w:rsidR="009D17F7" w:rsidRDefault="00026E8A">
            <w:pPr>
              <w:numPr>
                <w:ilvl w:val="0"/>
                <w:numId w:val="23"/>
              </w:numPr>
              <w:pBdr>
                <w:top w:val="nil"/>
                <w:left w:val="nil"/>
                <w:bottom w:val="nil"/>
                <w:right w:val="nil"/>
                <w:between w:val="nil"/>
              </w:pBdr>
              <w:rPr>
                <w:color w:val="00000A"/>
              </w:rPr>
            </w:pPr>
            <w:r>
              <w:rPr>
                <w:color w:val="00000A"/>
              </w:rPr>
              <w:t xml:space="preserve">Civil actors have an active role in forested landscape governance issues, e.g. in (facilitating) participatory spatial planning, but public or private actors take the end-decisions </w:t>
            </w:r>
          </w:p>
          <w:p w14:paraId="2E37DACE" w14:textId="77777777" w:rsidR="009D17F7" w:rsidRDefault="00026E8A">
            <w:pPr>
              <w:numPr>
                <w:ilvl w:val="0"/>
                <w:numId w:val="23"/>
              </w:numPr>
              <w:pBdr>
                <w:top w:val="nil"/>
                <w:left w:val="nil"/>
                <w:bottom w:val="nil"/>
                <w:right w:val="nil"/>
                <w:between w:val="nil"/>
              </w:pBdr>
              <w:rPr>
                <w:color w:val="00000A"/>
              </w:rPr>
            </w:pPr>
            <w:r>
              <w:rPr>
                <w:color w:val="00000A"/>
              </w:rPr>
              <w:t>Civil actors are allowed to actively advise or plan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14:paraId="2FD1EF06" w14:textId="77777777" w:rsidR="009D17F7" w:rsidRDefault="00026E8A">
            <w:pPr>
              <w:numPr>
                <w:ilvl w:val="0"/>
                <w:numId w:val="23"/>
              </w:numPr>
              <w:pBdr>
                <w:top w:val="nil"/>
                <w:left w:val="nil"/>
                <w:bottom w:val="nil"/>
                <w:right w:val="nil"/>
                <w:between w:val="nil"/>
              </w:pBdr>
              <w:rPr>
                <w:color w:val="00000A"/>
              </w:rPr>
            </w:pPr>
            <w:r>
              <w:rPr>
                <w:color w:val="00000A"/>
              </w:rPr>
              <w:t>Farmers associations/ unions promoting/facilitating nature based sustainable practices among members and government</w:t>
            </w:r>
          </w:p>
          <w:p w14:paraId="23CB7905" w14:textId="77777777" w:rsidR="009D17F7" w:rsidRDefault="00026E8A">
            <w:pPr>
              <w:numPr>
                <w:ilvl w:val="0"/>
                <w:numId w:val="23"/>
              </w:numPr>
              <w:pBdr>
                <w:top w:val="nil"/>
                <w:left w:val="nil"/>
                <w:bottom w:val="nil"/>
                <w:right w:val="nil"/>
                <w:between w:val="nil"/>
              </w:pBdr>
              <w:rPr>
                <w:color w:val="00000A"/>
              </w:rPr>
            </w:pPr>
            <w:r>
              <w:rPr>
                <w:color w:val="00000A"/>
              </w:rPr>
              <w:t>Local CSO coalition provides technical assistance to oil palm company to improve HCV allocation and management</w:t>
            </w:r>
          </w:p>
          <w:p w14:paraId="4FEE855D" w14:textId="77777777" w:rsidR="009D17F7" w:rsidRDefault="00026E8A">
            <w:pPr>
              <w:numPr>
                <w:ilvl w:val="0"/>
                <w:numId w:val="23"/>
              </w:numPr>
              <w:pBdr>
                <w:top w:val="nil"/>
                <w:left w:val="nil"/>
                <w:bottom w:val="nil"/>
                <w:right w:val="nil"/>
                <w:between w:val="nil"/>
              </w:pBdr>
              <w:rPr>
                <w:color w:val="00000A"/>
              </w:rPr>
            </w:pPr>
            <w:r>
              <w:rPr>
                <w:color w:val="00000A"/>
              </w:rPr>
              <w:t>CSOs lobby successfully for the use of ecosystem values for ecological protection in production areas</w:t>
            </w:r>
          </w:p>
          <w:p w14:paraId="0C7F24BE" w14:textId="77777777" w:rsidR="009D17F7" w:rsidRDefault="00026E8A">
            <w:pPr>
              <w:numPr>
                <w:ilvl w:val="0"/>
                <w:numId w:val="23"/>
              </w:numPr>
              <w:pBdr>
                <w:top w:val="nil"/>
                <w:left w:val="nil"/>
                <w:bottom w:val="nil"/>
                <w:right w:val="nil"/>
                <w:between w:val="nil"/>
              </w:pBdr>
              <w:rPr>
                <w:i/>
                <w:color w:val="0070C0"/>
              </w:rPr>
            </w:pPr>
            <w:r>
              <w:rPr>
                <w:i/>
                <w:color w:val="0070C0"/>
              </w:rPr>
              <w:t xml:space="preserve">Communities/civil actors are able to request forested land tenure and titles.   </w:t>
            </w:r>
          </w:p>
          <w:p w14:paraId="04B14C57" w14:textId="77777777" w:rsidR="009D17F7" w:rsidRDefault="00026E8A">
            <w:pPr>
              <w:numPr>
                <w:ilvl w:val="0"/>
                <w:numId w:val="23"/>
              </w:numPr>
              <w:pBdr>
                <w:top w:val="nil"/>
                <w:left w:val="nil"/>
                <w:bottom w:val="nil"/>
                <w:right w:val="nil"/>
                <w:between w:val="nil"/>
              </w:pBdr>
              <w:rPr>
                <w:i/>
                <w:color w:val="0070C0"/>
              </w:rPr>
            </w:pPr>
            <w:r>
              <w:rPr>
                <w:i/>
                <w:color w:val="0070C0"/>
              </w:rPr>
              <w:t>CSOs are able to map oil palm supply chain as a basis for L&amp;A.</w:t>
            </w:r>
          </w:p>
          <w:p w14:paraId="20CA6BBE" w14:textId="77777777" w:rsidR="009D17F7" w:rsidRDefault="00026E8A">
            <w:pPr>
              <w:numPr>
                <w:ilvl w:val="0"/>
                <w:numId w:val="23"/>
              </w:numPr>
              <w:pBdr>
                <w:top w:val="nil"/>
                <w:left w:val="nil"/>
                <w:bottom w:val="nil"/>
                <w:right w:val="nil"/>
                <w:between w:val="nil"/>
              </w:pBdr>
              <w:spacing w:after="160"/>
              <w:rPr>
                <w:i/>
                <w:color w:val="0070C0"/>
              </w:rPr>
            </w:pPr>
            <w:r>
              <w:rPr>
                <w:i/>
                <w:color w:val="0070C0"/>
              </w:rPr>
              <w:t>Local CSOs are able to support local communities to participate effectively in land use planning and forestland allocation processes</w:t>
            </w:r>
          </w:p>
          <w:p w14:paraId="10940C1A" w14:textId="77777777" w:rsidR="009D17F7" w:rsidRDefault="00026E8A">
            <w:pPr>
              <w:numPr>
                <w:ilvl w:val="0"/>
                <w:numId w:val="23"/>
              </w:numPr>
              <w:pBdr>
                <w:top w:val="nil"/>
                <w:left w:val="nil"/>
                <w:bottom w:val="nil"/>
                <w:right w:val="nil"/>
                <w:between w:val="nil"/>
              </w:pBdr>
              <w:rPr>
                <w:i/>
                <w:color w:val="0070C0"/>
              </w:rPr>
            </w:pPr>
            <w:r>
              <w:rPr>
                <w:i/>
                <w:color w:val="0070C0"/>
              </w:rPr>
              <w:t>CSOs, CBOs are able to support local communities to lobby for and/or claim land titles, and resource use rights.</w:t>
            </w:r>
          </w:p>
          <w:p w14:paraId="1AA0FE24" w14:textId="77777777" w:rsidR="009D17F7" w:rsidRDefault="00026E8A">
            <w:pPr>
              <w:numPr>
                <w:ilvl w:val="0"/>
                <w:numId w:val="23"/>
              </w:numPr>
              <w:pBdr>
                <w:top w:val="nil"/>
                <w:left w:val="nil"/>
                <w:bottom w:val="nil"/>
                <w:right w:val="nil"/>
                <w:between w:val="nil"/>
              </w:pBdr>
              <w:spacing w:after="160"/>
              <w:rPr>
                <w:i/>
                <w:color w:val="0070C0"/>
              </w:rPr>
            </w:pPr>
            <w:r>
              <w:rPr>
                <w:i/>
                <w:color w:val="0070C0"/>
              </w:rPr>
              <w:t>CSOs generate and deploy verified evidence in campaigns to influence decision making of public and private actors</w:t>
            </w:r>
          </w:p>
          <w:p w14:paraId="2D426380" w14:textId="77777777" w:rsidR="009D17F7" w:rsidRDefault="00026E8A">
            <w:pPr>
              <w:numPr>
                <w:ilvl w:val="0"/>
                <w:numId w:val="23"/>
              </w:numPr>
              <w:pBdr>
                <w:top w:val="nil"/>
                <w:left w:val="nil"/>
                <w:bottom w:val="nil"/>
                <w:right w:val="nil"/>
                <w:between w:val="nil"/>
              </w:pBdr>
              <w:spacing w:after="160"/>
              <w:rPr>
                <w:color w:val="0070C0"/>
              </w:rPr>
            </w:pPr>
            <w:r>
              <w:rPr>
                <w:i/>
                <w:color w:val="0070C0"/>
              </w:rPr>
              <w:t>Local communities are able to defend their rights and promote their own sustainable livelihood systems towards companies and governments.</w:t>
            </w:r>
          </w:p>
        </w:tc>
      </w:tr>
      <w:tr w:rsidR="009D17F7" w14:paraId="27AA75FD" w14:textId="77777777">
        <w:trPr>
          <w:trHeight w:val="283"/>
        </w:trPr>
        <w:tc>
          <w:tcPr>
            <w:tcW w:w="847" w:type="dxa"/>
            <w:tcMar>
              <w:left w:w="103" w:type="dxa"/>
            </w:tcMar>
          </w:tcPr>
          <w:p w14:paraId="1ED8ED27" w14:textId="77777777" w:rsidR="009D17F7" w:rsidRDefault="00026E8A">
            <w:r>
              <w:lastRenderedPageBreak/>
              <w:t>Level 5</w:t>
            </w:r>
          </w:p>
        </w:tc>
        <w:tc>
          <w:tcPr>
            <w:tcW w:w="2520" w:type="dxa"/>
            <w:tcMar>
              <w:left w:w="103" w:type="dxa"/>
            </w:tcMar>
          </w:tcPr>
          <w:p w14:paraId="030EB1C3" w14:textId="77777777" w:rsidR="009D17F7" w:rsidRDefault="00026E8A">
            <w:r>
              <w:rPr>
                <w:b/>
              </w:rPr>
              <w:t>Partnership/collaboration:</w:t>
            </w:r>
            <w:r>
              <w:t xml:space="preserve"> </w:t>
            </w:r>
          </w:p>
          <w:p w14:paraId="65C628FB" w14:textId="77777777" w:rsidR="009D17F7" w:rsidRDefault="00026E8A">
            <w:r>
              <w:t xml:space="preserve">- Civil actors are considered partners by public and/or private actors in decision making and processes of forested landscape governance.  </w:t>
            </w:r>
          </w:p>
          <w:p w14:paraId="7E1F064A" w14:textId="77777777" w:rsidR="009D17F7" w:rsidRDefault="00026E8A">
            <w:pPr>
              <w:rPr>
                <w:i/>
                <w:color w:val="0070C0"/>
              </w:rPr>
            </w:pPr>
            <w:r>
              <w:rPr>
                <w:i/>
                <w:color w:val="0070C0"/>
              </w:rPr>
              <w:t>- Civil actors have the capacity and means to influence or participate as equal partners</w:t>
            </w:r>
          </w:p>
        </w:tc>
        <w:tc>
          <w:tcPr>
            <w:tcW w:w="7089" w:type="dxa"/>
            <w:tcMar>
              <w:left w:w="103" w:type="dxa"/>
            </w:tcMar>
          </w:tcPr>
          <w:p w14:paraId="07414550" w14:textId="77777777" w:rsidR="009D17F7" w:rsidRDefault="00026E8A">
            <w:pPr>
              <w:numPr>
                <w:ilvl w:val="0"/>
                <w:numId w:val="20"/>
              </w:numPr>
              <w:pBdr>
                <w:top w:val="nil"/>
                <w:left w:val="nil"/>
                <w:bottom w:val="nil"/>
                <w:right w:val="nil"/>
                <w:between w:val="nil"/>
              </w:pBdr>
              <w:rPr>
                <w:color w:val="00000A"/>
              </w:rPr>
            </w:pPr>
            <w:r>
              <w:rPr>
                <w:color w:val="00000A"/>
              </w:rPr>
              <w:t xml:space="preserve">Civil actors are directly involved in planning, decision making processes and activities through a formal partnership/ joint body with public and/or private actors for a shared common goal, and agreed division of roles and responsibilities. E.g.: community management committee for communal forest area used by multiple stakeholders. </w:t>
            </w:r>
          </w:p>
          <w:p w14:paraId="6E0CCE6C" w14:textId="77777777" w:rsidR="009D17F7" w:rsidRDefault="00026E8A">
            <w:pPr>
              <w:numPr>
                <w:ilvl w:val="0"/>
                <w:numId w:val="20"/>
              </w:numPr>
              <w:pBdr>
                <w:top w:val="nil"/>
                <w:left w:val="nil"/>
                <w:bottom w:val="nil"/>
                <w:right w:val="nil"/>
                <w:between w:val="nil"/>
              </w:pBdr>
              <w:rPr>
                <w:color w:val="00000A"/>
              </w:rPr>
            </w:pPr>
            <w:r>
              <w:rPr>
                <w:color w:val="00000A"/>
              </w:rPr>
              <w:t xml:space="preserve">Decisions regarding forested landscape governance are the result of negotiations between civil and public/private actors, or direct influence of civil actors through L&amp;A, e.g. on spatial planning/ governance/ land use or tenure rights in a forested landscape, or in standard setting for oil palm growers. </w:t>
            </w:r>
          </w:p>
          <w:p w14:paraId="7C58068F" w14:textId="77777777" w:rsidR="009D17F7" w:rsidRDefault="00026E8A">
            <w:pPr>
              <w:numPr>
                <w:ilvl w:val="0"/>
                <w:numId w:val="20"/>
              </w:numPr>
              <w:pBdr>
                <w:top w:val="nil"/>
                <w:left w:val="nil"/>
                <w:bottom w:val="nil"/>
                <w:right w:val="nil"/>
                <w:between w:val="nil"/>
              </w:pBdr>
              <w:rPr>
                <w:i/>
                <w:color w:val="0070C0"/>
              </w:rPr>
            </w:pPr>
            <w:r>
              <w:rPr>
                <w:i/>
                <w:color w:val="0070C0"/>
              </w:rPr>
              <w:t>Civil actors have the capacity and  the means to participate in forms of village and inter-village spatial planning; participatory conservation planning etc.</w:t>
            </w:r>
          </w:p>
          <w:p w14:paraId="58008991" w14:textId="77777777" w:rsidR="009D17F7" w:rsidRDefault="00026E8A">
            <w:pPr>
              <w:numPr>
                <w:ilvl w:val="0"/>
                <w:numId w:val="20"/>
              </w:numPr>
              <w:pBdr>
                <w:top w:val="nil"/>
                <w:left w:val="nil"/>
                <w:bottom w:val="nil"/>
                <w:right w:val="nil"/>
                <w:between w:val="nil"/>
              </w:pBdr>
              <w:rPr>
                <w:i/>
                <w:color w:val="0070C0"/>
              </w:rPr>
            </w:pPr>
            <w:r>
              <w:rPr>
                <w:i/>
                <w:color w:val="0070C0"/>
              </w:rPr>
              <w:t xml:space="preserve">Members of farmer’s associations are starting to deploy nature based sustainable practices </w:t>
            </w:r>
          </w:p>
        </w:tc>
      </w:tr>
      <w:tr w:rsidR="009D17F7" w14:paraId="4ED4673B" w14:textId="77777777">
        <w:trPr>
          <w:trHeight w:val="20"/>
        </w:trPr>
        <w:tc>
          <w:tcPr>
            <w:tcW w:w="847" w:type="dxa"/>
            <w:tcMar>
              <w:left w:w="103" w:type="dxa"/>
            </w:tcMar>
          </w:tcPr>
          <w:p w14:paraId="517D3D7B" w14:textId="77777777" w:rsidR="009D17F7" w:rsidRDefault="00026E8A">
            <w:r>
              <w:t>Level 6</w:t>
            </w:r>
          </w:p>
        </w:tc>
        <w:tc>
          <w:tcPr>
            <w:tcW w:w="2520" w:type="dxa"/>
            <w:tcMar>
              <w:left w:w="103" w:type="dxa"/>
            </w:tcMar>
          </w:tcPr>
          <w:p w14:paraId="4CAC77F7" w14:textId="77777777" w:rsidR="009D17F7" w:rsidRDefault="00026E8A">
            <w:pPr>
              <w:rPr>
                <w:b/>
              </w:rPr>
            </w:pPr>
            <w:r>
              <w:rPr>
                <w:b/>
              </w:rPr>
              <w:t>Leading role for civil actors</w:t>
            </w:r>
          </w:p>
          <w:p w14:paraId="0F83283C" w14:textId="77777777" w:rsidR="009D17F7" w:rsidRDefault="00026E8A">
            <w:r>
              <w:t xml:space="preserve">- Civil actors have a leading influence, delegated power or full control in decisions on forested landscape governance. </w:t>
            </w:r>
          </w:p>
          <w:p w14:paraId="35AB2FAF" w14:textId="77777777" w:rsidR="009D17F7" w:rsidRDefault="00026E8A">
            <w:pPr>
              <w:rPr>
                <w:i/>
                <w:color w:val="0070C0"/>
              </w:rPr>
            </w:pPr>
            <w:r>
              <w:rPr>
                <w:i/>
                <w:color w:val="0070C0"/>
              </w:rPr>
              <w:t xml:space="preserve">- Civil actors are fully capacitated and acknowledged for having the leading role. </w:t>
            </w:r>
          </w:p>
        </w:tc>
        <w:tc>
          <w:tcPr>
            <w:tcW w:w="7089" w:type="dxa"/>
            <w:tcMar>
              <w:left w:w="103" w:type="dxa"/>
            </w:tcMar>
          </w:tcPr>
          <w:p w14:paraId="035114A9" w14:textId="77777777" w:rsidR="009D17F7" w:rsidRDefault="00026E8A">
            <w:pPr>
              <w:numPr>
                <w:ilvl w:val="0"/>
                <w:numId w:val="18"/>
              </w:numPr>
              <w:pBdr>
                <w:top w:val="nil"/>
                <w:left w:val="nil"/>
                <w:bottom w:val="nil"/>
                <w:right w:val="nil"/>
                <w:between w:val="nil"/>
              </w:pBdr>
              <w:rPr>
                <w:color w:val="00000A"/>
              </w:rPr>
            </w:pPr>
            <w:r>
              <w:rPr>
                <w:color w:val="00000A"/>
              </w:rPr>
              <w:t>Civil actors’ led activities, in which decision making is shared with public and/or private actors as equal partners</w:t>
            </w:r>
          </w:p>
          <w:p w14:paraId="589240D4" w14:textId="77777777" w:rsidR="009D17F7" w:rsidRDefault="00026E8A">
            <w:pPr>
              <w:numPr>
                <w:ilvl w:val="0"/>
                <w:numId w:val="18"/>
              </w:numPr>
              <w:pBdr>
                <w:top w:val="nil"/>
                <w:left w:val="nil"/>
                <w:bottom w:val="nil"/>
                <w:right w:val="nil"/>
                <w:between w:val="nil"/>
              </w:pBdr>
              <w:rPr>
                <w:color w:val="00000A"/>
              </w:rPr>
            </w:pPr>
            <w:r>
              <w:rPr>
                <w:color w:val="00000A"/>
              </w:rPr>
              <w:t>Civil actors have the dominant or full decision making authority in a plan or program, even if the goal was set by a public or private actor. E.g.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14:paraId="7DCDF003" w14:textId="77777777" w:rsidR="009D17F7" w:rsidRDefault="00026E8A">
            <w:pPr>
              <w:numPr>
                <w:ilvl w:val="0"/>
                <w:numId w:val="18"/>
              </w:numPr>
              <w:pBdr>
                <w:top w:val="nil"/>
                <w:left w:val="nil"/>
                <w:bottom w:val="nil"/>
                <w:right w:val="nil"/>
                <w:between w:val="nil"/>
              </w:pBdr>
              <w:rPr>
                <w:i/>
                <w:color w:val="0070C0"/>
              </w:rPr>
            </w:pPr>
            <w:r>
              <w:rPr>
                <w:i/>
                <w:color w:val="0070C0"/>
              </w:rPr>
              <w:t>Resources and responsibilities are passed to civil actors for decisions on forested landscape governance issues, e.g. a forested area user corporation with no intermediaries between the corporation and the source of funds.</w:t>
            </w:r>
          </w:p>
          <w:p w14:paraId="607DA29E" w14:textId="77777777" w:rsidR="009D17F7" w:rsidRDefault="00026E8A">
            <w:pPr>
              <w:numPr>
                <w:ilvl w:val="0"/>
                <w:numId w:val="18"/>
              </w:numPr>
              <w:pBdr>
                <w:top w:val="nil"/>
                <w:left w:val="nil"/>
                <w:bottom w:val="nil"/>
                <w:right w:val="nil"/>
                <w:between w:val="nil"/>
              </w:pBdr>
              <w:rPr>
                <w:i/>
                <w:color w:val="0070C0"/>
              </w:rPr>
            </w:pPr>
            <w:r>
              <w:rPr>
                <w:i/>
                <w:color w:val="0070C0"/>
              </w:rPr>
              <w:t>Members of farmer’s associations are deploying nature based sustainable practices.</w:t>
            </w:r>
          </w:p>
        </w:tc>
      </w:tr>
    </w:tbl>
    <w:p w14:paraId="4589287C" w14:textId="77777777" w:rsidR="009D17F7" w:rsidRDefault="009D17F7">
      <w:pPr>
        <w:tabs>
          <w:tab w:val="left" w:pos="2160"/>
        </w:tabs>
      </w:pPr>
    </w:p>
    <w:p w14:paraId="39E30606" w14:textId="77777777" w:rsidR="009D17F7" w:rsidRDefault="009D17F7">
      <w:pPr>
        <w:tabs>
          <w:tab w:val="left" w:pos="2160"/>
        </w:tabs>
      </w:pPr>
    </w:p>
    <w:p w14:paraId="556ADA03" w14:textId="77777777" w:rsidR="009D17F7" w:rsidRDefault="009D17F7">
      <w:pPr>
        <w:spacing w:after="160"/>
        <w:rPr>
          <w:b/>
          <w:sz w:val="32"/>
          <w:szCs w:val="32"/>
        </w:rPr>
      </w:pPr>
    </w:p>
    <w:p w14:paraId="7F3A8A04" w14:textId="77777777" w:rsidR="009D17F7" w:rsidRDefault="00026E8A">
      <w:pPr>
        <w:spacing w:after="160"/>
        <w:rPr>
          <w:b/>
          <w:sz w:val="32"/>
          <w:szCs w:val="32"/>
        </w:rPr>
      </w:pPr>
      <w:r>
        <w:br w:type="page"/>
      </w:r>
    </w:p>
    <w:p w14:paraId="03CDAEFF" w14:textId="77777777" w:rsidR="009D17F7" w:rsidRDefault="00026E8A" w:rsidP="00794E35">
      <w:pPr>
        <w:pStyle w:val="Heading2"/>
      </w:pPr>
      <w:r>
        <w:rPr>
          <w:rFonts w:ascii="Calibri" w:eastAsia="Calibri" w:hAnsi="Calibri" w:cs="Calibri"/>
          <w:sz w:val="32"/>
        </w:rPr>
        <w:lastRenderedPageBreak/>
        <w:t>Annex Ic</w:t>
      </w:r>
      <w:r>
        <w:t>: Climate-Smart Practice (CSP) tool</w:t>
      </w:r>
    </w:p>
    <w:p w14:paraId="04BF23B7" w14:textId="77777777" w:rsidR="009D17F7" w:rsidRDefault="00026E8A">
      <w:pPr>
        <w:spacing w:after="160"/>
      </w:pPr>
      <w: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14:paraId="33C9C400" w14:textId="77777777" w:rsidR="009D17F7" w:rsidRDefault="00026E8A">
      <w:pPr>
        <w:spacing w:after="160"/>
        <w:rPr>
          <w:b/>
        </w:rPr>
      </w:pPr>
      <w:r>
        <w:rPr>
          <w:b/>
        </w:rPr>
        <w:t>Scaling up</w:t>
      </w:r>
    </w:p>
    <w:p w14:paraId="5E710765" w14:textId="77777777" w:rsidR="009D17F7" w:rsidRDefault="00026E8A">
      <w:pPr>
        <w:spacing w:after="160"/>
      </w:pPr>
      <w:r>
        <w:t>The levels on the CSP tool give an indication what steps can be considered as separate outcomes. For the CSP tool specifically, besides increasing in levels, an increase in scale, i.e. geographical or number of people, can also be considered a separate outcome. For example, a community adopted a climate-smart practice (level 5) that is consequently taken up and integrated on regional level.</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3" w:type="dxa"/>
        </w:tblCellMar>
        <w:tblLook w:val="0400" w:firstRow="0" w:lastRow="0" w:firstColumn="0" w:lastColumn="0" w:noHBand="0" w:noVBand="1"/>
      </w:tblPr>
      <w:tblGrid>
        <w:gridCol w:w="847"/>
        <w:gridCol w:w="2834"/>
        <w:gridCol w:w="6775"/>
      </w:tblGrid>
      <w:tr w:rsidR="009D17F7" w14:paraId="4B89C2A4" w14:textId="77777777">
        <w:tc>
          <w:tcPr>
            <w:tcW w:w="847" w:type="dxa"/>
            <w:shd w:val="clear" w:color="auto" w:fill="E7E6E6"/>
            <w:tcMar>
              <w:left w:w="103" w:type="dxa"/>
            </w:tcMar>
          </w:tcPr>
          <w:p w14:paraId="31358DE7" w14:textId="77777777" w:rsidR="009D17F7" w:rsidRDefault="00026E8A">
            <w:pPr>
              <w:rPr>
                <w:b/>
              </w:rPr>
            </w:pPr>
            <w:r>
              <w:rPr>
                <w:b/>
              </w:rPr>
              <w:t>Level</w:t>
            </w:r>
          </w:p>
        </w:tc>
        <w:tc>
          <w:tcPr>
            <w:tcW w:w="2834" w:type="dxa"/>
            <w:shd w:val="clear" w:color="auto" w:fill="E7E6E6"/>
            <w:tcMar>
              <w:left w:w="103" w:type="dxa"/>
            </w:tcMar>
          </w:tcPr>
          <w:p w14:paraId="6E919315" w14:textId="77777777" w:rsidR="009D17F7" w:rsidRDefault="00026E8A">
            <w:pPr>
              <w:rPr>
                <w:b/>
              </w:rPr>
            </w:pPr>
            <w:r>
              <w:rPr>
                <w:b/>
              </w:rPr>
              <w:t>Description of level</w:t>
            </w:r>
          </w:p>
        </w:tc>
        <w:tc>
          <w:tcPr>
            <w:tcW w:w="6775" w:type="dxa"/>
            <w:shd w:val="clear" w:color="auto" w:fill="E7E6E6"/>
            <w:tcMar>
              <w:left w:w="103" w:type="dxa"/>
            </w:tcMar>
          </w:tcPr>
          <w:p w14:paraId="61C4875C" w14:textId="77777777" w:rsidR="009D17F7" w:rsidRDefault="00026E8A">
            <w:pPr>
              <w:rPr>
                <w:b/>
              </w:rPr>
            </w:pPr>
            <w:r>
              <w:rPr>
                <w:b/>
              </w:rPr>
              <w:t xml:space="preserve">Generic examples </w:t>
            </w:r>
          </w:p>
        </w:tc>
      </w:tr>
      <w:tr w:rsidR="009D17F7" w14:paraId="6DA03CA2" w14:textId="77777777">
        <w:trPr>
          <w:trHeight w:val="510"/>
        </w:trPr>
        <w:tc>
          <w:tcPr>
            <w:tcW w:w="847" w:type="dxa"/>
            <w:tcMar>
              <w:left w:w="103" w:type="dxa"/>
            </w:tcMar>
            <w:vAlign w:val="center"/>
          </w:tcPr>
          <w:p w14:paraId="7EFCEED5" w14:textId="77777777" w:rsidR="009D17F7" w:rsidRDefault="00026E8A">
            <w:r>
              <w:t>Level 1</w:t>
            </w:r>
          </w:p>
        </w:tc>
        <w:tc>
          <w:tcPr>
            <w:tcW w:w="2834" w:type="dxa"/>
            <w:tcMar>
              <w:left w:w="103" w:type="dxa"/>
            </w:tcMar>
          </w:tcPr>
          <w:p w14:paraId="486358BD" w14:textId="77777777" w:rsidR="009D17F7" w:rsidRDefault="00026E8A">
            <w:pPr>
              <w:rPr>
                <w:b/>
              </w:rPr>
            </w:pPr>
            <w:r>
              <w:t xml:space="preserve">The actor has </w:t>
            </w:r>
            <w:r>
              <w:rPr>
                <w:b/>
              </w:rPr>
              <w:t>no knowledge and/or interest in the issue</w:t>
            </w:r>
          </w:p>
        </w:tc>
        <w:tc>
          <w:tcPr>
            <w:tcW w:w="6775" w:type="dxa"/>
            <w:tcMar>
              <w:left w:w="103" w:type="dxa"/>
            </w:tcMar>
          </w:tcPr>
          <w:p w14:paraId="26503223" w14:textId="77777777" w:rsidR="009D17F7" w:rsidRDefault="00026E8A">
            <w:pPr>
              <w:numPr>
                <w:ilvl w:val="0"/>
                <w:numId w:val="18"/>
              </w:numPr>
              <w:pBdr>
                <w:top w:val="nil"/>
                <w:left w:val="nil"/>
                <w:bottom w:val="nil"/>
                <w:right w:val="nil"/>
                <w:between w:val="nil"/>
              </w:pBdr>
              <w:rPr>
                <w:color w:val="00000A"/>
              </w:rPr>
            </w:pPr>
            <w:r>
              <w:rPr>
                <w:color w:val="00000A"/>
              </w:rPr>
              <w:t>Smallholder has no knowledge of the potential effects of climate change on their livelihoods and environment.</w:t>
            </w:r>
          </w:p>
        </w:tc>
      </w:tr>
      <w:tr w:rsidR="009D17F7" w14:paraId="01DB8510" w14:textId="77777777">
        <w:trPr>
          <w:trHeight w:val="510"/>
        </w:trPr>
        <w:tc>
          <w:tcPr>
            <w:tcW w:w="847" w:type="dxa"/>
            <w:tcMar>
              <w:left w:w="103" w:type="dxa"/>
            </w:tcMar>
            <w:vAlign w:val="center"/>
          </w:tcPr>
          <w:p w14:paraId="3742FD7A" w14:textId="77777777" w:rsidR="009D17F7" w:rsidRDefault="00026E8A">
            <w:r>
              <w:t>Level 2</w:t>
            </w:r>
          </w:p>
        </w:tc>
        <w:tc>
          <w:tcPr>
            <w:tcW w:w="2834" w:type="dxa"/>
            <w:tcMar>
              <w:left w:w="103" w:type="dxa"/>
            </w:tcMar>
          </w:tcPr>
          <w:p w14:paraId="2002F715" w14:textId="77777777" w:rsidR="009D17F7" w:rsidRDefault="00026E8A">
            <w:r>
              <w:rPr>
                <w:b/>
              </w:rPr>
              <w:t xml:space="preserve">Increased awareness and receptiveness </w:t>
            </w:r>
            <w:r>
              <w:t>of the actor for climate consequences and alternative practices</w:t>
            </w:r>
          </w:p>
        </w:tc>
        <w:tc>
          <w:tcPr>
            <w:tcW w:w="6775" w:type="dxa"/>
            <w:tcMar>
              <w:left w:w="103" w:type="dxa"/>
            </w:tcMar>
          </w:tcPr>
          <w:p w14:paraId="2CCD983A" w14:textId="77777777" w:rsidR="009D17F7" w:rsidRDefault="00026E8A">
            <w:pPr>
              <w:numPr>
                <w:ilvl w:val="0"/>
                <w:numId w:val="18"/>
              </w:numPr>
              <w:pBdr>
                <w:top w:val="nil"/>
                <w:left w:val="nil"/>
                <w:bottom w:val="nil"/>
                <w:right w:val="nil"/>
                <w:between w:val="nil"/>
              </w:pBdr>
              <w:rPr>
                <w:color w:val="00000A"/>
              </w:rPr>
            </w:pPr>
            <w:r>
              <w:rPr>
                <w:color w:val="00000A"/>
              </w:rPr>
              <w:t>Smallholder is aware of how their practices contribute to climate change and how these effects can be mitigated.</w:t>
            </w:r>
          </w:p>
          <w:p w14:paraId="6655BA5E" w14:textId="77777777" w:rsidR="009D17F7" w:rsidRDefault="00026E8A">
            <w:pPr>
              <w:numPr>
                <w:ilvl w:val="0"/>
                <w:numId w:val="18"/>
              </w:numPr>
              <w:pBdr>
                <w:top w:val="nil"/>
                <w:left w:val="nil"/>
                <w:bottom w:val="nil"/>
                <w:right w:val="nil"/>
                <w:between w:val="nil"/>
              </w:pBdr>
              <w:rPr>
                <w:color w:val="00000A"/>
              </w:rPr>
            </w:pPr>
            <w:r>
              <w:rPr>
                <w:color w:val="00000A"/>
              </w:rPr>
              <w:t xml:space="preserve">Smallholder knows of alternative practices that could reduce the impacts of climate change on their livelihoods and environment. </w:t>
            </w:r>
          </w:p>
        </w:tc>
      </w:tr>
      <w:tr w:rsidR="009D17F7" w14:paraId="7F2B2FAC" w14:textId="77777777">
        <w:trPr>
          <w:trHeight w:val="510"/>
        </w:trPr>
        <w:tc>
          <w:tcPr>
            <w:tcW w:w="847" w:type="dxa"/>
            <w:tcMar>
              <w:left w:w="103" w:type="dxa"/>
            </w:tcMar>
            <w:vAlign w:val="center"/>
          </w:tcPr>
          <w:p w14:paraId="5D8C7347" w14:textId="77777777" w:rsidR="009D17F7" w:rsidRDefault="00026E8A">
            <w:r>
              <w:t>Level 3</w:t>
            </w:r>
          </w:p>
        </w:tc>
        <w:tc>
          <w:tcPr>
            <w:tcW w:w="2834" w:type="dxa"/>
            <w:tcMar>
              <w:left w:w="103" w:type="dxa"/>
            </w:tcMar>
          </w:tcPr>
          <w:p w14:paraId="702F5B09" w14:textId="77777777" w:rsidR="009D17F7" w:rsidRDefault="00026E8A">
            <w:r>
              <w:t xml:space="preserve">The actor indicates </w:t>
            </w:r>
            <w:r>
              <w:rPr>
                <w:b/>
              </w:rPr>
              <w:t xml:space="preserve">interest and shows initiative </w:t>
            </w:r>
            <w:r>
              <w:t>to investigate alternative practices</w:t>
            </w:r>
          </w:p>
        </w:tc>
        <w:tc>
          <w:tcPr>
            <w:tcW w:w="6775" w:type="dxa"/>
            <w:tcMar>
              <w:left w:w="103" w:type="dxa"/>
            </w:tcMar>
          </w:tcPr>
          <w:p w14:paraId="63C45CDB" w14:textId="77777777" w:rsidR="009D17F7" w:rsidRDefault="00026E8A">
            <w:pPr>
              <w:numPr>
                <w:ilvl w:val="0"/>
                <w:numId w:val="18"/>
              </w:numPr>
              <w:pBdr>
                <w:top w:val="nil"/>
                <w:left w:val="nil"/>
                <w:bottom w:val="nil"/>
                <w:right w:val="nil"/>
                <w:between w:val="nil"/>
              </w:pBdr>
              <w:rPr>
                <w:color w:val="00000A"/>
              </w:rPr>
            </w:pPr>
            <w:r>
              <w:rPr>
                <w:color w:val="00000A"/>
              </w:rPr>
              <w:t>Smallholder actively seeks for, and/or addresses and discusses alternative practices.</w:t>
            </w:r>
          </w:p>
        </w:tc>
      </w:tr>
      <w:tr w:rsidR="009D17F7" w14:paraId="32C8EB88" w14:textId="77777777">
        <w:trPr>
          <w:trHeight w:val="510"/>
        </w:trPr>
        <w:tc>
          <w:tcPr>
            <w:tcW w:w="847" w:type="dxa"/>
            <w:tcMar>
              <w:left w:w="103" w:type="dxa"/>
            </w:tcMar>
            <w:vAlign w:val="center"/>
          </w:tcPr>
          <w:p w14:paraId="36D0CBD3" w14:textId="77777777" w:rsidR="009D17F7" w:rsidRDefault="00026E8A">
            <w:r>
              <w:t>Level 4</w:t>
            </w:r>
          </w:p>
        </w:tc>
        <w:tc>
          <w:tcPr>
            <w:tcW w:w="2834" w:type="dxa"/>
            <w:tcMar>
              <w:left w:w="103" w:type="dxa"/>
            </w:tcMar>
          </w:tcPr>
          <w:p w14:paraId="03283EB0" w14:textId="77777777" w:rsidR="009D17F7" w:rsidRDefault="00026E8A">
            <w:pPr>
              <w:rPr>
                <w:b/>
              </w:rPr>
            </w:pPr>
            <w:r>
              <w:t xml:space="preserve">The actor has </w:t>
            </w:r>
            <w:r>
              <w:rPr>
                <w:b/>
              </w:rPr>
              <w:t xml:space="preserve">the capacity to adopt climate-smart practices </w:t>
            </w:r>
            <w:r>
              <w:t>that contribute to adaptation and/or mitigation</w:t>
            </w:r>
          </w:p>
        </w:tc>
        <w:tc>
          <w:tcPr>
            <w:tcW w:w="6775" w:type="dxa"/>
            <w:tcMar>
              <w:left w:w="103" w:type="dxa"/>
            </w:tcMar>
          </w:tcPr>
          <w:p w14:paraId="39F9A208" w14:textId="77777777" w:rsidR="009D17F7" w:rsidRDefault="00026E8A">
            <w:pPr>
              <w:numPr>
                <w:ilvl w:val="0"/>
                <w:numId w:val="18"/>
              </w:numPr>
              <w:pBdr>
                <w:top w:val="nil"/>
                <w:left w:val="nil"/>
                <w:bottom w:val="nil"/>
                <w:right w:val="nil"/>
                <w:between w:val="nil"/>
              </w:pBdr>
              <w:rPr>
                <w:color w:val="00000A"/>
              </w:rPr>
            </w:pPr>
            <w:r>
              <w:rPr>
                <w:color w:val="00000A"/>
              </w:rPr>
              <w:t>Smallholder has the capacity to respond to changing conditions, by shifting to other or adapted cropping systems or other livelihood types.</w:t>
            </w:r>
          </w:p>
          <w:p w14:paraId="38C9DA4F" w14:textId="77777777" w:rsidR="009D17F7" w:rsidRDefault="00026E8A">
            <w:pPr>
              <w:numPr>
                <w:ilvl w:val="0"/>
                <w:numId w:val="18"/>
              </w:numPr>
              <w:pBdr>
                <w:top w:val="nil"/>
                <w:left w:val="nil"/>
                <w:bottom w:val="nil"/>
                <w:right w:val="nil"/>
                <w:between w:val="nil"/>
              </w:pBdr>
              <w:rPr>
                <w:color w:val="00000A"/>
              </w:rPr>
            </w:pPr>
            <w:r>
              <w:rPr>
                <w:color w:val="00000A"/>
              </w:rPr>
              <w:t>Smallholder has the capacity to respond to livelihood failure at their current location by moving/migrating.</w:t>
            </w:r>
          </w:p>
        </w:tc>
      </w:tr>
      <w:tr w:rsidR="009D17F7" w14:paraId="0B1FBBA5" w14:textId="77777777">
        <w:trPr>
          <w:trHeight w:val="510"/>
        </w:trPr>
        <w:tc>
          <w:tcPr>
            <w:tcW w:w="847" w:type="dxa"/>
            <w:tcMar>
              <w:left w:w="103" w:type="dxa"/>
            </w:tcMar>
            <w:vAlign w:val="center"/>
          </w:tcPr>
          <w:p w14:paraId="61008A49" w14:textId="77777777" w:rsidR="009D17F7" w:rsidRDefault="00026E8A">
            <w:r>
              <w:t>Level 5</w:t>
            </w:r>
          </w:p>
        </w:tc>
        <w:tc>
          <w:tcPr>
            <w:tcW w:w="2834" w:type="dxa"/>
            <w:tcMar>
              <w:left w:w="103" w:type="dxa"/>
            </w:tcMar>
          </w:tcPr>
          <w:p w14:paraId="6CC5F01A" w14:textId="77777777" w:rsidR="009D17F7" w:rsidRDefault="00026E8A">
            <w:r>
              <w:t xml:space="preserve">The actor </w:t>
            </w:r>
            <w:r>
              <w:rPr>
                <w:b/>
              </w:rPr>
              <w:t xml:space="preserve">adopts and applies climate-smart practices </w:t>
            </w:r>
          </w:p>
        </w:tc>
        <w:tc>
          <w:tcPr>
            <w:tcW w:w="6775" w:type="dxa"/>
            <w:tcMar>
              <w:left w:w="103" w:type="dxa"/>
            </w:tcMar>
          </w:tcPr>
          <w:p w14:paraId="009910A2" w14:textId="77777777" w:rsidR="009D17F7" w:rsidRDefault="00026E8A">
            <w:pPr>
              <w:numPr>
                <w:ilvl w:val="0"/>
                <w:numId w:val="18"/>
              </w:numPr>
              <w:pBdr>
                <w:top w:val="nil"/>
                <w:left w:val="nil"/>
                <w:bottom w:val="nil"/>
                <w:right w:val="nil"/>
                <w:between w:val="nil"/>
              </w:pBdr>
              <w:rPr>
                <w:color w:val="00000A"/>
              </w:rPr>
            </w:pPr>
            <w:r>
              <w:rPr>
                <w:color w:val="00000A"/>
              </w:rPr>
              <w:t xml:space="preserve">Smallholder has adopted climate-smart practice </w:t>
            </w:r>
          </w:p>
        </w:tc>
      </w:tr>
    </w:tbl>
    <w:p w14:paraId="5B6E6389" w14:textId="77777777" w:rsidR="009D17F7" w:rsidRDefault="00026E8A">
      <w:pPr>
        <w:spacing w:after="160"/>
      </w:pPr>
      <w:r>
        <w:br w:type="page"/>
      </w:r>
    </w:p>
    <w:p w14:paraId="34ED65C2" w14:textId="77777777" w:rsidR="009D17F7" w:rsidRDefault="00026E8A">
      <w:pPr>
        <w:pStyle w:val="Heading1"/>
      </w:pPr>
      <w:r>
        <w:lastRenderedPageBreak/>
        <w:t>Annex II: Gender &amp; youth (F/M) sensitivity assessment tool (of interventions):</w:t>
      </w:r>
    </w:p>
    <w:p w14:paraId="1265A3B0" w14:textId="77777777" w:rsidR="009D17F7" w:rsidRDefault="00026E8A">
      <w:r>
        <w:t>The following is adapted from the Gender Marker Tool developed by CARE International, which is a tool to assess the level of gender sensitiveness/responsiveness of interventions  on a scale of ‘harmful’ to ‘transformative’ (see table below). The same ‘markers’ can be applied for youth (F/M).</w:t>
      </w:r>
    </w:p>
    <w:p w14:paraId="6045531A" w14:textId="77777777" w:rsidR="009D17F7" w:rsidRDefault="009D17F7"/>
    <w:p w14:paraId="5E92072D" w14:textId="77777777" w:rsidR="009D17F7" w:rsidRDefault="00026E8A">
      <w:r>
        <w:t xml:space="preserve">An outcome and its related interventions are </w:t>
      </w:r>
      <w:r>
        <w:rPr>
          <w:b/>
          <w:highlight w:val="yellow"/>
        </w:rPr>
        <w:t>gender and/or youth (F/M) sensitive</w:t>
      </w:r>
      <w:r>
        <w:t xml:space="preserve"> when it ensures equal participation and benefits of men, women and/or youth (F/M). This can only be ensured if the interventions to achieve the outcome are: </w:t>
      </w:r>
    </w:p>
    <w:p w14:paraId="232A376B" w14:textId="77777777" w:rsidR="009D17F7" w:rsidRDefault="00026E8A">
      <w:pPr>
        <w:numPr>
          <w:ilvl w:val="0"/>
          <w:numId w:val="33"/>
        </w:numPr>
        <w:pBdr>
          <w:top w:val="nil"/>
          <w:left w:val="nil"/>
          <w:bottom w:val="nil"/>
          <w:right w:val="nil"/>
          <w:between w:val="nil"/>
        </w:pBdr>
      </w:pPr>
      <w:r>
        <w:rPr>
          <w:color w:val="00000A"/>
        </w:rPr>
        <w:t>informed by analysis of gender and age differences in roles, needs, interests and capacities; and inequities or gaps in participation and benefits</w:t>
      </w:r>
    </w:p>
    <w:p w14:paraId="259CD731" w14:textId="77777777" w:rsidR="009D17F7" w:rsidRDefault="00026E8A">
      <w:pPr>
        <w:numPr>
          <w:ilvl w:val="0"/>
          <w:numId w:val="33"/>
        </w:numPr>
        <w:pBdr>
          <w:top w:val="nil"/>
          <w:left w:val="nil"/>
          <w:bottom w:val="nil"/>
          <w:right w:val="nil"/>
          <w:between w:val="nil"/>
        </w:pBdr>
      </w:pPr>
      <w:r>
        <w:rPr>
          <w:color w:val="00000A"/>
        </w:rPr>
        <w:t>adapted to meet the distinct needs and interests of men, women and youth (F/M);</w:t>
      </w:r>
    </w:p>
    <w:p w14:paraId="0CF84C0B" w14:textId="77777777" w:rsidR="009D17F7" w:rsidRDefault="00026E8A">
      <w:pPr>
        <w:numPr>
          <w:ilvl w:val="0"/>
          <w:numId w:val="33"/>
        </w:numPr>
        <w:pBdr>
          <w:top w:val="nil"/>
          <w:left w:val="nil"/>
          <w:bottom w:val="nil"/>
          <w:right w:val="nil"/>
          <w:between w:val="nil"/>
        </w:pBdr>
      </w:pPr>
      <w:r>
        <w:rPr>
          <w:color w:val="00000A"/>
        </w:rPr>
        <w:t xml:space="preserve">ensuring meaningful participation of men, women and youth (F/M); </w:t>
      </w:r>
    </w:p>
    <w:p w14:paraId="2C8A0249" w14:textId="77777777" w:rsidR="009D17F7" w:rsidRDefault="00026E8A">
      <w:pPr>
        <w:numPr>
          <w:ilvl w:val="0"/>
          <w:numId w:val="33"/>
        </w:numPr>
        <w:pBdr>
          <w:top w:val="nil"/>
          <w:left w:val="nil"/>
          <w:bottom w:val="nil"/>
          <w:right w:val="nil"/>
          <w:between w:val="nil"/>
        </w:pBdr>
      </w:pPr>
      <w:r>
        <w:rPr>
          <w:color w:val="00000A"/>
        </w:rPr>
        <w:t xml:space="preserve">monitored by gender (and age) disaggregated monitoring and analysis; </w:t>
      </w:r>
    </w:p>
    <w:p w14:paraId="45867E84" w14:textId="77777777" w:rsidR="009D17F7" w:rsidRDefault="009D17F7"/>
    <w:p w14:paraId="53B0592E" w14:textId="77777777" w:rsidR="009D17F7" w:rsidRDefault="00026E8A">
      <w:r>
        <w:t xml:space="preserve">If none or only one of steps a-b-c-d are done for interventions related to an outcome, the interventions are </w:t>
      </w:r>
      <w:r>
        <w:rPr>
          <w:b/>
          <w:highlight w:val="red"/>
        </w:rPr>
        <w:t>potentially gender (and/or youth F/M) harmful</w:t>
      </w:r>
      <w:r>
        <w:t>, i.e. potentially increasing gender and age related inequities.</w:t>
      </w:r>
    </w:p>
    <w:p w14:paraId="2F5A21A3" w14:textId="77777777" w:rsidR="009D17F7" w:rsidRDefault="009D17F7"/>
    <w:p w14:paraId="2FC94195" w14:textId="77777777" w:rsidR="009D17F7" w:rsidRDefault="00026E8A">
      <w:r>
        <w:t xml:space="preserve">If only two or three of steps a-b-c-d are done, the interventions are at its best </w:t>
      </w:r>
      <w:r>
        <w:rPr>
          <w:b/>
          <w:shd w:val="clear" w:color="auto" w:fill="ED7D31"/>
        </w:rPr>
        <w:t>gender (and/or youth F/M) “neutral”</w:t>
      </w:r>
      <w:r>
        <w:t>, i.e. nor increasing nor diminishing gender and age related inequities. Gender ‘neutral’ as such doesn’t exist because everything we do will have different effects on men, women, youth,  because their roles, needs, interests, positions in society, occupations etc. differ.</w:t>
      </w:r>
    </w:p>
    <w:p w14:paraId="56E5C306" w14:textId="77777777" w:rsidR="009D17F7" w:rsidRDefault="009D17F7"/>
    <w:p w14:paraId="4777AB79" w14:textId="77777777" w:rsidR="009D17F7" w:rsidRDefault="00026E8A">
      <w:r>
        <w:t xml:space="preserve">An outcome and its related interventions are </w:t>
      </w:r>
      <w:r>
        <w:rPr>
          <w:b/>
          <w:shd w:val="clear" w:color="auto" w:fill="A8D08D"/>
        </w:rPr>
        <w:t>gender (and/or youth F/M) responsive</w:t>
      </w:r>
      <w:r>
        <w:rPr>
          <w:b/>
        </w:rPr>
        <w:t xml:space="preserve"> </w:t>
      </w:r>
      <w:r>
        <w:t xml:space="preserve">if, on top of being gender sensitive </w:t>
      </w:r>
      <w:r>
        <w:rPr>
          <w:b/>
        </w:rPr>
        <w:t xml:space="preserve">, </w:t>
      </w:r>
      <w:r>
        <w:t>the interventions related to the outcome actually improve the position, participation, benefits and/or rights of women and/or youth (F/M).</w:t>
      </w:r>
    </w:p>
    <w:p w14:paraId="54FA292E" w14:textId="77777777" w:rsidR="009D17F7" w:rsidRDefault="009D17F7"/>
    <w:p w14:paraId="1C0ABCF4" w14:textId="77777777" w:rsidR="009D17F7" w:rsidRDefault="00026E8A">
      <w:r>
        <w:t xml:space="preserve">An outcome and its related interventions are </w:t>
      </w:r>
      <w:r>
        <w:rPr>
          <w:b/>
          <w:shd w:val="clear" w:color="auto" w:fill="70AD47"/>
        </w:rPr>
        <w:t>gender (and/or youth F/M) transformative</w:t>
      </w:r>
      <w:r>
        <w:rPr>
          <w:b/>
        </w:rPr>
        <w:t xml:space="preserve"> </w:t>
      </w:r>
      <w:r>
        <w:t xml:space="preserve">if the interventions are improving the position, participation and/or rights of women and/or youth (F/M) lead to a </w:t>
      </w:r>
      <w:r>
        <w:rPr>
          <w:u w:val="single"/>
        </w:rPr>
        <w:t>permanent change</w:t>
      </w:r>
      <w:r>
        <w:t>/ improvement for women and/or youth F/M (e.g. by law, or permanent change of traditional values and/or practices).</w:t>
      </w:r>
    </w:p>
    <w:p w14:paraId="62FF9E0D" w14:textId="77777777" w:rsidR="009D17F7" w:rsidRDefault="009D17F7"/>
    <w:p w14:paraId="035F4885" w14:textId="77777777" w:rsidR="009D17F7" w:rsidRDefault="00026E8A">
      <w:r>
        <w:t>Figure X: From gender harmful to gender transformative change assessment tool</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5"/>
        <w:gridCol w:w="3712"/>
        <w:gridCol w:w="4579"/>
      </w:tblGrid>
      <w:tr w:rsidR="009D17F7" w14:paraId="5E80C51E" w14:textId="77777777">
        <w:tc>
          <w:tcPr>
            <w:tcW w:w="2165" w:type="dxa"/>
            <w:shd w:val="clear" w:color="auto" w:fill="E7E6E6"/>
          </w:tcPr>
          <w:p w14:paraId="796DCA17" w14:textId="77777777" w:rsidR="009D17F7" w:rsidRDefault="00026E8A">
            <w:pPr>
              <w:rPr>
                <w:b/>
              </w:rPr>
            </w:pPr>
            <w:r>
              <w:rPr>
                <w:b/>
              </w:rPr>
              <w:t>Scale/category/grade</w:t>
            </w:r>
          </w:p>
        </w:tc>
        <w:tc>
          <w:tcPr>
            <w:tcW w:w="3712" w:type="dxa"/>
            <w:shd w:val="clear" w:color="auto" w:fill="E7E6E6"/>
          </w:tcPr>
          <w:p w14:paraId="03EEC1E8" w14:textId="77777777" w:rsidR="009D17F7" w:rsidRDefault="00026E8A">
            <w:pPr>
              <w:rPr>
                <w:b/>
              </w:rPr>
            </w:pPr>
            <w:r>
              <w:rPr>
                <w:b/>
              </w:rPr>
              <w:t>Description</w:t>
            </w:r>
          </w:p>
        </w:tc>
        <w:tc>
          <w:tcPr>
            <w:tcW w:w="4579" w:type="dxa"/>
            <w:shd w:val="clear" w:color="auto" w:fill="E7E6E6"/>
          </w:tcPr>
          <w:p w14:paraId="799183F8" w14:textId="77777777" w:rsidR="009D17F7" w:rsidRDefault="00026E8A">
            <w:pPr>
              <w:rPr>
                <w:b/>
              </w:rPr>
            </w:pPr>
            <w:r>
              <w:rPr>
                <w:b/>
              </w:rPr>
              <w:t>Intervention ‘markers’</w:t>
            </w:r>
          </w:p>
        </w:tc>
      </w:tr>
      <w:tr w:rsidR="009D17F7" w14:paraId="5D5B39F8" w14:textId="77777777">
        <w:tc>
          <w:tcPr>
            <w:tcW w:w="2165" w:type="dxa"/>
            <w:shd w:val="clear" w:color="auto" w:fill="FF0000"/>
          </w:tcPr>
          <w:p w14:paraId="0D16EBD7" w14:textId="77777777" w:rsidR="009D17F7" w:rsidRDefault="00026E8A">
            <w:pPr>
              <w:rPr>
                <w:b/>
              </w:rPr>
            </w:pPr>
            <w:r>
              <w:rPr>
                <w:b/>
              </w:rPr>
              <w:t>A. Potentially Gender Harmful/ Negative</w:t>
            </w:r>
          </w:p>
        </w:tc>
        <w:tc>
          <w:tcPr>
            <w:tcW w:w="3712" w:type="dxa"/>
          </w:tcPr>
          <w:p w14:paraId="436245B6" w14:textId="77777777" w:rsidR="009D17F7" w:rsidRDefault="00026E8A">
            <w:pPr>
              <w:rPr>
                <w:sz w:val="18"/>
                <w:szCs w:val="18"/>
              </w:rPr>
            </w:pPr>
            <w:r>
              <w:rPr>
                <w:sz w:val="18"/>
                <w:szCs w:val="18"/>
              </w:rPr>
              <w:t>Program interventions are potentially reinforcing gender and age related inequities or stereotypes, or dis-empowering or marginalising women or youth in the process of achieving program goals;  or the program/ organisation itself uses gender norms, roles and stereotypes that reinforce gender and youth related inequalities.</w:t>
            </w:r>
          </w:p>
        </w:tc>
        <w:tc>
          <w:tcPr>
            <w:tcW w:w="4579" w:type="dxa"/>
          </w:tcPr>
          <w:p w14:paraId="2C193035" w14:textId="77777777" w:rsidR="009D17F7" w:rsidRDefault="00026E8A">
            <w:pPr>
              <w:rPr>
                <w:sz w:val="18"/>
                <w:szCs w:val="18"/>
              </w:rPr>
            </w:pPr>
            <w:r>
              <w:rPr>
                <w:sz w:val="18"/>
                <w:szCs w:val="18"/>
              </w:rPr>
              <w:t>Gender and age related norms, values, roles and relations were not considered when developing the intervention; none or only one of the steps a-b-c-d to ensure gender sensitivity (see C below) were done for interventions related to an outcome.</w:t>
            </w:r>
          </w:p>
        </w:tc>
      </w:tr>
      <w:tr w:rsidR="009D17F7" w14:paraId="582996C1" w14:textId="77777777">
        <w:tc>
          <w:tcPr>
            <w:tcW w:w="2165" w:type="dxa"/>
            <w:shd w:val="clear" w:color="auto" w:fill="ED7D31"/>
          </w:tcPr>
          <w:p w14:paraId="0FCBBB55" w14:textId="77777777" w:rsidR="009D17F7" w:rsidRDefault="00026E8A">
            <w:pPr>
              <w:rPr>
                <w:b/>
              </w:rPr>
            </w:pPr>
            <w:r>
              <w:rPr>
                <w:b/>
              </w:rPr>
              <w:t>B. Gender “Neutral”</w:t>
            </w:r>
          </w:p>
        </w:tc>
        <w:tc>
          <w:tcPr>
            <w:tcW w:w="3712" w:type="dxa"/>
          </w:tcPr>
          <w:p w14:paraId="15DE765C" w14:textId="77777777" w:rsidR="009D17F7" w:rsidRDefault="00026E8A">
            <w:pPr>
              <w:rPr>
                <w:sz w:val="18"/>
                <w:szCs w:val="18"/>
              </w:rPr>
            </w:pPr>
            <w:r>
              <w:rPr>
                <w:sz w:val="18"/>
                <w:szCs w:val="18"/>
              </w:rPr>
              <w:t xml:space="preserve">Gender and age related norms, roles, relations or inequities are not affected (worsened or improved); or gender is not considered relevant to the development outcome; </w:t>
            </w:r>
          </w:p>
        </w:tc>
        <w:tc>
          <w:tcPr>
            <w:tcW w:w="4579" w:type="dxa"/>
          </w:tcPr>
          <w:p w14:paraId="126F7008" w14:textId="77777777" w:rsidR="009D17F7" w:rsidRDefault="00026E8A">
            <w:pPr>
              <w:rPr>
                <w:sz w:val="18"/>
                <w:szCs w:val="18"/>
              </w:rPr>
            </w:pPr>
            <w:r>
              <w:rPr>
                <w:sz w:val="18"/>
                <w:szCs w:val="18"/>
              </w:rPr>
              <w:t>Intervention works to some extent with gender or age related roles and relations for the benefit of achieving certain programme objectives; only 2 or 3 of the steps a-b-c-d to ensure gender sensitivity (see C below) apply</w:t>
            </w:r>
          </w:p>
        </w:tc>
      </w:tr>
      <w:tr w:rsidR="009D17F7" w14:paraId="0613F958" w14:textId="77777777">
        <w:tc>
          <w:tcPr>
            <w:tcW w:w="2165" w:type="dxa"/>
            <w:shd w:val="clear" w:color="auto" w:fill="FFC000"/>
          </w:tcPr>
          <w:p w14:paraId="4E895EA0" w14:textId="77777777" w:rsidR="009D17F7" w:rsidRDefault="00026E8A">
            <w:pPr>
              <w:rPr>
                <w:b/>
              </w:rPr>
            </w:pPr>
            <w:r>
              <w:rPr>
                <w:b/>
              </w:rPr>
              <w:t>C. Gender Sensitive</w:t>
            </w:r>
          </w:p>
          <w:p w14:paraId="07000B47" w14:textId="77777777" w:rsidR="009D17F7" w:rsidRDefault="009D17F7"/>
          <w:p w14:paraId="27BD4C88" w14:textId="77777777" w:rsidR="009D17F7" w:rsidRDefault="009D17F7"/>
          <w:p w14:paraId="242DB78D" w14:textId="77777777" w:rsidR="009D17F7" w:rsidRDefault="009D17F7"/>
          <w:p w14:paraId="08E77444" w14:textId="77777777" w:rsidR="009D17F7" w:rsidRDefault="009D17F7"/>
          <w:p w14:paraId="32641897" w14:textId="77777777" w:rsidR="009D17F7" w:rsidRDefault="009D17F7">
            <w:pPr>
              <w:ind w:firstLine="708"/>
            </w:pPr>
          </w:p>
        </w:tc>
        <w:tc>
          <w:tcPr>
            <w:tcW w:w="3712" w:type="dxa"/>
          </w:tcPr>
          <w:p w14:paraId="4510220F" w14:textId="77777777" w:rsidR="009D17F7" w:rsidRDefault="00026E8A">
            <w:pPr>
              <w:rPr>
                <w:sz w:val="18"/>
                <w:szCs w:val="18"/>
              </w:rPr>
            </w:pPr>
            <w:r>
              <w:rPr>
                <w:sz w:val="18"/>
                <w:szCs w:val="18"/>
              </w:rPr>
              <w:t>Interventions ensure equal participation and benefits of men, women and/or youth (F/M) in programme activities; gender/youth sensitivity is seen as a means to reach set development goals; gender norms, roles and access to resources are addressed within the context of reaching programme goals</w:t>
            </w:r>
          </w:p>
        </w:tc>
        <w:tc>
          <w:tcPr>
            <w:tcW w:w="4579" w:type="dxa"/>
          </w:tcPr>
          <w:p w14:paraId="16F7850D" w14:textId="77777777" w:rsidR="009D17F7" w:rsidRDefault="00026E8A">
            <w:pPr>
              <w:rPr>
                <w:sz w:val="18"/>
                <w:szCs w:val="18"/>
              </w:rPr>
            </w:pPr>
            <w:r>
              <w:rPr>
                <w:sz w:val="18"/>
                <w:szCs w:val="18"/>
              </w:rPr>
              <w:t xml:space="preserve">Interventions can only be marked as ‘gender/youth sensitive’ if the interventions to achieve the outcome are: </w:t>
            </w:r>
          </w:p>
          <w:p w14:paraId="30B7F0E8" w14:textId="77777777" w:rsidR="009D17F7" w:rsidRDefault="00026E8A">
            <w:pPr>
              <w:numPr>
                <w:ilvl w:val="0"/>
                <w:numId w:val="15"/>
              </w:numPr>
              <w:pBdr>
                <w:top w:val="nil"/>
                <w:left w:val="nil"/>
                <w:bottom w:val="nil"/>
                <w:right w:val="nil"/>
                <w:between w:val="nil"/>
              </w:pBdr>
              <w:rPr>
                <w:color w:val="00000A"/>
                <w:sz w:val="18"/>
                <w:szCs w:val="18"/>
              </w:rPr>
            </w:pPr>
            <w:r>
              <w:rPr>
                <w:color w:val="00000A"/>
                <w:sz w:val="18"/>
                <w:szCs w:val="18"/>
              </w:rPr>
              <w:t>informed by analysis of gender (and age) differences in roles, needs, interests, capacities; participation and benefits</w:t>
            </w:r>
          </w:p>
          <w:p w14:paraId="1BA1BC11" w14:textId="77777777" w:rsidR="009D17F7" w:rsidRDefault="00026E8A">
            <w:pPr>
              <w:numPr>
                <w:ilvl w:val="0"/>
                <w:numId w:val="15"/>
              </w:numPr>
              <w:pBdr>
                <w:top w:val="nil"/>
                <w:left w:val="nil"/>
                <w:bottom w:val="nil"/>
                <w:right w:val="nil"/>
                <w:between w:val="nil"/>
              </w:pBdr>
              <w:rPr>
                <w:color w:val="00000A"/>
                <w:sz w:val="18"/>
                <w:szCs w:val="18"/>
              </w:rPr>
            </w:pPr>
            <w:r>
              <w:rPr>
                <w:color w:val="00000A"/>
                <w:sz w:val="18"/>
                <w:szCs w:val="18"/>
              </w:rPr>
              <w:t>adapted to meet the distinct needs and interests of men, women and youth (F/M);</w:t>
            </w:r>
          </w:p>
          <w:p w14:paraId="26B88C1A" w14:textId="77777777" w:rsidR="009D17F7" w:rsidRDefault="00026E8A">
            <w:pPr>
              <w:numPr>
                <w:ilvl w:val="0"/>
                <w:numId w:val="15"/>
              </w:numPr>
              <w:pBdr>
                <w:top w:val="nil"/>
                <w:left w:val="nil"/>
                <w:bottom w:val="nil"/>
                <w:right w:val="nil"/>
                <w:between w:val="nil"/>
              </w:pBdr>
              <w:rPr>
                <w:color w:val="00000A"/>
                <w:sz w:val="18"/>
                <w:szCs w:val="18"/>
              </w:rPr>
            </w:pPr>
            <w:r>
              <w:rPr>
                <w:color w:val="00000A"/>
                <w:sz w:val="18"/>
                <w:szCs w:val="18"/>
              </w:rPr>
              <w:lastRenderedPageBreak/>
              <w:t xml:space="preserve">ensuring meaningful participation of men, women and youth (F/M); </w:t>
            </w:r>
          </w:p>
          <w:p w14:paraId="10E39691" w14:textId="77777777" w:rsidR="009D17F7" w:rsidRDefault="00026E8A">
            <w:pPr>
              <w:numPr>
                <w:ilvl w:val="0"/>
                <w:numId w:val="15"/>
              </w:numPr>
              <w:pBdr>
                <w:top w:val="nil"/>
                <w:left w:val="nil"/>
                <w:bottom w:val="nil"/>
                <w:right w:val="nil"/>
                <w:between w:val="nil"/>
              </w:pBdr>
              <w:rPr>
                <w:color w:val="00000A"/>
                <w:sz w:val="18"/>
                <w:szCs w:val="18"/>
              </w:rPr>
            </w:pPr>
            <w:r>
              <w:rPr>
                <w:color w:val="00000A"/>
                <w:sz w:val="18"/>
                <w:szCs w:val="18"/>
              </w:rPr>
              <w:t xml:space="preserve">gender (and age) disaggregated monitored and analysed; </w:t>
            </w:r>
          </w:p>
        </w:tc>
      </w:tr>
      <w:tr w:rsidR="009D17F7" w14:paraId="698FDC7B" w14:textId="77777777">
        <w:tc>
          <w:tcPr>
            <w:tcW w:w="2165" w:type="dxa"/>
            <w:shd w:val="clear" w:color="auto" w:fill="A8D08D"/>
          </w:tcPr>
          <w:p w14:paraId="47514F14" w14:textId="77777777" w:rsidR="009D17F7" w:rsidRDefault="00026E8A">
            <w:pPr>
              <w:rPr>
                <w:b/>
              </w:rPr>
            </w:pPr>
            <w:r>
              <w:rPr>
                <w:b/>
              </w:rPr>
              <w:lastRenderedPageBreak/>
              <w:t>D. Gender Responsive/ Positive</w:t>
            </w:r>
          </w:p>
        </w:tc>
        <w:tc>
          <w:tcPr>
            <w:tcW w:w="3712" w:type="dxa"/>
          </w:tcPr>
          <w:p w14:paraId="15538F41" w14:textId="77777777" w:rsidR="009D17F7" w:rsidRDefault="00026E8A">
            <w:pPr>
              <w:rPr>
                <w:sz w:val="18"/>
                <w:szCs w:val="18"/>
              </w:rPr>
            </w:pPr>
            <w:r>
              <w:rPr>
                <w:sz w:val="18"/>
                <w:szCs w:val="18"/>
              </w:rPr>
              <w:t>Interventions actually seek to improve the position, participation and/or rights of women and/or youth F/M as an objective in itself and is considered necessary to achieve positive development outcomes.</w:t>
            </w:r>
          </w:p>
        </w:tc>
        <w:tc>
          <w:tcPr>
            <w:tcW w:w="4579" w:type="dxa"/>
          </w:tcPr>
          <w:p w14:paraId="41AB740D" w14:textId="77777777" w:rsidR="009D17F7" w:rsidRDefault="00026E8A">
            <w:pPr>
              <w:rPr>
                <w:sz w:val="18"/>
                <w:szCs w:val="18"/>
              </w:rPr>
            </w:pPr>
            <w:r>
              <w:rPr>
                <w:sz w:val="18"/>
                <w:szCs w:val="18"/>
              </w:rPr>
              <w:t xml:space="preserve">All of the steps a-b-c-d to ensure gender sensitivity (see C above) apply, and  Interventions challenge existing gender and age related norms, values, roles, relations and inequities. </w:t>
            </w:r>
          </w:p>
        </w:tc>
      </w:tr>
      <w:tr w:rsidR="009D17F7" w14:paraId="22402D5F" w14:textId="77777777">
        <w:tc>
          <w:tcPr>
            <w:tcW w:w="2165" w:type="dxa"/>
            <w:shd w:val="clear" w:color="auto" w:fill="70AD47"/>
          </w:tcPr>
          <w:p w14:paraId="4F0A38A5" w14:textId="77777777" w:rsidR="009D17F7" w:rsidRDefault="00026E8A">
            <w:pPr>
              <w:rPr>
                <w:b/>
              </w:rPr>
            </w:pPr>
            <w:r>
              <w:rPr>
                <w:b/>
              </w:rPr>
              <w:t>E. Gender Transformative</w:t>
            </w:r>
          </w:p>
        </w:tc>
        <w:tc>
          <w:tcPr>
            <w:tcW w:w="3712" w:type="dxa"/>
          </w:tcPr>
          <w:p w14:paraId="562BE33D" w14:textId="77777777" w:rsidR="009D17F7" w:rsidRDefault="00026E8A">
            <w:pPr>
              <w:rPr>
                <w:sz w:val="18"/>
                <w:szCs w:val="18"/>
              </w:rPr>
            </w:pPr>
            <w:r>
              <w:rPr>
                <w:sz w:val="18"/>
                <w:szCs w:val="18"/>
              </w:rPr>
              <w:t>Program approaches or interventions actively seek to build equitable social norms and structures;  promoting gender equality and transforming unequal gender relations to achieve shared power, control of resources, and decision-making, and support for women’s and youth empowerment are central to achieving positive development outcomes;</w:t>
            </w:r>
          </w:p>
        </w:tc>
        <w:tc>
          <w:tcPr>
            <w:tcW w:w="4579" w:type="dxa"/>
          </w:tcPr>
          <w:p w14:paraId="6CB97812" w14:textId="77777777" w:rsidR="009D17F7" w:rsidRDefault="00026E8A">
            <w:pPr>
              <w:rPr>
                <w:sz w:val="18"/>
                <w:szCs w:val="18"/>
              </w:rPr>
            </w:pPr>
            <w:r>
              <w:rPr>
                <w:sz w:val="18"/>
                <w:szCs w:val="18"/>
              </w:rPr>
              <w:t>Interventions challenge existing gender and age related norms, values, roles, relations and (legal and organisational) structures seeking permanent, transformative equitable change; the monitoring system is collecting and analysing data and addressing all of the following: (1) changes in gender and/or youth (F/M) roles and relations; (2) gender and age disaggregated data; (3) unintended consequences, and (4) changing protection risks and needs</w:t>
            </w:r>
            <w:r>
              <w:rPr>
                <w:sz w:val="18"/>
                <w:szCs w:val="18"/>
                <w:vertAlign w:val="superscript"/>
              </w:rPr>
              <w:footnoteReference w:id="5"/>
            </w:r>
          </w:p>
        </w:tc>
      </w:tr>
    </w:tbl>
    <w:p w14:paraId="13195F78" w14:textId="77777777" w:rsidR="009D17F7" w:rsidRDefault="009D17F7"/>
    <w:p w14:paraId="4F703CC9" w14:textId="77777777" w:rsidR="009D17F7" w:rsidRDefault="009D17F7"/>
    <w:p w14:paraId="1FD8BBB8" w14:textId="77777777" w:rsidR="009D17F7" w:rsidRDefault="009D17F7">
      <w:pPr>
        <w:sectPr w:rsidR="009D17F7">
          <w:pgSz w:w="11906" w:h="16838"/>
          <w:pgMar w:top="720" w:right="720" w:bottom="720" w:left="720" w:header="709" w:footer="709" w:gutter="0"/>
          <w:cols w:space="720"/>
        </w:sectPr>
      </w:pPr>
    </w:p>
    <w:p w14:paraId="58A64D5F" w14:textId="77777777" w:rsidR="009D17F7" w:rsidRDefault="00026E8A">
      <w:pPr>
        <w:pStyle w:val="Heading1"/>
      </w:pPr>
      <w:r>
        <w:lastRenderedPageBreak/>
        <w:t>Annex III: Overview WL capacities with Capacity Analysis tool indicators</w:t>
      </w:r>
    </w:p>
    <w:tbl>
      <w:tblPr>
        <w:tblW w:w="15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4"/>
        <w:gridCol w:w="2224"/>
        <w:gridCol w:w="1910"/>
        <w:gridCol w:w="1775"/>
        <w:gridCol w:w="2127"/>
        <w:gridCol w:w="1536"/>
        <w:gridCol w:w="1299"/>
        <w:gridCol w:w="1275"/>
        <w:gridCol w:w="1361"/>
      </w:tblGrid>
      <w:tr w:rsidR="009D17F7" w14:paraId="585AE770" w14:textId="77777777">
        <w:tc>
          <w:tcPr>
            <w:tcW w:w="2024" w:type="dxa"/>
          </w:tcPr>
          <w:p w14:paraId="7EF312F2" w14:textId="77777777" w:rsidR="009D17F7" w:rsidRDefault="00026E8A">
            <w:pPr>
              <w:rPr>
                <w:b/>
              </w:rPr>
            </w:pPr>
            <w:r>
              <w:rPr>
                <w:b/>
              </w:rPr>
              <w:t>WL capabilities:</w:t>
            </w:r>
          </w:p>
        </w:tc>
        <w:tc>
          <w:tcPr>
            <w:tcW w:w="13507" w:type="dxa"/>
            <w:gridSpan w:val="8"/>
          </w:tcPr>
          <w:p w14:paraId="4E2ABB29" w14:textId="77777777" w:rsidR="009D17F7" w:rsidRDefault="00026E8A">
            <w:pPr>
              <w:jc w:val="center"/>
              <w:rPr>
                <w:b/>
              </w:rPr>
            </w:pPr>
            <w:r>
              <w:rPr>
                <w:b/>
              </w:rPr>
              <w:t>Capacity Analysis tool indicators:</w:t>
            </w:r>
          </w:p>
        </w:tc>
      </w:tr>
      <w:tr w:rsidR="009D17F7" w14:paraId="4D2E82F0" w14:textId="77777777">
        <w:tc>
          <w:tcPr>
            <w:tcW w:w="2024" w:type="dxa"/>
          </w:tcPr>
          <w:p w14:paraId="326DA1D5" w14:textId="77777777" w:rsidR="009D17F7" w:rsidRDefault="00026E8A">
            <w:pPr>
              <w:rPr>
                <w:b/>
              </w:rPr>
            </w:pPr>
            <w:r>
              <w:rPr>
                <w:b/>
              </w:rPr>
              <w:t>1. Your organization generates and uses verified evidence</w:t>
            </w:r>
          </w:p>
        </w:tc>
        <w:tc>
          <w:tcPr>
            <w:tcW w:w="2224" w:type="dxa"/>
          </w:tcPr>
          <w:p w14:paraId="32E642AB" w14:textId="77777777" w:rsidR="009D17F7" w:rsidRDefault="00026E8A">
            <w:r>
              <w:t>1.1 Extent your organization is able to generate and use verified evidence for WL (e.g. on NDCs, AC, Restoration, B&amp;F, G&amp;Y)</w:t>
            </w:r>
          </w:p>
        </w:tc>
        <w:tc>
          <w:tcPr>
            <w:tcW w:w="1910" w:type="dxa"/>
          </w:tcPr>
          <w:p w14:paraId="46986F3D" w14:textId="77777777" w:rsidR="009D17F7" w:rsidRDefault="00026E8A">
            <w:r>
              <w:t>1.2 Extent your organization has a reliable Planning, Monitoring and Evaluation system</w:t>
            </w:r>
          </w:p>
        </w:tc>
        <w:tc>
          <w:tcPr>
            <w:tcW w:w="1775" w:type="dxa"/>
          </w:tcPr>
          <w:p w14:paraId="60F05E2F" w14:textId="77777777" w:rsidR="009D17F7" w:rsidRDefault="009D17F7"/>
        </w:tc>
        <w:tc>
          <w:tcPr>
            <w:tcW w:w="2127" w:type="dxa"/>
          </w:tcPr>
          <w:p w14:paraId="005A27EA" w14:textId="77777777" w:rsidR="009D17F7" w:rsidRDefault="009D17F7"/>
        </w:tc>
        <w:tc>
          <w:tcPr>
            <w:tcW w:w="1536" w:type="dxa"/>
          </w:tcPr>
          <w:p w14:paraId="1DB9F2A2" w14:textId="77777777" w:rsidR="009D17F7" w:rsidRDefault="009D17F7"/>
        </w:tc>
        <w:tc>
          <w:tcPr>
            <w:tcW w:w="1299" w:type="dxa"/>
          </w:tcPr>
          <w:p w14:paraId="019DF44B" w14:textId="77777777" w:rsidR="009D17F7" w:rsidRDefault="009D17F7"/>
        </w:tc>
        <w:tc>
          <w:tcPr>
            <w:tcW w:w="1275" w:type="dxa"/>
          </w:tcPr>
          <w:p w14:paraId="23B18F08" w14:textId="77777777" w:rsidR="009D17F7" w:rsidRDefault="009D17F7"/>
        </w:tc>
        <w:tc>
          <w:tcPr>
            <w:tcW w:w="1361" w:type="dxa"/>
          </w:tcPr>
          <w:p w14:paraId="6DC8D8B5" w14:textId="77777777" w:rsidR="009D17F7" w:rsidRDefault="009D17F7"/>
        </w:tc>
      </w:tr>
      <w:tr w:rsidR="009D17F7" w14:paraId="1D7BE548" w14:textId="77777777">
        <w:tc>
          <w:tcPr>
            <w:tcW w:w="2024" w:type="dxa"/>
          </w:tcPr>
          <w:p w14:paraId="0C621811" w14:textId="77777777" w:rsidR="009D17F7" w:rsidRDefault="00026E8A">
            <w:pPr>
              <w:rPr>
                <w:b/>
              </w:rPr>
            </w:pPr>
            <w:r>
              <w:rPr>
                <w:b/>
              </w:rPr>
              <w:t>2. Your organization builds strong coalitions</w:t>
            </w:r>
          </w:p>
        </w:tc>
        <w:tc>
          <w:tcPr>
            <w:tcW w:w="2224" w:type="dxa"/>
          </w:tcPr>
          <w:p w14:paraId="2A4206B7" w14:textId="77777777" w:rsidR="009D17F7" w:rsidRDefault="00026E8A">
            <w:r>
              <w:t xml:space="preserve">2.1 Extent your organization is actively involved in building and maintaining  coalitions and networks </w:t>
            </w:r>
          </w:p>
        </w:tc>
        <w:tc>
          <w:tcPr>
            <w:tcW w:w="1910" w:type="dxa"/>
          </w:tcPr>
          <w:p w14:paraId="42085958" w14:textId="77777777" w:rsidR="009D17F7" w:rsidRDefault="00026E8A">
            <w:r>
              <w:t>2.2 Extent your organization is effectively engaged with the Government</w:t>
            </w:r>
          </w:p>
        </w:tc>
        <w:tc>
          <w:tcPr>
            <w:tcW w:w="1775" w:type="dxa"/>
          </w:tcPr>
          <w:p w14:paraId="55586E04" w14:textId="77777777" w:rsidR="009D17F7" w:rsidRDefault="00026E8A">
            <w:r>
              <w:t xml:space="preserve">2.3 Extent your organization is engaged with private businesses to effectively influence their policies and practices </w:t>
            </w:r>
          </w:p>
        </w:tc>
        <w:tc>
          <w:tcPr>
            <w:tcW w:w="2127" w:type="dxa"/>
          </w:tcPr>
          <w:p w14:paraId="3C81829E" w14:textId="77777777" w:rsidR="009D17F7" w:rsidRDefault="00026E8A">
            <w:r>
              <w:t>2.4 Extent your organization is able to convene multiple stakeholders around common themes related to WL</w:t>
            </w:r>
          </w:p>
        </w:tc>
        <w:tc>
          <w:tcPr>
            <w:tcW w:w="1536" w:type="dxa"/>
          </w:tcPr>
          <w:p w14:paraId="4F7CC835" w14:textId="77777777" w:rsidR="009D17F7" w:rsidRDefault="009D17F7"/>
        </w:tc>
        <w:tc>
          <w:tcPr>
            <w:tcW w:w="1299" w:type="dxa"/>
          </w:tcPr>
          <w:p w14:paraId="011966CF" w14:textId="77777777" w:rsidR="009D17F7" w:rsidRDefault="009D17F7"/>
        </w:tc>
        <w:tc>
          <w:tcPr>
            <w:tcW w:w="1275" w:type="dxa"/>
          </w:tcPr>
          <w:p w14:paraId="4689C69A" w14:textId="77777777" w:rsidR="009D17F7" w:rsidRDefault="009D17F7"/>
        </w:tc>
        <w:tc>
          <w:tcPr>
            <w:tcW w:w="1361" w:type="dxa"/>
          </w:tcPr>
          <w:p w14:paraId="2E94CCA7" w14:textId="77777777" w:rsidR="009D17F7" w:rsidRDefault="009D17F7"/>
        </w:tc>
      </w:tr>
      <w:tr w:rsidR="009D17F7" w14:paraId="46BF3D78" w14:textId="77777777">
        <w:tc>
          <w:tcPr>
            <w:tcW w:w="2024" w:type="dxa"/>
          </w:tcPr>
          <w:p w14:paraId="3517C0FE" w14:textId="77777777" w:rsidR="009D17F7" w:rsidRDefault="00026E8A">
            <w:pPr>
              <w:rPr>
                <w:b/>
              </w:rPr>
            </w:pPr>
            <w:r>
              <w:rPr>
                <w:b/>
              </w:rPr>
              <w:t>3. Your organization develops clear and strategic interventions</w:t>
            </w:r>
          </w:p>
        </w:tc>
        <w:tc>
          <w:tcPr>
            <w:tcW w:w="2224" w:type="dxa"/>
          </w:tcPr>
          <w:p w14:paraId="6B538ED6" w14:textId="77777777" w:rsidR="009D17F7" w:rsidRDefault="00026E8A">
            <w:r>
              <w:t>3.1 Extent your organization operates on the basis of well-worked out implementation strategies</w:t>
            </w:r>
          </w:p>
        </w:tc>
        <w:tc>
          <w:tcPr>
            <w:tcW w:w="1910" w:type="dxa"/>
          </w:tcPr>
          <w:p w14:paraId="7F9B9B47" w14:textId="77777777" w:rsidR="009D17F7" w:rsidRDefault="00026E8A">
            <w:r>
              <w:t xml:space="preserve">3.2 Extent your organization is able to mobilise public support and contribute to the public debate </w:t>
            </w:r>
          </w:p>
        </w:tc>
        <w:tc>
          <w:tcPr>
            <w:tcW w:w="1775" w:type="dxa"/>
          </w:tcPr>
          <w:p w14:paraId="0FA0F698" w14:textId="77777777" w:rsidR="009D17F7" w:rsidRDefault="009D17F7"/>
        </w:tc>
        <w:tc>
          <w:tcPr>
            <w:tcW w:w="2127" w:type="dxa"/>
          </w:tcPr>
          <w:p w14:paraId="2D20EC2D" w14:textId="77777777" w:rsidR="009D17F7" w:rsidRDefault="009D17F7"/>
        </w:tc>
        <w:tc>
          <w:tcPr>
            <w:tcW w:w="1536" w:type="dxa"/>
          </w:tcPr>
          <w:p w14:paraId="631154B6" w14:textId="77777777" w:rsidR="009D17F7" w:rsidRDefault="009D17F7"/>
        </w:tc>
        <w:tc>
          <w:tcPr>
            <w:tcW w:w="1299" w:type="dxa"/>
          </w:tcPr>
          <w:p w14:paraId="2AEBA635" w14:textId="77777777" w:rsidR="009D17F7" w:rsidRDefault="009D17F7"/>
        </w:tc>
        <w:tc>
          <w:tcPr>
            <w:tcW w:w="1275" w:type="dxa"/>
          </w:tcPr>
          <w:p w14:paraId="2D53FBCC" w14:textId="77777777" w:rsidR="009D17F7" w:rsidRDefault="009D17F7"/>
        </w:tc>
        <w:tc>
          <w:tcPr>
            <w:tcW w:w="1361" w:type="dxa"/>
          </w:tcPr>
          <w:p w14:paraId="09EF91F6" w14:textId="77777777" w:rsidR="009D17F7" w:rsidRDefault="009D17F7"/>
        </w:tc>
      </w:tr>
      <w:tr w:rsidR="009D17F7" w14:paraId="4506F379" w14:textId="77777777">
        <w:tc>
          <w:tcPr>
            <w:tcW w:w="2024" w:type="dxa"/>
          </w:tcPr>
          <w:p w14:paraId="31A5F9CA" w14:textId="77777777" w:rsidR="009D17F7" w:rsidRDefault="00026E8A">
            <w:pPr>
              <w:rPr>
                <w:b/>
              </w:rPr>
            </w:pPr>
            <w:r>
              <w:rPr>
                <w:b/>
              </w:rPr>
              <w:t>4. Your organization continuously learns for improvement</w:t>
            </w:r>
          </w:p>
        </w:tc>
        <w:tc>
          <w:tcPr>
            <w:tcW w:w="2224" w:type="dxa"/>
          </w:tcPr>
          <w:p w14:paraId="476C8204" w14:textId="77777777" w:rsidR="009D17F7" w:rsidRDefault="00026E8A">
            <w:r>
              <w:t>4.1 Extent your organization is able to foster a culture of learning and facilitate learning and innovation</w:t>
            </w:r>
          </w:p>
        </w:tc>
        <w:tc>
          <w:tcPr>
            <w:tcW w:w="1910" w:type="dxa"/>
          </w:tcPr>
          <w:p w14:paraId="28C49FCF" w14:textId="77777777" w:rsidR="009D17F7" w:rsidRDefault="00026E8A">
            <w:r>
              <w:t>4.2 Extent your organization is able to adapt its strategies to a changing external context</w:t>
            </w:r>
          </w:p>
        </w:tc>
        <w:tc>
          <w:tcPr>
            <w:tcW w:w="1775" w:type="dxa"/>
          </w:tcPr>
          <w:p w14:paraId="1A337F33" w14:textId="77777777" w:rsidR="009D17F7" w:rsidRDefault="009D17F7"/>
        </w:tc>
        <w:tc>
          <w:tcPr>
            <w:tcW w:w="2127" w:type="dxa"/>
          </w:tcPr>
          <w:p w14:paraId="44A38771" w14:textId="77777777" w:rsidR="009D17F7" w:rsidRDefault="009D17F7"/>
        </w:tc>
        <w:tc>
          <w:tcPr>
            <w:tcW w:w="1536" w:type="dxa"/>
          </w:tcPr>
          <w:p w14:paraId="508FD191" w14:textId="77777777" w:rsidR="009D17F7" w:rsidRDefault="009D17F7"/>
        </w:tc>
        <w:tc>
          <w:tcPr>
            <w:tcW w:w="1299" w:type="dxa"/>
          </w:tcPr>
          <w:p w14:paraId="38678783" w14:textId="77777777" w:rsidR="009D17F7" w:rsidRDefault="009D17F7"/>
        </w:tc>
        <w:tc>
          <w:tcPr>
            <w:tcW w:w="1275" w:type="dxa"/>
          </w:tcPr>
          <w:p w14:paraId="76C66C47" w14:textId="77777777" w:rsidR="009D17F7" w:rsidRDefault="009D17F7"/>
        </w:tc>
        <w:tc>
          <w:tcPr>
            <w:tcW w:w="1361" w:type="dxa"/>
          </w:tcPr>
          <w:p w14:paraId="3534C8C5" w14:textId="77777777" w:rsidR="009D17F7" w:rsidRDefault="009D17F7"/>
        </w:tc>
      </w:tr>
      <w:tr w:rsidR="009D17F7" w14:paraId="377F64A4" w14:textId="77777777">
        <w:tc>
          <w:tcPr>
            <w:tcW w:w="2024" w:type="dxa"/>
          </w:tcPr>
          <w:p w14:paraId="36B754DB" w14:textId="77777777" w:rsidR="009D17F7" w:rsidRDefault="00026E8A">
            <w:pPr>
              <w:rPr>
                <w:b/>
              </w:rPr>
            </w:pPr>
            <w:r>
              <w:rPr>
                <w:b/>
              </w:rPr>
              <w:t>5. Your organization has sufficient ability for effective implementation of WL</w:t>
            </w:r>
          </w:p>
        </w:tc>
        <w:tc>
          <w:tcPr>
            <w:tcW w:w="2224" w:type="dxa"/>
          </w:tcPr>
          <w:p w14:paraId="323F1E9D" w14:textId="77777777" w:rsidR="009D17F7" w:rsidRDefault="00026E8A">
            <w:r>
              <w:t xml:space="preserve">5.1 Extent your organization has been able to demonstrate results  relevant to the stakeholders </w:t>
            </w:r>
          </w:p>
        </w:tc>
        <w:tc>
          <w:tcPr>
            <w:tcW w:w="1910" w:type="dxa"/>
          </w:tcPr>
          <w:p w14:paraId="3A864AB2" w14:textId="77777777" w:rsidR="009D17F7" w:rsidRDefault="00026E8A">
            <w:r>
              <w:t>5.2 Extent your organization is engaged with, and legitimate, accountable and trustworthy to the stakeholders</w:t>
            </w:r>
          </w:p>
        </w:tc>
        <w:tc>
          <w:tcPr>
            <w:tcW w:w="1775" w:type="dxa"/>
          </w:tcPr>
          <w:p w14:paraId="4CEC6A73" w14:textId="77777777" w:rsidR="009D17F7" w:rsidRDefault="00026E8A">
            <w:r>
              <w:t xml:space="preserve">5.3 Extent your organization is able to ensure sufficient safe operational space </w:t>
            </w:r>
          </w:p>
        </w:tc>
        <w:tc>
          <w:tcPr>
            <w:tcW w:w="2127" w:type="dxa"/>
          </w:tcPr>
          <w:p w14:paraId="24BCAB2D" w14:textId="77777777" w:rsidR="009D17F7" w:rsidRDefault="00026E8A">
            <w:r>
              <w:t>5.4 Extent your organization is able to mainstream gender, youth and diversity in staff composition, governance and intervention strategies related to WL</w:t>
            </w:r>
          </w:p>
        </w:tc>
        <w:tc>
          <w:tcPr>
            <w:tcW w:w="1536" w:type="dxa"/>
          </w:tcPr>
          <w:p w14:paraId="74FF9850" w14:textId="77777777" w:rsidR="009D17F7" w:rsidRDefault="00026E8A">
            <w:r>
              <w:t>5.5 Extent your organization is capable of attracting and retaining qualified staff to implement WL</w:t>
            </w:r>
          </w:p>
        </w:tc>
        <w:tc>
          <w:tcPr>
            <w:tcW w:w="1299" w:type="dxa"/>
          </w:tcPr>
          <w:p w14:paraId="0C833365" w14:textId="77777777" w:rsidR="009D17F7" w:rsidRDefault="00026E8A">
            <w:r>
              <w:t xml:space="preserve">5.6 Extent your organization is financially sustainable to implement WL </w:t>
            </w:r>
          </w:p>
        </w:tc>
        <w:tc>
          <w:tcPr>
            <w:tcW w:w="1275" w:type="dxa"/>
          </w:tcPr>
          <w:p w14:paraId="205766C3" w14:textId="77777777" w:rsidR="009D17F7" w:rsidRDefault="00026E8A">
            <w:pPr>
              <w:rPr>
                <w:color w:val="FF0000"/>
              </w:rPr>
            </w:pPr>
            <w:r>
              <w:t>5.7 Extent governance of the organisation contributes to ability to implement WL</w:t>
            </w:r>
          </w:p>
        </w:tc>
        <w:tc>
          <w:tcPr>
            <w:tcW w:w="1361" w:type="dxa"/>
          </w:tcPr>
          <w:p w14:paraId="540DFBBD" w14:textId="77777777" w:rsidR="009D17F7" w:rsidRDefault="00026E8A">
            <w:pPr>
              <w:rPr>
                <w:color w:val="FF0000"/>
              </w:rPr>
            </w:pPr>
            <w:r>
              <w:t>5.8 Extent leadership contributes to your organization’s ability to implement WL</w:t>
            </w:r>
          </w:p>
        </w:tc>
      </w:tr>
    </w:tbl>
    <w:p w14:paraId="2D44BF65" w14:textId="77777777" w:rsidR="009D17F7" w:rsidRDefault="009D17F7">
      <w:pPr>
        <w:rPr>
          <w:rFonts w:ascii="Arial" w:eastAsia="Arial" w:hAnsi="Arial" w:cs="Arial"/>
        </w:rPr>
      </w:pPr>
    </w:p>
    <w:p w14:paraId="416F5B09" w14:textId="77777777" w:rsidR="009D17F7" w:rsidRDefault="009D17F7"/>
    <w:sectPr w:rsidR="009D17F7">
      <w:pgSz w:w="11906" w:h="16838"/>
      <w:pgMar w:top="720" w:right="538" w:bottom="720" w:left="720" w:header="34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F1F99F" w14:textId="77777777" w:rsidR="00FE6F08" w:rsidRDefault="00FE6F08">
      <w:pPr>
        <w:spacing w:line="240" w:lineRule="auto"/>
      </w:pPr>
      <w:r>
        <w:separator/>
      </w:r>
    </w:p>
  </w:endnote>
  <w:endnote w:type="continuationSeparator" w:id="0">
    <w:p w14:paraId="6A3BBF0B" w14:textId="77777777" w:rsidR="00FE6F08" w:rsidRDefault="00FE6F08">
      <w:pPr>
        <w:spacing w:line="240" w:lineRule="auto"/>
      </w:pPr>
      <w:r>
        <w:continuationSeparator/>
      </w:r>
    </w:p>
  </w:endnote>
  <w:endnote w:type="continuationNotice" w:id="1">
    <w:p w14:paraId="1CBE2533" w14:textId="77777777" w:rsidR="00FE6F08" w:rsidRDefault="00FE6F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8EB21" w14:textId="77777777" w:rsidR="00EA549D" w:rsidRDefault="00EA549D">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5211074F" w14:textId="77777777" w:rsidR="00EA549D" w:rsidRDefault="00EA549D">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4257B" w14:textId="77777777" w:rsidR="00FE6F08" w:rsidRDefault="00FE6F08">
      <w:pPr>
        <w:spacing w:line="240" w:lineRule="auto"/>
      </w:pPr>
      <w:r>
        <w:separator/>
      </w:r>
    </w:p>
  </w:footnote>
  <w:footnote w:type="continuationSeparator" w:id="0">
    <w:p w14:paraId="7FBF1209" w14:textId="77777777" w:rsidR="00FE6F08" w:rsidRDefault="00FE6F08">
      <w:pPr>
        <w:spacing w:line="240" w:lineRule="auto"/>
      </w:pPr>
      <w:r>
        <w:continuationSeparator/>
      </w:r>
    </w:p>
  </w:footnote>
  <w:footnote w:type="continuationNotice" w:id="1">
    <w:p w14:paraId="5D55D9A2" w14:textId="77777777" w:rsidR="00FE6F08" w:rsidRDefault="00FE6F08">
      <w:pPr>
        <w:spacing w:line="240" w:lineRule="auto"/>
      </w:pPr>
    </w:p>
  </w:footnote>
  <w:footnote w:id="2">
    <w:p w14:paraId="7B6831B3" w14:textId="77777777" w:rsidR="00EA549D" w:rsidRDefault="00EA549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A: . Inclusive landscape governance; B. Sustainable land use practices; C. Responsible business and finance</w:t>
      </w:r>
    </w:p>
  </w:footnote>
  <w:footnote w:id="3">
    <w:p w14:paraId="6747ACBE" w14:textId="77777777" w:rsidR="00EA549D" w:rsidRDefault="00EA549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See the WL google drive for the </w:t>
      </w:r>
      <w:hyperlink r:id="rId1">
        <w:r>
          <w:rPr>
            <w:color w:val="0563C1"/>
            <w:sz w:val="20"/>
            <w:szCs w:val="20"/>
            <w:u w:val="single"/>
          </w:rPr>
          <w:t>WL capacity analysis tool</w:t>
        </w:r>
      </w:hyperlink>
    </w:p>
  </w:footnote>
  <w:footnote w:id="4">
    <w:p w14:paraId="43BAD3A8" w14:textId="77777777" w:rsidR="00EA549D" w:rsidRDefault="00EA549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This tool is based on ‘Arnstein's Ladder of Citizen Participation’ (1969), that is still in use in various variations</w:t>
      </w:r>
    </w:p>
  </w:footnote>
  <w:footnote w:id="5">
    <w:p w14:paraId="7156BDAD" w14:textId="77777777" w:rsidR="00EA549D" w:rsidRDefault="00EA549D">
      <w:pPr>
        <w:pBdr>
          <w:top w:val="nil"/>
          <w:left w:val="nil"/>
          <w:bottom w:val="nil"/>
          <w:right w:val="nil"/>
          <w:between w:val="nil"/>
        </w:pBdr>
        <w:spacing w:line="240" w:lineRule="auto"/>
        <w:rPr>
          <w:color w:val="000000"/>
          <w:sz w:val="20"/>
          <w:szCs w:val="20"/>
        </w:rPr>
      </w:pPr>
      <w:r>
        <w:rPr>
          <w:vertAlign w:val="superscript"/>
        </w:rPr>
        <w:footnoteRef/>
      </w:r>
      <w:r>
        <w:rPr>
          <w:color w:val="000000"/>
          <w:sz w:val="20"/>
          <w:szCs w:val="20"/>
        </w:rPr>
        <w:t xml:space="preserve"> Challenging traditional norms and values for more equity can evoke violence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3124A"/>
    <w:multiLevelType w:val="hybridMultilevel"/>
    <w:tmpl w:val="9DBA71EC"/>
    <w:lvl w:ilvl="0" w:tplc="E2F09C38">
      <w:start w:val="1"/>
      <w:numFmt w:val="decimal"/>
      <w:lvlText w:val="%1."/>
      <w:lvlJc w:val="left"/>
      <w:pPr>
        <w:ind w:left="720" w:hanging="360"/>
      </w:pPr>
    </w:lvl>
    <w:lvl w:ilvl="1" w:tplc="7AAEDFD0">
      <w:start w:val="1"/>
      <w:numFmt w:val="lowerLetter"/>
      <w:lvlText w:val="%2."/>
      <w:lvlJc w:val="left"/>
      <w:pPr>
        <w:ind w:left="1440" w:hanging="360"/>
      </w:pPr>
    </w:lvl>
    <w:lvl w:ilvl="2" w:tplc="C9B4B5FA">
      <w:start w:val="1"/>
      <w:numFmt w:val="lowerRoman"/>
      <w:lvlText w:val="%3."/>
      <w:lvlJc w:val="right"/>
      <w:pPr>
        <w:ind w:left="2160" w:hanging="180"/>
      </w:pPr>
    </w:lvl>
    <w:lvl w:ilvl="3" w:tplc="D98A0972">
      <w:start w:val="1"/>
      <w:numFmt w:val="decimal"/>
      <w:lvlText w:val="%4."/>
      <w:lvlJc w:val="left"/>
      <w:pPr>
        <w:ind w:left="2880" w:hanging="360"/>
      </w:pPr>
    </w:lvl>
    <w:lvl w:ilvl="4" w:tplc="AB3490AC">
      <w:start w:val="1"/>
      <w:numFmt w:val="lowerLetter"/>
      <w:lvlText w:val="%5."/>
      <w:lvlJc w:val="left"/>
      <w:pPr>
        <w:ind w:left="3600" w:hanging="360"/>
      </w:pPr>
    </w:lvl>
    <w:lvl w:ilvl="5" w:tplc="8C1A6CCE">
      <w:start w:val="1"/>
      <w:numFmt w:val="lowerRoman"/>
      <w:lvlText w:val="%6."/>
      <w:lvlJc w:val="right"/>
      <w:pPr>
        <w:ind w:left="4320" w:hanging="180"/>
      </w:pPr>
    </w:lvl>
    <w:lvl w:ilvl="6" w:tplc="A7DC3E30">
      <w:start w:val="1"/>
      <w:numFmt w:val="decimal"/>
      <w:lvlText w:val="%7."/>
      <w:lvlJc w:val="left"/>
      <w:pPr>
        <w:ind w:left="5040" w:hanging="360"/>
      </w:pPr>
    </w:lvl>
    <w:lvl w:ilvl="7" w:tplc="46C67B88">
      <w:start w:val="1"/>
      <w:numFmt w:val="lowerLetter"/>
      <w:lvlText w:val="%8."/>
      <w:lvlJc w:val="left"/>
      <w:pPr>
        <w:ind w:left="5760" w:hanging="360"/>
      </w:pPr>
    </w:lvl>
    <w:lvl w:ilvl="8" w:tplc="AB709A7A">
      <w:start w:val="1"/>
      <w:numFmt w:val="lowerRoman"/>
      <w:lvlText w:val="%9."/>
      <w:lvlJc w:val="right"/>
      <w:pPr>
        <w:ind w:left="6480" w:hanging="180"/>
      </w:pPr>
    </w:lvl>
  </w:abstractNum>
  <w:abstractNum w:abstractNumId="1" w15:restartNumberingAfterBreak="0">
    <w:nsid w:val="052E5E11"/>
    <w:multiLevelType w:val="multilevel"/>
    <w:tmpl w:val="F5AECC6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54B4065"/>
    <w:multiLevelType w:val="multilevel"/>
    <w:tmpl w:val="62CCAD44"/>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A947E4E"/>
    <w:multiLevelType w:val="multilevel"/>
    <w:tmpl w:val="A740CFF6"/>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1136E4"/>
    <w:multiLevelType w:val="multilevel"/>
    <w:tmpl w:val="10B06F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FC1140C"/>
    <w:multiLevelType w:val="hybridMultilevel"/>
    <w:tmpl w:val="A06CC964"/>
    <w:lvl w:ilvl="0" w:tplc="829C15EC">
      <w:start w:val="1"/>
      <w:numFmt w:val="decimal"/>
      <w:lvlText w:val="%1."/>
      <w:lvlJc w:val="left"/>
      <w:pPr>
        <w:ind w:left="720" w:hanging="360"/>
      </w:pPr>
    </w:lvl>
    <w:lvl w:ilvl="1" w:tplc="85B85DBE">
      <w:start w:val="1"/>
      <w:numFmt w:val="lowerLetter"/>
      <w:lvlText w:val="%2."/>
      <w:lvlJc w:val="left"/>
      <w:pPr>
        <w:ind w:left="1440" w:hanging="360"/>
      </w:pPr>
    </w:lvl>
    <w:lvl w:ilvl="2" w:tplc="B9F47426">
      <w:start w:val="1"/>
      <w:numFmt w:val="lowerRoman"/>
      <w:lvlText w:val="%3."/>
      <w:lvlJc w:val="right"/>
      <w:pPr>
        <w:ind w:left="2160" w:hanging="180"/>
      </w:pPr>
    </w:lvl>
    <w:lvl w:ilvl="3" w:tplc="78AA6E54">
      <w:start w:val="1"/>
      <w:numFmt w:val="decimal"/>
      <w:lvlText w:val="%4."/>
      <w:lvlJc w:val="left"/>
      <w:pPr>
        <w:ind w:left="2880" w:hanging="360"/>
      </w:pPr>
    </w:lvl>
    <w:lvl w:ilvl="4" w:tplc="F5C085E8">
      <w:start w:val="1"/>
      <w:numFmt w:val="lowerLetter"/>
      <w:lvlText w:val="%5."/>
      <w:lvlJc w:val="left"/>
      <w:pPr>
        <w:ind w:left="3600" w:hanging="360"/>
      </w:pPr>
    </w:lvl>
    <w:lvl w:ilvl="5" w:tplc="A2DC7234">
      <w:start w:val="1"/>
      <w:numFmt w:val="lowerRoman"/>
      <w:lvlText w:val="%6."/>
      <w:lvlJc w:val="right"/>
      <w:pPr>
        <w:ind w:left="4320" w:hanging="180"/>
      </w:pPr>
    </w:lvl>
    <w:lvl w:ilvl="6" w:tplc="CB3E91BA">
      <w:start w:val="1"/>
      <w:numFmt w:val="decimal"/>
      <w:lvlText w:val="%7."/>
      <w:lvlJc w:val="left"/>
      <w:pPr>
        <w:ind w:left="5040" w:hanging="360"/>
      </w:pPr>
    </w:lvl>
    <w:lvl w:ilvl="7" w:tplc="22D808A0">
      <w:start w:val="1"/>
      <w:numFmt w:val="lowerLetter"/>
      <w:lvlText w:val="%8."/>
      <w:lvlJc w:val="left"/>
      <w:pPr>
        <w:ind w:left="5760" w:hanging="360"/>
      </w:pPr>
    </w:lvl>
    <w:lvl w:ilvl="8" w:tplc="4074093A">
      <w:start w:val="1"/>
      <w:numFmt w:val="lowerRoman"/>
      <w:lvlText w:val="%9."/>
      <w:lvlJc w:val="right"/>
      <w:pPr>
        <w:ind w:left="6480" w:hanging="180"/>
      </w:pPr>
    </w:lvl>
  </w:abstractNum>
  <w:abstractNum w:abstractNumId="6" w15:restartNumberingAfterBreak="0">
    <w:nsid w:val="0FEF7F11"/>
    <w:multiLevelType w:val="hybridMultilevel"/>
    <w:tmpl w:val="E260041A"/>
    <w:lvl w:ilvl="0" w:tplc="D9423976">
      <w:start w:val="1"/>
      <w:numFmt w:val="bullet"/>
      <w:lvlText w:val=""/>
      <w:lvlJc w:val="left"/>
      <w:pPr>
        <w:ind w:left="720" w:hanging="360"/>
      </w:pPr>
      <w:rPr>
        <w:rFonts w:ascii="Symbol" w:hAnsi="Symbol" w:hint="default"/>
      </w:rPr>
    </w:lvl>
    <w:lvl w:ilvl="1" w:tplc="BA7841EC">
      <w:start w:val="1"/>
      <w:numFmt w:val="bullet"/>
      <w:lvlText w:val="o"/>
      <w:lvlJc w:val="left"/>
      <w:pPr>
        <w:ind w:left="1440" w:hanging="360"/>
      </w:pPr>
      <w:rPr>
        <w:rFonts w:ascii="Courier New" w:hAnsi="Courier New" w:hint="default"/>
      </w:rPr>
    </w:lvl>
    <w:lvl w:ilvl="2" w:tplc="87BCB0A6">
      <w:start w:val="1"/>
      <w:numFmt w:val="bullet"/>
      <w:lvlText w:val=""/>
      <w:lvlJc w:val="left"/>
      <w:pPr>
        <w:ind w:left="2160" w:hanging="360"/>
      </w:pPr>
      <w:rPr>
        <w:rFonts w:ascii="Wingdings" w:hAnsi="Wingdings" w:hint="default"/>
      </w:rPr>
    </w:lvl>
    <w:lvl w:ilvl="3" w:tplc="5B1A87BE">
      <w:start w:val="1"/>
      <w:numFmt w:val="bullet"/>
      <w:lvlText w:val=""/>
      <w:lvlJc w:val="left"/>
      <w:pPr>
        <w:ind w:left="2880" w:hanging="360"/>
      </w:pPr>
      <w:rPr>
        <w:rFonts w:ascii="Symbol" w:hAnsi="Symbol" w:hint="default"/>
      </w:rPr>
    </w:lvl>
    <w:lvl w:ilvl="4" w:tplc="06EE1726">
      <w:start w:val="1"/>
      <w:numFmt w:val="bullet"/>
      <w:lvlText w:val="o"/>
      <w:lvlJc w:val="left"/>
      <w:pPr>
        <w:ind w:left="3600" w:hanging="360"/>
      </w:pPr>
      <w:rPr>
        <w:rFonts w:ascii="Courier New" w:hAnsi="Courier New" w:hint="default"/>
      </w:rPr>
    </w:lvl>
    <w:lvl w:ilvl="5" w:tplc="88B274E2">
      <w:start w:val="1"/>
      <w:numFmt w:val="bullet"/>
      <w:lvlText w:val=""/>
      <w:lvlJc w:val="left"/>
      <w:pPr>
        <w:ind w:left="4320" w:hanging="360"/>
      </w:pPr>
      <w:rPr>
        <w:rFonts w:ascii="Wingdings" w:hAnsi="Wingdings" w:hint="default"/>
      </w:rPr>
    </w:lvl>
    <w:lvl w:ilvl="6" w:tplc="7958C8E6">
      <w:start w:val="1"/>
      <w:numFmt w:val="bullet"/>
      <w:lvlText w:val=""/>
      <w:lvlJc w:val="left"/>
      <w:pPr>
        <w:ind w:left="5040" w:hanging="360"/>
      </w:pPr>
      <w:rPr>
        <w:rFonts w:ascii="Symbol" w:hAnsi="Symbol" w:hint="default"/>
      </w:rPr>
    </w:lvl>
    <w:lvl w:ilvl="7" w:tplc="A5AEB88A">
      <w:start w:val="1"/>
      <w:numFmt w:val="bullet"/>
      <w:lvlText w:val="o"/>
      <w:lvlJc w:val="left"/>
      <w:pPr>
        <w:ind w:left="5760" w:hanging="360"/>
      </w:pPr>
      <w:rPr>
        <w:rFonts w:ascii="Courier New" w:hAnsi="Courier New" w:hint="default"/>
      </w:rPr>
    </w:lvl>
    <w:lvl w:ilvl="8" w:tplc="27E28500">
      <w:start w:val="1"/>
      <w:numFmt w:val="bullet"/>
      <w:lvlText w:val=""/>
      <w:lvlJc w:val="left"/>
      <w:pPr>
        <w:ind w:left="6480" w:hanging="360"/>
      </w:pPr>
      <w:rPr>
        <w:rFonts w:ascii="Wingdings" w:hAnsi="Wingdings" w:hint="default"/>
      </w:rPr>
    </w:lvl>
  </w:abstractNum>
  <w:abstractNum w:abstractNumId="7" w15:restartNumberingAfterBreak="0">
    <w:nsid w:val="13612E1D"/>
    <w:multiLevelType w:val="multilevel"/>
    <w:tmpl w:val="58DED5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6F2012D"/>
    <w:multiLevelType w:val="hybridMultilevel"/>
    <w:tmpl w:val="7A06D4F8"/>
    <w:lvl w:ilvl="0" w:tplc="EFA2D926">
      <w:start w:val="1"/>
      <w:numFmt w:val="decimal"/>
      <w:lvlText w:val="%1."/>
      <w:lvlJc w:val="left"/>
      <w:pPr>
        <w:ind w:left="720" w:hanging="360"/>
      </w:pPr>
    </w:lvl>
    <w:lvl w:ilvl="1" w:tplc="19E6D164">
      <w:start w:val="1"/>
      <w:numFmt w:val="lowerLetter"/>
      <w:lvlText w:val="%2."/>
      <w:lvlJc w:val="left"/>
      <w:pPr>
        <w:ind w:left="1440" w:hanging="360"/>
      </w:pPr>
    </w:lvl>
    <w:lvl w:ilvl="2" w:tplc="A6660E52">
      <w:start w:val="1"/>
      <w:numFmt w:val="lowerRoman"/>
      <w:lvlText w:val="%3."/>
      <w:lvlJc w:val="right"/>
      <w:pPr>
        <w:ind w:left="2160" w:hanging="180"/>
      </w:pPr>
    </w:lvl>
    <w:lvl w:ilvl="3" w:tplc="E0D28CFE">
      <w:start w:val="1"/>
      <w:numFmt w:val="decimal"/>
      <w:lvlText w:val="%4."/>
      <w:lvlJc w:val="left"/>
      <w:pPr>
        <w:ind w:left="2880" w:hanging="360"/>
      </w:pPr>
    </w:lvl>
    <w:lvl w:ilvl="4" w:tplc="51D83E44">
      <w:start w:val="1"/>
      <w:numFmt w:val="lowerLetter"/>
      <w:lvlText w:val="%5."/>
      <w:lvlJc w:val="left"/>
      <w:pPr>
        <w:ind w:left="3600" w:hanging="360"/>
      </w:pPr>
    </w:lvl>
    <w:lvl w:ilvl="5" w:tplc="1AD48F3E">
      <w:start w:val="1"/>
      <w:numFmt w:val="lowerRoman"/>
      <w:lvlText w:val="%6."/>
      <w:lvlJc w:val="right"/>
      <w:pPr>
        <w:ind w:left="4320" w:hanging="180"/>
      </w:pPr>
    </w:lvl>
    <w:lvl w:ilvl="6" w:tplc="D408C6E2">
      <w:start w:val="1"/>
      <w:numFmt w:val="decimal"/>
      <w:lvlText w:val="%7."/>
      <w:lvlJc w:val="left"/>
      <w:pPr>
        <w:ind w:left="5040" w:hanging="360"/>
      </w:pPr>
    </w:lvl>
    <w:lvl w:ilvl="7" w:tplc="40405972">
      <w:start w:val="1"/>
      <w:numFmt w:val="lowerLetter"/>
      <w:lvlText w:val="%8."/>
      <w:lvlJc w:val="left"/>
      <w:pPr>
        <w:ind w:left="5760" w:hanging="360"/>
      </w:pPr>
    </w:lvl>
    <w:lvl w:ilvl="8" w:tplc="DD98B336">
      <w:start w:val="1"/>
      <w:numFmt w:val="lowerRoman"/>
      <w:lvlText w:val="%9."/>
      <w:lvlJc w:val="right"/>
      <w:pPr>
        <w:ind w:left="6480" w:hanging="180"/>
      </w:pPr>
    </w:lvl>
  </w:abstractNum>
  <w:abstractNum w:abstractNumId="9" w15:restartNumberingAfterBreak="0">
    <w:nsid w:val="172B0A9F"/>
    <w:multiLevelType w:val="hybridMultilevel"/>
    <w:tmpl w:val="539E3B12"/>
    <w:lvl w:ilvl="0" w:tplc="04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809376E"/>
    <w:multiLevelType w:val="hybridMultilevel"/>
    <w:tmpl w:val="4CF01CA8"/>
    <w:lvl w:ilvl="0" w:tplc="D800348E">
      <w:start w:val="1"/>
      <w:numFmt w:val="decimal"/>
      <w:lvlText w:val="%1."/>
      <w:lvlJc w:val="left"/>
      <w:pPr>
        <w:ind w:left="720" w:hanging="360"/>
      </w:pPr>
    </w:lvl>
    <w:lvl w:ilvl="1" w:tplc="7354B712">
      <w:start w:val="1"/>
      <w:numFmt w:val="lowerLetter"/>
      <w:lvlText w:val="%2."/>
      <w:lvlJc w:val="left"/>
      <w:pPr>
        <w:ind w:left="1440" w:hanging="360"/>
      </w:pPr>
    </w:lvl>
    <w:lvl w:ilvl="2" w:tplc="B1B88278">
      <w:start w:val="1"/>
      <w:numFmt w:val="lowerRoman"/>
      <w:lvlText w:val="%3."/>
      <w:lvlJc w:val="right"/>
      <w:pPr>
        <w:ind w:left="2160" w:hanging="180"/>
      </w:pPr>
    </w:lvl>
    <w:lvl w:ilvl="3" w:tplc="AAEE0390">
      <w:start w:val="1"/>
      <w:numFmt w:val="decimal"/>
      <w:lvlText w:val="%4."/>
      <w:lvlJc w:val="left"/>
      <w:pPr>
        <w:ind w:left="2880" w:hanging="360"/>
      </w:pPr>
    </w:lvl>
    <w:lvl w:ilvl="4" w:tplc="F2A444DC">
      <w:start w:val="1"/>
      <w:numFmt w:val="lowerLetter"/>
      <w:lvlText w:val="%5."/>
      <w:lvlJc w:val="left"/>
      <w:pPr>
        <w:ind w:left="3600" w:hanging="360"/>
      </w:pPr>
    </w:lvl>
    <w:lvl w:ilvl="5" w:tplc="F74A7594">
      <w:start w:val="1"/>
      <w:numFmt w:val="lowerRoman"/>
      <w:lvlText w:val="%6."/>
      <w:lvlJc w:val="right"/>
      <w:pPr>
        <w:ind w:left="4320" w:hanging="180"/>
      </w:pPr>
    </w:lvl>
    <w:lvl w:ilvl="6" w:tplc="30AECE12">
      <w:start w:val="1"/>
      <w:numFmt w:val="decimal"/>
      <w:lvlText w:val="%7."/>
      <w:lvlJc w:val="left"/>
      <w:pPr>
        <w:ind w:left="5040" w:hanging="360"/>
      </w:pPr>
    </w:lvl>
    <w:lvl w:ilvl="7" w:tplc="386872D4">
      <w:start w:val="1"/>
      <w:numFmt w:val="lowerLetter"/>
      <w:lvlText w:val="%8."/>
      <w:lvlJc w:val="left"/>
      <w:pPr>
        <w:ind w:left="5760" w:hanging="360"/>
      </w:pPr>
    </w:lvl>
    <w:lvl w:ilvl="8" w:tplc="9CA6136A">
      <w:start w:val="1"/>
      <w:numFmt w:val="lowerRoman"/>
      <w:lvlText w:val="%9."/>
      <w:lvlJc w:val="right"/>
      <w:pPr>
        <w:ind w:left="6480" w:hanging="180"/>
      </w:pPr>
    </w:lvl>
  </w:abstractNum>
  <w:abstractNum w:abstractNumId="11" w15:restartNumberingAfterBreak="0">
    <w:nsid w:val="1C342400"/>
    <w:multiLevelType w:val="multilevel"/>
    <w:tmpl w:val="8FEE30D0"/>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E931513"/>
    <w:multiLevelType w:val="multilevel"/>
    <w:tmpl w:val="61E297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5113BF8"/>
    <w:multiLevelType w:val="multilevel"/>
    <w:tmpl w:val="EF40FAB8"/>
    <w:lvl w:ilvl="0">
      <w:start w:val="1"/>
      <w:numFmt w:val="decimal"/>
      <w:lvlText w:val="%1"/>
      <w:lvlJc w:val="left"/>
      <w:pPr>
        <w:ind w:left="555" w:hanging="555"/>
      </w:pPr>
    </w:lvl>
    <w:lvl w:ilvl="1">
      <w:start w:val="1"/>
      <w:numFmt w:val="decimal"/>
      <w:pStyle w:val="Heading2"/>
      <w:lvlText w:val="%1.%2"/>
      <w:lvlJc w:val="left"/>
      <w:pPr>
        <w:ind w:left="6651" w:hanging="55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4" w15:restartNumberingAfterBreak="0">
    <w:nsid w:val="28823583"/>
    <w:multiLevelType w:val="multilevel"/>
    <w:tmpl w:val="58DED5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9B425A1"/>
    <w:multiLevelType w:val="hybridMultilevel"/>
    <w:tmpl w:val="83806ACC"/>
    <w:lvl w:ilvl="0" w:tplc="8A069196">
      <w:start w:val="1"/>
      <w:numFmt w:val="decimal"/>
      <w:lvlText w:val="%1."/>
      <w:lvlJc w:val="left"/>
      <w:pPr>
        <w:ind w:left="720" w:hanging="360"/>
      </w:pPr>
    </w:lvl>
    <w:lvl w:ilvl="1" w:tplc="CB9A83CA">
      <w:start w:val="1"/>
      <w:numFmt w:val="lowerLetter"/>
      <w:lvlText w:val="%2."/>
      <w:lvlJc w:val="left"/>
      <w:pPr>
        <w:ind w:left="1440" w:hanging="360"/>
      </w:pPr>
    </w:lvl>
    <w:lvl w:ilvl="2" w:tplc="8486ACDE">
      <w:start w:val="1"/>
      <w:numFmt w:val="lowerRoman"/>
      <w:lvlText w:val="%3."/>
      <w:lvlJc w:val="right"/>
      <w:pPr>
        <w:ind w:left="2160" w:hanging="180"/>
      </w:pPr>
    </w:lvl>
    <w:lvl w:ilvl="3" w:tplc="3C641528">
      <w:start w:val="1"/>
      <w:numFmt w:val="decimal"/>
      <w:lvlText w:val="%4."/>
      <w:lvlJc w:val="left"/>
      <w:pPr>
        <w:ind w:left="2880" w:hanging="360"/>
      </w:pPr>
    </w:lvl>
    <w:lvl w:ilvl="4" w:tplc="F87A28D6">
      <w:start w:val="1"/>
      <w:numFmt w:val="lowerLetter"/>
      <w:lvlText w:val="%5."/>
      <w:lvlJc w:val="left"/>
      <w:pPr>
        <w:ind w:left="3600" w:hanging="360"/>
      </w:pPr>
    </w:lvl>
    <w:lvl w:ilvl="5" w:tplc="1CF2DF94">
      <w:start w:val="1"/>
      <w:numFmt w:val="lowerRoman"/>
      <w:lvlText w:val="%6."/>
      <w:lvlJc w:val="right"/>
      <w:pPr>
        <w:ind w:left="4320" w:hanging="180"/>
      </w:pPr>
    </w:lvl>
    <w:lvl w:ilvl="6" w:tplc="EAD21AB8">
      <w:start w:val="1"/>
      <w:numFmt w:val="decimal"/>
      <w:lvlText w:val="%7."/>
      <w:lvlJc w:val="left"/>
      <w:pPr>
        <w:ind w:left="5040" w:hanging="360"/>
      </w:pPr>
    </w:lvl>
    <w:lvl w:ilvl="7" w:tplc="473E9B6C">
      <w:start w:val="1"/>
      <w:numFmt w:val="lowerLetter"/>
      <w:lvlText w:val="%8."/>
      <w:lvlJc w:val="left"/>
      <w:pPr>
        <w:ind w:left="5760" w:hanging="360"/>
      </w:pPr>
    </w:lvl>
    <w:lvl w:ilvl="8" w:tplc="08CE4B4C">
      <w:start w:val="1"/>
      <w:numFmt w:val="lowerRoman"/>
      <w:lvlText w:val="%9."/>
      <w:lvlJc w:val="right"/>
      <w:pPr>
        <w:ind w:left="6480" w:hanging="180"/>
      </w:pPr>
    </w:lvl>
  </w:abstractNum>
  <w:abstractNum w:abstractNumId="16" w15:restartNumberingAfterBreak="0">
    <w:nsid w:val="2D8619B6"/>
    <w:multiLevelType w:val="hybridMultilevel"/>
    <w:tmpl w:val="2F9CE8E4"/>
    <w:lvl w:ilvl="0" w:tplc="142059B0">
      <w:start w:val="1"/>
      <w:numFmt w:val="decimal"/>
      <w:lvlText w:val="%1."/>
      <w:lvlJc w:val="left"/>
      <w:pPr>
        <w:ind w:left="720" w:hanging="360"/>
      </w:pPr>
    </w:lvl>
    <w:lvl w:ilvl="1" w:tplc="4D6A3692">
      <w:start w:val="1"/>
      <w:numFmt w:val="lowerLetter"/>
      <w:lvlText w:val="%2."/>
      <w:lvlJc w:val="left"/>
      <w:pPr>
        <w:ind w:left="1440" w:hanging="360"/>
      </w:pPr>
    </w:lvl>
    <w:lvl w:ilvl="2" w:tplc="E8CA37DE">
      <w:start w:val="1"/>
      <w:numFmt w:val="lowerRoman"/>
      <w:lvlText w:val="%3."/>
      <w:lvlJc w:val="right"/>
      <w:pPr>
        <w:ind w:left="2160" w:hanging="180"/>
      </w:pPr>
    </w:lvl>
    <w:lvl w:ilvl="3" w:tplc="B43E5BEC">
      <w:start w:val="1"/>
      <w:numFmt w:val="decimal"/>
      <w:lvlText w:val="%4."/>
      <w:lvlJc w:val="left"/>
      <w:pPr>
        <w:ind w:left="2880" w:hanging="360"/>
      </w:pPr>
    </w:lvl>
    <w:lvl w:ilvl="4" w:tplc="D7F8CF20">
      <w:start w:val="1"/>
      <w:numFmt w:val="lowerLetter"/>
      <w:lvlText w:val="%5."/>
      <w:lvlJc w:val="left"/>
      <w:pPr>
        <w:ind w:left="3600" w:hanging="360"/>
      </w:pPr>
    </w:lvl>
    <w:lvl w:ilvl="5" w:tplc="7FF430EC">
      <w:start w:val="1"/>
      <w:numFmt w:val="lowerRoman"/>
      <w:lvlText w:val="%6."/>
      <w:lvlJc w:val="right"/>
      <w:pPr>
        <w:ind w:left="4320" w:hanging="180"/>
      </w:pPr>
    </w:lvl>
    <w:lvl w:ilvl="6" w:tplc="491637F0">
      <w:start w:val="1"/>
      <w:numFmt w:val="decimal"/>
      <w:lvlText w:val="%7."/>
      <w:lvlJc w:val="left"/>
      <w:pPr>
        <w:ind w:left="5040" w:hanging="360"/>
      </w:pPr>
    </w:lvl>
    <w:lvl w:ilvl="7" w:tplc="51D6E534">
      <w:start w:val="1"/>
      <w:numFmt w:val="lowerLetter"/>
      <w:lvlText w:val="%8."/>
      <w:lvlJc w:val="left"/>
      <w:pPr>
        <w:ind w:left="5760" w:hanging="360"/>
      </w:pPr>
    </w:lvl>
    <w:lvl w:ilvl="8" w:tplc="B302F71A">
      <w:start w:val="1"/>
      <w:numFmt w:val="lowerRoman"/>
      <w:lvlText w:val="%9."/>
      <w:lvlJc w:val="right"/>
      <w:pPr>
        <w:ind w:left="6480" w:hanging="180"/>
      </w:pPr>
    </w:lvl>
  </w:abstractNum>
  <w:abstractNum w:abstractNumId="17" w15:restartNumberingAfterBreak="0">
    <w:nsid w:val="3065543A"/>
    <w:multiLevelType w:val="multilevel"/>
    <w:tmpl w:val="036249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10430A1"/>
    <w:multiLevelType w:val="hybridMultilevel"/>
    <w:tmpl w:val="796248AE"/>
    <w:lvl w:ilvl="0" w:tplc="B7C4588E">
      <w:start w:val="1"/>
      <w:numFmt w:val="decimal"/>
      <w:lvlText w:val="%1."/>
      <w:lvlJc w:val="left"/>
      <w:pPr>
        <w:ind w:left="720" w:hanging="360"/>
      </w:pPr>
    </w:lvl>
    <w:lvl w:ilvl="1" w:tplc="DC3A5D5E">
      <w:start w:val="1"/>
      <w:numFmt w:val="lowerLetter"/>
      <w:lvlText w:val="%2."/>
      <w:lvlJc w:val="left"/>
      <w:pPr>
        <w:ind w:left="1440" w:hanging="360"/>
      </w:pPr>
    </w:lvl>
    <w:lvl w:ilvl="2" w:tplc="5D669D3A">
      <w:start w:val="1"/>
      <w:numFmt w:val="lowerRoman"/>
      <w:lvlText w:val="%3."/>
      <w:lvlJc w:val="right"/>
      <w:pPr>
        <w:ind w:left="2160" w:hanging="180"/>
      </w:pPr>
    </w:lvl>
    <w:lvl w:ilvl="3" w:tplc="33DC0994">
      <w:start w:val="1"/>
      <w:numFmt w:val="decimal"/>
      <w:lvlText w:val="%4."/>
      <w:lvlJc w:val="left"/>
      <w:pPr>
        <w:ind w:left="2880" w:hanging="360"/>
      </w:pPr>
    </w:lvl>
    <w:lvl w:ilvl="4" w:tplc="B73CF91A">
      <w:start w:val="1"/>
      <w:numFmt w:val="lowerLetter"/>
      <w:lvlText w:val="%5."/>
      <w:lvlJc w:val="left"/>
      <w:pPr>
        <w:ind w:left="3600" w:hanging="360"/>
      </w:pPr>
    </w:lvl>
    <w:lvl w:ilvl="5" w:tplc="E406452A">
      <w:start w:val="1"/>
      <w:numFmt w:val="lowerRoman"/>
      <w:lvlText w:val="%6."/>
      <w:lvlJc w:val="right"/>
      <w:pPr>
        <w:ind w:left="4320" w:hanging="180"/>
      </w:pPr>
    </w:lvl>
    <w:lvl w:ilvl="6" w:tplc="B464027A">
      <w:start w:val="1"/>
      <w:numFmt w:val="decimal"/>
      <w:lvlText w:val="%7."/>
      <w:lvlJc w:val="left"/>
      <w:pPr>
        <w:ind w:left="5040" w:hanging="360"/>
      </w:pPr>
    </w:lvl>
    <w:lvl w:ilvl="7" w:tplc="71B25DCA">
      <w:start w:val="1"/>
      <w:numFmt w:val="lowerLetter"/>
      <w:lvlText w:val="%8."/>
      <w:lvlJc w:val="left"/>
      <w:pPr>
        <w:ind w:left="5760" w:hanging="360"/>
      </w:pPr>
    </w:lvl>
    <w:lvl w:ilvl="8" w:tplc="73C0FE7A">
      <w:start w:val="1"/>
      <w:numFmt w:val="lowerRoman"/>
      <w:lvlText w:val="%9."/>
      <w:lvlJc w:val="right"/>
      <w:pPr>
        <w:ind w:left="6480" w:hanging="180"/>
      </w:pPr>
    </w:lvl>
  </w:abstractNum>
  <w:abstractNum w:abstractNumId="19" w15:restartNumberingAfterBreak="0">
    <w:nsid w:val="330E4F7E"/>
    <w:multiLevelType w:val="hybridMultilevel"/>
    <w:tmpl w:val="D83854B8"/>
    <w:lvl w:ilvl="0" w:tplc="A0461FDE">
      <w:start w:val="1"/>
      <w:numFmt w:val="decimal"/>
      <w:lvlText w:val="%1."/>
      <w:lvlJc w:val="left"/>
      <w:pPr>
        <w:ind w:left="720" w:hanging="360"/>
      </w:pPr>
    </w:lvl>
    <w:lvl w:ilvl="1" w:tplc="DEB21294">
      <w:start w:val="1"/>
      <w:numFmt w:val="lowerLetter"/>
      <w:lvlText w:val="%2."/>
      <w:lvlJc w:val="left"/>
      <w:pPr>
        <w:ind w:left="1440" w:hanging="360"/>
      </w:pPr>
    </w:lvl>
    <w:lvl w:ilvl="2" w:tplc="26ACD64A">
      <w:start w:val="1"/>
      <w:numFmt w:val="lowerRoman"/>
      <w:lvlText w:val="%3."/>
      <w:lvlJc w:val="right"/>
      <w:pPr>
        <w:ind w:left="2160" w:hanging="180"/>
      </w:pPr>
    </w:lvl>
    <w:lvl w:ilvl="3" w:tplc="6240C5FE">
      <w:start w:val="1"/>
      <w:numFmt w:val="decimal"/>
      <w:lvlText w:val="%4."/>
      <w:lvlJc w:val="left"/>
      <w:pPr>
        <w:ind w:left="2880" w:hanging="360"/>
      </w:pPr>
    </w:lvl>
    <w:lvl w:ilvl="4" w:tplc="403457CE">
      <w:start w:val="1"/>
      <w:numFmt w:val="lowerLetter"/>
      <w:lvlText w:val="%5."/>
      <w:lvlJc w:val="left"/>
      <w:pPr>
        <w:ind w:left="3600" w:hanging="360"/>
      </w:pPr>
    </w:lvl>
    <w:lvl w:ilvl="5" w:tplc="01FC7254">
      <w:start w:val="1"/>
      <w:numFmt w:val="lowerRoman"/>
      <w:lvlText w:val="%6."/>
      <w:lvlJc w:val="right"/>
      <w:pPr>
        <w:ind w:left="4320" w:hanging="180"/>
      </w:pPr>
    </w:lvl>
    <w:lvl w:ilvl="6" w:tplc="6D4420F4">
      <w:start w:val="1"/>
      <w:numFmt w:val="decimal"/>
      <w:lvlText w:val="%7."/>
      <w:lvlJc w:val="left"/>
      <w:pPr>
        <w:ind w:left="5040" w:hanging="360"/>
      </w:pPr>
    </w:lvl>
    <w:lvl w:ilvl="7" w:tplc="893C5DAE">
      <w:start w:val="1"/>
      <w:numFmt w:val="lowerLetter"/>
      <w:lvlText w:val="%8."/>
      <w:lvlJc w:val="left"/>
      <w:pPr>
        <w:ind w:left="5760" w:hanging="360"/>
      </w:pPr>
    </w:lvl>
    <w:lvl w:ilvl="8" w:tplc="64E2B80A">
      <w:start w:val="1"/>
      <w:numFmt w:val="lowerRoman"/>
      <w:lvlText w:val="%9."/>
      <w:lvlJc w:val="right"/>
      <w:pPr>
        <w:ind w:left="6480" w:hanging="180"/>
      </w:pPr>
    </w:lvl>
  </w:abstractNum>
  <w:abstractNum w:abstractNumId="20" w15:restartNumberingAfterBreak="0">
    <w:nsid w:val="384F77C5"/>
    <w:multiLevelType w:val="multilevel"/>
    <w:tmpl w:val="43A0E76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3BBB2DF1"/>
    <w:multiLevelType w:val="multilevel"/>
    <w:tmpl w:val="5396F3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BE15CC2"/>
    <w:multiLevelType w:val="multilevel"/>
    <w:tmpl w:val="B2A4E4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F9275BF"/>
    <w:multiLevelType w:val="multilevel"/>
    <w:tmpl w:val="DC84746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47C400B6"/>
    <w:multiLevelType w:val="multilevel"/>
    <w:tmpl w:val="FBBE4D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8B5160B"/>
    <w:multiLevelType w:val="multilevel"/>
    <w:tmpl w:val="8F4E4A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A4462B1"/>
    <w:multiLevelType w:val="hybridMultilevel"/>
    <w:tmpl w:val="DA882D84"/>
    <w:lvl w:ilvl="0" w:tplc="71845222">
      <w:start w:val="1"/>
      <w:numFmt w:val="bullet"/>
      <w:lvlText w:val="-"/>
      <w:lvlJc w:val="left"/>
      <w:pPr>
        <w:ind w:left="720" w:hanging="360"/>
      </w:pPr>
      <w:rPr>
        <w:rFonts w:ascii="Calibri" w:hAnsi="Calibri" w:hint="default"/>
      </w:rPr>
    </w:lvl>
    <w:lvl w:ilvl="1" w:tplc="440268E4">
      <w:start w:val="1"/>
      <w:numFmt w:val="bullet"/>
      <w:lvlText w:val="o"/>
      <w:lvlJc w:val="left"/>
      <w:pPr>
        <w:ind w:left="1440" w:hanging="360"/>
      </w:pPr>
      <w:rPr>
        <w:rFonts w:ascii="Courier New" w:hAnsi="Courier New" w:hint="default"/>
      </w:rPr>
    </w:lvl>
    <w:lvl w:ilvl="2" w:tplc="8DA20614">
      <w:start w:val="1"/>
      <w:numFmt w:val="bullet"/>
      <w:lvlText w:val=""/>
      <w:lvlJc w:val="left"/>
      <w:pPr>
        <w:ind w:left="2160" w:hanging="360"/>
      </w:pPr>
      <w:rPr>
        <w:rFonts w:ascii="Wingdings" w:hAnsi="Wingdings" w:hint="default"/>
      </w:rPr>
    </w:lvl>
    <w:lvl w:ilvl="3" w:tplc="9B6C0E02">
      <w:start w:val="1"/>
      <w:numFmt w:val="bullet"/>
      <w:lvlText w:val=""/>
      <w:lvlJc w:val="left"/>
      <w:pPr>
        <w:ind w:left="2880" w:hanging="360"/>
      </w:pPr>
      <w:rPr>
        <w:rFonts w:ascii="Symbol" w:hAnsi="Symbol" w:hint="default"/>
      </w:rPr>
    </w:lvl>
    <w:lvl w:ilvl="4" w:tplc="B2145528">
      <w:start w:val="1"/>
      <w:numFmt w:val="bullet"/>
      <w:lvlText w:val="o"/>
      <w:lvlJc w:val="left"/>
      <w:pPr>
        <w:ind w:left="3600" w:hanging="360"/>
      </w:pPr>
      <w:rPr>
        <w:rFonts w:ascii="Courier New" w:hAnsi="Courier New" w:hint="default"/>
      </w:rPr>
    </w:lvl>
    <w:lvl w:ilvl="5" w:tplc="4920C9B4">
      <w:start w:val="1"/>
      <w:numFmt w:val="bullet"/>
      <w:lvlText w:val=""/>
      <w:lvlJc w:val="left"/>
      <w:pPr>
        <w:ind w:left="4320" w:hanging="360"/>
      </w:pPr>
      <w:rPr>
        <w:rFonts w:ascii="Wingdings" w:hAnsi="Wingdings" w:hint="default"/>
      </w:rPr>
    </w:lvl>
    <w:lvl w:ilvl="6" w:tplc="7D10535A">
      <w:start w:val="1"/>
      <w:numFmt w:val="bullet"/>
      <w:lvlText w:val=""/>
      <w:lvlJc w:val="left"/>
      <w:pPr>
        <w:ind w:left="5040" w:hanging="360"/>
      </w:pPr>
      <w:rPr>
        <w:rFonts w:ascii="Symbol" w:hAnsi="Symbol" w:hint="default"/>
      </w:rPr>
    </w:lvl>
    <w:lvl w:ilvl="7" w:tplc="0FB847FA">
      <w:start w:val="1"/>
      <w:numFmt w:val="bullet"/>
      <w:lvlText w:val="o"/>
      <w:lvlJc w:val="left"/>
      <w:pPr>
        <w:ind w:left="5760" w:hanging="360"/>
      </w:pPr>
      <w:rPr>
        <w:rFonts w:ascii="Courier New" w:hAnsi="Courier New" w:hint="default"/>
      </w:rPr>
    </w:lvl>
    <w:lvl w:ilvl="8" w:tplc="BCC456C8">
      <w:start w:val="1"/>
      <w:numFmt w:val="bullet"/>
      <w:lvlText w:val=""/>
      <w:lvlJc w:val="left"/>
      <w:pPr>
        <w:ind w:left="6480" w:hanging="360"/>
      </w:pPr>
      <w:rPr>
        <w:rFonts w:ascii="Wingdings" w:hAnsi="Wingdings" w:hint="default"/>
      </w:rPr>
    </w:lvl>
  </w:abstractNum>
  <w:abstractNum w:abstractNumId="27" w15:restartNumberingAfterBreak="0">
    <w:nsid w:val="4C1514D1"/>
    <w:multiLevelType w:val="multilevel"/>
    <w:tmpl w:val="AD10DFE2"/>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8" w15:restartNumberingAfterBreak="0">
    <w:nsid w:val="530A7DF0"/>
    <w:multiLevelType w:val="multilevel"/>
    <w:tmpl w:val="45202E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58F33CF8"/>
    <w:multiLevelType w:val="multilevel"/>
    <w:tmpl w:val="7D80FF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A117A11"/>
    <w:multiLevelType w:val="hybridMultilevel"/>
    <w:tmpl w:val="7DD496BC"/>
    <w:lvl w:ilvl="0" w:tplc="AA3A179C">
      <w:start w:val="1"/>
      <w:numFmt w:val="decimal"/>
      <w:lvlText w:val="%1."/>
      <w:lvlJc w:val="left"/>
      <w:pPr>
        <w:ind w:left="720" w:hanging="360"/>
      </w:pPr>
      <w:rPr>
        <w:u w:val="none"/>
      </w:rPr>
    </w:lvl>
    <w:lvl w:ilvl="1" w:tplc="1090B736">
      <w:start w:val="1"/>
      <w:numFmt w:val="lowerLetter"/>
      <w:lvlText w:val="%2."/>
      <w:lvlJc w:val="left"/>
      <w:pPr>
        <w:ind w:left="1440" w:hanging="360"/>
      </w:pPr>
      <w:rPr>
        <w:u w:val="none"/>
      </w:rPr>
    </w:lvl>
    <w:lvl w:ilvl="2" w:tplc="1A9C38DE">
      <w:start w:val="1"/>
      <w:numFmt w:val="lowerRoman"/>
      <w:lvlText w:val="%3."/>
      <w:lvlJc w:val="right"/>
      <w:pPr>
        <w:ind w:left="2160" w:hanging="360"/>
      </w:pPr>
      <w:rPr>
        <w:u w:val="none"/>
      </w:rPr>
    </w:lvl>
    <w:lvl w:ilvl="3" w:tplc="04769D6C">
      <w:start w:val="1"/>
      <w:numFmt w:val="decimal"/>
      <w:lvlText w:val="%4."/>
      <w:lvlJc w:val="left"/>
      <w:pPr>
        <w:ind w:left="2880" w:hanging="360"/>
      </w:pPr>
      <w:rPr>
        <w:u w:val="none"/>
      </w:rPr>
    </w:lvl>
    <w:lvl w:ilvl="4" w:tplc="D330854E">
      <w:start w:val="1"/>
      <w:numFmt w:val="lowerLetter"/>
      <w:lvlText w:val="%5."/>
      <w:lvlJc w:val="left"/>
      <w:pPr>
        <w:ind w:left="3600" w:hanging="360"/>
      </w:pPr>
      <w:rPr>
        <w:u w:val="none"/>
      </w:rPr>
    </w:lvl>
    <w:lvl w:ilvl="5" w:tplc="69E01E24">
      <w:start w:val="1"/>
      <w:numFmt w:val="lowerRoman"/>
      <w:lvlText w:val="%6."/>
      <w:lvlJc w:val="right"/>
      <w:pPr>
        <w:ind w:left="4320" w:hanging="360"/>
      </w:pPr>
      <w:rPr>
        <w:u w:val="none"/>
      </w:rPr>
    </w:lvl>
    <w:lvl w:ilvl="6" w:tplc="C1FC89EE">
      <w:start w:val="1"/>
      <w:numFmt w:val="decimal"/>
      <w:lvlText w:val="%7."/>
      <w:lvlJc w:val="left"/>
      <w:pPr>
        <w:ind w:left="5040" w:hanging="360"/>
      </w:pPr>
      <w:rPr>
        <w:u w:val="none"/>
      </w:rPr>
    </w:lvl>
    <w:lvl w:ilvl="7" w:tplc="F34C4688">
      <w:start w:val="1"/>
      <w:numFmt w:val="lowerLetter"/>
      <w:lvlText w:val="%8."/>
      <w:lvlJc w:val="left"/>
      <w:pPr>
        <w:ind w:left="5760" w:hanging="360"/>
      </w:pPr>
      <w:rPr>
        <w:u w:val="none"/>
      </w:rPr>
    </w:lvl>
    <w:lvl w:ilvl="8" w:tplc="2F3C828A">
      <w:start w:val="1"/>
      <w:numFmt w:val="lowerRoman"/>
      <w:lvlText w:val="%9."/>
      <w:lvlJc w:val="right"/>
      <w:pPr>
        <w:ind w:left="6480" w:hanging="360"/>
      </w:pPr>
      <w:rPr>
        <w:u w:val="none"/>
      </w:rPr>
    </w:lvl>
  </w:abstractNum>
  <w:abstractNum w:abstractNumId="31" w15:restartNumberingAfterBreak="0">
    <w:nsid w:val="5B854A0D"/>
    <w:multiLevelType w:val="hybridMultilevel"/>
    <w:tmpl w:val="56AC7404"/>
    <w:lvl w:ilvl="0" w:tplc="2ABCF73E">
      <w:start w:val="1"/>
      <w:numFmt w:val="decimal"/>
      <w:lvlText w:val="%1."/>
      <w:lvlJc w:val="left"/>
      <w:pPr>
        <w:ind w:left="720" w:hanging="360"/>
      </w:pPr>
    </w:lvl>
    <w:lvl w:ilvl="1" w:tplc="95520B94">
      <w:start w:val="1"/>
      <w:numFmt w:val="lowerLetter"/>
      <w:lvlText w:val="%2."/>
      <w:lvlJc w:val="left"/>
      <w:pPr>
        <w:ind w:left="1440" w:hanging="360"/>
      </w:pPr>
    </w:lvl>
    <w:lvl w:ilvl="2" w:tplc="AAA4C986">
      <w:start w:val="1"/>
      <w:numFmt w:val="lowerRoman"/>
      <w:lvlText w:val="%3."/>
      <w:lvlJc w:val="right"/>
      <w:pPr>
        <w:ind w:left="2160" w:hanging="180"/>
      </w:pPr>
    </w:lvl>
    <w:lvl w:ilvl="3" w:tplc="A648BC92">
      <w:start w:val="1"/>
      <w:numFmt w:val="decimal"/>
      <w:lvlText w:val="%4."/>
      <w:lvlJc w:val="left"/>
      <w:pPr>
        <w:ind w:left="2880" w:hanging="360"/>
      </w:pPr>
    </w:lvl>
    <w:lvl w:ilvl="4" w:tplc="C5CEE654">
      <w:start w:val="1"/>
      <w:numFmt w:val="lowerLetter"/>
      <w:lvlText w:val="%5."/>
      <w:lvlJc w:val="left"/>
      <w:pPr>
        <w:ind w:left="3600" w:hanging="360"/>
      </w:pPr>
    </w:lvl>
    <w:lvl w:ilvl="5" w:tplc="DC9A98A6">
      <w:start w:val="1"/>
      <w:numFmt w:val="lowerRoman"/>
      <w:lvlText w:val="%6."/>
      <w:lvlJc w:val="right"/>
      <w:pPr>
        <w:ind w:left="4320" w:hanging="180"/>
      </w:pPr>
    </w:lvl>
    <w:lvl w:ilvl="6" w:tplc="A75E368A">
      <w:start w:val="1"/>
      <w:numFmt w:val="decimal"/>
      <w:lvlText w:val="%7."/>
      <w:lvlJc w:val="left"/>
      <w:pPr>
        <w:ind w:left="5040" w:hanging="360"/>
      </w:pPr>
    </w:lvl>
    <w:lvl w:ilvl="7" w:tplc="BE1A762A">
      <w:start w:val="1"/>
      <w:numFmt w:val="lowerLetter"/>
      <w:lvlText w:val="%8."/>
      <w:lvlJc w:val="left"/>
      <w:pPr>
        <w:ind w:left="5760" w:hanging="360"/>
      </w:pPr>
    </w:lvl>
    <w:lvl w:ilvl="8" w:tplc="91C6E34A">
      <w:start w:val="1"/>
      <w:numFmt w:val="lowerRoman"/>
      <w:lvlText w:val="%9."/>
      <w:lvlJc w:val="right"/>
      <w:pPr>
        <w:ind w:left="6480" w:hanging="180"/>
      </w:pPr>
    </w:lvl>
  </w:abstractNum>
  <w:abstractNum w:abstractNumId="32" w15:restartNumberingAfterBreak="0">
    <w:nsid w:val="60FC74B5"/>
    <w:multiLevelType w:val="multilevel"/>
    <w:tmpl w:val="218E97A2"/>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62CB53F6"/>
    <w:multiLevelType w:val="multilevel"/>
    <w:tmpl w:val="8EE468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67130ECD"/>
    <w:multiLevelType w:val="multilevel"/>
    <w:tmpl w:val="DD581B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DD14A4C"/>
    <w:multiLevelType w:val="multilevel"/>
    <w:tmpl w:val="29D8A7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ED82E9A"/>
    <w:multiLevelType w:val="hybridMultilevel"/>
    <w:tmpl w:val="F0AA67A6"/>
    <w:lvl w:ilvl="0" w:tplc="C504BC10">
      <w:start w:val="1"/>
      <w:numFmt w:val="decimal"/>
      <w:lvlText w:val="%1."/>
      <w:lvlJc w:val="left"/>
      <w:pPr>
        <w:ind w:left="720" w:hanging="360"/>
      </w:pPr>
    </w:lvl>
    <w:lvl w:ilvl="1" w:tplc="4AF05668">
      <w:start w:val="1"/>
      <w:numFmt w:val="lowerLetter"/>
      <w:lvlText w:val="%2."/>
      <w:lvlJc w:val="left"/>
      <w:pPr>
        <w:ind w:left="1440" w:hanging="360"/>
      </w:pPr>
    </w:lvl>
    <w:lvl w:ilvl="2" w:tplc="6B7E2194">
      <w:start w:val="1"/>
      <w:numFmt w:val="lowerRoman"/>
      <w:lvlText w:val="%3."/>
      <w:lvlJc w:val="right"/>
      <w:pPr>
        <w:ind w:left="2160" w:hanging="180"/>
      </w:pPr>
    </w:lvl>
    <w:lvl w:ilvl="3" w:tplc="B2B2E1A8">
      <w:start w:val="1"/>
      <w:numFmt w:val="decimal"/>
      <w:lvlText w:val="%4."/>
      <w:lvlJc w:val="left"/>
      <w:pPr>
        <w:ind w:left="2880" w:hanging="360"/>
      </w:pPr>
    </w:lvl>
    <w:lvl w:ilvl="4" w:tplc="89DC3B78">
      <w:start w:val="1"/>
      <w:numFmt w:val="lowerLetter"/>
      <w:lvlText w:val="%5."/>
      <w:lvlJc w:val="left"/>
      <w:pPr>
        <w:ind w:left="3600" w:hanging="360"/>
      </w:pPr>
    </w:lvl>
    <w:lvl w:ilvl="5" w:tplc="CDDC15AA">
      <w:start w:val="1"/>
      <w:numFmt w:val="lowerRoman"/>
      <w:lvlText w:val="%6."/>
      <w:lvlJc w:val="right"/>
      <w:pPr>
        <w:ind w:left="4320" w:hanging="180"/>
      </w:pPr>
    </w:lvl>
    <w:lvl w:ilvl="6" w:tplc="8BEC8506">
      <w:start w:val="1"/>
      <w:numFmt w:val="decimal"/>
      <w:lvlText w:val="%7."/>
      <w:lvlJc w:val="left"/>
      <w:pPr>
        <w:ind w:left="5040" w:hanging="360"/>
      </w:pPr>
    </w:lvl>
    <w:lvl w:ilvl="7" w:tplc="B1E667B8">
      <w:start w:val="1"/>
      <w:numFmt w:val="lowerLetter"/>
      <w:lvlText w:val="%8."/>
      <w:lvlJc w:val="left"/>
      <w:pPr>
        <w:ind w:left="5760" w:hanging="360"/>
      </w:pPr>
    </w:lvl>
    <w:lvl w:ilvl="8" w:tplc="768066BC">
      <w:start w:val="1"/>
      <w:numFmt w:val="lowerRoman"/>
      <w:lvlText w:val="%9."/>
      <w:lvlJc w:val="right"/>
      <w:pPr>
        <w:ind w:left="6480" w:hanging="180"/>
      </w:pPr>
    </w:lvl>
  </w:abstractNum>
  <w:abstractNum w:abstractNumId="37" w15:restartNumberingAfterBreak="0">
    <w:nsid w:val="758964E7"/>
    <w:multiLevelType w:val="hybridMultilevel"/>
    <w:tmpl w:val="81668A6A"/>
    <w:lvl w:ilvl="0" w:tplc="97E84A0C">
      <w:start w:val="1"/>
      <w:numFmt w:val="bullet"/>
      <w:lvlText w:val=""/>
      <w:lvlJc w:val="left"/>
      <w:pPr>
        <w:ind w:left="720" w:hanging="360"/>
      </w:pPr>
      <w:rPr>
        <w:rFonts w:ascii="Symbol" w:hAnsi="Symbol" w:hint="default"/>
      </w:rPr>
    </w:lvl>
    <w:lvl w:ilvl="1" w:tplc="29AE85F8">
      <w:start w:val="1"/>
      <w:numFmt w:val="bullet"/>
      <w:lvlText w:val="o"/>
      <w:lvlJc w:val="left"/>
      <w:pPr>
        <w:ind w:left="1440" w:hanging="360"/>
      </w:pPr>
      <w:rPr>
        <w:rFonts w:ascii="Courier New" w:hAnsi="Courier New" w:hint="default"/>
      </w:rPr>
    </w:lvl>
    <w:lvl w:ilvl="2" w:tplc="F048AEEC">
      <w:start w:val="1"/>
      <w:numFmt w:val="bullet"/>
      <w:lvlText w:val=""/>
      <w:lvlJc w:val="left"/>
      <w:pPr>
        <w:ind w:left="2160" w:hanging="360"/>
      </w:pPr>
      <w:rPr>
        <w:rFonts w:ascii="Wingdings" w:hAnsi="Wingdings" w:hint="default"/>
      </w:rPr>
    </w:lvl>
    <w:lvl w:ilvl="3" w:tplc="44AC09C4">
      <w:start w:val="1"/>
      <w:numFmt w:val="bullet"/>
      <w:lvlText w:val=""/>
      <w:lvlJc w:val="left"/>
      <w:pPr>
        <w:ind w:left="2880" w:hanging="360"/>
      </w:pPr>
      <w:rPr>
        <w:rFonts w:ascii="Symbol" w:hAnsi="Symbol" w:hint="default"/>
      </w:rPr>
    </w:lvl>
    <w:lvl w:ilvl="4" w:tplc="1652AFD8">
      <w:start w:val="1"/>
      <w:numFmt w:val="bullet"/>
      <w:lvlText w:val="o"/>
      <w:lvlJc w:val="left"/>
      <w:pPr>
        <w:ind w:left="3600" w:hanging="360"/>
      </w:pPr>
      <w:rPr>
        <w:rFonts w:ascii="Courier New" w:hAnsi="Courier New" w:hint="default"/>
      </w:rPr>
    </w:lvl>
    <w:lvl w:ilvl="5" w:tplc="7F4289E2">
      <w:start w:val="1"/>
      <w:numFmt w:val="bullet"/>
      <w:lvlText w:val=""/>
      <w:lvlJc w:val="left"/>
      <w:pPr>
        <w:ind w:left="4320" w:hanging="360"/>
      </w:pPr>
      <w:rPr>
        <w:rFonts w:ascii="Wingdings" w:hAnsi="Wingdings" w:hint="default"/>
      </w:rPr>
    </w:lvl>
    <w:lvl w:ilvl="6" w:tplc="179E90E0">
      <w:start w:val="1"/>
      <w:numFmt w:val="bullet"/>
      <w:lvlText w:val=""/>
      <w:lvlJc w:val="left"/>
      <w:pPr>
        <w:ind w:left="5040" w:hanging="360"/>
      </w:pPr>
      <w:rPr>
        <w:rFonts w:ascii="Symbol" w:hAnsi="Symbol" w:hint="default"/>
      </w:rPr>
    </w:lvl>
    <w:lvl w:ilvl="7" w:tplc="66BCAE8E">
      <w:start w:val="1"/>
      <w:numFmt w:val="bullet"/>
      <w:lvlText w:val="o"/>
      <w:lvlJc w:val="left"/>
      <w:pPr>
        <w:ind w:left="5760" w:hanging="360"/>
      </w:pPr>
      <w:rPr>
        <w:rFonts w:ascii="Courier New" w:hAnsi="Courier New" w:hint="default"/>
      </w:rPr>
    </w:lvl>
    <w:lvl w:ilvl="8" w:tplc="FFCA921A">
      <w:start w:val="1"/>
      <w:numFmt w:val="bullet"/>
      <w:lvlText w:val=""/>
      <w:lvlJc w:val="left"/>
      <w:pPr>
        <w:ind w:left="6480" w:hanging="360"/>
      </w:pPr>
      <w:rPr>
        <w:rFonts w:ascii="Wingdings" w:hAnsi="Wingdings" w:hint="default"/>
      </w:rPr>
    </w:lvl>
  </w:abstractNum>
  <w:num w:numId="1">
    <w:abstractNumId w:val="6"/>
  </w:num>
  <w:num w:numId="2">
    <w:abstractNumId w:val="37"/>
  </w:num>
  <w:num w:numId="3">
    <w:abstractNumId w:val="19"/>
  </w:num>
  <w:num w:numId="4">
    <w:abstractNumId w:val="0"/>
  </w:num>
  <w:num w:numId="5">
    <w:abstractNumId w:val="36"/>
  </w:num>
  <w:num w:numId="6">
    <w:abstractNumId w:val="31"/>
  </w:num>
  <w:num w:numId="7">
    <w:abstractNumId w:val="15"/>
  </w:num>
  <w:num w:numId="8">
    <w:abstractNumId w:val="10"/>
  </w:num>
  <w:num w:numId="9">
    <w:abstractNumId w:val="5"/>
  </w:num>
  <w:num w:numId="10">
    <w:abstractNumId w:val="16"/>
  </w:num>
  <w:num w:numId="11">
    <w:abstractNumId w:val="18"/>
  </w:num>
  <w:num w:numId="12">
    <w:abstractNumId w:val="8"/>
  </w:num>
  <w:num w:numId="13">
    <w:abstractNumId w:val="26"/>
  </w:num>
  <w:num w:numId="14">
    <w:abstractNumId w:val="35"/>
  </w:num>
  <w:num w:numId="15">
    <w:abstractNumId w:val="1"/>
  </w:num>
  <w:num w:numId="16">
    <w:abstractNumId w:val="17"/>
  </w:num>
  <w:num w:numId="17">
    <w:abstractNumId w:val="4"/>
  </w:num>
  <w:num w:numId="18">
    <w:abstractNumId w:val="20"/>
  </w:num>
  <w:num w:numId="19">
    <w:abstractNumId w:val="11"/>
  </w:num>
  <w:num w:numId="20">
    <w:abstractNumId w:val="2"/>
  </w:num>
  <w:num w:numId="21">
    <w:abstractNumId w:val="29"/>
  </w:num>
  <w:num w:numId="22">
    <w:abstractNumId w:val="3"/>
  </w:num>
  <w:num w:numId="23">
    <w:abstractNumId w:val="27"/>
  </w:num>
  <w:num w:numId="24">
    <w:abstractNumId w:val="28"/>
  </w:num>
  <w:num w:numId="25">
    <w:abstractNumId w:val="23"/>
  </w:num>
  <w:num w:numId="26">
    <w:abstractNumId w:val="13"/>
  </w:num>
  <w:num w:numId="27">
    <w:abstractNumId w:val="32"/>
  </w:num>
  <w:num w:numId="28">
    <w:abstractNumId w:val="33"/>
  </w:num>
  <w:num w:numId="29">
    <w:abstractNumId w:val="12"/>
  </w:num>
  <w:num w:numId="30">
    <w:abstractNumId w:val="34"/>
  </w:num>
  <w:num w:numId="31">
    <w:abstractNumId w:val="30"/>
  </w:num>
  <w:num w:numId="32">
    <w:abstractNumId w:val="14"/>
  </w:num>
  <w:num w:numId="33">
    <w:abstractNumId w:val="21"/>
  </w:num>
  <w:num w:numId="34">
    <w:abstractNumId w:val="22"/>
  </w:num>
  <w:num w:numId="35">
    <w:abstractNumId w:val="24"/>
  </w:num>
  <w:num w:numId="36">
    <w:abstractNumId w:val="25"/>
  </w:num>
  <w:num w:numId="37">
    <w:abstractNumId w:val="9"/>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7F7"/>
    <w:rsid w:val="00026E8A"/>
    <w:rsid w:val="00065693"/>
    <w:rsid w:val="000C75A7"/>
    <w:rsid w:val="000D5F62"/>
    <w:rsid w:val="000E7025"/>
    <w:rsid w:val="00106DF0"/>
    <w:rsid w:val="00110CFB"/>
    <w:rsid w:val="001407B3"/>
    <w:rsid w:val="00141F1B"/>
    <w:rsid w:val="00160DCA"/>
    <w:rsid w:val="00182EEA"/>
    <w:rsid w:val="00193010"/>
    <w:rsid w:val="001E5750"/>
    <w:rsid w:val="0020452D"/>
    <w:rsid w:val="00222977"/>
    <w:rsid w:val="00226F41"/>
    <w:rsid w:val="00247E1A"/>
    <w:rsid w:val="00264FCA"/>
    <w:rsid w:val="002837FC"/>
    <w:rsid w:val="002B77DB"/>
    <w:rsid w:val="002C0937"/>
    <w:rsid w:val="00312730"/>
    <w:rsid w:val="00312A6C"/>
    <w:rsid w:val="003258A1"/>
    <w:rsid w:val="003442F0"/>
    <w:rsid w:val="00351ACD"/>
    <w:rsid w:val="003641A2"/>
    <w:rsid w:val="00367AE4"/>
    <w:rsid w:val="003944D5"/>
    <w:rsid w:val="003E3E6F"/>
    <w:rsid w:val="003E61AE"/>
    <w:rsid w:val="003F42BD"/>
    <w:rsid w:val="00413A56"/>
    <w:rsid w:val="00431CFC"/>
    <w:rsid w:val="0043779D"/>
    <w:rsid w:val="00461351"/>
    <w:rsid w:val="00464431"/>
    <w:rsid w:val="004656AA"/>
    <w:rsid w:val="00467635"/>
    <w:rsid w:val="00480797"/>
    <w:rsid w:val="00500EEE"/>
    <w:rsid w:val="005239AF"/>
    <w:rsid w:val="0052528F"/>
    <w:rsid w:val="005269E9"/>
    <w:rsid w:val="0055053D"/>
    <w:rsid w:val="005775FF"/>
    <w:rsid w:val="005877C4"/>
    <w:rsid w:val="00592EE8"/>
    <w:rsid w:val="005A4904"/>
    <w:rsid w:val="005B1D95"/>
    <w:rsid w:val="005D67CF"/>
    <w:rsid w:val="005E4B8D"/>
    <w:rsid w:val="005E6E26"/>
    <w:rsid w:val="00621335"/>
    <w:rsid w:val="0062769F"/>
    <w:rsid w:val="00640451"/>
    <w:rsid w:val="00646527"/>
    <w:rsid w:val="00661896"/>
    <w:rsid w:val="006842FD"/>
    <w:rsid w:val="0068701E"/>
    <w:rsid w:val="006D2152"/>
    <w:rsid w:val="006F01D4"/>
    <w:rsid w:val="00701C44"/>
    <w:rsid w:val="00717D6E"/>
    <w:rsid w:val="007232EB"/>
    <w:rsid w:val="0073146E"/>
    <w:rsid w:val="00746538"/>
    <w:rsid w:val="00760101"/>
    <w:rsid w:val="00792A6D"/>
    <w:rsid w:val="00794E35"/>
    <w:rsid w:val="007B2C19"/>
    <w:rsid w:val="007B55B0"/>
    <w:rsid w:val="007C5362"/>
    <w:rsid w:val="007D44D4"/>
    <w:rsid w:val="0082556C"/>
    <w:rsid w:val="008303BB"/>
    <w:rsid w:val="008A3502"/>
    <w:rsid w:val="008B79AE"/>
    <w:rsid w:val="008D6E2E"/>
    <w:rsid w:val="00902A2B"/>
    <w:rsid w:val="0094733D"/>
    <w:rsid w:val="00956DEB"/>
    <w:rsid w:val="0097294D"/>
    <w:rsid w:val="009815AE"/>
    <w:rsid w:val="0098467F"/>
    <w:rsid w:val="009867EC"/>
    <w:rsid w:val="009927CD"/>
    <w:rsid w:val="009A3B32"/>
    <w:rsid w:val="009C54D8"/>
    <w:rsid w:val="009D17F7"/>
    <w:rsid w:val="009D19A1"/>
    <w:rsid w:val="009F202F"/>
    <w:rsid w:val="009F26DE"/>
    <w:rsid w:val="009F6A76"/>
    <w:rsid w:val="00A936D1"/>
    <w:rsid w:val="00AA375D"/>
    <w:rsid w:val="00AE79DA"/>
    <w:rsid w:val="00B0157D"/>
    <w:rsid w:val="00B0403F"/>
    <w:rsid w:val="00B37EA1"/>
    <w:rsid w:val="00B5379D"/>
    <w:rsid w:val="00BA124A"/>
    <w:rsid w:val="00BC0BB7"/>
    <w:rsid w:val="00BD1665"/>
    <w:rsid w:val="00BF38B7"/>
    <w:rsid w:val="00C020AB"/>
    <w:rsid w:val="00C039F1"/>
    <w:rsid w:val="00C0741A"/>
    <w:rsid w:val="00C140B0"/>
    <w:rsid w:val="00C143FF"/>
    <w:rsid w:val="00C1734A"/>
    <w:rsid w:val="00C50BC7"/>
    <w:rsid w:val="00C556AB"/>
    <w:rsid w:val="00C563E9"/>
    <w:rsid w:val="00CB1B82"/>
    <w:rsid w:val="00CC1CD7"/>
    <w:rsid w:val="00CC749E"/>
    <w:rsid w:val="00CE312D"/>
    <w:rsid w:val="00D05742"/>
    <w:rsid w:val="00D142EC"/>
    <w:rsid w:val="00D34D1E"/>
    <w:rsid w:val="00D4668F"/>
    <w:rsid w:val="00D467C3"/>
    <w:rsid w:val="00D61CE6"/>
    <w:rsid w:val="00D745B1"/>
    <w:rsid w:val="00D8063F"/>
    <w:rsid w:val="00D90A7D"/>
    <w:rsid w:val="00D92E0A"/>
    <w:rsid w:val="00D93ADA"/>
    <w:rsid w:val="00DB1987"/>
    <w:rsid w:val="00DC025D"/>
    <w:rsid w:val="00DC7DE1"/>
    <w:rsid w:val="00DF0C24"/>
    <w:rsid w:val="00E22F68"/>
    <w:rsid w:val="00E63EFC"/>
    <w:rsid w:val="00EA549D"/>
    <w:rsid w:val="00ED629B"/>
    <w:rsid w:val="00EF0987"/>
    <w:rsid w:val="00EF7B07"/>
    <w:rsid w:val="00F02FF5"/>
    <w:rsid w:val="00F33D81"/>
    <w:rsid w:val="00F45302"/>
    <w:rsid w:val="00F515C4"/>
    <w:rsid w:val="00F53EB8"/>
    <w:rsid w:val="00FA14C1"/>
    <w:rsid w:val="00FA2731"/>
    <w:rsid w:val="00FD68E8"/>
    <w:rsid w:val="00FE2F65"/>
    <w:rsid w:val="00FE4ADF"/>
    <w:rsid w:val="00FE52D9"/>
    <w:rsid w:val="00FE6F08"/>
    <w:rsid w:val="01502C49"/>
    <w:rsid w:val="015A170E"/>
    <w:rsid w:val="01A3EB42"/>
    <w:rsid w:val="01CB591E"/>
    <w:rsid w:val="01FC0E61"/>
    <w:rsid w:val="020F0A94"/>
    <w:rsid w:val="029F0830"/>
    <w:rsid w:val="0352276C"/>
    <w:rsid w:val="0365A9B9"/>
    <w:rsid w:val="039A14D0"/>
    <w:rsid w:val="03A0902E"/>
    <w:rsid w:val="03ABF317"/>
    <w:rsid w:val="03B322E8"/>
    <w:rsid w:val="04DE7267"/>
    <w:rsid w:val="056F474C"/>
    <w:rsid w:val="06360359"/>
    <w:rsid w:val="0691D85E"/>
    <w:rsid w:val="06F1206E"/>
    <w:rsid w:val="06FB2DBD"/>
    <w:rsid w:val="070E2EFC"/>
    <w:rsid w:val="075206D5"/>
    <w:rsid w:val="07E819FF"/>
    <w:rsid w:val="09AE8669"/>
    <w:rsid w:val="09D8F61A"/>
    <w:rsid w:val="0A065B59"/>
    <w:rsid w:val="0AF8B477"/>
    <w:rsid w:val="0B31A52B"/>
    <w:rsid w:val="0B515F85"/>
    <w:rsid w:val="0B5BD88B"/>
    <w:rsid w:val="0B919577"/>
    <w:rsid w:val="0BC5933F"/>
    <w:rsid w:val="0BCE9656"/>
    <w:rsid w:val="0C2D6463"/>
    <w:rsid w:val="0DA352E1"/>
    <w:rsid w:val="0E0403A1"/>
    <w:rsid w:val="0E156A66"/>
    <w:rsid w:val="0E3E908B"/>
    <w:rsid w:val="0E51AAF0"/>
    <w:rsid w:val="1020AD9E"/>
    <w:rsid w:val="103B1FCD"/>
    <w:rsid w:val="109BE8E5"/>
    <w:rsid w:val="1148FF56"/>
    <w:rsid w:val="11E22A90"/>
    <w:rsid w:val="120BBF59"/>
    <w:rsid w:val="120EC38B"/>
    <w:rsid w:val="12467632"/>
    <w:rsid w:val="124D30DB"/>
    <w:rsid w:val="129E6674"/>
    <w:rsid w:val="12C5CD6E"/>
    <w:rsid w:val="12C5DA4B"/>
    <w:rsid w:val="131EEB53"/>
    <w:rsid w:val="132EE708"/>
    <w:rsid w:val="13750BCF"/>
    <w:rsid w:val="13C202D4"/>
    <w:rsid w:val="13DDA2AA"/>
    <w:rsid w:val="13E06F5B"/>
    <w:rsid w:val="13E893F9"/>
    <w:rsid w:val="14A2AC2E"/>
    <w:rsid w:val="14CAB769"/>
    <w:rsid w:val="14D962AF"/>
    <w:rsid w:val="14DAF664"/>
    <w:rsid w:val="14F1AFCE"/>
    <w:rsid w:val="151F769E"/>
    <w:rsid w:val="153C5F49"/>
    <w:rsid w:val="158CE21E"/>
    <w:rsid w:val="15EF6B33"/>
    <w:rsid w:val="15F79A2B"/>
    <w:rsid w:val="162C61EE"/>
    <w:rsid w:val="1685D557"/>
    <w:rsid w:val="16918C18"/>
    <w:rsid w:val="16A16216"/>
    <w:rsid w:val="16D9285D"/>
    <w:rsid w:val="1705482A"/>
    <w:rsid w:val="170B2A69"/>
    <w:rsid w:val="17234B14"/>
    <w:rsid w:val="177C9837"/>
    <w:rsid w:val="17B038E2"/>
    <w:rsid w:val="17B63EFA"/>
    <w:rsid w:val="17BFF230"/>
    <w:rsid w:val="17FEA791"/>
    <w:rsid w:val="1805B04D"/>
    <w:rsid w:val="18494662"/>
    <w:rsid w:val="184E6E9C"/>
    <w:rsid w:val="18571760"/>
    <w:rsid w:val="18998E73"/>
    <w:rsid w:val="18AC1CC6"/>
    <w:rsid w:val="19482863"/>
    <w:rsid w:val="1962995D"/>
    <w:rsid w:val="19DBA233"/>
    <w:rsid w:val="1A274D1C"/>
    <w:rsid w:val="1A4D1D40"/>
    <w:rsid w:val="1A91FD07"/>
    <w:rsid w:val="1AB4DD2E"/>
    <w:rsid w:val="1B010000"/>
    <w:rsid w:val="1B34A594"/>
    <w:rsid w:val="1B6FAC4D"/>
    <w:rsid w:val="1BC239CE"/>
    <w:rsid w:val="1C3E120E"/>
    <w:rsid w:val="1C773689"/>
    <w:rsid w:val="1C9AD2C6"/>
    <w:rsid w:val="1CAB88F5"/>
    <w:rsid w:val="1CDB6AC8"/>
    <w:rsid w:val="1D33A4F9"/>
    <w:rsid w:val="1D3E146E"/>
    <w:rsid w:val="1F0CD0EF"/>
    <w:rsid w:val="1F1E08CE"/>
    <w:rsid w:val="1F27BACA"/>
    <w:rsid w:val="1F2F43A5"/>
    <w:rsid w:val="1F67113F"/>
    <w:rsid w:val="1F745304"/>
    <w:rsid w:val="206FB741"/>
    <w:rsid w:val="209283C3"/>
    <w:rsid w:val="20AAAF06"/>
    <w:rsid w:val="20D46252"/>
    <w:rsid w:val="211B7392"/>
    <w:rsid w:val="2176E9BC"/>
    <w:rsid w:val="21C0760C"/>
    <w:rsid w:val="21E67A71"/>
    <w:rsid w:val="233BB166"/>
    <w:rsid w:val="2438CDC5"/>
    <w:rsid w:val="24469DCD"/>
    <w:rsid w:val="245D14B6"/>
    <w:rsid w:val="24A587FC"/>
    <w:rsid w:val="24DF7BE1"/>
    <w:rsid w:val="251E10AC"/>
    <w:rsid w:val="25A20AC6"/>
    <w:rsid w:val="25D7C45E"/>
    <w:rsid w:val="25E19642"/>
    <w:rsid w:val="25FB74CD"/>
    <w:rsid w:val="260ECBA2"/>
    <w:rsid w:val="26926922"/>
    <w:rsid w:val="26947D98"/>
    <w:rsid w:val="26D9E9E6"/>
    <w:rsid w:val="27D2A4D1"/>
    <w:rsid w:val="27E214BF"/>
    <w:rsid w:val="2890000C"/>
    <w:rsid w:val="28B9E247"/>
    <w:rsid w:val="28D13855"/>
    <w:rsid w:val="29334869"/>
    <w:rsid w:val="298C50A4"/>
    <w:rsid w:val="29B0E187"/>
    <w:rsid w:val="29C77D22"/>
    <w:rsid w:val="29DB14E7"/>
    <w:rsid w:val="29F4A986"/>
    <w:rsid w:val="2A03AEB6"/>
    <w:rsid w:val="2A62E580"/>
    <w:rsid w:val="2A6D08B6"/>
    <w:rsid w:val="2AD2C073"/>
    <w:rsid w:val="2AFB19E1"/>
    <w:rsid w:val="2B3F891A"/>
    <w:rsid w:val="2B5AFA64"/>
    <w:rsid w:val="2B5D917E"/>
    <w:rsid w:val="2BF72E49"/>
    <w:rsid w:val="2C593092"/>
    <w:rsid w:val="2C64B3BB"/>
    <w:rsid w:val="2C6C0901"/>
    <w:rsid w:val="2D01AAA6"/>
    <w:rsid w:val="2D7C705D"/>
    <w:rsid w:val="2D7D08CB"/>
    <w:rsid w:val="2D884275"/>
    <w:rsid w:val="2DC69EAB"/>
    <w:rsid w:val="2DDD84FC"/>
    <w:rsid w:val="2E0D75E5"/>
    <w:rsid w:val="2E16E858"/>
    <w:rsid w:val="2E4CEC48"/>
    <w:rsid w:val="2E51F046"/>
    <w:rsid w:val="2E65480E"/>
    <w:rsid w:val="2F2FC4AF"/>
    <w:rsid w:val="2FB05926"/>
    <w:rsid w:val="2FCD1873"/>
    <w:rsid w:val="2FD181C9"/>
    <w:rsid w:val="2FF5F82B"/>
    <w:rsid w:val="3020230B"/>
    <w:rsid w:val="30D7524F"/>
    <w:rsid w:val="3114EF57"/>
    <w:rsid w:val="315BA3BC"/>
    <w:rsid w:val="316C2FB9"/>
    <w:rsid w:val="31758E7E"/>
    <w:rsid w:val="31CF7056"/>
    <w:rsid w:val="3211B4D9"/>
    <w:rsid w:val="323C5595"/>
    <w:rsid w:val="328199C7"/>
    <w:rsid w:val="32B8E3E8"/>
    <w:rsid w:val="3304B935"/>
    <w:rsid w:val="334147FF"/>
    <w:rsid w:val="3360F113"/>
    <w:rsid w:val="34229936"/>
    <w:rsid w:val="34346C5F"/>
    <w:rsid w:val="347CB769"/>
    <w:rsid w:val="34B503C8"/>
    <w:rsid w:val="35974C79"/>
    <w:rsid w:val="35FBD493"/>
    <w:rsid w:val="3673011F"/>
    <w:rsid w:val="368D17E9"/>
    <w:rsid w:val="373E07FE"/>
    <w:rsid w:val="37C042E8"/>
    <w:rsid w:val="380CF52A"/>
    <w:rsid w:val="38CEED3B"/>
    <w:rsid w:val="38FA6700"/>
    <w:rsid w:val="395D0068"/>
    <w:rsid w:val="39C64632"/>
    <w:rsid w:val="3A5692AF"/>
    <w:rsid w:val="3A805D25"/>
    <w:rsid w:val="3B1E4306"/>
    <w:rsid w:val="3B33D8F2"/>
    <w:rsid w:val="3C114468"/>
    <w:rsid w:val="3C4A7D3A"/>
    <w:rsid w:val="3C8CF44D"/>
    <w:rsid w:val="3CC4DE4A"/>
    <w:rsid w:val="3CCB914D"/>
    <w:rsid w:val="3CF3CBCF"/>
    <w:rsid w:val="3D024E4B"/>
    <w:rsid w:val="3D2A325E"/>
    <w:rsid w:val="3D3F9BD6"/>
    <w:rsid w:val="3D7257A8"/>
    <w:rsid w:val="3DA2B788"/>
    <w:rsid w:val="3E157146"/>
    <w:rsid w:val="3E50BE1C"/>
    <w:rsid w:val="3E528090"/>
    <w:rsid w:val="3E7C477A"/>
    <w:rsid w:val="3E864478"/>
    <w:rsid w:val="3ED7929B"/>
    <w:rsid w:val="3EFB1F95"/>
    <w:rsid w:val="3F04573C"/>
    <w:rsid w:val="3F508027"/>
    <w:rsid w:val="3F59A019"/>
    <w:rsid w:val="3FBD2F27"/>
    <w:rsid w:val="3FD14AAD"/>
    <w:rsid w:val="3FF62618"/>
    <w:rsid w:val="403218F0"/>
    <w:rsid w:val="4065A237"/>
    <w:rsid w:val="409E864D"/>
    <w:rsid w:val="40C85C2E"/>
    <w:rsid w:val="40E9A660"/>
    <w:rsid w:val="415EB64A"/>
    <w:rsid w:val="41792A1C"/>
    <w:rsid w:val="42097131"/>
    <w:rsid w:val="42893769"/>
    <w:rsid w:val="42985F88"/>
    <w:rsid w:val="435C955C"/>
    <w:rsid w:val="43CE9399"/>
    <w:rsid w:val="442249BC"/>
    <w:rsid w:val="4478E730"/>
    <w:rsid w:val="449B76B8"/>
    <w:rsid w:val="455ED91E"/>
    <w:rsid w:val="458A7E87"/>
    <w:rsid w:val="45B5913D"/>
    <w:rsid w:val="45CC3C0E"/>
    <w:rsid w:val="4614EDB0"/>
    <w:rsid w:val="465ECDFF"/>
    <w:rsid w:val="46F0362C"/>
    <w:rsid w:val="47680C6F"/>
    <w:rsid w:val="477EC8A4"/>
    <w:rsid w:val="47994B4C"/>
    <w:rsid w:val="47A34A56"/>
    <w:rsid w:val="47AFFE65"/>
    <w:rsid w:val="484A863B"/>
    <w:rsid w:val="489F7A08"/>
    <w:rsid w:val="49676FAE"/>
    <w:rsid w:val="4A40DA0F"/>
    <w:rsid w:val="4A504C7C"/>
    <w:rsid w:val="4A776049"/>
    <w:rsid w:val="4ADE9C9C"/>
    <w:rsid w:val="4B31EFCC"/>
    <w:rsid w:val="4B40FE7A"/>
    <w:rsid w:val="4B74E9FA"/>
    <w:rsid w:val="4BE6DF63"/>
    <w:rsid w:val="4BF3A4C1"/>
    <w:rsid w:val="4C187CB6"/>
    <w:rsid w:val="4C780F37"/>
    <w:rsid w:val="4CC84E07"/>
    <w:rsid w:val="4D325E16"/>
    <w:rsid w:val="4D475705"/>
    <w:rsid w:val="4D4D8C19"/>
    <w:rsid w:val="4D877A17"/>
    <w:rsid w:val="4DA02C06"/>
    <w:rsid w:val="4DBC7EA9"/>
    <w:rsid w:val="4DE8FAFD"/>
    <w:rsid w:val="4E9B9C2F"/>
    <w:rsid w:val="4EB18C09"/>
    <w:rsid w:val="4ECEC964"/>
    <w:rsid w:val="4EEDEFF7"/>
    <w:rsid w:val="4F6FB708"/>
    <w:rsid w:val="50087403"/>
    <w:rsid w:val="502EED1F"/>
    <w:rsid w:val="5089B8E7"/>
    <w:rsid w:val="50C8313C"/>
    <w:rsid w:val="50FAC966"/>
    <w:rsid w:val="5170379B"/>
    <w:rsid w:val="5170892C"/>
    <w:rsid w:val="518F9BDC"/>
    <w:rsid w:val="51CBEC70"/>
    <w:rsid w:val="520D5BD1"/>
    <w:rsid w:val="522D33F1"/>
    <w:rsid w:val="526D0DB6"/>
    <w:rsid w:val="528E2F6D"/>
    <w:rsid w:val="528F5BC9"/>
    <w:rsid w:val="52A78B60"/>
    <w:rsid w:val="52DEBF3D"/>
    <w:rsid w:val="532B6C3D"/>
    <w:rsid w:val="5373923D"/>
    <w:rsid w:val="53BD4A6F"/>
    <w:rsid w:val="54520E81"/>
    <w:rsid w:val="54695806"/>
    <w:rsid w:val="55C3490B"/>
    <w:rsid w:val="55EE0854"/>
    <w:rsid w:val="560263DE"/>
    <w:rsid w:val="569F5D93"/>
    <w:rsid w:val="56F626D1"/>
    <w:rsid w:val="571307F3"/>
    <w:rsid w:val="57746724"/>
    <w:rsid w:val="57B3C736"/>
    <w:rsid w:val="57F1C5D2"/>
    <w:rsid w:val="584D0245"/>
    <w:rsid w:val="58619A45"/>
    <w:rsid w:val="5883F459"/>
    <w:rsid w:val="5891F732"/>
    <w:rsid w:val="58C27BA7"/>
    <w:rsid w:val="58DC7A00"/>
    <w:rsid w:val="592925DA"/>
    <w:rsid w:val="593346A1"/>
    <w:rsid w:val="59593BBC"/>
    <w:rsid w:val="599F3D70"/>
    <w:rsid w:val="5A1772D0"/>
    <w:rsid w:val="5AD0EF4D"/>
    <w:rsid w:val="5AD4CD4F"/>
    <w:rsid w:val="5B635FC7"/>
    <w:rsid w:val="5B6EF9E5"/>
    <w:rsid w:val="5BF7586E"/>
    <w:rsid w:val="5C815E37"/>
    <w:rsid w:val="5C8525BA"/>
    <w:rsid w:val="5CA144A8"/>
    <w:rsid w:val="5CDA2BFF"/>
    <w:rsid w:val="5CDE4715"/>
    <w:rsid w:val="5DDA8C24"/>
    <w:rsid w:val="5F1D47C7"/>
    <w:rsid w:val="5F6F65EB"/>
    <w:rsid w:val="5FC8DB4F"/>
    <w:rsid w:val="60B53417"/>
    <w:rsid w:val="60B93F38"/>
    <w:rsid w:val="60C8E8BC"/>
    <w:rsid w:val="619341AE"/>
    <w:rsid w:val="619E717B"/>
    <w:rsid w:val="62EFA5EE"/>
    <w:rsid w:val="6378832A"/>
    <w:rsid w:val="6391BD8D"/>
    <w:rsid w:val="647F263A"/>
    <w:rsid w:val="650B6394"/>
    <w:rsid w:val="65B581F9"/>
    <w:rsid w:val="65D3AA91"/>
    <w:rsid w:val="665B47F5"/>
    <w:rsid w:val="665D2637"/>
    <w:rsid w:val="67636BA1"/>
    <w:rsid w:val="67A98CFA"/>
    <w:rsid w:val="67FDFFF5"/>
    <w:rsid w:val="684A22EE"/>
    <w:rsid w:val="6913DE1E"/>
    <w:rsid w:val="69570E3E"/>
    <w:rsid w:val="696EEF4F"/>
    <w:rsid w:val="69F5D0F1"/>
    <w:rsid w:val="6A181EEA"/>
    <w:rsid w:val="6A512E4C"/>
    <w:rsid w:val="6A7C8195"/>
    <w:rsid w:val="6AEB3434"/>
    <w:rsid w:val="6B01395C"/>
    <w:rsid w:val="6B68DEF9"/>
    <w:rsid w:val="6BD04DB4"/>
    <w:rsid w:val="6BD32BAE"/>
    <w:rsid w:val="6BDF7D33"/>
    <w:rsid w:val="6BEA39C1"/>
    <w:rsid w:val="6CD2736E"/>
    <w:rsid w:val="6CE24444"/>
    <w:rsid w:val="6CFF5E56"/>
    <w:rsid w:val="6D916950"/>
    <w:rsid w:val="6E3335F2"/>
    <w:rsid w:val="6E3B56E4"/>
    <w:rsid w:val="6E407AAF"/>
    <w:rsid w:val="6EBF434C"/>
    <w:rsid w:val="6ED9A340"/>
    <w:rsid w:val="6EDC2708"/>
    <w:rsid w:val="6EE719C2"/>
    <w:rsid w:val="6EF1C9F9"/>
    <w:rsid w:val="6F1D3223"/>
    <w:rsid w:val="6F4EF2A6"/>
    <w:rsid w:val="6FAE2F17"/>
    <w:rsid w:val="700DB552"/>
    <w:rsid w:val="704B28CC"/>
    <w:rsid w:val="70B32CE1"/>
    <w:rsid w:val="70C17260"/>
    <w:rsid w:val="70EC7E50"/>
    <w:rsid w:val="70F6E169"/>
    <w:rsid w:val="7125EAA0"/>
    <w:rsid w:val="7136FE39"/>
    <w:rsid w:val="71F6A467"/>
    <w:rsid w:val="7391013E"/>
    <w:rsid w:val="73E8CE52"/>
    <w:rsid w:val="7448B43D"/>
    <w:rsid w:val="747D174B"/>
    <w:rsid w:val="74EE101A"/>
    <w:rsid w:val="74F9657F"/>
    <w:rsid w:val="750FBF22"/>
    <w:rsid w:val="75219B1B"/>
    <w:rsid w:val="75260A83"/>
    <w:rsid w:val="7551C89D"/>
    <w:rsid w:val="7578CDFC"/>
    <w:rsid w:val="757DA326"/>
    <w:rsid w:val="758E4CA0"/>
    <w:rsid w:val="7731FF82"/>
    <w:rsid w:val="7764C1B1"/>
    <w:rsid w:val="77778BAD"/>
    <w:rsid w:val="778D1760"/>
    <w:rsid w:val="790C4326"/>
    <w:rsid w:val="797F0696"/>
    <w:rsid w:val="799156BE"/>
    <w:rsid w:val="7995E3B6"/>
    <w:rsid w:val="7A40E6CA"/>
    <w:rsid w:val="7AC5DF7B"/>
    <w:rsid w:val="7B644903"/>
    <w:rsid w:val="7BBCC767"/>
    <w:rsid w:val="7BD167E5"/>
    <w:rsid w:val="7C182265"/>
    <w:rsid w:val="7C207F2A"/>
    <w:rsid w:val="7C496E12"/>
    <w:rsid w:val="7C8BAA6D"/>
    <w:rsid w:val="7CC88C98"/>
    <w:rsid w:val="7D031529"/>
    <w:rsid w:val="7D41B785"/>
    <w:rsid w:val="7D5FC579"/>
    <w:rsid w:val="7D9CE905"/>
    <w:rsid w:val="7DC44CEB"/>
    <w:rsid w:val="7E515630"/>
    <w:rsid w:val="7E5EDE28"/>
    <w:rsid w:val="7E8B819B"/>
    <w:rsid w:val="7E9AB6A4"/>
    <w:rsid w:val="7E9BE9C5"/>
    <w:rsid w:val="7EEB435B"/>
    <w:rsid w:val="7FA0AF1E"/>
    <w:rsid w:val="7FA9805C"/>
    <w:rsid w:val="7FF7ED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AD39C"/>
  <w15:docId w15:val="{06614A23-FC41-423F-A534-60FFC8836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GB" w:eastAsia="es-E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797"/>
    <w:rPr>
      <w:lang w:val="en-US"/>
    </w:rPr>
  </w:style>
  <w:style w:type="paragraph" w:styleId="Heading1">
    <w:name w:val="heading 1"/>
    <w:basedOn w:val="Normal"/>
    <w:next w:val="Normal"/>
    <w:link w:val="Heading1Char"/>
    <w:uiPriority w:val="9"/>
    <w:qFormat/>
    <w:rsid w:val="001F03FB"/>
    <w:pPr>
      <w:keepNext/>
      <w:keepLines/>
      <w:spacing w:before="240"/>
      <w:outlineLvl w:val="0"/>
    </w:pPr>
    <w:rPr>
      <w:rFonts w:asciiTheme="majorHAnsi" w:eastAsiaTheme="majorEastAsia" w:hAnsiTheme="majorHAnsi" w:cstheme="majorBidi"/>
      <w:b/>
      <w:sz w:val="32"/>
      <w:szCs w:val="32"/>
      <w:lang w:val="en-GB"/>
    </w:rPr>
  </w:style>
  <w:style w:type="paragraph" w:styleId="Heading2">
    <w:name w:val="heading 2"/>
    <w:basedOn w:val="Heading1"/>
    <w:next w:val="Normal"/>
    <w:link w:val="Heading2Char"/>
    <w:uiPriority w:val="9"/>
    <w:unhideWhenUsed/>
    <w:qFormat/>
    <w:rsid w:val="00794E35"/>
    <w:pPr>
      <w:numPr>
        <w:ilvl w:val="1"/>
        <w:numId w:val="26"/>
      </w:numPr>
      <w:spacing w:before="120"/>
      <w:ind w:left="567"/>
      <w:outlineLvl w:val="1"/>
    </w:pPr>
    <w:rPr>
      <w:color w:val="1F4E79" w:themeColor="accent1" w:themeShade="80"/>
      <w:sz w:val="28"/>
    </w:rPr>
  </w:style>
  <w:style w:type="paragraph" w:styleId="Heading3">
    <w:name w:val="heading 3"/>
    <w:basedOn w:val="Normal"/>
    <w:next w:val="Normal"/>
    <w:link w:val="Heading3Char"/>
    <w:uiPriority w:val="9"/>
    <w:unhideWhenUsed/>
    <w:qFormat/>
    <w:rsid w:val="002A7797"/>
    <w:pPr>
      <w:outlineLvl w:val="2"/>
    </w:pPr>
    <w:rPr>
      <w:rFonts w:asciiTheme="majorHAnsi" w:eastAsiaTheme="majorEastAsia" w:hAnsiTheme="majorHAnsi" w:cstheme="majorBidi"/>
      <w:b/>
      <w:color w:val="1F4D78"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link w:val="TitleChar"/>
    <w:uiPriority w:val="10"/>
    <w:qFormat/>
    <w:rsid w:val="00B75C16"/>
    <w:pPr>
      <w:spacing w:line="240" w:lineRule="auto"/>
      <w:contextualSpacing/>
    </w:pPr>
    <w:rPr>
      <w:rFonts w:asciiTheme="majorHAnsi" w:eastAsiaTheme="majorEastAsia" w:hAnsiTheme="majorHAnsi" w:cstheme="majorBidi"/>
      <w:b/>
      <w:color w:val="000000" w:themeColor="text1"/>
      <w:spacing w:val="-10"/>
      <w:kern w:val="28"/>
      <w:sz w:val="32"/>
      <w:szCs w:val="32"/>
      <w:lang w:val="en-GB"/>
    </w:rPr>
  </w:style>
  <w:style w:type="character" w:customStyle="1" w:styleId="Heading1Char">
    <w:name w:val="Heading 1 Char"/>
    <w:basedOn w:val="DefaultParagraphFont"/>
    <w:link w:val="Heading1"/>
    <w:uiPriority w:val="9"/>
    <w:rsid w:val="001F03FB"/>
    <w:rPr>
      <w:rFonts w:asciiTheme="majorHAnsi" w:eastAsiaTheme="majorEastAsia" w:hAnsiTheme="majorHAnsi" w:cstheme="majorBidi"/>
      <w:b/>
      <w:sz w:val="32"/>
      <w:szCs w:val="32"/>
      <w:lang w:val="en-GB"/>
    </w:rPr>
  </w:style>
  <w:style w:type="table" w:styleId="TableGrid">
    <w:name w:val="Table Grid"/>
    <w:basedOn w:val="TableNormal"/>
    <w:uiPriority w:val="39"/>
    <w:rsid w:val="00CD71AF"/>
    <w:pPr>
      <w:spacing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sid w:val="00CC458F"/>
    <w:rPr>
      <w:rFonts w:eastAsia="Times New Roman" w:cs="Times New Roman"/>
      <w:sz w:val="20"/>
      <w:szCs w:val="20"/>
      <w:lang w:eastAsia="nl-NL"/>
    </w:rPr>
  </w:style>
  <w:style w:type="character" w:styleId="FootnoteReference">
    <w:name w:val="footnote reference"/>
    <w:basedOn w:val="DefaultParagraphFont"/>
    <w:uiPriority w:val="99"/>
    <w:unhideWhenUsed/>
    <w:qFormat/>
    <w:rsid w:val="00CD71AF"/>
    <w:rPr>
      <w:vertAlign w:val="superscript"/>
    </w:rPr>
  </w:style>
  <w:style w:type="character" w:customStyle="1" w:styleId="FootnoteAnchor">
    <w:name w:val="Footnote Anchor"/>
    <w:rsid w:val="00CD71AF"/>
    <w:rPr>
      <w:vertAlign w:val="superscript"/>
    </w:rPr>
  </w:style>
  <w:style w:type="paragraph" w:styleId="FootnoteText">
    <w:name w:val="footnote text"/>
    <w:basedOn w:val="Normal"/>
    <w:link w:val="FootnoteTextChar"/>
    <w:uiPriority w:val="99"/>
    <w:qFormat/>
    <w:rsid w:val="00CC458F"/>
    <w:pPr>
      <w:spacing w:line="240" w:lineRule="auto"/>
    </w:pPr>
    <w:rPr>
      <w:rFonts w:eastAsia="Times New Roman" w:cs="Times New Roman"/>
      <w:sz w:val="20"/>
      <w:szCs w:val="20"/>
      <w:lang w:val="nl-NL" w:eastAsia="nl-NL"/>
    </w:rPr>
  </w:style>
  <w:style w:type="character" w:customStyle="1" w:styleId="VoetnoottekstChar1">
    <w:name w:val="Voetnoottekst Char1"/>
    <w:basedOn w:val="DefaultParagraphFont"/>
    <w:uiPriority w:val="99"/>
    <w:semiHidden/>
    <w:rsid w:val="00CD71AF"/>
    <w:rPr>
      <w:sz w:val="20"/>
      <w:szCs w:val="20"/>
      <w:lang w:val="en-US"/>
    </w:rPr>
  </w:style>
  <w:style w:type="paragraph" w:styleId="ListParagraph">
    <w:name w:val="List Paragraph"/>
    <w:basedOn w:val="Normal"/>
    <w:link w:val="ListParagraphChar"/>
    <w:uiPriority w:val="34"/>
    <w:qFormat/>
    <w:rsid w:val="00CD71AF"/>
    <w:pPr>
      <w:ind w:left="720"/>
      <w:contextualSpacing/>
    </w:pPr>
    <w:rPr>
      <w:rFonts w:eastAsiaTheme="minorEastAsia"/>
      <w:color w:val="00000A"/>
      <w:lang w:val="en-GB"/>
    </w:rPr>
  </w:style>
  <w:style w:type="paragraph" w:customStyle="1" w:styleId="TableContents">
    <w:name w:val="Table Contents"/>
    <w:basedOn w:val="Normal"/>
    <w:qFormat/>
    <w:rsid w:val="00CD71AF"/>
    <w:rPr>
      <w:rFonts w:eastAsiaTheme="minorEastAsia"/>
      <w:color w:val="00000A"/>
      <w:lang w:val="en-GB"/>
    </w:rPr>
  </w:style>
  <w:style w:type="character" w:customStyle="1" w:styleId="ListParagraphChar">
    <w:name w:val="List Paragraph Char"/>
    <w:link w:val="ListParagraph"/>
    <w:uiPriority w:val="34"/>
    <w:qFormat/>
    <w:rsid w:val="00CD71AF"/>
    <w:rPr>
      <w:rFonts w:ascii="Calibri" w:eastAsiaTheme="minorEastAsia" w:hAnsi="Calibri"/>
      <w:color w:val="00000A"/>
      <w:lang w:val="en-GB"/>
    </w:rPr>
  </w:style>
  <w:style w:type="paragraph" w:styleId="Footer">
    <w:name w:val="footer"/>
    <w:basedOn w:val="Normal"/>
    <w:link w:val="FooterChar"/>
    <w:uiPriority w:val="99"/>
    <w:unhideWhenUsed/>
    <w:rsid w:val="00CD71AF"/>
    <w:pPr>
      <w:tabs>
        <w:tab w:val="center" w:pos="4536"/>
        <w:tab w:val="right" w:pos="9072"/>
      </w:tabs>
      <w:spacing w:line="240" w:lineRule="auto"/>
    </w:pPr>
  </w:style>
  <w:style w:type="character" w:customStyle="1" w:styleId="FooterChar">
    <w:name w:val="Footer Char"/>
    <w:basedOn w:val="DefaultParagraphFont"/>
    <w:link w:val="Footer"/>
    <w:uiPriority w:val="99"/>
    <w:rsid w:val="00CD71AF"/>
    <w:rPr>
      <w:sz w:val="20"/>
      <w:lang w:val="en-US"/>
    </w:rPr>
  </w:style>
  <w:style w:type="character" w:customStyle="1" w:styleId="TitleChar">
    <w:name w:val="Title Char"/>
    <w:basedOn w:val="DefaultParagraphFont"/>
    <w:link w:val="Title"/>
    <w:uiPriority w:val="10"/>
    <w:rsid w:val="00B75C16"/>
    <w:rPr>
      <w:rFonts w:asciiTheme="majorHAnsi" w:eastAsiaTheme="majorEastAsia" w:hAnsiTheme="majorHAnsi" w:cstheme="majorBidi"/>
      <w:b/>
      <w:color w:val="000000" w:themeColor="text1"/>
      <w:spacing w:val="-10"/>
      <w:kern w:val="28"/>
      <w:sz w:val="32"/>
      <w:szCs w:val="32"/>
      <w:lang w:val="en-GB"/>
    </w:rPr>
  </w:style>
  <w:style w:type="character" w:customStyle="1" w:styleId="Heading2Char">
    <w:name w:val="Heading 2 Char"/>
    <w:basedOn w:val="DefaultParagraphFont"/>
    <w:link w:val="Heading2"/>
    <w:uiPriority w:val="9"/>
    <w:rsid w:val="00794E35"/>
    <w:rPr>
      <w:rFonts w:asciiTheme="majorHAnsi" w:eastAsiaTheme="majorEastAsia" w:hAnsiTheme="majorHAnsi" w:cstheme="majorBidi"/>
      <w:b/>
      <w:color w:val="1F4E79" w:themeColor="accent1" w:themeShade="80"/>
      <w:sz w:val="28"/>
      <w:szCs w:val="32"/>
    </w:rPr>
  </w:style>
  <w:style w:type="character" w:customStyle="1" w:styleId="Heading3Char">
    <w:name w:val="Heading 3 Char"/>
    <w:basedOn w:val="DefaultParagraphFont"/>
    <w:link w:val="Heading3"/>
    <w:uiPriority w:val="9"/>
    <w:rsid w:val="002A7797"/>
    <w:rPr>
      <w:rFonts w:asciiTheme="majorHAnsi" w:eastAsiaTheme="majorEastAsia" w:hAnsiTheme="majorHAnsi" w:cstheme="majorBidi"/>
      <w:b/>
      <w:color w:val="1F4D78" w:themeColor="accent1" w:themeShade="7F"/>
      <w:sz w:val="24"/>
      <w:szCs w:val="24"/>
      <w:lang w:val="en-US"/>
    </w:rPr>
  </w:style>
  <w:style w:type="paragraph" w:styleId="NoSpacing">
    <w:name w:val="No Spacing"/>
    <w:link w:val="NoSpacingChar"/>
    <w:uiPriority w:val="1"/>
    <w:qFormat/>
    <w:rsid w:val="00BD67CB"/>
    <w:pPr>
      <w:spacing w:line="240" w:lineRule="auto"/>
    </w:pPr>
    <w:rPr>
      <w:rFonts w:ascii="Century Gothic" w:eastAsiaTheme="minorEastAsia" w:hAnsi="Century Gothic"/>
      <w:sz w:val="20"/>
      <w:lang w:val="en-US"/>
    </w:rPr>
  </w:style>
  <w:style w:type="character" w:customStyle="1" w:styleId="NoSpacingChar">
    <w:name w:val="No Spacing Char"/>
    <w:basedOn w:val="DefaultParagraphFont"/>
    <w:link w:val="NoSpacing"/>
    <w:uiPriority w:val="1"/>
    <w:rsid w:val="00BD67CB"/>
    <w:rPr>
      <w:rFonts w:ascii="Century Gothic" w:eastAsiaTheme="minorEastAsia" w:hAnsi="Century Gothic"/>
      <w:sz w:val="20"/>
      <w:lang w:val="en-US"/>
    </w:rPr>
  </w:style>
  <w:style w:type="paragraph" w:customStyle="1" w:styleId="Body">
    <w:name w:val="Body"/>
    <w:rsid w:val="00BD67CB"/>
    <w:pPr>
      <w:pBdr>
        <w:top w:val="nil"/>
        <w:left w:val="nil"/>
        <w:bottom w:val="nil"/>
        <w:right w:val="nil"/>
        <w:between w:val="nil"/>
        <w:bar w:val="nil"/>
      </w:pBdr>
    </w:pPr>
    <w:rPr>
      <w:rFonts w:eastAsia="Arial Unicode MS" w:cs="Arial Unicode MS"/>
      <w:color w:val="000000"/>
      <w:u w:color="000000"/>
      <w:bdr w:val="nil"/>
      <w:lang w:val="en-US"/>
    </w:rPr>
  </w:style>
  <w:style w:type="paragraph" w:styleId="Header">
    <w:name w:val="header"/>
    <w:basedOn w:val="Normal"/>
    <w:link w:val="HeaderChar"/>
    <w:uiPriority w:val="99"/>
    <w:unhideWhenUsed/>
    <w:rsid w:val="0082765B"/>
    <w:pPr>
      <w:tabs>
        <w:tab w:val="center" w:pos="4536"/>
        <w:tab w:val="right" w:pos="9072"/>
      </w:tabs>
      <w:spacing w:line="240" w:lineRule="auto"/>
    </w:pPr>
  </w:style>
  <w:style w:type="character" w:customStyle="1" w:styleId="HeaderChar">
    <w:name w:val="Header Char"/>
    <w:basedOn w:val="DefaultParagraphFont"/>
    <w:link w:val="Header"/>
    <w:uiPriority w:val="99"/>
    <w:rsid w:val="0082765B"/>
    <w:rPr>
      <w:lang w:val="en-US"/>
    </w:rPr>
  </w:style>
  <w:style w:type="table" w:customStyle="1" w:styleId="Tabelraster1">
    <w:name w:val="Tabelraster1"/>
    <w:basedOn w:val="TableNormal"/>
    <w:next w:val="TableGrid"/>
    <w:uiPriority w:val="39"/>
    <w:rsid w:val="003A5952"/>
    <w:pPr>
      <w:spacing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B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BC4"/>
    <w:rPr>
      <w:rFonts w:ascii="Segoe UI" w:hAnsi="Segoe UI" w:cs="Segoe UI"/>
      <w:sz w:val="18"/>
      <w:szCs w:val="18"/>
      <w:lang w:val="en-US"/>
    </w:rPr>
  </w:style>
  <w:style w:type="character" w:styleId="CommentReference">
    <w:name w:val="annotation reference"/>
    <w:basedOn w:val="DefaultParagraphFont"/>
    <w:uiPriority w:val="99"/>
    <w:semiHidden/>
    <w:unhideWhenUsed/>
    <w:rsid w:val="007A7E5B"/>
    <w:rPr>
      <w:sz w:val="16"/>
      <w:szCs w:val="16"/>
    </w:rPr>
  </w:style>
  <w:style w:type="paragraph" w:styleId="CommentText">
    <w:name w:val="annotation text"/>
    <w:basedOn w:val="Normal"/>
    <w:link w:val="CommentTextChar"/>
    <w:uiPriority w:val="99"/>
    <w:semiHidden/>
    <w:unhideWhenUsed/>
    <w:rsid w:val="007A7E5B"/>
    <w:pPr>
      <w:spacing w:line="240" w:lineRule="auto"/>
    </w:pPr>
    <w:rPr>
      <w:sz w:val="20"/>
      <w:szCs w:val="20"/>
    </w:rPr>
  </w:style>
  <w:style w:type="character" w:customStyle="1" w:styleId="CommentTextChar">
    <w:name w:val="Comment Text Char"/>
    <w:basedOn w:val="DefaultParagraphFont"/>
    <w:link w:val="CommentText"/>
    <w:uiPriority w:val="99"/>
    <w:semiHidden/>
    <w:rsid w:val="007A7E5B"/>
    <w:rPr>
      <w:sz w:val="20"/>
      <w:szCs w:val="20"/>
      <w:lang w:val="en-US"/>
    </w:rPr>
  </w:style>
  <w:style w:type="paragraph" w:styleId="CommentSubject">
    <w:name w:val="annotation subject"/>
    <w:basedOn w:val="CommentText"/>
    <w:next w:val="CommentText"/>
    <w:link w:val="CommentSubjectChar"/>
    <w:uiPriority w:val="99"/>
    <w:semiHidden/>
    <w:unhideWhenUsed/>
    <w:rsid w:val="007A7E5B"/>
    <w:rPr>
      <w:b/>
      <w:bCs/>
    </w:rPr>
  </w:style>
  <w:style w:type="character" w:customStyle="1" w:styleId="CommentSubjectChar">
    <w:name w:val="Comment Subject Char"/>
    <w:basedOn w:val="CommentTextChar"/>
    <w:link w:val="CommentSubject"/>
    <w:uiPriority w:val="99"/>
    <w:semiHidden/>
    <w:rsid w:val="007A7E5B"/>
    <w:rPr>
      <w:b/>
      <w:bCs/>
      <w:sz w:val="20"/>
      <w:szCs w:val="20"/>
      <w:lang w:val="en-US"/>
    </w:rPr>
  </w:style>
  <w:style w:type="character" w:styleId="Hyperlink">
    <w:name w:val="Hyperlink"/>
    <w:basedOn w:val="DefaultParagraphFont"/>
    <w:uiPriority w:val="99"/>
    <w:unhideWhenUsed/>
    <w:rsid w:val="00FC14F5"/>
    <w:rPr>
      <w:color w:val="0563C1" w:themeColor="hyperlink"/>
      <w:u w:val="single"/>
    </w:rPr>
  </w:style>
  <w:style w:type="paragraph" w:styleId="NormalWeb">
    <w:name w:val="Normal (Web)"/>
    <w:basedOn w:val="Normal"/>
    <w:uiPriority w:val="99"/>
    <w:semiHidden/>
    <w:unhideWhenUsed/>
    <w:rsid w:val="004A5A8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line="240" w:lineRule="auto"/>
    </w:pPr>
    <w:rPr>
      <w:sz w:val="20"/>
      <w:szCs w:val="20"/>
    </w:rPr>
    <w:tblPr>
      <w:tblStyleRowBandSize w:val="1"/>
      <w:tblStyleColBandSize w:val="1"/>
      <w:tblCellMar>
        <w:left w:w="98" w:type="dxa"/>
        <w:right w:w="108" w:type="dxa"/>
      </w:tblCellMar>
    </w:tblPr>
  </w:style>
  <w:style w:type="table" w:customStyle="1" w:styleId="a0">
    <w:basedOn w:val="TableNormal1"/>
    <w:pPr>
      <w:spacing w:line="240" w:lineRule="auto"/>
    </w:pPr>
    <w:rPr>
      <w:sz w:val="20"/>
      <w:szCs w:val="20"/>
    </w:rPr>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70" w:type="dxa"/>
        <w:right w:w="70" w:type="dxa"/>
      </w:tblCellMar>
    </w:tblPr>
  </w:style>
  <w:style w:type="table" w:customStyle="1" w:styleId="a2">
    <w:basedOn w:val="TableNormal1"/>
    <w:pPr>
      <w:spacing w:line="240" w:lineRule="auto"/>
    </w:pPr>
    <w:rPr>
      <w:sz w:val="20"/>
      <w:szCs w:val="20"/>
    </w:rPr>
    <w:tblPr>
      <w:tblStyleRowBandSize w:val="1"/>
      <w:tblStyleColBandSize w:val="1"/>
      <w:tblCellMar>
        <w:left w:w="98" w:type="dxa"/>
        <w:right w:w="108"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top w:w="15" w:type="dxa"/>
        <w:left w:w="15" w:type="dxa"/>
        <w:bottom w:w="15" w:type="dxa"/>
        <w:right w:w="15" w:type="dxa"/>
      </w:tblCellMar>
    </w:tblPr>
  </w:style>
  <w:style w:type="table" w:customStyle="1" w:styleId="a5">
    <w:basedOn w:val="TableNormal1"/>
    <w:pPr>
      <w:spacing w:line="240" w:lineRule="auto"/>
    </w:pPr>
    <w:rPr>
      <w:sz w:val="20"/>
      <w:szCs w:val="20"/>
    </w:rPr>
    <w:tblPr>
      <w:tblStyleRowBandSize w:val="1"/>
      <w:tblStyleColBandSize w:val="1"/>
      <w:tblCellMar>
        <w:left w:w="103" w:type="dxa"/>
        <w:right w:w="108" w:type="dxa"/>
      </w:tblCellMar>
    </w:tblPr>
  </w:style>
  <w:style w:type="table" w:customStyle="1" w:styleId="a6">
    <w:basedOn w:val="TableNormal1"/>
    <w:pPr>
      <w:spacing w:line="240" w:lineRule="auto"/>
    </w:pPr>
    <w:rPr>
      <w:sz w:val="20"/>
      <w:szCs w:val="20"/>
    </w:rPr>
    <w:tblPr>
      <w:tblStyleRowBandSize w:val="1"/>
      <w:tblStyleColBandSize w:val="1"/>
      <w:tblCellMar>
        <w:left w:w="103" w:type="dxa"/>
        <w:right w:w="108" w:type="dxa"/>
      </w:tblCellMar>
    </w:tblPr>
  </w:style>
  <w:style w:type="table" w:customStyle="1" w:styleId="a7">
    <w:basedOn w:val="TableNormal1"/>
    <w:pPr>
      <w:spacing w:line="240" w:lineRule="auto"/>
    </w:pPr>
    <w:rPr>
      <w:sz w:val="20"/>
      <w:szCs w:val="20"/>
    </w:rPr>
    <w:tblPr>
      <w:tblStyleRowBandSize w:val="1"/>
      <w:tblStyleColBandSize w:val="1"/>
      <w:tblCellMar>
        <w:left w:w="103" w:type="dxa"/>
        <w:right w:w="108" w:type="dxa"/>
      </w:tblCellMar>
    </w:tblPr>
  </w:style>
  <w:style w:type="table" w:customStyle="1" w:styleId="a8">
    <w:basedOn w:val="TableNormal1"/>
    <w:pPr>
      <w:spacing w:line="240" w:lineRule="auto"/>
    </w:pPr>
    <w:rPr>
      <w:sz w:val="20"/>
      <w:szCs w:val="20"/>
    </w:rPr>
    <w:tblPr>
      <w:tblStyleRowBandSize w:val="1"/>
      <w:tblStyleColBandSize w:val="1"/>
      <w:tblCellMar>
        <w:left w:w="108" w:type="dxa"/>
        <w:right w:w="108" w:type="dxa"/>
      </w:tblCellMar>
    </w:tblPr>
  </w:style>
  <w:style w:type="table" w:customStyle="1" w:styleId="a9">
    <w:basedOn w:val="TableNormal1"/>
    <w:pPr>
      <w:spacing w:line="240" w:lineRule="auto"/>
    </w:pPr>
    <w:rPr>
      <w:sz w:val="20"/>
      <w:szCs w:val="20"/>
    </w:rPr>
    <w:tblPr>
      <w:tblStyleRowBandSize w:val="1"/>
      <w:tblStyleColBandSize w:val="1"/>
      <w:tblCellMar>
        <w:left w:w="108" w:type="dxa"/>
        <w:right w:w="108" w:type="dxa"/>
      </w:tblCellMar>
    </w:tblPr>
  </w:style>
  <w:style w:type="paragraph" w:styleId="Revision">
    <w:name w:val="Revision"/>
    <w:hidden/>
    <w:uiPriority w:val="99"/>
    <w:semiHidden/>
    <w:rsid w:val="00FE52D9"/>
    <w:pPr>
      <w:spacing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683139">
      <w:bodyDiv w:val="1"/>
      <w:marLeft w:val="0"/>
      <w:marRight w:val="0"/>
      <w:marTop w:val="0"/>
      <w:marBottom w:val="0"/>
      <w:divBdr>
        <w:top w:val="none" w:sz="0" w:space="0" w:color="auto"/>
        <w:left w:val="none" w:sz="0" w:space="0" w:color="auto"/>
        <w:bottom w:val="none" w:sz="0" w:space="0" w:color="auto"/>
        <w:right w:val="none" w:sz="0" w:space="0" w:color="auto"/>
      </w:divBdr>
    </w:div>
    <w:div w:id="707531311">
      <w:bodyDiv w:val="1"/>
      <w:marLeft w:val="0"/>
      <w:marRight w:val="0"/>
      <w:marTop w:val="0"/>
      <w:marBottom w:val="0"/>
      <w:divBdr>
        <w:top w:val="none" w:sz="0" w:space="0" w:color="auto"/>
        <w:left w:val="none" w:sz="0" w:space="0" w:color="auto"/>
        <w:bottom w:val="none" w:sz="0" w:space="0" w:color="auto"/>
        <w:right w:val="none" w:sz="0" w:space="0" w:color="auto"/>
      </w:divBdr>
    </w:div>
    <w:div w:id="958881386">
      <w:bodyDiv w:val="1"/>
      <w:marLeft w:val="0"/>
      <w:marRight w:val="0"/>
      <w:marTop w:val="0"/>
      <w:marBottom w:val="0"/>
      <w:divBdr>
        <w:top w:val="none" w:sz="0" w:space="0" w:color="auto"/>
        <w:left w:val="none" w:sz="0" w:space="0" w:color="auto"/>
        <w:bottom w:val="none" w:sz="0" w:space="0" w:color="auto"/>
        <w:right w:val="none" w:sz="0" w:space="0" w:color="auto"/>
      </w:divBdr>
    </w:div>
    <w:div w:id="1710954690">
      <w:bodyDiv w:val="1"/>
      <w:marLeft w:val="0"/>
      <w:marRight w:val="0"/>
      <w:marTop w:val="0"/>
      <w:marBottom w:val="0"/>
      <w:divBdr>
        <w:top w:val="none" w:sz="0" w:space="0" w:color="auto"/>
        <w:left w:val="none" w:sz="0" w:space="0" w:color="auto"/>
        <w:bottom w:val="none" w:sz="0" w:space="0" w:color="auto"/>
        <w:right w:val="none" w:sz="0" w:space="0" w:color="auto"/>
      </w:divBdr>
    </w:div>
    <w:div w:id="1984119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drive.google.com/drive/folders/1ENlAFAvN8K8W3j3r7PD2RjDHbJhGJlPi"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1540AD0E091E84A97F58ACF10B3940F" ma:contentTypeVersion="12" ma:contentTypeDescription="Create a new document." ma:contentTypeScope="" ma:versionID="036d92449be219a67505e6ce367c4ba5">
  <xsd:schema xmlns:xsd="http://www.w3.org/2001/XMLSchema" xmlns:xs="http://www.w3.org/2001/XMLSchema" xmlns:p="http://schemas.microsoft.com/office/2006/metadata/properties" xmlns:ns2="e606454e-5603-4ffa-a090-d6308c34c5b5" xmlns:ns3="947a49bc-3bba-4225-a8d7-2c0b528677c4" targetNamespace="http://schemas.microsoft.com/office/2006/metadata/properties" ma:root="true" ma:fieldsID="b5f87b84d2ce7ecb37cad8f816ed6ea1" ns2:_="" ns3:_="">
    <xsd:import namespace="e606454e-5603-4ffa-a090-d6308c34c5b5"/>
    <xsd:import namespace="947a49bc-3bba-4225-a8d7-2c0b528677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6454e-5603-4ffa-a090-d6308c34c5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7a49bc-3bba-4225-a8d7-2c0b528677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47a49bc-3bba-4225-a8d7-2c0b528677c4">
      <UserInfo>
        <DisplayName/>
        <AccountId xsi:nil="true"/>
        <AccountType/>
      </UserInfo>
    </SharedWithUsers>
  </documentManagement>
</p:properties>
</file>

<file path=customXml/item5.xml><?xml version="1.0" encoding="utf-8"?>
<go:gDocsCustomXmlDataStorage xmlns:go="http://customooxmlschemas.google.com/" xmlns:r="http://schemas.openxmlformats.org/officeDocument/2006/relationships">
  <go:docsCustomData xmlns:go="http://customooxmlschemas.google.com/" roundtripDataSignature="AMtx7mhRtsuIkRMKJF7U/heFCmzFyZzq/Q==">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</go:docsCustomData>
</go:gDocsCustomXmlDataStorage>
</file>

<file path=customXml/itemProps1.xml><?xml version="1.0" encoding="utf-8"?>
<ds:datastoreItem xmlns:ds="http://schemas.openxmlformats.org/officeDocument/2006/customXml" ds:itemID="{9A38EF3A-3AEC-48EC-8986-422460DFFBB4}">
  <ds:schemaRefs>
    <ds:schemaRef ds:uri="http://schemas.openxmlformats.org/officeDocument/2006/bibliography"/>
  </ds:schemaRefs>
</ds:datastoreItem>
</file>

<file path=customXml/itemProps2.xml><?xml version="1.0" encoding="utf-8"?>
<ds:datastoreItem xmlns:ds="http://schemas.openxmlformats.org/officeDocument/2006/customXml" ds:itemID="{4B75589F-5EDB-4C8F-9821-24831327674E}"/>
</file>

<file path=customXml/itemProps3.xml><?xml version="1.0" encoding="utf-8"?>
<ds:datastoreItem xmlns:ds="http://schemas.openxmlformats.org/officeDocument/2006/customXml" ds:itemID="{FA2100B7-00DC-4165-AC2F-1663D4A1373F}">
  <ds:schemaRefs>
    <ds:schemaRef ds:uri="http://schemas.microsoft.com/sharepoint/v3/contenttype/forms"/>
  </ds:schemaRefs>
</ds:datastoreItem>
</file>

<file path=customXml/itemProps4.xml><?xml version="1.0" encoding="utf-8"?>
<ds:datastoreItem xmlns:ds="http://schemas.openxmlformats.org/officeDocument/2006/customXml" ds:itemID="{17293873-A958-4474-BD33-C1CF6C9FA30E}">
  <ds:schemaRefs>
    <ds:schemaRef ds:uri="http://schemas.microsoft.com/office/2006/metadata/properties"/>
    <ds:schemaRef ds:uri="http://schemas.microsoft.com/office/infopath/2007/PartnerControls"/>
    <ds:schemaRef ds:uri="20f74a88-c5c6-45ff-acce-b7df4a8c7423"/>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30</Pages>
  <Words>12225</Words>
  <Characters>69683</Characters>
  <Application>Microsoft Office Word</Application>
  <DocSecurity>0</DocSecurity>
  <Lines>580</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Trudi van Ingen</dc:creator>
  <cp:lastModifiedBy>Roderick Zagt</cp:lastModifiedBy>
  <cp:revision>6</cp:revision>
  <cp:lastPrinted>2021-03-02T14:32:00Z</cp:lastPrinted>
  <dcterms:created xsi:type="dcterms:W3CDTF">2021-03-31T08:54:00Z</dcterms:created>
  <dcterms:modified xsi:type="dcterms:W3CDTF">2021-04-05T12:05:00Z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0x01010011540AD0E091E84A97F58ACF10B3940F</vt:lpwstr>
  </property>
  <property fmtid="{D5CDD505-2E9C-101B-9397-08002B2CF9AE}" pid="3" name="Order">
    <vt:r8>2200</vt:r8>
  </property>
  <property fmtid="{D5CDD505-2E9C-101B-9397-08002B2CF9AE}" pid="4" name="ComplianceAssetId">
    <vt:lpwstr/>
  </property>
</Properties>
</file>