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B8C32" w14:textId="596DE7D3" w:rsidR="00AB07E8" w:rsidRDefault="00AB07E8" w:rsidP="00AB07E8">
      <w:pPr>
        <w:pStyle w:val="Title"/>
      </w:pPr>
      <w:r>
        <w:t xml:space="preserve">TBI </w:t>
      </w:r>
      <w:r w:rsidR="008B589B">
        <w:t>WORKING LANDSCAPES</w:t>
      </w:r>
      <w:r w:rsidR="00931E77">
        <w:t xml:space="preserve"> </w:t>
      </w:r>
      <w:r w:rsidR="00430507">
        <w:t xml:space="preserve">PARTNER </w:t>
      </w:r>
      <w:r w:rsidR="009B73AF">
        <w:t>PROGRESS REPORT 202</w:t>
      </w:r>
      <w:r w:rsidR="0059532C">
        <w:t>1</w:t>
      </w:r>
      <w:r w:rsidRPr="00B0424F">
        <w:t xml:space="preserve"> </w:t>
      </w:r>
      <w:r w:rsidR="0003414B">
        <w:t>INDONESIA</w:t>
      </w:r>
    </w:p>
    <w:p w14:paraId="5D0E3281" w14:textId="77777777" w:rsidR="00AB07E8" w:rsidRPr="005A1840" w:rsidRDefault="00AB07E8" w:rsidP="00AB07E8">
      <w:pPr>
        <w:rPr>
          <w:lang w:val="en-US"/>
        </w:rPr>
      </w:pPr>
    </w:p>
    <w:p w14:paraId="66F1C390" w14:textId="3A455A0E" w:rsidR="00E00707" w:rsidRDefault="00E00707" w:rsidP="005C14C0">
      <w:pPr>
        <w:jc w:val="both"/>
        <w:rPr>
          <w:lang w:val="en-GB"/>
        </w:rPr>
      </w:pPr>
      <w:r w:rsidRPr="00AB07E8">
        <w:rPr>
          <w:lang w:val="en-GB"/>
        </w:rPr>
        <w:t xml:space="preserve">With this Progress Report, your organisation accounts for </w:t>
      </w:r>
      <w:r w:rsidR="00240B37">
        <w:rPr>
          <w:lang w:val="en-GB"/>
        </w:rPr>
        <w:t>your</w:t>
      </w:r>
      <w:r w:rsidRPr="00AB07E8">
        <w:rPr>
          <w:lang w:val="en-GB"/>
        </w:rPr>
        <w:t xml:space="preserve"> </w:t>
      </w:r>
      <w:r w:rsidR="008B589B">
        <w:rPr>
          <w:lang w:val="en-GB"/>
        </w:rPr>
        <w:t xml:space="preserve">WL </w:t>
      </w:r>
      <w:r w:rsidRPr="00AB07E8">
        <w:rPr>
          <w:lang w:val="en-GB"/>
        </w:rPr>
        <w:t xml:space="preserve">activities </w:t>
      </w:r>
      <w:r w:rsidR="00F67097">
        <w:rPr>
          <w:lang w:val="en-GB"/>
        </w:rPr>
        <w:t xml:space="preserve">and achievements </w:t>
      </w:r>
      <w:r w:rsidRPr="00AB07E8">
        <w:rPr>
          <w:lang w:val="en-GB"/>
        </w:rPr>
        <w:t xml:space="preserve">of </w:t>
      </w:r>
      <w:r w:rsidR="003B4816">
        <w:rPr>
          <w:lang w:val="en-GB"/>
        </w:rPr>
        <w:t>202</w:t>
      </w:r>
      <w:r w:rsidR="0059532C">
        <w:rPr>
          <w:lang w:val="en-GB"/>
        </w:rPr>
        <w:t>1</w:t>
      </w:r>
      <w:r w:rsidRPr="00AB07E8">
        <w:rPr>
          <w:lang w:val="en-GB"/>
        </w:rPr>
        <w:t>. Th</w:t>
      </w:r>
      <w:r w:rsidR="00CF2B87">
        <w:rPr>
          <w:lang w:val="en-GB"/>
        </w:rPr>
        <w:t>e</w:t>
      </w:r>
      <w:r w:rsidRPr="00AB07E8">
        <w:rPr>
          <w:lang w:val="en-GB"/>
        </w:rPr>
        <w:t xml:space="preserve"> format focuses on </w:t>
      </w:r>
      <w:r w:rsidR="00AF302D">
        <w:rPr>
          <w:lang w:val="en-GB"/>
        </w:rPr>
        <w:t xml:space="preserve">learning about </w:t>
      </w:r>
      <w:r w:rsidRPr="00AB07E8">
        <w:rPr>
          <w:lang w:val="en-GB"/>
        </w:rPr>
        <w:t>the strategies and achievements of your organization</w:t>
      </w:r>
      <w:r w:rsidR="00FA500A">
        <w:rPr>
          <w:lang w:val="en-GB"/>
        </w:rPr>
        <w:t>, and related adaptations</w:t>
      </w:r>
      <w:r w:rsidRPr="00AB07E8">
        <w:rPr>
          <w:lang w:val="en-GB"/>
        </w:rPr>
        <w:t>. In addition</w:t>
      </w:r>
      <w:r w:rsidR="004B6331">
        <w:rPr>
          <w:lang w:val="en-GB"/>
        </w:rPr>
        <w:t xml:space="preserve"> to strategic learning</w:t>
      </w:r>
      <w:r w:rsidRPr="00AB07E8">
        <w:rPr>
          <w:lang w:val="en-GB"/>
        </w:rPr>
        <w:t xml:space="preserve">, </w:t>
      </w:r>
      <w:r w:rsidR="00AF302D">
        <w:rPr>
          <w:lang w:val="en-GB"/>
        </w:rPr>
        <w:t xml:space="preserve">the </w:t>
      </w:r>
      <w:r w:rsidRPr="00AB07E8">
        <w:rPr>
          <w:lang w:val="en-GB"/>
        </w:rPr>
        <w:t>reporting on achieved outcomes and results will be used for accountability to the Dutch Ministry of Foreign Affairs</w:t>
      </w:r>
      <w:r>
        <w:rPr>
          <w:rStyle w:val="FootnoteReference"/>
        </w:rPr>
        <w:footnoteReference w:id="2"/>
      </w:r>
      <w:r w:rsidRPr="00AB07E8">
        <w:rPr>
          <w:lang w:val="en-GB"/>
        </w:rPr>
        <w:t>.</w:t>
      </w:r>
      <w:r w:rsidR="00FA0245">
        <w:rPr>
          <w:lang w:val="en-GB"/>
        </w:rPr>
        <w:t xml:space="preserve"> </w:t>
      </w:r>
    </w:p>
    <w:p w14:paraId="271CAAFB" w14:textId="77777777" w:rsidR="00975839" w:rsidRPr="00AB07E8" w:rsidRDefault="00975839" w:rsidP="780187A3">
      <w:pPr>
        <w:rPr>
          <w:lang w:val="en-GB"/>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003674A3" w:rsidRPr="00412B2E" w14:paraId="7F5CE940" w14:textId="77777777" w:rsidTr="00116C87">
        <w:trPr>
          <w:trHeight w:val="510"/>
        </w:trPr>
        <w:tc>
          <w:tcPr>
            <w:tcW w:w="2788" w:type="dxa"/>
            <w:shd w:val="clear" w:color="auto" w:fill="BDD6EE" w:themeFill="accent1" w:themeFillTint="66"/>
            <w:tcMar>
              <w:left w:w="98" w:type="dxa"/>
            </w:tcMar>
          </w:tcPr>
          <w:p w14:paraId="63E85722" w14:textId="77777777" w:rsidR="003674A3" w:rsidRPr="00412B2E" w:rsidRDefault="003674A3" w:rsidP="003674A3">
            <w:r>
              <w:t>Name of CSO</w:t>
            </w:r>
          </w:p>
        </w:tc>
        <w:tc>
          <w:tcPr>
            <w:tcW w:w="6356" w:type="dxa"/>
            <w:tcMar>
              <w:left w:w="98" w:type="dxa"/>
            </w:tcMar>
          </w:tcPr>
          <w:p w14:paraId="63639BCD" w14:textId="556AA684" w:rsidR="003674A3" w:rsidRPr="00412B2E" w:rsidRDefault="003674A3" w:rsidP="003674A3">
            <w:r w:rsidRPr="00071A7F">
              <w:rPr>
                <w:rFonts w:cs="Calibri"/>
                <w:lang w:val="en-GB"/>
              </w:rPr>
              <w:t>Tropenbos Indonesia</w:t>
            </w:r>
          </w:p>
        </w:tc>
      </w:tr>
      <w:tr w:rsidR="003674A3" w:rsidRPr="004E5BE7" w14:paraId="358D57A8" w14:textId="77777777" w:rsidTr="00116C87">
        <w:trPr>
          <w:trHeight w:val="510"/>
        </w:trPr>
        <w:tc>
          <w:tcPr>
            <w:tcW w:w="2788" w:type="dxa"/>
            <w:shd w:val="clear" w:color="auto" w:fill="BDD6EE" w:themeFill="accent1" w:themeFillTint="66"/>
            <w:tcMar>
              <w:left w:w="98" w:type="dxa"/>
            </w:tcMar>
          </w:tcPr>
          <w:p w14:paraId="2A6D3E07" w14:textId="77777777" w:rsidR="003674A3" w:rsidRPr="00412B2E" w:rsidRDefault="003674A3" w:rsidP="003674A3">
            <w:r>
              <w:t>Location of CSO</w:t>
            </w:r>
          </w:p>
        </w:tc>
        <w:tc>
          <w:tcPr>
            <w:tcW w:w="6356" w:type="dxa"/>
            <w:tcMar>
              <w:left w:w="98" w:type="dxa"/>
            </w:tcMar>
          </w:tcPr>
          <w:p w14:paraId="3BF15D19" w14:textId="7782E6F3" w:rsidR="003674A3" w:rsidRPr="004E5BE7" w:rsidRDefault="003674A3" w:rsidP="003674A3">
            <w:pPr>
              <w:rPr>
                <w:lang w:val="en-US"/>
              </w:rPr>
            </w:pPr>
            <w:r w:rsidRPr="00071A7F">
              <w:rPr>
                <w:rFonts w:cs="Calibri"/>
                <w:lang w:val="en-GB"/>
              </w:rPr>
              <w:t>Taman Cimanggu, Jl. Akasia I Block PI No.6, Tanah Sareal, Bogor, Indonesia</w:t>
            </w:r>
          </w:p>
        </w:tc>
      </w:tr>
      <w:tr w:rsidR="003674A3" w:rsidRPr="00412B2E" w14:paraId="581D996E" w14:textId="77777777" w:rsidTr="00116C87">
        <w:trPr>
          <w:trHeight w:val="510"/>
        </w:trPr>
        <w:tc>
          <w:tcPr>
            <w:tcW w:w="2788" w:type="dxa"/>
            <w:tcBorders>
              <w:top w:val="nil"/>
            </w:tcBorders>
            <w:shd w:val="clear" w:color="auto" w:fill="BDD6EE" w:themeFill="accent1" w:themeFillTint="66"/>
            <w:tcMar>
              <w:left w:w="98" w:type="dxa"/>
            </w:tcMar>
          </w:tcPr>
          <w:p w14:paraId="0A689E21" w14:textId="77777777" w:rsidR="003674A3" w:rsidRPr="00412B2E" w:rsidRDefault="003674A3" w:rsidP="003674A3">
            <w:r>
              <w:t>Email address</w:t>
            </w:r>
          </w:p>
        </w:tc>
        <w:tc>
          <w:tcPr>
            <w:tcW w:w="6356" w:type="dxa"/>
            <w:tcBorders>
              <w:top w:val="nil"/>
            </w:tcBorders>
            <w:tcMar>
              <w:left w:w="98" w:type="dxa"/>
            </w:tcMar>
          </w:tcPr>
          <w:p w14:paraId="73E2DFAD" w14:textId="77777777" w:rsidR="003674A3" w:rsidRPr="00071A7F" w:rsidRDefault="00265737" w:rsidP="003674A3">
            <w:pPr>
              <w:spacing w:after="120"/>
              <w:rPr>
                <w:lang w:val="en-GB"/>
              </w:rPr>
            </w:pPr>
            <w:hyperlink r:id="rId11" w:history="1">
              <w:r w:rsidR="003674A3" w:rsidRPr="00071A7F">
                <w:rPr>
                  <w:rFonts w:cs="Calibri"/>
                  <w:u w:val="single"/>
                  <w:lang w:val="en-GB"/>
                </w:rPr>
                <w:t>edipurwanto@tropenbos-indonesia.org</w:t>
              </w:r>
            </w:hyperlink>
            <w:r w:rsidR="003674A3" w:rsidRPr="00071A7F">
              <w:rPr>
                <w:rFonts w:cs="Calibri"/>
                <w:lang w:val="en-GB"/>
              </w:rPr>
              <w:t>; + (62) 81 296 55 233</w:t>
            </w:r>
          </w:p>
          <w:p w14:paraId="6A870026" w14:textId="77777777" w:rsidR="003674A3" w:rsidRPr="00412B2E" w:rsidRDefault="003674A3" w:rsidP="003674A3"/>
        </w:tc>
      </w:tr>
      <w:tr w:rsidR="003674A3" w:rsidRPr="00253BC5" w14:paraId="57B28322" w14:textId="77777777" w:rsidTr="00116C87">
        <w:trPr>
          <w:trHeight w:val="510"/>
        </w:trPr>
        <w:tc>
          <w:tcPr>
            <w:tcW w:w="2788" w:type="dxa"/>
            <w:tcBorders>
              <w:top w:val="nil"/>
            </w:tcBorders>
            <w:shd w:val="clear" w:color="auto" w:fill="BDD6EE" w:themeFill="accent1" w:themeFillTint="66"/>
            <w:tcMar>
              <w:left w:w="98" w:type="dxa"/>
            </w:tcMar>
          </w:tcPr>
          <w:p w14:paraId="0293F2D2" w14:textId="1F51DF25" w:rsidR="003674A3" w:rsidRPr="00AB07E8" w:rsidRDefault="003674A3" w:rsidP="003674A3">
            <w:pPr>
              <w:rPr>
                <w:lang w:val="en-GB"/>
              </w:rPr>
            </w:pPr>
            <w:r w:rsidRPr="00AB07E8">
              <w:rPr>
                <w:lang w:val="en-GB"/>
              </w:rPr>
              <w:t>Primary Contact person</w:t>
            </w:r>
          </w:p>
        </w:tc>
        <w:tc>
          <w:tcPr>
            <w:tcW w:w="6356" w:type="dxa"/>
            <w:tcBorders>
              <w:top w:val="nil"/>
            </w:tcBorders>
            <w:tcMar>
              <w:left w:w="98" w:type="dxa"/>
            </w:tcMar>
          </w:tcPr>
          <w:p w14:paraId="61ABE329" w14:textId="77777777" w:rsidR="003674A3" w:rsidRPr="00071A7F" w:rsidRDefault="003674A3" w:rsidP="003674A3">
            <w:pPr>
              <w:spacing w:after="120"/>
              <w:rPr>
                <w:rFonts w:cs="Calibri"/>
                <w:lang w:val="en-GB"/>
              </w:rPr>
            </w:pPr>
            <w:r w:rsidRPr="00071A7F">
              <w:rPr>
                <w:rFonts w:cs="Calibri"/>
                <w:lang w:val="en-GB"/>
              </w:rPr>
              <w:t>Edi Purwanto</w:t>
            </w:r>
          </w:p>
          <w:p w14:paraId="00D71E50" w14:textId="77777777" w:rsidR="003674A3" w:rsidRPr="00AB07E8" w:rsidRDefault="003674A3" w:rsidP="003674A3">
            <w:pPr>
              <w:rPr>
                <w:lang w:val="en-GB"/>
              </w:rPr>
            </w:pPr>
          </w:p>
        </w:tc>
      </w:tr>
      <w:tr w:rsidR="003674A3" w:rsidRPr="00E94BB3" w14:paraId="506C6C8A" w14:textId="77777777" w:rsidTr="00116C87">
        <w:trPr>
          <w:trHeight w:val="510"/>
        </w:trPr>
        <w:tc>
          <w:tcPr>
            <w:tcW w:w="2788" w:type="dxa"/>
            <w:tcBorders>
              <w:top w:val="nil"/>
            </w:tcBorders>
            <w:shd w:val="clear" w:color="auto" w:fill="BDD6EE" w:themeFill="accent1" w:themeFillTint="66"/>
            <w:tcMar>
              <w:left w:w="98" w:type="dxa"/>
            </w:tcMar>
          </w:tcPr>
          <w:p w14:paraId="6392C01F" w14:textId="21146419" w:rsidR="003674A3" w:rsidRPr="00AB07E8" w:rsidRDefault="003674A3" w:rsidP="003674A3">
            <w:pPr>
              <w:rPr>
                <w:lang w:val="en-GB"/>
              </w:rPr>
            </w:pPr>
            <w:r>
              <w:rPr>
                <w:lang w:val="en-GB"/>
              </w:rPr>
              <w:t>Name(s) of Harvester(s)</w:t>
            </w:r>
          </w:p>
        </w:tc>
        <w:tc>
          <w:tcPr>
            <w:tcW w:w="6356" w:type="dxa"/>
            <w:tcMar>
              <w:left w:w="98" w:type="dxa"/>
            </w:tcMar>
          </w:tcPr>
          <w:p w14:paraId="0FE146F9" w14:textId="1D66EB9F" w:rsidR="003674A3" w:rsidRPr="00AB07E8" w:rsidRDefault="003674A3" w:rsidP="003674A3">
            <w:pPr>
              <w:rPr>
                <w:lang w:val="en-GB"/>
              </w:rPr>
            </w:pPr>
            <w:r>
              <w:rPr>
                <w:lang w:val="en-GB"/>
              </w:rPr>
              <w:t>Edi Purwanto, Dia Mawesti</w:t>
            </w:r>
          </w:p>
        </w:tc>
      </w:tr>
      <w:tr w:rsidR="003674A3" w:rsidRPr="004E5BE7" w14:paraId="7DA3178D" w14:textId="77777777" w:rsidTr="00116C87">
        <w:trPr>
          <w:trHeight w:val="510"/>
        </w:trPr>
        <w:tc>
          <w:tcPr>
            <w:tcW w:w="2788" w:type="dxa"/>
            <w:shd w:val="clear" w:color="auto" w:fill="BDD6EE" w:themeFill="accent1" w:themeFillTint="66"/>
            <w:tcMar>
              <w:left w:w="98" w:type="dxa"/>
            </w:tcMar>
          </w:tcPr>
          <w:p w14:paraId="765D964B" w14:textId="77777777" w:rsidR="003674A3" w:rsidRPr="00412B2E" w:rsidRDefault="003674A3" w:rsidP="003674A3">
            <w:r>
              <w:t>Location of activities</w:t>
            </w:r>
          </w:p>
        </w:tc>
        <w:tc>
          <w:tcPr>
            <w:tcW w:w="6356" w:type="dxa"/>
            <w:tcBorders>
              <w:top w:val="nil"/>
            </w:tcBorders>
            <w:tcMar>
              <w:left w:w="98" w:type="dxa"/>
            </w:tcMar>
          </w:tcPr>
          <w:p w14:paraId="7F5BBE5E" w14:textId="4CD5B2ED" w:rsidR="003674A3" w:rsidRPr="004E5BE7" w:rsidRDefault="003674A3" w:rsidP="003674A3">
            <w:pPr>
              <w:spacing w:after="120"/>
              <w:rPr>
                <w:lang w:val="en-US"/>
              </w:rPr>
            </w:pPr>
            <w:r w:rsidRPr="004E5BE7">
              <w:rPr>
                <w:lang w:val="en-US"/>
              </w:rPr>
              <w:t>Ketapang and Kayong Utara Districts (abbreviated as K-KU), West Kalimantan, Indonesia</w:t>
            </w:r>
          </w:p>
        </w:tc>
      </w:tr>
      <w:tr w:rsidR="0064474B" w:rsidRPr="004E5BE7" w14:paraId="69E65637" w14:textId="77777777" w:rsidTr="009C5549">
        <w:trPr>
          <w:trHeight w:val="510"/>
        </w:trPr>
        <w:tc>
          <w:tcPr>
            <w:tcW w:w="2788" w:type="dxa"/>
            <w:tcBorders>
              <w:top w:val="nil"/>
            </w:tcBorders>
            <w:shd w:val="clear" w:color="auto" w:fill="BDD6EE" w:themeFill="accent1" w:themeFillTint="66"/>
            <w:tcMar>
              <w:left w:w="98" w:type="dxa"/>
            </w:tcMar>
          </w:tcPr>
          <w:p w14:paraId="74CB82B7" w14:textId="77777777" w:rsidR="00AB07E8" w:rsidRPr="00412B2E" w:rsidRDefault="00AB07E8" w:rsidP="001E02C6">
            <w:r>
              <w:t>Project Title</w:t>
            </w:r>
          </w:p>
        </w:tc>
        <w:tc>
          <w:tcPr>
            <w:tcW w:w="6356" w:type="dxa"/>
            <w:tcBorders>
              <w:top w:val="nil"/>
            </w:tcBorders>
            <w:shd w:val="clear" w:color="auto" w:fill="auto"/>
            <w:tcMar>
              <w:left w:w="98" w:type="dxa"/>
            </w:tcMar>
          </w:tcPr>
          <w:p w14:paraId="3E62A87B" w14:textId="6F1974DD" w:rsidR="00AB07E8" w:rsidRPr="004E5BE7" w:rsidRDefault="00832B17" w:rsidP="001E02C6">
            <w:pPr>
              <w:spacing w:after="160" w:line="259" w:lineRule="auto"/>
              <w:rPr>
                <w:rFonts w:cs="Arial"/>
                <w:lang w:val="en-US"/>
              </w:rPr>
            </w:pPr>
            <w:r w:rsidRPr="004E5BE7">
              <w:rPr>
                <w:rFonts w:cs="Arial"/>
                <w:lang w:val="en-US"/>
              </w:rPr>
              <w:t>Working Landscape Programme: Promoting sustainable use of forest and trees for people and climate</w:t>
            </w:r>
          </w:p>
        </w:tc>
      </w:tr>
    </w:tbl>
    <w:p w14:paraId="4C87B0F1" w14:textId="77777777" w:rsidR="00AB07E8" w:rsidRPr="004E5BE7" w:rsidRDefault="00AB07E8" w:rsidP="00AB07E8">
      <w:pPr>
        <w:rPr>
          <w:lang w:val="en-US"/>
        </w:rPr>
      </w:pPr>
    </w:p>
    <w:p w14:paraId="240D8614" w14:textId="77777777" w:rsidR="00095D7F" w:rsidRPr="00AB07E8" w:rsidRDefault="00095D7F" w:rsidP="00095D7F">
      <w:pPr>
        <w:rPr>
          <w:sz w:val="28"/>
          <w:szCs w:val="28"/>
          <w:u w:val="single"/>
          <w:lang w:val="en-GB"/>
        </w:rPr>
      </w:pPr>
      <w:r w:rsidRPr="00AB07E8">
        <w:rPr>
          <w:sz w:val="28"/>
          <w:szCs w:val="28"/>
          <w:u w:val="single"/>
          <w:lang w:val="en-GB"/>
        </w:rPr>
        <w:t>List of abbreviations</w:t>
      </w:r>
      <w:r>
        <w:rPr>
          <w:rStyle w:val="FootnoteReference"/>
          <w:sz w:val="28"/>
          <w:szCs w:val="28"/>
          <w:u w:val="single"/>
          <w:lang w:val="en-GB"/>
        </w:rPr>
        <w:footnoteReference w:id="3"/>
      </w:r>
      <w:r w:rsidRPr="00AB07E8">
        <w:rPr>
          <w:sz w:val="28"/>
          <w:szCs w:val="28"/>
          <w:u w:val="single"/>
          <w:lang w:val="en-GB"/>
        </w:rPr>
        <w:t>_________________________________________________</w:t>
      </w:r>
    </w:p>
    <w:p w14:paraId="08CF6AF5" w14:textId="4D6F33F2" w:rsidR="00095D7F" w:rsidRPr="00AB07E8" w:rsidRDefault="00095D7F" w:rsidP="00095D7F">
      <w:pPr>
        <w:rPr>
          <w:lang w:val="en-GB"/>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517"/>
      </w:tblGrid>
      <w:tr w:rsidR="00095D7F" w:rsidRPr="004E5BE7" w14:paraId="2FB8D7A4" w14:textId="77777777" w:rsidTr="005637F7">
        <w:tc>
          <w:tcPr>
            <w:tcW w:w="1414" w:type="dxa"/>
            <w:shd w:val="clear" w:color="auto" w:fill="auto"/>
          </w:tcPr>
          <w:p w14:paraId="7515EEE7" w14:textId="77777777" w:rsidR="00095D7F" w:rsidRPr="008336A3" w:rsidRDefault="00095D7F" w:rsidP="005637F7">
            <w:pPr>
              <w:rPr>
                <w:bCs/>
                <w:lang w:val="en-ID"/>
              </w:rPr>
            </w:pPr>
            <w:r w:rsidRPr="008336A3">
              <w:rPr>
                <w:bCs/>
                <w:lang w:val="en-ID"/>
              </w:rPr>
              <w:t>AEW</w:t>
            </w:r>
          </w:p>
          <w:p w14:paraId="657B0D13" w14:textId="77777777" w:rsidR="00095D7F" w:rsidRPr="008336A3" w:rsidRDefault="00095D7F" w:rsidP="005637F7">
            <w:pPr>
              <w:rPr>
                <w:bCs/>
                <w:lang w:val="en-ID"/>
              </w:rPr>
            </w:pPr>
            <w:r w:rsidRPr="008336A3">
              <w:rPr>
                <w:bCs/>
                <w:lang w:val="en-ID"/>
              </w:rPr>
              <w:t>APL</w:t>
            </w:r>
          </w:p>
          <w:p w14:paraId="3CB1872A" w14:textId="77777777" w:rsidR="00095D7F" w:rsidRPr="008336A3" w:rsidRDefault="00095D7F" w:rsidP="005637F7">
            <w:pPr>
              <w:rPr>
                <w:bCs/>
                <w:lang w:val="en-ID"/>
              </w:rPr>
            </w:pPr>
            <w:r w:rsidRPr="008336A3">
              <w:rPr>
                <w:bCs/>
                <w:lang w:val="en-ID"/>
              </w:rPr>
              <w:t>Apkasindo</w:t>
            </w:r>
          </w:p>
          <w:p w14:paraId="019B3A5E" w14:textId="77777777" w:rsidR="00095D7F" w:rsidRDefault="00095D7F" w:rsidP="005637F7">
            <w:pPr>
              <w:rPr>
                <w:bCs/>
                <w:lang w:val="en-ID"/>
              </w:rPr>
            </w:pPr>
          </w:p>
          <w:p w14:paraId="3B1ACF09" w14:textId="77777777" w:rsidR="00095D7F" w:rsidRPr="008336A3" w:rsidRDefault="00095D7F" w:rsidP="005637F7">
            <w:pPr>
              <w:rPr>
                <w:bCs/>
                <w:lang w:val="en-ID"/>
              </w:rPr>
            </w:pPr>
            <w:r w:rsidRPr="008336A3">
              <w:rPr>
                <w:bCs/>
                <w:lang w:val="en-ID"/>
              </w:rPr>
              <w:t>BAPPEDA</w:t>
            </w:r>
          </w:p>
          <w:p w14:paraId="0E857087" w14:textId="77777777" w:rsidR="00095D7F" w:rsidRDefault="00095D7F" w:rsidP="005637F7">
            <w:pPr>
              <w:rPr>
                <w:bCs/>
                <w:lang w:val="en-ID"/>
              </w:rPr>
            </w:pPr>
          </w:p>
          <w:p w14:paraId="303AAB55" w14:textId="77777777" w:rsidR="00095D7F" w:rsidRPr="008336A3" w:rsidRDefault="00095D7F" w:rsidP="005637F7">
            <w:pPr>
              <w:rPr>
                <w:bCs/>
                <w:lang w:val="en-ID"/>
              </w:rPr>
            </w:pPr>
            <w:r w:rsidRPr="008336A3">
              <w:rPr>
                <w:bCs/>
                <w:lang w:val="en-ID"/>
              </w:rPr>
              <w:t>B&amp;F</w:t>
            </w:r>
          </w:p>
          <w:p w14:paraId="55CBAFDF" w14:textId="77777777" w:rsidR="00095D7F" w:rsidRPr="008336A3" w:rsidRDefault="00095D7F" w:rsidP="005637F7">
            <w:pPr>
              <w:rPr>
                <w:bCs/>
                <w:lang w:val="en-ID"/>
              </w:rPr>
            </w:pPr>
            <w:r w:rsidRPr="008336A3">
              <w:rPr>
                <w:bCs/>
                <w:lang w:val="en-ID"/>
              </w:rPr>
              <w:t>BKSDA</w:t>
            </w:r>
          </w:p>
          <w:p w14:paraId="0226EF9B" w14:textId="77777777" w:rsidR="00095D7F" w:rsidRPr="008336A3" w:rsidRDefault="00095D7F" w:rsidP="005637F7">
            <w:pPr>
              <w:rPr>
                <w:bCs/>
                <w:lang w:val="en-ID"/>
              </w:rPr>
            </w:pPr>
          </w:p>
          <w:p w14:paraId="2AC2CEDF" w14:textId="77777777" w:rsidR="00095D7F" w:rsidRPr="008336A3" w:rsidRDefault="00095D7F" w:rsidP="005637F7">
            <w:pPr>
              <w:rPr>
                <w:bCs/>
                <w:lang w:val="en-ID"/>
              </w:rPr>
            </w:pPr>
            <w:r w:rsidRPr="008336A3">
              <w:rPr>
                <w:bCs/>
                <w:lang w:val="en-ID"/>
              </w:rPr>
              <w:t>BRGM</w:t>
            </w:r>
          </w:p>
          <w:p w14:paraId="0E871862" w14:textId="77777777" w:rsidR="00095D7F" w:rsidRDefault="00095D7F" w:rsidP="005637F7">
            <w:pPr>
              <w:rPr>
                <w:bCs/>
                <w:lang w:val="en-ID"/>
              </w:rPr>
            </w:pPr>
          </w:p>
          <w:p w14:paraId="6FBF2A23" w14:textId="77777777" w:rsidR="00095D7F" w:rsidRPr="008336A3" w:rsidRDefault="00095D7F" w:rsidP="005637F7">
            <w:pPr>
              <w:rPr>
                <w:bCs/>
                <w:lang w:val="en-ID"/>
              </w:rPr>
            </w:pPr>
            <w:r w:rsidRPr="008336A3">
              <w:rPr>
                <w:bCs/>
                <w:lang w:val="en-ID"/>
              </w:rPr>
              <w:t>BUMDes</w:t>
            </w:r>
          </w:p>
          <w:p w14:paraId="13C065F2" w14:textId="77777777" w:rsidR="00095D7F" w:rsidRPr="008336A3" w:rsidRDefault="00095D7F" w:rsidP="005637F7">
            <w:pPr>
              <w:rPr>
                <w:bCs/>
                <w:lang w:val="en-ID"/>
              </w:rPr>
            </w:pPr>
            <w:r w:rsidRPr="008336A3">
              <w:rPr>
                <w:bCs/>
                <w:lang w:val="en-ID"/>
              </w:rPr>
              <w:t>CPO</w:t>
            </w:r>
          </w:p>
          <w:p w14:paraId="5713B7AD" w14:textId="77777777" w:rsidR="00095D7F" w:rsidRPr="008336A3" w:rsidRDefault="00095D7F" w:rsidP="005637F7">
            <w:pPr>
              <w:rPr>
                <w:bCs/>
                <w:lang w:val="en-ID"/>
              </w:rPr>
            </w:pPr>
            <w:r w:rsidRPr="008336A3">
              <w:rPr>
                <w:bCs/>
                <w:lang w:val="en-ID"/>
              </w:rPr>
              <w:t>CSR</w:t>
            </w:r>
          </w:p>
          <w:p w14:paraId="2A7A3B9E" w14:textId="77777777" w:rsidR="00095D7F" w:rsidRPr="008336A3" w:rsidRDefault="00095D7F" w:rsidP="005637F7">
            <w:pPr>
              <w:rPr>
                <w:bCs/>
                <w:lang w:val="en-ID"/>
              </w:rPr>
            </w:pPr>
            <w:r w:rsidRPr="008336A3">
              <w:rPr>
                <w:bCs/>
                <w:lang w:val="en-ID"/>
              </w:rPr>
              <w:t>CSO</w:t>
            </w:r>
          </w:p>
          <w:p w14:paraId="2E4DF916" w14:textId="77777777" w:rsidR="00095D7F" w:rsidRPr="008336A3" w:rsidRDefault="00095D7F" w:rsidP="005637F7">
            <w:pPr>
              <w:rPr>
                <w:bCs/>
                <w:lang w:val="en-US"/>
              </w:rPr>
            </w:pPr>
            <w:r w:rsidRPr="008336A3">
              <w:rPr>
                <w:bCs/>
                <w:lang w:val="en-US"/>
              </w:rPr>
              <w:t>CU</w:t>
            </w:r>
          </w:p>
          <w:p w14:paraId="00598EEC" w14:textId="77777777" w:rsidR="00095D7F" w:rsidRPr="008336A3" w:rsidRDefault="00095D7F" w:rsidP="005637F7">
            <w:pPr>
              <w:rPr>
                <w:bCs/>
                <w:lang w:val="en-US"/>
              </w:rPr>
            </w:pPr>
            <w:r w:rsidRPr="008336A3">
              <w:rPr>
                <w:bCs/>
                <w:lang w:val="en-US"/>
              </w:rPr>
              <w:t>Distanakbun</w:t>
            </w:r>
          </w:p>
          <w:p w14:paraId="06CCA39E" w14:textId="77777777" w:rsidR="00095D7F" w:rsidRPr="008336A3" w:rsidRDefault="00095D7F" w:rsidP="005637F7">
            <w:pPr>
              <w:rPr>
                <w:bCs/>
                <w:lang w:val="en-US"/>
              </w:rPr>
            </w:pPr>
            <w:r w:rsidRPr="008336A3">
              <w:rPr>
                <w:bCs/>
                <w:lang w:val="en-US"/>
              </w:rPr>
              <w:t>DG PII</w:t>
            </w:r>
          </w:p>
          <w:p w14:paraId="73AD9A7F" w14:textId="77777777" w:rsidR="00095D7F" w:rsidRPr="008336A3" w:rsidRDefault="00095D7F" w:rsidP="005637F7">
            <w:pPr>
              <w:rPr>
                <w:bCs/>
                <w:lang w:val="de-DE"/>
              </w:rPr>
            </w:pPr>
            <w:r w:rsidRPr="008336A3">
              <w:rPr>
                <w:bCs/>
                <w:lang w:val="de-DE"/>
              </w:rPr>
              <w:t>ESG</w:t>
            </w:r>
          </w:p>
          <w:p w14:paraId="660CE7E5" w14:textId="77777777" w:rsidR="00095D7F" w:rsidRPr="008336A3" w:rsidRDefault="00095D7F" w:rsidP="005637F7">
            <w:pPr>
              <w:rPr>
                <w:bCs/>
                <w:lang w:val="de-DE"/>
              </w:rPr>
            </w:pPr>
            <w:r w:rsidRPr="008336A3">
              <w:rPr>
                <w:bCs/>
                <w:lang w:val="de-DE"/>
              </w:rPr>
              <w:lastRenderedPageBreak/>
              <w:t>ES</w:t>
            </w:r>
          </w:p>
          <w:p w14:paraId="18293128" w14:textId="77777777" w:rsidR="00095D7F" w:rsidRPr="008336A3" w:rsidRDefault="00095D7F" w:rsidP="005637F7">
            <w:pPr>
              <w:rPr>
                <w:bCs/>
                <w:lang w:val="de-DE"/>
              </w:rPr>
            </w:pPr>
            <w:r w:rsidRPr="008336A3">
              <w:rPr>
                <w:bCs/>
                <w:lang w:val="de-DE"/>
              </w:rPr>
              <w:t>FFB</w:t>
            </w:r>
          </w:p>
          <w:p w14:paraId="7F4F93C2" w14:textId="77777777" w:rsidR="00095D7F" w:rsidRPr="008336A3" w:rsidRDefault="00095D7F" w:rsidP="005637F7">
            <w:pPr>
              <w:rPr>
                <w:bCs/>
                <w:lang w:val="de-DE"/>
              </w:rPr>
            </w:pPr>
            <w:r w:rsidRPr="008336A3">
              <w:rPr>
                <w:bCs/>
                <w:lang w:val="de-DE"/>
              </w:rPr>
              <w:t>FFI</w:t>
            </w:r>
          </w:p>
          <w:p w14:paraId="2AE47D94" w14:textId="77777777" w:rsidR="00095D7F" w:rsidRPr="008336A3" w:rsidRDefault="00095D7F" w:rsidP="005637F7">
            <w:pPr>
              <w:rPr>
                <w:bCs/>
                <w:lang w:val="de-DE"/>
              </w:rPr>
            </w:pPr>
            <w:r w:rsidRPr="008336A3">
              <w:rPr>
                <w:bCs/>
                <w:lang w:val="de-DE"/>
              </w:rPr>
              <w:t>FFS</w:t>
            </w:r>
          </w:p>
          <w:p w14:paraId="1AB2533C" w14:textId="77777777" w:rsidR="00095D7F" w:rsidRPr="008336A3" w:rsidRDefault="00095D7F" w:rsidP="005637F7">
            <w:pPr>
              <w:rPr>
                <w:bCs/>
                <w:lang w:val="de-DE"/>
              </w:rPr>
            </w:pPr>
            <w:r w:rsidRPr="008336A3">
              <w:rPr>
                <w:bCs/>
                <w:lang w:val="de-DE"/>
              </w:rPr>
              <w:t>FST</w:t>
            </w:r>
          </w:p>
          <w:p w14:paraId="462FEEAD" w14:textId="77777777" w:rsidR="00095D7F" w:rsidRPr="008336A3" w:rsidRDefault="00095D7F" w:rsidP="005637F7">
            <w:pPr>
              <w:rPr>
                <w:bCs/>
                <w:lang w:val="de-DE"/>
              </w:rPr>
            </w:pPr>
            <w:r w:rsidRPr="008336A3">
              <w:rPr>
                <w:bCs/>
                <w:lang w:val="de-DE"/>
              </w:rPr>
              <w:t>FGD</w:t>
            </w:r>
          </w:p>
          <w:p w14:paraId="37E4406F" w14:textId="77777777" w:rsidR="00095D7F" w:rsidRPr="008336A3" w:rsidRDefault="00095D7F" w:rsidP="005637F7">
            <w:pPr>
              <w:rPr>
                <w:bCs/>
                <w:lang w:val="de-DE"/>
              </w:rPr>
            </w:pPr>
            <w:r w:rsidRPr="008336A3">
              <w:rPr>
                <w:bCs/>
                <w:lang w:val="de-DE"/>
              </w:rPr>
              <w:t>FPIC</w:t>
            </w:r>
          </w:p>
          <w:p w14:paraId="4A88B725" w14:textId="77777777" w:rsidR="00095D7F" w:rsidRPr="008336A3" w:rsidRDefault="00095D7F" w:rsidP="005637F7">
            <w:pPr>
              <w:rPr>
                <w:bCs/>
                <w:lang w:val="de-DE"/>
              </w:rPr>
            </w:pPr>
            <w:r w:rsidRPr="008336A3">
              <w:rPr>
                <w:bCs/>
                <w:lang w:val="de-DE"/>
              </w:rPr>
              <w:t>GAP</w:t>
            </w:r>
          </w:p>
          <w:p w14:paraId="79E6D197" w14:textId="77777777" w:rsidR="00095D7F" w:rsidRDefault="00095D7F" w:rsidP="005637F7">
            <w:pPr>
              <w:rPr>
                <w:bCs/>
                <w:lang w:val="de-DE"/>
              </w:rPr>
            </w:pPr>
            <w:r>
              <w:rPr>
                <w:bCs/>
                <w:lang w:val="de-DE"/>
              </w:rPr>
              <w:t>GAPKI</w:t>
            </w:r>
          </w:p>
          <w:p w14:paraId="2703952E" w14:textId="77777777" w:rsidR="00095D7F" w:rsidRDefault="00095D7F" w:rsidP="005637F7">
            <w:pPr>
              <w:rPr>
                <w:bCs/>
                <w:lang w:val="de-DE"/>
              </w:rPr>
            </w:pPr>
          </w:p>
          <w:p w14:paraId="4F7EBAFC" w14:textId="77777777" w:rsidR="00095D7F" w:rsidRPr="008336A3" w:rsidRDefault="00095D7F" w:rsidP="005637F7">
            <w:pPr>
              <w:rPr>
                <w:bCs/>
                <w:lang w:val="de-DE"/>
              </w:rPr>
            </w:pPr>
            <w:r w:rsidRPr="008336A3">
              <w:rPr>
                <w:bCs/>
                <w:lang w:val="de-DE"/>
              </w:rPr>
              <w:t>GHG</w:t>
            </w:r>
          </w:p>
          <w:p w14:paraId="4BD83501" w14:textId="77777777" w:rsidR="00095D7F" w:rsidRPr="008336A3" w:rsidRDefault="00095D7F" w:rsidP="005637F7">
            <w:pPr>
              <w:rPr>
                <w:bCs/>
                <w:lang w:val="de-DE"/>
              </w:rPr>
            </w:pPr>
            <w:r w:rsidRPr="008336A3">
              <w:rPr>
                <w:bCs/>
                <w:lang w:val="de-DE"/>
              </w:rPr>
              <w:t>GIZ</w:t>
            </w:r>
          </w:p>
          <w:p w14:paraId="407650F0" w14:textId="77777777" w:rsidR="00095D7F" w:rsidRPr="008336A3" w:rsidRDefault="00095D7F" w:rsidP="005637F7">
            <w:pPr>
              <w:rPr>
                <w:bCs/>
                <w:lang w:val="de-DE"/>
              </w:rPr>
            </w:pPr>
            <w:r w:rsidRPr="008336A3">
              <w:rPr>
                <w:bCs/>
                <w:lang w:val="de-DE"/>
              </w:rPr>
              <w:t>GLA</w:t>
            </w:r>
          </w:p>
          <w:p w14:paraId="160BDE68" w14:textId="77777777" w:rsidR="00095D7F" w:rsidRPr="008336A3" w:rsidRDefault="00095D7F" w:rsidP="005637F7">
            <w:pPr>
              <w:rPr>
                <w:bCs/>
                <w:lang w:val="de-DE"/>
              </w:rPr>
            </w:pPr>
            <w:r w:rsidRPr="008336A3">
              <w:rPr>
                <w:bCs/>
                <w:lang w:val="de-DE"/>
              </w:rPr>
              <w:t>GPNP</w:t>
            </w:r>
          </w:p>
          <w:p w14:paraId="605FFFBD" w14:textId="77777777" w:rsidR="00095D7F" w:rsidRPr="008336A3" w:rsidRDefault="00095D7F" w:rsidP="005637F7">
            <w:pPr>
              <w:rPr>
                <w:bCs/>
                <w:lang w:val="de-DE"/>
              </w:rPr>
            </w:pPr>
            <w:r w:rsidRPr="008336A3">
              <w:rPr>
                <w:bCs/>
                <w:lang w:val="de-DE"/>
              </w:rPr>
              <w:t>GJPF</w:t>
            </w:r>
          </w:p>
          <w:p w14:paraId="5DE2EC32" w14:textId="77777777" w:rsidR="00095D7F" w:rsidRPr="008336A3" w:rsidRDefault="00095D7F" w:rsidP="005637F7">
            <w:pPr>
              <w:rPr>
                <w:bCs/>
                <w:lang w:val="de-DE"/>
              </w:rPr>
            </w:pPr>
            <w:r w:rsidRPr="008336A3">
              <w:rPr>
                <w:bCs/>
                <w:lang w:val="de-DE"/>
              </w:rPr>
              <w:t>HCV</w:t>
            </w:r>
          </w:p>
          <w:p w14:paraId="658C21A3" w14:textId="77777777" w:rsidR="00095D7F" w:rsidRPr="008336A3" w:rsidRDefault="00095D7F" w:rsidP="005637F7">
            <w:pPr>
              <w:rPr>
                <w:bCs/>
                <w:lang w:val="de-DE"/>
              </w:rPr>
            </w:pPr>
            <w:r w:rsidRPr="008336A3">
              <w:rPr>
                <w:bCs/>
                <w:lang w:val="de-DE"/>
              </w:rPr>
              <w:t>HD</w:t>
            </w:r>
          </w:p>
          <w:p w14:paraId="4BF3647F" w14:textId="77777777" w:rsidR="00095D7F" w:rsidRPr="008336A3" w:rsidRDefault="00095D7F" w:rsidP="005637F7">
            <w:pPr>
              <w:rPr>
                <w:bCs/>
                <w:lang w:val="de-DE"/>
              </w:rPr>
            </w:pPr>
            <w:r w:rsidRPr="008336A3">
              <w:rPr>
                <w:bCs/>
                <w:lang w:val="de-DE"/>
              </w:rPr>
              <w:t>IDH</w:t>
            </w:r>
          </w:p>
          <w:p w14:paraId="536346C2" w14:textId="77777777" w:rsidR="00095D7F" w:rsidRPr="008336A3" w:rsidRDefault="00095D7F" w:rsidP="005637F7">
            <w:pPr>
              <w:rPr>
                <w:bCs/>
                <w:lang w:val="de-DE"/>
              </w:rPr>
            </w:pPr>
            <w:r w:rsidRPr="008336A3">
              <w:rPr>
                <w:bCs/>
                <w:lang w:val="de-DE"/>
              </w:rPr>
              <w:t>IDM</w:t>
            </w:r>
          </w:p>
          <w:p w14:paraId="229E6C86" w14:textId="77777777" w:rsidR="00095D7F" w:rsidRPr="004E5BE7" w:rsidRDefault="00095D7F" w:rsidP="005637F7">
            <w:pPr>
              <w:rPr>
                <w:bCs/>
                <w:lang w:val="de-DE"/>
              </w:rPr>
            </w:pPr>
            <w:r w:rsidRPr="004E5BE7">
              <w:rPr>
                <w:bCs/>
                <w:lang w:val="de-DE"/>
              </w:rPr>
              <w:t>ISP</w:t>
            </w:r>
          </w:p>
          <w:p w14:paraId="32B627AC" w14:textId="77777777" w:rsidR="00095D7F" w:rsidRPr="004E5BE7" w:rsidRDefault="00095D7F" w:rsidP="005637F7">
            <w:pPr>
              <w:rPr>
                <w:bCs/>
                <w:lang w:val="de-DE"/>
              </w:rPr>
            </w:pPr>
            <w:r w:rsidRPr="004E5BE7">
              <w:rPr>
                <w:bCs/>
                <w:lang w:val="de-DE"/>
              </w:rPr>
              <w:t>ISPO</w:t>
            </w:r>
          </w:p>
          <w:p w14:paraId="111CC6E8" w14:textId="77777777" w:rsidR="00095D7F" w:rsidRPr="004E5BE7" w:rsidRDefault="00095D7F" w:rsidP="005637F7">
            <w:pPr>
              <w:rPr>
                <w:bCs/>
                <w:lang w:val="de-DE"/>
              </w:rPr>
            </w:pPr>
            <w:r w:rsidRPr="004E5BE7">
              <w:rPr>
                <w:bCs/>
                <w:lang w:val="de-DE"/>
              </w:rPr>
              <w:t>IPLC</w:t>
            </w:r>
          </w:p>
          <w:p w14:paraId="18076875" w14:textId="77777777" w:rsidR="00095D7F" w:rsidRPr="004E5BE7" w:rsidRDefault="00095D7F" w:rsidP="005637F7">
            <w:pPr>
              <w:rPr>
                <w:bCs/>
                <w:lang w:val="de-DE"/>
              </w:rPr>
            </w:pPr>
            <w:r w:rsidRPr="004E5BE7">
              <w:rPr>
                <w:bCs/>
                <w:lang w:val="de-DE"/>
              </w:rPr>
              <w:t>Kalfor</w:t>
            </w:r>
          </w:p>
          <w:p w14:paraId="6F3F107D" w14:textId="77777777" w:rsidR="00095D7F" w:rsidRPr="004E5BE7" w:rsidRDefault="00095D7F" w:rsidP="005637F7">
            <w:pPr>
              <w:rPr>
                <w:bCs/>
                <w:lang w:val="en-US"/>
              </w:rPr>
            </w:pPr>
            <w:r w:rsidRPr="004E5BE7">
              <w:rPr>
                <w:bCs/>
                <w:lang w:val="en-US"/>
              </w:rPr>
              <w:t>KEE</w:t>
            </w:r>
          </w:p>
          <w:p w14:paraId="61689042" w14:textId="77777777" w:rsidR="00095D7F" w:rsidRPr="008336A3" w:rsidRDefault="00095D7F" w:rsidP="005637F7">
            <w:pPr>
              <w:rPr>
                <w:bCs/>
                <w:lang w:val="en-US"/>
              </w:rPr>
            </w:pPr>
            <w:r w:rsidRPr="008336A3">
              <w:rPr>
                <w:bCs/>
                <w:lang w:val="en-US"/>
              </w:rPr>
              <w:t>KKU</w:t>
            </w:r>
          </w:p>
          <w:p w14:paraId="03730FC5" w14:textId="77777777" w:rsidR="00095D7F" w:rsidRPr="008336A3" w:rsidRDefault="00095D7F" w:rsidP="005637F7">
            <w:pPr>
              <w:rPr>
                <w:bCs/>
                <w:lang w:val="en-US"/>
              </w:rPr>
            </w:pPr>
            <w:r w:rsidRPr="008336A3">
              <w:rPr>
                <w:bCs/>
                <w:lang w:val="en-US"/>
              </w:rPr>
              <w:t>KHG</w:t>
            </w:r>
          </w:p>
          <w:p w14:paraId="7030993C" w14:textId="77777777" w:rsidR="00095D7F" w:rsidRPr="008336A3" w:rsidRDefault="00095D7F" w:rsidP="005637F7">
            <w:pPr>
              <w:rPr>
                <w:bCs/>
                <w:lang w:val="en-US"/>
              </w:rPr>
            </w:pPr>
            <w:r w:rsidRPr="008336A3">
              <w:rPr>
                <w:bCs/>
                <w:lang w:val="en-US"/>
              </w:rPr>
              <w:t>KPH</w:t>
            </w:r>
          </w:p>
          <w:p w14:paraId="13737422" w14:textId="77777777" w:rsidR="00095D7F" w:rsidRPr="008336A3" w:rsidRDefault="00095D7F" w:rsidP="005637F7">
            <w:pPr>
              <w:rPr>
                <w:bCs/>
                <w:lang w:val="en-US"/>
              </w:rPr>
            </w:pPr>
            <w:r w:rsidRPr="008336A3">
              <w:rPr>
                <w:bCs/>
                <w:lang w:val="en-US"/>
              </w:rPr>
              <w:t>KUPS</w:t>
            </w:r>
          </w:p>
          <w:p w14:paraId="4F3AEE07" w14:textId="77777777" w:rsidR="00095D7F" w:rsidRPr="008336A3" w:rsidRDefault="00095D7F" w:rsidP="005637F7">
            <w:pPr>
              <w:rPr>
                <w:bCs/>
                <w:lang w:val="en-ID"/>
              </w:rPr>
            </w:pPr>
            <w:r w:rsidRPr="008336A3">
              <w:rPr>
                <w:bCs/>
                <w:lang w:val="en-ID"/>
              </w:rPr>
              <w:t>L&amp;A</w:t>
            </w:r>
          </w:p>
          <w:p w14:paraId="22CA6CCB" w14:textId="77777777" w:rsidR="00095D7F" w:rsidRPr="008336A3" w:rsidRDefault="00095D7F" w:rsidP="005637F7">
            <w:pPr>
              <w:rPr>
                <w:bCs/>
                <w:lang w:val="en-ID"/>
              </w:rPr>
            </w:pPr>
            <w:r w:rsidRPr="008336A3">
              <w:rPr>
                <w:bCs/>
                <w:lang w:val="en-ID"/>
              </w:rPr>
              <w:t>LC</w:t>
            </w:r>
          </w:p>
          <w:p w14:paraId="4ABC70F3" w14:textId="77777777" w:rsidR="00095D7F" w:rsidRPr="008336A3" w:rsidRDefault="00095D7F" w:rsidP="005637F7">
            <w:pPr>
              <w:rPr>
                <w:bCs/>
                <w:lang w:val="en-ID"/>
              </w:rPr>
            </w:pPr>
            <w:r w:rsidRPr="008336A3">
              <w:rPr>
                <w:bCs/>
                <w:lang w:val="en-ID"/>
              </w:rPr>
              <w:t>LIPI</w:t>
            </w:r>
          </w:p>
          <w:p w14:paraId="3A4605E0" w14:textId="77777777" w:rsidR="00095D7F" w:rsidRPr="008336A3" w:rsidRDefault="00095D7F" w:rsidP="005637F7">
            <w:pPr>
              <w:rPr>
                <w:bCs/>
                <w:lang w:val="en-ID"/>
              </w:rPr>
            </w:pPr>
          </w:p>
          <w:p w14:paraId="2B5C35EC" w14:textId="77777777" w:rsidR="00095D7F" w:rsidRPr="008336A3" w:rsidRDefault="00095D7F" w:rsidP="005637F7">
            <w:pPr>
              <w:rPr>
                <w:bCs/>
                <w:lang w:val="en-ID"/>
              </w:rPr>
            </w:pPr>
            <w:r w:rsidRPr="008336A3">
              <w:rPr>
                <w:bCs/>
                <w:lang w:val="en-ID"/>
              </w:rPr>
              <w:t>LM</w:t>
            </w:r>
          </w:p>
          <w:p w14:paraId="0B8D6685" w14:textId="77777777" w:rsidR="00095D7F" w:rsidRPr="008336A3" w:rsidRDefault="00095D7F" w:rsidP="005637F7">
            <w:pPr>
              <w:rPr>
                <w:bCs/>
                <w:lang w:val="en-ID"/>
              </w:rPr>
            </w:pPr>
            <w:r w:rsidRPr="008336A3">
              <w:rPr>
                <w:bCs/>
                <w:lang w:val="en-ID"/>
              </w:rPr>
              <w:t>LPHD</w:t>
            </w:r>
          </w:p>
          <w:p w14:paraId="4AA2B03E" w14:textId="77777777" w:rsidR="00095D7F" w:rsidRPr="008336A3" w:rsidRDefault="00095D7F" w:rsidP="005637F7">
            <w:pPr>
              <w:rPr>
                <w:bCs/>
                <w:lang w:val="en-ID"/>
              </w:rPr>
            </w:pPr>
            <w:r w:rsidRPr="008336A3">
              <w:rPr>
                <w:bCs/>
                <w:lang w:val="en-ID"/>
              </w:rPr>
              <w:t>MoEF</w:t>
            </w:r>
          </w:p>
          <w:p w14:paraId="5E500FA4" w14:textId="77777777" w:rsidR="00095D7F" w:rsidRPr="008336A3" w:rsidRDefault="00095D7F" w:rsidP="005637F7">
            <w:pPr>
              <w:rPr>
                <w:bCs/>
                <w:lang w:val="en-ID"/>
              </w:rPr>
            </w:pPr>
            <w:r w:rsidRPr="008336A3">
              <w:rPr>
                <w:bCs/>
                <w:lang w:val="en-ID"/>
              </w:rPr>
              <w:t>MSWG</w:t>
            </w:r>
          </w:p>
          <w:p w14:paraId="4074ED9B" w14:textId="77777777" w:rsidR="00095D7F" w:rsidRPr="008336A3" w:rsidRDefault="00095D7F" w:rsidP="005637F7">
            <w:pPr>
              <w:rPr>
                <w:bCs/>
              </w:rPr>
            </w:pPr>
            <w:r w:rsidRPr="008336A3">
              <w:rPr>
                <w:bCs/>
              </w:rPr>
              <w:t>MSP</w:t>
            </w:r>
          </w:p>
          <w:p w14:paraId="60CC23C8" w14:textId="77777777" w:rsidR="00095D7F" w:rsidRPr="008336A3" w:rsidRDefault="00095D7F" w:rsidP="005637F7">
            <w:pPr>
              <w:rPr>
                <w:bCs/>
              </w:rPr>
            </w:pPr>
            <w:r w:rsidRPr="008336A3">
              <w:rPr>
                <w:bCs/>
              </w:rPr>
              <w:t>NDC</w:t>
            </w:r>
          </w:p>
          <w:p w14:paraId="12858CA5" w14:textId="77777777" w:rsidR="00095D7F" w:rsidRPr="008336A3" w:rsidRDefault="00095D7F" w:rsidP="005637F7">
            <w:pPr>
              <w:rPr>
                <w:bCs/>
              </w:rPr>
            </w:pPr>
            <w:r w:rsidRPr="008336A3">
              <w:rPr>
                <w:bCs/>
              </w:rPr>
              <w:t>NTFP</w:t>
            </w:r>
          </w:p>
          <w:p w14:paraId="28715961" w14:textId="77777777" w:rsidR="00095D7F" w:rsidRPr="008336A3" w:rsidRDefault="00095D7F" w:rsidP="005637F7">
            <w:pPr>
              <w:rPr>
                <w:bCs/>
              </w:rPr>
            </w:pPr>
            <w:r w:rsidRPr="008336A3">
              <w:rPr>
                <w:bCs/>
              </w:rPr>
              <w:t>OP</w:t>
            </w:r>
          </w:p>
          <w:p w14:paraId="1F7EA400" w14:textId="77777777" w:rsidR="00095D7F" w:rsidRPr="008336A3" w:rsidRDefault="00095D7F" w:rsidP="005637F7">
            <w:pPr>
              <w:rPr>
                <w:bCs/>
              </w:rPr>
            </w:pPr>
            <w:r w:rsidRPr="008336A3">
              <w:rPr>
                <w:bCs/>
              </w:rPr>
              <w:t>PES</w:t>
            </w:r>
          </w:p>
          <w:p w14:paraId="58664B98" w14:textId="77777777" w:rsidR="00095D7F" w:rsidRPr="008336A3" w:rsidRDefault="00095D7F" w:rsidP="005637F7">
            <w:pPr>
              <w:rPr>
                <w:bCs/>
              </w:rPr>
            </w:pPr>
            <w:r w:rsidRPr="008336A3">
              <w:rPr>
                <w:bCs/>
              </w:rPr>
              <w:t>PP</w:t>
            </w:r>
          </w:p>
          <w:p w14:paraId="676EFDE1" w14:textId="77777777" w:rsidR="00095D7F" w:rsidRPr="008336A3" w:rsidRDefault="00095D7F" w:rsidP="005637F7">
            <w:pPr>
              <w:rPr>
                <w:bCs/>
                <w:lang w:val="en-US"/>
              </w:rPr>
            </w:pPr>
            <w:r w:rsidRPr="008336A3">
              <w:rPr>
                <w:bCs/>
                <w:lang w:val="en-US"/>
              </w:rPr>
              <w:t>PPL</w:t>
            </w:r>
          </w:p>
          <w:p w14:paraId="280E7DA7" w14:textId="77777777" w:rsidR="00095D7F" w:rsidRPr="008336A3" w:rsidRDefault="00095D7F" w:rsidP="005637F7">
            <w:pPr>
              <w:rPr>
                <w:bCs/>
                <w:lang w:val="en-ID"/>
              </w:rPr>
            </w:pPr>
            <w:r w:rsidRPr="008336A3">
              <w:rPr>
                <w:bCs/>
                <w:lang w:val="en-ID"/>
              </w:rPr>
              <w:t>PG</w:t>
            </w:r>
          </w:p>
          <w:p w14:paraId="4EF72C22" w14:textId="77777777" w:rsidR="00095D7F" w:rsidRPr="008336A3" w:rsidRDefault="00095D7F" w:rsidP="005637F7">
            <w:pPr>
              <w:rPr>
                <w:bCs/>
                <w:lang w:val="en-ID"/>
              </w:rPr>
            </w:pPr>
            <w:r w:rsidRPr="008336A3">
              <w:rPr>
                <w:bCs/>
                <w:lang w:val="en-ID"/>
              </w:rPr>
              <w:t>PETI</w:t>
            </w:r>
          </w:p>
          <w:p w14:paraId="7B650497" w14:textId="77777777" w:rsidR="00095D7F" w:rsidRPr="008336A3" w:rsidRDefault="00095D7F" w:rsidP="005637F7">
            <w:pPr>
              <w:rPr>
                <w:bCs/>
                <w:lang w:val="en-ID"/>
              </w:rPr>
            </w:pPr>
            <w:r w:rsidRPr="008336A3">
              <w:rPr>
                <w:bCs/>
                <w:lang w:val="en-ID"/>
              </w:rPr>
              <w:t>PLUP</w:t>
            </w:r>
          </w:p>
          <w:p w14:paraId="6D6E18CD" w14:textId="77777777" w:rsidR="00095D7F" w:rsidRPr="008336A3" w:rsidRDefault="00095D7F" w:rsidP="005637F7">
            <w:pPr>
              <w:rPr>
                <w:bCs/>
                <w:lang w:val="en-ID"/>
              </w:rPr>
            </w:pPr>
            <w:r w:rsidRPr="008336A3">
              <w:rPr>
                <w:bCs/>
                <w:lang w:val="en-ID"/>
              </w:rPr>
              <w:t>PM</w:t>
            </w:r>
          </w:p>
          <w:p w14:paraId="33BA6BBB" w14:textId="77777777" w:rsidR="00095D7F" w:rsidRPr="008336A3" w:rsidRDefault="00095D7F" w:rsidP="005637F7">
            <w:pPr>
              <w:rPr>
                <w:bCs/>
                <w:lang w:val="en-US"/>
              </w:rPr>
            </w:pPr>
            <w:r w:rsidRPr="008336A3">
              <w:rPr>
                <w:bCs/>
                <w:lang w:val="en-US"/>
              </w:rPr>
              <w:t>PMP</w:t>
            </w:r>
          </w:p>
          <w:p w14:paraId="11C3B722" w14:textId="77777777" w:rsidR="00095D7F" w:rsidRPr="008336A3" w:rsidRDefault="00095D7F" w:rsidP="005637F7">
            <w:pPr>
              <w:rPr>
                <w:bCs/>
              </w:rPr>
            </w:pPr>
            <w:r w:rsidRPr="008336A3">
              <w:rPr>
                <w:bCs/>
              </w:rPr>
              <w:t>PUPR</w:t>
            </w:r>
          </w:p>
          <w:p w14:paraId="1C5550CC" w14:textId="77777777" w:rsidR="00095D7F" w:rsidRPr="008336A3" w:rsidRDefault="00095D7F" w:rsidP="005637F7">
            <w:pPr>
              <w:rPr>
                <w:bCs/>
              </w:rPr>
            </w:pPr>
            <w:r w:rsidRPr="008336A3">
              <w:rPr>
                <w:bCs/>
              </w:rPr>
              <w:lastRenderedPageBreak/>
              <w:t>Pokdarwis</w:t>
            </w:r>
          </w:p>
          <w:p w14:paraId="1009537E" w14:textId="77777777" w:rsidR="00095D7F" w:rsidRPr="008336A3" w:rsidRDefault="00095D7F" w:rsidP="005637F7">
            <w:pPr>
              <w:rPr>
                <w:bCs/>
              </w:rPr>
            </w:pPr>
            <w:r w:rsidRPr="008336A3">
              <w:rPr>
                <w:bCs/>
              </w:rPr>
              <w:t>Proklim</w:t>
            </w:r>
          </w:p>
          <w:p w14:paraId="50D4B0C9" w14:textId="77777777" w:rsidR="00095D7F" w:rsidRPr="008336A3" w:rsidRDefault="00095D7F" w:rsidP="005637F7">
            <w:pPr>
              <w:rPr>
                <w:bCs/>
              </w:rPr>
            </w:pPr>
            <w:r w:rsidRPr="008336A3">
              <w:rPr>
                <w:bCs/>
              </w:rPr>
              <w:t>PT. BGA</w:t>
            </w:r>
          </w:p>
          <w:p w14:paraId="0A8EE8B6" w14:textId="77777777" w:rsidR="00095D7F" w:rsidRPr="008336A3" w:rsidRDefault="00095D7F" w:rsidP="005637F7">
            <w:pPr>
              <w:rPr>
                <w:bCs/>
              </w:rPr>
            </w:pPr>
            <w:r w:rsidRPr="008336A3">
              <w:rPr>
                <w:bCs/>
              </w:rPr>
              <w:t>PT. PAS</w:t>
            </w:r>
          </w:p>
          <w:p w14:paraId="278251DB" w14:textId="77777777" w:rsidR="00095D7F" w:rsidRPr="008336A3" w:rsidRDefault="00095D7F" w:rsidP="005637F7">
            <w:pPr>
              <w:rPr>
                <w:bCs/>
              </w:rPr>
            </w:pPr>
            <w:r w:rsidRPr="008336A3">
              <w:rPr>
                <w:bCs/>
              </w:rPr>
              <w:t>PT. DAS</w:t>
            </w:r>
          </w:p>
          <w:p w14:paraId="4D8AF9D4" w14:textId="77777777" w:rsidR="00095D7F" w:rsidRPr="008336A3" w:rsidRDefault="00095D7F" w:rsidP="005637F7">
            <w:pPr>
              <w:rPr>
                <w:bCs/>
              </w:rPr>
            </w:pPr>
            <w:r w:rsidRPr="008336A3">
              <w:rPr>
                <w:bCs/>
              </w:rPr>
              <w:t>PT. GMS</w:t>
            </w:r>
          </w:p>
          <w:p w14:paraId="679F077D" w14:textId="77777777" w:rsidR="00095D7F" w:rsidRPr="008336A3" w:rsidRDefault="00095D7F" w:rsidP="005637F7">
            <w:pPr>
              <w:rPr>
                <w:bCs/>
              </w:rPr>
            </w:pPr>
            <w:r w:rsidRPr="008336A3">
              <w:rPr>
                <w:bCs/>
              </w:rPr>
              <w:t>PT. KAL</w:t>
            </w:r>
          </w:p>
          <w:p w14:paraId="5AEF3F91" w14:textId="77777777" w:rsidR="00095D7F" w:rsidRPr="008336A3" w:rsidRDefault="00095D7F" w:rsidP="005637F7">
            <w:pPr>
              <w:rPr>
                <w:bCs/>
              </w:rPr>
            </w:pPr>
            <w:r w:rsidRPr="008336A3">
              <w:rPr>
                <w:bCs/>
              </w:rPr>
              <w:t>PT. MPK</w:t>
            </w:r>
          </w:p>
          <w:p w14:paraId="276692DE" w14:textId="77777777" w:rsidR="00095D7F" w:rsidRPr="008336A3" w:rsidRDefault="00095D7F" w:rsidP="005637F7">
            <w:pPr>
              <w:rPr>
                <w:bCs/>
              </w:rPr>
            </w:pPr>
            <w:r w:rsidRPr="008336A3">
              <w:rPr>
                <w:bCs/>
              </w:rPr>
              <w:t>RaCP</w:t>
            </w:r>
          </w:p>
          <w:p w14:paraId="251D056C" w14:textId="77777777" w:rsidR="00095D7F" w:rsidRPr="008336A3" w:rsidRDefault="00095D7F" w:rsidP="005637F7">
            <w:pPr>
              <w:rPr>
                <w:bCs/>
              </w:rPr>
            </w:pPr>
            <w:r w:rsidRPr="008336A3">
              <w:rPr>
                <w:bCs/>
              </w:rPr>
              <w:t>RSPO</w:t>
            </w:r>
          </w:p>
          <w:p w14:paraId="6565D19B" w14:textId="77777777" w:rsidR="00095D7F" w:rsidRDefault="00095D7F" w:rsidP="005637F7">
            <w:pPr>
              <w:rPr>
                <w:bCs/>
              </w:rPr>
            </w:pPr>
            <w:r>
              <w:rPr>
                <w:bCs/>
              </w:rPr>
              <w:t>RPPLH</w:t>
            </w:r>
          </w:p>
          <w:p w14:paraId="0E270B31" w14:textId="77777777" w:rsidR="00095D7F" w:rsidRDefault="00095D7F" w:rsidP="005637F7">
            <w:pPr>
              <w:rPr>
                <w:bCs/>
              </w:rPr>
            </w:pPr>
          </w:p>
          <w:p w14:paraId="0AE50F27" w14:textId="77777777" w:rsidR="00095D7F" w:rsidRPr="008336A3" w:rsidRDefault="00095D7F" w:rsidP="005637F7">
            <w:pPr>
              <w:rPr>
                <w:bCs/>
              </w:rPr>
            </w:pPr>
            <w:r w:rsidRPr="008336A3">
              <w:rPr>
                <w:bCs/>
              </w:rPr>
              <w:t>TI</w:t>
            </w:r>
          </w:p>
          <w:p w14:paraId="1082EF10" w14:textId="77777777" w:rsidR="00095D7F" w:rsidRPr="008336A3" w:rsidRDefault="00095D7F" w:rsidP="005637F7">
            <w:pPr>
              <w:rPr>
                <w:bCs/>
              </w:rPr>
            </w:pPr>
            <w:r w:rsidRPr="008336A3">
              <w:rPr>
                <w:bCs/>
              </w:rPr>
              <w:t>ToT</w:t>
            </w:r>
          </w:p>
          <w:p w14:paraId="0A19EC84" w14:textId="77777777" w:rsidR="00095D7F" w:rsidRPr="008336A3" w:rsidRDefault="00095D7F" w:rsidP="005637F7">
            <w:pPr>
              <w:rPr>
                <w:bCs/>
              </w:rPr>
            </w:pPr>
            <w:r w:rsidRPr="008336A3">
              <w:rPr>
                <w:bCs/>
              </w:rPr>
              <w:t>SB</w:t>
            </w:r>
          </w:p>
          <w:p w14:paraId="1F93442B" w14:textId="77777777" w:rsidR="00095D7F" w:rsidRPr="008336A3" w:rsidRDefault="00095D7F" w:rsidP="005637F7">
            <w:pPr>
              <w:rPr>
                <w:bCs/>
              </w:rPr>
            </w:pPr>
            <w:r w:rsidRPr="008336A3">
              <w:rPr>
                <w:bCs/>
              </w:rPr>
              <w:t>SD</w:t>
            </w:r>
          </w:p>
          <w:p w14:paraId="6FAAF2A5" w14:textId="77777777" w:rsidR="00095D7F" w:rsidRPr="008336A3" w:rsidRDefault="00095D7F" w:rsidP="005637F7">
            <w:pPr>
              <w:rPr>
                <w:bCs/>
              </w:rPr>
            </w:pPr>
            <w:r w:rsidRPr="008336A3">
              <w:rPr>
                <w:bCs/>
              </w:rPr>
              <w:t>SP</w:t>
            </w:r>
          </w:p>
          <w:p w14:paraId="0C2B99A8" w14:textId="77777777" w:rsidR="00095D7F" w:rsidRPr="008336A3" w:rsidRDefault="00095D7F" w:rsidP="005637F7">
            <w:pPr>
              <w:rPr>
                <w:bCs/>
              </w:rPr>
            </w:pPr>
            <w:r w:rsidRPr="008336A3">
              <w:rPr>
                <w:bCs/>
              </w:rPr>
              <w:t>SF</w:t>
            </w:r>
          </w:p>
          <w:p w14:paraId="7FB2834A" w14:textId="77777777" w:rsidR="00095D7F" w:rsidRPr="008336A3" w:rsidRDefault="00095D7F" w:rsidP="005637F7">
            <w:pPr>
              <w:rPr>
                <w:bCs/>
              </w:rPr>
            </w:pPr>
            <w:r w:rsidRPr="008336A3">
              <w:rPr>
                <w:bCs/>
              </w:rPr>
              <w:t>SFL</w:t>
            </w:r>
          </w:p>
          <w:p w14:paraId="7E63B619" w14:textId="77777777" w:rsidR="00095D7F" w:rsidRPr="008336A3" w:rsidRDefault="00095D7F" w:rsidP="005637F7">
            <w:pPr>
              <w:rPr>
                <w:bCs/>
              </w:rPr>
            </w:pPr>
            <w:r w:rsidRPr="008336A3">
              <w:rPr>
                <w:bCs/>
              </w:rPr>
              <w:t>SPM</w:t>
            </w:r>
          </w:p>
          <w:p w14:paraId="524DE5FA" w14:textId="77777777" w:rsidR="00095D7F" w:rsidRPr="008336A3" w:rsidRDefault="00095D7F" w:rsidP="005637F7">
            <w:pPr>
              <w:rPr>
                <w:bCs/>
              </w:rPr>
            </w:pPr>
            <w:r w:rsidRPr="008336A3">
              <w:rPr>
                <w:bCs/>
              </w:rPr>
              <w:t>STDB</w:t>
            </w:r>
          </w:p>
          <w:p w14:paraId="117C7C45" w14:textId="77777777" w:rsidR="00095D7F" w:rsidRPr="008336A3" w:rsidRDefault="00095D7F" w:rsidP="005637F7">
            <w:pPr>
              <w:rPr>
                <w:bCs/>
              </w:rPr>
            </w:pPr>
            <w:r w:rsidRPr="008336A3">
              <w:rPr>
                <w:bCs/>
              </w:rPr>
              <w:t>UPPB</w:t>
            </w:r>
          </w:p>
          <w:p w14:paraId="6FB80B60" w14:textId="77777777" w:rsidR="00095D7F" w:rsidRPr="008336A3" w:rsidRDefault="00095D7F" w:rsidP="005637F7">
            <w:pPr>
              <w:rPr>
                <w:bCs/>
              </w:rPr>
            </w:pPr>
          </w:p>
          <w:p w14:paraId="02995771" w14:textId="77777777" w:rsidR="00095D7F" w:rsidRPr="008336A3" w:rsidRDefault="00095D7F" w:rsidP="005637F7">
            <w:pPr>
              <w:rPr>
                <w:bCs/>
              </w:rPr>
            </w:pPr>
            <w:r w:rsidRPr="008336A3">
              <w:rPr>
                <w:bCs/>
              </w:rPr>
              <w:t>UNDP</w:t>
            </w:r>
          </w:p>
          <w:p w14:paraId="4FBC3D60" w14:textId="77777777" w:rsidR="00095D7F" w:rsidRPr="008336A3" w:rsidRDefault="00095D7F" w:rsidP="005637F7">
            <w:pPr>
              <w:rPr>
                <w:bCs/>
                <w:lang w:val="en-ID"/>
              </w:rPr>
            </w:pPr>
            <w:r w:rsidRPr="008336A3">
              <w:rPr>
                <w:bCs/>
                <w:lang w:val="en-ID"/>
              </w:rPr>
              <w:t>WK</w:t>
            </w:r>
          </w:p>
          <w:p w14:paraId="1839CA18" w14:textId="6FA129B0" w:rsidR="00095D7F" w:rsidRPr="008336A3" w:rsidRDefault="00095D7F" w:rsidP="005637F7">
            <w:pPr>
              <w:rPr>
                <w:bCs/>
                <w:lang w:val="en-ID"/>
              </w:rPr>
            </w:pPr>
            <w:r w:rsidRPr="008336A3">
              <w:rPr>
                <w:bCs/>
                <w:lang w:val="en-ID"/>
              </w:rPr>
              <w:t>YIARI</w:t>
            </w:r>
          </w:p>
        </w:tc>
        <w:tc>
          <w:tcPr>
            <w:tcW w:w="7517" w:type="dxa"/>
            <w:shd w:val="clear" w:color="auto" w:fill="auto"/>
          </w:tcPr>
          <w:p w14:paraId="4353289C" w14:textId="77777777" w:rsidR="00095D7F" w:rsidRPr="008336A3" w:rsidRDefault="00095D7F" w:rsidP="005637F7">
            <w:pPr>
              <w:rPr>
                <w:bCs/>
                <w:lang w:val="en-ID"/>
              </w:rPr>
            </w:pPr>
            <w:r w:rsidRPr="008336A3">
              <w:rPr>
                <w:bCs/>
                <w:lang w:val="en-ID"/>
              </w:rPr>
              <w:lastRenderedPageBreak/>
              <w:t>Agriculture Extension workers</w:t>
            </w:r>
          </w:p>
          <w:p w14:paraId="6849B76B" w14:textId="77777777" w:rsidR="00095D7F" w:rsidRPr="008336A3" w:rsidRDefault="00095D7F" w:rsidP="005637F7">
            <w:pPr>
              <w:rPr>
                <w:bCs/>
                <w:lang w:val="en-ID"/>
              </w:rPr>
            </w:pPr>
            <w:r w:rsidRPr="008336A3">
              <w:rPr>
                <w:bCs/>
                <w:lang w:val="en-ID"/>
              </w:rPr>
              <w:t>Land outside state forest areas (</w:t>
            </w:r>
            <w:r w:rsidRPr="008336A3">
              <w:rPr>
                <w:bCs/>
                <w:lang w:val="en-GB"/>
              </w:rPr>
              <w:t>non-forest land-uses)</w:t>
            </w:r>
          </w:p>
          <w:p w14:paraId="6F0E8066" w14:textId="77777777" w:rsidR="00095D7F" w:rsidRPr="008336A3" w:rsidRDefault="00095D7F" w:rsidP="005637F7">
            <w:pPr>
              <w:rPr>
                <w:bCs/>
                <w:lang w:val="en-ID"/>
              </w:rPr>
            </w:pPr>
            <w:r w:rsidRPr="008336A3">
              <w:rPr>
                <w:bCs/>
                <w:lang w:val="en-ID"/>
              </w:rPr>
              <w:t>Asosiasi Petani Kelapa Sawit Indonesia (Association of Indonesian smallholder Palm Oil)</w:t>
            </w:r>
          </w:p>
          <w:p w14:paraId="1A60C4EA" w14:textId="77777777" w:rsidR="00095D7F" w:rsidRPr="008336A3" w:rsidRDefault="00095D7F" w:rsidP="005637F7">
            <w:pPr>
              <w:rPr>
                <w:bCs/>
                <w:lang w:val="en-GB"/>
              </w:rPr>
            </w:pPr>
            <w:r w:rsidRPr="008336A3">
              <w:rPr>
                <w:bCs/>
                <w:lang w:val="en-GB"/>
              </w:rPr>
              <w:t>Badan Perencanaan dan Pembangunan Daerah, Agency for Development Planning</w:t>
            </w:r>
          </w:p>
          <w:p w14:paraId="0D6F023A" w14:textId="77777777" w:rsidR="00095D7F" w:rsidRPr="008336A3" w:rsidRDefault="00095D7F" w:rsidP="005637F7">
            <w:pPr>
              <w:rPr>
                <w:bCs/>
                <w:lang w:val="en-GB"/>
              </w:rPr>
            </w:pPr>
            <w:r w:rsidRPr="008336A3">
              <w:rPr>
                <w:bCs/>
                <w:lang w:val="en-GB"/>
              </w:rPr>
              <w:t>Business and Finance</w:t>
            </w:r>
          </w:p>
          <w:p w14:paraId="76B52DE7" w14:textId="77777777" w:rsidR="00095D7F" w:rsidRPr="008336A3" w:rsidRDefault="00095D7F" w:rsidP="005637F7">
            <w:pPr>
              <w:rPr>
                <w:bCs/>
                <w:lang w:val="en-US"/>
              </w:rPr>
            </w:pPr>
            <w:r w:rsidRPr="008336A3">
              <w:rPr>
                <w:bCs/>
                <w:lang w:val="en-ID"/>
              </w:rPr>
              <w:t>Balai Konservasi Sumber Daya Alam, Natural Resource Conservation Agency, Ministry of Environment and Forestry (MoEF)</w:t>
            </w:r>
          </w:p>
          <w:p w14:paraId="1FAEF806" w14:textId="77777777" w:rsidR="00095D7F" w:rsidRPr="008336A3" w:rsidRDefault="00095D7F" w:rsidP="005637F7">
            <w:pPr>
              <w:rPr>
                <w:bCs/>
                <w:lang w:val="en-ID"/>
              </w:rPr>
            </w:pPr>
            <w:r w:rsidRPr="008336A3">
              <w:rPr>
                <w:bCs/>
                <w:lang w:val="en-ID"/>
              </w:rPr>
              <w:t>Badan Restorasi Gambut dan Mangrove, Peatland and Mangrove Restoration Agency</w:t>
            </w:r>
          </w:p>
          <w:p w14:paraId="166DB076" w14:textId="77777777" w:rsidR="00095D7F" w:rsidRPr="008336A3" w:rsidRDefault="00095D7F" w:rsidP="005637F7">
            <w:pPr>
              <w:rPr>
                <w:bCs/>
                <w:lang w:val="en-ID"/>
              </w:rPr>
            </w:pPr>
            <w:r w:rsidRPr="008336A3">
              <w:rPr>
                <w:bCs/>
                <w:lang w:val="en-ID"/>
              </w:rPr>
              <w:t>Badan Usaha Milik Desa, Village Business Units</w:t>
            </w:r>
          </w:p>
          <w:p w14:paraId="09174DC7" w14:textId="77777777" w:rsidR="00095D7F" w:rsidRPr="008336A3" w:rsidRDefault="00095D7F" w:rsidP="005637F7">
            <w:pPr>
              <w:rPr>
                <w:bCs/>
                <w:lang w:val="en-ID"/>
              </w:rPr>
            </w:pPr>
            <w:r w:rsidRPr="008336A3">
              <w:rPr>
                <w:bCs/>
                <w:lang w:val="en-ID"/>
              </w:rPr>
              <w:t>Crude palm oil</w:t>
            </w:r>
          </w:p>
          <w:p w14:paraId="5E0F7387" w14:textId="77777777" w:rsidR="00095D7F" w:rsidRPr="008336A3" w:rsidRDefault="00095D7F" w:rsidP="005637F7">
            <w:pPr>
              <w:rPr>
                <w:bCs/>
                <w:lang w:val="en-ID"/>
              </w:rPr>
            </w:pPr>
            <w:r w:rsidRPr="008336A3">
              <w:rPr>
                <w:bCs/>
                <w:lang w:val="en-GB"/>
              </w:rPr>
              <w:t>Corporate Social Responsibility</w:t>
            </w:r>
          </w:p>
          <w:p w14:paraId="11CFF0A4" w14:textId="77777777" w:rsidR="00095D7F" w:rsidRPr="008336A3" w:rsidRDefault="00095D7F" w:rsidP="005637F7">
            <w:pPr>
              <w:rPr>
                <w:bCs/>
                <w:lang w:val="en-ID"/>
              </w:rPr>
            </w:pPr>
            <w:r w:rsidRPr="008336A3">
              <w:rPr>
                <w:bCs/>
                <w:lang w:val="en-ID"/>
              </w:rPr>
              <w:t>Civil society organization</w:t>
            </w:r>
          </w:p>
          <w:p w14:paraId="714F7AF3" w14:textId="77777777" w:rsidR="00095D7F" w:rsidRPr="008336A3" w:rsidRDefault="00095D7F" w:rsidP="005637F7">
            <w:pPr>
              <w:rPr>
                <w:bCs/>
                <w:lang w:val="en-ID"/>
              </w:rPr>
            </w:pPr>
            <w:r w:rsidRPr="008336A3">
              <w:rPr>
                <w:bCs/>
                <w:lang w:val="en-ID"/>
              </w:rPr>
              <w:t>Credit Union</w:t>
            </w:r>
          </w:p>
          <w:p w14:paraId="112C9F09" w14:textId="77777777" w:rsidR="00095D7F" w:rsidRPr="008336A3" w:rsidRDefault="00095D7F" w:rsidP="005637F7">
            <w:pPr>
              <w:rPr>
                <w:bCs/>
                <w:lang w:val="en-ID"/>
              </w:rPr>
            </w:pPr>
            <w:r w:rsidRPr="008336A3">
              <w:rPr>
                <w:bCs/>
                <w:lang w:val="en-ID"/>
              </w:rPr>
              <w:t>Dinas Pertanian dan Perkebunan, Agency on Agriculture and Plantation.</w:t>
            </w:r>
          </w:p>
          <w:p w14:paraId="77DDDF54" w14:textId="77777777" w:rsidR="00095D7F" w:rsidRPr="008336A3" w:rsidRDefault="00095D7F" w:rsidP="005637F7">
            <w:pPr>
              <w:rPr>
                <w:bCs/>
                <w:lang w:val="en-ID"/>
              </w:rPr>
            </w:pPr>
            <w:r w:rsidRPr="008336A3">
              <w:rPr>
                <w:bCs/>
                <w:lang w:val="en-ID"/>
              </w:rPr>
              <w:t>Directorate General of Climate Change Control, MoEF</w:t>
            </w:r>
          </w:p>
          <w:p w14:paraId="15CD8929" w14:textId="77777777" w:rsidR="00095D7F" w:rsidRPr="008336A3" w:rsidRDefault="00095D7F" w:rsidP="005637F7">
            <w:pPr>
              <w:rPr>
                <w:bCs/>
                <w:lang w:val="en-ID"/>
              </w:rPr>
            </w:pPr>
            <w:r w:rsidRPr="008336A3">
              <w:rPr>
                <w:bCs/>
                <w:lang w:val="en-ID"/>
              </w:rPr>
              <w:t xml:space="preserve">Environmental, Social and Governance </w:t>
            </w:r>
          </w:p>
          <w:p w14:paraId="0913B640" w14:textId="77777777" w:rsidR="00095D7F" w:rsidRPr="008336A3" w:rsidRDefault="00095D7F" w:rsidP="005637F7">
            <w:pPr>
              <w:rPr>
                <w:bCs/>
                <w:lang w:val="en"/>
              </w:rPr>
            </w:pPr>
            <w:r w:rsidRPr="008336A3">
              <w:rPr>
                <w:bCs/>
                <w:lang w:val="en"/>
              </w:rPr>
              <w:lastRenderedPageBreak/>
              <w:t>Environmental Services</w:t>
            </w:r>
          </w:p>
          <w:p w14:paraId="54436C3F" w14:textId="77777777" w:rsidR="00095D7F" w:rsidRPr="008336A3" w:rsidRDefault="00095D7F" w:rsidP="005637F7">
            <w:pPr>
              <w:rPr>
                <w:bCs/>
                <w:lang w:val="en-ID"/>
              </w:rPr>
            </w:pPr>
            <w:r w:rsidRPr="008336A3">
              <w:rPr>
                <w:bCs/>
                <w:lang w:val="en"/>
              </w:rPr>
              <w:t>Fresh Fruit Bunches</w:t>
            </w:r>
          </w:p>
          <w:p w14:paraId="399C932A" w14:textId="77777777" w:rsidR="00095D7F" w:rsidRPr="008336A3" w:rsidRDefault="00095D7F" w:rsidP="005637F7">
            <w:pPr>
              <w:rPr>
                <w:bCs/>
                <w:lang w:val="en-ID"/>
              </w:rPr>
            </w:pPr>
            <w:r w:rsidRPr="008336A3">
              <w:rPr>
                <w:bCs/>
                <w:lang w:val="en-ID"/>
              </w:rPr>
              <w:t>Fauna &amp; flora international Indonesia</w:t>
            </w:r>
          </w:p>
          <w:p w14:paraId="46C689C6" w14:textId="77777777" w:rsidR="00095D7F" w:rsidRPr="008336A3" w:rsidRDefault="00095D7F" w:rsidP="005637F7">
            <w:pPr>
              <w:rPr>
                <w:bCs/>
                <w:lang w:val="en-ID"/>
              </w:rPr>
            </w:pPr>
            <w:r w:rsidRPr="008336A3">
              <w:rPr>
                <w:bCs/>
                <w:lang w:val="en-ID"/>
              </w:rPr>
              <w:t>Farmer Field School</w:t>
            </w:r>
          </w:p>
          <w:p w14:paraId="49A050C3" w14:textId="77777777" w:rsidR="00095D7F" w:rsidRPr="008336A3" w:rsidRDefault="00095D7F" w:rsidP="005637F7">
            <w:pPr>
              <w:rPr>
                <w:bCs/>
                <w:lang w:val="en-ID"/>
              </w:rPr>
            </w:pPr>
            <w:r w:rsidRPr="008336A3">
              <w:rPr>
                <w:bCs/>
                <w:lang w:val="en-ID"/>
              </w:rPr>
              <w:t>Fire Smart Territory</w:t>
            </w:r>
          </w:p>
          <w:p w14:paraId="26472EE5" w14:textId="77777777" w:rsidR="00095D7F" w:rsidRPr="008336A3" w:rsidRDefault="00095D7F" w:rsidP="005637F7">
            <w:pPr>
              <w:rPr>
                <w:bCs/>
                <w:lang w:val="en-GB"/>
              </w:rPr>
            </w:pPr>
            <w:r w:rsidRPr="008336A3">
              <w:rPr>
                <w:bCs/>
                <w:lang w:val="en-GB"/>
              </w:rPr>
              <w:t>Focused Group Discussion</w:t>
            </w:r>
          </w:p>
          <w:p w14:paraId="13DEC9CE" w14:textId="77777777" w:rsidR="00095D7F" w:rsidRPr="008336A3" w:rsidRDefault="00095D7F" w:rsidP="005637F7">
            <w:pPr>
              <w:rPr>
                <w:bCs/>
                <w:lang w:val="en-GB"/>
              </w:rPr>
            </w:pPr>
            <w:r w:rsidRPr="008336A3">
              <w:rPr>
                <w:bCs/>
                <w:lang w:val="en-GB"/>
              </w:rPr>
              <w:t>Free Prior Informed Concern</w:t>
            </w:r>
          </w:p>
          <w:p w14:paraId="64F0A9AB" w14:textId="77777777" w:rsidR="00095D7F" w:rsidRDefault="00095D7F" w:rsidP="005637F7">
            <w:pPr>
              <w:rPr>
                <w:bCs/>
                <w:lang w:val="en-GB"/>
              </w:rPr>
            </w:pPr>
            <w:r w:rsidRPr="008336A3">
              <w:rPr>
                <w:bCs/>
                <w:lang w:val="en-GB"/>
              </w:rPr>
              <w:t>Good Agricultural Practices</w:t>
            </w:r>
          </w:p>
          <w:p w14:paraId="7FA9EA0C" w14:textId="77777777" w:rsidR="00095D7F" w:rsidRPr="008336A3" w:rsidRDefault="00095D7F" w:rsidP="005637F7">
            <w:pPr>
              <w:rPr>
                <w:bCs/>
                <w:lang w:val="en-GB"/>
              </w:rPr>
            </w:pPr>
            <w:r>
              <w:rPr>
                <w:bCs/>
                <w:lang w:val="en-GB"/>
              </w:rPr>
              <w:t xml:space="preserve">Gabungan Pengusaha Kelapa Sawit Indonesia, </w:t>
            </w:r>
            <w:bookmarkStart w:id="0" w:name="_Hlk104991526"/>
            <w:r w:rsidRPr="0035087A">
              <w:rPr>
                <w:bCs/>
                <w:lang w:val="en-GB"/>
              </w:rPr>
              <w:t>Indonesian Palm Oil Association (IPOA)</w:t>
            </w:r>
            <w:r>
              <w:rPr>
                <w:bCs/>
                <w:lang w:val="en-GB"/>
              </w:rPr>
              <w:t xml:space="preserve"> </w:t>
            </w:r>
          </w:p>
          <w:bookmarkEnd w:id="0"/>
          <w:p w14:paraId="3484C1E6" w14:textId="77777777" w:rsidR="00095D7F" w:rsidRPr="004E5BE7" w:rsidRDefault="00095D7F" w:rsidP="005637F7">
            <w:pPr>
              <w:rPr>
                <w:bCs/>
              </w:rPr>
            </w:pPr>
            <w:r w:rsidRPr="004E5BE7">
              <w:rPr>
                <w:bCs/>
              </w:rPr>
              <w:t>Greenhouse Gas</w:t>
            </w:r>
          </w:p>
          <w:p w14:paraId="640F71FD" w14:textId="77777777" w:rsidR="00095D7F" w:rsidRPr="004E5BE7" w:rsidRDefault="00095D7F" w:rsidP="005637F7">
            <w:pPr>
              <w:rPr>
                <w:bCs/>
              </w:rPr>
            </w:pPr>
            <w:r w:rsidRPr="004E5BE7">
              <w:rPr>
                <w:bCs/>
              </w:rPr>
              <w:t>Deutsche Gesellschaft für Internationale Zusammenarbeit GmbH</w:t>
            </w:r>
          </w:p>
          <w:p w14:paraId="3F94E428" w14:textId="77777777" w:rsidR="00095D7F" w:rsidRPr="008336A3" w:rsidRDefault="00095D7F" w:rsidP="005637F7">
            <w:pPr>
              <w:rPr>
                <w:bCs/>
                <w:lang w:val="en-ID"/>
              </w:rPr>
            </w:pPr>
            <w:r w:rsidRPr="008336A3">
              <w:rPr>
                <w:bCs/>
                <w:lang w:val="en-ID"/>
              </w:rPr>
              <w:t>Green Livelihoods Alliance</w:t>
            </w:r>
          </w:p>
          <w:p w14:paraId="4E01A5ED" w14:textId="77777777" w:rsidR="00095D7F" w:rsidRPr="008336A3" w:rsidRDefault="00095D7F" w:rsidP="005637F7">
            <w:pPr>
              <w:rPr>
                <w:bCs/>
                <w:lang w:val="en-ID"/>
              </w:rPr>
            </w:pPr>
            <w:r w:rsidRPr="008336A3">
              <w:rPr>
                <w:bCs/>
                <w:lang w:val="en-GB"/>
              </w:rPr>
              <w:t>Gunung Palung National Park</w:t>
            </w:r>
          </w:p>
          <w:p w14:paraId="3047554F" w14:textId="77777777" w:rsidR="00095D7F" w:rsidRPr="008336A3" w:rsidRDefault="00095D7F" w:rsidP="005637F7">
            <w:pPr>
              <w:rPr>
                <w:bCs/>
                <w:lang w:val="en-US"/>
              </w:rPr>
            </w:pPr>
            <w:r w:rsidRPr="008336A3">
              <w:rPr>
                <w:bCs/>
                <w:lang w:val="en-US"/>
              </w:rPr>
              <w:t>Gunung Juring Protection Forest</w:t>
            </w:r>
          </w:p>
          <w:p w14:paraId="3BA073DE" w14:textId="77777777" w:rsidR="00095D7F" w:rsidRPr="008336A3" w:rsidRDefault="00095D7F" w:rsidP="005637F7">
            <w:pPr>
              <w:rPr>
                <w:bCs/>
                <w:lang w:val="en-ID"/>
              </w:rPr>
            </w:pPr>
            <w:r w:rsidRPr="008336A3">
              <w:rPr>
                <w:bCs/>
                <w:lang w:val="en-US"/>
              </w:rPr>
              <w:t>High Conservation Value</w:t>
            </w:r>
          </w:p>
          <w:p w14:paraId="1589E005" w14:textId="77777777" w:rsidR="00095D7F" w:rsidRPr="008336A3" w:rsidRDefault="00095D7F" w:rsidP="005637F7">
            <w:pPr>
              <w:rPr>
                <w:bCs/>
                <w:lang w:val="en-ID"/>
              </w:rPr>
            </w:pPr>
            <w:r w:rsidRPr="008336A3">
              <w:rPr>
                <w:bCs/>
                <w:lang w:val="en-ID"/>
              </w:rPr>
              <w:t>Hutan Desa/Village Forest</w:t>
            </w:r>
          </w:p>
          <w:p w14:paraId="6563E785" w14:textId="77777777" w:rsidR="00095D7F" w:rsidRPr="008336A3" w:rsidRDefault="00095D7F" w:rsidP="005637F7">
            <w:pPr>
              <w:rPr>
                <w:bCs/>
                <w:lang w:val="en-ID"/>
              </w:rPr>
            </w:pPr>
            <w:r w:rsidRPr="008336A3">
              <w:rPr>
                <w:bCs/>
                <w:lang w:val="en-ID"/>
              </w:rPr>
              <w:t>Inisiatif Dagang Hijau, The Sustainable Trade Initiative</w:t>
            </w:r>
          </w:p>
          <w:p w14:paraId="44B5D300" w14:textId="77777777" w:rsidR="00095D7F" w:rsidRPr="008336A3" w:rsidRDefault="00095D7F" w:rsidP="005637F7">
            <w:pPr>
              <w:rPr>
                <w:bCs/>
                <w:lang w:val="en-ID"/>
              </w:rPr>
            </w:pPr>
            <w:r w:rsidRPr="008336A3">
              <w:rPr>
                <w:bCs/>
                <w:lang w:val="en-ID"/>
              </w:rPr>
              <w:t>Index Desa Membangun, Village Development Index</w:t>
            </w:r>
          </w:p>
          <w:p w14:paraId="0E6C803E" w14:textId="77777777" w:rsidR="00095D7F" w:rsidRPr="008336A3" w:rsidRDefault="00095D7F" w:rsidP="005637F7">
            <w:pPr>
              <w:rPr>
                <w:bCs/>
                <w:lang w:val="en-GB"/>
              </w:rPr>
            </w:pPr>
            <w:r w:rsidRPr="008336A3">
              <w:rPr>
                <w:bCs/>
                <w:lang w:val="en-GB"/>
              </w:rPr>
              <w:t>Independent smallholder oil palm plantations</w:t>
            </w:r>
          </w:p>
          <w:p w14:paraId="73808ACF" w14:textId="77777777" w:rsidR="00095D7F" w:rsidRPr="008336A3" w:rsidRDefault="00095D7F" w:rsidP="005637F7">
            <w:pPr>
              <w:rPr>
                <w:bCs/>
                <w:lang w:val="en-ID"/>
              </w:rPr>
            </w:pPr>
            <w:r w:rsidRPr="008336A3">
              <w:rPr>
                <w:bCs/>
                <w:lang w:val="en-ID"/>
              </w:rPr>
              <w:t>Indonesian Sustainable Palm Oil System</w:t>
            </w:r>
          </w:p>
          <w:p w14:paraId="255A218F" w14:textId="77777777" w:rsidR="00095D7F" w:rsidRPr="008336A3" w:rsidRDefault="00095D7F" w:rsidP="005637F7">
            <w:pPr>
              <w:rPr>
                <w:bCs/>
                <w:lang w:val="en-US"/>
              </w:rPr>
            </w:pPr>
            <w:r w:rsidRPr="008336A3">
              <w:rPr>
                <w:bCs/>
                <w:lang w:val="en-US"/>
              </w:rPr>
              <w:t>Indigenous Community and Local Community</w:t>
            </w:r>
          </w:p>
          <w:p w14:paraId="0DC63641" w14:textId="77777777" w:rsidR="00095D7F" w:rsidRPr="008336A3" w:rsidRDefault="00095D7F" w:rsidP="005637F7">
            <w:pPr>
              <w:rPr>
                <w:bCs/>
                <w:lang w:val="en-ID"/>
              </w:rPr>
            </w:pPr>
            <w:r w:rsidRPr="008336A3">
              <w:rPr>
                <w:bCs/>
                <w:lang w:val="en-US"/>
              </w:rPr>
              <w:t>Kalimantan Forestry</w:t>
            </w:r>
            <w:r w:rsidRPr="008336A3">
              <w:rPr>
                <w:bCs/>
                <w:lang w:val="en-ID"/>
              </w:rPr>
              <w:t xml:space="preserve"> Programme</w:t>
            </w:r>
          </w:p>
          <w:p w14:paraId="081C2426" w14:textId="77777777" w:rsidR="00095D7F" w:rsidRPr="008336A3" w:rsidRDefault="00095D7F" w:rsidP="005637F7">
            <w:pPr>
              <w:rPr>
                <w:bCs/>
                <w:lang w:val="en-ID"/>
              </w:rPr>
            </w:pPr>
            <w:r w:rsidRPr="008336A3">
              <w:rPr>
                <w:bCs/>
                <w:lang w:val="en-ID"/>
              </w:rPr>
              <w:t>Kawasan Ekosistem Esensial, Essential Ecosystem Areas/wildlife corridor</w:t>
            </w:r>
          </w:p>
          <w:p w14:paraId="3AA372B0" w14:textId="77777777" w:rsidR="00095D7F" w:rsidRPr="008336A3" w:rsidRDefault="00095D7F" w:rsidP="005637F7">
            <w:pPr>
              <w:rPr>
                <w:bCs/>
                <w:lang w:val="en-US"/>
              </w:rPr>
            </w:pPr>
            <w:r w:rsidRPr="008336A3">
              <w:rPr>
                <w:bCs/>
                <w:lang w:val="en-US"/>
              </w:rPr>
              <w:t xml:space="preserve">Ketapang and Kayong Utara </w:t>
            </w:r>
          </w:p>
          <w:p w14:paraId="2B739C36" w14:textId="77777777" w:rsidR="00095D7F" w:rsidRPr="008336A3" w:rsidRDefault="00095D7F" w:rsidP="005637F7">
            <w:pPr>
              <w:rPr>
                <w:bCs/>
                <w:lang w:val="en-US"/>
              </w:rPr>
            </w:pPr>
            <w:r w:rsidRPr="008336A3">
              <w:rPr>
                <w:bCs/>
                <w:lang w:val="en-US"/>
              </w:rPr>
              <w:t>Kawasan Hidrologi Gambut/Peatland Hydrological Unit.</w:t>
            </w:r>
          </w:p>
          <w:p w14:paraId="0D3C8808" w14:textId="77777777" w:rsidR="00095D7F" w:rsidRPr="008336A3" w:rsidRDefault="00095D7F" w:rsidP="005637F7">
            <w:pPr>
              <w:rPr>
                <w:bCs/>
                <w:lang w:val="en-US"/>
              </w:rPr>
            </w:pPr>
            <w:r w:rsidRPr="008336A3">
              <w:rPr>
                <w:bCs/>
                <w:lang w:val="en-ID"/>
              </w:rPr>
              <w:t>Forest Management Unit</w:t>
            </w:r>
          </w:p>
          <w:p w14:paraId="663B4829" w14:textId="77777777" w:rsidR="00095D7F" w:rsidRPr="008336A3" w:rsidRDefault="00095D7F" w:rsidP="005637F7">
            <w:pPr>
              <w:rPr>
                <w:bCs/>
                <w:lang w:val="en-US"/>
              </w:rPr>
            </w:pPr>
            <w:r w:rsidRPr="008336A3">
              <w:rPr>
                <w:bCs/>
                <w:lang w:val="en-ID"/>
              </w:rPr>
              <w:t>Kelompok Usaha Perhutanan Sosial, Social Forestry Business Group</w:t>
            </w:r>
          </w:p>
          <w:p w14:paraId="0B4C4203" w14:textId="77777777" w:rsidR="00095D7F" w:rsidRPr="008336A3" w:rsidRDefault="00095D7F" w:rsidP="005637F7">
            <w:pPr>
              <w:rPr>
                <w:bCs/>
                <w:lang w:val="en-ID"/>
              </w:rPr>
            </w:pPr>
            <w:r w:rsidRPr="008336A3">
              <w:rPr>
                <w:bCs/>
                <w:lang w:val="en-ID"/>
              </w:rPr>
              <w:t>Lobby and Advocacy</w:t>
            </w:r>
          </w:p>
          <w:p w14:paraId="078D1CE6" w14:textId="77777777" w:rsidR="00095D7F" w:rsidRPr="008336A3" w:rsidRDefault="00095D7F" w:rsidP="005637F7">
            <w:pPr>
              <w:rPr>
                <w:bCs/>
                <w:lang w:val="en-ID"/>
              </w:rPr>
            </w:pPr>
            <w:r w:rsidRPr="008336A3">
              <w:rPr>
                <w:bCs/>
                <w:lang w:val="en-ID"/>
              </w:rPr>
              <w:t>Lestari Capital</w:t>
            </w:r>
          </w:p>
          <w:p w14:paraId="4B9A52AF" w14:textId="77777777" w:rsidR="00095D7F" w:rsidRPr="008336A3" w:rsidRDefault="00095D7F" w:rsidP="005637F7">
            <w:pPr>
              <w:rPr>
                <w:bCs/>
                <w:lang w:val="en-ID"/>
              </w:rPr>
            </w:pPr>
            <w:r w:rsidRPr="008336A3">
              <w:rPr>
                <w:bCs/>
                <w:lang w:val="en-ID"/>
              </w:rPr>
              <w:t>Indonesia Institute of Science (</w:t>
            </w:r>
            <w:r w:rsidRPr="008336A3">
              <w:rPr>
                <w:bCs/>
                <w:lang w:val="en-US"/>
              </w:rPr>
              <w:t>National Research and Innovation Agency/Badan Research dan Inovasi Nasional/BRIN)</w:t>
            </w:r>
          </w:p>
          <w:p w14:paraId="7A62E713" w14:textId="77777777" w:rsidR="00095D7F" w:rsidRPr="008336A3" w:rsidRDefault="00095D7F" w:rsidP="005637F7">
            <w:pPr>
              <w:rPr>
                <w:bCs/>
                <w:lang w:val="en-ID"/>
              </w:rPr>
            </w:pPr>
            <w:r w:rsidRPr="008336A3">
              <w:rPr>
                <w:bCs/>
                <w:lang w:val="en-ID"/>
              </w:rPr>
              <w:t>Laman Mining</w:t>
            </w:r>
          </w:p>
          <w:p w14:paraId="3F47CC7F" w14:textId="77777777" w:rsidR="00095D7F" w:rsidRPr="008336A3" w:rsidRDefault="00095D7F" w:rsidP="005637F7">
            <w:pPr>
              <w:rPr>
                <w:bCs/>
                <w:lang w:val="en-ID"/>
              </w:rPr>
            </w:pPr>
            <w:r w:rsidRPr="008336A3">
              <w:rPr>
                <w:bCs/>
                <w:lang w:val="en-ID"/>
              </w:rPr>
              <w:t xml:space="preserve">Lembaga Pengelola Hutan Desa, </w:t>
            </w:r>
            <w:r w:rsidRPr="008336A3">
              <w:rPr>
                <w:bCs/>
                <w:lang w:val="en-US"/>
              </w:rPr>
              <w:t>Village Forest Management Body</w:t>
            </w:r>
          </w:p>
          <w:p w14:paraId="407D0312" w14:textId="77777777" w:rsidR="00095D7F" w:rsidRPr="008336A3" w:rsidRDefault="00095D7F" w:rsidP="005637F7">
            <w:pPr>
              <w:rPr>
                <w:bCs/>
                <w:lang w:val="en-ID"/>
              </w:rPr>
            </w:pPr>
            <w:r w:rsidRPr="008336A3">
              <w:rPr>
                <w:bCs/>
                <w:lang w:val="en-ID"/>
              </w:rPr>
              <w:t>Ministry of Environment and Forestry</w:t>
            </w:r>
          </w:p>
          <w:p w14:paraId="16EBA8B3" w14:textId="77777777" w:rsidR="00095D7F" w:rsidRPr="008336A3" w:rsidRDefault="00095D7F" w:rsidP="005637F7">
            <w:pPr>
              <w:rPr>
                <w:bCs/>
                <w:lang w:val="en-ID"/>
              </w:rPr>
            </w:pPr>
            <w:r w:rsidRPr="008336A3">
              <w:rPr>
                <w:bCs/>
                <w:lang w:val="en-ID"/>
              </w:rPr>
              <w:t>Multi-stakeholder working groups</w:t>
            </w:r>
          </w:p>
          <w:p w14:paraId="69B3A8BA" w14:textId="77777777" w:rsidR="00095D7F" w:rsidRPr="008336A3" w:rsidRDefault="00095D7F" w:rsidP="005637F7">
            <w:pPr>
              <w:rPr>
                <w:bCs/>
                <w:lang w:val="en-ID"/>
              </w:rPr>
            </w:pPr>
            <w:r w:rsidRPr="008336A3">
              <w:rPr>
                <w:bCs/>
                <w:lang w:val="en-ID"/>
              </w:rPr>
              <w:t>Multi-stakeholder Platform</w:t>
            </w:r>
          </w:p>
          <w:p w14:paraId="2C5CCF46" w14:textId="77777777" w:rsidR="00095D7F" w:rsidRPr="008336A3" w:rsidRDefault="00095D7F" w:rsidP="005637F7">
            <w:pPr>
              <w:rPr>
                <w:bCs/>
                <w:lang w:val="en-ID"/>
              </w:rPr>
            </w:pPr>
            <w:r w:rsidRPr="008336A3">
              <w:rPr>
                <w:bCs/>
                <w:lang w:val="en-ID"/>
              </w:rPr>
              <w:t>National Determent Contribution</w:t>
            </w:r>
          </w:p>
          <w:p w14:paraId="7F8872E3" w14:textId="77777777" w:rsidR="00095D7F" w:rsidRPr="008336A3" w:rsidRDefault="00095D7F" w:rsidP="005637F7">
            <w:pPr>
              <w:rPr>
                <w:bCs/>
                <w:lang w:val="en-ID"/>
              </w:rPr>
            </w:pPr>
            <w:r w:rsidRPr="008336A3">
              <w:rPr>
                <w:bCs/>
                <w:lang w:val="en-ID"/>
              </w:rPr>
              <w:t>Non timber forest product</w:t>
            </w:r>
          </w:p>
          <w:p w14:paraId="30AC7317" w14:textId="77777777" w:rsidR="00095D7F" w:rsidRPr="008336A3" w:rsidRDefault="00095D7F" w:rsidP="005637F7">
            <w:pPr>
              <w:rPr>
                <w:bCs/>
                <w:lang w:val="en-ID"/>
              </w:rPr>
            </w:pPr>
            <w:r w:rsidRPr="008336A3">
              <w:rPr>
                <w:bCs/>
                <w:lang w:val="en-ID"/>
              </w:rPr>
              <w:t>Oil palm</w:t>
            </w:r>
          </w:p>
          <w:p w14:paraId="62C80050" w14:textId="77777777" w:rsidR="00095D7F" w:rsidRPr="008336A3" w:rsidRDefault="00095D7F" w:rsidP="005637F7">
            <w:pPr>
              <w:rPr>
                <w:bCs/>
                <w:lang w:val="en-ID"/>
              </w:rPr>
            </w:pPr>
            <w:r w:rsidRPr="008336A3">
              <w:rPr>
                <w:bCs/>
                <w:lang w:val="en-GB"/>
              </w:rPr>
              <w:t>Payment for Environmental Services</w:t>
            </w:r>
          </w:p>
          <w:p w14:paraId="2DC0D76D" w14:textId="77777777" w:rsidR="00095D7F" w:rsidRPr="008336A3" w:rsidRDefault="00095D7F" w:rsidP="005637F7">
            <w:pPr>
              <w:rPr>
                <w:bCs/>
                <w:lang w:val="en-ID"/>
              </w:rPr>
            </w:pPr>
            <w:r w:rsidRPr="008336A3">
              <w:rPr>
                <w:bCs/>
                <w:lang w:val="en-ID"/>
              </w:rPr>
              <w:t>Pawan-Kepulu-Pesaguhan</w:t>
            </w:r>
            <w:r>
              <w:rPr>
                <w:bCs/>
                <w:lang w:val="en-ID"/>
              </w:rPr>
              <w:t xml:space="preserve"> Landscape/Peatland Hydrological Unit (PHU)</w:t>
            </w:r>
          </w:p>
          <w:p w14:paraId="5A154CAF" w14:textId="77777777" w:rsidR="00095D7F" w:rsidRPr="008336A3" w:rsidRDefault="00095D7F" w:rsidP="005637F7">
            <w:pPr>
              <w:rPr>
                <w:bCs/>
                <w:lang w:val="en-ID"/>
              </w:rPr>
            </w:pPr>
            <w:proofErr w:type="spellStart"/>
            <w:r w:rsidRPr="008336A3">
              <w:rPr>
                <w:bCs/>
                <w:lang w:val="en-ID"/>
              </w:rPr>
              <w:t>Penyuluh</w:t>
            </w:r>
            <w:proofErr w:type="spellEnd"/>
            <w:r w:rsidRPr="008336A3">
              <w:rPr>
                <w:bCs/>
                <w:lang w:val="en-ID"/>
              </w:rPr>
              <w:t xml:space="preserve"> </w:t>
            </w:r>
            <w:proofErr w:type="spellStart"/>
            <w:r w:rsidRPr="008336A3">
              <w:rPr>
                <w:bCs/>
                <w:lang w:val="en-ID"/>
              </w:rPr>
              <w:t>Pertanian</w:t>
            </w:r>
            <w:proofErr w:type="spellEnd"/>
            <w:r w:rsidRPr="008336A3">
              <w:rPr>
                <w:bCs/>
                <w:lang w:val="en-ID"/>
              </w:rPr>
              <w:t xml:space="preserve"> </w:t>
            </w:r>
            <w:proofErr w:type="spellStart"/>
            <w:r w:rsidRPr="008336A3">
              <w:rPr>
                <w:bCs/>
                <w:lang w:val="en-ID"/>
              </w:rPr>
              <w:t>Lapangan</w:t>
            </w:r>
            <w:proofErr w:type="spellEnd"/>
            <w:r w:rsidRPr="008336A3">
              <w:rPr>
                <w:bCs/>
                <w:lang w:val="en-ID"/>
              </w:rPr>
              <w:t>/Agriculture extension workers</w:t>
            </w:r>
          </w:p>
          <w:p w14:paraId="7E2BB87A" w14:textId="77777777" w:rsidR="00095D7F" w:rsidRPr="008336A3" w:rsidRDefault="00095D7F" w:rsidP="005637F7">
            <w:pPr>
              <w:rPr>
                <w:bCs/>
                <w:lang w:val="en-ID"/>
              </w:rPr>
            </w:pPr>
            <w:r w:rsidRPr="008336A3">
              <w:rPr>
                <w:bCs/>
                <w:lang w:val="en-ID"/>
              </w:rPr>
              <w:t>Pematang Gadung Village</w:t>
            </w:r>
          </w:p>
          <w:p w14:paraId="6E511787" w14:textId="77777777" w:rsidR="00095D7F" w:rsidRPr="008336A3" w:rsidRDefault="00095D7F" w:rsidP="005637F7">
            <w:pPr>
              <w:rPr>
                <w:bCs/>
                <w:lang w:val="en-ID"/>
              </w:rPr>
            </w:pPr>
            <w:proofErr w:type="spellStart"/>
            <w:r w:rsidRPr="008336A3">
              <w:rPr>
                <w:bCs/>
                <w:lang w:val="en-ID"/>
              </w:rPr>
              <w:t>Penambangan</w:t>
            </w:r>
            <w:proofErr w:type="spellEnd"/>
            <w:r w:rsidRPr="008336A3">
              <w:rPr>
                <w:bCs/>
                <w:lang w:val="en-ID"/>
              </w:rPr>
              <w:t xml:space="preserve"> </w:t>
            </w:r>
            <w:proofErr w:type="spellStart"/>
            <w:r w:rsidRPr="008336A3">
              <w:rPr>
                <w:bCs/>
                <w:lang w:val="en-ID"/>
              </w:rPr>
              <w:t>Emas</w:t>
            </w:r>
            <w:proofErr w:type="spellEnd"/>
            <w:r w:rsidRPr="008336A3">
              <w:rPr>
                <w:bCs/>
                <w:lang w:val="en-ID"/>
              </w:rPr>
              <w:t xml:space="preserve"> </w:t>
            </w:r>
            <w:proofErr w:type="spellStart"/>
            <w:r w:rsidRPr="008336A3">
              <w:rPr>
                <w:bCs/>
                <w:lang w:val="en-ID"/>
              </w:rPr>
              <w:t>Tanpa</w:t>
            </w:r>
            <w:proofErr w:type="spellEnd"/>
            <w:r w:rsidRPr="008336A3">
              <w:rPr>
                <w:bCs/>
                <w:lang w:val="en-ID"/>
              </w:rPr>
              <w:t xml:space="preserve"> </w:t>
            </w:r>
            <w:proofErr w:type="spellStart"/>
            <w:r w:rsidRPr="008336A3">
              <w:rPr>
                <w:bCs/>
                <w:lang w:val="en-ID"/>
              </w:rPr>
              <w:t>Ijin</w:t>
            </w:r>
            <w:proofErr w:type="spellEnd"/>
            <w:r w:rsidRPr="008336A3">
              <w:rPr>
                <w:bCs/>
                <w:lang w:val="en-ID"/>
              </w:rPr>
              <w:t xml:space="preserve">, illegal gold mining </w:t>
            </w:r>
          </w:p>
          <w:p w14:paraId="380095F2" w14:textId="77777777" w:rsidR="00095D7F" w:rsidRPr="008336A3" w:rsidRDefault="00095D7F" w:rsidP="005637F7">
            <w:pPr>
              <w:rPr>
                <w:bCs/>
                <w:lang w:val="en-ID"/>
              </w:rPr>
            </w:pPr>
            <w:r w:rsidRPr="008336A3">
              <w:rPr>
                <w:bCs/>
                <w:lang w:val="en-ID"/>
              </w:rPr>
              <w:t>Participatory land use planning</w:t>
            </w:r>
          </w:p>
          <w:p w14:paraId="09854128" w14:textId="77777777" w:rsidR="00095D7F" w:rsidRPr="008336A3" w:rsidRDefault="00095D7F" w:rsidP="005637F7">
            <w:pPr>
              <w:rPr>
                <w:bCs/>
                <w:lang w:val="en-ID"/>
              </w:rPr>
            </w:pPr>
            <w:r w:rsidRPr="008336A3">
              <w:rPr>
                <w:bCs/>
                <w:lang w:val="en-ID"/>
              </w:rPr>
              <w:t>Participatory Mapping</w:t>
            </w:r>
          </w:p>
          <w:p w14:paraId="58213FA5" w14:textId="77777777" w:rsidR="00095D7F" w:rsidRPr="008336A3" w:rsidRDefault="00095D7F" w:rsidP="005637F7">
            <w:pPr>
              <w:rPr>
                <w:bCs/>
                <w:lang w:val="en-ID"/>
              </w:rPr>
            </w:pPr>
            <w:r w:rsidRPr="008336A3">
              <w:rPr>
                <w:bCs/>
                <w:lang w:val="en-ID"/>
              </w:rPr>
              <w:t>Perkumpulan Mitra Pembangunan/local NGO.</w:t>
            </w:r>
          </w:p>
          <w:p w14:paraId="0E938BEA" w14:textId="77777777" w:rsidR="00095D7F" w:rsidRPr="008336A3" w:rsidRDefault="00095D7F" w:rsidP="005637F7">
            <w:pPr>
              <w:rPr>
                <w:bCs/>
                <w:lang w:val="en-ID"/>
              </w:rPr>
            </w:pPr>
            <w:r w:rsidRPr="008336A3">
              <w:rPr>
                <w:bCs/>
                <w:lang w:val="en-ID"/>
              </w:rPr>
              <w:t>Public Work and Community Settlement Agency</w:t>
            </w:r>
          </w:p>
          <w:p w14:paraId="4D6B43DC" w14:textId="77777777" w:rsidR="00095D7F" w:rsidRPr="008336A3" w:rsidRDefault="00095D7F" w:rsidP="005637F7">
            <w:pPr>
              <w:rPr>
                <w:bCs/>
                <w:lang w:val="en-ID"/>
              </w:rPr>
            </w:pPr>
            <w:proofErr w:type="spellStart"/>
            <w:r w:rsidRPr="008336A3">
              <w:rPr>
                <w:bCs/>
                <w:lang w:val="en-ID"/>
              </w:rPr>
              <w:lastRenderedPageBreak/>
              <w:t>Kelompok</w:t>
            </w:r>
            <w:proofErr w:type="spellEnd"/>
            <w:r w:rsidRPr="008336A3">
              <w:rPr>
                <w:bCs/>
                <w:lang w:val="en-ID"/>
              </w:rPr>
              <w:t xml:space="preserve"> </w:t>
            </w:r>
            <w:proofErr w:type="spellStart"/>
            <w:r w:rsidRPr="008336A3">
              <w:rPr>
                <w:bCs/>
                <w:lang w:val="en-ID"/>
              </w:rPr>
              <w:t>Sadar</w:t>
            </w:r>
            <w:proofErr w:type="spellEnd"/>
            <w:r w:rsidRPr="008336A3">
              <w:rPr>
                <w:bCs/>
                <w:lang w:val="en-ID"/>
              </w:rPr>
              <w:t xml:space="preserve"> </w:t>
            </w:r>
            <w:proofErr w:type="spellStart"/>
            <w:r w:rsidRPr="008336A3">
              <w:rPr>
                <w:bCs/>
                <w:lang w:val="en-ID"/>
              </w:rPr>
              <w:t>Wisata</w:t>
            </w:r>
            <w:proofErr w:type="spellEnd"/>
            <w:r w:rsidRPr="008336A3">
              <w:rPr>
                <w:bCs/>
                <w:lang w:val="en-ID"/>
              </w:rPr>
              <w:t>, Village organization to manage ecotourism</w:t>
            </w:r>
          </w:p>
          <w:p w14:paraId="27171D13" w14:textId="77777777" w:rsidR="00095D7F" w:rsidRPr="008336A3" w:rsidRDefault="00095D7F" w:rsidP="005637F7">
            <w:pPr>
              <w:rPr>
                <w:bCs/>
                <w:lang w:val="en-ID"/>
              </w:rPr>
            </w:pPr>
            <w:r w:rsidRPr="008336A3">
              <w:rPr>
                <w:bCs/>
                <w:lang w:val="en-ID"/>
              </w:rPr>
              <w:t xml:space="preserve">Program Kampung Iklim, </w:t>
            </w:r>
            <w:bookmarkStart w:id="1" w:name="_Hlk105389627"/>
            <w:r w:rsidRPr="008336A3">
              <w:rPr>
                <w:bCs/>
                <w:lang w:val="en-ID"/>
              </w:rPr>
              <w:t>Climate Resilience Village Program</w:t>
            </w:r>
          </w:p>
          <w:bookmarkEnd w:id="1"/>
          <w:p w14:paraId="3CC326B0" w14:textId="77777777" w:rsidR="00095D7F" w:rsidRPr="008336A3" w:rsidRDefault="00095D7F" w:rsidP="005637F7">
            <w:pPr>
              <w:rPr>
                <w:bCs/>
                <w:lang w:val="en-ID"/>
              </w:rPr>
            </w:pPr>
            <w:r w:rsidRPr="008336A3">
              <w:rPr>
                <w:bCs/>
                <w:lang w:val="en-ID"/>
              </w:rPr>
              <w:t>PT. Bumitama Gunajaya Agro, oil-palm management unit</w:t>
            </w:r>
          </w:p>
          <w:p w14:paraId="25AFFE0A" w14:textId="77777777" w:rsidR="00095D7F" w:rsidRPr="008336A3" w:rsidRDefault="00095D7F" w:rsidP="005637F7">
            <w:pPr>
              <w:rPr>
                <w:bCs/>
                <w:lang w:val="en-ID"/>
              </w:rPr>
            </w:pPr>
            <w:r w:rsidRPr="008336A3">
              <w:rPr>
                <w:bCs/>
                <w:lang w:val="en-ID"/>
              </w:rPr>
              <w:t>PT. Pacific Agro Sentosa, oil-palm management unit</w:t>
            </w:r>
          </w:p>
          <w:p w14:paraId="6BB17FC6" w14:textId="77777777" w:rsidR="00095D7F" w:rsidRPr="008336A3" w:rsidRDefault="00095D7F" w:rsidP="005637F7">
            <w:pPr>
              <w:rPr>
                <w:bCs/>
                <w:lang w:val="en-ID"/>
              </w:rPr>
            </w:pPr>
            <w:r w:rsidRPr="008336A3">
              <w:rPr>
                <w:bCs/>
                <w:lang w:val="en-ID"/>
              </w:rPr>
              <w:t>PT. Damai Agro Sejahtera, oil-palm management unit</w:t>
            </w:r>
          </w:p>
          <w:p w14:paraId="137FCD56" w14:textId="77777777" w:rsidR="00095D7F" w:rsidRPr="008336A3" w:rsidRDefault="00095D7F" w:rsidP="005637F7">
            <w:pPr>
              <w:rPr>
                <w:bCs/>
                <w:lang w:val="en-ID"/>
              </w:rPr>
            </w:pPr>
            <w:r w:rsidRPr="008336A3">
              <w:rPr>
                <w:bCs/>
                <w:lang w:val="en-ID"/>
              </w:rPr>
              <w:t>PT. Gema Makmur Sentosa, oil-palm management unit</w:t>
            </w:r>
          </w:p>
          <w:p w14:paraId="28F52034" w14:textId="77777777" w:rsidR="00095D7F" w:rsidRPr="008336A3" w:rsidRDefault="00095D7F" w:rsidP="005637F7">
            <w:pPr>
              <w:rPr>
                <w:bCs/>
                <w:lang w:val="en-ID"/>
              </w:rPr>
            </w:pPr>
            <w:r w:rsidRPr="008336A3">
              <w:rPr>
                <w:bCs/>
                <w:lang w:val="en-ID"/>
              </w:rPr>
              <w:t>PT. Kayong Agro Lestari, oil-palm management unit</w:t>
            </w:r>
          </w:p>
          <w:p w14:paraId="5EE13B10" w14:textId="77777777" w:rsidR="00095D7F" w:rsidRPr="008336A3" w:rsidRDefault="00095D7F" w:rsidP="005637F7">
            <w:pPr>
              <w:rPr>
                <w:bCs/>
                <w:lang w:val="en"/>
              </w:rPr>
            </w:pPr>
            <w:r w:rsidRPr="008336A3">
              <w:rPr>
                <w:bCs/>
                <w:lang w:val="en"/>
              </w:rPr>
              <w:t>PT. Muharison Pawan Katulistiwa, natural forest concession holders</w:t>
            </w:r>
          </w:p>
          <w:p w14:paraId="01A3BC4B" w14:textId="77777777" w:rsidR="00095D7F" w:rsidRPr="008336A3" w:rsidRDefault="00095D7F" w:rsidP="005637F7">
            <w:pPr>
              <w:rPr>
                <w:bCs/>
                <w:lang w:val="en-ID"/>
              </w:rPr>
            </w:pPr>
            <w:r w:rsidRPr="008336A3">
              <w:rPr>
                <w:bCs/>
                <w:lang w:val="en-ID"/>
              </w:rPr>
              <w:t>Remediation and Compensation Procedure</w:t>
            </w:r>
          </w:p>
          <w:p w14:paraId="017B36CF" w14:textId="77777777" w:rsidR="00095D7F" w:rsidRDefault="00095D7F" w:rsidP="005637F7">
            <w:pPr>
              <w:rPr>
                <w:bCs/>
                <w:lang w:val="en-ID"/>
              </w:rPr>
            </w:pPr>
            <w:r w:rsidRPr="008336A3">
              <w:rPr>
                <w:bCs/>
                <w:lang w:val="en-ID"/>
              </w:rPr>
              <w:t>Roundtable on Sustainable Palm Oil</w:t>
            </w:r>
          </w:p>
          <w:p w14:paraId="6EF24118" w14:textId="77777777" w:rsidR="00095D7F" w:rsidRDefault="00095D7F" w:rsidP="005637F7">
            <w:pPr>
              <w:rPr>
                <w:bCs/>
                <w:lang w:val="en-ID"/>
              </w:rPr>
            </w:pPr>
            <w:r>
              <w:rPr>
                <w:bCs/>
                <w:lang w:val="en-ID"/>
              </w:rPr>
              <w:t xml:space="preserve">Rencana Perlindungan dan Pengelolaan Lingkungan Hidup, Planning for protection and management of life environment. </w:t>
            </w:r>
          </w:p>
          <w:p w14:paraId="5EB82D43" w14:textId="77777777" w:rsidR="00095D7F" w:rsidRPr="008336A3" w:rsidRDefault="00095D7F" w:rsidP="005637F7">
            <w:pPr>
              <w:rPr>
                <w:bCs/>
                <w:lang w:val="en-ID"/>
              </w:rPr>
            </w:pPr>
            <w:r w:rsidRPr="008336A3">
              <w:rPr>
                <w:bCs/>
                <w:lang w:val="en-ID"/>
              </w:rPr>
              <w:t>Tropenbos Indonesia</w:t>
            </w:r>
          </w:p>
          <w:p w14:paraId="5AAD5874" w14:textId="77777777" w:rsidR="00095D7F" w:rsidRPr="008336A3" w:rsidRDefault="00095D7F" w:rsidP="005637F7">
            <w:pPr>
              <w:rPr>
                <w:bCs/>
                <w:lang w:val="en-ID"/>
              </w:rPr>
            </w:pPr>
            <w:r w:rsidRPr="008336A3">
              <w:rPr>
                <w:bCs/>
                <w:lang w:val="en-ID"/>
              </w:rPr>
              <w:t>Training of Trainers</w:t>
            </w:r>
          </w:p>
          <w:p w14:paraId="4727304F" w14:textId="77777777" w:rsidR="00095D7F" w:rsidRPr="008336A3" w:rsidRDefault="00095D7F" w:rsidP="005637F7">
            <w:pPr>
              <w:rPr>
                <w:bCs/>
                <w:lang w:val="en-ID"/>
              </w:rPr>
            </w:pPr>
            <w:r w:rsidRPr="008336A3">
              <w:rPr>
                <w:bCs/>
                <w:lang w:val="en-ID"/>
              </w:rPr>
              <w:t>Sungai Besar Village</w:t>
            </w:r>
          </w:p>
          <w:p w14:paraId="45751C31" w14:textId="77777777" w:rsidR="00095D7F" w:rsidRPr="008336A3" w:rsidRDefault="00095D7F" w:rsidP="005637F7">
            <w:pPr>
              <w:rPr>
                <w:bCs/>
                <w:lang w:val="en-ID"/>
              </w:rPr>
            </w:pPr>
            <w:r w:rsidRPr="008336A3">
              <w:rPr>
                <w:bCs/>
                <w:lang w:val="en-ID"/>
              </w:rPr>
              <w:t>Simpang Dua</w:t>
            </w:r>
          </w:p>
          <w:p w14:paraId="38C7674E" w14:textId="77777777" w:rsidR="00095D7F" w:rsidRPr="008336A3" w:rsidRDefault="00095D7F" w:rsidP="005637F7">
            <w:pPr>
              <w:rPr>
                <w:bCs/>
                <w:lang w:val="en-ID"/>
              </w:rPr>
            </w:pPr>
            <w:r w:rsidRPr="008336A3">
              <w:rPr>
                <w:bCs/>
                <w:lang w:val="en-ID"/>
              </w:rPr>
              <w:t>Sungai Pelang Village</w:t>
            </w:r>
          </w:p>
          <w:p w14:paraId="54D2FD91" w14:textId="77777777" w:rsidR="00095D7F" w:rsidRPr="008336A3" w:rsidRDefault="00095D7F" w:rsidP="005637F7">
            <w:pPr>
              <w:rPr>
                <w:bCs/>
                <w:lang w:val="en-ID"/>
              </w:rPr>
            </w:pPr>
            <w:r w:rsidRPr="008336A3">
              <w:rPr>
                <w:bCs/>
                <w:lang w:val="en-ID"/>
              </w:rPr>
              <w:t>Social Forestry</w:t>
            </w:r>
          </w:p>
          <w:p w14:paraId="3D568289" w14:textId="77777777" w:rsidR="00095D7F" w:rsidRPr="008336A3" w:rsidRDefault="00095D7F" w:rsidP="005637F7">
            <w:pPr>
              <w:rPr>
                <w:bCs/>
                <w:lang w:val="en-ID"/>
              </w:rPr>
            </w:pPr>
            <w:r w:rsidRPr="008336A3">
              <w:rPr>
                <w:bCs/>
                <w:lang w:val="en-ID"/>
              </w:rPr>
              <w:t>State Forest Landscape</w:t>
            </w:r>
          </w:p>
          <w:p w14:paraId="3ADA99F6" w14:textId="77777777" w:rsidR="00095D7F" w:rsidRPr="008336A3" w:rsidRDefault="00095D7F" w:rsidP="005637F7">
            <w:pPr>
              <w:rPr>
                <w:bCs/>
                <w:lang w:val="en-ID"/>
              </w:rPr>
            </w:pPr>
            <w:r w:rsidRPr="008336A3">
              <w:rPr>
                <w:bCs/>
                <w:lang w:val="en-GB"/>
              </w:rPr>
              <w:t>Social Performance Management</w:t>
            </w:r>
          </w:p>
          <w:p w14:paraId="6F514430" w14:textId="77777777" w:rsidR="00095D7F" w:rsidRPr="008336A3" w:rsidRDefault="00095D7F" w:rsidP="005637F7">
            <w:pPr>
              <w:rPr>
                <w:bCs/>
                <w:lang w:val="en"/>
              </w:rPr>
            </w:pPr>
            <w:r w:rsidRPr="008336A3">
              <w:rPr>
                <w:bCs/>
                <w:lang w:val="en-ID"/>
              </w:rPr>
              <w:t xml:space="preserve">Surat Tanda Daftar Budidaya Perkebunan, </w:t>
            </w:r>
            <w:r w:rsidRPr="008336A3">
              <w:rPr>
                <w:bCs/>
                <w:lang w:val="en"/>
              </w:rPr>
              <w:t>Cultivation Registration Certificate</w:t>
            </w:r>
          </w:p>
          <w:p w14:paraId="1BB1CCC4" w14:textId="77777777" w:rsidR="00095D7F" w:rsidRPr="008336A3" w:rsidRDefault="00095D7F" w:rsidP="005637F7">
            <w:pPr>
              <w:rPr>
                <w:bCs/>
                <w:lang w:val="en-ID"/>
              </w:rPr>
            </w:pPr>
            <w:r w:rsidRPr="008336A3">
              <w:rPr>
                <w:bCs/>
                <w:lang w:val="en-ID"/>
              </w:rPr>
              <w:t xml:space="preserve">Unit </w:t>
            </w:r>
            <w:proofErr w:type="spellStart"/>
            <w:r w:rsidRPr="008336A3">
              <w:rPr>
                <w:bCs/>
                <w:lang w:val="en-ID"/>
              </w:rPr>
              <w:t>Pengolahan</w:t>
            </w:r>
            <w:proofErr w:type="spellEnd"/>
            <w:r w:rsidRPr="008336A3">
              <w:rPr>
                <w:bCs/>
                <w:lang w:val="en-ID"/>
              </w:rPr>
              <w:t xml:space="preserve"> dan </w:t>
            </w:r>
            <w:proofErr w:type="spellStart"/>
            <w:r w:rsidRPr="008336A3">
              <w:rPr>
                <w:bCs/>
                <w:lang w:val="en-ID"/>
              </w:rPr>
              <w:t>Pemasaran</w:t>
            </w:r>
            <w:proofErr w:type="spellEnd"/>
            <w:r w:rsidRPr="008336A3">
              <w:rPr>
                <w:bCs/>
                <w:lang w:val="en-ID"/>
              </w:rPr>
              <w:t xml:space="preserve"> </w:t>
            </w:r>
            <w:proofErr w:type="spellStart"/>
            <w:r w:rsidRPr="008336A3">
              <w:rPr>
                <w:bCs/>
                <w:lang w:val="en-ID"/>
              </w:rPr>
              <w:t>Bahan</w:t>
            </w:r>
            <w:proofErr w:type="spellEnd"/>
            <w:r w:rsidRPr="008336A3">
              <w:rPr>
                <w:bCs/>
                <w:lang w:val="en-ID"/>
              </w:rPr>
              <w:t xml:space="preserve"> </w:t>
            </w:r>
            <w:proofErr w:type="spellStart"/>
            <w:r w:rsidRPr="008336A3">
              <w:rPr>
                <w:bCs/>
                <w:lang w:val="en-ID"/>
              </w:rPr>
              <w:t>Olahan</w:t>
            </w:r>
            <w:proofErr w:type="spellEnd"/>
            <w:r w:rsidRPr="008336A3">
              <w:rPr>
                <w:bCs/>
                <w:lang w:val="en-ID"/>
              </w:rPr>
              <w:t xml:space="preserve"> </w:t>
            </w:r>
            <w:proofErr w:type="spellStart"/>
            <w:r w:rsidRPr="008336A3">
              <w:rPr>
                <w:bCs/>
                <w:lang w:val="en-ID"/>
              </w:rPr>
              <w:t>Karet</w:t>
            </w:r>
            <w:proofErr w:type="spellEnd"/>
            <w:r w:rsidRPr="008336A3">
              <w:rPr>
                <w:bCs/>
                <w:lang w:val="en-ID"/>
              </w:rPr>
              <w:t>/</w:t>
            </w:r>
            <w:r w:rsidRPr="008336A3">
              <w:rPr>
                <w:bCs/>
                <w:lang w:val="en-US"/>
              </w:rPr>
              <w:t>Collective Rubber Processing and Marketing Organization</w:t>
            </w:r>
            <w:r w:rsidRPr="008336A3">
              <w:rPr>
                <w:bCs/>
                <w:lang w:val="en-ID"/>
              </w:rPr>
              <w:t xml:space="preserve"> </w:t>
            </w:r>
          </w:p>
          <w:p w14:paraId="0F094144" w14:textId="77777777" w:rsidR="00095D7F" w:rsidRPr="008336A3" w:rsidRDefault="00095D7F" w:rsidP="005637F7">
            <w:pPr>
              <w:rPr>
                <w:bCs/>
                <w:lang w:val="en-ID"/>
              </w:rPr>
            </w:pPr>
            <w:r w:rsidRPr="008336A3">
              <w:rPr>
                <w:bCs/>
                <w:lang w:val="en-ID"/>
              </w:rPr>
              <w:t>United nations development programme</w:t>
            </w:r>
          </w:p>
          <w:p w14:paraId="71197ACF" w14:textId="77777777" w:rsidR="00095D7F" w:rsidRPr="008336A3" w:rsidRDefault="00095D7F" w:rsidP="005637F7">
            <w:pPr>
              <w:rPr>
                <w:bCs/>
                <w:lang w:val="en-ID"/>
              </w:rPr>
            </w:pPr>
            <w:r w:rsidRPr="008336A3">
              <w:rPr>
                <w:bCs/>
                <w:lang w:val="en-ID"/>
              </w:rPr>
              <w:t>West Kalimantan</w:t>
            </w:r>
          </w:p>
          <w:p w14:paraId="00C20EA7" w14:textId="7508DA07" w:rsidR="00095D7F" w:rsidRPr="008336A3" w:rsidRDefault="00095D7F" w:rsidP="005637F7">
            <w:pPr>
              <w:rPr>
                <w:bCs/>
                <w:lang w:val="en-ID"/>
              </w:rPr>
            </w:pPr>
            <w:r w:rsidRPr="008336A3">
              <w:rPr>
                <w:bCs/>
                <w:lang w:val="en-ID"/>
              </w:rPr>
              <w:t>Yayasan Inisiasi Alam Rehabilitasi Indonesia/International Animal Rescue (IARI)</w:t>
            </w:r>
          </w:p>
        </w:tc>
      </w:tr>
    </w:tbl>
    <w:p w14:paraId="61356BAE" w14:textId="77777777" w:rsidR="00095D7F" w:rsidRPr="00AB07E8" w:rsidRDefault="00095D7F" w:rsidP="00095D7F">
      <w:pPr>
        <w:rPr>
          <w:lang w:val="en-GB"/>
        </w:rPr>
      </w:pPr>
    </w:p>
    <w:p w14:paraId="5970CD23" w14:textId="77777777" w:rsidR="00095D7F" w:rsidRPr="00AB07E8" w:rsidRDefault="00095D7F" w:rsidP="00095D7F">
      <w:pPr>
        <w:rPr>
          <w:lang w:val="en-GB"/>
        </w:rPr>
      </w:pPr>
    </w:p>
    <w:p w14:paraId="577A8E7B" w14:textId="77777777" w:rsidR="00095D7F" w:rsidRPr="00AB07E8" w:rsidRDefault="00095D7F" w:rsidP="00095D7F">
      <w:pPr>
        <w:rPr>
          <w:lang w:val="en-GB"/>
        </w:rPr>
      </w:pPr>
    </w:p>
    <w:p w14:paraId="13B8EB90" w14:textId="77777777" w:rsidR="00095D7F" w:rsidRPr="00AB07E8" w:rsidRDefault="00095D7F" w:rsidP="00095D7F">
      <w:pPr>
        <w:rPr>
          <w:lang w:val="en-GB"/>
        </w:rPr>
      </w:pPr>
    </w:p>
    <w:p w14:paraId="3831B5DA" w14:textId="77777777" w:rsidR="00095D7F" w:rsidRPr="00AB07E8" w:rsidRDefault="00095D7F" w:rsidP="00095D7F">
      <w:pPr>
        <w:rPr>
          <w:lang w:val="en-GB"/>
        </w:rPr>
      </w:pPr>
    </w:p>
    <w:p w14:paraId="661A2B0F" w14:textId="77777777" w:rsidR="00095D7F" w:rsidRDefault="00095D7F" w:rsidP="00095D7F">
      <w:pPr>
        <w:spacing w:after="160"/>
        <w:rPr>
          <w:rFonts w:asciiTheme="majorHAnsi" w:eastAsiaTheme="majorEastAsia" w:hAnsiTheme="majorHAnsi" w:cstheme="majorBidi"/>
          <w:b/>
          <w:sz w:val="32"/>
          <w:szCs w:val="32"/>
          <w:lang w:val="en-US"/>
        </w:rPr>
      </w:pPr>
      <w:r w:rsidRPr="00AB07E8">
        <w:rPr>
          <w:lang w:val="en-GB"/>
        </w:rPr>
        <w:br w:type="page"/>
      </w:r>
    </w:p>
    <w:p w14:paraId="14F2C780" w14:textId="166346DA" w:rsidR="00095D7F" w:rsidRPr="00283725" w:rsidRDefault="00095D7F" w:rsidP="00F83B53">
      <w:pPr>
        <w:pStyle w:val="Heading1"/>
        <w:numPr>
          <w:ilvl w:val="0"/>
          <w:numId w:val="27"/>
        </w:numPr>
        <w:ind w:left="567" w:hanging="567"/>
      </w:pPr>
      <w:r>
        <w:lastRenderedPageBreak/>
        <w:t>INTRODUCTION</w:t>
      </w:r>
    </w:p>
    <w:p w14:paraId="40DC464D" w14:textId="77777777" w:rsidR="00095D7F" w:rsidRDefault="00095D7F" w:rsidP="00095D7F">
      <w:pPr>
        <w:rPr>
          <w:iCs/>
          <w:lang w:val="en-GB"/>
        </w:rPr>
      </w:pPr>
    </w:p>
    <w:p w14:paraId="5D81D8C7" w14:textId="77777777" w:rsidR="00095D7F" w:rsidRPr="00771C73" w:rsidRDefault="00095D7F" w:rsidP="00F83B53">
      <w:pPr>
        <w:jc w:val="both"/>
        <w:rPr>
          <w:lang w:val="en-GB"/>
        </w:rPr>
      </w:pPr>
      <w:r w:rsidRPr="00771C73">
        <w:rPr>
          <w:lang w:val="en-GB"/>
        </w:rPr>
        <w:t>This progress report provides your reflections on your 2021 achievements and progress. The content will be based on your harvested outcomes of 2021 (to be put in section 1.7), and on the results of the team Reflection and Learning meeting.</w:t>
      </w:r>
    </w:p>
    <w:p w14:paraId="59663E35" w14:textId="77777777" w:rsidR="00095D7F" w:rsidRPr="00771C73" w:rsidRDefault="00095D7F" w:rsidP="00F83B53">
      <w:pPr>
        <w:jc w:val="both"/>
        <w:rPr>
          <w:lang w:val="en-GB"/>
        </w:rPr>
      </w:pPr>
    </w:p>
    <w:p w14:paraId="426D5105" w14:textId="77777777" w:rsidR="00095D7F" w:rsidRPr="00771C73" w:rsidRDefault="00095D7F" w:rsidP="00F83B53">
      <w:pPr>
        <w:jc w:val="both"/>
        <w:rPr>
          <w:rFonts w:cstheme="minorHAnsi"/>
          <w:lang w:val="en-US"/>
        </w:rPr>
      </w:pPr>
      <w:r w:rsidRPr="00771C73">
        <w:rPr>
          <w:rFonts w:cstheme="minorHAnsi"/>
          <w:b/>
          <w:bCs/>
          <w:lang w:val="en-US"/>
        </w:rPr>
        <w:t xml:space="preserve">Please upload your completed draft progress report before the first of June in this </w:t>
      </w:r>
      <w:r w:rsidR="00265737">
        <w:fldChar w:fldCharType="begin"/>
      </w:r>
      <w:r w:rsidR="00265737" w:rsidRPr="004E5BE7">
        <w:rPr>
          <w:lang w:val="en-US"/>
        </w:rPr>
        <w:instrText xml:space="preserve"> HYPERLINK "https://drive.google.com/drive/folders/1FKmqew8J7AeVJAzP0poA</w:instrText>
      </w:r>
      <w:r w:rsidR="00265737" w:rsidRPr="004E5BE7">
        <w:rPr>
          <w:lang w:val="en-US"/>
        </w:rPr>
        <w:instrText xml:space="preserve">lAS7AB2foQjt?usp=sharing" </w:instrText>
      </w:r>
      <w:r w:rsidR="00265737">
        <w:fldChar w:fldCharType="separate"/>
      </w:r>
      <w:r w:rsidRPr="00771C73">
        <w:rPr>
          <w:rStyle w:val="Hyperlink"/>
          <w:rFonts w:cstheme="minorHAnsi"/>
          <w:bCs/>
          <w:color w:val="auto"/>
          <w:lang w:val="en-US"/>
        </w:rPr>
        <w:t>WL google drive folder</w:t>
      </w:r>
      <w:r w:rsidR="00265737">
        <w:rPr>
          <w:rStyle w:val="Hyperlink"/>
          <w:rFonts w:cstheme="minorHAnsi"/>
          <w:bCs/>
          <w:color w:val="auto"/>
          <w:lang w:val="en-US"/>
        </w:rPr>
        <w:fldChar w:fldCharType="end"/>
      </w:r>
      <w:r w:rsidRPr="00771C73">
        <w:rPr>
          <w:rFonts w:cstheme="minorHAnsi"/>
          <w:lang w:val="en-US"/>
        </w:rPr>
        <w:t xml:space="preserve"> and let your country coordinator and us (Luis and me) know! This way we can give our feedback and you can still add/change when needed.</w:t>
      </w:r>
    </w:p>
    <w:p w14:paraId="76C9F784" w14:textId="116AD331" w:rsidR="00095D7F" w:rsidRDefault="00095D7F" w:rsidP="00F83B53">
      <w:pPr>
        <w:pStyle w:val="Heading2"/>
        <w:numPr>
          <w:ilvl w:val="1"/>
          <w:numId w:val="27"/>
        </w:numPr>
        <w:ind w:left="567" w:hanging="567"/>
        <w:rPr>
          <w:lang w:val="en-GB"/>
        </w:rPr>
      </w:pPr>
      <w:r w:rsidRPr="780187A3">
        <w:rPr>
          <w:lang w:val="en-GB"/>
        </w:rPr>
        <w:t xml:space="preserve">Reflection and Learning meeting </w:t>
      </w:r>
    </w:p>
    <w:p w14:paraId="3D2986D4" w14:textId="77777777" w:rsidR="00095D7F" w:rsidRPr="00207F02" w:rsidRDefault="00095D7F" w:rsidP="00095D7F">
      <w:pPr>
        <w:rPr>
          <w:i/>
          <w:iCs/>
          <w:color w:val="FF0000"/>
        </w:rPr>
      </w:pPr>
    </w:p>
    <w:p w14:paraId="7D2640DD" w14:textId="77777777" w:rsidR="00095D7F" w:rsidRPr="00771C73" w:rsidRDefault="00095D7F" w:rsidP="00F83B53">
      <w:pPr>
        <w:jc w:val="both"/>
        <w:rPr>
          <w:rFonts w:asciiTheme="minorHAnsi" w:eastAsia="Calibri" w:hAnsiTheme="minorHAnsi" w:cstheme="minorBidi"/>
          <w:lang w:val="en-GB"/>
        </w:rPr>
      </w:pPr>
      <w:r w:rsidRPr="00771C73">
        <w:rPr>
          <w:rFonts w:asciiTheme="minorHAnsi" w:eastAsia="Calibri" w:hAnsiTheme="minorHAnsi" w:cstheme="minorBidi"/>
          <w:lang w:val="en-GB"/>
        </w:rPr>
        <w:t xml:space="preserve">This section aims to provide some guidance for the WL in-country Reflection and Learning (R&amp;L) meetings taking place in May 2022. </w:t>
      </w:r>
    </w:p>
    <w:p w14:paraId="3F9353EC" w14:textId="77777777" w:rsidR="00095D7F" w:rsidRPr="00771C73" w:rsidRDefault="00095D7F" w:rsidP="00F83B53">
      <w:pPr>
        <w:jc w:val="both"/>
        <w:rPr>
          <w:rFonts w:eastAsia="Calibri"/>
          <w:szCs w:val="22"/>
          <w:lang w:val="en-GB"/>
        </w:rPr>
      </w:pPr>
      <w:r w:rsidRPr="00771C73">
        <w:rPr>
          <w:rFonts w:asciiTheme="minorHAnsi" w:eastAsia="Calibri" w:hAnsiTheme="minorHAnsi" w:cstheme="minorBidi"/>
          <w:lang w:val="en-GB"/>
        </w:rPr>
        <w:t>P</w:t>
      </w:r>
      <w:r w:rsidRPr="00771C73">
        <w:rPr>
          <w:rFonts w:eastAsia="Calibri" w:cs="Calibri"/>
          <w:szCs w:val="22"/>
          <w:lang w:val="en-GB"/>
        </w:rPr>
        <w:t>lease organise a R&amp;L meeting with all relevant staff, your country coordinator, and if applicable, with implementing partners prior to finalising the progress report. We don’t send separate Reflection and Learning Meeting guidelines. In general, the questions asked in each section of the progress report format can be used as guidance for reflection and discussion. Of course, in addition you can also reflect on your own specific learning questions if you have them.</w:t>
      </w:r>
    </w:p>
    <w:p w14:paraId="12076578" w14:textId="154796AC" w:rsidR="00095D7F" w:rsidRPr="00771C73" w:rsidRDefault="00095D7F" w:rsidP="00F83B53">
      <w:pPr>
        <w:jc w:val="both"/>
        <w:rPr>
          <w:rFonts w:asciiTheme="minorHAnsi" w:eastAsia="Calibri" w:hAnsiTheme="minorHAnsi" w:cstheme="minorBidi"/>
          <w:lang w:val="en-GB"/>
        </w:rPr>
      </w:pPr>
      <w:r w:rsidRPr="00771C73">
        <w:rPr>
          <w:rFonts w:asciiTheme="minorHAnsi" w:eastAsia="Calibri" w:hAnsiTheme="minorHAnsi" w:cstheme="minorBidi"/>
          <w:lang w:val="en-GB"/>
        </w:rPr>
        <w:t xml:space="preserve">The R&amp;L meeting serves to agree on how much progress has been made in intended programme implementation and achieving ToC objectives, to discuss the main insights you have gained from programme implementation, outcome harvesting and other monitoring results, and the way you consider to make adaptations and move forward to reach intended objectives. </w:t>
      </w:r>
    </w:p>
    <w:p w14:paraId="40CC732D" w14:textId="77777777" w:rsidR="00095D7F" w:rsidRPr="00771C73" w:rsidRDefault="00095D7F" w:rsidP="00095D7F">
      <w:pPr>
        <w:rPr>
          <w:rFonts w:asciiTheme="minorHAnsi" w:eastAsia="Calibri" w:hAnsiTheme="minorHAnsi" w:cstheme="minorBidi"/>
          <w:lang w:val="en-GB"/>
        </w:rPr>
      </w:pPr>
    </w:p>
    <w:p w14:paraId="7E6B633B" w14:textId="4D7B7BC2" w:rsidR="00095D7F" w:rsidRPr="00771C73" w:rsidRDefault="00095D7F" w:rsidP="00F83B53">
      <w:pPr>
        <w:jc w:val="both"/>
        <w:rPr>
          <w:rFonts w:asciiTheme="minorHAnsi" w:eastAsia="Calibri" w:hAnsiTheme="minorHAnsi" w:cstheme="minorBidi"/>
          <w:lang w:val="en-GB"/>
        </w:rPr>
      </w:pPr>
      <w:r w:rsidRPr="00771C73">
        <w:rPr>
          <w:rFonts w:asciiTheme="minorHAnsi" w:eastAsia="Calibri" w:hAnsiTheme="minorHAnsi" w:cstheme="minorBidi"/>
          <w:lang w:val="en-GB"/>
        </w:rPr>
        <w:t>This year, the R&amp;L meeting also serves as a kick off</w:t>
      </w:r>
      <w:r w:rsidR="00771C73">
        <w:rPr>
          <w:rFonts w:asciiTheme="minorHAnsi" w:eastAsia="Calibri" w:hAnsiTheme="minorHAnsi" w:cstheme="minorBidi"/>
          <w:lang w:val="en-GB"/>
        </w:rPr>
        <w:t xml:space="preserve"> </w:t>
      </w:r>
      <w:r w:rsidRPr="00771C73">
        <w:rPr>
          <w:rFonts w:asciiTheme="minorHAnsi" w:eastAsia="Calibri" w:hAnsiTheme="minorHAnsi" w:cstheme="minorBidi"/>
          <w:lang w:val="en-GB"/>
        </w:rPr>
        <w:t>of for reflecting about two key elements of the WL Mid Term Review (MTR):</w:t>
      </w:r>
    </w:p>
    <w:p w14:paraId="78CABF1F" w14:textId="77777777" w:rsidR="00095D7F" w:rsidRPr="00771C73" w:rsidRDefault="00095D7F" w:rsidP="00F83B53">
      <w:pPr>
        <w:numPr>
          <w:ilvl w:val="0"/>
          <w:numId w:val="16"/>
        </w:numPr>
        <w:tabs>
          <w:tab w:val="clear" w:pos="720"/>
          <w:tab w:val="num" w:pos="360"/>
        </w:tabs>
        <w:ind w:left="354" w:hanging="357"/>
        <w:jc w:val="both"/>
        <w:rPr>
          <w:rFonts w:asciiTheme="minorHAnsi" w:eastAsia="Calibri" w:hAnsiTheme="minorHAnsi" w:cstheme="minorHAnsi"/>
        </w:rPr>
      </w:pPr>
      <w:bookmarkStart w:id="2" w:name="_Hlk101999118"/>
      <w:r w:rsidRPr="00771C73">
        <w:rPr>
          <w:rFonts w:asciiTheme="minorHAnsi" w:eastAsia="Calibri" w:hAnsiTheme="minorHAnsi" w:cstheme="minorHAnsi"/>
          <w:lang w:val="en-US"/>
        </w:rPr>
        <w:t>Achieving indirect impacts (scaling)</w:t>
      </w:r>
    </w:p>
    <w:bookmarkEnd w:id="2"/>
    <w:p w14:paraId="15130FA9" w14:textId="77777777" w:rsidR="00095D7F" w:rsidRPr="00771C73" w:rsidRDefault="00095D7F" w:rsidP="00F83B53">
      <w:pPr>
        <w:numPr>
          <w:ilvl w:val="0"/>
          <w:numId w:val="16"/>
        </w:numPr>
        <w:tabs>
          <w:tab w:val="clear" w:pos="720"/>
          <w:tab w:val="num" w:pos="360"/>
        </w:tabs>
        <w:ind w:left="354" w:hanging="357"/>
        <w:jc w:val="both"/>
        <w:rPr>
          <w:rFonts w:asciiTheme="minorHAnsi" w:eastAsia="Calibri" w:hAnsiTheme="minorHAnsi" w:cstheme="minorHAnsi"/>
        </w:rPr>
      </w:pPr>
      <w:r w:rsidRPr="00771C73">
        <w:rPr>
          <w:rFonts w:asciiTheme="minorHAnsi" w:eastAsia="Calibri" w:hAnsiTheme="minorHAnsi" w:cstheme="minorHAnsi"/>
          <w:lang w:val="en-US"/>
        </w:rPr>
        <w:t>Validity of Programme Assumptions</w:t>
      </w:r>
    </w:p>
    <w:p w14:paraId="174C8291" w14:textId="77777777" w:rsidR="00095D7F" w:rsidRPr="00771C73" w:rsidRDefault="00095D7F" w:rsidP="00F83B53">
      <w:pPr>
        <w:jc w:val="both"/>
        <w:rPr>
          <w:rFonts w:asciiTheme="minorHAnsi" w:eastAsia="Calibri" w:hAnsiTheme="minorHAnsi" w:cstheme="minorBidi"/>
          <w:b/>
          <w:lang w:val="en-US"/>
        </w:rPr>
      </w:pPr>
      <w:r w:rsidRPr="00771C73">
        <w:rPr>
          <w:rFonts w:eastAsia="Calibri" w:cs="Calibri"/>
          <w:b/>
          <w:lang w:val="en-US"/>
        </w:rPr>
        <w:t>Instructions on the conduct of these two MTR topics will be provided by your country coordinator (who is your MTR contact person as well).</w:t>
      </w:r>
    </w:p>
    <w:p w14:paraId="6D39A2AE" w14:textId="77777777" w:rsidR="00095D7F" w:rsidRPr="00771C73" w:rsidRDefault="00095D7F" w:rsidP="00F83B53">
      <w:pPr>
        <w:jc w:val="both"/>
        <w:rPr>
          <w:rFonts w:eastAsia="Calibri"/>
          <w:szCs w:val="22"/>
          <w:lang w:val="en-GB"/>
        </w:rPr>
      </w:pPr>
    </w:p>
    <w:p w14:paraId="5722DB48" w14:textId="77777777" w:rsidR="00095D7F" w:rsidRPr="00771C73" w:rsidRDefault="00095D7F" w:rsidP="00F83B53">
      <w:pPr>
        <w:spacing w:after="120"/>
        <w:jc w:val="both"/>
        <w:rPr>
          <w:rFonts w:asciiTheme="minorHAnsi" w:eastAsia="Calibri" w:hAnsiTheme="minorHAnsi" w:cstheme="minorBidi"/>
          <w:lang w:val="en-GB"/>
        </w:rPr>
      </w:pPr>
      <w:r w:rsidRPr="00771C73">
        <w:rPr>
          <w:rFonts w:asciiTheme="minorHAnsi" w:eastAsia="Calibri" w:hAnsiTheme="minorHAnsi" w:cstheme="minorBidi"/>
          <w:lang w:val="en-GB"/>
        </w:rPr>
        <w:t>We expect that all country teams have harvested outcomes and collected other information needed for the R&amp;L meeting and prepared a draft progress report with this information prior to the R&amp;L meeting. Now, after almost 3 years of full programme implementation, the aim is to assess at what point you are, how things are going, which prevailing challenges and opportunities you faced, how you dealt with it and what can be learned from that, as well as the main implications for the programme - all keeping in mind your intended end-outcomes and key propositions that underlie your Theory of Change.</w:t>
      </w:r>
    </w:p>
    <w:p w14:paraId="6F432C8D" w14:textId="77777777" w:rsidR="00095D7F" w:rsidRPr="00771C73" w:rsidRDefault="00095D7F" w:rsidP="00F83B53">
      <w:pPr>
        <w:spacing w:after="120"/>
        <w:jc w:val="both"/>
        <w:rPr>
          <w:lang w:val="en-GB"/>
        </w:rPr>
      </w:pPr>
      <w:r w:rsidRPr="00771C73">
        <w:rPr>
          <w:lang w:val="en-GB"/>
        </w:rPr>
        <w:t>You can discuss the guiding questions in sections 1.1 to 1.6 of this progress report (PR) format, based on your outcomes in section 1.7, including unintended, unexpected and negative ones (tables 1a and 1b), and intended outcomes you didn’t achieve (yet) (table 1c).</w:t>
      </w:r>
    </w:p>
    <w:p w14:paraId="7F10FD6D" w14:textId="77777777" w:rsidR="00095D7F" w:rsidRPr="00771C73" w:rsidRDefault="00095D7F" w:rsidP="00F83B53">
      <w:pPr>
        <w:jc w:val="both"/>
        <w:rPr>
          <w:i/>
          <w:lang w:val="en-GB"/>
        </w:rPr>
      </w:pPr>
    </w:p>
    <w:p w14:paraId="49D7477E" w14:textId="77777777" w:rsidR="00095D7F" w:rsidRPr="005C14C0" w:rsidRDefault="00095D7F" w:rsidP="00F83B53">
      <w:pPr>
        <w:jc w:val="both"/>
        <w:rPr>
          <w:i/>
          <w:color w:val="0070C0"/>
          <w:lang w:val="en-GB"/>
        </w:rPr>
      </w:pPr>
      <w:r w:rsidRPr="005C14C0">
        <w:rPr>
          <w:i/>
          <w:color w:val="0070C0"/>
          <w:lang w:val="en-GB"/>
        </w:rPr>
        <w:t>For reference, also for staff or partners that could not participate in the ToC refresher, you can watch the recordings of the ToC refresher webinars (</w:t>
      </w:r>
      <w:r w:rsidR="00265737">
        <w:fldChar w:fldCharType="begin"/>
      </w:r>
      <w:r w:rsidR="00265737" w:rsidRPr="004E5BE7">
        <w:rPr>
          <w:lang w:val="en-US"/>
        </w:rPr>
        <w:instrText xml:space="preserve"> HYPERLINK "https://us02web.zoom.us/rec/share/KB6kDxgjTYpOWtkeMjEW9IaHpDVePBoThh22NWIFPkk4dKtMxNblf9X6QwJLPClh.ZeRHNRBz_COWUcoy" </w:instrText>
      </w:r>
      <w:r w:rsidR="00265737">
        <w:fldChar w:fldCharType="separate"/>
      </w:r>
      <w:r w:rsidRPr="005C14C0">
        <w:rPr>
          <w:rStyle w:val="Hyperlink"/>
          <w:i/>
          <w:color w:val="0070C0"/>
          <w:lang w:val="en-GB"/>
        </w:rPr>
        <w:t>session 1</w:t>
      </w:r>
      <w:r w:rsidR="00265737">
        <w:rPr>
          <w:rStyle w:val="Hyperlink"/>
          <w:i/>
          <w:color w:val="0070C0"/>
          <w:lang w:val="en-GB"/>
        </w:rPr>
        <w:fldChar w:fldCharType="end"/>
      </w:r>
      <w:r w:rsidRPr="005C14C0">
        <w:rPr>
          <w:i/>
          <w:color w:val="0070C0"/>
          <w:lang w:val="en-GB"/>
        </w:rPr>
        <w:t xml:space="preserve"> on 3 May and </w:t>
      </w:r>
      <w:r w:rsidR="00265737">
        <w:fldChar w:fldCharType="begin"/>
      </w:r>
      <w:r w:rsidR="00265737" w:rsidRPr="004E5BE7">
        <w:rPr>
          <w:lang w:val="en-US"/>
        </w:rPr>
        <w:instrText xml:space="preserve"> HYPERLINK "https://us02web.zoom.us/rec/share/TWivuwGHgtRHOVPIuuPJ_qDEYorkS0NvV95kOizEKH2qBP0izS7mK8F</w:instrText>
      </w:r>
      <w:r w:rsidR="00265737" w:rsidRPr="004E5BE7">
        <w:rPr>
          <w:lang w:val="en-US"/>
        </w:rPr>
        <w:instrText xml:space="preserve">B9Od-XNmN.NrN57dc35pMWKJyA" </w:instrText>
      </w:r>
      <w:r w:rsidR="00265737">
        <w:fldChar w:fldCharType="separate"/>
      </w:r>
      <w:r w:rsidRPr="005C14C0">
        <w:rPr>
          <w:rStyle w:val="Hyperlink"/>
          <w:i/>
          <w:color w:val="0070C0"/>
          <w:lang w:val="en-GB"/>
        </w:rPr>
        <w:t>session 2</w:t>
      </w:r>
      <w:r w:rsidR="00265737">
        <w:rPr>
          <w:rStyle w:val="Hyperlink"/>
          <w:i/>
          <w:color w:val="0070C0"/>
          <w:lang w:val="en-GB"/>
        </w:rPr>
        <w:fldChar w:fldCharType="end"/>
      </w:r>
      <w:r w:rsidRPr="005C14C0">
        <w:rPr>
          <w:i/>
          <w:color w:val="0070C0"/>
          <w:lang w:val="en-GB"/>
        </w:rPr>
        <w:t xml:space="preserve"> on 10 May 2022) again and visit the </w:t>
      </w:r>
      <w:r w:rsidR="00265737">
        <w:fldChar w:fldCharType="begin"/>
      </w:r>
      <w:r w:rsidR="00265737" w:rsidRPr="004E5BE7">
        <w:rPr>
          <w:lang w:val="en-US"/>
        </w:rPr>
        <w:instrText xml:space="preserve"> HYPERLINK "https://miro.com/app/board/uXjVO5PgJos=/" </w:instrText>
      </w:r>
      <w:r w:rsidR="00265737">
        <w:fldChar w:fldCharType="separate"/>
      </w:r>
      <w:r w:rsidRPr="005C14C0">
        <w:rPr>
          <w:rStyle w:val="Hyperlink"/>
          <w:i/>
          <w:color w:val="0070C0"/>
          <w:lang w:val="en-GB"/>
        </w:rPr>
        <w:t>ToC refresher Miro board</w:t>
      </w:r>
      <w:r w:rsidR="00265737">
        <w:rPr>
          <w:rStyle w:val="Hyperlink"/>
          <w:i/>
          <w:color w:val="0070C0"/>
          <w:lang w:val="en-GB"/>
        </w:rPr>
        <w:fldChar w:fldCharType="end"/>
      </w:r>
      <w:r w:rsidRPr="005C14C0">
        <w:rPr>
          <w:i/>
          <w:color w:val="0070C0"/>
          <w:lang w:val="en-GB"/>
        </w:rPr>
        <w:t>.</w:t>
      </w:r>
    </w:p>
    <w:p w14:paraId="62DE8137" w14:textId="77777777" w:rsidR="00095D7F" w:rsidRPr="00276175" w:rsidRDefault="00095D7F" w:rsidP="00095D7F">
      <w:pPr>
        <w:rPr>
          <w:color w:val="0070C0"/>
          <w:lang w:val="en-GB"/>
        </w:rPr>
      </w:pPr>
      <w:r w:rsidRPr="00276175">
        <w:rPr>
          <w:color w:val="0070C0"/>
          <w:lang w:val="en-GB"/>
        </w:rPr>
        <w:br w:type="page"/>
      </w:r>
    </w:p>
    <w:p w14:paraId="0D101006" w14:textId="77777777" w:rsidR="00095D7F" w:rsidRDefault="00095D7F" w:rsidP="00F83B53">
      <w:pPr>
        <w:pStyle w:val="Heading1"/>
        <w:numPr>
          <w:ilvl w:val="0"/>
          <w:numId w:val="27"/>
        </w:numPr>
        <w:ind w:left="426" w:hanging="426"/>
      </w:pPr>
      <w:r>
        <w:lastRenderedPageBreak/>
        <w:t>2021 achievements and progress</w:t>
      </w:r>
    </w:p>
    <w:p w14:paraId="3C435F04" w14:textId="77777777" w:rsidR="00095D7F" w:rsidRPr="009E6E43" w:rsidRDefault="00095D7F" w:rsidP="00F83B53">
      <w:pPr>
        <w:pStyle w:val="Heading2"/>
        <w:numPr>
          <w:ilvl w:val="1"/>
          <w:numId w:val="27"/>
        </w:numPr>
        <w:ind w:left="567" w:hanging="567"/>
        <w:rPr>
          <w:lang w:val="en-GB"/>
        </w:rPr>
      </w:pPr>
      <w:r>
        <w:rPr>
          <w:lang w:val="en-GB"/>
        </w:rPr>
        <w:t>Context</w:t>
      </w:r>
    </w:p>
    <w:p w14:paraId="7FA0F610" w14:textId="418A7240" w:rsidR="00095D7F" w:rsidRPr="007E1A4E" w:rsidRDefault="00095D7F" w:rsidP="005637F7">
      <w:pPr>
        <w:jc w:val="both"/>
        <w:rPr>
          <w:i/>
          <w:color w:val="2E74B5" w:themeColor="accent1" w:themeShade="BF"/>
          <w:lang w:val="en-GB"/>
        </w:rPr>
      </w:pPr>
      <w:r w:rsidRPr="007E1A4E">
        <w:rPr>
          <w:i/>
          <w:color w:val="2E74B5" w:themeColor="accent1" w:themeShade="BF"/>
          <w:lang w:val="en-GB"/>
        </w:rPr>
        <w:t>What changes in context did you see in the social / political / environmental / operational space / landscape situation in 2021 that have influenced the implementation of, and reaching the goals of your 2021 work plan? How? Which of these developments have led to increased risks or provided new opportunities for the programme? As a result, did you make changes in your 2021 goals, strategies or ToC targets and assumptions?</w:t>
      </w:r>
    </w:p>
    <w:p w14:paraId="774DD8B0" w14:textId="77777777" w:rsidR="000255AB" w:rsidRPr="00276175" w:rsidRDefault="000255AB" w:rsidP="00095D7F">
      <w:pPr>
        <w:rPr>
          <w:i/>
          <w:color w:val="0070C0"/>
          <w:lang w:val="en-GB"/>
        </w:rPr>
      </w:pPr>
    </w:p>
    <w:tbl>
      <w:tblPr>
        <w:tblStyle w:val="TableGrid"/>
        <w:tblW w:w="0" w:type="auto"/>
        <w:tblLook w:val="04A0" w:firstRow="1" w:lastRow="0" w:firstColumn="1" w:lastColumn="0" w:noHBand="0" w:noVBand="1"/>
      </w:tblPr>
      <w:tblGrid>
        <w:gridCol w:w="535"/>
        <w:gridCol w:w="4680"/>
        <w:gridCol w:w="4090"/>
      </w:tblGrid>
      <w:tr w:rsidR="00131F82" w:rsidRPr="004E5BE7" w14:paraId="43D38084" w14:textId="77777777" w:rsidTr="00807C03">
        <w:tc>
          <w:tcPr>
            <w:tcW w:w="535" w:type="dxa"/>
          </w:tcPr>
          <w:p w14:paraId="434F0194" w14:textId="648057AF" w:rsidR="00131F82" w:rsidRPr="00131F82" w:rsidRDefault="00131F82" w:rsidP="00095D7F">
            <w:pPr>
              <w:spacing w:after="120"/>
              <w:rPr>
                <w:lang w:val="en-GB"/>
              </w:rPr>
            </w:pPr>
            <w:r w:rsidRPr="00131F82">
              <w:rPr>
                <w:lang w:val="en-GB"/>
              </w:rPr>
              <w:t>No</w:t>
            </w:r>
          </w:p>
        </w:tc>
        <w:tc>
          <w:tcPr>
            <w:tcW w:w="4680" w:type="dxa"/>
          </w:tcPr>
          <w:p w14:paraId="48FC704B" w14:textId="173D811C" w:rsidR="00131F82" w:rsidRPr="00131F82" w:rsidRDefault="00131F82" w:rsidP="00095D7F">
            <w:pPr>
              <w:spacing w:after="120"/>
              <w:rPr>
                <w:lang w:val="en-GB"/>
              </w:rPr>
            </w:pPr>
            <w:r>
              <w:rPr>
                <w:lang w:val="en-GB"/>
              </w:rPr>
              <w:t>Context changes</w:t>
            </w:r>
          </w:p>
        </w:tc>
        <w:tc>
          <w:tcPr>
            <w:tcW w:w="4090" w:type="dxa"/>
          </w:tcPr>
          <w:p w14:paraId="176CCBCF" w14:textId="29E401B8" w:rsidR="00131F82" w:rsidRPr="00131F82" w:rsidRDefault="00131F82" w:rsidP="00095D7F">
            <w:pPr>
              <w:spacing w:after="120"/>
              <w:rPr>
                <w:lang w:val="en-GB"/>
              </w:rPr>
            </w:pPr>
            <w:r>
              <w:rPr>
                <w:lang w:val="en-GB"/>
              </w:rPr>
              <w:t>Impacts to WL in K-KU</w:t>
            </w:r>
          </w:p>
        </w:tc>
      </w:tr>
      <w:tr w:rsidR="00131F82" w:rsidRPr="004E5BE7" w14:paraId="2762E37B" w14:textId="77777777" w:rsidTr="00807C03">
        <w:tc>
          <w:tcPr>
            <w:tcW w:w="535" w:type="dxa"/>
          </w:tcPr>
          <w:p w14:paraId="23F62A43" w14:textId="67D87983" w:rsidR="00131F82" w:rsidRPr="00131F82" w:rsidRDefault="00807C03" w:rsidP="00F83B53">
            <w:pPr>
              <w:spacing w:after="120"/>
              <w:jc w:val="center"/>
              <w:rPr>
                <w:lang w:val="en-GB"/>
              </w:rPr>
            </w:pPr>
            <w:r>
              <w:rPr>
                <w:lang w:val="en-GB"/>
              </w:rPr>
              <w:t>1</w:t>
            </w:r>
          </w:p>
        </w:tc>
        <w:tc>
          <w:tcPr>
            <w:tcW w:w="4680" w:type="dxa"/>
          </w:tcPr>
          <w:p w14:paraId="35C00BCE" w14:textId="6C3F8814" w:rsidR="00131F82" w:rsidRPr="00131F82" w:rsidRDefault="00131F82" w:rsidP="00095D7F">
            <w:pPr>
              <w:spacing w:after="120"/>
              <w:rPr>
                <w:lang w:val="en-GB"/>
              </w:rPr>
            </w:pPr>
            <w:r w:rsidRPr="004E5BE7">
              <w:rPr>
                <w:color w:val="000000" w:themeColor="text1"/>
                <w:lang w:val="en-US"/>
              </w:rPr>
              <w:t>The national plan of Food Estate Establishment at the expense of state forest</w:t>
            </w:r>
          </w:p>
        </w:tc>
        <w:tc>
          <w:tcPr>
            <w:tcW w:w="4090" w:type="dxa"/>
          </w:tcPr>
          <w:p w14:paraId="2391B1E8" w14:textId="22359A9F" w:rsidR="00131F82" w:rsidRPr="00131F82" w:rsidRDefault="00131F82" w:rsidP="00095D7F">
            <w:pPr>
              <w:spacing w:after="120"/>
              <w:rPr>
                <w:lang w:val="en-GB"/>
              </w:rPr>
            </w:pPr>
            <w:r>
              <w:rPr>
                <w:lang w:val="en-GB"/>
              </w:rPr>
              <w:t xml:space="preserve">Affects positively that it covers illegal gold mining areas, but negatively </w:t>
            </w:r>
            <w:r w:rsidR="00807C03">
              <w:rPr>
                <w:lang w:val="en-GB"/>
              </w:rPr>
              <w:t>for the forested areas</w:t>
            </w:r>
          </w:p>
        </w:tc>
      </w:tr>
      <w:tr w:rsidR="00131F82" w:rsidRPr="004E5BE7" w14:paraId="4BF9EC5E" w14:textId="77777777" w:rsidTr="00807C03">
        <w:tc>
          <w:tcPr>
            <w:tcW w:w="535" w:type="dxa"/>
          </w:tcPr>
          <w:p w14:paraId="17BDA321" w14:textId="76BA828F" w:rsidR="00131F82" w:rsidRPr="00131F82" w:rsidRDefault="00807C03" w:rsidP="00F83B53">
            <w:pPr>
              <w:spacing w:after="120"/>
              <w:jc w:val="center"/>
              <w:rPr>
                <w:lang w:val="en-GB"/>
              </w:rPr>
            </w:pPr>
            <w:r>
              <w:rPr>
                <w:lang w:val="en-GB"/>
              </w:rPr>
              <w:t>2</w:t>
            </w:r>
          </w:p>
        </w:tc>
        <w:tc>
          <w:tcPr>
            <w:tcW w:w="4680" w:type="dxa"/>
          </w:tcPr>
          <w:p w14:paraId="6127DA5D" w14:textId="0CCC0C2C" w:rsidR="00131F82" w:rsidRPr="00131F82" w:rsidRDefault="00807C03" w:rsidP="00095D7F">
            <w:pPr>
              <w:spacing w:after="120"/>
              <w:rPr>
                <w:lang w:val="en-GB"/>
              </w:rPr>
            </w:pPr>
            <w:r w:rsidRPr="004E5BE7">
              <w:rPr>
                <w:color w:val="000000" w:themeColor="text1"/>
                <w:lang w:val="en-US"/>
              </w:rPr>
              <w:t>New programs in Ketapang and such as USAID Sustainable Environmental Governance Across Regions (SEGAR), COPLI funded by IFAD, that incorporate peatland issues</w:t>
            </w:r>
          </w:p>
        </w:tc>
        <w:tc>
          <w:tcPr>
            <w:tcW w:w="4090" w:type="dxa"/>
          </w:tcPr>
          <w:p w14:paraId="50F11686" w14:textId="14579008" w:rsidR="00131F82" w:rsidRPr="00131F82" w:rsidRDefault="00807C03" w:rsidP="00095D7F">
            <w:pPr>
              <w:spacing w:after="120"/>
              <w:rPr>
                <w:lang w:val="en-GB"/>
              </w:rPr>
            </w:pPr>
            <w:r>
              <w:rPr>
                <w:lang w:val="en-GB"/>
              </w:rPr>
              <w:t xml:space="preserve">Complementary for various </w:t>
            </w:r>
            <w:r w:rsidR="008E60DC">
              <w:rPr>
                <w:lang w:val="en-GB"/>
              </w:rPr>
              <w:t xml:space="preserve">interventions under </w:t>
            </w:r>
            <w:r>
              <w:rPr>
                <w:lang w:val="en-GB"/>
              </w:rPr>
              <w:t>Fire project</w:t>
            </w:r>
            <w:r w:rsidR="005637F7">
              <w:rPr>
                <w:lang w:val="en-GB"/>
              </w:rPr>
              <w:t xml:space="preserve">. However, so </w:t>
            </w:r>
            <w:proofErr w:type="gramStart"/>
            <w:r w:rsidR="005637F7">
              <w:rPr>
                <w:lang w:val="en-GB"/>
              </w:rPr>
              <w:t>far</w:t>
            </w:r>
            <w:proofErr w:type="gramEnd"/>
            <w:r w:rsidR="00CF54BF">
              <w:rPr>
                <w:lang w:val="en-GB"/>
              </w:rPr>
              <w:t xml:space="preserve"> </w:t>
            </w:r>
            <w:r w:rsidR="005637F7">
              <w:rPr>
                <w:lang w:val="en-GB"/>
              </w:rPr>
              <w:t>the impacts of the new programs have not been clear yet.</w:t>
            </w:r>
            <w:r>
              <w:rPr>
                <w:lang w:val="en-GB"/>
              </w:rPr>
              <w:t xml:space="preserve"> </w:t>
            </w:r>
          </w:p>
        </w:tc>
      </w:tr>
      <w:tr w:rsidR="00131F82" w:rsidRPr="004E5BE7" w14:paraId="73663B8A" w14:textId="77777777" w:rsidTr="00807C03">
        <w:tc>
          <w:tcPr>
            <w:tcW w:w="535" w:type="dxa"/>
          </w:tcPr>
          <w:p w14:paraId="4DEDBC3F" w14:textId="5EB06259" w:rsidR="00131F82" w:rsidRPr="00131F82" w:rsidRDefault="008E60DC" w:rsidP="00F83B53">
            <w:pPr>
              <w:spacing w:after="120"/>
              <w:jc w:val="center"/>
              <w:rPr>
                <w:lang w:val="en-GB"/>
              </w:rPr>
            </w:pPr>
            <w:r>
              <w:rPr>
                <w:lang w:val="en-GB"/>
              </w:rPr>
              <w:t>3</w:t>
            </w:r>
          </w:p>
        </w:tc>
        <w:tc>
          <w:tcPr>
            <w:tcW w:w="4680" w:type="dxa"/>
          </w:tcPr>
          <w:p w14:paraId="345B9E85" w14:textId="124791C8" w:rsidR="00131F82" w:rsidRPr="00131F82" w:rsidRDefault="008E60DC" w:rsidP="00095D7F">
            <w:pPr>
              <w:spacing w:after="120"/>
              <w:rPr>
                <w:lang w:val="en-GB"/>
              </w:rPr>
            </w:pPr>
            <w:r w:rsidRPr="004E5BE7">
              <w:rPr>
                <w:color w:val="000000" w:themeColor="text1"/>
                <w:lang w:val="en-US"/>
              </w:rPr>
              <w:t>New project at TI starting in 2022 funded by Kalimantan Forest (KalFor)  in four villages in Ketapang District and three villages in Sintang District</w:t>
            </w:r>
          </w:p>
        </w:tc>
        <w:tc>
          <w:tcPr>
            <w:tcW w:w="4090" w:type="dxa"/>
          </w:tcPr>
          <w:p w14:paraId="29767269" w14:textId="434E836D" w:rsidR="008E60DC" w:rsidRPr="004E5BE7" w:rsidRDefault="008E60DC" w:rsidP="008E60DC">
            <w:pPr>
              <w:spacing w:after="120"/>
              <w:jc w:val="both"/>
              <w:rPr>
                <w:color w:val="000000" w:themeColor="text1"/>
                <w:lang w:val="en-US"/>
              </w:rPr>
            </w:pPr>
            <w:r w:rsidRPr="004E5BE7">
              <w:rPr>
                <w:color w:val="000000" w:themeColor="text1"/>
                <w:lang w:val="en-US"/>
              </w:rPr>
              <w:t>Opportunity to scale up WL business best practices to women and youth.</w:t>
            </w:r>
          </w:p>
          <w:p w14:paraId="39DD21CB" w14:textId="77777777" w:rsidR="00131F82" w:rsidRPr="00131F82" w:rsidRDefault="00131F82" w:rsidP="00095D7F">
            <w:pPr>
              <w:spacing w:after="120"/>
              <w:rPr>
                <w:lang w:val="en-GB"/>
              </w:rPr>
            </w:pPr>
          </w:p>
        </w:tc>
      </w:tr>
      <w:tr w:rsidR="00131F82" w:rsidRPr="004E5BE7" w14:paraId="3A4BF079" w14:textId="77777777" w:rsidTr="00807C03">
        <w:tc>
          <w:tcPr>
            <w:tcW w:w="535" w:type="dxa"/>
          </w:tcPr>
          <w:p w14:paraId="34071252" w14:textId="2AA514E5" w:rsidR="00131F82" w:rsidRPr="00131F82" w:rsidRDefault="008E60DC" w:rsidP="00F83B53">
            <w:pPr>
              <w:spacing w:after="120"/>
              <w:jc w:val="center"/>
              <w:rPr>
                <w:lang w:val="en-GB"/>
              </w:rPr>
            </w:pPr>
            <w:r>
              <w:rPr>
                <w:lang w:val="en-GB"/>
              </w:rPr>
              <w:t>4</w:t>
            </w:r>
          </w:p>
        </w:tc>
        <w:tc>
          <w:tcPr>
            <w:tcW w:w="4680" w:type="dxa"/>
          </w:tcPr>
          <w:p w14:paraId="0E56B0EE" w14:textId="1D27995C" w:rsidR="00131F82" w:rsidRPr="00131F82" w:rsidRDefault="008E60DC" w:rsidP="00095D7F">
            <w:pPr>
              <w:spacing w:after="120"/>
              <w:rPr>
                <w:lang w:val="en-GB"/>
              </w:rPr>
            </w:pPr>
            <w:r>
              <w:rPr>
                <w:lang w:val="en-GB"/>
              </w:rPr>
              <w:t xml:space="preserve">The </w:t>
            </w:r>
            <w:r w:rsidR="00DF45DF">
              <w:rPr>
                <w:lang w:val="en-GB"/>
              </w:rPr>
              <w:t>steadily high price</w:t>
            </w:r>
            <w:r>
              <w:rPr>
                <w:lang w:val="en-GB"/>
              </w:rPr>
              <w:t xml:space="preserve"> of palm oil price leading to conversion of rubber gardens into oil palm plantations</w:t>
            </w:r>
          </w:p>
        </w:tc>
        <w:tc>
          <w:tcPr>
            <w:tcW w:w="4090" w:type="dxa"/>
          </w:tcPr>
          <w:p w14:paraId="2ECE4579" w14:textId="39C9EBA4" w:rsidR="00131F82" w:rsidRPr="00131F82" w:rsidRDefault="00DF45DF" w:rsidP="00095D7F">
            <w:pPr>
              <w:spacing w:after="120"/>
              <w:rPr>
                <w:lang w:val="en-GB"/>
              </w:rPr>
            </w:pPr>
            <w:r>
              <w:rPr>
                <w:lang w:val="en-GB"/>
              </w:rPr>
              <w:t>Affecting negatively efforts to improve rubber farming/AF</w:t>
            </w:r>
          </w:p>
        </w:tc>
      </w:tr>
      <w:tr w:rsidR="00131F82" w:rsidRPr="004E5BE7" w14:paraId="2792D3EA" w14:textId="77777777" w:rsidTr="00807C03">
        <w:tc>
          <w:tcPr>
            <w:tcW w:w="535" w:type="dxa"/>
          </w:tcPr>
          <w:p w14:paraId="0E5530AB" w14:textId="24DEDA47" w:rsidR="00131F82" w:rsidRPr="00131F82" w:rsidRDefault="009E62EE" w:rsidP="00F83B53">
            <w:pPr>
              <w:spacing w:after="120"/>
              <w:jc w:val="center"/>
              <w:rPr>
                <w:lang w:val="en-GB"/>
              </w:rPr>
            </w:pPr>
            <w:r>
              <w:rPr>
                <w:lang w:val="en-GB"/>
              </w:rPr>
              <w:t>5</w:t>
            </w:r>
          </w:p>
        </w:tc>
        <w:tc>
          <w:tcPr>
            <w:tcW w:w="4680" w:type="dxa"/>
          </w:tcPr>
          <w:p w14:paraId="7538DA5F" w14:textId="20294992" w:rsidR="00131F82" w:rsidRPr="00131F82" w:rsidRDefault="00DF45DF" w:rsidP="00095D7F">
            <w:pPr>
              <w:spacing w:after="120"/>
              <w:rPr>
                <w:lang w:val="en-GB"/>
              </w:rPr>
            </w:pPr>
            <w:r w:rsidRPr="004E5BE7">
              <w:rPr>
                <w:color w:val="000000" w:themeColor="text1"/>
                <w:lang w:val="en-US"/>
              </w:rPr>
              <w:t>The creation of Agrobusiness and Canal Recreation Sites under district government program around peatland areas</w:t>
            </w:r>
          </w:p>
        </w:tc>
        <w:tc>
          <w:tcPr>
            <w:tcW w:w="4090" w:type="dxa"/>
          </w:tcPr>
          <w:p w14:paraId="211E6EF1" w14:textId="4A34BF50" w:rsidR="00131F82" w:rsidRPr="00131F82" w:rsidRDefault="009E62EE" w:rsidP="00095D7F">
            <w:pPr>
              <w:spacing w:after="120"/>
              <w:rPr>
                <w:lang w:val="en-GB"/>
              </w:rPr>
            </w:pPr>
            <w:r>
              <w:rPr>
                <w:lang w:val="en-GB"/>
              </w:rPr>
              <w:t xml:space="preserve">Possibly as positive effects to the peripheral areas for communities to implement no-burning management, while it might affect negatively the peatland rewetting </w:t>
            </w:r>
            <w:r w:rsidR="005637F7">
              <w:rPr>
                <w:lang w:val="en-GB"/>
              </w:rPr>
              <w:t>planning.</w:t>
            </w:r>
          </w:p>
        </w:tc>
      </w:tr>
      <w:tr w:rsidR="00131F82" w:rsidRPr="004E5BE7" w14:paraId="7DAD4FE0" w14:textId="77777777" w:rsidTr="00807C03">
        <w:tc>
          <w:tcPr>
            <w:tcW w:w="535" w:type="dxa"/>
          </w:tcPr>
          <w:p w14:paraId="46D892F8" w14:textId="1468AD50" w:rsidR="00131F82" w:rsidRPr="00131F82" w:rsidRDefault="009E62EE" w:rsidP="00F83B53">
            <w:pPr>
              <w:spacing w:after="120"/>
              <w:jc w:val="center"/>
              <w:rPr>
                <w:lang w:val="en-GB"/>
              </w:rPr>
            </w:pPr>
            <w:r>
              <w:rPr>
                <w:lang w:val="en-GB"/>
              </w:rPr>
              <w:t>6</w:t>
            </w:r>
          </w:p>
        </w:tc>
        <w:tc>
          <w:tcPr>
            <w:tcW w:w="4680" w:type="dxa"/>
          </w:tcPr>
          <w:p w14:paraId="7D8B2190" w14:textId="5A6D982F" w:rsidR="00131F82" w:rsidRPr="00131F82" w:rsidRDefault="009E62EE" w:rsidP="00095D7F">
            <w:pPr>
              <w:spacing w:after="120"/>
              <w:rPr>
                <w:lang w:val="en-GB"/>
              </w:rPr>
            </w:pPr>
            <w:r w:rsidRPr="004E5BE7">
              <w:rPr>
                <w:color w:val="000000" w:themeColor="text1"/>
                <w:lang w:val="en-US"/>
              </w:rPr>
              <w:t xml:space="preserve">The issuance </w:t>
            </w:r>
            <w:r w:rsidR="00FD16AF" w:rsidRPr="004E5BE7">
              <w:rPr>
                <w:color w:val="000000" w:themeColor="text1"/>
                <w:lang w:val="en-US"/>
              </w:rPr>
              <w:t xml:space="preserve">of the regulation by the  </w:t>
            </w:r>
            <w:r w:rsidRPr="004E5BE7">
              <w:rPr>
                <w:color w:val="000000" w:themeColor="text1"/>
                <w:lang w:val="en-US"/>
              </w:rPr>
              <w:t xml:space="preserve">Ministry of ‘Village, Underdeveloped village development and Transmigration’ No 13/2021 which </w:t>
            </w:r>
            <w:r w:rsidR="00FD16AF" w:rsidRPr="004E5BE7">
              <w:rPr>
                <w:color w:val="000000" w:themeColor="text1"/>
                <w:lang w:val="en-US"/>
              </w:rPr>
              <w:t xml:space="preserve">endorses </w:t>
            </w:r>
            <w:r w:rsidRPr="004E5BE7">
              <w:rPr>
                <w:color w:val="000000" w:themeColor="text1"/>
                <w:lang w:val="en-US"/>
              </w:rPr>
              <w:t>the use of Village Fund for environmental or social forestry management.</w:t>
            </w:r>
          </w:p>
        </w:tc>
        <w:tc>
          <w:tcPr>
            <w:tcW w:w="4090" w:type="dxa"/>
          </w:tcPr>
          <w:p w14:paraId="5D93799C" w14:textId="66C34E3E" w:rsidR="00131F82" w:rsidRPr="00131F82" w:rsidRDefault="009A6D9E" w:rsidP="00095D7F">
            <w:pPr>
              <w:spacing w:after="120"/>
              <w:rPr>
                <w:lang w:val="en-GB"/>
              </w:rPr>
            </w:pPr>
            <w:r>
              <w:rPr>
                <w:lang w:val="en-GB"/>
              </w:rPr>
              <w:t>Affects positively that the internal financing mechanism in the village can be utilised for village-based SF scheme such as Village Forest</w:t>
            </w:r>
            <w:r w:rsidR="005637F7">
              <w:rPr>
                <w:lang w:val="en-GB"/>
              </w:rPr>
              <w:t>.</w:t>
            </w:r>
          </w:p>
        </w:tc>
      </w:tr>
      <w:tr w:rsidR="00DF45DF" w:rsidRPr="004E5BE7" w14:paraId="24240C90" w14:textId="77777777" w:rsidTr="00807C03">
        <w:tc>
          <w:tcPr>
            <w:tcW w:w="535" w:type="dxa"/>
          </w:tcPr>
          <w:p w14:paraId="411994E1" w14:textId="148328EF" w:rsidR="00DF45DF" w:rsidRPr="00131F82" w:rsidRDefault="00A53AF9" w:rsidP="00F83B53">
            <w:pPr>
              <w:spacing w:after="120"/>
              <w:jc w:val="center"/>
              <w:rPr>
                <w:lang w:val="en-GB"/>
              </w:rPr>
            </w:pPr>
            <w:r>
              <w:rPr>
                <w:lang w:val="en-GB"/>
              </w:rPr>
              <w:t>7</w:t>
            </w:r>
          </w:p>
        </w:tc>
        <w:tc>
          <w:tcPr>
            <w:tcW w:w="4680" w:type="dxa"/>
          </w:tcPr>
          <w:p w14:paraId="0D715282" w14:textId="417CCA9C" w:rsidR="00DF45DF" w:rsidRPr="00131F82" w:rsidRDefault="00FD16AF" w:rsidP="00095D7F">
            <w:pPr>
              <w:spacing w:after="120"/>
              <w:rPr>
                <w:lang w:val="en-GB"/>
              </w:rPr>
            </w:pPr>
            <w:r w:rsidRPr="004E5BE7">
              <w:rPr>
                <w:color w:val="000000" w:themeColor="text1"/>
                <w:lang w:val="en-US"/>
              </w:rPr>
              <w:t>Presidential Regulation No 44/2020 on New Indonesian Sustainable Palm Oil certification systems which mandates ISPs to be ISPO certified in 2024</w:t>
            </w:r>
          </w:p>
        </w:tc>
        <w:tc>
          <w:tcPr>
            <w:tcW w:w="4090" w:type="dxa"/>
          </w:tcPr>
          <w:p w14:paraId="4F7705BD" w14:textId="5A924316" w:rsidR="00DF45DF" w:rsidRPr="00131F82" w:rsidRDefault="005637F7" w:rsidP="00095D7F">
            <w:pPr>
              <w:spacing w:after="120"/>
              <w:rPr>
                <w:lang w:val="en-GB"/>
              </w:rPr>
            </w:pPr>
            <w:r>
              <w:rPr>
                <w:lang w:val="en-GB"/>
              </w:rPr>
              <w:t>It should affect the spirits of local government to speed up ISPO certification of ISP</w:t>
            </w:r>
            <w:r w:rsidR="00F54793">
              <w:rPr>
                <w:lang w:val="en-GB"/>
              </w:rPr>
              <w:t xml:space="preserve">, </w:t>
            </w:r>
            <w:r>
              <w:rPr>
                <w:lang w:val="en-GB"/>
              </w:rPr>
              <w:t xml:space="preserve">which </w:t>
            </w:r>
            <w:r w:rsidR="00F54793">
              <w:rPr>
                <w:lang w:val="en-GB"/>
              </w:rPr>
              <w:t>has been</w:t>
            </w:r>
            <w:r>
              <w:rPr>
                <w:lang w:val="en-GB"/>
              </w:rPr>
              <w:t xml:space="preserve"> targeted by </w:t>
            </w:r>
            <w:r w:rsidR="00F54793">
              <w:rPr>
                <w:lang w:val="en-GB"/>
              </w:rPr>
              <w:t xml:space="preserve">the regulation </w:t>
            </w:r>
            <w:r>
              <w:rPr>
                <w:lang w:val="en-GB"/>
              </w:rPr>
              <w:t xml:space="preserve">that all ISP should be ISPO certified in 2024. </w:t>
            </w:r>
          </w:p>
        </w:tc>
      </w:tr>
      <w:tr w:rsidR="00DF45DF" w:rsidRPr="004E5BE7" w14:paraId="017C868E" w14:textId="77777777" w:rsidTr="00807C03">
        <w:tc>
          <w:tcPr>
            <w:tcW w:w="535" w:type="dxa"/>
          </w:tcPr>
          <w:p w14:paraId="40FDDD5E" w14:textId="06C61359" w:rsidR="00DF45DF" w:rsidRPr="00131F82" w:rsidRDefault="00A53AF9" w:rsidP="00F83B53">
            <w:pPr>
              <w:spacing w:after="120"/>
              <w:jc w:val="center"/>
              <w:rPr>
                <w:lang w:val="en-GB"/>
              </w:rPr>
            </w:pPr>
            <w:r>
              <w:rPr>
                <w:lang w:val="en-GB"/>
              </w:rPr>
              <w:t>8</w:t>
            </w:r>
          </w:p>
        </w:tc>
        <w:tc>
          <w:tcPr>
            <w:tcW w:w="4680" w:type="dxa"/>
          </w:tcPr>
          <w:p w14:paraId="66223A56" w14:textId="6EEF173B" w:rsidR="00DF45DF" w:rsidRPr="00131F82" w:rsidRDefault="00FD16AF" w:rsidP="00095D7F">
            <w:pPr>
              <w:spacing w:after="120"/>
              <w:rPr>
                <w:lang w:val="en-GB"/>
              </w:rPr>
            </w:pPr>
            <w:r w:rsidRPr="004E5BE7">
              <w:rPr>
                <w:color w:val="000000" w:themeColor="text1"/>
                <w:lang w:val="en-US"/>
              </w:rPr>
              <w:t>Presidential Regulation 98/2021 on carbon values and NDC which mandates subnational governments to develop action plans for CC mitigation and adaptation</w:t>
            </w:r>
          </w:p>
        </w:tc>
        <w:tc>
          <w:tcPr>
            <w:tcW w:w="4090" w:type="dxa"/>
          </w:tcPr>
          <w:p w14:paraId="4A24D141" w14:textId="41DE339C" w:rsidR="00DF45DF" w:rsidRPr="00131F82" w:rsidRDefault="00FD16AF" w:rsidP="00095D7F">
            <w:pPr>
              <w:spacing w:after="120"/>
              <w:rPr>
                <w:lang w:val="en-GB"/>
              </w:rPr>
            </w:pPr>
            <w:r>
              <w:rPr>
                <w:lang w:val="en-GB"/>
              </w:rPr>
              <w:t xml:space="preserve">Opportunities for WL to L&amp;A District govt to develop the action plan on CC adaptation based on our vulnerability </w:t>
            </w:r>
            <w:r w:rsidR="007743B9">
              <w:rPr>
                <w:lang w:val="en-GB"/>
              </w:rPr>
              <w:t>assessments</w:t>
            </w:r>
            <w:r>
              <w:rPr>
                <w:lang w:val="en-GB"/>
              </w:rPr>
              <w:t xml:space="preserve"> and </w:t>
            </w:r>
            <w:r w:rsidR="007743B9">
              <w:rPr>
                <w:lang w:val="en-GB"/>
              </w:rPr>
              <w:t xml:space="preserve">landscape </w:t>
            </w:r>
            <w:r>
              <w:rPr>
                <w:lang w:val="en-GB"/>
              </w:rPr>
              <w:t>implementation models</w:t>
            </w:r>
            <w:r w:rsidR="007743B9">
              <w:rPr>
                <w:lang w:val="en-GB"/>
              </w:rPr>
              <w:t xml:space="preserve">. There are still big uncertainties on the intentions by the district govt as well as how much time it takes to pursue the action plan development, considering the </w:t>
            </w:r>
            <w:r w:rsidR="007743B9">
              <w:rPr>
                <w:lang w:val="en-GB"/>
              </w:rPr>
              <w:lastRenderedPageBreak/>
              <w:t>preconditional regulations that need to be in place prior to action plan development</w:t>
            </w:r>
          </w:p>
        </w:tc>
      </w:tr>
      <w:tr w:rsidR="00131F82" w:rsidRPr="004E5BE7" w14:paraId="6EB0F0C7" w14:textId="77777777" w:rsidTr="00807C03">
        <w:tc>
          <w:tcPr>
            <w:tcW w:w="535" w:type="dxa"/>
          </w:tcPr>
          <w:p w14:paraId="7CDE4E64" w14:textId="77E0EB7C" w:rsidR="00131F82" w:rsidRPr="00131F82" w:rsidRDefault="00A53AF9" w:rsidP="00F83B53">
            <w:pPr>
              <w:spacing w:after="120"/>
              <w:jc w:val="center"/>
              <w:rPr>
                <w:lang w:val="en-GB"/>
              </w:rPr>
            </w:pPr>
            <w:r>
              <w:rPr>
                <w:lang w:val="en-GB"/>
              </w:rPr>
              <w:lastRenderedPageBreak/>
              <w:t>9</w:t>
            </w:r>
          </w:p>
        </w:tc>
        <w:tc>
          <w:tcPr>
            <w:tcW w:w="4680" w:type="dxa"/>
          </w:tcPr>
          <w:p w14:paraId="777242A5" w14:textId="1C173D98" w:rsidR="00131F82" w:rsidRPr="00131F82" w:rsidRDefault="007743B9" w:rsidP="00095D7F">
            <w:pPr>
              <w:spacing w:after="120"/>
              <w:rPr>
                <w:lang w:val="en-GB"/>
              </w:rPr>
            </w:pPr>
            <w:r w:rsidRPr="004E5BE7">
              <w:rPr>
                <w:color w:val="000000" w:themeColor="text1"/>
                <w:lang w:val="en-US"/>
              </w:rPr>
              <w:t>Government Regulation No. 21/2021, roles of Forest Management Unit (KPH) have been changed from business unit actor to facilitators.</w:t>
            </w:r>
          </w:p>
        </w:tc>
        <w:tc>
          <w:tcPr>
            <w:tcW w:w="4090" w:type="dxa"/>
          </w:tcPr>
          <w:p w14:paraId="75739891" w14:textId="1DC33AF3" w:rsidR="00131F82" w:rsidRPr="00131F82" w:rsidRDefault="007743B9" w:rsidP="00095D7F">
            <w:pPr>
              <w:spacing w:after="120"/>
              <w:rPr>
                <w:lang w:val="en-GB"/>
              </w:rPr>
            </w:pPr>
            <w:r w:rsidRPr="004E5BE7">
              <w:rPr>
                <w:color w:val="000000" w:themeColor="text1"/>
                <w:lang w:val="en-US"/>
              </w:rPr>
              <w:t>Positively affects TI facilitation to acheve MoEF’s Social Forestry schemes in Simpang Dua villages (Mekar Raya, Kamora and Batu Daya) Landscape. Previously KPH did not support TI facilitation for Social Forestry</w:t>
            </w:r>
            <w:r w:rsidR="00702439" w:rsidRPr="004E5BE7">
              <w:rPr>
                <w:color w:val="000000" w:themeColor="text1"/>
                <w:lang w:val="en-US"/>
              </w:rPr>
              <w:t xml:space="preserve"> rights</w:t>
            </w:r>
            <w:r w:rsidRPr="004E5BE7">
              <w:rPr>
                <w:color w:val="000000" w:themeColor="text1"/>
                <w:lang w:val="en-US"/>
              </w:rPr>
              <w:t xml:space="preserve">, as KPH prefered to include the community areas to be under its management area </w:t>
            </w:r>
            <w:r w:rsidR="00702439" w:rsidRPr="004E5BE7">
              <w:rPr>
                <w:color w:val="000000" w:themeColor="text1"/>
                <w:lang w:val="en-US"/>
              </w:rPr>
              <w:t>with</w:t>
            </w:r>
            <w:r w:rsidRPr="004E5BE7">
              <w:rPr>
                <w:color w:val="000000" w:themeColor="text1"/>
                <w:lang w:val="en-US"/>
              </w:rPr>
              <w:t xml:space="preserve"> partnership </w:t>
            </w:r>
            <w:r w:rsidR="00702439" w:rsidRPr="004E5BE7">
              <w:rPr>
                <w:color w:val="000000" w:themeColor="text1"/>
                <w:lang w:val="en-US"/>
              </w:rPr>
              <w:t>scheme.</w:t>
            </w:r>
          </w:p>
        </w:tc>
      </w:tr>
    </w:tbl>
    <w:p w14:paraId="5D0CCD4E" w14:textId="77777777" w:rsidR="00095D7F" w:rsidRDefault="00095D7F" w:rsidP="00095D7F">
      <w:pPr>
        <w:spacing w:after="120"/>
        <w:rPr>
          <w:highlight w:val="yellow"/>
          <w:lang w:val="en-GB"/>
        </w:rPr>
      </w:pPr>
    </w:p>
    <w:p w14:paraId="1183D4B7" w14:textId="77777777" w:rsidR="00095D7F" w:rsidRPr="00406823" w:rsidRDefault="00095D7F" w:rsidP="00095D7F">
      <w:pPr>
        <w:pStyle w:val="ListParagraph"/>
        <w:spacing w:after="120"/>
        <w:ind w:left="720"/>
        <w:jc w:val="both"/>
        <w:rPr>
          <w:color w:val="000000" w:themeColor="text1"/>
        </w:rPr>
      </w:pPr>
    </w:p>
    <w:p w14:paraId="09843C3D" w14:textId="77777777" w:rsidR="00095D7F" w:rsidRDefault="00095D7F" w:rsidP="000F5EE3">
      <w:pPr>
        <w:pStyle w:val="Heading2"/>
        <w:numPr>
          <w:ilvl w:val="1"/>
          <w:numId w:val="27"/>
        </w:numPr>
        <w:ind w:left="567" w:hanging="567"/>
        <w:jc w:val="both"/>
        <w:rPr>
          <w:lang w:val="en-GB"/>
        </w:rPr>
      </w:pPr>
      <w:r w:rsidRPr="00533A47">
        <w:rPr>
          <w:lang w:val="en-GB"/>
        </w:rPr>
        <w:t xml:space="preserve">Theory </w:t>
      </w:r>
      <w:r w:rsidRPr="000D1111">
        <w:rPr>
          <w:lang w:val="en-GB"/>
        </w:rPr>
        <w:t>of Change</w:t>
      </w:r>
      <w:r>
        <w:rPr>
          <w:lang w:val="en-GB"/>
        </w:rPr>
        <w:t xml:space="preserve">, </w:t>
      </w:r>
      <w:r w:rsidRPr="000D1111">
        <w:rPr>
          <w:lang w:val="en-GB"/>
        </w:rPr>
        <w:t>l</w:t>
      </w:r>
      <w:r>
        <w:rPr>
          <w:lang w:val="en-GB"/>
        </w:rPr>
        <w:t>essons learned and adaptations</w:t>
      </w:r>
    </w:p>
    <w:p w14:paraId="310795C7" w14:textId="77777777" w:rsidR="00095D7F" w:rsidRDefault="00095D7F" w:rsidP="00095D7F">
      <w:pPr>
        <w:jc w:val="both"/>
        <w:rPr>
          <w:i/>
          <w:lang w:val="en-GB"/>
        </w:rPr>
      </w:pPr>
    </w:p>
    <w:p w14:paraId="0B09ADD1" w14:textId="247E9773" w:rsidR="00095D7F" w:rsidRDefault="00095D7F" w:rsidP="00095D7F">
      <w:pPr>
        <w:jc w:val="both"/>
        <w:rPr>
          <w:i/>
          <w:color w:val="0070C0"/>
          <w:lang w:val="en-GB"/>
        </w:rPr>
      </w:pPr>
      <w:r w:rsidRPr="00276175">
        <w:rPr>
          <w:i/>
          <w:color w:val="0070C0"/>
          <w:lang w:val="en-GB"/>
        </w:rPr>
        <w:t>Add the visual of the latest version of your ToC. For reference please include the numbers of the ToC outcomes and use the same numbering in section 1.7.</w:t>
      </w:r>
    </w:p>
    <w:p w14:paraId="2784E7B4" w14:textId="77777777" w:rsidR="007E1A4E" w:rsidRPr="00276175" w:rsidRDefault="007E1A4E" w:rsidP="00095D7F">
      <w:pPr>
        <w:jc w:val="both"/>
        <w:rPr>
          <w:i/>
          <w:color w:val="0070C0"/>
          <w:lang w:val="en-GB"/>
        </w:rPr>
      </w:pPr>
    </w:p>
    <w:p w14:paraId="552525D7" w14:textId="77777777" w:rsidR="007E1A4E" w:rsidRPr="00C5320A" w:rsidRDefault="007E1A4E" w:rsidP="007E1A4E">
      <w:pPr>
        <w:spacing w:after="120"/>
        <w:jc w:val="both"/>
        <w:rPr>
          <w:iCs/>
          <w:lang w:val="en-GB"/>
        </w:rPr>
      </w:pPr>
      <w:r w:rsidRPr="00B832AC">
        <w:rPr>
          <w:iCs/>
          <w:noProof/>
        </w:rPr>
        <w:drawing>
          <wp:inline distT="0" distB="0" distL="0" distR="0" wp14:anchorId="0528F231" wp14:editId="0EDFF31B">
            <wp:extent cx="6167650" cy="3106006"/>
            <wp:effectExtent l="0" t="0" r="5080" b="0"/>
            <wp:docPr id="139" name="Picture 138" descr="../Downloads/Tropenbos_Diagram%20ToC.pdf">
              <a:extLst xmlns:a="http://schemas.openxmlformats.org/drawingml/2006/main">
                <a:ext uri="{FF2B5EF4-FFF2-40B4-BE49-F238E27FC236}">
                  <a16:creationId xmlns:a16="http://schemas.microsoft.com/office/drawing/2014/main" id="{88257398-DD73-45B0-B611-0092568577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8" descr="../Downloads/Tropenbos_Diagram%20ToC.pdf">
                      <a:extLst>
                        <a:ext uri="{FF2B5EF4-FFF2-40B4-BE49-F238E27FC236}">
                          <a16:creationId xmlns:a16="http://schemas.microsoft.com/office/drawing/2014/main" id="{88257398-DD73-45B0-B611-009256857717}"/>
                        </a:ext>
                      </a:extLst>
                    </pic:cNvPr>
                    <pic:cNvPicPr>
                      <a:picLocks noChangeAspect="1"/>
                    </pic:cNvPicPr>
                  </pic:nvPicPr>
                  <pic:blipFill rotWithShape="1">
                    <a:blip r:embed="rId12">
                      <a:extLst>
                        <a:ext uri="{28A0092B-C50C-407E-A947-70E740481C1C}">
                          <a14:useLocalDpi xmlns:a14="http://schemas.microsoft.com/office/drawing/2010/main" val="0"/>
                        </a:ext>
                      </a:extLst>
                    </a:blip>
                    <a:srcRect t="6144" b="4275"/>
                    <a:stretch/>
                  </pic:blipFill>
                  <pic:spPr bwMode="auto">
                    <a:xfrm>
                      <a:off x="0" y="0"/>
                      <a:ext cx="6173036" cy="3108719"/>
                    </a:xfrm>
                    <a:prstGeom prst="rect">
                      <a:avLst/>
                    </a:prstGeom>
                    <a:noFill/>
                    <a:ln>
                      <a:noFill/>
                    </a:ln>
                    <a:extLst>
                      <a:ext uri="{53640926-AAD7-44D8-BBD7-CCE9431645EC}">
                        <a14:shadowObscured xmlns:a14="http://schemas.microsoft.com/office/drawing/2010/main"/>
                      </a:ext>
                    </a:extLst>
                  </pic:spPr>
                </pic:pic>
              </a:graphicData>
            </a:graphic>
          </wp:inline>
        </w:drawing>
      </w:r>
    </w:p>
    <w:p w14:paraId="06FE5862" w14:textId="77777777" w:rsidR="00F83B53" w:rsidRDefault="00F83B53" w:rsidP="00F83B53">
      <w:pPr>
        <w:pStyle w:val="Heading3"/>
        <w:spacing w:before="0"/>
        <w:jc w:val="center"/>
      </w:pPr>
    </w:p>
    <w:p w14:paraId="0D298319" w14:textId="14C93B8D" w:rsidR="007E1A4E" w:rsidRDefault="007E1A4E" w:rsidP="00F83B53">
      <w:pPr>
        <w:pStyle w:val="Heading3"/>
        <w:spacing w:before="0"/>
        <w:jc w:val="center"/>
      </w:pPr>
      <w:r>
        <w:t>Figure 1a. ToC Working Landscape 2019</w:t>
      </w:r>
    </w:p>
    <w:p w14:paraId="0C970F55" w14:textId="77777777" w:rsidR="007E1A4E" w:rsidRDefault="007E1A4E" w:rsidP="007E1A4E">
      <w:pPr>
        <w:rPr>
          <w:lang w:val="en-GB"/>
        </w:rPr>
      </w:pPr>
    </w:p>
    <w:p w14:paraId="1A33DAAA" w14:textId="77777777" w:rsidR="007E1A4E" w:rsidRDefault="007E1A4E" w:rsidP="007E1A4E">
      <w:pPr>
        <w:rPr>
          <w:lang w:val="en-GB"/>
        </w:rPr>
      </w:pPr>
    </w:p>
    <w:p w14:paraId="52587ABB" w14:textId="77777777" w:rsidR="007E1A4E" w:rsidRPr="00B832AC" w:rsidRDefault="007E1A4E" w:rsidP="007E1A4E">
      <w:pPr>
        <w:rPr>
          <w:lang w:val="en-GB"/>
        </w:rPr>
      </w:pPr>
    </w:p>
    <w:p w14:paraId="27694302" w14:textId="77777777" w:rsidR="007E1A4E" w:rsidRDefault="007E1A4E" w:rsidP="007E1A4E">
      <w:pPr>
        <w:rPr>
          <w:lang w:val="en-GB"/>
        </w:rPr>
      </w:pPr>
      <w:r w:rsidRPr="00B832AC">
        <w:rPr>
          <w:noProof/>
        </w:rPr>
        <w:lastRenderedPageBreak/>
        <w:drawing>
          <wp:inline distT="0" distB="0" distL="0" distR="0" wp14:anchorId="407E1A37" wp14:editId="40C08DCA">
            <wp:extent cx="5915025" cy="3061335"/>
            <wp:effectExtent l="0" t="0" r="9525" b="5715"/>
            <wp:docPr id="5" name="Picture 4" descr="Diagram&#10;&#10;Description automatically generated">
              <a:extLst xmlns:a="http://schemas.openxmlformats.org/drawingml/2006/main">
                <a:ext uri="{FF2B5EF4-FFF2-40B4-BE49-F238E27FC236}">
                  <a16:creationId xmlns:a16="http://schemas.microsoft.com/office/drawing/2014/main" id="{8E2B23CE-08FD-4BD7-89CF-8FD61607FA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8E2B23CE-08FD-4BD7-89CF-8FD61607FAA1}"/>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3903" t="16643" r="14945"/>
                    <a:stretch/>
                  </pic:blipFill>
                  <pic:spPr bwMode="auto">
                    <a:xfrm>
                      <a:off x="0" y="0"/>
                      <a:ext cx="5915025" cy="3061335"/>
                    </a:xfrm>
                    <a:prstGeom prst="rect">
                      <a:avLst/>
                    </a:prstGeom>
                    <a:ln>
                      <a:noFill/>
                    </a:ln>
                    <a:extLst>
                      <a:ext uri="{53640926-AAD7-44D8-BBD7-CCE9431645EC}">
                        <a14:shadowObscured xmlns:a14="http://schemas.microsoft.com/office/drawing/2010/main"/>
                      </a:ext>
                    </a:extLst>
                  </pic:spPr>
                </pic:pic>
              </a:graphicData>
            </a:graphic>
          </wp:inline>
        </w:drawing>
      </w:r>
    </w:p>
    <w:p w14:paraId="70EA053D" w14:textId="77777777" w:rsidR="00F83B53" w:rsidRDefault="00F83B53" w:rsidP="00F83B53">
      <w:pPr>
        <w:pStyle w:val="Heading3"/>
        <w:spacing w:before="0"/>
        <w:jc w:val="center"/>
      </w:pPr>
    </w:p>
    <w:p w14:paraId="0D5DD916" w14:textId="5CD7DE0F" w:rsidR="00095D7F" w:rsidRPr="00F83B53" w:rsidRDefault="007E1A4E" w:rsidP="00F83B53">
      <w:pPr>
        <w:pStyle w:val="Heading3"/>
        <w:spacing w:before="0"/>
        <w:jc w:val="center"/>
      </w:pPr>
      <w:r>
        <w:t>Figure 1b. ToC Wildfire 2021</w:t>
      </w:r>
    </w:p>
    <w:p w14:paraId="7BD2941A" w14:textId="77777777" w:rsidR="007E1A4E" w:rsidRPr="004E5BE7" w:rsidRDefault="007E1A4E" w:rsidP="000E2070">
      <w:pPr>
        <w:rPr>
          <w:lang w:val="en-US"/>
        </w:rPr>
      </w:pPr>
    </w:p>
    <w:p w14:paraId="645DD045" w14:textId="4BEA6FDF" w:rsidR="00095D7F" w:rsidRDefault="00095D7F" w:rsidP="00095D7F">
      <w:pPr>
        <w:pStyle w:val="Heading3"/>
        <w:spacing w:before="0"/>
        <w:jc w:val="both"/>
      </w:pPr>
      <w:r>
        <w:t>Reflection questions:</w:t>
      </w:r>
    </w:p>
    <w:p w14:paraId="7E0BD881" w14:textId="30B99E76" w:rsidR="00095D7F" w:rsidRPr="00276175" w:rsidRDefault="00095D7F" w:rsidP="00095D7F">
      <w:pPr>
        <w:spacing w:after="120"/>
        <w:jc w:val="both"/>
        <w:rPr>
          <w:rFonts w:asciiTheme="minorHAnsi" w:eastAsia="Calibri" w:hAnsiTheme="minorHAnsi" w:cstheme="minorHAnsi"/>
          <w:i/>
          <w:iCs/>
          <w:color w:val="0070C0"/>
          <w:lang w:val="en-GB"/>
        </w:rPr>
      </w:pPr>
      <w:r w:rsidRPr="00276175">
        <w:rPr>
          <w:b/>
          <w:bCs/>
          <w:color w:val="0070C0"/>
          <w:lang w:val="en-GB"/>
        </w:rPr>
        <w:t xml:space="preserve">Stakeholder changes: </w:t>
      </w:r>
      <w:r w:rsidRPr="00276175">
        <w:rPr>
          <w:rFonts w:asciiTheme="minorHAnsi" w:eastAsia="Calibri" w:hAnsiTheme="minorHAnsi" w:cstheme="minorHAnsi"/>
          <w:i/>
          <w:iCs/>
          <w:color w:val="0070C0"/>
          <w:lang w:val="en-GB"/>
        </w:rPr>
        <w:t>Refer back to your baseline stakeholder analysis, notably step 2 (</w:t>
      </w:r>
      <w:r w:rsidRPr="00276175">
        <w:rPr>
          <w:rFonts w:asciiTheme="minorHAnsi" w:hAnsiTheme="minorHAnsi" w:cstheme="minorHAnsi"/>
          <w:i/>
          <w:iCs/>
          <w:color w:val="0070C0"/>
          <w:lang w:val="en-GB"/>
        </w:rPr>
        <w:t>p</w:t>
      </w:r>
      <w:proofErr w:type="spellStart"/>
      <w:r w:rsidRPr="00276175">
        <w:rPr>
          <w:rFonts w:asciiTheme="minorHAnsi" w:hAnsiTheme="minorHAnsi" w:cstheme="minorHAnsi"/>
          <w:i/>
          <w:iCs/>
          <w:color w:val="0070C0"/>
          <w:lang w:val="en-US"/>
        </w:rPr>
        <w:t>ower</w:t>
      </w:r>
      <w:proofErr w:type="spellEnd"/>
      <w:r w:rsidRPr="00276175">
        <w:rPr>
          <w:rFonts w:asciiTheme="minorHAnsi" w:hAnsiTheme="minorHAnsi" w:cstheme="minorHAnsi"/>
          <w:i/>
          <w:iCs/>
          <w:color w:val="0070C0"/>
          <w:lang w:val="en-US"/>
        </w:rPr>
        <w:t>, influence and interest analysis, see the guidelines in annex III</w:t>
      </w:r>
      <w:r w:rsidRPr="00276175">
        <w:rPr>
          <w:rFonts w:asciiTheme="minorHAnsi" w:eastAsia="Calibri" w:hAnsiTheme="minorHAnsi" w:cstheme="minorHAnsi"/>
          <w:i/>
          <w:iCs/>
          <w:color w:val="0070C0"/>
          <w:lang w:val="en-GB"/>
        </w:rPr>
        <w:t xml:space="preserve">). What changes did occur </w:t>
      </w:r>
      <w:proofErr w:type="gramStart"/>
      <w:r w:rsidRPr="00276175">
        <w:rPr>
          <w:rFonts w:asciiTheme="minorHAnsi" w:eastAsia="Calibri" w:hAnsiTheme="minorHAnsi" w:cstheme="minorHAnsi"/>
          <w:i/>
          <w:iCs/>
          <w:color w:val="0070C0"/>
          <w:lang w:val="en-GB"/>
        </w:rPr>
        <w:t>In</w:t>
      </w:r>
      <w:proofErr w:type="gramEnd"/>
      <w:r w:rsidRPr="00276175">
        <w:rPr>
          <w:rFonts w:asciiTheme="minorHAnsi" w:eastAsia="Calibri" w:hAnsiTheme="minorHAnsi" w:cstheme="minorHAnsi"/>
          <w:i/>
          <w:iCs/>
          <w:color w:val="0070C0"/>
          <w:lang w:val="en-GB"/>
        </w:rPr>
        <w:t xml:space="preserve"> the stakeholder ‘landscape’? Do you need to adjust your strategies to deal with changing stakeholders or changes in power, influence and/or interests?</w:t>
      </w:r>
    </w:p>
    <w:p w14:paraId="277DCD38" w14:textId="5EE157CC" w:rsidR="00095D7F" w:rsidRPr="004E5BE7" w:rsidRDefault="00095D7F" w:rsidP="00095D7F">
      <w:pPr>
        <w:spacing w:after="120"/>
        <w:jc w:val="both"/>
        <w:rPr>
          <w:color w:val="000000" w:themeColor="text1"/>
          <w:szCs w:val="22"/>
          <w:lang w:val="en-US"/>
        </w:rPr>
      </w:pPr>
      <w:r w:rsidRPr="004E5BE7">
        <w:rPr>
          <w:color w:val="000000" w:themeColor="text1"/>
          <w:szCs w:val="22"/>
          <w:lang w:val="en-US"/>
        </w:rPr>
        <w:t xml:space="preserve">By the end of 2021, there were tour of duty (reshuffle) of key government officials in Ketapang District, this has been </w:t>
      </w:r>
      <w:r w:rsidR="00913D9D" w:rsidRPr="004E5BE7">
        <w:rPr>
          <w:color w:val="000000" w:themeColor="text1"/>
          <w:szCs w:val="22"/>
          <w:lang w:val="en-US"/>
        </w:rPr>
        <w:t>a</w:t>
      </w:r>
      <w:r w:rsidRPr="004E5BE7">
        <w:rPr>
          <w:color w:val="000000" w:themeColor="text1"/>
          <w:szCs w:val="22"/>
          <w:lang w:val="en-US"/>
        </w:rPr>
        <w:t>ffecting our te</w:t>
      </w:r>
      <w:r w:rsidR="00F25932" w:rsidRPr="004E5BE7">
        <w:rPr>
          <w:color w:val="000000" w:themeColor="text1"/>
          <w:szCs w:val="22"/>
          <w:lang w:val="en-US"/>
        </w:rPr>
        <w:t>a</w:t>
      </w:r>
      <w:r w:rsidRPr="004E5BE7">
        <w:rPr>
          <w:color w:val="000000" w:themeColor="text1"/>
          <w:szCs w:val="22"/>
          <w:lang w:val="en-US"/>
        </w:rPr>
        <w:t xml:space="preserve">m who involved on District level MSWG, </w:t>
      </w:r>
      <w:r w:rsidR="00913D9D" w:rsidRPr="004E5BE7">
        <w:rPr>
          <w:color w:val="000000" w:themeColor="text1"/>
          <w:szCs w:val="22"/>
          <w:lang w:val="en-US"/>
        </w:rPr>
        <w:t xml:space="preserve">in particular </w:t>
      </w:r>
      <w:r w:rsidRPr="004E5BE7">
        <w:rPr>
          <w:color w:val="000000" w:themeColor="text1"/>
          <w:szCs w:val="22"/>
          <w:lang w:val="en-US"/>
        </w:rPr>
        <w:t>affecti</w:t>
      </w:r>
      <w:r w:rsidR="00913D9D" w:rsidRPr="004E5BE7">
        <w:rPr>
          <w:color w:val="000000" w:themeColor="text1"/>
          <w:szCs w:val="22"/>
          <w:lang w:val="en-US"/>
        </w:rPr>
        <w:t>ng</w:t>
      </w:r>
      <w:r w:rsidR="00F25932" w:rsidRPr="004E5BE7">
        <w:rPr>
          <w:color w:val="000000" w:themeColor="text1"/>
          <w:szCs w:val="22"/>
          <w:lang w:val="en-US"/>
        </w:rPr>
        <w:t xml:space="preserve"> </w:t>
      </w:r>
      <w:r w:rsidRPr="004E5BE7">
        <w:rPr>
          <w:color w:val="000000" w:themeColor="text1"/>
          <w:szCs w:val="22"/>
          <w:lang w:val="en-US"/>
        </w:rPr>
        <w:t>the speed of work</w:t>
      </w:r>
      <w:r w:rsidR="00913D9D" w:rsidRPr="004E5BE7">
        <w:rPr>
          <w:color w:val="000000" w:themeColor="text1"/>
          <w:szCs w:val="22"/>
          <w:lang w:val="en-US"/>
        </w:rPr>
        <w:t>s</w:t>
      </w:r>
      <w:r w:rsidRPr="004E5BE7">
        <w:rPr>
          <w:color w:val="000000" w:themeColor="text1"/>
          <w:szCs w:val="22"/>
          <w:lang w:val="en-US"/>
        </w:rPr>
        <w:t xml:space="preserve"> in MSWG. </w:t>
      </w:r>
    </w:p>
    <w:p w14:paraId="203696AB" w14:textId="51AA4020" w:rsidR="00095D7F" w:rsidRPr="00406823" w:rsidRDefault="00095D7F" w:rsidP="00095D7F">
      <w:pPr>
        <w:spacing w:after="120"/>
        <w:jc w:val="both"/>
        <w:rPr>
          <w:rFonts w:asciiTheme="minorHAnsi" w:eastAsia="Calibri" w:hAnsiTheme="minorHAnsi" w:cstheme="minorHAnsi"/>
          <w:color w:val="000000" w:themeColor="text1"/>
          <w:szCs w:val="22"/>
          <w:lang w:val="en-GB"/>
        </w:rPr>
      </w:pPr>
      <w:r w:rsidRPr="00406823">
        <w:rPr>
          <w:rFonts w:asciiTheme="minorHAnsi" w:eastAsia="Calibri" w:hAnsiTheme="minorHAnsi" w:cstheme="minorHAnsi"/>
          <w:color w:val="000000" w:themeColor="text1"/>
          <w:szCs w:val="22"/>
          <w:lang w:val="en-GB"/>
        </w:rPr>
        <w:t xml:space="preserve">Since early 2021, after we have started working on peatland restoration, we started to build relations with BRGM, as organization who received mandate from the President to design canal blocking and conduct peatland restoration. This finally </w:t>
      </w:r>
      <w:r w:rsidR="00913D9D">
        <w:rPr>
          <w:rFonts w:asciiTheme="minorHAnsi" w:eastAsia="Calibri" w:hAnsiTheme="minorHAnsi" w:cstheme="minorHAnsi"/>
          <w:color w:val="000000" w:themeColor="text1"/>
          <w:szCs w:val="22"/>
          <w:lang w:val="en-GB"/>
        </w:rPr>
        <w:t xml:space="preserve">resulted </w:t>
      </w:r>
      <w:r w:rsidRPr="00406823">
        <w:rPr>
          <w:rFonts w:asciiTheme="minorHAnsi" w:eastAsia="Calibri" w:hAnsiTheme="minorHAnsi" w:cstheme="minorHAnsi"/>
          <w:color w:val="000000" w:themeColor="text1"/>
          <w:szCs w:val="22"/>
          <w:lang w:val="en-GB"/>
        </w:rPr>
        <w:t xml:space="preserve">to </w:t>
      </w:r>
      <w:r w:rsidR="00913D9D">
        <w:rPr>
          <w:rFonts w:asciiTheme="minorHAnsi" w:eastAsia="Calibri" w:hAnsiTheme="minorHAnsi" w:cstheme="minorHAnsi"/>
          <w:color w:val="000000" w:themeColor="text1"/>
          <w:szCs w:val="22"/>
          <w:lang w:val="en-GB"/>
        </w:rPr>
        <w:t xml:space="preserve">the </w:t>
      </w:r>
      <w:r w:rsidRPr="00406823">
        <w:rPr>
          <w:rFonts w:asciiTheme="minorHAnsi" w:eastAsia="Calibri" w:hAnsiTheme="minorHAnsi" w:cstheme="minorHAnsi"/>
          <w:color w:val="000000" w:themeColor="text1"/>
          <w:szCs w:val="22"/>
          <w:lang w:val="en-GB"/>
        </w:rPr>
        <w:t>signing of MoU with BRGM in September</w:t>
      </w:r>
      <w:r>
        <w:rPr>
          <w:rFonts w:asciiTheme="minorHAnsi" w:eastAsia="Calibri" w:hAnsiTheme="minorHAnsi" w:cstheme="minorHAnsi"/>
          <w:color w:val="000000" w:themeColor="text1"/>
          <w:szCs w:val="22"/>
          <w:lang w:val="en-GB"/>
        </w:rPr>
        <w:t xml:space="preserve"> 2021</w:t>
      </w:r>
      <w:r w:rsidRPr="00406823">
        <w:rPr>
          <w:rFonts w:asciiTheme="minorHAnsi" w:eastAsia="Calibri" w:hAnsiTheme="minorHAnsi" w:cstheme="minorHAnsi"/>
          <w:color w:val="000000" w:themeColor="text1"/>
          <w:szCs w:val="22"/>
          <w:lang w:val="en-GB"/>
        </w:rPr>
        <w:t xml:space="preserve"> (</w:t>
      </w:r>
      <w:r>
        <w:rPr>
          <w:rFonts w:asciiTheme="minorHAnsi" w:eastAsia="Calibri" w:hAnsiTheme="minorHAnsi" w:cstheme="minorHAnsi"/>
          <w:color w:val="000000" w:themeColor="text1"/>
          <w:szCs w:val="22"/>
          <w:lang w:val="en-GB"/>
        </w:rPr>
        <w:t xml:space="preserve">with </w:t>
      </w:r>
      <w:r w:rsidRPr="00406823">
        <w:rPr>
          <w:rFonts w:asciiTheme="minorHAnsi" w:eastAsia="Calibri" w:hAnsiTheme="minorHAnsi" w:cstheme="minorHAnsi"/>
          <w:color w:val="000000" w:themeColor="text1"/>
          <w:szCs w:val="22"/>
          <w:lang w:val="en-GB"/>
        </w:rPr>
        <w:t>Deputy on Community Empowerment) and in February 2022 (</w:t>
      </w:r>
      <w:r>
        <w:rPr>
          <w:rFonts w:asciiTheme="minorHAnsi" w:eastAsia="Calibri" w:hAnsiTheme="minorHAnsi" w:cstheme="minorHAnsi"/>
          <w:color w:val="000000" w:themeColor="text1"/>
          <w:szCs w:val="22"/>
          <w:lang w:val="en-GB"/>
        </w:rPr>
        <w:t xml:space="preserve">with </w:t>
      </w:r>
      <w:r w:rsidRPr="00406823">
        <w:rPr>
          <w:rFonts w:asciiTheme="minorHAnsi" w:eastAsia="Calibri" w:hAnsiTheme="minorHAnsi" w:cstheme="minorHAnsi"/>
          <w:color w:val="000000" w:themeColor="text1"/>
          <w:szCs w:val="22"/>
          <w:lang w:val="en-GB"/>
        </w:rPr>
        <w:t xml:space="preserve">Secretary of BRGM) which cover all the deputies </w:t>
      </w:r>
      <w:r w:rsidR="00913D9D">
        <w:rPr>
          <w:rFonts w:asciiTheme="minorHAnsi" w:eastAsia="Calibri" w:hAnsiTheme="minorHAnsi" w:cstheme="minorHAnsi"/>
          <w:color w:val="000000" w:themeColor="text1"/>
          <w:szCs w:val="22"/>
          <w:lang w:val="en-GB"/>
        </w:rPr>
        <w:t xml:space="preserve">within </w:t>
      </w:r>
      <w:r w:rsidRPr="00406823">
        <w:rPr>
          <w:rFonts w:asciiTheme="minorHAnsi" w:eastAsia="Calibri" w:hAnsiTheme="minorHAnsi" w:cstheme="minorHAnsi"/>
          <w:color w:val="000000" w:themeColor="text1"/>
          <w:szCs w:val="22"/>
          <w:lang w:val="en-GB"/>
        </w:rPr>
        <w:t xml:space="preserve">the </w:t>
      </w:r>
      <w:r>
        <w:rPr>
          <w:rFonts w:asciiTheme="minorHAnsi" w:eastAsia="Calibri" w:hAnsiTheme="minorHAnsi" w:cstheme="minorHAnsi"/>
          <w:color w:val="000000" w:themeColor="text1"/>
          <w:szCs w:val="22"/>
          <w:lang w:val="en-GB"/>
        </w:rPr>
        <w:t xml:space="preserve">BRGM </w:t>
      </w:r>
      <w:r w:rsidRPr="00406823">
        <w:rPr>
          <w:rFonts w:asciiTheme="minorHAnsi" w:eastAsia="Calibri" w:hAnsiTheme="minorHAnsi" w:cstheme="minorHAnsi"/>
          <w:color w:val="000000" w:themeColor="text1"/>
          <w:szCs w:val="22"/>
          <w:lang w:val="en-GB"/>
        </w:rPr>
        <w:t xml:space="preserve">body, </w:t>
      </w:r>
      <w:r w:rsidR="00913D9D">
        <w:rPr>
          <w:rFonts w:asciiTheme="minorHAnsi" w:eastAsia="Calibri" w:hAnsiTheme="minorHAnsi" w:cstheme="minorHAnsi"/>
          <w:color w:val="000000" w:themeColor="text1"/>
          <w:szCs w:val="22"/>
          <w:lang w:val="en-GB"/>
        </w:rPr>
        <w:t xml:space="preserve">followed by the </w:t>
      </w:r>
      <w:r w:rsidRPr="00406823">
        <w:rPr>
          <w:rFonts w:asciiTheme="minorHAnsi" w:eastAsia="Calibri" w:hAnsiTheme="minorHAnsi" w:cstheme="minorHAnsi"/>
          <w:color w:val="000000" w:themeColor="text1"/>
          <w:szCs w:val="22"/>
          <w:lang w:val="en-GB"/>
        </w:rPr>
        <w:t>sign</w:t>
      </w:r>
      <w:r w:rsidR="00913D9D">
        <w:rPr>
          <w:rFonts w:asciiTheme="minorHAnsi" w:eastAsia="Calibri" w:hAnsiTheme="minorHAnsi" w:cstheme="minorHAnsi"/>
          <w:color w:val="000000" w:themeColor="text1"/>
          <w:szCs w:val="22"/>
          <w:lang w:val="en-GB"/>
        </w:rPr>
        <w:t>ing of</w:t>
      </w:r>
      <w:r w:rsidRPr="00406823">
        <w:rPr>
          <w:rFonts w:asciiTheme="minorHAnsi" w:eastAsia="Calibri" w:hAnsiTheme="minorHAnsi" w:cstheme="minorHAnsi"/>
          <w:color w:val="000000" w:themeColor="text1"/>
          <w:szCs w:val="22"/>
          <w:lang w:val="en-GB"/>
        </w:rPr>
        <w:t xml:space="preserve"> collaborative workplan </w:t>
      </w:r>
      <w:r w:rsidR="00913D9D">
        <w:rPr>
          <w:rFonts w:asciiTheme="minorHAnsi" w:eastAsia="Calibri" w:hAnsiTheme="minorHAnsi" w:cstheme="minorHAnsi"/>
          <w:color w:val="000000" w:themeColor="text1"/>
          <w:szCs w:val="22"/>
          <w:lang w:val="en-GB"/>
        </w:rPr>
        <w:t>2022-</w:t>
      </w:r>
      <w:r w:rsidRPr="00406823">
        <w:rPr>
          <w:rFonts w:asciiTheme="minorHAnsi" w:eastAsia="Calibri" w:hAnsiTheme="minorHAnsi" w:cstheme="minorHAnsi"/>
          <w:color w:val="000000" w:themeColor="text1"/>
          <w:szCs w:val="22"/>
          <w:lang w:val="en-GB"/>
        </w:rPr>
        <w:t>2024</w:t>
      </w:r>
      <w:r>
        <w:rPr>
          <w:rFonts w:asciiTheme="minorHAnsi" w:eastAsia="Calibri" w:hAnsiTheme="minorHAnsi" w:cstheme="minorHAnsi"/>
          <w:color w:val="000000" w:themeColor="text1"/>
          <w:szCs w:val="22"/>
          <w:lang w:val="en-GB"/>
        </w:rPr>
        <w:t xml:space="preserve"> in April 2022</w:t>
      </w:r>
      <w:r w:rsidRPr="00406823">
        <w:rPr>
          <w:rFonts w:asciiTheme="minorHAnsi" w:eastAsia="Calibri" w:hAnsiTheme="minorHAnsi" w:cstheme="minorHAnsi"/>
          <w:color w:val="000000" w:themeColor="text1"/>
          <w:szCs w:val="22"/>
          <w:lang w:val="en-GB"/>
        </w:rPr>
        <w:t>.</w:t>
      </w:r>
      <w:r>
        <w:rPr>
          <w:rFonts w:asciiTheme="minorHAnsi" w:eastAsia="Calibri" w:hAnsiTheme="minorHAnsi" w:cstheme="minorHAnsi"/>
          <w:color w:val="000000" w:themeColor="text1"/>
          <w:szCs w:val="22"/>
          <w:lang w:val="en-GB"/>
        </w:rPr>
        <w:t xml:space="preserve"> In mid-May 2022, </w:t>
      </w:r>
      <w:r w:rsidRPr="00406823">
        <w:rPr>
          <w:rFonts w:asciiTheme="minorHAnsi" w:eastAsia="Calibri" w:hAnsiTheme="minorHAnsi" w:cstheme="minorHAnsi"/>
          <w:color w:val="000000" w:themeColor="text1"/>
          <w:szCs w:val="22"/>
          <w:lang w:val="en-GB"/>
        </w:rPr>
        <w:t>the BRGM</w:t>
      </w:r>
      <w:r>
        <w:rPr>
          <w:rFonts w:asciiTheme="minorHAnsi" w:eastAsia="Calibri" w:hAnsiTheme="minorHAnsi" w:cstheme="minorHAnsi"/>
          <w:color w:val="000000" w:themeColor="text1"/>
          <w:szCs w:val="22"/>
          <w:lang w:val="en-GB"/>
        </w:rPr>
        <w:t xml:space="preserve"> and TI</w:t>
      </w:r>
      <w:r w:rsidRPr="00406823">
        <w:rPr>
          <w:rFonts w:asciiTheme="minorHAnsi" w:eastAsia="Calibri" w:hAnsiTheme="minorHAnsi" w:cstheme="minorHAnsi"/>
          <w:color w:val="000000" w:themeColor="text1"/>
          <w:szCs w:val="22"/>
          <w:lang w:val="en-GB"/>
        </w:rPr>
        <w:t xml:space="preserve"> has started working to map </w:t>
      </w:r>
      <w:r w:rsidR="00913D9D">
        <w:rPr>
          <w:rFonts w:asciiTheme="minorHAnsi" w:eastAsia="Calibri" w:hAnsiTheme="minorHAnsi" w:cstheme="minorHAnsi"/>
          <w:color w:val="000000" w:themeColor="text1"/>
          <w:szCs w:val="22"/>
          <w:lang w:val="en-GB"/>
        </w:rPr>
        <w:t xml:space="preserve">of </w:t>
      </w:r>
      <w:r>
        <w:rPr>
          <w:rFonts w:asciiTheme="minorHAnsi" w:eastAsia="Calibri" w:hAnsiTheme="minorHAnsi" w:cstheme="minorHAnsi"/>
          <w:color w:val="000000" w:themeColor="text1"/>
          <w:szCs w:val="22"/>
          <w:lang w:val="en-GB"/>
        </w:rPr>
        <w:t>the topography of the PP PHU</w:t>
      </w:r>
      <w:r w:rsidRPr="00406823">
        <w:rPr>
          <w:rFonts w:asciiTheme="minorHAnsi" w:eastAsia="Calibri" w:hAnsiTheme="minorHAnsi" w:cstheme="minorHAnsi"/>
          <w:color w:val="000000" w:themeColor="text1"/>
          <w:szCs w:val="22"/>
          <w:lang w:val="en-GB"/>
        </w:rPr>
        <w:t xml:space="preserve"> </w:t>
      </w:r>
      <w:r w:rsidR="00913D9D">
        <w:rPr>
          <w:rFonts w:asciiTheme="minorHAnsi" w:eastAsia="Calibri" w:hAnsiTheme="minorHAnsi" w:cstheme="minorHAnsi"/>
          <w:color w:val="000000" w:themeColor="text1"/>
          <w:szCs w:val="22"/>
          <w:lang w:val="en-GB"/>
        </w:rPr>
        <w:t xml:space="preserve">(Peatland Hydrological Unit) </w:t>
      </w:r>
      <w:r w:rsidRPr="00406823">
        <w:rPr>
          <w:rFonts w:asciiTheme="minorHAnsi" w:eastAsia="Calibri" w:hAnsiTheme="minorHAnsi" w:cstheme="minorHAnsi"/>
          <w:color w:val="000000" w:themeColor="text1"/>
          <w:szCs w:val="22"/>
          <w:lang w:val="en-GB"/>
        </w:rPr>
        <w:t xml:space="preserve">as a basis to develop canal blocking. </w:t>
      </w:r>
    </w:p>
    <w:p w14:paraId="693ECFDF" w14:textId="7A5C595C" w:rsidR="00095D7F" w:rsidRPr="00406823" w:rsidRDefault="00095D7F" w:rsidP="00095D7F">
      <w:pPr>
        <w:spacing w:after="120"/>
        <w:jc w:val="both"/>
        <w:rPr>
          <w:rFonts w:asciiTheme="minorHAnsi" w:eastAsia="Calibri" w:hAnsiTheme="minorHAnsi" w:cstheme="minorHAnsi"/>
          <w:color w:val="000000" w:themeColor="text1"/>
          <w:szCs w:val="22"/>
          <w:lang w:val="en-GB"/>
        </w:rPr>
      </w:pPr>
      <w:r w:rsidRPr="00406823">
        <w:rPr>
          <w:rFonts w:asciiTheme="minorHAnsi" w:eastAsia="Calibri" w:hAnsiTheme="minorHAnsi" w:cstheme="minorHAnsi"/>
          <w:color w:val="000000" w:themeColor="text1"/>
          <w:szCs w:val="22"/>
          <w:lang w:val="en-GB"/>
        </w:rPr>
        <w:t>The aim</w:t>
      </w:r>
      <w:r w:rsidR="00913D9D">
        <w:rPr>
          <w:rFonts w:asciiTheme="minorHAnsi" w:eastAsia="Calibri" w:hAnsiTheme="minorHAnsi" w:cstheme="minorHAnsi"/>
          <w:color w:val="000000" w:themeColor="text1"/>
          <w:szCs w:val="22"/>
          <w:lang w:val="en-GB"/>
        </w:rPr>
        <w:t>s</w:t>
      </w:r>
      <w:r w:rsidRPr="00406823">
        <w:rPr>
          <w:rFonts w:asciiTheme="minorHAnsi" w:eastAsia="Calibri" w:hAnsiTheme="minorHAnsi" w:cstheme="minorHAnsi"/>
          <w:color w:val="000000" w:themeColor="text1"/>
          <w:szCs w:val="22"/>
          <w:lang w:val="en-GB"/>
        </w:rPr>
        <w:t xml:space="preserve"> </w:t>
      </w:r>
      <w:r w:rsidR="00913D9D">
        <w:rPr>
          <w:rFonts w:asciiTheme="minorHAnsi" w:eastAsia="Calibri" w:hAnsiTheme="minorHAnsi" w:cstheme="minorHAnsi"/>
          <w:color w:val="000000" w:themeColor="text1"/>
          <w:szCs w:val="22"/>
          <w:lang w:val="en-GB"/>
        </w:rPr>
        <w:t>of the collabo</w:t>
      </w:r>
      <w:r w:rsidRPr="00406823">
        <w:rPr>
          <w:rFonts w:asciiTheme="minorHAnsi" w:eastAsia="Calibri" w:hAnsiTheme="minorHAnsi" w:cstheme="minorHAnsi"/>
          <w:color w:val="000000" w:themeColor="text1"/>
          <w:szCs w:val="22"/>
          <w:lang w:val="en-GB"/>
        </w:rPr>
        <w:t>r</w:t>
      </w:r>
      <w:r w:rsidR="00913D9D">
        <w:rPr>
          <w:rFonts w:asciiTheme="minorHAnsi" w:eastAsia="Calibri" w:hAnsiTheme="minorHAnsi" w:cstheme="minorHAnsi"/>
          <w:color w:val="000000" w:themeColor="text1"/>
          <w:szCs w:val="22"/>
          <w:lang w:val="en-GB"/>
        </w:rPr>
        <w:t>a</w:t>
      </w:r>
      <w:r w:rsidRPr="00406823">
        <w:rPr>
          <w:rFonts w:asciiTheme="minorHAnsi" w:eastAsia="Calibri" w:hAnsiTheme="minorHAnsi" w:cstheme="minorHAnsi"/>
          <w:color w:val="000000" w:themeColor="text1"/>
          <w:szCs w:val="22"/>
          <w:lang w:val="en-GB"/>
        </w:rPr>
        <w:t>tion with BRGM</w:t>
      </w:r>
      <w:r w:rsidR="00913D9D">
        <w:rPr>
          <w:rFonts w:asciiTheme="minorHAnsi" w:eastAsia="Calibri" w:hAnsiTheme="minorHAnsi" w:cstheme="minorHAnsi"/>
          <w:color w:val="000000" w:themeColor="text1"/>
          <w:szCs w:val="22"/>
          <w:lang w:val="en-GB"/>
        </w:rPr>
        <w:t xml:space="preserve"> are:</w:t>
      </w:r>
      <w:r w:rsidRPr="00406823">
        <w:rPr>
          <w:rFonts w:asciiTheme="minorHAnsi" w:eastAsia="Calibri" w:hAnsiTheme="minorHAnsi" w:cstheme="minorHAnsi"/>
          <w:color w:val="000000" w:themeColor="text1"/>
          <w:szCs w:val="22"/>
          <w:lang w:val="en-GB"/>
        </w:rPr>
        <w:t xml:space="preserve"> </w:t>
      </w:r>
      <w:r w:rsidR="00913D9D">
        <w:rPr>
          <w:rFonts w:asciiTheme="minorHAnsi" w:eastAsia="Calibri" w:hAnsiTheme="minorHAnsi" w:cstheme="minorHAnsi"/>
          <w:color w:val="000000" w:themeColor="text1"/>
          <w:szCs w:val="22"/>
          <w:lang w:val="en-GB"/>
        </w:rPr>
        <w:t>F</w:t>
      </w:r>
      <w:r w:rsidRPr="00406823">
        <w:rPr>
          <w:rFonts w:asciiTheme="minorHAnsi" w:eastAsia="Calibri" w:hAnsiTheme="minorHAnsi" w:cstheme="minorHAnsi"/>
          <w:color w:val="000000" w:themeColor="text1"/>
          <w:szCs w:val="22"/>
          <w:lang w:val="en-GB"/>
        </w:rPr>
        <w:t>irst</w:t>
      </w:r>
      <w:r w:rsidR="00913D9D">
        <w:rPr>
          <w:rFonts w:asciiTheme="minorHAnsi" w:eastAsia="Calibri" w:hAnsiTheme="minorHAnsi" w:cstheme="minorHAnsi"/>
          <w:color w:val="000000" w:themeColor="text1"/>
          <w:szCs w:val="22"/>
          <w:lang w:val="en-GB"/>
        </w:rPr>
        <w:t>,</w:t>
      </w:r>
      <w:r w:rsidRPr="00406823">
        <w:rPr>
          <w:rFonts w:asciiTheme="minorHAnsi" w:eastAsia="Calibri" w:hAnsiTheme="minorHAnsi" w:cstheme="minorHAnsi"/>
          <w:color w:val="000000" w:themeColor="text1"/>
          <w:szCs w:val="22"/>
          <w:lang w:val="en-GB"/>
        </w:rPr>
        <w:t xml:space="preserve"> to have their </w:t>
      </w:r>
      <w:r>
        <w:rPr>
          <w:rFonts w:asciiTheme="minorHAnsi" w:eastAsia="Calibri" w:hAnsiTheme="minorHAnsi" w:cstheme="minorHAnsi"/>
          <w:color w:val="000000" w:themeColor="text1"/>
          <w:szCs w:val="22"/>
          <w:lang w:val="en-GB"/>
        </w:rPr>
        <w:t>authority</w:t>
      </w:r>
      <w:r w:rsidRPr="00406823">
        <w:rPr>
          <w:rFonts w:asciiTheme="minorHAnsi" w:eastAsia="Calibri" w:hAnsiTheme="minorHAnsi" w:cstheme="minorHAnsi"/>
          <w:color w:val="000000" w:themeColor="text1"/>
          <w:szCs w:val="22"/>
          <w:lang w:val="en-GB"/>
        </w:rPr>
        <w:t xml:space="preserve"> </w:t>
      </w:r>
      <w:r>
        <w:rPr>
          <w:rFonts w:asciiTheme="minorHAnsi" w:eastAsia="Calibri" w:hAnsiTheme="minorHAnsi" w:cstheme="minorHAnsi"/>
          <w:color w:val="000000" w:themeColor="text1"/>
          <w:szCs w:val="22"/>
          <w:lang w:val="en-GB"/>
        </w:rPr>
        <w:t xml:space="preserve">(power) </w:t>
      </w:r>
      <w:r w:rsidRPr="00406823">
        <w:rPr>
          <w:rFonts w:asciiTheme="minorHAnsi" w:eastAsia="Calibri" w:hAnsiTheme="minorHAnsi" w:cstheme="minorHAnsi"/>
          <w:color w:val="000000" w:themeColor="text1"/>
          <w:szCs w:val="22"/>
          <w:lang w:val="en-GB"/>
        </w:rPr>
        <w:t xml:space="preserve">to design canal blocking, so </w:t>
      </w:r>
      <w:r>
        <w:rPr>
          <w:rFonts w:asciiTheme="minorHAnsi" w:eastAsia="Calibri" w:hAnsiTheme="minorHAnsi" w:cstheme="minorHAnsi"/>
          <w:color w:val="000000" w:themeColor="text1"/>
          <w:szCs w:val="22"/>
          <w:lang w:val="en-GB"/>
        </w:rPr>
        <w:t xml:space="preserve">TI </w:t>
      </w:r>
      <w:r w:rsidRPr="00406823">
        <w:rPr>
          <w:rFonts w:asciiTheme="minorHAnsi" w:eastAsia="Calibri" w:hAnsiTheme="minorHAnsi" w:cstheme="minorHAnsi"/>
          <w:color w:val="000000" w:themeColor="text1"/>
          <w:szCs w:val="22"/>
          <w:lang w:val="en-GB"/>
        </w:rPr>
        <w:t>do</w:t>
      </w:r>
      <w:r>
        <w:rPr>
          <w:rFonts w:asciiTheme="minorHAnsi" w:eastAsia="Calibri" w:hAnsiTheme="minorHAnsi" w:cstheme="minorHAnsi"/>
          <w:color w:val="000000" w:themeColor="text1"/>
          <w:szCs w:val="22"/>
          <w:lang w:val="en-GB"/>
        </w:rPr>
        <w:t>es</w:t>
      </w:r>
      <w:r w:rsidRPr="00406823">
        <w:rPr>
          <w:rFonts w:asciiTheme="minorHAnsi" w:eastAsia="Calibri" w:hAnsiTheme="minorHAnsi" w:cstheme="minorHAnsi"/>
          <w:color w:val="000000" w:themeColor="text1"/>
          <w:szCs w:val="22"/>
          <w:lang w:val="en-GB"/>
        </w:rPr>
        <w:t xml:space="preserve"> not need to </w:t>
      </w:r>
      <w:r w:rsidR="00913D9D">
        <w:rPr>
          <w:rFonts w:asciiTheme="minorHAnsi" w:eastAsia="Calibri" w:hAnsiTheme="minorHAnsi" w:cstheme="minorHAnsi"/>
          <w:color w:val="000000" w:themeColor="text1"/>
          <w:szCs w:val="22"/>
          <w:lang w:val="en-GB"/>
        </w:rPr>
        <w:t xml:space="preserve">design </w:t>
      </w:r>
      <w:r w:rsidRPr="00406823">
        <w:rPr>
          <w:rFonts w:asciiTheme="minorHAnsi" w:eastAsia="Calibri" w:hAnsiTheme="minorHAnsi" w:cstheme="minorHAnsi"/>
          <w:color w:val="000000" w:themeColor="text1"/>
          <w:szCs w:val="22"/>
          <w:lang w:val="en-GB"/>
        </w:rPr>
        <w:t>the canal blocking design</w:t>
      </w:r>
      <w:r w:rsidR="00913D9D">
        <w:rPr>
          <w:rFonts w:asciiTheme="minorHAnsi" w:eastAsia="Calibri" w:hAnsiTheme="minorHAnsi" w:cstheme="minorHAnsi"/>
          <w:color w:val="000000" w:themeColor="text1"/>
          <w:szCs w:val="22"/>
          <w:lang w:val="en-GB"/>
        </w:rPr>
        <w:t xml:space="preserve"> ourselves with the risks of </w:t>
      </w:r>
      <w:r w:rsidRPr="00406823">
        <w:rPr>
          <w:rFonts w:asciiTheme="minorHAnsi" w:eastAsia="Calibri" w:hAnsiTheme="minorHAnsi" w:cstheme="minorHAnsi"/>
          <w:color w:val="000000" w:themeColor="text1"/>
          <w:szCs w:val="22"/>
          <w:lang w:val="en-GB"/>
        </w:rPr>
        <w:t>be</w:t>
      </w:r>
      <w:r w:rsidR="00913D9D">
        <w:rPr>
          <w:rFonts w:asciiTheme="minorHAnsi" w:eastAsia="Calibri" w:hAnsiTheme="minorHAnsi" w:cstheme="minorHAnsi"/>
          <w:color w:val="000000" w:themeColor="text1"/>
          <w:szCs w:val="22"/>
          <w:lang w:val="en-GB"/>
        </w:rPr>
        <w:t>ing</w:t>
      </w:r>
      <w:r w:rsidRPr="00406823">
        <w:rPr>
          <w:rFonts w:asciiTheme="minorHAnsi" w:eastAsia="Calibri" w:hAnsiTheme="minorHAnsi" w:cstheme="minorHAnsi"/>
          <w:color w:val="000000" w:themeColor="text1"/>
          <w:szCs w:val="22"/>
          <w:lang w:val="en-GB"/>
        </w:rPr>
        <w:t xml:space="preserve"> blamed by </w:t>
      </w:r>
      <w:r w:rsidR="00913D9D">
        <w:rPr>
          <w:rFonts w:asciiTheme="minorHAnsi" w:eastAsia="Calibri" w:hAnsiTheme="minorHAnsi" w:cstheme="minorHAnsi"/>
          <w:color w:val="000000" w:themeColor="text1"/>
          <w:szCs w:val="22"/>
          <w:lang w:val="en-GB"/>
        </w:rPr>
        <w:t xml:space="preserve">the </w:t>
      </w:r>
      <w:r w:rsidRPr="00406823">
        <w:rPr>
          <w:rFonts w:asciiTheme="minorHAnsi" w:eastAsia="Calibri" w:hAnsiTheme="minorHAnsi" w:cstheme="minorHAnsi"/>
          <w:color w:val="000000" w:themeColor="text1"/>
          <w:szCs w:val="22"/>
          <w:lang w:val="en-GB"/>
        </w:rPr>
        <w:t xml:space="preserve">local community </w:t>
      </w:r>
      <w:r w:rsidR="00913D9D">
        <w:rPr>
          <w:rFonts w:asciiTheme="minorHAnsi" w:eastAsia="Calibri" w:hAnsiTheme="minorHAnsi" w:cstheme="minorHAnsi"/>
          <w:color w:val="000000" w:themeColor="text1"/>
          <w:szCs w:val="22"/>
          <w:lang w:val="en-GB"/>
        </w:rPr>
        <w:t xml:space="preserve">if the </w:t>
      </w:r>
      <w:r>
        <w:rPr>
          <w:rFonts w:asciiTheme="minorHAnsi" w:eastAsia="Calibri" w:hAnsiTheme="minorHAnsi" w:cstheme="minorHAnsi"/>
          <w:color w:val="000000" w:themeColor="text1"/>
          <w:szCs w:val="22"/>
          <w:lang w:val="en-GB"/>
        </w:rPr>
        <w:t>design is improper</w:t>
      </w:r>
      <w:r w:rsidRPr="00406823">
        <w:rPr>
          <w:rFonts w:asciiTheme="minorHAnsi" w:eastAsia="Calibri" w:hAnsiTheme="minorHAnsi" w:cstheme="minorHAnsi"/>
          <w:color w:val="000000" w:themeColor="text1"/>
          <w:szCs w:val="22"/>
          <w:lang w:val="en-GB"/>
        </w:rPr>
        <w:t>. Second</w:t>
      </w:r>
      <w:r w:rsidR="00913D9D">
        <w:rPr>
          <w:rFonts w:asciiTheme="minorHAnsi" w:eastAsia="Calibri" w:hAnsiTheme="minorHAnsi" w:cstheme="minorHAnsi"/>
          <w:color w:val="000000" w:themeColor="text1"/>
          <w:szCs w:val="22"/>
          <w:lang w:val="en-GB"/>
        </w:rPr>
        <w:t>,</w:t>
      </w:r>
      <w:r w:rsidRPr="00406823">
        <w:rPr>
          <w:rFonts w:asciiTheme="minorHAnsi" w:eastAsia="Calibri" w:hAnsiTheme="minorHAnsi" w:cstheme="minorHAnsi"/>
          <w:color w:val="000000" w:themeColor="text1"/>
          <w:szCs w:val="22"/>
          <w:lang w:val="en-GB"/>
        </w:rPr>
        <w:t xml:space="preserve"> to </w:t>
      </w:r>
      <w:r w:rsidR="00D61DEA">
        <w:rPr>
          <w:rFonts w:asciiTheme="minorHAnsi" w:eastAsia="Calibri" w:hAnsiTheme="minorHAnsi" w:cstheme="minorHAnsi"/>
          <w:color w:val="000000" w:themeColor="text1"/>
          <w:szCs w:val="22"/>
          <w:lang w:val="en-GB"/>
        </w:rPr>
        <w:t xml:space="preserve">use the leverage of </w:t>
      </w:r>
      <w:r w:rsidRPr="00406823">
        <w:rPr>
          <w:rFonts w:asciiTheme="minorHAnsi" w:eastAsia="Calibri" w:hAnsiTheme="minorHAnsi" w:cstheme="minorHAnsi"/>
          <w:color w:val="000000" w:themeColor="text1"/>
          <w:szCs w:val="22"/>
          <w:lang w:val="en-GB"/>
        </w:rPr>
        <w:t xml:space="preserve">their influence as national agency to </w:t>
      </w:r>
      <w:r w:rsidR="00D61DEA">
        <w:rPr>
          <w:rFonts w:asciiTheme="minorHAnsi" w:eastAsia="Calibri" w:hAnsiTheme="minorHAnsi" w:cstheme="minorHAnsi"/>
          <w:color w:val="000000" w:themeColor="text1"/>
          <w:szCs w:val="22"/>
          <w:lang w:val="en-GB"/>
        </w:rPr>
        <w:t xml:space="preserve">the </w:t>
      </w:r>
      <w:r w:rsidRPr="00406823">
        <w:rPr>
          <w:rFonts w:asciiTheme="minorHAnsi" w:eastAsia="Calibri" w:hAnsiTheme="minorHAnsi" w:cstheme="minorHAnsi"/>
          <w:color w:val="000000" w:themeColor="text1"/>
          <w:szCs w:val="22"/>
          <w:lang w:val="en-GB"/>
        </w:rPr>
        <w:t xml:space="preserve">local government and community </w:t>
      </w:r>
      <w:r>
        <w:rPr>
          <w:rFonts w:asciiTheme="minorHAnsi" w:eastAsia="Calibri" w:hAnsiTheme="minorHAnsi" w:cstheme="minorHAnsi"/>
          <w:color w:val="000000" w:themeColor="text1"/>
          <w:szCs w:val="22"/>
          <w:lang w:val="en-GB"/>
        </w:rPr>
        <w:t>in the</w:t>
      </w:r>
      <w:r w:rsidRPr="00406823">
        <w:rPr>
          <w:rFonts w:asciiTheme="minorHAnsi" w:eastAsia="Calibri" w:hAnsiTheme="minorHAnsi" w:cstheme="minorHAnsi"/>
          <w:color w:val="000000" w:themeColor="text1"/>
          <w:szCs w:val="22"/>
          <w:lang w:val="en-GB"/>
        </w:rPr>
        <w:t xml:space="preserve"> </w:t>
      </w:r>
      <w:r>
        <w:rPr>
          <w:rFonts w:asciiTheme="minorHAnsi" w:eastAsia="Calibri" w:hAnsiTheme="minorHAnsi" w:cstheme="minorHAnsi"/>
          <w:color w:val="000000" w:themeColor="text1"/>
          <w:szCs w:val="22"/>
          <w:lang w:val="en-GB"/>
        </w:rPr>
        <w:t xml:space="preserve">surrounding </w:t>
      </w:r>
      <w:r w:rsidRPr="00406823">
        <w:rPr>
          <w:rFonts w:asciiTheme="minorHAnsi" w:eastAsia="Calibri" w:hAnsiTheme="minorHAnsi" w:cstheme="minorHAnsi"/>
          <w:color w:val="000000" w:themeColor="text1"/>
          <w:szCs w:val="22"/>
          <w:lang w:val="en-GB"/>
        </w:rPr>
        <w:t xml:space="preserve">peatland areas </w:t>
      </w:r>
      <w:r w:rsidR="00D61DEA">
        <w:rPr>
          <w:rFonts w:asciiTheme="minorHAnsi" w:eastAsia="Calibri" w:hAnsiTheme="minorHAnsi" w:cstheme="minorHAnsi"/>
          <w:color w:val="000000" w:themeColor="text1"/>
          <w:szCs w:val="22"/>
          <w:lang w:val="en-GB"/>
        </w:rPr>
        <w:t xml:space="preserve">on the awareness and commitment raising on </w:t>
      </w:r>
      <w:r w:rsidRPr="00406823">
        <w:rPr>
          <w:rFonts w:asciiTheme="minorHAnsi" w:eastAsia="Calibri" w:hAnsiTheme="minorHAnsi" w:cstheme="minorHAnsi"/>
          <w:color w:val="000000" w:themeColor="text1"/>
          <w:szCs w:val="22"/>
          <w:lang w:val="en-GB"/>
        </w:rPr>
        <w:t xml:space="preserve">the importance of </w:t>
      </w:r>
      <w:r>
        <w:rPr>
          <w:rFonts w:asciiTheme="minorHAnsi" w:eastAsia="Calibri" w:hAnsiTheme="minorHAnsi" w:cstheme="minorHAnsi"/>
          <w:color w:val="000000" w:themeColor="text1"/>
          <w:szCs w:val="22"/>
          <w:lang w:val="en-GB"/>
        </w:rPr>
        <w:t>peatland restoration to prevent fire incidents.</w:t>
      </w:r>
      <w:r w:rsidRPr="00406823">
        <w:rPr>
          <w:rFonts w:asciiTheme="minorHAnsi" w:eastAsia="Calibri" w:hAnsiTheme="minorHAnsi" w:cstheme="minorHAnsi"/>
          <w:color w:val="000000" w:themeColor="text1"/>
          <w:szCs w:val="22"/>
          <w:lang w:val="en-GB"/>
        </w:rPr>
        <w:t xml:space="preserve">  </w:t>
      </w:r>
    </w:p>
    <w:p w14:paraId="29B98F3B" w14:textId="67883628" w:rsidR="00095D7F" w:rsidRPr="00406823" w:rsidRDefault="00095D7F" w:rsidP="00095D7F">
      <w:pPr>
        <w:spacing w:after="120"/>
        <w:jc w:val="both"/>
        <w:rPr>
          <w:rFonts w:asciiTheme="minorHAnsi" w:eastAsia="Calibri" w:hAnsiTheme="minorHAnsi" w:cstheme="minorHAnsi"/>
          <w:color w:val="000000" w:themeColor="text1"/>
          <w:szCs w:val="22"/>
          <w:lang w:val="en-GB"/>
        </w:rPr>
      </w:pPr>
      <w:r w:rsidRPr="00406823">
        <w:rPr>
          <w:rFonts w:asciiTheme="minorHAnsi" w:eastAsia="Calibri" w:hAnsiTheme="minorHAnsi" w:cstheme="minorHAnsi"/>
          <w:color w:val="000000" w:themeColor="text1"/>
          <w:szCs w:val="22"/>
          <w:lang w:val="en-GB"/>
        </w:rPr>
        <w:t>The power and influence of BRGM, MSWG at district</w:t>
      </w:r>
      <w:r w:rsidR="00D61DEA">
        <w:rPr>
          <w:rFonts w:asciiTheme="minorHAnsi" w:eastAsia="Calibri" w:hAnsiTheme="minorHAnsi" w:cstheme="minorHAnsi"/>
          <w:color w:val="000000" w:themeColor="text1"/>
          <w:szCs w:val="22"/>
          <w:lang w:val="en-GB"/>
        </w:rPr>
        <w:t>,</w:t>
      </w:r>
      <w:r w:rsidRPr="00406823">
        <w:rPr>
          <w:rFonts w:asciiTheme="minorHAnsi" w:eastAsia="Calibri" w:hAnsiTheme="minorHAnsi" w:cstheme="minorHAnsi"/>
          <w:color w:val="000000" w:themeColor="text1"/>
          <w:szCs w:val="22"/>
          <w:lang w:val="en-GB"/>
        </w:rPr>
        <w:t xml:space="preserve"> level and MSWG </w:t>
      </w:r>
      <w:r w:rsidR="00D61DEA">
        <w:rPr>
          <w:rFonts w:asciiTheme="minorHAnsi" w:eastAsia="Calibri" w:hAnsiTheme="minorHAnsi" w:cstheme="minorHAnsi"/>
          <w:color w:val="000000" w:themeColor="text1"/>
          <w:szCs w:val="22"/>
          <w:lang w:val="en-GB"/>
        </w:rPr>
        <w:t>‘</w:t>
      </w:r>
      <w:r w:rsidRPr="00406823">
        <w:rPr>
          <w:rFonts w:asciiTheme="minorHAnsi" w:eastAsia="Calibri" w:hAnsiTheme="minorHAnsi" w:cstheme="minorHAnsi"/>
          <w:color w:val="000000" w:themeColor="text1"/>
          <w:szCs w:val="22"/>
          <w:lang w:val="en-GB"/>
        </w:rPr>
        <w:t>Forma</w:t>
      </w:r>
      <w:r w:rsidR="00D61DEA">
        <w:rPr>
          <w:rFonts w:asciiTheme="minorHAnsi" w:eastAsia="Calibri" w:hAnsiTheme="minorHAnsi" w:cstheme="minorHAnsi"/>
          <w:color w:val="000000" w:themeColor="text1"/>
          <w:szCs w:val="22"/>
          <w:lang w:val="en-GB"/>
        </w:rPr>
        <w:t>d</w:t>
      </w:r>
      <w:r w:rsidRPr="00406823">
        <w:rPr>
          <w:rFonts w:asciiTheme="minorHAnsi" w:eastAsia="Calibri" w:hAnsiTheme="minorHAnsi" w:cstheme="minorHAnsi"/>
          <w:color w:val="000000" w:themeColor="text1"/>
          <w:szCs w:val="22"/>
          <w:lang w:val="en-GB"/>
        </w:rPr>
        <w:t xml:space="preserve"> Lingkar</w:t>
      </w:r>
      <w:r w:rsidR="00D61DEA">
        <w:rPr>
          <w:rFonts w:asciiTheme="minorHAnsi" w:eastAsia="Calibri" w:hAnsiTheme="minorHAnsi" w:cstheme="minorHAnsi"/>
          <w:color w:val="000000" w:themeColor="text1"/>
          <w:szCs w:val="22"/>
          <w:lang w:val="en-GB"/>
        </w:rPr>
        <w:t>’</w:t>
      </w:r>
      <w:r w:rsidRPr="00406823">
        <w:rPr>
          <w:rFonts w:asciiTheme="minorHAnsi" w:eastAsia="Calibri" w:hAnsiTheme="minorHAnsi" w:cstheme="minorHAnsi"/>
          <w:color w:val="000000" w:themeColor="text1"/>
          <w:szCs w:val="22"/>
          <w:lang w:val="en-GB"/>
        </w:rPr>
        <w:t xml:space="preserve"> </w:t>
      </w:r>
      <w:r w:rsidR="00D61DEA" w:rsidRPr="00406823">
        <w:rPr>
          <w:rFonts w:asciiTheme="minorHAnsi" w:eastAsia="Calibri" w:hAnsiTheme="minorHAnsi" w:cstheme="minorHAnsi"/>
          <w:color w:val="000000" w:themeColor="text1"/>
          <w:szCs w:val="22"/>
          <w:lang w:val="en-GB"/>
        </w:rPr>
        <w:t xml:space="preserve">at </w:t>
      </w:r>
      <w:r w:rsidR="00D61DEA">
        <w:rPr>
          <w:rFonts w:asciiTheme="minorHAnsi" w:eastAsia="Calibri" w:hAnsiTheme="minorHAnsi" w:cstheme="minorHAnsi"/>
          <w:color w:val="000000" w:themeColor="text1"/>
          <w:szCs w:val="22"/>
          <w:lang w:val="en-GB"/>
        </w:rPr>
        <w:t xml:space="preserve">the </w:t>
      </w:r>
      <w:r w:rsidR="00D61DEA" w:rsidRPr="00406823">
        <w:rPr>
          <w:rFonts w:asciiTheme="minorHAnsi" w:eastAsia="Calibri" w:hAnsiTheme="minorHAnsi" w:cstheme="minorHAnsi"/>
          <w:color w:val="000000" w:themeColor="text1"/>
          <w:szCs w:val="22"/>
          <w:lang w:val="en-GB"/>
        </w:rPr>
        <w:t xml:space="preserve">landscape level </w:t>
      </w:r>
      <w:r w:rsidRPr="00406823">
        <w:rPr>
          <w:rFonts w:asciiTheme="minorHAnsi" w:eastAsia="Calibri" w:hAnsiTheme="minorHAnsi" w:cstheme="minorHAnsi"/>
          <w:color w:val="000000" w:themeColor="text1"/>
          <w:szCs w:val="22"/>
          <w:lang w:val="en-GB"/>
        </w:rPr>
        <w:t xml:space="preserve">are </w:t>
      </w:r>
      <w:r>
        <w:rPr>
          <w:rFonts w:asciiTheme="minorHAnsi" w:eastAsia="Calibri" w:hAnsiTheme="minorHAnsi" w:cstheme="minorHAnsi"/>
          <w:color w:val="000000" w:themeColor="text1"/>
          <w:szCs w:val="22"/>
          <w:lang w:val="en-GB"/>
        </w:rPr>
        <w:t xml:space="preserve">necessary </w:t>
      </w:r>
      <w:r w:rsidRPr="00406823">
        <w:rPr>
          <w:rFonts w:asciiTheme="minorHAnsi" w:eastAsia="Calibri" w:hAnsiTheme="minorHAnsi" w:cstheme="minorHAnsi"/>
          <w:color w:val="000000" w:themeColor="text1"/>
          <w:szCs w:val="22"/>
          <w:lang w:val="en-GB"/>
        </w:rPr>
        <w:t xml:space="preserve">to conduct peatland restoration and wildfire prevention at the PP landscape. While for the Simpang Dua Landscape, </w:t>
      </w:r>
      <w:r w:rsidR="00D61DEA">
        <w:rPr>
          <w:rFonts w:asciiTheme="minorHAnsi" w:eastAsia="Calibri" w:hAnsiTheme="minorHAnsi" w:cstheme="minorHAnsi"/>
          <w:color w:val="000000" w:themeColor="text1"/>
          <w:szCs w:val="22"/>
          <w:lang w:val="en-GB"/>
        </w:rPr>
        <w:t xml:space="preserve">MSWG </w:t>
      </w:r>
      <w:r w:rsidRPr="00406823">
        <w:rPr>
          <w:rFonts w:asciiTheme="minorHAnsi" w:eastAsia="Calibri" w:hAnsiTheme="minorHAnsi" w:cstheme="minorHAnsi"/>
          <w:color w:val="000000" w:themeColor="text1"/>
          <w:szCs w:val="22"/>
          <w:lang w:val="en-GB"/>
        </w:rPr>
        <w:t xml:space="preserve">‘Gunung Juring Bersatu’ </w:t>
      </w:r>
      <w:r w:rsidR="00D61DEA">
        <w:rPr>
          <w:rFonts w:asciiTheme="minorHAnsi" w:eastAsia="Calibri" w:hAnsiTheme="minorHAnsi" w:cstheme="minorHAnsi"/>
          <w:color w:val="000000" w:themeColor="text1"/>
          <w:szCs w:val="22"/>
          <w:lang w:val="en-GB"/>
        </w:rPr>
        <w:t xml:space="preserve">need to be strengthened </w:t>
      </w:r>
      <w:r w:rsidRPr="00406823">
        <w:rPr>
          <w:rFonts w:asciiTheme="minorHAnsi" w:eastAsia="Calibri" w:hAnsiTheme="minorHAnsi" w:cstheme="minorHAnsi"/>
          <w:color w:val="000000" w:themeColor="text1"/>
          <w:szCs w:val="22"/>
          <w:lang w:val="en-GB"/>
        </w:rPr>
        <w:t xml:space="preserve">to </w:t>
      </w:r>
      <w:r w:rsidR="00D61DEA">
        <w:rPr>
          <w:rFonts w:asciiTheme="minorHAnsi" w:eastAsia="Calibri" w:hAnsiTheme="minorHAnsi" w:cstheme="minorHAnsi"/>
          <w:color w:val="000000" w:themeColor="text1"/>
          <w:szCs w:val="22"/>
          <w:lang w:val="en-GB"/>
        </w:rPr>
        <w:t xml:space="preserve">support </w:t>
      </w:r>
      <w:r w:rsidRPr="00406823">
        <w:rPr>
          <w:rFonts w:asciiTheme="minorHAnsi" w:eastAsia="Calibri" w:hAnsiTheme="minorHAnsi" w:cstheme="minorHAnsi"/>
          <w:color w:val="000000" w:themeColor="text1"/>
          <w:szCs w:val="22"/>
          <w:lang w:val="en-GB"/>
        </w:rPr>
        <w:t>facilitat</w:t>
      </w:r>
      <w:r w:rsidR="00D61DEA">
        <w:rPr>
          <w:rFonts w:asciiTheme="minorHAnsi" w:eastAsia="Calibri" w:hAnsiTheme="minorHAnsi" w:cstheme="minorHAnsi"/>
          <w:color w:val="000000" w:themeColor="text1"/>
          <w:szCs w:val="22"/>
          <w:lang w:val="en-GB"/>
        </w:rPr>
        <w:t>ion of</w:t>
      </w:r>
      <w:r w:rsidRPr="00406823">
        <w:rPr>
          <w:rFonts w:asciiTheme="minorHAnsi" w:eastAsia="Calibri" w:hAnsiTheme="minorHAnsi" w:cstheme="minorHAnsi"/>
          <w:color w:val="000000" w:themeColor="text1"/>
          <w:szCs w:val="22"/>
          <w:lang w:val="en-GB"/>
        </w:rPr>
        <w:t xml:space="preserve"> regular patrol to Gunung Juring Protection Forest</w:t>
      </w:r>
      <w:r>
        <w:rPr>
          <w:rFonts w:asciiTheme="minorHAnsi" w:eastAsia="Calibri" w:hAnsiTheme="minorHAnsi" w:cstheme="minorHAnsi"/>
          <w:color w:val="000000" w:themeColor="text1"/>
          <w:szCs w:val="22"/>
          <w:lang w:val="en-GB"/>
        </w:rPr>
        <w:t xml:space="preserve"> and to </w:t>
      </w:r>
      <w:r w:rsidR="00D61DEA">
        <w:rPr>
          <w:rFonts w:asciiTheme="minorHAnsi" w:eastAsia="Calibri" w:hAnsiTheme="minorHAnsi" w:cstheme="minorHAnsi"/>
          <w:color w:val="000000" w:themeColor="text1"/>
          <w:szCs w:val="22"/>
          <w:lang w:val="en-GB"/>
        </w:rPr>
        <w:t xml:space="preserve">enhance </w:t>
      </w:r>
      <w:r w:rsidRPr="00406823">
        <w:rPr>
          <w:rFonts w:asciiTheme="minorHAnsi" w:eastAsia="Calibri" w:hAnsiTheme="minorHAnsi" w:cstheme="minorHAnsi"/>
          <w:color w:val="000000" w:themeColor="text1"/>
          <w:szCs w:val="22"/>
          <w:lang w:val="en-GB"/>
        </w:rPr>
        <w:t xml:space="preserve">the commitment of the villages to </w:t>
      </w:r>
      <w:r w:rsidR="00D61DEA">
        <w:rPr>
          <w:rFonts w:asciiTheme="minorHAnsi" w:eastAsia="Calibri" w:hAnsiTheme="minorHAnsi" w:cstheme="minorHAnsi"/>
          <w:color w:val="000000" w:themeColor="text1"/>
          <w:szCs w:val="22"/>
          <w:lang w:val="en-GB"/>
        </w:rPr>
        <w:t xml:space="preserve">establish </w:t>
      </w:r>
      <w:r w:rsidRPr="00406823">
        <w:rPr>
          <w:rFonts w:asciiTheme="minorHAnsi" w:eastAsia="Calibri" w:hAnsiTheme="minorHAnsi" w:cstheme="minorHAnsi"/>
          <w:color w:val="000000" w:themeColor="text1"/>
          <w:szCs w:val="22"/>
          <w:lang w:val="en-GB"/>
        </w:rPr>
        <w:t>UPPB</w:t>
      </w:r>
      <w:r>
        <w:rPr>
          <w:rFonts w:asciiTheme="minorHAnsi" w:eastAsia="Calibri" w:hAnsiTheme="minorHAnsi" w:cstheme="minorHAnsi"/>
          <w:color w:val="000000" w:themeColor="text1"/>
          <w:szCs w:val="22"/>
          <w:lang w:val="en-GB"/>
        </w:rPr>
        <w:t xml:space="preserve"> in 2022.</w:t>
      </w:r>
    </w:p>
    <w:p w14:paraId="4EB88F84" w14:textId="77777777" w:rsidR="00095D7F" w:rsidRDefault="00095D7F" w:rsidP="00095D7F">
      <w:pPr>
        <w:spacing w:after="120"/>
        <w:jc w:val="both"/>
        <w:rPr>
          <w:rFonts w:asciiTheme="minorHAnsi" w:eastAsia="Calibri" w:hAnsiTheme="minorHAnsi" w:cstheme="minorHAnsi"/>
          <w:color w:val="000000" w:themeColor="text1"/>
          <w:szCs w:val="22"/>
          <w:lang w:val="en-GB"/>
        </w:rPr>
      </w:pPr>
      <w:r w:rsidRPr="00406823">
        <w:rPr>
          <w:rFonts w:asciiTheme="minorHAnsi" w:eastAsia="Calibri" w:hAnsiTheme="minorHAnsi" w:cstheme="minorHAnsi"/>
          <w:color w:val="000000" w:themeColor="text1"/>
          <w:szCs w:val="22"/>
          <w:lang w:val="en-GB"/>
        </w:rPr>
        <w:t>In 2021, with the facilitation of the West Kalimantan Environment and Forestry Agency</w:t>
      </w:r>
      <w:r>
        <w:rPr>
          <w:rFonts w:asciiTheme="minorHAnsi" w:eastAsia="Calibri" w:hAnsiTheme="minorHAnsi" w:cstheme="minorHAnsi"/>
          <w:color w:val="000000" w:themeColor="text1"/>
          <w:szCs w:val="22"/>
          <w:lang w:val="en-GB"/>
        </w:rPr>
        <w:t xml:space="preserve"> (WKEFA)</w:t>
      </w:r>
      <w:r w:rsidRPr="00406823">
        <w:rPr>
          <w:rFonts w:asciiTheme="minorHAnsi" w:eastAsia="Calibri" w:hAnsiTheme="minorHAnsi" w:cstheme="minorHAnsi"/>
          <w:color w:val="000000" w:themeColor="text1"/>
          <w:szCs w:val="22"/>
          <w:lang w:val="en-GB"/>
        </w:rPr>
        <w:t xml:space="preserve">, we were successful in reactivating the Multi Stakeholders Platform (MSP) after more than one year of inactivity.  </w:t>
      </w:r>
      <w:r>
        <w:rPr>
          <w:rFonts w:asciiTheme="minorHAnsi" w:eastAsia="Calibri" w:hAnsiTheme="minorHAnsi" w:cstheme="minorHAnsi"/>
          <w:color w:val="000000" w:themeColor="text1"/>
          <w:szCs w:val="22"/>
          <w:lang w:val="en-GB"/>
        </w:rPr>
        <w:lastRenderedPageBreak/>
        <w:t xml:space="preserve">We kept WKEFA as our key stakeholders to organize meetings of the Ketapang Essential Ecosystem Area (KEE) connecting wildlife corridor between Sungai Putri and Gunung Palung National Park and Gunung Tarak Protection Forest, as by the rule the KEE in under the domain of WKEFA.  </w:t>
      </w:r>
    </w:p>
    <w:p w14:paraId="1966A6ED" w14:textId="77777777" w:rsidR="00095D7F" w:rsidRPr="00276175" w:rsidRDefault="00095D7F" w:rsidP="00095D7F">
      <w:pPr>
        <w:spacing w:after="120"/>
        <w:jc w:val="both"/>
        <w:rPr>
          <w:rFonts w:asciiTheme="minorHAnsi" w:eastAsia="Calibri" w:hAnsiTheme="minorHAnsi" w:cstheme="minorBidi"/>
          <w:i/>
          <w:iCs/>
          <w:color w:val="0070C0"/>
          <w:lang w:val="en-GB"/>
        </w:rPr>
      </w:pPr>
      <w:r w:rsidRPr="00276175">
        <w:rPr>
          <w:b/>
          <w:bCs/>
          <w:iCs/>
          <w:color w:val="0070C0"/>
          <w:sz w:val="24"/>
          <w:szCs w:val="24"/>
          <w:lang w:val="en-GB"/>
        </w:rPr>
        <w:t>Collaboration:</w:t>
      </w:r>
      <w:r w:rsidRPr="00276175">
        <w:rPr>
          <w:b/>
          <w:bCs/>
          <w:iCs/>
          <w:color w:val="0070C0"/>
          <w:lang w:val="en-GB"/>
        </w:rPr>
        <w:t xml:space="preserve"> </w:t>
      </w:r>
      <w:r w:rsidRPr="00276175">
        <w:rPr>
          <w:rFonts w:asciiTheme="minorHAnsi" w:eastAsia="Calibri" w:hAnsiTheme="minorHAnsi" w:cstheme="minorBidi"/>
          <w:i/>
          <w:iCs/>
          <w:color w:val="0070C0"/>
          <w:lang w:val="en-GB"/>
        </w:rPr>
        <w:t xml:space="preserve">With which other organisations/partners did you collaborate in 2021 or did you start a collaboration? </w:t>
      </w:r>
    </w:p>
    <w:p w14:paraId="121EA220" w14:textId="6A5C5717" w:rsidR="00095D7F" w:rsidRDefault="00095D7F" w:rsidP="00095D7F">
      <w:pPr>
        <w:spacing w:after="120"/>
        <w:jc w:val="both"/>
        <w:rPr>
          <w:rFonts w:asciiTheme="minorHAnsi" w:eastAsia="Calibri" w:hAnsiTheme="minorHAnsi" w:cstheme="minorBidi"/>
          <w:lang w:val="en-GB"/>
        </w:rPr>
      </w:pPr>
      <w:r>
        <w:rPr>
          <w:rFonts w:asciiTheme="minorHAnsi" w:eastAsia="Calibri" w:hAnsiTheme="minorHAnsi" w:cstheme="minorBidi"/>
          <w:lang w:val="en-GB"/>
        </w:rPr>
        <w:t>In November</w:t>
      </w:r>
      <w:r w:rsidRPr="000A4133">
        <w:rPr>
          <w:rFonts w:asciiTheme="minorHAnsi" w:eastAsia="Calibri" w:hAnsiTheme="minorHAnsi" w:cstheme="minorBidi"/>
          <w:lang w:val="en-GB"/>
        </w:rPr>
        <w:t xml:space="preserve"> 202</w:t>
      </w:r>
      <w:r>
        <w:rPr>
          <w:rFonts w:asciiTheme="minorHAnsi" w:eastAsia="Calibri" w:hAnsiTheme="minorHAnsi" w:cstheme="minorBidi"/>
          <w:lang w:val="en-GB"/>
        </w:rPr>
        <w:t>1</w:t>
      </w:r>
      <w:r w:rsidRPr="000A4133">
        <w:rPr>
          <w:rFonts w:asciiTheme="minorHAnsi" w:eastAsia="Calibri" w:hAnsiTheme="minorHAnsi" w:cstheme="minorBidi"/>
          <w:lang w:val="en-GB"/>
        </w:rPr>
        <w:t xml:space="preserve">, </w:t>
      </w:r>
      <w:r>
        <w:rPr>
          <w:rFonts w:asciiTheme="minorHAnsi" w:eastAsia="Calibri" w:hAnsiTheme="minorHAnsi" w:cstheme="minorBidi"/>
          <w:lang w:val="en-GB"/>
        </w:rPr>
        <w:t xml:space="preserve">we submitted Project Proposal to </w:t>
      </w:r>
      <w:r w:rsidR="00D61DEA">
        <w:rPr>
          <w:rFonts w:asciiTheme="minorHAnsi" w:eastAsia="Calibri" w:hAnsiTheme="minorHAnsi" w:cstheme="minorBidi"/>
          <w:lang w:val="en-GB"/>
        </w:rPr>
        <w:t>Kalfor (</w:t>
      </w:r>
      <w:r w:rsidRPr="000A4133">
        <w:rPr>
          <w:rFonts w:asciiTheme="minorHAnsi" w:eastAsia="Calibri" w:hAnsiTheme="minorHAnsi" w:cstheme="minorBidi"/>
          <w:lang w:val="en-GB"/>
        </w:rPr>
        <w:t>Kalimantan Forest</w:t>
      </w:r>
      <w:r w:rsidR="00D61DEA">
        <w:rPr>
          <w:rFonts w:asciiTheme="minorHAnsi" w:eastAsia="Calibri" w:hAnsiTheme="minorHAnsi" w:cstheme="minorBidi"/>
          <w:lang w:val="en-GB"/>
        </w:rPr>
        <w:t>, a program under UNDP</w:t>
      </w:r>
      <w:r w:rsidRPr="000A4133">
        <w:rPr>
          <w:rFonts w:asciiTheme="minorHAnsi" w:eastAsia="Calibri" w:hAnsiTheme="minorHAnsi" w:cstheme="minorBidi"/>
          <w:lang w:val="en-GB"/>
        </w:rPr>
        <w:t>),</w:t>
      </w:r>
      <w:r>
        <w:rPr>
          <w:rFonts w:asciiTheme="minorHAnsi" w:eastAsia="Calibri" w:hAnsiTheme="minorHAnsi" w:cstheme="minorBidi"/>
          <w:lang w:val="en-GB"/>
        </w:rPr>
        <w:t xml:space="preserve"> entitled ‘</w:t>
      </w:r>
      <w:r w:rsidRPr="0001726D">
        <w:rPr>
          <w:rFonts w:asciiTheme="minorHAnsi" w:eastAsia="Calibri" w:hAnsiTheme="minorHAnsi" w:cstheme="minorBidi"/>
          <w:lang w:val="en-GB"/>
        </w:rPr>
        <w:t>Building sustainable livelihoods to protect remaining forest in non-state-owned forest areas</w:t>
      </w:r>
      <w:r w:rsidR="00D61DEA">
        <w:rPr>
          <w:rFonts w:asciiTheme="minorHAnsi" w:eastAsia="Calibri" w:hAnsiTheme="minorHAnsi" w:cstheme="minorBidi"/>
          <w:lang w:val="en-GB"/>
        </w:rPr>
        <w:t>.</w:t>
      </w:r>
      <w:r>
        <w:rPr>
          <w:rFonts w:asciiTheme="minorHAnsi" w:eastAsia="Calibri" w:hAnsiTheme="minorHAnsi" w:cstheme="minorBidi"/>
          <w:lang w:val="en-GB"/>
        </w:rPr>
        <w:t>’</w:t>
      </w:r>
      <w:r w:rsidR="00D61DEA">
        <w:rPr>
          <w:rFonts w:asciiTheme="minorHAnsi" w:eastAsia="Calibri" w:hAnsiTheme="minorHAnsi" w:cstheme="minorBidi"/>
          <w:lang w:val="en-GB"/>
        </w:rPr>
        <w:t>. The proposal</w:t>
      </w:r>
      <w:r>
        <w:rPr>
          <w:rFonts w:asciiTheme="minorHAnsi" w:eastAsia="Calibri" w:hAnsiTheme="minorHAnsi" w:cstheme="minorBidi"/>
          <w:lang w:val="en-GB"/>
        </w:rPr>
        <w:t xml:space="preserve"> has been accepted by Kalfor </w:t>
      </w:r>
      <w:r w:rsidR="00D61DEA">
        <w:rPr>
          <w:rFonts w:asciiTheme="minorHAnsi" w:eastAsia="Calibri" w:hAnsiTheme="minorHAnsi" w:cstheme="minorBidi"/>
          <w:lang w:val="en-GB"/>
        </w:rPr>
        <w:t xml:space="preserve">to be implemented during the period of </w:t>
      </w:r>
      <w:r>
        <w:rPr>
          <w:rFonts w:asciiTheme="minorHAnsi" w:eastAsia="Calibri" w:hAnsiTheme="minorHAnsi" w:cstheme="minorBidi"/>
          <w:lang w:val="en-GB"/>
        </w:rPr>
        <w:t xml:space="preserve">April 2022 </w:t>
      </w:r>
      <w:r w:rsidR="00D61DEA">
        <w:rPr>
          <w:rFonts w:asciiTheme="minorHAnsi" w:eastAsia="Calibri" w:hAnsiTheme="minorHAnsi" w:cstheme="minorBidi"/>
          <w:lang w:val="en-GB"/>
        </w:rPr>
        <w:t xml:space="preserve">to </w:t>
      </w:r>
      <w:r>
        <w:rPr>
          <w:rFonts w:asciiTheme="minorHAnsi" w:eastAsia="Calibri" w:hAnsiTheme="minorHAnsi" w:cstheme="minorBidi"/>
          <w:lang w:val="en-GB"/>
        </w:rPr>
        <w:t xml:space="preserve">March 2023 </w:t>
      </w:r>
      <w:r w:rsidR="00D61DEA">
        <w:rPr>
          <w:rFonts w:asciiTheme="minorHAnsi" w:eastAsia="Calibri" w:hAnsiTheme="minorHAnsi" w:cstheme="minorBidi"/>
          <w:lang w:val="en-GB"/>
        </w:rPr>
        <w:t>with a possibility of extension</w:t>
      </w:r>
      <w:r>
        <w:rPr>
          <w:rFonts w:asciiTheme="minorHAnsi" w:eastAsia="Calibri" w:hAnsiTheme="minorHAnsi" w:cstheme="minorBidi"/>
          <w:lang w:val="en-GB"/>
        </w:rPr>
        <w:t xml:space="preserve">. </w:t>
      </w:r>
      <w:r w:rsidRPr="0001726D">
        <w:rPr>
          <w:rFonts w:asciiTheme="minorHAnsi" w:eastAsia="Calibri" w:hAnsiTheme="minorHAnsi" w:cstheme="minorBidi"/>
          <w:lang w:val="en-GB"/>
        </w:rPr>
        <w:t>The overall objective of the project is to change the behaviour of local community to improve framework of the</w:t>
      </w:r>
      <w:r>
        <w:rPr>
          <w:rFonts w:asciiTheme="minorHAnsi" w:eastAsia="Calibri" w:hAnsiTheme="minorHAnsi" w:cstheme="minorBidi"/>
          <w:lang w:val="en-GB"/>
        </w:rPr>
        <w:t xml:space="preserve"> </w:t>
      </w:r>
      <w:r w:rsidRPr="0001726D">
        <w:rPr>
          <w:rFonts w:asciiTheme="minorHAnsi" w:eastAsia="Calibri" w:hAnsiTheme="minorHAnsi" w:cstheme="minorBidi"/>
          <w:lang w:val="en-GB"/>
        </w:rPr>
        <w:t xml:space="preserve">businesses managed by local community. </w:t>
      </w:r>
      <w:r w:rsidRPr="00165C8F">
        <w:rPr>
          <w:rFonts w:asciiTheme="minorHAnsi" w:eastAsia="Calibri" w:hAnsiTheme="minorHAnsi" w:cstheme="minorBidi"/>
          <w:lang w:val="en-GB"/>
        </w:rPr>
        <w:t>The</w:t>
      </w:r>
      <w:r>
        <w:rPr>
          <w:rFonts w:asciiTheme="minorHAnsi" w:eastAsia="Calibri" w:hAnsiTheme="minorHAnsi" w:cstheme="minorBidi"/>
          <w:lang w:val="en-GB"/>
        </w:rPr>
        <w:t xml:space="preserve"> project </w:t>
      </w:r>
      <w:r w:rsidRPr="00165C8F">
        <w:rPr>
          <w:rFonts w:asciiTheme="minorHAnsi" w:eastAsia="Calibri" w:hAnsiTheme="minorHAnsi" w:cstheme="minorBidi"/>
          <w:lang w:val="en-GB"/>
        </w:rPr>
        <w:t>is</w:t>
      </w:r>
      <w:r>
        <w:rPr>
          <w:rFonts w:asciiTheme="minorHAnsi" w:eastAsia="Calibri" w:hAnsiTheme="minorHAnsi" w:cstheme="minorBidi"/>
          <w:lang w:val="en-GB"/>
        </w:rPr>
        <w:t xml:space="preserve"> </w:t>
      </w:r>
      <w:r w:rsidRPr="00165C8F">
        <w:rPr>
          <w:rFonts w:asciiTheme="minorHAnsi" w:eastAsia="Calibri" w:hAnsiTheme="minorHAnsi" w:cstheme="minorBidi"/>
          <w:lang w:val="en-GB"/>
        </w:rPr>
        <w:t>implement</w:t>
      </w:r>
      <w:r>
        <w:rPr>
          <w:rFonts w:asciiTheme="minorHAnsi" w:eastAsia="Calibri" w:hAnsiTheme="minorHAnsi" w:cstheme="minorBidi"/>
          <w:lang w:val="en-GB"/>
        </w:rPr>
        <w:t xml:space="preserve">ed </w:t>
      </w:r>
      <w:r w:rsidRPr="00165C8F">
        <w:rPr>
          <w:rFonts w:asciiTheme="minorHAnsi" w:eastAsia="Calibri" w:hAnsiTheme="minorHAnsi" w:cstheme="minorBidi"/>
          <w:lang w:val="en-GB"/>
        </w:rPr>
        <w:t>in seven villages in the two districts: Ensaid Panjang Village, Bangun Village, Sungai Buluh Village (Sintang District) and Sungai Kuri Village, Riam Bunut Village, Pangkalan Suka Village, Tanjung Pasar Village (Ketapang District)</w:t>
      </w:r>
      <w:r>
        <w:rPr>
          <w:rFonts w:asciiTheme="minorHAnsi" w:eastAsia="Calibri" w:hAnsiTheme="minorHAnsi" w:cstheme="minorBidi"/>
          <w:lang w:val="en-GB"/>
        </w:rPr>
        <w:t xml:space="preserve">. </w:t>
      </w:r>
    </w:p>
    <w:p w14:paraId="3C3E58CD" w14:textId="77777777" w:rsidR="00095D7F" w:rsidRDefault="00095D7F" w:rsidP="00095D7F">
      <w:pPr>
        <w:spacing w:after="120"/>
        <w:jc w:val="both"/>
        <w:rPr>
          <w:rFonts w:asciiTheme="minorHAnsi" w:eastAsia="Calibri" w:hAnsiTheme="minorHAnsi" w:cstheme="minorBidi"/>
          <w:lang w:val="en-GB"/>
        </w:rPr>
      </w:pPr>
      <w:r>
        <w:rPr>
          <w:rFonts w:asciiTheme="minorHAnsi" w:eastAsia="Calibri" w:hAnsiTheme="minorHAnsi" w:cstheme="minorBidi"/>
          <w:lang w:val="en-GB"/>
        </w:rPr>
        <w:t>Kalfor is our old partner in developing MSWG (Sekber) in Ketapang District in 2020, now is being a new partner for collaboration to scale-up our visions and outcomes which have been developed and achieved in the Working Landscape, such as ‘Farmer Field School’ which will be modified to ‘</w:t>
      </w:r>
      <w:r w:rsidRPr="00833D10">
        <w:rPr>
          <w:rFonts w:asciiTheme="minorHAnsi" w:eastAsia="Calibri" w:hAnsiTheme="minorHAnsi" w:cstheme="minorBidi"/>
          <w:lang w:val="en-GB"/>
        </w:rPr>
        <w:t>Farmers Business School</w:t>
      </w:r>
      <w:r>
        <w:rPr>
          <w:rFonts w:asciiTheme="minorHAnsi" w:eastAsia="Calibri" w:hAnsiTheme="minorHAnsi" w:cstheme="minorBidi"/>
          <w:lang w:val="en-GB"/>
        </w:rPr>
        <w:t>’, capacity strengthening for women and youth on business development, as the scale-up of MoMo4C Call. Kalfor hopefully will be our excellent partner to strengthen our capacity to scale-up our visions and outcomes.</w:t>
      </w:r>
    </w:p>
    <w:p w14:paraId="3EE18CA3" w14:textId="77777777" w:rsidR="00095D7F" w:rsidRDefault="00095D7F" w:rsidP="00095D7F">
      <w:pPr>
        <w:spacing w:after="120"/>
        <w:jc w:val="both"/>
        <w:rPr>
          <w:rFonts w:asciiTheme="minorHAnsi" w:eastAsia="Calibri" w:hAnsiTheme="minorHAnsi" w:cstheme="minorBidi"/>
          <w:lang w:val="en-GB"/>
        </w:rPr>
      </w:pPr>
      <w:r>
        <w:rPr>
          <w:rFonts w:asciiTheme="minorHAnsi" w:eastAsia="Calibri" w:hAnsiTheme="minorHAnsi" w:cstheme="minorBidi"/>
          <w:lang w:val="en-GB"/>
        </w:rPr>
        <w:t>Other potential collaboration is with new projects which supporting Ketapang District, such as ‘USAID Segar’ in PP landscape, however so far it is not yet clear about the potential collaborative actions plans.</w:t>
      </w:r>
    </w:p>
    <w:p w14:paraId="543E084C" w14:textId="2E29491E" w:rsidR="00095D7F" w:rsidRDefault="00095D7F" w:rsidP="00095D7F">
      <w:pPr>
        <w:spacing w:after="120"/>
        <w:jc w:val="both"/>
        <w:rPr>
          <w:i/>
          <w:iCs/>
          <w:color w:val="0070C0"/>
          <w:lang w:val="en-GB"/>
        </w:rPr>
      </w:pPr>
      <w:r w:rsidRPr="00276175">
        <w:rPr>
          <w:b/>
          <w:bCs/>
          <w:color w:val="0070C0"/>
          <w:lang w:val="en-GB"/>
        </w:rPr>
        <w:t xml:space="preserve">Assumptions: </w:t>
      </w:r>
      <w:r w:rsidRPr="00276175">
        <w:rPr>
          <w:i/>
          <w:iCs/>
          <w:color w:val="0070C0"/>
          <w:lang w:val="en-GB"/>
        </w:rPr>
        <w:t>From implementation, can you prove certain assumptions underlying your ToC valid or invalid? Which ones and why?</w:t>
      </w:r>
      <w:r w:rsidR="00A53AF9">
        <w:rPr>
          <w:i/>
          <w:iCs/>
          <w:color w:val="0070C0"/>
          <w:lang w:val="en-GB"/>
        </w:rPr>
        <w:t xml:space="preserve"> </w:t>
      </w:r>
    </w:p>
    <w:p w14:paraId="00E6DF64" w14:textId="156237E6" w:rsidR="00A53AF9" w:rsidRDefault="00CF54BF" w:rsidP="00095D7F">
      <w:pPr>
        <w:spacing w:after="120"/>
        <w:jc w:val="both"/>
        <w:rPr>
          <w:lang w:val="en-GB"/>
        </w:rPr>
      </w:pPr>
      <w:r>
        <w:rPr>
          <w:lang w:val="en-GB"/>
        </w:rPr>
        <w:t>T</w:t>
      </w:r>
      <w:r w:rsidR="00A53AF9" w:rsidRPr="00A53AF9">
        <w:rPr>
          <w:lang w:val="en-GB"/>
        </w:rPr>
        <w:t xml:space="preserve">he validity of the assumptions </w:t>
      </w:r>
      <w:r w:rsidR="00F25932" w:rsidRPr="00A53AF9">
        <w:rPr>
          <w:lang w:val="en-GB"/>
        </w:rPr>
        <w:t>has</w:t>
      </w:r>
      <w:r w:rsidR="00A53AF9" w:rsidRPr="00A53AF9">
        <w:rPr>
          <w:lang w:val="en-GB"/>
        </w:rPr>
        <w:t xml:space="preserve"> been checked based on the intervention strategies applied in</w:t>
      </w:r>
      <w:r w:rsidR="00F83B53">
        <w:rPr>
          <w:lang w:val="en-GB"/>
        </w:rPr>
        <w:t xml:space="preserve"> </w:t>
      </w:r>
      <w:r w:rsidR="00A53AF9" w:rsidRPr="00A53AF9">
        <w:rPr>
          <w:lang w:val="en-GB"/>
        </w:rPr>
        <w:t>the course of 2 years project implementation, as summarised in the table below</w:t>
      </w:r>
    </w:p>
    <w:tbl>
      <w:tblPr>
        <w:tblW w:w="9498" w:type="dxa"/>
        <w:tblInd w:w="-5" w:type="dxa"/>
        <w:tblLayout w:type="fixed"/>
        <w:tblLook w:val="04A0" w:firstRow="1" w:lastRow="0" w:firstColumn="1" w:lastColumn="0" w:noHBand="0" w:noVBand="1"/>
      </w:tblPr>
      <w:tblGrid>
        <w:gridCol w:w="1701"/>
        <w:gridCol w:w="3969"/>
        <w:gridCol w:w="3828"/>
      </w:tblGrid>
      <w:tr w:rsidR="00A00B1B" w:rsidRPr="004475B0" w14:paraId="7D23AA36" w14:textId="77777777" w:rsidTr="00A00B1B">
        <w:trPr>
          <w:trHeight w:val="29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70336" w14:textId="12622835"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In Graphic ToC</w:t>
            </w:r>
            <w:r w:rsidR="00EB2564">
              <w:rPr>
                <w:rFonts w:eastAsia="Times New Roman" w:cs="Calibri"/>
                <w:color w:val="000000"/>
                <w:szCs w:val="22"/>
                <w:lang w:val="en-ID" w:eastAsia="en-ID"/>
              </w:rPr>
              <w:t xml:space="preserve"> (Figure 1a)</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2CE2FBCB" w14:textId="77777777" w:rsidR="00A00B1B" w:rsidRPr="004475B0" w:rsidRDefault="00A00B1B" w:rsidP="00303E0B">
            <w:pPr>
              <w:spacing w:line="240" w:lineRule="auto"/>
              <w:jc w:val="center"/>
              <w:rPr>
                <w:rFonts w:eastAsia="Times New Roman" w:cs="Calibri"/>
                <w:b/>
                <w:bCs/>
                <w:color w:val="000000"/>
                <w:szCs w:val="22"/>
                <w:lang w:val="en-ID" w:eastAsia="en-ID"/>
              </w:rPr>
            </w:pPr>
            <w:r w:rsidRPr="004475B0">
              <w:rPr>
                <w:rFonts w:eastAsia="Times New Roman" w:cs="Calibri"/>
                <w:b/>
                <w:bCs/>
                <w:color w:val="000000"/>
                <w:szCs w:val="22"/>
                <w:lang w:val="en-ID" w:eastAsia="en-ID"/>
              </w:rPr>
              <w:t>Assumption</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14:paraId="1AE27809" w14:textId="77777777" w:rsidR="00A00B1B" w:rsidRPr="004475B0" w:rsidRDefault="00A00B1B" w:rsidP="00303E0B">
            <w:pPr>
              <w:spacing w:line="240" w:lineRule="auto"/>
              <w:jc w:val="center"/>
              <w:rPr>
                <w:rFonts w:eastAsia="Times New Roman" w:cs="Calibri"/>
                <w:b/>
                <w:bCs/>
                <w:color w:val="000000"/>
                <w:szCs w:val="22"/>
                <w:lang w:val="en-ID" w:eastAsia="en-ID"/>
              </w:rPr>
            </w:pPr>
            <w:r w:rsidRPr="004475B0">
              <w:rPr>
                <w:rFonts w:eastAsia="Times New Roman" w:cs="Calibri"/>
                <w:b/>
                <w:bCs/>
                <w:color w:val="000000"/>
                <w:szCs w:val="22"/>
                <w:lang w:val="en-ID" w:eastAsia="en-ID"/>
              </w:rPr>
              <w:t>Validity by 2021</w:t>
            </w:r>
          </w:p>
        </w:tc>
      </w:tr>
      <w:tr w:rsidR="00A00B1B" w:rsidRPr="004E5BE7" w14:paraId="533A7B9C" w14:textId="77777777" w:rsidTr="00A00B1B">
        <w:trPr>
          <w:trHeight w:val="145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C45DB9E"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From 1&gt;vision</w:t>
            </w:r>
          </w:p>
        </w:tc>
        <w:tc>
          <w:tcPr>
            <w:tcW w:w="3969" w:type="dxa"/>
            <w:tcBorders>
              <w:top w:val="nil"/>
              <w:left w:val="nil"/>
              <w:bottom w:val="single" w:sz="4" w:space="0" w:color="auto"/>
              <w:right w:val="single" w:sz="4" w:space="0" w:color="auto"/>
            </w:tcBorders>
            <w:shd w:val="clear" w:color="auto" w:fill="auto"/>
            <w:vAlign w:val="center"/>
            <w:hideMark/>
          </w:tcPr>
          <w:p w14:paraId="7F071BEE"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#1: Consideration of local interests in decision making leads to more climate smart decisions; local people are in favour of small-scale land use patterns including tree-based systems that can sustain or improve livelihoods</w:t>
            </w:r>
          </w:p>
        </w:tc>
        <w:tc>
          <w:tcPr>
            <w:tcW w:w="3828" w:type="dxa"/>
            <w:tcBorders>
              <w:top w:val="nil"/>
              <w:left w:val="nil"/>
              <w:bottom w:val="single" w:sz="4" w:space="0" w:color="auto"/>
              <w:right w:val="single" w:sz="4" w:space="0" w:color="auto"/>
            </w:tcBorders>
            <w:shd w:val="clear" w:color="auto" w:fill="auto"/>
            <w:vAlign w:val="center"/>
            <w:hideMark/>
          </w:tcPr>
          <w:p w14:paraId="4EC76A01"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To some extent the assumption is valid in the case of traditional LU managed through generation (which is CS) and the communities are attached to the traditional tenurial system. In some other cases, the alluring oil palm representing less CS practice are more preferred.</w:t>
            </w:r>
          </w:p>
        </w:tc>
      </w:tr>
      <w:tr w:rsidR="00A00B1B" w:rsidRPr="004E5BE7" w14:paraId="16B17EAF" w14:textId="77777777" w:rsidTr="00A00B1B">
        <w:trPr>
          <w:trHeight w:val="11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5A4E1F2"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From 3, 4, 5,6&gt;vision</w:t>
            </w:r>
          </w:p>
        </w:tc>
        <w:tc>
          <w:tcPr>
            <w:tcW w:w="3969" w:type="dxa"/>
            <w:tcBorders>
              <w:top w:val="nil"/>
              <w:left w:val="nil"/>
              <w:bottom w:val="single" w:sz="4" w:space="0" w:color="auto"/>
              <w:right w:val="single" w:sz="4" w:space="0" w:color="auto"/>
            </w:tcBorders>
            <w:shd w:val="clear" w:color="auto" w:fill="auto"/>
            <w:vAlign w:val="center"/>
            <w:hideMark/>
          </w:tcPr>
          <w:p w14:paraId="217CC553"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#2: Traditional LUs and peatland LUs that adhere to tree-cover maintenance, and zero-deforestation OP estates and ISP that are upscaled throughout the landscape and sustained in long term create CS landscape/C resilient landscape</w:t>
            </w:r>
          </w:p>
        </w:tc>
        <w:tc>
          <w:tcPr>
            <w:tcW w:w="3828" w:type="dxa"/>
            <w:tcBorders>
              <w:top w:val="nil"/>
              <w:left w:val="nil"/>
              <w:bottom w:val="single" w:sz="4" w:space="0" w:color="auto"/>
              <w:right w:val="single" w:sz="4" w:space="0" w:color="auto"/>
            </w:tcBorders>
            <w:shd w:val="clear" w:color="auto" w:fill="auto"/>
            <w:vAlign w:val="center"/>
            <w:hideMark/>
          </w:tcPr>
          <w:p w14:paraId="4AAAD4C6"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 xml:space="preserve">We think that the assumption is valid, although the achievements towards creating CS landscape is still a work in progress </w:t>
            </w:r>
          </w:p>
        </w:tc>
      </w:tr>
      <w:tr w:rsidR="00A00B1B" w:rsidRPr="004E5BE7" w14:paraId="53D788EB" w14:textId="77777777" w:rsidTr="00A00B1B">
        <w:trPr>
          <w:trHeight w:val="988"/>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255AF61"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From 7, 8 &gt; Vision</w:t>
            </w:r>
          </w:p>
        </w:tc>
        <w:tc>
          <w:tcPr>
            <w:tcW w:w="3969" w:type="dxa"/>
            <w:tcBorders>
              <w:top w:val="nil"/>
              <w:left w:val="nil"/>
              <w:bottom w:val="single" w:sz="4" w:space="0" w:color="auto"/>
              <w:right w:val="single" w:sz="4" w:space="0" w:color="auto"/>
            </w:tcBorders>
            <w:shd w:val="clear" w:color="auto" w:fill="auto"/>
            <w:vAlign w:val="center"/>
            <w:hideMark/>
          </w:tcPr>
          <w:p w14:paraId="1C35F1BC"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#3: The financing and inclusiveness through formal mechanism and/or large-scale businesses for the community-based practices and local green businesses lead to long-term and wider application of CS practices</w:t>
            </w:r>
          </w:p>
        </w:tc>
        <w:tc>
          <w:tcPr>
            <w:tcW w:w="3828" w:type="dxa"/>
            <w:tcBorders>
              <w:top w:val="nil"/>
              <w:left w:val="nil"/>
              <w:bottom w:val="single" w:sz="4" w:space="0" w:color="auto"/>
              <w:right w:val="single" w:sz="4" w:space="0" w:color="auto"/>
            </w:tcBorders>
            <w:shd w:val="clear" w:color="auto" w:fill="auto"/>
            <w:vAlign w:val="center"/>
            <w:hideMark/>
          </w:tcPr>
          <w:p w14:paraId="5C877670"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We think that this is still the right assumptions. However, there’s not yet evidence to prove the validity of this assumption as no existing formal mechanism and/ or large-scale business for community-based practices</w:t>
            </w:r>
          </w:p>
        </w:tc>
      </w:tr>
      <w:tr w:rsidR="00A00B1B" w:rsidRPr="004E5BE7" w14:paraId="2AB8C73E" w14:textId="77777777" w:rsidTr="00A00B1B">
        <w:trPr>
          <w:trHeight w:val="1457"/>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EAC7E3C"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lastRenderedPageBreak/>
              <w:t>1.1, 1.2&gt;1</w:t>
            </w:r>
          </w:p>
        </w:tc>
        <w:tc>
          <w:tcPr>
            <w:tcW w:w="3969" w:type="dxa"/>
            <w:tcBorders>
              <w:top w:val="nil"/>
              <w:left w:val="nil"/>
              <w:bottom w:val="single" w:sz="4" w:space="0" w:color="auto"/>
              <w:right w:val="single" w:sz="4" w:space="0" w:color="auto"/>
            </w:tcBorders>
            <w:shd w:val="clear" w:color="auto" w:fill="auto"/>
            <w:vAlign w:val="center"/>
            <w:hideMark/>
          </w:tcPr>
          <w:p w14:paraId="0A7375A1"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#4: Participatory and inclusive processes by the representatives from all stakeholders at (1) the village level and (2) district level will include community needs and aspirations</w:t>
            </w:r>
          </w:p>
        </w:tc>
        <w:tc>
          <w:tcPr>
            <w:tcW w:w="3828" w:type="dxa"/>
            <w:tcBorders>
              <w:top w:val="nil"/>
              <w:left w:val="nil"/>
              <w:bottom w:val="single" w:sz="4" w:space="0" w:color="auto"/>
              <w:right w:val="single" w:sz="4" w:space="0" w:color="auto"/>
            </w:tcBorders>
            <w:shd w:val="clear" w:color="auto" w:fill="auto"/>
            <w:vAlign w:val="center"/>
            <w:hideMark/>
          </w:tcPr>
          <w:p w14:paraId="0A744CF3"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This assumption has been proven valid. With participatory and inclusive approaches that we have implemented, needs and aspiration of diverse groups (including women, youth, and marginal groups) within the local community at the village and district level have been appropriately addressed and incorporated</w:t>
            </w:r>
          </w:p>
        </w:tc>
      </w:tr>
      <w:tr w:rsidR="00A00B1B" w:rsidRPr="004E5BE7" w14:paraId="2D980AAF" w14:textId="77777777" w:rsidTr="00A00B1B">
        <w:trPr>
          <w:trHeight w:val="145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DC05B83"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2.1&gt;2</w:t>
            </w:r>
          </w:p>
        </w:tc>
        <w:tc>
          <w:tcPr>
            <w:tcW w:w="3969" w:type="dxa"/>
            <w:tcBorders>
              <w:top w:val="nil"/>
              <w:left w:val="nil"/>
              <w:bottom w:val="single" w:sz="4" w:space="0" w:color="auto"/>
              <w:right w:val="single" w:sz="4" w:space="0" w:color="auto"/>
            </w:tcBorders>
            <w:shd w:val="clear" w:color="auto" w:fill="auto"/>
            <w:vAlign w:val="center"/>
            <w:hideMark/>
          </w:tcPr>
          <w:p w14:paraId="278356BB"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#5: Approval from village authority to go for SF scheme (against other options) is key for vill</w:t>
            </w:r>
            <w:r>
              <w:rPr>
                <w:rFonts w:eastAsia="Times New Roman" w:cs="Calibri"/>
                <w:color w:val="000000"/>
                <w:szCs w:val="22"/>
                <w:lang w:val="en-ID" w:eastAsia="en-ID"/>
              </w:rPr>
              <w:t>age</w:t>
            </w:r>
            <w:r w:rsidRPr="004475B0">
              <w:rPr>
                <w:rFonts w:eastAsia="Times New Roman" w:cs="Calibri"/>
                <w:color w:val="000000"/>
                <w:szCs w:val="22"/>
                <w:lang w:val="en-ID" w:eastAsia="en-ID"/>
              </w:rPr>
              <w:t xml:space="preserve"> stakeholders to proceed with SF scheme processes which will ultimately bring the tenurial security that the communities need</w:t>
            </w:r>
          </w:p>
        </w:tc>
        <w:tc>
          <w:tcPr>
            <w:tcW w:w="3828" w:type="dxa"/>
            <w:tcBorders>
              <w:top w:val="nil"/>
              <w:left w:val="nil"/>
              <w:bottom w:val="single" w:sz="4" w:space="0" w:color="auto"/>
              <w:right w:val="single" w:sz="4" w:space="0" w:color="auto"/>
            </w:tcBorders>
            <w:shd w:val="clear" w:color="auto" w:fill="auto"/>
            <w:vAlign w:val="center"/>
            <w:hideMark/>
          </w:tcPr>
          <w:p w14:paraId="74A308DD"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This assumption has been proven valid. And throughout the project period we successfully facilitated village stakeholders to propose SF scheme and got supports from the village authority to submit the proposal to the MoEF</w:t>
            </w:r>
          </w:p>
        </w:tc>
      </w:tr>
      <w:tr w:rsidR="00A00B1B" w:rsidRPr="004E5BE7" w14:paraId="40A9529E" w14:textId="77777777" w:rsidTr="00A00B1B">
        <w:trPr>
          <w:trHeight w:val="1266"/>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EB3EA"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2&gt;3</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46A8F7C4"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#6: Secured access to lands makes local stakeholders maintain sustainable (climate smart) choices with long term investments (such as trees), because they will reap the long-term benefits</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14:paraId="5B35F949"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 xml:space="preserve">We found that the validity of this assumption is proven true for communities occupying state forest lands. SF rights as tenurial forum proves that communities are eager to maintain sustainable practice. </w:t>
            </w:r>
          </w:p>
        </w:tc>
      </w:tr>
      <w:tr w:rsidR="00A00B1B" w:rsidRPr="004E5BE7" w14:paraId="63F742A3" w14:textId="77777777" w:rsidTr="00A00B1B">
        <w:trPr>
          <w:trHeight w:val="1412"/>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AD33CDC"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3.1/3.2&gt;3</w:t>
            </w:r>
          </w:p>
        </w:tc>
        <w:tc>
          <w:tcPr>
            <w:tcW w:w="3969" w:type="dxa"/>
            <w:tcBorders>
              <w:top w:val="nil"/>
              <w:left w:val="nil"/>
              <w:bottom w:val="single" w:sz="4" w:space="0" w:color="auto"/>
              <w:right w:val="single" w:sz="4" w:space="0" w:color="auto"/>
            </w:tcBorders>
            <w:shd w:val="clear" w:color="auto" w:fill="auto"/>
            <w:vAlign w:val="center"/>
            <w:hideMark/>
          </w:tcPr>
          <w:p w14:paraId="54D28602" w14:textId="0E5D4B1D"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#7: If the scheme and benefits are in line with what community’s need, e.g. income and customary law, they are more likely to maintain the traditional gardens/tembawang with tree-cover</w:t>
            </w:r>
          </w:p>
        </w:tc>
        <w:tc>
          <w:tcPr>
            <w:tcW w:w="3828" w:type="dxa"/>
            <w:tcBorders>
              <w:top w:val="nil"/>
              <w:left w:val="nil"/>
              <w:bottom w:val="single" w:sz="4" w:space="0" w:color="auto"/>
              <w:right w:val="single" w:sz="4" w:space="0" w:color="auto"/>
            </w:tcBorders>
            <w:shd w:val="clear" w:color="auto" w:fill="auto"/>
            <w:vAlign w:val="center"/>
            <w:hideMark/>
          </w:tcPr>
          <w:p w14:paraId="2B6BDC82"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We found that under the current strategy of supporting rubber market, local communities are willing to maintain traditional gardens/ tembawang with tree-cover as the source of their livelihood options, especially with additional incentives to protect tembawang that serves their needs</w:t>
            </w:r>
          </w:p>
        </w:tc>
      </w:tr>
      <w:tr w:rsidR="00A00B1B" w:rsidRPr="004E5BE7" w14:paraId="062FEF54" w14:textId="77777777" w:rsidTr="00A00B1B">
        <w:trPr>
          <w:trHeight w:val="145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FC45822"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4.1&gt;4</w:t>
            </w:r>
          </w:p>
        </w:tc>
        <w:tc>
          <w:tcPr>
            <w:tcW w:w="3969" w:type="dxa"/>
            <w:tcBorders>
              <w:top w:val="nil"/>
              <w:left w:val="nil"/>
              <w:bottom w:val="single" w:sz="4" w:space="0" w:color="auto"/>
              <w:right w:val="single" w:sz="4" w:space="0" w:color="auto"/>
            </w:tcBorders>
            <w:shd w:val="clear" w:color="auto" w:fill="auto"/>
            <w:vAlign w:val="center"/>
            <w:hideMark/>
          </w:tcPr>
          <w:p w14:paraId="4A75DFED"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#8: The long-term partnership brings trust and secured access to forest for communities which make it more likely for them to commit to sustainable practices and green operations</w:t>
            </w:r>
          </w:p>
        </w:tc>
        <w:tc>
          <w:tcPr>
            <w:tcW w:w="3828" w:type="dxa"/>
            <w:tcBorders>
              <w:top w:val="nil"/>
              <w:left w:val="nil"/>
              <w:bottom w:val="single" w:sz="4" w:space="0" w:color="auto"/>
              <w:right w:val="single" w:sz="4" w:space="0" w:color="auto"/>
            </w:tcBorders>
            <w:shd w:val="clear" w:color="auto" w:fill="auto"/>
            <w:vAlign w:val="center"/>
            <w:hideMark/>
          </w:tcPr>
          <w:p w14:paraId="271C5D31"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We found the indication that the assumption is proven true. With long term financial support in partnership with Lestari Capital to maintain village forest areas and secured sustainable practices and livelihood for local communities</w:t>
            </w:r>
          </w:p>
        </w:tc>
      </w:tr>
      <w:tr w:rsidR="00A00B1B" w:rsidRPr="004E5BE7" w14:paraId="18FEA19D" w14:textId="77777777" w:rsidTr="00A00B1B">
        <w:trPr>
          <w:trHeight w:val="145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77FD2AC6"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5.1&gt;5</w:t>
            </w:r>
          </w:p>
        </w:tc>
        <w:tc>
          <w:tcPr>
            <w:tcW w:w="3969" w:type="dxa"/>
            <w:tcBorders>
              <w:top w:val="nil"/>
              <w:left w:val="nil"/>
              <w:bottom w:val="single" w:sz="4" w:space="0" w:color="auto"/>
              <w:right w:val="single" w:sz="4" w:space="0" w:color="auto"/>
            </w:tcBorders>
            <w:shd w:val="clear" w:color="auto" w:fill="auto"/>
            <w:vAlign w:val="center"/>
            <w:hideMark/>
          </w:tcPr>
          <w:p w14:paraId="465EF626"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#9: Requirement for allocation of conservation/protection area combined with regulation that has deterrent effect to their permits will lead to compliance with sustainability and zero deforestation</w:t>
            </w:r>
          </w:p>
        </w:tc>
        <w:tc>
          <w:tcPr>
            <w:tcW w:w="3828" w:type="dxa"/>
            <w:tcBorders>
              <w:top w:val="nil"/>
              <w:left w:val="nil"/>
              <w:bottom w:val="single" w:sz="4" w:space="0" w:color="auto"/>
              <w:right w:val="single" w:sz="4" w:space="0" w:color="auto"/>
            </w:tcBorders>
            <w:shd w:val="clear" w:color="auto" w:fill="auto"/>
            <w:vAlign w:val="center"/>
            <w:hideMark/>
          </w:tcPr>
          <w:p w14:paraId="4415F256" w14:textId="60B86D97" w:rsidR="00A00B1B" w:rsidRPr="004475B0" w:rsidRDefault="001D4003" w:rsidP="00303E0B">
            <w:pPr>
              <w:spacing w:line="240" w:lineRule="auto"/>
              <w:rPr>
                <w:rFonts w:eastAsia="Times New Roman" w:cs="Calibri"/>
                <w:color w:val="000000"/>
                <w:szCs w:val="22"/>
                <w:lang w:val="en-ID" w:eastAsia="en-ID"/>
              </w:rPr>
            </w:pPr>
            <w:r>
              <w:rPr>
                <w:rFonts w:eastAsia="Times New Roman" w:cs="Calibri"/>
                <w:color w:val="000000"/>
                <w:szCs w:val="22"/>
                <w:lang w:val="en-ID" w:eastAsia="en-ID"/>
              </w:rPr>
              <w:t>Insufficient to check the validity of this assumption as Proposition 3 is dropped</w:t>
            </w:r>
          </w:p>
        </w:tc>
      </w:tr>
      <w:tr w:rsidR="00A00B1B" w:rsidRPr="004E5BE7" w14:paraId="7EB6BFE7" w14:textId="77777777" w:rsidTr="00A00B1B">
        <w:trPr>
          <w:trHeight w:val="116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7B8ACBBD"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6.1/7.1&gt;6</w:t>
            </w:r>
          </w:p>
        </w:tc>
        <w:tc>
          <w:tcPr>
            <w:tcW w:w="3969" w:type="dxa"/>
            <w:tcBorders>
              <w:top w:val="nil"/>
              <w:left w:val="nil"/>
              <w:bottom w:val="single" w:sz="4" w:space="0" w:color="auto"/>
              <w:right w:val="single" w:sz="4" w:space="0" w:color="auto"/>
            </w:tcBorders>
            <w:shd w:val="clear" w:color="auto" w:fill="auto"/>
            <w:vAlign w:val="center"/>
            <w:hideMark/>
          </w:tcPr>
          <w:p w14:paraId="16B70B59"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#10: ISP with GAP will have increased yield (and thus income) and therefore are willing to comply with sustainability standards that are adapted to smallholder</w:t>
            </w:r>
          </w:p>
        </w:tc>
        <w:tc>
          <w:tcPr>
            <w:tcW w:w="3828" w:type="dxa"/>
            <w:tcBorders>
              <w:top w:val="nil"/>
              <w:left w:val="nil"/>
              <w:bottom w:val="single" w:sz="4" w:space="0" w:color="auto"/>
              <w:right w:val="single" w:sz="4" w:space="0" w:color="auto"/>
            </w:tcBorders>
            <w:shd w:val="clear" w:color="auto" w:fill="auto"/>
            <w:vAlign w:val="center"/>
            <w:hideMark/>
          </w:tcPr>
          <w:p w14:paraId="073B0836"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We are still testing the assumptions through improvements of GAP. Adaptation of the sustainability standards that are suitable for smallholders need to be defined first before we’re talking about compliance</w:t>
            </w:r>
          </w:p>
        </w:tc>
      </w:tr>
      <w:tr w:rsidR="00A00B1B" w:rsidRPr="004E5BE7" w14:paraId="20417348" w14:textId="77777777" w:rsidTr="00A00B1B">
        <w:trPr>
          <w:trHeight w:val="87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43ECFB47"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6.1/7.1&gt;7</w:t>
            </w:r>
          </w:p>
        </w:tc>
        <w:tc>
          <w:tcPr>
            <w:tcW w:w="3969" w:type="dxa"/>
            <w:tcBorders>
              <w:top w:val="nil"/>
              <w:left w:val="nil"/>
              <w:bottom w:val="single" w:sz="4" w:space="0" w:color="auto"/>
              <w:right w:val="single" w:sz="4" w:space="0" w:color="auto"/>
            </w:tcBorders>
            <w:shd w:val="clear" w:color="auto" w:fill="auto"/>
            <w:vAlign w:val="center"/>
            <w:hideMark/>
          </w:tcPr>
          <w:p w14:paraId="75709E18"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 xml:space="preserve">Assumption #11: ISP that meet the sustainable requirements will attract </w:t>
            </w:r>
            <w:r w:rsidRPr="004475B0">
              <w:rPr>
                <w:rFonts w:eastAsia="Times New Roman" w:cs="Calibri"/>
                <w:color w:val="000000"/>
                <w:szCs w:val="22"/>
                <w:lang w:val="en-ID" w:eastAsia="en-ID"/>
              </w:rPr>
              <w:lastRenderedPageBreak/>
              <w:t>large-scale businesses/OP companies as buyers</w:t>
            </w:r>
          </w:p>
        </w:tc>
        <w:tc>
          <w:tcPr>
            <w:tcW w:w="3828" w:type="dxa"/>
            <w:tcBorders>
              <w:top w:val="nil"/>
              <w:left w:val="nil"/>
              <w:bottom w:val="single" w:sz="4" w:space="0" w:color="auto"/>
              <w:right w:val="single" w:sz="4" w:space="0" w:color="auto"/>
            </w:tcBorders>
            <w:shd w:val="clear" w:color="auto" w:fill="auto"/>
            <w:vAlign w:val="center"/>
            <w:hideMark/>
          </w:tcPr>
          <w:p w14:paraId="7C6DED9C" w14:textId="3E22BB21" w:rsidR="00A00B1B" w:rsidRPr="004475B0" w:rsidRDefault="001D4003" w:rsidP="00303E0B">
            <w:pPr>
              <w:spacing w:line="240" w:lineRule="auto"/>
              <w:rPr>
                <w:rFonts w:eastAsia="Times New Roman" w:cs="Calibri"/>
                <w:color w:val="000000"/>
                <w:szCs w:val="22"/>
                <w:lang w:val="en-ID" w:eastAsia="en-ID"/>
              </w:rPr>
            </w:pPr>
            <w:r>
              <w:rPr>
                <w:rFonts w:eastAsia="Times New Roman" w:cs="Calibri"/>
                <w:color w:val="000000"/>
                <w:szCs w:val="22"/>
                <w:lang w:val="en-ID" w:eastAsia="en-ID"/>
              </w:rPr>
              <w:lastRenderedPageBreak/>
              <w:t>Insufficient to check the validity of this assumption as Proposition 3 is dropped</w:t>
            </w:r>
          </w:p>
        </w:tc>
      </w:tr>
      <w:tr w:rsidR="00A00B1B" w:rsidRPr="004E5BE7" w14:paraId="35D4364E" w14:textId="77777777" w:rsidTr="00A00B1B">
        <w:trPr>
          <w:trHeight w:val="145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9F06382" w14:textId="33BC3CAD"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7&gt;6</w:t>
            </w:r>
            <w:r w:rsidR="00EB2564">
              <w:rPr>
                <w:rFonts w:eastAsia="Times New Roman" w:cs="Calibri"/>
                <w:color w:val="000000"/>
                <w:szCs w:val="22"/>
                <w:lang w:val="en-ID" w:eastAsia="en-ID"/>
              </w:rPr>
              <w:t xml:space="preserve"> (changed to Fire no 3 (or F3)</w:t>
            </w:r>
          </w:p>
        </w:tc>
        <w:tc>
          <w:tcPr>
            <w:tcW w:w="3969" w:type="dxa"/>
            <w:tcBorders>
              <w:top w:val="nil"/>
              <w:left w:val="nil"/>
              <w:bottom w:val="single" w:sz="4" w:space="0" w:color="auto"/>
              <w:right w:val="single" w:sz="4" w:space="0" w:color="auto"/>
            </w:tcBorders>
            <w:shd w:val="clear" w:color="auto" w:fill="auto"/>
            <w:vAlign w:val="center"/>
            <w:hideMark/>
          </w:tcPr>
          <w:p w14:paraId="6626173D" w14:textId="77777777" w:rsidR="00A00B1B" w:rsidRPr="008F07F3" w:rsidRDefault="00A00B1B" w:rsidP="00303E0B">
            <w:pPr>
              <w:spacing w:line="240" w:lineRule="auto"/>
              <w:rPr>
                <w:rFonts w:eastAsia="Times New Roman" w:cs="Calibri"/>
                <w:color w:val="000000"/>
                <w:szCs w:val="22"/>
                <w:highlight w:val="yellow"/>
                <w:lang w:val="en-ID" w:eastAsia="en-ID"/>
              </w:rPr>
            </w:pPr>
            <w:r w:rsidRPr="00AC7D0E">
              <w:rPr>
                <w:rFonts w:eastAsia="Times New Roman" w:cs="Calibri"/>
                <w:color w:val="000000"/>
                <w:szCs w:val="22"/>
                <w:lang w:val="en-ID" w:eastAsia="en-ID"/>
              </w:rPr>
              <w:t>Assumption #12: Inclusive ISP, financially supported CS entrepreneurs and strengthened village business sustain in the landscape, so that the dreamed sustainable LU practices can also sustain</w:t>
            </w:r>
          </w:p>
        </w:tc>
        <w:tc>
          <w:tcPr>
            <w:tcW w:w="3828" w:type="dxa"/>
            <w:tcBorders>
              <w:top w:val="nil"/>
              <w:left w:val="nil"/>
              <w:bottom w:val="single" w:sz="4" w:space="0" w:color="auto"/>
              <w:right w:val="single" w:sz="4" w:space="0" w:color="auto"/>
            </w:tcBorders>
            <w:shd w:val="clear" w:color="auto" w:fill="auto"/>
            <w:vAlign w:val="center"/>
            <w:hideMark/>
          </w:tcPr>
          <w:p w14:paraId="5E567505" w14:textId="07125F12" w:rsidR="00A00B1B" w:rsidRPr="008F07F3" w:rsidRDefault="00A00B1B" w:rsidP="00303E0B">
            <w:pPr>
              <w:spacing w:line="240" w:lineRule="auto"/>
              <w:rPr>
                <w:rFonts w:eastAsia="Times New Roman" w:cs="Calibri"/>
                <w:color w:val="000000"/>
                <w:szCs w:val="22"/>
                <w:highlight w:val="yellow"/>
                <w:lang w:val="en-ID" w:eastAsia="en-ID"/>
              </w:rPr>
            </w:pPr>
            <w:r w:rsidRPr="007A53E1">
              <w:rPr>
                <w:rFonts w:eastAsia="Times New Roman" w:cs="Calibri"/>
                <w:color w:val="000000"/>
                <w:szCs w:val="22"/>
                <w:lang w:val="en-ID" w:eastAsia="en-ID"/>
              </w:rPr>
              <w:t>When smallholders are inclusive in supply chain</w:t>
            </w:r>
            <w:r w:rsidR="00C22081" w:rsidRPr="007A53E1">
              <w:rPr>
                <w:rFonts w:eastAsia="Times New Roman" w:cs="Calibri"/>
                <w:color w:val="000000"/>
                <w:szCs w:val="22"/>
                <w:lang w:val="en-ID" w:eastAsia="en-ID"/>
              </w:rPr>
              <w:t>,</w:t>
            </w:r>
            <w:r w:rsidR="000E2070" w:rsidRPr="007A53E1">
              <w:rPr>
                <w:rFonts w:eastAsia="Times New Roman" w:cs="Calibri"/>
                <w:color w:val="000000"/>
                <w:szCs w:val="22"/>
                <w:lang w:val="en-ID" w:eastAsia="en-ID"/>
              </w:rPr>
              <w:t xml:space="preserve"> they are willing to implement GAP and sustainable practices. However</w:t>
            </w:r>
            <w:r w:rsidR="000E2070">
              <w:rPr>
                <w:rFonts w:eastAsia="Times New Roman" w:cs="Calibri"/>
                <w:color w:val="000000"/>
                <w:szCs w:val="22"/>
                <w:lang w:val="en-ID" w:eastAsia="en-ID"/>
              </w:rPr>
              <w:t>, w</w:t>
            </w:r>
            <w:r w:rsidR="000E2070" w:rsidRPr="004475B0">
              <w:rPr>
                <w:rFonts w:eastAsia="Times New Roman" w:cs="Calibri"/>
                <w:color w:val="000000"/>
                <w:szCs w:val="22"/>
                <w:lang w:val="en-ID" w:eastAsia="en-ID"/>
              </w:rPr>
              <w:t>e are still testing th</w:t>
            </w:r>
            <w:r w:rsidR="000E2070">
              <w:rPr>
                <w:rFonts w:eastAsia="Times New Roman" w:cs="Calibri"/>
                <w:color w:val="000000"/>
                <w:szCs w:val="22"/>
                <w:lang w:val="en-ID" w:eastAsia="en-ID"/>
              </w:rPr>
              <w:t>is</w:t>
            </w:r>
            <w:r w:rsidR="000E2070" w:rsidRPr="004475B0">
              <w:rPr>
                <w:rFonts w:eastAsia="Times New Roman" w:cs="Calibri"/>
                <w:color w:val="000000"/>
                <w:szCs w:val="22"/>
                <w:lang w:val="en-ID" w:eastAsia="en-ID"/>
              </w:rPr>
              <w:t xml:space="preserve"> assumption </w:t>
            </w:r>
            <w:r w:rsidR="000E2070">
              <w:rPr>
                <w:rFonts w:eastAsia="Times New Roman" w:cs="Calibri"/>
                <w:color w:val="000000"/>
                <w:szCs w:val="22"/>
                <w:lang w:val="en-ID" w:eastAsia="en-ID"/>
              </w:rPr>
              <w:t>on the ISP inclusivity in the supply chain.</w:t>
            </w:r>
          </w:p>
        </w:tc>
      </w:tr>
      <w:tr w:rsidR="00A00B1B" w:rsidRPr="004E5BE7" w14:paraId="600E1903" w14:textId="77777777" w:rsidTr="00A00B1B">
        <w:trPr>
          <w:trHeight w:val="1692"/>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420FC"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8.1&gt;8</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4FE2246F"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#13: Sound and bankable businesses by local actors/ communities attract financial institutions/ banks and make them commit to support the community-based businesses</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14:paraId="319C9BB4"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We found that this assumption is valid as strongly established profitable businesses are more appealing to financial institutions. One of the horticulture businesses gets financial support from Credit Union. Commitment to support the community-businesses however depends on the type of the business, the type of the commodity, and its potential market opportunity</w:t>
            </w:r>
          </w:p>
        </w:tc>
      </w:tr>
      <w:tr w:rsidR="00A00B1B" w:rsidRPr="004E5BE7" w14:paraId="793C837A" w14:textId="77777777" w:rsidTr="00A00B1B">
        <w:trPr>
          <w:trHeight w:val="2679"/>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7E27304"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8.2&gt;8.1/8</w:t>
            </w:r>
          </w:p>
        </w:tc>
        <w:tc>
          <w:tcPr>
            <w:tcW w:w="3969" w:type="dxa"/>
            <w:tcBorders>
              <w:top w:val="nil"/>
              <w:left w:val="nil"/>
              <w:bottom w:val="single" w:sz="4" w:space="0" w:color="auto"/>
              <w:right w:val="single" w:sz="4" w:space="0" w:color="auto"/>
            </w:tcBorders>
            <w:shd w:val="clear" w:color="auto" w:fill="auto"/>
            <w:vAlign w:val="center"/>
            <w:hideMark/>
          </w:tcPr>
          <w:p w14:paraId="65631BA5"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Assumption #14: Strengthened Vill</w:t>
            </w:r>
            <w:r>
              <w:rPr>
                <w:rFonts w:eastAsia="Times New Roman" w:cs="Calibri"/>
                <w:color w:val="000000"/>
                <w:szCs w:val="22"/>
                <w:lang w:val="en-ID" w:eastAsia="en-ID"/>
              </w:rPr>
              <w:t>age</w:t>
            </w:r>
            <w:r w:rsidRPr="004475B0">
              <w:rPr>
                <w:rFonts w:eastAsia="Times New Roman" w:cs="Calibri"/>
                <w:color w:val="000000"/>
                <w:szCs w:val="22"/>
                <w:lang w:val="en-ID" w:eastAsia="en-ID"/>
              </w:rPr>
              <w:t xml:space="preserve"> econ</w:t>
            </w:r>
            <w:r>
              <w:rPr>
                <w:rFonts w:eastAsia="Times New Roman" w:cs="Calibri"/>
                <w:color w:val="000000"/>
                <w:szCs w:val="22"/>
                <w:lang w:val="en-ID" w:eastAsia="en-ID"/>
              </w:rPr>
              <w:t>omy</w:t>
            </w:r>
            <w:r w:rsidRPr="004475B0">
              <w:rPr>
                <w:rFonts w:eastAsia="Times New Roman" w:cs="Calibri"/>
                <w:color w:val="000000"/>
                <w:szCs w:val="22"/>
                <w:lang w:val="en-ID" w:eastAsia="en-ID"/>
              </w:rPr>
              <w:t xml:space="preserve"> entities will be effective support/hub for local businesses, and with that role they become attractive to banks/financial institutions to support them</w:t>
            </w:r>
          </w:p>
        </w:tc>
        <w:tc>
          <w:tcPr>
            <w:tcW w:w="3828" w:type="dxa"/>
            <w:tcBorders>
              <w:top w:val="nil"/>
              <w:left w:val="nil"/>
              <w:bottom w:val="single" w:sz="4" w:space="0" w:color="auto"/>
              <w:right w:val="single" w:sz="4" w:space="0" w:color="auto"/>
            </w:tcBorders>
            <w:shd w:val="clear" w:color="auto" w:fill="auto"/>
            <w:vAlign w:val="center"/>
            <w:hideMark/>
          </w:tcPr>
          <w:p w14:paraId="262875D0" w14:textId="77777777" w:rsidR="00A00B1B" w:rsidRPr="004475B0" w:rsidRDefault="00A00B1B" w:rsidP="00303E0B">
            <w:pPr>
              <w:spacing w:line="240" w:lineRule="auto"/>
              <w:rPr>
                <w:rFonts w:eastAsia="Times New Roman" w:cs="Calibri"/>
                <w:color w:val="000000"/>
                <w:szCs w:val="22"/>
                <w:lang w:val="en-ID" w:eastAsia="en-ID"/>
              </w:rPr>
            </w:pPr>
            <w:r w:rsidRPr="004475B0">
              <w:rPr>
                <w:rFonts w:eastAsia="Times New Roman" w:cs="Calibri"/>
                <w:color w:val="000000"/>
                <w:szCs w:val="22"/>
                <w:lang w:val="en-ID" w:eastAsia="en-ID"/>
              </w:rPr>
              <w:t>There is indication that this assumption is partly valid that (inter-) village level economic entities such as UPPB for rubber collective marketing can be effective as a hub for local farmers and attract social investors. Questions regarding whether such business will be able to attract bank and other financial institutions due to the requirements on credit history and other additional legal supporting documents (that might be more complicated for business owned by community groups) can be barriers to access financing from private entities</w:t>
            </w:r>
          </w:p>
        </w:tc>
      </w:tr>
    </w:tbl>
    <w:p w14:paraId="3CBCB8DD" w14:textId="77777777" w:rsidR="00A53AF9" w:rsidRPr="00A53AF9" w:rsidRDefault="00A53AF9" w:rsidP="00095D7F">
      <w:pPr>
        <w:spacing w:after="120"/>
        <w:jc w:val="both"/>
        <w:rPr>
          <w:lang w:val="en-GB"/>
        </w:rPr>
      </w:pPr>
    </w:p>
    <w:p w14:paraId="31FA1F6B" w14:textId="240D4F2B" w:rsidR="00095D7F" w:rsidRDefault="00095D7F" w:rsidP="003A5671">
      <w:pPr>
        <w:rPr>
          <w:rFonts w:asciiTheme="minorHAnsi" w:eastAsia="Calibri" w:hAnsiTheme="minorHAnsi" w:cstheme="minorHAnsi"/>
          <w:i/>
          <w:iCs/>
          <w:color w:val="0070C0"/>
          <w:lang w:val="en-GB"/>
        </w:rPr>
      </w:pPr>
      <w:r w:rsidRPr="003A5671">
        <w:rPr>
          <w:b/>
          <w:bCs/>
          <w:iCs/>
          <w:color w:val="0070C0"/>
          <w:lang w:val="en-GB"/>
        </w:rPr>
        <w:t xml:space="preserve">Strategies: </w:t>
      </w:r>
      <w:r w:rsidRPr="003A5671">
        <w:rPr>
          <w:rFonts w:asciiTheme="minorHAnsi" w:eastAsia="Calibri" w:hAnsiTheme="minorHAnsi" w:cstheme="minorHAnsi"/>
          <w:i/>
          <w:iCs/>
          <w:color w:val="0070C0"/>
          <w:lang w:val="en-GB"/>
        </w:rPr>
        <w:t xml:space="preserve">Are there outcomes that, with the experience you have until now, consider to be very difficult to achieve? Why? </w:t>
      </w:r>
      <w:proofErr w:type="gramStart"/>
      <w:r w:rsidRPr="003A5671">
        <w:rPr>
          <w:rFonts w:asciiTheme="minorHAnsi" w:eastAsia="Calibri" w:hAnsiTheme="minorHAnsi" w:cstheme="minorHAnsi"/>
          <w:i/>
          <w:iCs/>
          <w:color w:val="0070C0"/>
          <w:lang w:val="en-GB"/>
        </w:rPr>
        <w:t>So</w:t>
      </w:r>
      <w:proofErr w:type="gramEnd"/>
      <w:r w:rsidRPr="003A5671">
        <w:rPr>
          <w:rFonts w:asciiTheme="minorHAnsi" w:eastAsia="Calibri" w:hAnsiTheme="minorHAnsi" w:cstheme="minorHAnsi"/>
          <w:i/>
          <w:iCs/>
          <w:color w:val="0070C0"/>
          <w:lang w:val="en-GB"/>
        </w:rPr>
        <w:t xml:space="preserve"> what to do? What interventions/strategies worked well? Did you face any challenges? </w:t>
      </w:r>
    </w:p>
    <w:p w14:paraId="2DA2F505" w14:textId="77777777" w:rsidR="00F25932" w:rsidRPr="003A5671" w:rsidRDefault="00F25932" w:rsidP="003A5671">
      <w:pPr>
        <w:rPr>
          <w:rFonts w:asciiTheme="minorHAnsi" w:eastAsia="Calibri" w:hAnsiTheme="minorHAnsi" w:cstheme="minorHAnsi"/>
          <w:i/>
          <w:iCs/>
          <w:color w:val="0070C0"/>
          <w:lang w:val="en-GB"/>
        </w:rPr>
      </w:pPr>
    </w:p>
    <w:p w14:paraId="11562C39" w14:textId="364DEA74" w:rsidR="003A5671" w:rsidRPr="004E5BE7" w:rsidRDefault="003A5671" w:rsidP="00F83B53">
      <w:pPr>
        <w:jc w:val="both"/>
        <w:rPr>
          <w:lang w:val="en-US"/>
        </w:rPr>
      </w:pPr>
      <w:r w:rsidRPr="004E5BE7">
        <w:rPr>
          <w:b/>
          <w:lang w:val="en-US"/>
        </w:rPr>
        <w:t xml:space="preserve">Lessons learned: </w:t>
      </w:r>
      <w:r w:rsidRPr="004E5BE7">
        <w:rPr>
          <w:lang w:val="en-US"/>
        </w:rPr>
        <w:t xml:space="preserve">Summarise what you learned about your strategies, assumptions, external influences, dealing with stakeholders, collaboration with other partners, and other challenges from implementation in 2021. </w:t>
      </w:r>
    </w:p>
    <w:p w14:paraId="63941A05" w14:textId="77777777" w:rsidR="00095D7F" w:rsidRDefault="00095D7F" w:rsidP="00095D7F">
      <w:pPr>
        <w:jc w:val="both"/>
        <w:rPr>
          <w:rFonts w:asciiTheme="minorHAnsi" w:eastAsia="Calibri" w:hAnsiTheme="minorHAnsi" w:cstheme="minorHAnsi"/>
          <w:i/>
          <w:iCs/>
          <w:szCs w:val="22"/>
          <w:lang w:val="en-GB"/>
        </w:rPr>
      </w:pPr>
    </w:p>
    <w:p w14:paraId="62D77EEC" w14:textId="0D2B62E4" w:rsidR="00095D7F" w:rsidRPr="00950E47" w:rsidRDefault="003A5671" w:rsidP="00095D7F">
      <w:pPr>
        <w:jc w:val="both"/>
        <w:rPr>
          <w:rFonts w:asciiTheme="minorHAnsi" w:eastAsia="Calibri" w:hAnsiTheme="minorHAnsi" w:cstheme="minorHAnsi"/>
          <w:szCs w:val="22"/>
          <w:u w:val="single"/>
          <w:lang w:val="en-GB"/>
        </w:rPr>
      </w:pPr>
      <w:bookmarkStart w:id="3" w:name="_Hlk104961813"/>
      <w:r w:rsidRPr="00950E47">
        <w:rPr>
          <w:rFonts w:asciiTheme="minorHAnsi" w:eastAsia="Calibri" w:hAnsiTheme="minorHAnsi" w:cstheme="minorHAnsi"/>
          <w:b/>
          <w:bCs/>
          <w:szCs w:val="22"/>
          <w:u w:val="single"/>
          <w:lang w:val="en-GB"/>
        </w:rPr>
        <w:t>Proposition 1</w:t>
      </w:r>
      <w:r w:rsidR="00950E47" w:rsidRPr="00950E47">
        <w:rPr>
          <w:rFonts w:asciiTheme="minorHAnsi" w:eastAsia="Calibri" w:hAnsiTheme="minorHAnsi" w:cstheme="minorHAnsi"/>
          <w:b/>
          <w:bCs/>
          <w:szCs w:val="22"/>
          <w:u w:val="single"/>
          <w:lang w:val="en-GB"/>
        </w:rPr>
        <w:t xml:space="preserve"> – KEE and HCV</w:t>
      </w:r>
    </w:p>
    <w:bookmarkEnd w:id="3"/>
    <w:p w14:paraId="002D0F56" w14:textId="77777777" w:rsidR="00095D7F" w:rsidRDefault="00095D7F" w:rsidP="00095D7F">
      <w:pPr>
        <w:jc w:val="both"/>
        <w:rPr>
          <w:rFonts w:asciiTheme="minorHAnsi" w:eastAsia="Calibri" w:hAnsiTheme="minorHAnsi" w:cstheme="minorHAnsi"/>
          <w:szCs w:val="22"/>
          <w:lang w:val="en-GB"/>
        </w:rPr>
      </w:pPr>
    </w:p>
    <w:p w14:paraId="213F4CE9" w14:textId="77777777" w:rsidR="003A5671" w:rsidRPr="004E5BE7" w:rsidRDefault="003A5671" w:rsidP="00095D7F">
      <w:pPr>
        <w:jc w:val="both"/>
        <w:rPr>
          <w:b/>
          <w:bCs/>
          <w:color w:val="0070C0"/>
          <w:lang w:val="en-US"/>
        </w:rPr>
      </w:pPr>
      <w:r w:rsidRPr="004E5BE7">
        <w:rPr>
          <w:b/>
          <w:bCs/>
          <w:color w:val="0070C0"/>
          <w:lang w:val="en-US"/>
        </w:rPr>
        <w:t>Challenges:</w:t>
      </w:r>
    </w:p>
    <w:p w14:paraId="5BB2036C" w14:textId="27BFDD52" w:rsidR="00095D7F" w:rsidRDefault="00095D7F" w:rsidP="00095D7F">
      <w:pPr>
        <w:jc w:val="both"/>
        <w:rPr>
          <w:rFonts w:asciiTheme="minorHAnsi" w:eastAsia="Calibri" w:hAnsiTheme="minorHAnsi" w:cstheme="minorHAnsi"/>
          <w:szCs w:val="22"/>
          <w:lang w:val="en-GB"/>
        </w:rPr>
      </w:pPr>
      <w:r w:rsidRPr="004E5BE7">
        <w:rPr>
          <w:lang w:val="en-US"/>
        </w:rPr>
        <w:t xml:space="preserve">After reactivating the Multi-stakeholders Platform (MSP), facilitated by West Kalimantan Environment and Forestry Agency (WKEFA) since October 2021, </w:t>
      </w:r>
      <w:r w:rsidR="00AC7D0E" w:rsidRPr="004E5BE7">
        <w:rPr>
          <w:lang w:val="en-US"/>
        </w:rPr>
        <w:t xml:space="preserve">and so far has been running for more than half year, </w:t>
      </w:r>
      <w:r>
        <w:rPr>
          <w:rFonts w:asciiTheme="minorHAnsi" w:eastAsia="Calibri" w:hAnsiTheme="minorHAnsi" w:cstheme="minorHAnsi"/>
          <w:szCs w:val="22"/>
          <w:lang w:val="en-GB"/>
        </w:rPr>
        <w:t>w</w:t>
      </w:r>
      <w:r w:rsidRPr="00DF2B8B">
        <w:rPr>
          <w:rFonts w:asciiTheme="minorHAnsi" w:eastAsia="Calibri" w:hAnsiTheme="minorHAnsi" w:cstheme="minorHAnsi"/>
          <w:szCs w:val="22"/>
          <w:lang w:val="en-GB"/>
        </w:rPr>
        <w:t xml:space="preserve">e </w:t>
      </w:r>
      <w:r>
        <w:rPr>
          <w:rFonts w:asciiTheme="minorHAnsi" w:eastAsia="Calibri" w:hAnsiTheme="minorHAnsi" w:cstheme="minorHAnsi"/>
          <w:szCs w:val="22"/>
          <w:lang w:val="en-GB"/>
        </w:rPr>
        <w:t xml:space="preserve">still </w:t>
      </w:r>
      <w:r w:rsidR="00CF54BF">
        <w:rPr>
          <w:rFonts w:asciiTheme="minorHAnsi" w:eastAsia="Calibri" w:hAnsiTheme="minorHAnsi" w:cstheme="minorHAnsi"/>
          <w:szCs w:val="22"/>
          <w:lang w:val="en-GB"/>
        </w:rPr>
        <w:t xml:space="preserve">have </w:t>
      </w:r>
      <w:r w:rsidRPr="00DF2B8B">
        <w:rPr>
          <w:rFonts w:asciiTheme="minorHAnsi" w:eastAsia="Calibri" w:hAnsiTheme="minorHAnsi" w:cstheme="minorHAnsi"/>
          <w:szCs w:val="22"/>
          <w:lang w:val="en-GB"/>
        </w:rPr>
        <w:t xml:space="preserve">difficulties to </w:t>
      </w:r>
      <w:r>
        <w:rPr>
          <w:rFonts w:asciiTheme="minorHAnsi" w:eastAsia="Calibri" w:hAnsiTheme="minorHAnsi" w:cstheme="minorHAnsi"/>
          <w:szCs w:val="22"/>
          <w:lang w:val="en-GB"/>
        </w:rPr>
        <w:t xml:space="preserve">manage and </w:t>
      </w:r>
      <w:r w:rsidRPr="00DF2B8B">
        <w:rPr>
          <w:rFonts w:asciiTheme="minorHAnsi" w:eastAsia="Calibri" w:hAnsiTheme="minorHAnsi" w:cstheme="minorHAnsi"/>
          <w:szCs w:val="22"/>
          <w:lang w:val="en-GB"/>
        </w:rPr>
        <w:t xml:space="preserve">protect the Ketapang </w:t>
      </w:r>
      <w:r>
        <w:rPr>
          <w:rFonts w:asciiTheme="minorHAnsi" w:eastAsia="Calibri" w:hAnsiTheme="minorHAnsi" w:cstheme="minorHAnsi"/>
          <w:szCs w:val="22"/>
          <w:lang w:val="en-GB"/>
        </w:rPr>
        <w:t>Essential Ecosystem Area (</w:t>
      </w:r>
      <w:r w:rsidRPr="00DF2B8B">
        <w:rPr>
          <w:rFonts w:asciiTheme="minorHAnsi" w:eastAsia="Calibri" w:hAnsiTheme="minorHAnsi" w:cstheme="minorHAnsi"/>
          <w:szCs w:val="22"/>
          <w:lang w:val="en-GB"/>
        </w:rPr>
        <w:t>KE</w:t>
      </w:r>
      <w:r>
        <w:rPr>
          <w:rFonts w:asciiTheme="minorHAnsi" w:eastAsia="Calibri" w:hAnsiTheme="minorHAnsi" w:cstheme="minorHAnsi"/>
          <w:szCs w:val="22"/>
          <w:lang w:val="en-GB"/>
        </w:rPr>
        <w:t>E).</w:t>
      </w:r>
    </w:p>
    <w:p w14:paraId="573A3461" w14:textId="77777777" w:rsidR="00095D7F" w:rsidRDefault="00095D7F" w:rsidP="00095D7F">
      <w:pPr>
        <w:jc w:val="both"/>
        <w:rPr>
          <w:rFonts w:asciiTheme="minorHAnsi" w:eastAsia="Calibri" w:hAnsiTheme="minorHAnsi" w:cstheme="minorHAnsi"/>
          <w:szCs w:val="22"/>
          <w:lang w:val="en-GB"/>
        </w:rPr>
      </w:pPr>
    </w:p>
    <w:p w14:paraId="6EF855E9" w14:textId="39C03473" w:rsidR="00095D7F" w:rsidRDefault="00AC7D0E"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lastRenderedPageBreak/>
        <w:t>KEE</w:t>
      </w:r>
      <w:r w:rsidR="00095D7F">
        <w:rPr>
          <w:rFonts w:asciiTheme="minorHAnsi" w:eastAsia="Calibri" w:hAnsiTheme="minorHAnsi" w:cstheme="minorHAnsi"/>
          <w:szCs w:val="22"/>
          <w:lang w:val="en-GB"/>
        </w:rPr>
        <w:t xml:space="preserve"> was designated by </w:t>
      </w:r>
      <w:r w:rsidR="00CF54BF">
        <w:rPr>
          <w:rFonts w:asciiTheme="minorHAnsi" w:eastAsia="Calibri" w:hAnsiTheme="minorHAnsi" w:cstheme="minorHAnsi"/>
          <w:szCs w:val="22"/>
          <w:lang w:val="en-GB"/>
        </w:rPr>
        <w:t xml:space="preserve">the </w:t>
      </w:r>
      <w:r w:rsidR="00095D7F" w:rsidRPr="007866E5">
        <w:rPr>
          <w:rFonts w:asciiTheme="minorHAnsi" w:eastAsia="Calibri" w:hAnsiTheme="minorHAnsi" w:cstheme="minorHAnsi"/>
          <w:szCs w:val="22"/>
          <w:lang w:val="en-GB"/>
        </w:rPr>
        <w:t>Governor Regulation No. 718/2017</w:t>
      </w:r>
      <w:r w:rsidR="00095D7F">
        <w:rPr>
          <w:rFonts w:asciiTheme="minorHAnsi" w:eastAsia="Calibri" w:hAnsiTheme="minorHAnsi" w:cstheme="minorHAnsi"/>
          <w:szCs w:val="22"/>
          <w:lang w:val="en-GB"/>
        </w:rPr>
        <w:t>,</w:t>
      </w:r>
      <w:r w:rsidR="00095D7F" w:rsidRPr="007866E5">
        <w:rPr>
          <w:rFonts w:asciiTheme="minorHAnsi" w:eastAsia="Calibri" w:hAnsiTheme="minorHAnsi" w:cstheme="minorHAnsi"/>
          <w:szCs w:val="22"/>
          <w:lang w:val="en-GB"/>
        </w:rPr>
        <w:t xml:space="preserve"> </w:t>
      </w:r>
      <w:r w:rsidR="00095D7F" w:rsidRPr="00DF2B8B">
        <w:rPr>
          <w:rFonts w:asciiTheme="minorHAnsi" w:eastAsia="Calibri" w:hAnsiTheme="minorHAnsi" w:cstheme="minorHAnsi"/>
          <w:szCs w:val="22"/>
          <w:lang w:val="en-GB"/>
        </w:rPr>
        <w:t>which connect</w:t>
      </w:r>
      <w:r w:rsidR="00095D7F">
        <w:rPr>
          <w:rFonts w:asciiTheme="minorHAnsi" w:eastAsia="Calibri" w:hAnsiTheme="minorHAnsi" w:cstheme="minorHAnsi"/>
          <w:szCs w:val="22"/>
          <w:lang w:val="en-GB"/>
        </w:rPr>
        <w:t>s</w:t>
      </w:r>
      <w:r w:rsidR="00095D7F" w:rsidRPr="00DF2B8B">
        <w:rPr>
          <w:rFonts w:asciiTheme="minorHAnsi" w:eastAsia="Calibri" w:hAnsiTheme="minorHAnsi" w:cstheme="minorHAnsi"/>
          <w:szCs w:val="22"/>
          <w:lang w:val="en-GB"/>
        </w:rPr>
        <w:t xml:space="preserve"> H</w:t>
      </w:r>
      <w:r w:rsidR="00095D7F">
        <w:rPr>
          <w:rFonts w:asciiTheme="minorHAnsi" w:eastAsia="Calibri" w:hAnsiTheme="minorHAnsi" w:cstheme="minorHAnsi"/>
          <w:szCs w:val="22"/>
          <w:lang w:val="en-GB"/>
        </w:rPr>
        <w:t xml:space="preserve">igh </w:t>
      </w:r>
      <w:r w:rsidR="00095D7F" w:rsidRPr="00DF2B8B">
        <w:rPr>
          <w:rFonts w:asciiTheme="minorHAnsi" w:eastAsia="Calibri" w:hAnsiTheme="minorHAnsi" w:cstheme="minorHAnsi"/>
          <w:szCs w:val="22"/>
          <w:lang w:val="en-GB"/>
        </w:rPr>
        <w:t>C</w:t>
      </w:r>
      <w:r w:rsidR="00095D7F">
        <w:rPr>
          <w:rFonts w:asciiTheme="minorHAnsi" w:eastAsia="Calibri" w:hAnsiTheme="minorHAnsi" w:cstheme="minorHAnsi"/>
          <w:szCs w:val="22"/>
          <w:lang w:val="en-GB"/>
        </w:rPr>
        <w:t xml:space="preserve">onservation </w:t>
      </w:r>
      <w:r w:rsidR="00095D7F" w:rsidRPr="00DF2B8B">
        <w:rPr>
          <w:rFonts w:asciiTheme="minorHAnsi" w:eastAsia="Calibri" w:hAnsiTheme="minorHAnsi" w:cstheme="minorHAnsi"/>
          <w:szCs w:val="22"/>
          <w:lang w:val="en-GB"/>
        </w:rPr>
        <w:t>V</w:t>
      </w:r>
      <w:r w:rsidR="00095D7F">
        <w:rPr>
          <w:rFonts w:asciiTheme="minorHAnsi" w:eastAsia="Calibri" w:hAnsiTheme="minorHAnsi" w:cstheme="minorHAnsi"/>
          <w:szCs w:val="22"/>
          <w:lang w:val="en-GB"/>
        </w:rPr>
        <w:t>alue</w:t>
      </w:r>
      <w:r w:rsidR="00095D7F" w:rsidRPr="00DF2B8B">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A</w:t>
      </w:r>
      <w:r w:rsidR="00095D7F" w:rsidRPr="00DF2B8B">
        <w:rPr>
          <w:rFonts w:asciiTheme="minorHAnsi" w:eastAsia="Calibri" w:hAnsiTheme="minorHAnsi" w:cstheme="minorHAnsi"/>
          <w:szCs w:val="22"/>
          <w:lang w:val="en-GB"/>
        </w:rPr>
        <w:t>reas</w:t>
      </w:r>
      <w:r w:rsidR="00095D7F">
        <w:rPr>
          <w:rFonts w:asciiTheme="minorHAnsi" w:eastAsia="Calibri" w:hAnsiTheme="minorHAnsi" w:cstheme="minorHAnsi"/>
          <w:szCs w:val="22"/>
          <w:lang w:val="en-GB"/>
        </w:rPr>
        <w:t xml:space="preserve"> (HCVA) of large-scale oil-palm plantations (PT. KAL and PT. GMS) to form wildlife ecological corridor</w:t>
      </w:r>
      <w:r w:rsidR="00095D7F" w:rsidRPr="00DF2B8B">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 xml:space="preserve">between two landscapes, i.e. </w:t>
      </w:r>
      <w:r w:rsidR="00095D7F" w:rsidRPr="00DF2B8B">
        <w:rPr>
          <w:rFonts w:asciiTheme="minorHAnsi" w:eastAsia="Calibri" w:hAnsiTheme="minorHAnsi" w:cstheme="minorHAnsi"/>
          <w:szCs w:val="22"/>
          <w:lang w:val="en-GB"/>
        </w:rPr>
        <w:t>Sungai Putri</w:t>
      </w:r>
      <w:r w:rsidR="00095D7F">
        <w:rPr>
          <w:rFonts w:asciiTheme="minorHAnsi" w:eastAsia="Calibri" w:hAnsiTheme="minorHAnsi" w:cstheme="minorHAnsi"/>
          <w:szCs w:val="22"/>
          <w:lang w:val="en-GB"/>
        </w:rPr>
        <w:t xml:space="preserve"> Landscape</w:t>
      </w:r>
      <w:r w:rsidR="00095D7F" w:rsidRPr="00DF2B8B">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with</w:t>
      </w:r>
      <w:r w:rsidR="00095D7F" w:rsidRPr="00DF2B8B">
        <w:rPr>
          <w:rFonts w:asciiTheme="minorHAnsi" w:eastAsia="Calibri" w:hAnsiTheme="minorHAnsi" w:cstheme="minorHAnsi"/>
          <w:szCs w:val="22"/>
          <w:lang w:val="en-GB"/>
        </w:rPr>
        <w:t xml:space="preserve"> Gunung Palung National Park and Gunung Tarak Protection Forest</w:t>
      </w:r>
      <w:r w:rsidR="00095D7F">
        <w:rPr>
          <w:rFonts w:asciiTheme="minorHAnsi" w:eastAsia="Calibri" w:hAnsiTheme="minorHAnsi" w:cstheme="minorHAnsi"/>
          <w:szCs w:val="22"/>
          <w:lang w:val="en-GB"/>
        </w:rPr>
        <w:t xml:space="preserve"> Landscape</w:t>
      </w:r>
      <w:r w:rsidR="00095D7F" w:rsidRPr="00DF2B8B">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So, it could bridge the orangutan (</w:t>
      </w:r>
      <w:r w:rsidR="00095D7F" w:rsidRPr="00C565C2">
        <w:rPr>
          <w:rFonts w:asciiTheme="minorHAnsi" w:eastAsia="Calibri" w:hAnsiTheme="minorHAnsi" w:cstheme="minorHAnsi"/>
          <w:i/>
          <w:iCs/>
          <w:szCs w:val="22"/>
          <w:lang w:val="en-GB"/>
        </w:rPr>
        <w:t xml:space="preserve">Pongo </w:t>
      </w:r>
      <w:proofErr w:type="spellStart"/>
      <w:r w:rsidR="00095D7F" w:rsidRPr="00C565C2">
        <w:rPr>
          <w:rFonts w:asciiTheme="minorHAnsi" w:eastAsia="Calibri" w:hAnsiTheme="minorHAnsi" w:cstheme="minorHAnsi"/>
          <w:i/>
          <w:iCs/>
          <w:szCs w:val="22"/>
          <w:lang w:val="en-GB"/>
        </w:rPr>
        <w:t>pigme</w:t>
      </w:r>
      <w:r w:rsidR="00186528">
        <w:rPr>
          <w:rFonts w:asciiTheme="minorHAnsi" w:eastAsia="Calibri" w:hAnsiTheme="minorHAnsi" w:cstheme="minorHAnsi"/>
          <w:i/>
          <w:iCs/>
          <w:szCs w:val="22"/>
          <w:lang w:val="en-GB"/>
        </w:rPr>
        <w:t>o</w:t>
      </w:r>
      <w:r w:rsidR="00095D7F" w:rsidRPr="00C565C2">
        <w:rPr>
          <w:rFonts w:asciiTheme="minorHAnsi" w:eastAsia="Calibri" w:hAnsiTheme="minorHAnsi" w:cstheme="minorHAnsi"/>
          <w:i/>
          <w:iCs/>
          <w:szCs w:val="22"/>
          <w:lang w:val="en-GB"/>
        </w:rPr>
        <w:t>us</w:t>
      </w:r>
      <w:proofErr w:type="spellEnd"/>
      <w:r w:rsidR="00095D7F">
        <w:rPr>
          <w:rFonts w:asciiTheme="minorHAnsi" w:eastAsia="Calibri" w:hAnsiTheme="minorHAnsi" w:cstheme="minorHAnsi"/>
          <w:szCs w:val="22"/>
          <w:lang w:val="en-GB"/>
        </w:rPr>
        <w:t>) population of the two habitats, which had been disconnected since 2008</w:t>
      </w:r>
      <w:r w:rsidR="00186528">
        <w:rPr>
          <w:rFonts w:asciiTheme="minorHAnsi" w:eastAsia="Calibri" w:hAnsiTheme="minorHAnsi" w:cstheme="minorHAnsi"/>
          <w:szCs w:val="22"/>
          <w:lang w:val="en-GB"/>
        </w:rPr>
        <w:t>, due to the establishment of large-scale oil-palm plantations</w:t>
      </w:r>
      <w:r w:rsidR="00095D7F">
        <w:rPr>
          <w:rFonts w:asciiTheme="minorHAnsi" w:eastAsia="Calibri" w:hAnsiTheme="minorHAnsi" w:cstheme="minorHAnsi"/>
          <w:szCs w:val="22"/>
          <w:lang w:val="en-GB"/>
        </w:rPr>
        <w:t>. The facilitation pathway is aimed to reach the end outcome</w:t>
      </w:r>
      <w:r w:rsidR="00095D7F" w:rsidRPr="0076011A">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O</w:t>
      </w:r>
      <w:r w:rsidR="00095D7F" w:rsidRPr="0076011A">
        <w:rPr>
          <w:rFonts w:asciiTheme="minorHAnsi" w:eastAsia="Calibri" w:hAnsiTheme="minorHAnsi" w:cstheme="minorHAnsi"/>
          <w:szCs w:val="22"/>
          <w:lang w:val="en-GB"/>
        </w:rPr>
        <w:t>il-Palm Estates in KKU implement sustainability and zero deforestation (ToC#5</w:t>
      </w:r>
      <w:r w:rsidR="00095D7F">
        <w:rPr>
          <w:rFonts w:asciiTheme="minorHAnsi" w:eastAsia="Calibri" w:hAnsiTheme="minorHAnsi" w:cstheme="minorHAnsi"/>
          <w:szCs w:val="22"/>
          <w:lang w:val="en-GB"/>
        </w:rPr>
        <w:t>).</w:t>
      </w:r>
    </w:p>
    <w:p w14:paraId="4804C255" w14:textId="77777777" w:rsidR="00095D7F" w:rsidRDefault="00095D7F" w:rsidP="00095D7F">
      <w:pPr>
        <w:jc w:val="both"/>
        <w:rPr>
          <w:rFonts w:asciiTheme="minorHAnsi" w:eastAsia="Calibri" w:hAnsiTheme="minorHAnsi" w:cstheme="minorHAnsi"/>
          <w:szCs w:val="22"/>
          <w:lang w:val="en-GB"/>
        </w:rPr>
      </w:pPr>
    </w:p>
    <w:p w14:paraId="79A005ED" w14:textId="1DA8F99E" w:rsidR="00095D7F" w:rsidRDefault="00095D7F"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D</w:t>
      </w:r>
      <w:r w:rsidRPr="00DF2B8B">
        <w:rPr>
          <w:rFonts w:asciiTheme="minorHAnsi" w:eastAsia="Calibri" w:hAnsiTheme="minorHAnsi" w:cstheme="minorHAnsi"/>
          <w:szCs w:val="22"/>
          <w:lang w:val="en-GB"/>
        </w:rPr>
        <w:t xml:space="preserve">ue to </w:t>
      </w:r>
      <w:r>
        <w:rPr>
          <w:rFonts w:asciiTheme="minorHAnsi" w:eastAsia="Calibri" w:hAnsiTheme="minorHAnsi" w:cstheme="minorHAnsi"/>
          <w:szCs w:val="22"/>
          <w:lang w:val="en-GB"/>
        </w:rPr>
        <w:t xml:space="preserve">the intensive operation of </w:t>
      </w:r>
      <w:r w:rsidRPr="00DF2B8B">
        <w:rPr>
          <w:rFonts w:asciiTheme="minorHAnsi" w:eastAsia="Calibri" w:hAnsiTheme="minorHAnsi" w:cstheme="minorHAnsi"/>
          <w:szCs w:val="22"/>
          <w:lang w:val="en-GB"/>
        </w:rPr>
        <w:t>Laman Mining since 2018</w:t>
      </w:r>
      <w:r>
        <w:rPr>
          <w:rFonts w:asciiTheme="minorHAnsi" w:eastAsia="Calibri" w:hAnsiTheme="minorHAnsi" w:cstheme="minorHAnsi"/>
          <w:szCs w:val="22"/>
          <w:lang w:val="en-GB"/>
        </w:rPr>
        <w:t>,</w:t>
      </w:r>
      <w:r w:rsidR="00811316">
        <w:rPr>
          <w:rFonts w:asciiTheme="minorHAnsi" w:eastAsia="Calibri" w:hAnsiTheme="minorHAnsi" w:cstheme="minorHAnsi"/>
          <w:szCs w:val="22"/>
          <w:lang w:val="en-GB"/>
        </w:rPr>
        <w:t xml:space="preserve"> after half-year the KEE has been declared,</w:t>
      </w:r>
      <w:r>
        <w:rPr>
          <w:rFonts w:asciiTheme="minorHAnsi" w:eastAsia="Calibri" w:hAnsiTheme="minorHAnsi" w:cstheme="minorHAnsi"/>
          <w:szCs w:val="22"/>
          <w:lang w:val="en-GB"/>
        </w:rPr>
        <w:t xml:space="preserve"> </w:t>
      </w:r>
      <w:r w:rsidRPr="00DF2B8B">
        <w:rPr>
          <w:rFonts w:asciiTheme="minorHAnsi" w:eastAsia="Calibri" w:hAnsiTheme="minorHAnsi" w:cstheme="minorHAnsi"/>
          <w:szCs w:val="22"/>
          <w:lang w:val="en-GB"/>
        </w:rPr>
        <w:t xml:space="preserve">which </w:t>
      </w:r>
      <w:r>
        <w:rPr>
          <w:rFonts w:asciiTheme="minorHAnsi" w:eastAsia="Calibri" w:hAnsiTheme="minorHAnsi" w:cstheme="minorHAnsi"/>
          <w:szCs w:val="22"/>
          <w:lang w:val="en-GB"/>
        </w:rPr>
        <w:t xml:space="preserve">conducts bauxite mining </w:t>
      </w:r>
      <w:r w:rsidR="00811316">
        <w:rPr>
          <w:rFonts w:asciiTheme="minorHAnsi" w:eastAsia="Calibri" w:hAnsiTheme="minorHAnsi" w:cstheme="minorHAnsi"/>
          <w:szCs w:val="22"/>
          <w:lang w:val="en-GB"/>
        </w:rPr>
        <w:t>operation a</w:t>
      </w:r>
      <w:r>
        <w:rPr>
          <w:rFonts w:asciiTheme="minorHAnsi" w:eastAsia="Calibri" w:hAnsiTheme="minorHAnsi" w:cstheme="minorHAnsi"/>
          <w:szCs w:val="22"/>
          <w:lang w:val="en-GB"/>
        </w:rPr>
        <w:t xml:space="preserve">nd </w:t>
      </w:r>
      <w:r w:rsidRPr="00DF2B8B">
        <w:rPr>
          <w:rFonts w:asciiTheme="minorHAnsi" w:eastAsia="Calibri" w:hAnsiTheme="minorHAnsi" w:cstheme="minorHAnsi"/>
          <w:szCs w:val="22"/>
          <w:lang w:val="en-GB"/>
        </w:rPr>
        <w:t>opened the mining roads of 30-meter width across the Ketapang KEE</w:t>
      </w:r>
      <w:r>
        <w:rPr>
          <w:rFonts w:asciiTheme="minorHAnsi" w:eastAsia="Calibri" w:hAnsiTheme="minorHAnsi" w:cstheme="minorHAnsi"/>
          <w:szCs w:val="22"/>
          <w:lang w:val="en-GB"/>
        </w:rPr>
        <w:t>. Now, the wide road has</w:t>
      </w:r>
      <w:r w:rsidRPr="00DF2B8B">
        <w:rPr>
          <w:rFonts w:asciiTheme="minorHAnsi" w:eastAsia="Calibri" w:hAnsiTheme="minorHAnsi" w:cstheme="minorHAnsi"/>
          <w:szCs w:val="22"/>
          <w:lang w:val="en-GB"/>
        </w:rPr>
        <w:t xml:space="preserve"> being a </w:t>
      </w:r>
      <w:r>
        <w:rPr>
          <w:rFonts w:asciiTheme="minorHAnsi" w:eastAsia="Calibri" w:hAnsiTheme="minorHAnsi" w:cstheme="minorHAnsi"/>
          <w:szCs w:val="22"/>
          <w:lang w:val="en-GB"/>
        </w:rPr>
        <w:t xml:space="preserve">short-cut of </w:t>
      </w:r>
      <w:r w:rsidRPr="00DF2B8B">
        <w:rPr>
          <w:rFonts w:asciiTheme="minorHAnsi" w:eastAsia="Calibri" w:hAnsiTheme="minorHAnsi" w:cstheme="minorHAnsi"/>
          <w:szCs w:val="22"/>
          <w:lang w:val="en-GB"/>
        </w:rPr>
        <w:t>public road</w:t>
      </w:r>
      <w:r>
        <w:rPr>
          <w:rFonts w:asciiTheme="minorHAnsi" w:eastAsia="Calibri" w:hAnsiTheme="minorHAnsi" w:cstheme="minorHAnsi"/>
          <w:szCs w:val="22"/>
          <w:lang w:val="en-GB"/>
        </w:rPr>
        <w:t xml:space="preserve"> of Ketapang-Pontianak. </w:t>
      </w:r>
    </w:p>
    <w:p w14:paraId="0B104724" w14:textId="77777777" w:rsidR="00095D7F" w:rsidRDefault="00095D7F" w:rsidP="00095D7F">
      <w:pPr>
        <w:jc w:val="both"/>
        <w:rPr>
          <w:rFonts w:asciiTheme="minorHAnsi" w:eastAsia="Calibri" w:hAnsiTheme="minorHAnsi" w:cstheme="minorHAnsi"/>
          <w:szCs w:val="22"/>
          <w:lang w:val="en-GB"/>
        </w:rPr>
      </w:pPr>
    </w:p>
    <w:p w14:paraId="0A85F53E" w14:textId="20CB18BF" w:rsidR="00095D7F" w:rsidRDefault="00095D7F"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 xml:space="preserve">Since mining is being </w:t>
      </w:r>
      <w:r w:rsidR="00CF54BF">
        <w:rPr>
          <w:rFonts w:asciiTheme="minorHAnsi" w:eastAsia="Calibri" w:hAnsiTheme="minorHAnsi" w:cstheme="minorHAnsi"/>
          <w:szCs w:val="22"/>
          <w:lang w:val="en-GB"/>
        </w:rPr>
        <w:t xml:space="preserve">one of the most promising sectors for </w:t>
      </w:r>
      <w:r>
        <w:rPr>
          <w:rFonts w:asciiTheme="minorHAnsi" w:eastAsia="Calibri" w:hAnsiTheme="minorHAnsi" w:cstheme="minorHAnsi"/>
          <w:szCs w:val="22"/>
          <w:lang w:val="en-GB"/>
        </w:rPr>
        <w:t xml:space="preserve">business </w:t>
      </w:r>
      <w:r w:rsidR="00CF54BF">
        <w:rPr>
          <w:rFonts w:asciiTheme="minorHAnsi" w:eastAsia="Calibri" w:hAnsiTheme="minorHAnsi" w:cstheme="minorHAnsi"/>
          <w:szCs w:val="22"/>
          <w:lang w:val="en-GB"/>
        </w:rPr>
        <w:t xml:space="preserve">and </w:t>
      </w:r>
      <w:r>
        <w:rPr>
          <w:rFonts w:asciiTheme="minorHAnsi" w:eastAsia="Calibri" w:hAnsiTheme="minorHAnsi" w:cstheme="minorHAnsi"/>
          <w:szCs w:val="22"/>
          <w:lang w:val="en-GB"/>
        </w:rPr>
        <w:t>investment</w:t>
      </w:r>
      <w:r w:rsidR="00CF54BF">
        <w:rPr>
          <w:rFonts w:asciiTheme="minorHAnsi" w:eastAsia="Calibri" w:hAnsiTheme="minorHAnsi" w:cstheme="minorHAnsi"/>
          <w:szCs w:val="22"/>
          <w:lang w:val="en-GB"/>
        </w:rPr>
        <w:t xml:space="preserve"> that </w:t>
      </w:r>
      <w:r>
        <w:rPr>
          <w:rFonts w:asciiTheme="minorHAnsi" w:eastAsia="Calibri" w:hAnsiTheme="minorHAnsi" w:cstheme="minorHAnsi"/>
          <w:szCs w:val="22"/>
          <w:lang w:val="en-GB"/>
        </w:rPr>
        <w:t xml:space="preserve">received the top priority </w:t>
      </w:r>
      <w:r w:rsidR="00CF54BF">
        <w:rPr>
          <w:rFonts w:asciiTheme="minorHAnsi" w:eastAsia="Calibri" w:hAnsiTheme="minorHAnsi" w:cstheme="minorHAnsi"/>
          <w:szCs w:val="22"/>
          <w:lang w:val="en-GB"/>
        </w:rPr>
        <w:t xml:space="preserve">from the </w:t>
      </w:r>
      <w:r>
        <w:rPr>
          <w:rFonts w:asciiTheme="minorHAnsi" w:eastAsia="Calibri" w:hAnsiTheme="minorHAnsi" w:cstheme="minorHAnsi"/>
          <w:szCs w:val="22"/>
          <w:lang w:val="en-GB"/>
        </w:rPr>
        <w:t>Indonesian government</w:t>
      </w:r>
      <w:r w:rsidR="00CF54BF">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above oil-palm plantation investment, the</w:t>
      </w:r>
      <w:r w:rsidRPr="00DF2B8B">
        <w:rPr>
          <w:rFonts w:asciiTheme="minorHAnsi" w:eastAsia="Calibri" w:hAnsiTheme="minorHAnsi" w:cstheme="minorHAnsi"/>
          <w:szCs w:val="22"/>
          <w:lang w:val="en-GB"/>
        </w:rPr>
        <w:t xml:space="preserve"> expansion of its</w:t>
      </w:r>
      <w:r>
        <w:rPr>
          <w:rFonts w:asciiTheme="minorHAnsi" w:eastAsia="Calibri" w:hAnsiTheme="minorHAnsi" w:cstheme="minorHAnsi"/>
          <w:szCs w:val="22"/>
          <w:lang w:val="en-GB"/>
        </w:rPr>
        <w:t xml:space="preserve"> proposed</w:t>
      </w:r>
      <w:r w:rsidRPr="00DF2B8B">
        <w:rPr>
          <w:rFonts w:asciiTheme="minorHAnsi" w:eastAsia="Calibri" w:hAnsiTheme="minorHAnsi" w:cstheme="minorHAnsi"/>
          <w:szCs w:val="22"/>
          <w:lang w:val="en-GB"/>
        </w:rPr>
        <w:t xml:space="preserve"> smelter</w:t>
      </w:r>
      <w:r>
        <w:rPr>
          <w:rFonts w:asciiTheme="minorHAnsi" w:eastAsia="Calibri" w:hAnsiTheme="minorHAnsi" w:cstheme="minorHAnsi"/>
          <w:szCs w:val="22"/>
          <w:lang w:val="en-GB"/>
        </w:rPr>
        <w:t xml:space="preserve"> development at the expense of HCVA of large-scale oil-palm plantation (PT. KAL and PT. GMS) seems to be unstoppable.</w:t>
      </w:r>
    </w:p>
    <w:p w14:paraId="7F3B3D4A" w14:textId="77777777" w:rsidR="00950E47" w:rsidRPr="000F5EE3" w:rsidRDefault="00950E47" w:rsidP="00950E47">
      <w:pPr>
        <w:jc w:val="both"/>
        <w:rPr>
          <w:b/>
          <w:bCs/>
          <w:color w:val="0070C0"/>
          <w:lang w:val="en-GB"/>
        </w:rPr>
      </w:pPr>
    </w:p>
    <w:p w14:paraId="289EA8C7" w14:textId="3BB10696" w:rsidR="00950E47" w:rsidRPr="000F5EE3" w:rsidRDefault="00950E47" w:rsidP="00950E47">
      <w:pPr>
        <w:jc w:val="both"/>
        <w:rPr>
          <w:b/>
          <w:bCs/>
          <w:color w:val="0070C0"/>
          <w:lang w:val="en-GB"/>
        </w:rPr>
      </w:pPr>
      <w:r w:rsidRPr="000F5EE3">
        <w:rPr>
          <w:b/>
          <w:bCs/>
          <w:color w:val="0070C0"/>
          <w:lang w:val="en-GB"/>
        </w:rPr>
        <w:t>Lesson learned:</w:t>
      </w:r>
    </w:p>
    <w:p w14:paraId="2A83F2C1" w14:textId="767CF411" w:rsidR="00950E47" w:rsidRPr="004E5BE7" w:rsidRDefault="00950E47" w:rsidP="00950E47">
      <w:pPr>
        <w:jc w:val="both"/>
        <w:rPr>
          <w:lang w:val="en-US"/>
        </w:rPr>
      </w:pPr>
      <w:r w:rsidRPr="004E5BE7">
        <w:rPr>
          <w:lang w:val="en-US"/>
        </w:rPr>
        <w:t xml:space="preserve">1. We need to involve the West Kalimantan Province and Ketapang District Government to review the </w:t>
      </w:r>
      <w:r w:rsidR="00811316" w:rsidRPr="004E5BE7">
        <w:rPr>
          <w:lang w:val="en-US"/>
        </w:rPr>
        <w:t>validity</w:t>
      </w:r>
      <w:r w:rsidRPr="004E5BE7">
        <w:rPr>
          <w:lang w:val="en-US"/>
        </w:rPr>
        <w:t xml:space="preserve"> of their regulation (Governor Regulation No. 718/2017) as a way to reflect to their past commitment. </w:t>
      </w:r>
      <w:r w:rsidR="00420435" w:rsidRPr="004E5BE7">
        <w:rPr>
          <w:lang w:val="en-US"/>
        </w:rPr>
        <w:t xml:space="preserve"> What the concequence  to the protection of the KEE if it is still considered as a valid regulation.</w:t>
      </w:r>
    </w:p>
    <w:p w14:paraId="23049C9F" w14:textId="77777777" w:rsidR="00950E47" w:rsidRDefault="00950E47" w:rsidP="00950E47">
      <w:pPr>
        <w:jc w:val="both"/>
        <w:rPr>
          <w:b/>
          <w:bCs/>
          <w:lang w:val="en-GB"/>
        </w:rPr>
      </w:pPr>
    </w:p>
    <w:p w14:paraId="02F956AF" w14:textId="77777777" w:rsidR="00950E47" w:rsidRPr="000F5EE3" w:rsidRDefault="00950E47" w:rsidP="00950E47">
      <w:pPr>
        <w:jc w:val="both"/>
        <w:rPr>
          <w:b/>
          <w:bCs/>
          <w:color w:val="0070C0"/>
          <w:lang w:val="en-GB"/>
        </w:rPr>
      </w:pPr>
      <w:bookmarkStart w:id="4" w:name="_Hlk105155039"/>
      <w:r w:rsidRPr="000F5EE3">
        <w:rPr>
          <w:b/>
          <w:bCs/>
          <w:color w:val="0070C0"/>
          <w:lang w:val="en-GB"/>
        </w:rPr>
        <w:t>Our assumption:</w:t>
      </w:r>
    </w:p>
    <w:p w14:paraId="51EE770E" w14:textId="77777777" w:rsidR="00950E47" w:rsidRDefault="00950E47" w:rsidP="00950E47">
      <w:pPr>
        <w:jc w:val="both"/>
        <w:rPr>
          <w:lang w:val="en-GB"/>
        </w:rPr>
      </w:pPr>
      <w:r>
        <w:rPr>
          <w:lang w:val="en-GB"/>
        </w:rPr>
        <w:t xml:space="preserve">By reviewing the regulation, it will raise spirits of West Kalimantan Province and Ketapang District government to protect of the minimum areas of the KEE. At least, there will be the way to align with </w:t>
      </w:r>
      <w:r w:rsidRPr="00BA23C9">
        <w:rPr>
          <w:lang w:val="en-GB"/>
        </w:rPr>
        <w:t xml:space="preserve">the </w:t>
      </w:r>
      <w:r>
        <w:rPr>
          <w:lang w:val="en-GB"/>
        </w:rPr>
        <w:t xml:space="preserve">existing regulation, </w:t>
      </w:r>
      <w:r w:rsidRPr="00BA23C9">
        <w:rPr>
          <w:lang w:val="en-GB"/>
        </w:rPr>
        <w:t>Governor Regulation No. 6/2018 on sustainable land-based investments, where concession holders (large-scale oil-palm plantation) have to allocate a minimum 7% out of their concession as HCV</w:t>
      </w:r>
      <w:r>
        <w:rPr>
          <w:lang w:val="en-GB"/>
        </w:rPr>
        <w:t>A.</w:t>
      </w:r>
    </w:p>
    <w:bookmarkEnd w:id="4"/>
    <w:p w14:paraId="445A2AB4" w14:textId="77777777" w:rsidR="00950E47" w:rsidRDefault="00950E47" w:rsidP="00950E47">
      <w:pPr>
        <w:jc w:val="both"/>
        <w:rPr>
          <w:lang w:val="en-GB"/>
        </w:rPr>
      </w:pPr>
    </w:p>
    <w:p w14:paraId="52251454" w14:textId="77777777" w:rsidR="00950E47" w:rsidRPr="000F5EE3" w:rsidRDefault="00950E47" w:rsidP="00950E47">
      <w:pPr>
        <w:jc w:val="both"/>
        <w:rPr>
          <w:b/>
          <w:bCs/>
          <w:color w:val="0070C0"/>
          <w:lang w:val="en-GB"/>
        </w:rPr>
      </w:pPr>
      <w:r w:rsidRPr="000F5EE3">
        <w:rPr>
          <w:b/>
          <w:bCs/>
          <w:color w:val="0070C0"/>
          <w:lang w:val="en-GB"/>
        </w:rPr>
        <w:t>Collaboration:</w:t>
      </w:r>
    </w:p>
    <w:p w14:paraId="0856D084" w14:textId="77777777" w:rsidR="00950E47" w:rsidRPr="000A6821" w:rsidRDefault="00950E47" w:rsidP="00950E47">
      <w:pPr>
        <w:jc w:val="both"/>
        <w:rPr>
          <w:lang w:val="en-GB"/>
        </w:rPr>
      </w:pPr>
      <w:r>
        <w:rPr>
          <w:lang w:val="en-GB"/>
        </w:rPr>
        <w:t>For the review facilitation, we will collaborate</w:t>
      </w:r>
      <w:r w:rsidRPr="000A6821">
        <w:rPr>
          <w:lang w:val="en-GB"/>
        </w:rPr>
        <w:t xml:space="preserve"> with Kalfor and T</w:t>
      </w:r>
      <w:r>
        <w:rPr>
          <w:lang w:val="en-GB"/>
        </w:rPr>
        <w:t>e</w:t>
      </w:r>
      <w:r w:rsidRPr="000A6821">
        <w:rPr>
          <w:lang w:val="en-GB"/>
        </w:rPr>
        <w:t>raju Institute</w:t>
      </w:r>
      <w:r>
        <w:rPr>
          <w:lang w:val="en-GB"/>
        </w:rPr>
        <w:t>.</w:t>
      </w:r>
    </w:p>
    <w:p w14:paraId="472A2194" w14:textId="77777777" w:rsidR="003A5671" w:rsidRDefault="003A5671" w:rsidP="00095D7F">
      <w:pPr>
        <w:jc w:val="both"/>
        <w:rPr>
          <w:rFonts w:asciiTheme="minorHAnsi" w:eastAsia="Calibri" w:hAnsiTheme="minorHAnsi" w:cstheme="minorHAnsi"/>
          <w:b/>
          <w:bCs/>
          <w:szCs w:val="22"/>
          <w:lang w:val="en-GB"/>
        </w:rPr>
      </w:pPr>
    </w:p>
    <w:p w14:paraId="27CFAB90" w14:textId="66282A6C" w:rsidR="00095D7F" w:rsidRPr="000F5EE3" w:rsidRDefault="003A5671" w:rsidP="00095D7F">
      <w:pPr>
        <w:jc w:val="both"/>
        <w:rPr>
          <w:rFonts w:asciiTheme="minorHAnsi" w:eastAsia="Calibri" w:hAnsiTheme="minorHAnsi" w:cstheme="minorHAnsi"/>
          <w:color w:val="0070C0"/>
          <w:szCs w:val="22"/>
          <w:lang w:val="en-GB"/>
        </w:rPr>
      </w:pPr>
      <w:r w:rsidRPr="000F5EE3">
        <w:rPr>
          <w:rFonts w:asciiTheme="minorHAnsi" w:eastAsia="Calibri" w:hAnsiTheme="minorHAnsi" w:cstheme="minorHAnsi"/>
          <w:b/>
          <w:bCs/>
          <w:color w:val="0070C0"/>
          <w:szCs w:val="22"/>
          <w:lang w:val="en-GB"/>
        </w:rPr>
        <w:t xml:space="preserve">Future </w:t>
      </w:r>
      <w:r w:rsidR="00095D7F" w:rsidRPr="000F5EE3">
        <w:rPr>
          <w:rFonts w:asciiTheme="minorHAnsi" w:eastAsia="Calibri" w:hAnsiTheme="minorHAnsi" w:cstheme="minorHAnsi"/>
          <w:b/>
          <w:bCs/>
          <w:color w:val="0070C0"/>
          <w:szCs w:val="22"/>
          <w:lang w:val="en-GB"/>
        </w:rPr>
        <w:t>strategy:</w:t>
      </w:r>
      <w:r w:rsidR="00095D7F" w:rsidRPr="000F5EE3">
        <w:rPr>
          <w:rFonts w:asciiTheme="minorHAnsi" w:eastAsia="Calibri" w:hAnsiTheme="minorHAnsi" w:cstheme="minorHAnsi"/>
          <w:color w:val="0070C0"/>
          <w:szCs w:val="22"/>
          <w:lang w:val="en-GB"/>
        </w:rPr>
        <w:t xml:space="preserve">  </w:t>
      </w:r>
    </w:p>
    <w:p w14:paraId="3B37C2B6" w14:textId="486AFEAE" w:rsidR="00095D7F" w:rsidRPr="009D2033" w:rsidRDefault="00095D7F"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 xml:space="preserve">Considering the above, </w:t>
      </w:r>
      <w:r w:rsidRPr="00DF2B8B">
        <w:rPr>
          <w:rFonts w:asciiTheme="minorHAnsi" w:eastAsia="Calibri" w:hAnsiTheme="minorHAnsi" w:cstheme="minorHAnsi"/>
          <w:szCs w:val="22"/>
          <w:lang w:val="en-GB"/>
        </w:rPr>
        <w:t xml:space="preserve">we will </w:t>
      </w:r>
      <w:r w:rsidR="00427F09">
        <w:rPr>
          <w:rFonts w:asciiTheme="minorHAnsi" w:eastAsia="Calibri" w:hAnsiTheme="minorHAnsi" w:cstheme="minorHAnsi"/>
          <w:szCs w:val="22"/>
          <w:lang w:val="en-GB"/>
        </w:rPr>
        <w:t xml:space="preserve">organize the review meetings of </w:t>
      </w:r>
      <w:r w:rsidR="00427F09" w:rsidRPr="00427F09">
        <w:rPr>
          <w:rFonts w:asciiTheme="minorHAnsi" w:eastAsia="Calibri" w:hAnsiTheme="minorHAnsi" w:cstheme="minorHAnsi"/>
          <w:szCs w:val="22"/>
          <w:lang w:val="en-GB"/>
        </w:rPr>
        <w:t xml:space="preserve">the Governor Regulation No. 718/2017 </w:t>
      </w:r>
      <w:r w:rsidR="00427F09">
        <w:rPr>
          <w:rFonts w:asciiTheme="minorHAnsi" w:eastAsia="Calibri" w:hAnsiTheme="minorHAnsi" w:cstheme="minorHAnsi"/>
          <w:szCs w:val="22"/>
          <w:lang w:val="en-GB"/>
        </w:rPr>
        <w:t xml:space="preserve">involving the </w:t>
      </w:r>
      <w:r>
        <w:rPr>
          <w:rFonts w:asciiTheme="minorHAnsi" w:eastAsia="Calibri" w:hAnsiTheme="minorHAnsi" w:cstheme="minorHAnsi"/>
          <w:szCs w:val="22"/>
          <w:lang w:val="en-GB"/>
        </w:rPr>
        <w:t xml:space="preserve">West Kalimantan Province government and </w:t>
      </w:r>
      <w:bookmarkStart w:id="5" w:name="_Hlk104977629"/>
      <w:r>
        <w:rPr>
          <w:rFonts w:asciiTheme="minorHAnsi" w:eastAsia="Calibri" w:hAnsiTheme="minorHAnsi" w:cstheme="minorHAnsi"/>
          <w:szCs w:val="22"/>
          <w:lang w:val="en-GB"/>
        </w:rPr>
        <w:t xml:space="preserve">Ketapang District government </w:t>
      </w:r>
      <w:r w:rsidR="00427F09">
        <w:rPr>
          <w:rFonts w:asciiTheme="minorHAnsi" w:eastAsia="Calibri" w:hAnsiTheme="minorHAnsi" w:cstheme="minorHAnsi"/>
          <w:szCs w:val="22"/>
          <w:lang w:val="en-GB"/>
        </w:rPr>
        <w:t xml:space="preserve">together with all KEE stakeholders, The meeting </w:t>
      </w:r>
      <w:r>
        <w:rPr>
          <w:rFonts w:asciiTheme="minorHAnsi" w:eastAsia="Calibri" w:hAnsiTheme="minorHAnsi" w:cstheme="minorHAnsi"/>
          <w:szCs w:val="22"/>
          <w:lang w:val="en-GB"/>
        </w:rPr>
        <w:t xml:space="preserve">is aim to </w:t>
      </w:r>
      <w:r w:rsidR="006D53EE">
        <w:rPr>
          <w:rFonts w:asciiTheme="minorHAnsi" w:eastAsia="Calibri" w:hAnsiTheme="minorHAnsi" w:cstheme="minorHAnsi"/>
          <w:szCs w:val="22"/>
          <w:lang w:val="en-GB"/>
        </w:rPr>
        <w:t>facilitate reflections of the</w:t>
      </w:r>
      <w:r>
        <w:rPr>
          <w:rFonts w:asciiTheme="minorHAnsi" w:eastAsia="Calibri" w:hAnsiTheme="minorHAnsi" w:cstheme="minorHAnsi"/>
          <w:szCs w:val="22"/>
          <w:lang w:val="en-GB"/>
        </w:rPr>
        <w:t xml:space="preserve"> </w:t>
      </w:r>
      <w:bookmarkEnd w:id="5"/>
      <w:r>
        <w:rPr>
          <w:rFonts w:asciiTheme="minorHAnsi" w:eastAsia="Calibri" w:hAnsiTheme="minorHAnsi" w:cstheme="minorHAnsi"/>
          <w:szCs w:val="22"/>
          <w:lang w:val="en-GB"/>
        </w:rPr>
        <w:t xml:space="preserve">Province and Ketapang District government commitment </w:t>
      </w:r>
      <w:r w:rsidR="006D53EE">
        <w:rPr>
          <w:rFonts w:asciiTheme="minorHAnsi" w:eastAsia="Calibri" w:hAnsiTheme="minorHAnsi" w:cstheme="minorHAnsi"/>
          <w:szCs w:val="22"/>
          <w:lang w:val="en-GB"/>
        </w:rPr>
        <w:t>on the establishment</w:t>
      </w:r>
      <w:r>
        <w:rPr>
          <w:rFonts w:asciiTheme="minorHAnsi" w:eastAsia="Calibri" w:hAnsiTheme="minorHAnsi" w:cstheme="minorHAnsi"/>
          <w:szCs w:val="22"/>
          <w:lang w:val="en-GB"/>
        </w:rPr>
        <w:t xml:space="preserve"> the wildlife and ecological protection </w:t>
      </w:r>
      <w:r w:rsidR="006D53EE">
        <w:rPr>
          <w:rFonts w:asciiTheme="minorHAnsi" w:eastAsia="Calibri" w:hAnsiTheme="minorHAnsi" w:cstheme="minorHAnsi"/>
          <w:szCs w:val="22"/>
          <w:lang w:val="en-GB"/>
        </w:rPr>
        <w:t xml:space="preserve">(KEE) </w:t>
      </w:r>
      <w:r>
        <w:rPr>
          <w:rFonts w:asciiTheme="minorHAnsi" w:eastAsia="Calibri" w:hAnsiTheme="minorHAnsi" w:cstheme="minorHAnsi"/>
          <w:szCs w:val="22"/>
          <w:lang w:val="en-GB"/>
        </w:rPr>
        <w:t>regulation</w:t>
      </w:r>
      <w:r w:rsidR="006D53EE">
        <w:rPr>
          <w:rFonts w:asciiTheme="minorHAnsi" w:eastAsia="Calibri" w:hAnsiTheme="minorHAnsi" w:cstheme="minorHAnsi"/>
          <w:szCs w:val="22"/>
          <w:lang w:val="en-GB"/>
        </w:rPr>
        <w:t xml:space="preserve"> in 2017</w:t>
      </w:r>
      <w:r>
        <w:rPr>
          <w:rFonts w:asciiTheme="minorHAnsi" w:eastAsia="Calibri" w:hAnsiTheme="minorHAnsi" w:cstheme="minorHAnsi"/>
          <w:szCs w:val="22"/>
          <w:lang w:val="en-GB"/>
        </w:rPr>
        <w:t xml:space="preserve">. </w:t>
      </w:r>
      <w:r w:rsidRPr="00F96905">
        <w:rPr>
          <w:rFonts w:asciiTheme="minorHAnsi" w:eastAsia="Calibri" w:hAnsiTheme="minorHAnsi" w:cstheme="minorHAnsi"/>
          <w:szCs w:val="22"/>
          <w:lang w:val="en-GB"/>
        </w:rPr>
        <w:t xml:space="preserve">If </w:t>
      </w:r>
      <w:r w:rsidR="00D45948">
        <w:rPr>
          <w:rFonts w:asciiTheme="minorHAnsi" w:eastAsia="Calibri" w:hAnsiTheme="minorHAnsi" w:cstheme="minorHAnsi"/>
          <w:szCs w:val="22"/>
          <w:lang w:val="en-GB"/>
        </w:rPr>
        <w:t xml:space="preserve">both </w:t>
      </w:r>
      <w:r>
        <w:rPr>
          <w:rFonts w:asciiTheme="minorHAnsi" w:eastAsia="Calibri" w:hAnsiTheme="minorHAnsi" w:cstheme="minorHAnsi"/>
          <w:szCs w:val="22"/>
          <w:lang w:val="en-GB"/>
        </w:rPr>
        <w:t>government</w:t>
      </w:r>
      <w:r w:rsidR="00D45948">
        <w:rPr>
          <w:rFonts w:asciiTheme="minorHAnsi" w:eastAsia="Calibri" w:hAnsiTheme="minorHAnsi" w:cstheme="minorHAnsi"/>
          <w:szCs w:val="22"/>
          <w:lang w:val="en-GB"/>
        </w:rPr>
        <w:t>s</w:t>
      </w:r>
      <w:r>
        <w:rPr>
          <w:rFonts w:asciiTheme="minorHAnsi" w:eastAsia="Calibri" w:hAnsiTheme="minorHAnsi" w:cstheme="minorHAnsi"/>
          <w:szCs w:val="22"/>
          <w:lang w:val="en-GB"/>
        </w:rPr>
        <w:t xml:space="preserve"> still have committed to </w:t>
      </w:r>
      <w:r w:rsidRPr="00F96905">
        <w:rPr>
          <w:rFonts w:asciiTheme="minorHAnsi" w:eastAsia="Calibri" w:hAnsiTheme="minorHAnsi" w:cstheme="minorHAnsi"/>
          <w:szCs w:val="22"/>
          <w:lang w:val="en-GB"/>
        </w:rPr>
        <w:t>the</w:t>
      </w:r>
      <w:r>
        <w:rPr>
          <w:rFonts w:asciiTheme="minorHAnsi" w:eastAsia="Calibri" w:hAnsiTheme="minorHAnsi" w:cstheme="minorHAnsi"/>
          <w:szCs w:val="22"/>
          <w:lang w:val="en-GB"/>
        </w:rPr>
        <w:t xml:space="preserve"> regulation</w:t>
      </w:r>
      <w:r w:rsidRPr="00F96905">
        <w:rPr>
          <w:rFonts w:asciiTheme="minorHAnsi" w:eastAsia="Calibri" w:hAnsiTheme="minorHAnsi" w:cstheme="minorHAnsi"/>
          <w:szCs w:val="22"/>
          <w:lang w:val="en-GB"/>
        </w:rPr>
        <w:t>, this should be</w:t>
      </w:r>
      <w:r>
        <w:rPr>
          <w:rFonts w:asciiTheme="minorHAnsi" w:eastAsia="Calibri" w:hAnsiTheme="minorHAnsi" w:cstheme="minorHAnsi"/>
          <w:szCs w:val="22"/>
          <w:lang w:val="en-GB"/>
        </w:rPr>
        <w:t xml:space="preserve"> </w:t>
      </w:r>
      <w:r w:rsidR="00D45948">
        <w:rPr>
          <w:rFonts w:asciiTheme="minorHAnsi" w:eastAsia="Calibri" w:hAnsiTheme="minorHAnsi" w:cstheme="minorHAnsi"/>
          <w:szCs w:val="22"/>
          <w:lang w:val="en-GB"/>
        </w:rPr>
        <w:t xml:space="preserve">actions to protect KEE or at least they will protect </w:t>
      </w:r>
      <w:r>
        <w:rPr>
          <w:rFonts w:asciiTheme="minorHAnsi" w:eastAsia="Calibri" w:hAnsiTheme="minorHAnsi" w:cstheme="minorHAnsi"/>
          <w:szCs w:val="22"/>
          <w:lang w:val="en-GB"/>
        </w:rPr>
        <w:t>the</w:t>
      </w:r>
      <w:r w:rsidRPr="00F96905">
        <w:rPr>
          <w:rFonts w:asciiTheme="minorHAnsi" w:eastAsia="Calibri" w:hAnsiTheme="minorHAnsi" w:cstheme="minorHAnsi"/>
          <w:szCs w:val="22"/>
          <w:lang w:val="en-GB"/>
        </w:rPr>
        <w:t xml:space="preserve"> minimum </w:t>
      </w:r>
      <w:r w:rsidR="00D45948">
        <w:rPr>
          <w:rFonts w:asciiTheme="minorHAnsi" w:eastAsia="Calibri" w:hAnsiTheme="minorHAnsi" w:cstheme="minorHAnsi"/>
          <w:szCs w:val="22"/>
          <w:lang w:val="en-GB"/>
        </w:rPr>
        <w:t xml:space="preserve">(core) </w:t>
      </w:r>
      <w:r w:rsidRPr="00F96905">
        <w:rPr>
          <w:rFonts w:asciiTheme="minorHAnsi" w:eastAsia="Calibri" w:hAnsiTheme="minorHAnsi" w:cstheme="minorHAnsi"/>
          <w:szCs w:val="22"/>
          <w:lang w:val="en-GB"/>
        </w:rPr>
        <w:t>areas of</w:t>
      </w:r>
      <w:r>
        <w:rPr>
          <w:rFonts w:asciiTheme="minorHAnsi" w:eastAsia="Calibri" w:hAnsiTheme="minorHAnsi" w:cstheme="minorHAnsi"/>
          <w:szCs w:val="22"/>
          <w:lang w:val="en-GB"/>
        </w:rPr>
        <w:t xml:space="preserve"> the existing</w:t>
      </w:r>
      <w:r w:rsidRPr="00F96905">
        <w:rPr>
          <w:rFonts w:asciiTheme="minorHAnsi" w:eastAsia="Calibri" w:hAnsiTheme="minorHAnsi" w:cstheme="minorHAnsi"/>
          <w:szCs w:val="22"/>
          <w:lang w:val="en-GB"/>
        </w:rPr>
        <w:t xml:space="preserve"> KEE</w:t>
      </w:r>
      <w:r>
        <w:rPr>
          <w:rFonts w:asciiTheme="minorHAnsi" w:eastAsia="Calibri" w:hAnsiTheme="minorHAnsi" w:cstheme="minorHAnsi"/>
          <w:szCs w:val="22"/>
          <w:lang w:val="en-GB"/>
        </w:rPr>
        <w:t xml:space="preserve">. </w:t>
      </w:r>
      <w:r w:rsidRPr="00F96905">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T</w:t>
      </w:r>
      <w:r w:rsidRPr="00F96905">
        <w:rPr>
          <w:rFonts w:asciiTheme="minorHAnsi" w:eastAsia="Calibri" w:hAnsiTheme="minorHAnsi" w:cstheme="minorHAnsi"/>
          <w:szCs w:val="22"/>
          <w:lang w:val="en-GB"/>
        </w:rPr>
        <w:t xml:space="preserve">his </w:t>
      </w:r>
      <w:r>
        <w:rPr>
          <w:rFonts w:asciiTheme="minorHAnsi" w:eastAsia="Calibri" w:hAnsiTheme="minorHAnsi" w:cstheme="minorHAnsi"/>
          <w:szCs w:val="22"/>
          <w:lang w:val="en-GB"/>
        </w:rPr>
        <w:t>is</w:t>
      </w:r>
      <w:r w:rsidRPr="00F96905">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 xml:space="preserve">aligned </w:t>
      </w:r>
      <w:bookmarkStart w:id="6" w:name="_Hlk104970523"/>
      <w:r w:rsidRPr="00F96905">
        <w:rPr>
          <w:rFonts w:asciiTheme="minorHAnsi" w:eastAsia="Calibri" w:hAnsiTheme="minorHAnsi" w:cstheme="minorHAnsi"/>
          <w:szCs w:val="22"/>
          <w:lang w:val="en-GB"/>
        </w:rPr>
        <w:t>with</w:t>
      </w:r>
      <w:r>
        <w:rPr>
          <w:rFonts w:asciiTheme="minorHAnsi" w:eastAsia="Calibri" w:hAnsiTheme="minorHAnsi" w:cstheme="minorHAnsi"/>
          <w:szCs w:val="22"/>
          <w:lang w:val="en-GB"/>
        </w:rPr>
        <w:t xml:space="preserve"> </w:t>
      </w:r>
      <w:r w:rsidRPr="00F96905">
        <w:rPr>
          <w:rFonts w:asciiTheme="minorHAnsi" w:eastAsia="Calibri" w:hAnsiTheme="minorHAnsi" w:cstheme="minorHAnsi"/>
          <w:szCs w:val="22"/>
          <w:lang w:val="en-GB"/>
        </w:rPr>
        <w:t>the</w:t>
      </w:r>
      <w:r>
        <w:rPr>
          <w:rFonts w:asciiTheme="minorHAnsi" w:eastAsia="Calibri" w:hAnsiTheme="minorHAnsi" w:cstheme="minorHAnsi"/>
          <w:szCs w:val="22"/>
          <w:lang w:val="en-GB"/>
        </w:rPr>
        <w:t xml:space="preserve"> West Kalimantan</w:t>
      </w:r>
      <w:r w:rsidRPr="00F96905">
        <w:rPr>
          <w:rFonts w:asciiTheme="minorHAnsi" w:eastAsia="Calibri" w:hAnsiTheme="minorHAnsi" w:cstheme="minorHAnsi"/>
          <w:szCs w:val="22"/>
          <w:lang w:val="en-GB"/>
        </w:rPr>
        <w:t xml:space="preserve"> Governor Regulation No. 6/2018 on sustainable land-based investments, where concession holders</w:t>
      </w:r>
      <w:r>
        <w:rPr>
          <w:rFonts w:asciiTheme="minorHAnsi" w:eastAsia="Calibri" w:hAnsiTheme="minorHAnsi" w:cstheme="minorHAnsi"/>
          <w:szCs w:val="22"/>
          <w:lang w:val="en-GB"/>
        </w:rPr>
        <w:t xml:space="preserve"> (large-scale oil-palm plantation)</w:t>
      </w:r>
      <w:r w:rsidRPr="00F96905">
        <w:rPr>
          <w:rFonts w:asciiTheme="minorHAnsi" w:eastAsia="Calibri" w:hAnsiTheme="minorHAnsi" w:cstheme="minorHAnsi"/>
          <w:szCs w:val="22"/>
          <w:lang w:val="en-GB"/>
        </w:rPr>
        <w:t xml:space="preserve"> have to allocate a minimum 7% out of their concession </w:t>
      </w:r>
      <w:r w:rsidR="004E436C">
        <w:rPr>
          <w:rFonts w:asciiTheme="minorHAnsi" w:eastAsia="Calibri" w:hAnsiTheme="minorHAnsi" w:cstheme="minorHAnsi"/>
          <w:szCs w:val="22"/>
          <w:lang w:val="en-GB"/>
        </w:rPr>
        <w:t xml:space="preserve">area </w:t>
      </w:r>
      <w:r w:rsidRPr="00F96905">
        <w:rPr>
          <w:rFonts w:asciiTheme="minorHAnsi" w:eastAsia="Calibri" w:hAnsiTheme="minorHAnsi" w:cstheme="minorHAnsi"/>
          <w:szCs w:val="22"/>
          <w:lang w:val="en-GB"/>
        </w:rPr>
        <w:t>as HCV</w:t>
      </w:r>
      <w:r>
        <w:rPr>
          <w:rFonts w:asciiTheme="minorHAnsi" w:eastAsia="Calibri" w:hAnsiTheme="minorHAnsi" w:cstheme="minorHAnsi"/>
          <w:szCs w:val="22"/>
          <w:lang w:val="en-GB"/>
        </w:rPr>
        <w:t>A</w:t>
      </w:r>
      <w:r w:rsidRPr="00F96905">
        <w:rPr>
          <w:rFonts w:asciiTheme="minorHAnsi" w:eastAsia="Calibri" w:hAnsiTheme="minorHAnsi" w:cstheme="minorHAnsi"/>
          <w:szCs w:val="22"/>
          <w:lang w:val="en-GB"/>
        </w:rPr>
        <w:t>.</w:t>
      </w:r>
      <w:r>
        <w:rPr>
          <w:rFonts w:asciiTheme="minorHAnsi" w:eastAsia="Calibri" w:hAnsiTheme="minorHAnsi" w:cstheme="minorHAnsi"/>
          <w:szCs w:val="22"/>
          <w:lang w:val="en-GB"/>
        </w:rPr>
        <w:t xml:space="preserve"> If the governments </w:t>
      </w:r>
      <w:r w:rsidR="007A53E1">
        <w:rPr>
          <w:rFonts w:asciiTheme="minorHAnsi" w:eastAsia="Calibri" w:hAnsiTheme="minorHAnsi" w:cstheme="minorHAnsi"/>
          <w:szCs w:val="22"/>
          <w:lang w:val="en-GB"/>
        </w:rPr>
        <w:t>are still</w:t>
      </w:r>
      <w:r w:rsidR="00D45948">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 xml:space="preserve">committed </w:t>
      </w:r>
      <w:r w:rsidR="004E436C">
        <w:rPr>
          <w:rFonts w:asciiTheme="minorHAnsi" w:eastAsia="Calibri" w:hAnsiTheme="minorHAnsi" w:cstheme="minorHAnsi"/>
          <w:szCs w:val="22"/>
          <w:lang w:val="en-GB"/>
        </w:rPr>
        <w:t xml:space="preserve">to </w:t>
      </w:r>
      <w:r>
        <w:rPr>
          <w:rFonts w:asciiTheme="minorHAnsi" w:eastAsia="Calibri" w:hAnsiTheme="minorHAnsi" w:cstheme="minorHAnsi"/>
          <w:szCs w:val="22"/>
          <w:lang w:val="en-GB"/>
        </w:rPr>
        <w:t xml:space="preserve">the regulations, actions </w:t>
      </w:r>
      <w:r w:rsidR="004E436C">
        <w:rPr>
          <w:rFonts w:asciiTheme="minorHAnsi" w:eastAsia="Calibri" w:hAnsiTheme="minorHAnsi" w:cstheme="minorHAnsi"/>
          <w:szCs w:val="22"/>
          <w:lang w:val="en-GB"/>
        </w:rPr>
        <w:t xml:space="preserve">should </w:t>
      </w:r>
      <w:r>
        <w:rPr>
          <w:rFonts w:asciiTheme="minorHAnsi" w:eastAsia="Calibri" w:hAnsiTheme="minorHAnsi" w:cstheme="minorHAnsi"/>
          <w:szCs w:val="22"/>
          <w:lang w:val="en-GB"/>
        </w:rPr>
        <w:t xml:space="preserve">be taken by </w:t>
      </w:r>
      <w:r w:rsidR="00D45948">
        <w:rPr>
          <w:rFonts w:asciiTheme="minorHAnsi" w:eastAsia="Calibri" w:hAnsiTheme="minorHAnsi" w:cstheme="minorHAnsi"/>
          <w:szCs w:val="22"/>
          <w:lang w:val="en-GB"/>
        </w:rPr>
        <w:t>the government to protect the core areas of the KEE</w:t>
      </w:r>
      <w:r>
        <w:rPr>
          <w:rFonts w:asciiTheme="minorHAnsi" w:eastAsia="Calibri" w:hAnsiTheme="minorHAnsi" w:cstheme="minorHAnsi"/>
          <w:szCs w:val="22"/>
          <w:lang w:val="en-GB"/>
        </w:rPr>
        <w:t>.</w:t>
      </w:r>
    </w:p>
    <w:bookmarkEnd w:id="6"/>
    <w:p w14:paraId="65359562" w14:textId="4BB92DE1" w:rsidR="00095D7F" w:rsidRDefault="00095D7F" w:rsidP="00095D7F">
      <w:pPr>
        <w:jc w:val="both"/>
        <w:rPr>
          <w:rFonts w:asciiTheme="minorHAnsi" w:eastAsia="Calibri" w:hAnsiTheme="minorHAnsi" w:cstheme="minorHAnsi"/>
          <w:i/>
          <w:iCs/>
          <w:szCs w:val="22"/>
          <w:lang w:val="en-GB"/>
        </w:rPr>
      </w:pPr>
    </w:p>
    <w:p w14:paraId="1A21F452" w14:textId="23A6B0A1" w:rsidR="007A53E1" w:rsidRDefault="007A53E1" w:rsidP="00095D7F">
      <w:pPr>
        <w:jc w:val="both"/>
        <w:rPr>
          <w:rFonts w:asciiTheme="minorHAnsi" w:eastAsia="Calibri" w:hAnsiTheme="minorHAnsi" w:cstheme="minorHAnsi"/>
          <w:i/>
          <w:iCs/>
          <w:szCs w:val="22"/>
          <w:lang w:val="en-GB"/>
        </w:rPr>
      </w:pPr>
    </w:p>
    <w:p w14:paraId="4CD2C4DD" w14:textId="4CD72ADA" w:rsidR="007A53E1" w:rsidRDefault="007A53E1" w:rsidP="00095D7F">
      <w:pPr>
        <w:jc w:val="both"/>
        <w:rPr>
          <w:rFonts w:asciiTheme="minorHAnsi" w:eastAsia="Calibri" w:hAnsiTheme="minorHAnsi" w:cstheme="minorHAnsi"/>
          <w:i/>
          <w:iCs/>
          <w:szCs w:val="22"/>
          <w:lang w:val="en-GB"/>
        </w:rPr>
      </w:pPr>
    </w:p>
    <w:p w14:paraId="7593BB7E" w14:textId="3F8CC9DC" w:rsidR="007A53E1" w:rsidRDefault="007A53E1" w:rsidP="00095D7F">
      <w:pPr>
        <w:jc w:val="both"/>
        <w:rPr>
          <w:rFonts w:asciiTheme="minorHAnsi" w:eastAsia="Calibri" w:hAnsiTheme="minorHAnsi" w:cstheme="minorHAnsi"/>
          <w:i/>
          <w:iCs/>
          <w:szCs w:val="22"/>
          <w:lang w:val="en-GB"/>
        </w:rPr>
      </w:pPr>
    </w:p>
    <w:p w14:paraId="1728C4C8" w14:textId="77777777" w:rsidR="007A53E1" w:rsidRDefault="007A53E1" w:rsidP="00095D7F">
      <w:pPr>
        <w:jc w:val="both"/>
        <w:rPr>
          <w:rFonts w:asciiTheme="minorHAnsi" w:eastAsia="Calibri" w:hAnsiTheme="minorHAnsi" w:cstheme="minorHAnsi"/>
          <w:i/>
          <w:iCs/>
          <w:szCs w:val="22"/>
          <w:lang w:val="en-GB"/>
        </w:rPr>
      </w:pPr>
    </w:p>
    <w:p w14:paraId="3A14578C" w14:textId="12B9ABD9" w:rsidR="00F20A45" w:rsidRPr="00950E47" w:rsidRDefault="00F20A45" w:rsidP="00F20A45">
      <w:pPr>
        <w:jc w:val="both"/>
        <w:rPr>
          <w:rFonts w:asciiTheme="minorHAnsi" w:eastAsia="Calibri" w:hAnsiTheme="minorHAnsi" w:cstheme="minorHAnsi"/>
          <w:szCs w:val="22"/>
          <w:u w:val="single"/>
          <w:lang w:val="en-GB"/>
        </w:rPr>
      </w:pPr>
      <w:r w:rsidRPr="00950E47">
        <w:rPr>
          <w:rFonts w:asciiTheme="minorHAnsi" w:eastAsia="Calibri" w:hAnsiTheme="minorHAnsi" w:cstheme="minorHAnsi"/>
          <w:b/>
          <w:bCs/>
          <w:szCs w:val="22"/>
          <w:u w:val="single"/>
          <w:lang w:val="en-GB"/>
        </w:rPr>
        <w:lastRenderedPageBreak/>
        <w:t>Proposition 2</w:t>
      </w:r>
      <w:r w:rsidR="00950E47" w:rsidRPr="00950E47">
        <w:rPr>
          <w:rFonts w:asciiTheme="minorHAnsi" w:eastAsia="Calibri" w:hAnsiTheme="minorHAnsi" w:cstheme="minorHAnsi"/>
          <w:b/>
          <w:bCs/>
          <w:szCs w:val="22"/>
          <w:u w:val="single"/>
          <w:lang w:val="en-GB"/>
        </w:rPr>
        <w:t>-</w:t>
      </w:r>
      <w:r w:rsidR="00950E47">
        <w:rPr>
          <w:rFonts w:asciiTheme="minorHAnsi" w:eastAsia="Calibri" w:hAnsiTheme="minorHAnsi" w:cstheme="minorHAnsi"/>
          <w:b/>
          <w:bCs/>
          <w:szCs w:val="22"/>
          <w:u w:val="single"/>
          <w:lang w:val="en-GB"/>
        </w:rPr>
        <w:t xml:space="preserve">Peatlands and </w:t>
      </w:r>
      <w:r w:rsidRPr="00950E47">
        <w:rPr>
          <w:rFonts w:asciiTheme="minorHAnsi" w:eastAsia="Calibri" w:hAnsiTheme="minorHAnsi" w:cstheme="minorHAnsi"/>
          <w:b/>
          <w:bCs/>
          <w:szCs w:val="22"/>
          <w:u w:val="single"/>
          <w:lang w:val="en-GB"/>
        </w:rPr>
        <w:t>Fire Project</w:t>
      </w:r>
      <w:r w:rsidRPr="00950E47">
        <w:rPr>
          <w:rFonts w:asciiTheme="minorHAnsi" w:eastAsia="Calibri" w:hAnsiTheme="minorHAnsi" w:cstheme="minorHAnsi"/>
          <w:szCs w:val="22"/>
          <w:u w:val="single"/>
          <w:lang w:val="en-GB"/>
        </w:rPr>
        <w:t xml:space="preserve"> </w:t>
      </w:r>
    </w:p>
    <w:p w14:paraId="7384EFAA" w14:textId="77777777" w:rsidR="00950E47" w:rsidRDefault="00950E47" w:rsidP="00095D7F">
      <w:pPr>
        <w:jc w:val="both"/>
        <w:rPr>
          <w:rFonts w:asciiTheme="minorHAnsi" w:eastAsia="Calibri" w:hAnsiTheme="minorHAnsi" w:cstheme="minorHAnsi"/>
          <w:b/>
          <w:bCs/>
          <w:szCs w:val="22"/>
          <w:lang w:val="en-GB"/>
        </w:rPr>
      </w:pPr>
    </w:p>
    <w:p w14:paraId="3F9813E8" w14:textId="097C53AB" w:rsidR="00095D7F" w:rsidRPr="000F5EE3" w:rsidRDefault="00950E47" w:rsidP="00095D7F">
      <w:pPr>
        <w:jc w:val="both"/>
        <w:rPr>
          <w:rFonts w:asciiTheme="minorHAnsi" w:eastAsia="Calibri" w:hAnsiTheme="minorHAnsi" w:cstheme="minorHAnsi"/>
          <w:b/>
          <w:bCs/>
          <w:color w:val="0070C0"/>
          <w:szCs w:val="22"/>
          <w:lang w:val="en-GB"/>
        </w:rPr>
      </w:pPr>
      <w:r w:rsidRPr="000F5EE3">
        <w:rPr>
          <w:rFonts w:asciiTheme="minorHAnsi" w:eastAsia="Calibri" w:hAnsiTheme="minorHAnsi" w:cstheme="minorHAnsi"/>
          <w:b/>
          <w:bCs/>
          <w:color w:val="0070C0"/>
          <w:szCs w:val="22"/>
          <w:lang w:val="en-GB"/>
        </w:rPr>
        <w:t>Challenges:</w:t>
      </w:r>
    </w:p>
    <w:p w14:paraId="06337788" w14:textId="4136415A" w:rsidR="00095D7F" w:rsidRDefault="00BC4677"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Despite the</w:t>
      </w:r>
      <w:r w:rsidR="00AA79F6">
        <w:rPr>
          <w:rFonts w:asciiTheme="minorHAnsi" w:eastAsia="Calibri" w:hAnsiTheme="minorHAnsi" w:cstheme="minorHAnsi"/>
          <w:szCs w:val="22"/>
          <w:lang w:val="en-GB"/>
        </w:rPr>
        <w:t xml:space="preserve"> large areas of peat domes (&gt;4 m deep)</w:t>
      </w:r>
      <w:r>
        <w:rPr>
          <w:rFonts w:asciiTheme="minorHAnsi" w:eastAsia="Calibri" w:hAnsiTheme="minorHAnsi" w:cstheme="minorHAnsi"/>
          <w:szCs w:val="22"/>
          <w:lang w:val="en-GB"/>
        </w:rPr>
        <w:t xml:space="preserve">, </w:t>
      </w:r>
      <w:r w:rsidR="0079329C">
        <w:rPr>
          <w:rFonts w:asciiTheme="minorHAnsi" w:eastAsia="Calibri" w:hAnsiTheme="minorHAnsi" w:cstheme="minorHAnsi"/>
          <w:szCs w:val="22"/>
          <w:lang w:val="en-GB"/>
        </w:rPr>
        <w:t xml:space="preserve">the </w:t>
      </w:r>
      <w:r w:rsidR="006D5388">
        <w:rPr>
          <w:rFonts w:asciiTheme="minorHAnsi" w:eastAsia="Calibri" w:hAnsiTheme="minorHAnsi" w:cstheme="minorHAnsi"/>
          <w:szCs w:val="22"/>
          <w:lang w:val="en-GB"/>
        </w:rPr>
        <w:t xml:space="preserve">major parts of the </w:t>
      </w:r>
      <w:r w:rsidR="0079329C">
        <w:rPr>
          <w:rFonts w:asciiTheme="minorHAnsi" w:eastAsia="Calibri" w:hAnsiTheme="minorHAnsi" w:cstheme="minorHAnsi"/>
          <w:szCs w:val="22"/>
          <w:lang w:val="en-GB"/>
        </w:rPr>
        <w:t xml:space="preserve">peatlands in our landscape have </w:t>
      </w:r>
      <w:r w:rsidR="006D5388">
        <w:rPr>
          <w:rFonts w:asciiTheme="minorHAnsi" w:eastAsia="Calibri" w:hAnsiTheme="minorHAnsi" w:cstheme="minorHAnsi"/>
          <w:szCs w:val="22"/>
          <w:lang w:val="en-GB"/>
        </w:rPr>
        <w:t xml:space="preserve">long </w:t>
      </w:r>
      <w:r w:rsidR="0079329C">
        <w:rPr>
          <w:rFonts w:asciiTheme="minorHAnsi" w:eastAsia="Calibri" w:hAnsiTheme="minorHAnsi" w:cstheme="minorHAnsi"/>
          <w:szCs w:val="22"/>
          <w:lang w:val="en-GB"/>
        </w:rPr>
        <w:t>been designated as private lands</w:t>
      </w:r>
      <w:r w:rsidR="006D5388">
        <w:rPr>
          <w:rFonts w:asciiTheme="minorHAnsi" w:eastAsia="Calibri" w:hAnsiTheme="minorHAnsi" w:cstheme="minorHAnsi"/>
          <w:szCs w:val="22"/>
          <w:lang w:val="en-GB"/>
        </w:rPr>
        <w:t xml:space="preserve">, allocated for transmigration land allocation, back in 1970s-1980s. </w:t>
      </w:r>
      <w:r w:rsidR="00762FB6">
        <w:rPr>
          <w:rFonts w:asciiTheme="minorHAnsi" w:eastAsia="Calibri" w:hAnsiTheme="minorHAnsi" w:cstheme="minorHAnsi"/>
          <w:szCs w:val="22"/>
          <w:lang w:val="en-GB"/>
        </w:rPr>
        <w:t xml:space="preserve">And </w:t>
      </w:r>
      <w:r w:rsidR="006D5388">
        <w:rPr>
          <w:rFonts w:asciiTheme="minorHAnsi" w:eastAsia="Calibri" w:hAnsiTheme="minorHAnsi" w:cstheme="minorHAnsi"/>
          <w:szCs w:val="22"/>
          <w:lang w:val="en-GB"/>
        </w:rPr>
        <w:t xml:space="preserve">even after there </w:t>
      </w:r>
      <w:r w:rsidR="00855705">
        <w:rPr>
          <w:rFonts w:asciiTheme="minorHAnsi" w:eastAsia="Calibri" w:hAnsiTheme="minorHAnsi" w:cstheme="minorHAnsi"/>
          <w:szCs w:val="22"/>
          <w:lang w:val="en-GB"/>
        </w:rPr>
        <w:t>are</w:t>
      </w:r>
      <w:r w:rsidR="006D5388">
        <w:rPr>
          <w:rFonts w:asciiTheme="minorHAnsi" w:eastAsia="Calibri" w:hAnsiTheme="minorHAnsi" w:cstheme="minorHAnsi"/>
          <w:szCs w:val="22"/>
          <w:lang w:val="en-GB"/>
        </w:rPr>
        <w:t xml:space="preserve"> improved understanding on peatlands in the past decade</w:t>
      </w:r>
      <w:r w:rsidR="00855705">
        <w:rPr>
          <w:rFonts w:asciiTheme="minorHAnsi" w:eastAsia="Calibri" w:hAnsiTheme="minorHAnsi" w:cstheme="minorHAnsi"/>
          <w:szCs w:val="22"/>
          <w:lang w:val="en-GB"/>
        </w:rPr>
        <w:t xml:space="preserve"> </w:t>
      </w:r>
      <w:r w:rsidR="00AA79F6">
        <w:rPr>
          <w:rFonts w:asciiTheme="minorHAnsi" w:eastAsia="Calibri" w:hAnsiTheme="minorHAnsi" w:cstheme="minorHAnsi"/>
          <w:szCs w:val="22"/>
          <w:lang w:val="en-GB"/>
        </w:rPr>
        <w:t xml:space="preserve">and </w:t>
      </w:r>
      <w:r w:rsidR="008A54B3">
        <w:rPr>
          <w:rFonts w:asciiTheme="minorHAnsi" w:eastAsia="Calibri" w:hAnsiTheme="minorHAnsi" w:cstheme="minorHAnsi"/>
          <w:szCs w:val="22"/>
          <w:lang w:val="en-GB"/>
        </w:rPr>
        <w:t xml:space="preserve">numerous </w:t>
      </w:r>
      <w:r w:rsidR="00AA79F6">
        <w:rPr>
          <w:rFonts w:asciiTheme="minorHAnsi" w:eastAsia="Calibri" w:hAnsiTheme="minorHAnsi" w:cstheme="minorHAnsi"/>
          <w:szCs w:val="22"/>
          <w:lang w:val="en-GB"/>
        </w:rPr>
        <w:t>regulation</w:t>
      </w:r>
      <w:r w:rsidR="008A54B3">
        <w:rPr>
          <w:rFonts w:asciiTheme="minorHAnsi" w:eastAsia="Calibri" w:hAnsiTheme="minorHAnsi" w:cstheme="minorHAnsi"/>
          <w:szCs w:val="22"/>
          <w:lang w:val="en-GB"/>
        </w:rPr>
        <w:t>s</w:t>
      </w:r>
      <w:r w:rsidR="00AA79F6">
        <w:rPr>
          <w:rFonts w:asciiTheme="minorHAnsi" w:eastAsia="Calibri" w:hAnsiTheme="minorHAnsi" w:cstheme="minorHAnsi"/>
          <w:szCs w:val="22"/>
          <w:lang w:val="en-GB"/>
        </w:rPr>
        <w:t xml:space="preserve"> </w:t>
      </w:r>
      <w:r w:rsidR="008A54B3">
        <w:rPr>
          <w:rFonts w:asciiTheme="minorHAnsi" w:eastAsia="Calibri" w:hAnsiTheme="minorHAnsi" w:cstheme="minorHAnsi"/>
          <w:szCs w:val="22"/>
          <w:lang w:val="en-GB"/>
        </w:rPr>
        <w:t xml:space="preserve">to protect peat domes, </w:t>
      </w:r>
      <w:r w:rsidR="006D5388">
        <w:rPr>
          <w:rFonts w:asciiTheme="minorHAnsi" w:eastAsia="Calibri" w:hAnsiTheme="minorHAnsi" w:cstheme="minorHAnsi"/>
          <w:szCs w:val="22"/>
          <w:lang w:val="en-GB"/>
        </w:rPr>
        <w:t>there ha</w:t>
      </w:r>
      <w:r w:rsidR="00855705">
        <w:rPr>
          <w:rFonts w:asciiTheme="minorHAnsi" w:eastAsia="Calibri" w:hAnsiTheme="minorHAnsi" w:cstheme="minorHAnsi"/>
          <w:szCs w:val="22"/>
          <w:lang w:val="en-GB"/>
        </w:rPr>
        <w:t>ve</w:t>
      </w:r>
      <w:r w:rsidR="006D5388">
        <w:rPr>
          <w:rFonts w:asciiTheme="minorHAnsi" w:eastAsia="Calibri" w:hAnsiTheme="minorHAnsi" w:cstheme="minorHAnsi"/>
          <w:szCs w:val="22"/>
          <w:lang w:val="en-GB"/>
        </w:rPr>
        <w:t xml:space="preserve"> been no concerted efforts from national to district level to fix the issues, even after fires become major problems. </w:t>
      </w:r>
      <w:r w:rsidR="00AA79F6">
        <w:rPr>
          <w:rFonts w:asciiTheme="minorHAnsi" w:eastAsia="Calibri" w:hAnsiTheme="minorHAnsi" w:cstheme="minorHAnsi"/>
          <w:szCs w:val="22"/>
          <w:lang w:val="en-GB"/>
        </w:rPr>
        <w:t>Fire suppression and fire-fighting methods are still favoured instead of restoring the peatlands. S</w:t>
      </w:r>
      <w:r w:rsidR="00095D7F">
        <w:rPr>
          <w:rFonts w:asciiTheme="minorHAnsi" w:eastAsia="Calibri" w:hAnsiTheme="minorHAnsi" w:cstheme="minorHAnsi"/>
          <w:szCs w:val="22"/>
          <w:lang w:val="en-GB"/>
        </w:rPr>
        <w:t xml:space="preserve">mallholders’ farmers </w:t>
      </w:r>
      <w:r w:rsidR="00855705">
        <w:rPr>
          <w:rFonts w:asciiTheme="minorHAnsi" w:eastAsia="Calibri" w:hAnsiTheme="minorHAnsi" w:cstheme="minorHAnsi"/>
          <w:szCs w:val="22"/>
          <w:lang w:val="en-GB"/>
        </w:rPr>
        <w:t xml:space="preserve">also </w:t>
      </w:r>
      <w:r w:rsidR="00AA79F6">
        <w:rPr>
          <w:rFonts w:asciiTheme="minorHAnsi" w:eastAsia="Calibri" w:hAnsiTheme="minorHAnsi" w:cstheme="minorHAnsi"/>
          <w:szCs w:val="22"/>
          <w:lang w:val="en-GB"/>
        </w:rPr>
        <w:t xml:space="preserve">prefer to keep the </w:t>
      </w:r>
      <w:r w:rsidR="008A54B3">
        <w:rPr>
          <w:rFonts w:asciiTheme="minorHAnsi" w:eastAsia="Calibri" w:hAnsiTheme="minorHAnsi" w:cstheme="minorHAnsi"/>
          <w:szCs w:val="22"/>
          <w:lang w:val="en-GB"/>
        </w:rPr>
        <w:t xml:space="preserve">peat dry </w:t>
      </w:r>
      <w:r w:rsidR="00855705">
        <w:rPr>
          <w:rFonts w:asciiTheme="minorHAnsi" w:eastAsia="Calibri" w:hAnsiTheme="minorHAnsi" w:cstheme="minorHAnsi"/>
          <w:szCs w:val="22"/>
          <w:lang w:val="en-GB"/>
        </w:rPr>
        <w:t>due to</w:t>
      </w:r>
      <w:r w:rsidR="008A54B3">
        <w:rPr>
          <w:rFonts w:asciiTheme="minorHAnsi" w:eastAsia="Calibri" w:hAnsiTheme="minorHAnsi" w:cstheme="minorHAnsi"/>
          <w:szCs w:val="22"/>
          <w:lang w:val="en-GB"/>
        </w:rPr>
        <w:t xml:space="preserve"> production and management reasons. They prefer to be equipped for fire-fighting efforts rather than managing the lands under wet condition</w:t>
      </w:r>
      <w:r w:rsidR="00855705">
        <w:rPr>
          <w:rFonts w:asciiTheme="minorHAnsi" w:eastAsia="Calibri" w:hAnsiTheme="minorHAnsi" w:cstheme="minorHAnsi"/>
          <w:szCs w:val="22"/>
          <w:lang w:val="en-GB"/>
        </w:rPr>
        <w:t>, or even the risk of flood.</w:t>
      </w:r>
      <w:r w:rsidR="008A54B3">
        <w:rPr>
          <w:rFonts w:asciiTheme="minorHAnsi" w:eastAsia="Calibri" w:hAnsiTheme="minorHAnsi" w:cstheme="minorHAnsi"/>
          <w:szCs w:val="22"/>
          <w:lang w:val="en-GB"/>
        </w:rPr>
        <w:t xml:space="preserve"> </w:t>
      </w:r>
      <w:r w:rsidR="00095D7F">
        <w:rPr>
          <w:rFonts w:asciiTheme="minorHAnsi" w:eastAsia="Calibri" w:hAnsiTheme="minorHAnsi" w:cstheme="minorHAnsi"/>
          <w:szCs w:val="22"/>
          <w:lang w:val="en-GB"/>
        </w:rPr>
        <w:t>Th</w:t>
      </w:r>
      <w:r w:rsidR="00855705">
        <w:rPr>
          <w:rFonts w:asciiTheme="minorHAnsi" w:eastAsia="Calibri" w:hAnsiTheme="minorHAnsi" w:cstheme="minorHAnsi"/>
          <w:szCs w:val="22"/>
          <w:lang w:val="en-GB"/>
        </w:rPr>
        <w:t xml:space="preserve">ese are the major challenges for </w:t>
      </w:r>
      <w:r w:rsidR="00095D7F">
        <w:rPr>
          <w:rFonts w:asciiTheme="minorHAnsi" w:eastAsia="Calibri" w:hAnsiTheme="minorHAnsi" w:cstheme="minorHAnsi"/>
          <w:szCs w:val="22"/>
          <w:lang w:val="en-GB"/>
        </w:rPr>
        <w:t xml:space="preserve">key Outcome of </w:t>
      </w:r>
      <w:r w:rsidR="00095D7F" w:rsidRPr="0044507C">
        <w:rPr>
          <w:rFonts w:asciiTheme="minorHAnsi" w:eastAsia="Calibri" w:hAnsiTheme="minorHAnsi" w:cstheme="minorHAnsi"/>
          <w:szCs w:val="22"/>
          <w:lang w:val="en-GB"/>
        </w:rPr>
        <w:t>(ToC 1)</w:t>
      </w:r>
      <w:r w:rsidR="00095D7F">
        <w:rPr>
          <w:rFonts w:asciiTheme="minorHAnsi" w:eastAsia="Calibri" w:hAnsiTheme="minorHAnsi" w:cstheme="minorHAnsi"/>
          <w:szCs w:val="22"/>
          <w:lang w:val="en-GB"/>
        </w:rPr>
        <w:t>:</w:t>
      </w:r>
      <w:r w:rsidR="00095D7F" w:rsidRPr="0044507C">
        <w:rPr>
          <w:rFonts w:asciiTheme="minorHAnsi" w:eastAsia="Calibri" w:hAnsiTheme="minorHAnsi" w:cstheme="minorHAnsi"/>
          <w:szCs w:val="22"/>
          <w:lang w:val="en-GB"/>
        </w:rPr>
        <w:t xml:space="preserve"> Smallholder farmers adopt no-burning land clearing and engage in peatland-smart (farming) practice</w:t>
      </w:r>
      <w:r w:rsidR="00095D7F">
        <w:rPr>
          <w:rFonts w:asciiTheme="minorHAnsi" w:eastAsia="Calibri" w:hAnsiTheme="minorHAnsi" w:cstheme="minorHAnsi"/>
          <w:szCs w:val="22"/>
          <w:lang w:val="en-GB"/>
        </w:rPr>
        <w:t>.</w:t>
      </w:r>
    </w:p>
    <w:p w14:paraId="7F7D57D2" w14:textId="77777777" w:rsidR="00095D7F" w:rsidRDefault="00095D7F" w:rsidP="00095D7F">
      <w:pPr>
        <w:jc w:val="both"/>
        <w:rPr>
          <w:rFonts w:asciiTheme="minorHAnsi" w:eastAsia="Calibri" w:hAnsiTheme="minorHAnsi" w:cstheme="minorHAnsi"/>
          <w:szCs w:val="22"/>
          <w:lang w:val="en-GB"/>
        </w:rPr>
      </w:pPr>
    </w:p>
    <w:p w14:paraId="069F1512" w14:textId="545AF4E5" w:rsidR="00095D7F" w:rsidRDefault="00095D7F"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 xml:space="preserve">There are two large-scale private oil-palm plantations in PP PHU, i.e. PT. Artu and PT. Limpah Sejahtera, who should be active as the MSWG members and working together with us to ensure that the management of the concession areas have conducted no-burning practices and applied GAP. However so far, </w:t>
      </w:r>
      <w:r w:rsidR="00855705">
        <w:rPr>
          <w:rFonts w:asciiTheme="minorHAnsi" w:eastAsia="Calibri" w:hAnsiTheme="minorHAnsi" w:cstheme="minorHAnsi"/>
          <w:szCs w:val="22"/>
          <w:lang w:val="en-GB"/>
        </w:rPr>
        <w:t xml:space="preserve">efforts to conduct dialogues to them are still challenging. The major reasons are </w:t>
      </w:r>
      <w:r>
        <w:rPr>
          <w:rFonts w:asciiTheme="minorHAnsi" w:eastAsia="Calibri" w:hAnsiTheme="minorHAnsi" w:cstheme="minorHAnsi"/>
          <w:szCs w:val="22"/>
          <w:lang w:val="en-GB"/>
        </w:rPr>
        <w:t>all the operation</w:t>
      </w:r>
      <w:r w:rsidR="00855705">
        <w:rPr>
          <w:rFonts w:asciiTheme="minorHAnsi" w:eastAsia="Calibri" w:hAnsiTheme="minorHAnsi" w:cstheme="minorHAnsi"/>
          <w:szCs w:val="22"/>
          <w:lang w:val="en-GB"/>
        </w:rPr>
        <w:t>s</w:t>
      </w:r>
      <w:r>
        <w:rPr>
          <w:rFonts w:asciiTheme="minorHAnsi" w:eastAsia="Calibri" w:hAnsiTheme="minorHAnsi" w:cstheme="minorHAnsi"/>
          <w:szCs w:val="22"/>
          <w:lang w:val="en-GB"/>
        </w:rPr>
        <w:t xml:space="preserve"> at the field level are operated from the centre office in Jakarta, while all the staff on the field have no decision</w:t>
      </w:r>
      <w:r w:rsidR="00855705">
        <w:rPr>
          <w:rFonts w:asciiTheme="minorHAnsi" w:eastAsia="Calibri" w:hAnsiTheme="minorHAnsi" w:cstheme="minorHAnsi"/>
          <w:szCs w:val="22"/>
          <w:lang w:val="en-GB"/>
        </w:rPr>
        <w:t>-</w:t>
      </w:r>
      <w:r>
        <w:rPr>
          <w:rFonts w:asciiTheme="minorHAnsi" w:eastAsia="Calibri" w:hAnsiTheme="minorHAnsi" w:cstheme="minorHAnsi"/>
          <w:szCs w:val="22"/>
          <w:lang w:val="en-GB"/>
        </w:rPr>
        <w:t>making power</w:t>
      </w:r>
      <w:r w:rsidR="00BC4677">
        <w:rPr>
          <w:rFonts w:asciiTheme="minorHAnsi" w:eastAsia="Calibri" w:hAnsiTheme="minorHAnsi" w:cstheme="minorHAnsi"/>
          <w:szCs w:val="22"/>
          <w:lang w:val="en-GB"/>
        </w:rPr>
        <w:t xml:space="preserve"> </w:t>
      </w:r>
      <w:r w:rsidR="00855705">
        <w:rPr>
          <w:rFonts w:asciiTheme="minorHAnsi" w:eastAsia="Calibri" w:hAnsiTheme="minorHAnsi" w:cstheme="minorHAnsi"/>
          <w:szCs w:val="22"/>
          <w:lang w:val="en-GB"/>
        </w:rPr>
        <w:t xml:space="preserve">and developing contacts to the head-office have </w:t>
      </w:r>
      <w:r w:rsidR="00BC4677">
        <w:rPr>
          <w:rFonts w:asciiTheme="minorHAnsi" w:eastAsia="Calibri" w:hAnsiTheme="minorHAnsi" w:cstheme="minorHAnsi"/>
          <w:szCs w:val="22"/>
          <w:lang w:val="en-GB"/>
        </w:rPr>
        <w:t xml:space="preserve">not </w:t>
      </w:r>
      <w:r w:rsidR="00855705">
        <w:rPr>
          <w:rFonts w:asciiTheme="minorHAnsi" w:eastAsia="Calibri" w:hAnsiTheme="minorHAnsi" w:cstheme="minorHAnsi"/>
          <w:szCs w:val="22"/>
          <w:lang w:val="en-GB"/>
        </w:rPr>
        <w:t>been successful</w:t>
      </w:r>
      <w:r w:rsidR="00BC4677">
        <w:rPr>
          <w:rFonts w:asciiTheme="minorHAnsi" w:eastAsia="Calibri" w:hAnsiTheme="minorHAnsi" w:cstheme="minorHAnsi"/>
          <w:szCs w:val="22"/>
          <w:lang w:val="en-GB"/>
        </w:rPr>
        <w:t xml:space="preserve">. This resulted in unachieved outcome for </w:t>
      </w:r>
      <w:r>
        <w:rPr>
          <w:rFonts w:asciiTheme="minorHAnsi" w:eastAsia="Calibri" w:hAnsiTheme="minorHAnsi" w:cstheme="minorHAnsi"/>
          <w:szCs w:val="22"/>
          <w:lang w:val="en-GB"/>
        </w:rPr>
        <w:t xml:space="preserve">ToC 3: Oil-Palm (OP) concession </w:t>
      </w:r>
      <w:r w:rsidR="00164638">
        <w:rPr>
          <w:rFonts w:asciiTheme="minorHAnsi" w:eastAsia="Calibri" w:hAnsiTheme="minorHAnsi" w:cstheme="minorHAnsi"/>
          <w:szCs w:val="22"/>
          <w:lang w:val="en-GB"/>
        </w:rPr>
        <w:t>sustains</w:t>
      </w:r>
      <w:r>
        <w:rPr>
          <w:rFonts w:asciiTheme="minorHAnsi" w:eastAsia="Calibri" w:hAnsiTheme="minorHAnsi" w:cstheme="minorHAnsi"/>
          <w:szCs w:val="22"/>
          <w:lang w:val="en-GB"/>
        </w:rPr>
        <w:t xml:space="preserve"> no-burning practices </w:t>
      </w:r>
      <w:r w:rsidR="00F25932">
        <w:rPr>
          <w:rFonts w:asciiTheme="minorHAnsi" w:eastAsia="Calibri" w:hAnsiTheme="minorHAnsi" w:cstheme="minorHAnsi"/>
          <w:szCs w:val="22"/>
          <w:lang w:val="en-GB"/>
        </w:rPr>
        <w:t>and apply</w:t>
      </w:r>
      <w:r>
        <w:rPr>
          <w:rFonts w:asciiTheme="minorHAnsi" w:eastAsia="Calibri" w:hAnsiTheme="minorHAnsi" w:cstheme="minorHAnsi"/>
          <w:szCs w:val="22"/>
          <w:lang w:val="en-GB"/>
        </w:rPr>
        <w:t xml:space="preserve"> GAP for OP in peatland.</w:t>
      </w:r>
    </w:p>
    <w:p w14:paraId="406ECA4D" w14:textId="77777777" w:rsidR="00950E47" w:rsidRDefault="00950E47" w:rsidP="00095D7F">
      <w:pPr>
        <w:jc w:val="both"/>
        <w:rPr>
          <w:rFonts w:asciiTheme="minorHAnsi" w:eastAsia="Calibri" w:hAnsiTheme="minorHAnsi" w:cstheme="minorHAnsi"/>
          <w:szCs w:val="22"/>
          <w:lang w:val="en-GB"/>
        </w:rPr>
      </w:pPr>
    </w:p>
    <w:p w14:paraId="38E2725F" w14:textId="3398860D" w:rsidR="00950E47" w:rsidRPr="000F5EE3" w:rsidRDefault="00950E47" w:rsidP="00950E47">
      <w:pPr>
        <w:rPr>
          <w:b/>
          <w:bCs/>
          <w:color w:val="0070C0"/>
          <w:lang w:val="en-GB"/>
        </w:rPr>
      </w:pPr>
      <w:r w:rsidRPr="000F5EE3">
        <w:rPr>
          <w:b/>
          <w:bCs/>
          <w:color w:val="0070C0"/>
          <w:lang w:val="en-GB"/>
        </w:rPr>
        <w:t>Lesson learned:</w:t>
      </w:r>
    </w:p>
    <w:p w14:paraId="5CF1A7F9" w14:textId="0E6C2CAD" w:rsidR="00950E47" w:rsidRDefault="00950E47" w:rsidP="000F5EE3">
      <w:pPr>
        <w:jc w:val="both"/>
        <w:rPr>
          <w:lang w:val="en-GB"/>
        </w:rPr>
      </w:pPr>
      <w:r w:rsidRPr="0090787B">
        <w:rPr>
          <w:lang w:val="en-GB"/>
        </w:rPr>
        <w:t>2.</w:t>
      </w:r>
      <w:r w:rsidRPr="004E5BE7">
        <w:rPr>
          <w:lang w:val="en-US"/>
        </w:rPr>
        <w:t xml:space="preserve"> </w:t>
      </w:r>
      <w:r w:rsidRPr="0090787B">
        <w:rPr>
          <w:lang w:val="en-GB"/>
        </w:rPr>
        <w:t xml:space="preserve">We </w:t>
      </w:r>
      <w:r>
        <w:rPr>
          <w:lang w:val="en-GB"/>
        </w:rPr>
        <w:t>realised that collaborative efforts with the right actors and through the right structure (MS platforms) provide enabling conditions such as trust for TI as an NGO/CSO to lobby the major actors: government, communities and private sector</w:t>
      </w:r>
      <w:r w:rsidR="00D80E4E">
        <w:rPr>
          <w:lang w:val="en-GB"/>
        </w:rPr>
        <w:t>, to conduct awareness raising and other facilitation</w:t>
      </w:r>
    </w:p>
    <w:p w14:paraId="6B100535" w14:textId="3A9F9E53" w:rsidR="00950E47" w:rsidRPr="0090787B" w:rsidRDefault="00950E47" w:rsidP="000F5EE3">
      <w:pPr>
        <w:jc w:val="both"/>
        <w:rPr>
          <w:lang w:val="en-GB"/>
        </w:rPr>
      </w:pPr>
      <w:r>
        <w:rPr>
          <w:lang w:val="en-GB"/>
        </w:rPr>
        <w:t>3. From the difficulty in dealing with the large</w:t>
      </w:r>
      <w:r w:rsidR="00164638">
        <w:rPr>
          <w:lang w:val="en-GB"/>
        </w:rPr>
        <w:t>-</w:t>
      </w:r>
      <w:r>
        <w:rPr>
          <w:lang w:val="en-GB"/>
        </w:rPr>
        <w:t>scale oil palm plantations in the landscape, we learn that we need to develop relations with the higher-level actors that have decision-making power and/or influential powers, i.e. the head office and the Association of Oil Palm Corporation (GAPKI).</w:t>
      </w:r>
    </w:p>
    <w:p w14:paraId="60A4BB1D" w14:textId="77777777" w:rsidR="00950E47" w:rsidRDefault="00950E47" w:rsidP="00950E47">
      <w:pPr>
        <w:rPr>
          <w:lang w:val="en-GB"/>
        </w:rPr>
      </w:pPr>
    </w:p>
    <w:p w14:paraId="2AAB20ED" w14:textId="77777777" w:rsidR="00950E47" w:rsidRPr="00C84594" w:rsidRDefault="00950E47" w:rsidP="00950E47">
      <w:pPr>
        <w:rPr>
          <w:b/>
          <w:bCs/>
          <w:color w:val="0070C0"/>
          <w:lang w:val="en-GB"/>
        </w:rPr>
      </w:pPr>
      <w:r w:rsidRPr="00C84594">
        <w:rPr>
          <w:b/>
          <w:bCs/>
          <w:color w:val="0070C0"/>
          <w:lang w:val="en-GB"/>
        </w:rPr>
        <w:t>Our assumptions:</w:t>
      </w:r>
    </w:p>
    <w:p w14:paraId="021AF254" w14:textId="77777777" w:rsidR="00950E47" w:rsidRDefault="00950E47" w:rsidP="00950E47">
      <w:pPr>
        <w:rPr>
          <w:lang w:val="en-GB"/>
        </w:rPr>
      </w:pPr>
      <w:r w:rsidRPr="007633D9">
        <w:rPr>
          <w:lang w:val="en-GB"/>
        </w:rPr>
        <w:t>Involving the right actors in charge as well as with the right infrastructure of MS platforms,</w:t>
      </w:r>
      <w:r>
        <w:rPr>
          <w:lang w:val="en-GB"/>
        </w:rPr>
        <w:t xml:space="preserve"> the trust that TI has got will be maintained and we are able to continue our facilitation to improve the target actors and eventually contribute to the reduced fire and peatland-adaptive practices </w:t>
      </w:r>
    </w:p>
    <w:p w14:paraId="1FF7F7BB" w14:textId="77777777" w:rsidR="00095D7F" w:rsidRDefault="00095D7F" w:rsidP="00095D7F">
      <w:pPr>
        <w:jc w:val="both"/>
        <w:rPr>
          <w:rFonts w:asciiTheme="minorHAnsi" w:eastAsia="Calibri" w:hAnsiTheme="minorHAnsi" w:cstheme="minorHAnsi"/>
          <w:szCs w:val="22"/>
          <w:lang w:val="en-GB"/>
        </w:rPr>
      </w:pPr>
    </w:p>
    <w:p w14:paraId="06E79083" w14:textId="1B45076F" w:rsidR="00095D7F" w:rsidRPr="00C84594" w:rsidRDefault="00950E47" w:rsidP="00095D7F">
      <w:pPr>
        <w:jc w:val="both"/>
        <w:rPr>
          <w:rFonts w:asciiTheme="minorHAnsi" w:eastAsia="Calibri" w:hAnsiTheme="minorHAnsi" w:cstheme="minorHAnsi"/>
          <w:b/>
          <w:bCs/>
          <w:color w:val="0070C0"/>
          <w:szCs w:val="22"/>
          <w:lang w:val="en-GB"/>
        </w:rPr>
      </w:pPr>
      <w:r w:rsidRPr="00C84594">
        <w:rPr>
          <w:rFonts w:asciiTheme="minorHAnsi" w:eastAsia="Calibri" w:hAnsiTheme="minorHAnsi" w:cstheme="minorHAnsi"/>
          <w:b/>
          <w:bCs/>
          <w:color w:val="0070C0"/>
          <w:szCs w:val="22"/>
          <w:lang w:val="en-GB"/>
        </w:rPr>
        <w:t xml:space="preserve">Future </w:t>
      </w:r>
      <w:r w:rsidR="00095D7F" w:rsidRPr="00C84594">
        <w:rPr>
          <w:rFonts w:asciiTheme="minorHAnsi" w:eastAsia="Calibri" w:hAnsiTheme="minorHAnsi" w:cstheme="minorHAnsi"/>
          <w:b/>
          <w:bCs/>
          <w:color w:val="0070C0"/>
          <w:szCs w:val="22"/>
          <w:lang w:val="en-GB"/>
        </w:rPr>
        <w:t xml:space="preserve">strategy:  </w:t>
      </w:r>
    </w:p>
    <w:p w14:paraId="12FC9551" w14:textId="72BD028D" w:rsidR="00095D7F" w:rsidRDefault="00095D7F" w:rsidP="00095D7F">
      <w:pPr>
        <w:jc w:val="both"/>
        <w:rPr>
          <w:rFonts w:asciiTheme="minorHAnsi" w:eastAsia="Calibri" w:hAnsiTheme="minorHAnsi" w:cstheme="minorHAnsi"/>
          <w:szCs w:val="22"/>
          <w:lang w:val="en-GB"/>
        </w:rPr>
      </w:pPr>
      <w:bookmarkStart w:id="7" w:name="_Hlk104986015"/>
      <w:r>
        <w:rPr>
          <w:rFonts w:asciiTheme="minorHAnsi" w:eastAsia="Calibri" w:hAnsiTheme="minorHAnsi" w:cstheme="minorHAnsi"/>
          <w:szCs w:val="22"/>
          <w:lang w:val="en-GB"/>
        </w:rPr>
        <w:t xml:space="preserve">We </w:t>
      </w:r>
      <w:r w:rsidR="00BC4677">
        <w:rPr>
          <w:rFonts w:asciiTheme="minorHAnsi" w:eastAsia="Calibri" w:hAnsiTheme="minorHAnsi" w:cstheme="minorHAnsi"/>
          <w:szCs w:val="22"/>
          <w:lang w:val="en-GB"/>
        </w:rPr>
        <w:t xml:space="preserve">are working </w:t>
      </w:r>
      <w:r>
        <w:rPr>
          <w:rFonts w:asciiTheme="minorHAnsi" w:eastAsia="Calibri" w:hAnsiTheme="minorHAnsi" w:cstheme="minorHAnsi"/>
          <w:szCs w:val="22"/>
          <w:lang w:val="en-GB"/>
        </w:rPr>
        <w:t>together with BRGM and MSWG (at district level)</w:t>
      </w:r>
      <w:r w:rsidR="00BC4677">
        <w:rPr>
          <w:rFonts w:asciiTheme="minorHAnsi" w:eastAsia="Calibri" w:hAnsiTheme="minorHAnsi" w:cstheme="minorHAnsi"/>
          <w:szCs w:val="22"/>
          <w:lang w:val="en-GB"/>
        </w:rPr>
        <w:t xml:space="preserve"> and will conduct</w:t>
      </w:r>
      <w:r>
        <w:rPr>
          <w:rFonts w:asciiTheme="minorHAnsi" w:eastAsia="Calibri" w:hAnsiTheme="minorHAnsi" w:cstheme="minorHAnsi"/>
          <w:szCs w:val="22"/>
          <w:lang w:val="en-GB"/>
        </w:rPr>
        <w:t xml:space="preserve"> awareness rising to Ketapang District government on the need to manage peatland landscape on the basis of </w:t>
      </w:r>
      <w:r w:rsidR="00BC4677">
        <w:rPr>
          <w:rFonts w:asciiTheme="minorHAnsi" w:eastAsia="Calibri" w:hAnsiTheme="minorHAnsi" w:cstheme="minorHAnsi"/>
          <w:szCs w:val="22"/>
          <w:lang w:val="en-GB"/>
        </w:rPr>
        <w:t xml:space="preserve">wet-peatland adaptive </w:t>
      </w:r>
      <w:r>
        <w:rPr>
          <w:rFonts w:asciiTheme="minorHAnsi" w:eastAsia="Calibri" w:hAnsiTheme="minorHAnsi" w:cstheme="minorHAnsi"/>
          <w:szCs w:val="22"/>
          <w:lang w:val="en-GB"/>
        </w:rPr>
        <w:t xml:space="preserve">agriculture. </w:t>
      </w:r>
      <w:r w:rsidR="00BC4677">
        <w:rPr>
          <w:rFonts w:asciiTheme="minorHAnsi" w:eastAsia="Calibri" w:hAnsiTheme="minorHAnsi" w:cstheme="minorHAnsi"/>
          <w:szCs w:val="22"/>
          <w:lang w:val="en-GB"/>
        </w:rPr>
        <w:t>T</w:t>
      </w:r>
      <w:r>
        <w:rPr>
          <w:rFonts w:asciiTheme="minorHAnsi" w:eastAsia="Calibri" w:hAnsiTheme="minorHAnsi" w:cstheme="minorHAnsi"/>
          <w:szCs w:val="22"/>
          <w:lang w:val="en-GB"/>
        </w:rPr>
        <w:t>ogether with MSWG</w:t>
      </w:r>
      <w:r w:rsidR="00BC4677">
        <w:rPr>
          <w:rFonts w:asciiTheme="minorHAnsi" w:eastAsia="Calibri" w:hAnsiTheme="minorHAnsi" w:cstheme="minorHAnsi"/>
          <w:szCs w:val="22"/>
          <w:lang w:val="en-GB"/>
        </w:rPr>
        <w:t xml:space="preserve">, we will </w:t>
      </w:r>
      <w:r>
        <w:rPr>
          <w:rFonts w:asciiTheme="minorHAnsi" w:eastAsia="Calibri" w:hAnsiTheme="minorHAnsi" w:cstheme="minorHAnsi"/>
          <w:szCs w:val="22"/>
          <w:lang w:val="en-GB"/>
        </w:rPr>
        <w:t>urge Ketapang District government to develop regulation (instrument</w:t>
      </w:r>
      <w:r w:rsidR="00BC4677">
        <w:rPr>
          <w:rFonts w:asciiTheme="minorHAnsi" w:eastAsia="Calibri" w:hAnsiTheme="minorHAnsi" w:cstheme="minorHAnsi"/>
          <w:szCs w:val="22"/>
          <w:lang w:val="en-GB"/>
        </w:rPr>
        <w:t>s</w:t>
      </w:r>
      <w:r>
        <w:rPr>
          <w:rFonts w:asciiTheme="minorHAnsi" w:eastAsia="Calibri" w:hAnsiTheme="minorHAnsi" w:cstheme="minorHAnsi"/>
          <w:szCs w:val="22"/>
          <w:lang w:val="en-GB"/>
        </w:rPr>
        <w:t xml:space="preserve">) on managing PP landscape.  </w:t>
      </w:r>
      <w:r w:rsidR="00BC4677">
        <w:rPr>
          <w:rFonts w:asciiTheme="minorHAnsi" w:eastAsia="Calibri" w:hAnsiTheme="minorHAnsi" w:cstheme="minorHAnsi"/>
          <w:szCs w:val="22"/>
          <w:lang w:val="en-GB"/>
        </w:rPr>
        <w:t>Development of dem</w:t>
      </w:r>
      <w:r w:rsidR="00892FD2">
        <w:rPr>
          <w:rFonts w:asciiTheme="minorHAnsi" w:eastAsia="Calibri" w:hAnsiTheme="minorHAnsi" w:cstheme="minorHAnsi"/>
          <w:szCs w:val="22"/>
          <w:lang w:val="en-GB"/>
        </w:rPr>
        <w:t>o-</w:t>
      </w:r>
      <w:r w:rsidR="00BC4677">
        <w:rPr>
          <w:rFonts w:asciiTheme="minorHAnsi" w:eastAsia="Calibri" w:hAnsiTheme="minorHAnsi" w:cstheme="minorHAnsi"/>
          <w:szCs w:val="22"/>
          <w:lang w:val="en-GB"/>
        </w:rPr>
        <w:t xml:space="preserve">plots of peatland-adaptive practice will </w:t>
      </w:r>
      <w:r w:rsidR="00D80E4E">
        <w:rPr>
          <w:rFonts w:asciiTheme="minorHAnsi" w:eastAsia="Calibri" w:hAnsiTheme="minorHAnsi" w:cstheme="minorHAnsi"/>
          <w:szCs w:val="22"/>
          <w:lang w:val="en-GB"/>
        </w:rPr>
        <w:t xml:space="preserve">also </w:t>
      </w:r>
      <w:r w:rsidR="00BE224B">
        <w:rPr>
          <w:rFonts w:asciiTheme="minorHAnsi" w:eastAsia="Calibri" w:hAnsiTheme="minorHAnsi" w:cstheme="minorHAnsi"/>
          <w:szCs w:val="22"/>
          <w:lang w:val="en-GB"/>
        </w:rPr>
        <w:t>help improve awareness and build intention of farmers to adopt.</w:t>
      </w:r>
    </w:p>
    <w:bookmarkEnd w:id="7"/>
    <w:p w14:paraId="7EF905AF" w14:textId="77777777" w:rsidR="00095D7F" w:rsidRDefault="00095D7F" w:rsidP="00095D7F">
      <w:pPr>
        <w:jc w:val="both"/>
        <w:rPr>
          <w:rFonts w:asciiTheme="minorHAnsi" w:eastAsia="Calibri" w:hAnsiTheme="minorHAnsi" w:cstheme="minorHAnsi"/>
          <w:szCs w:val="22"/>
          <w:lang w:val="en-GB"/>
        </w:rPr>
      </w:pPr>
    </w:p>
    <w:p w14:paraId="325C12CC" w14:textId="77777777" w:rsidR="00095D7F" w:rsidRDefault="00095D7F" w:rsidP="00095D7F">
      <w:pPr>
        <w:jc w:val="both"/>
        <w:rPr>
          <w:rFonts w:asciiTheme="minorHAnsi" w:eastAsia="Calibri" w:hAnsiTheme="minorHAnsi" w:cstheme="minorHAnsi"/>
          <w:szCs w:val="22"/>
          <w:lang w:val="en-GB"/>
        </w:rPr>
      </w:pPr>
      <w:bookmarkStart w:id="8" w:name="_Hlk104986607"/>
      <w:r>
        <w:rPr>
          <w:rFonts w:asciiTheme="minorHAnsi" w:eastAsia="Calibri" w:hAnsiTheme="minorHAnsi" w:cstheme="minorHAnsi"/>
          <w:szCs w:val="22"/>
          <w:lang w:val="en-GB"/>
        </w:rPr>
        <w:t>We need to communicate with the Centre Offices of both large-scale oil-palm plantation and also communicate through GAPKI (</w:t>
      </w:r>
      <w:r w:rsidRPr="0035087A">
        <w:rPr>
          <w:rFonts w:asciiTheme="minorHAnsi" w:eastAsia="Calibri" w:hAnsiTheme="minorHAnsi" w:cstheme="minorHAnsi"/>
          <w:szCs w:val="22"/>
          <w:lang w:val="en-GB"/>
        </w:rPr>
        <w:t>Indonesian Palm Oil Association</w:t>
      </w:r>
      <w:r>
        <w:rPr>
          <w:rFonts w:asciiTheme="minorHAnsi" w:eastAsia="Calibri" w:hAnsiTheme="minorHAnsi" w:cstheme="minorHAnsi"/>
          <w:szCs w:val="22"/>
          <w:lang w:val="en-GB"/>
        </w:rPr>
        <w:t>/</w:t>
      </w:r>
      <w:r w:rsidRPr="0035087A">
        <w:rPr>
          <w:rFonts w:asciiTheme="minorHAnsi" w:eastAsia="Calibri" w:hAnsiTheme="minorHAnsi" w:cstheme="minorHAnsi"/>
          <w:szCs w:val="22"/>
          <w:lang w:val="en-GB"/>
        </w:rPr>
        <w:t xml:space="preserve">IPOA) </w:t>
      </w:r>
      <w:r>
        <w:rPr>
          <w:rFonts w:asciiTheme="minorHAnsi" w:eastAsia="Calibri" w:hAnsiTheme="minorHAnsi" w:cstheme="minorHAnsi"/>
          <w:szCs w:val="22"/>
          <w:lang w:val="en-GB"/>
        </w:rPr>
        <w:t>at Province level.</w:t>
      </w:r>
    </w:p>
    <w:p w14:paraId="1149D848" w14:textId="1211E78E" w:rsidR="00095D7F" w:rsidRDefault="00095D7F" w:rsidP="00095D7F">
      <w:pPr>
        <w:jc w:val="both"/>
        <w:rPr>
          <w:rFonts w:asciiTheme="minorHAnsi" w:eastAsia="Calibri" w:hAnsiTheme="minorHAnsi" w:cstheme="minorHAnsi"/>
          <w:szCs w:val="22"/>
          <w:lang w:val="en-GB"/>
        </w:rPr>
      </w:pPr>
    </w:p>
    <w:p w14:paraId="53ECDD38" w14:textId="678D41FC" w:rsidR="007A53E1" w:rsidRDefault="007A53E1" w:rsidP="00095D7F">
      <w:pPr>
        <w:jc w:val="both"/>
        <w:rPr>
          <w:rFonts w:asciiTheme="minorHAnsi" w:eastAsia="Calibri" w:hAnsiTheme="minorHAnsi" w:cstheme="minorHAnsi"/>
          <w:szCs w:val="22"/>
          <w:lang w:val="en-GB"/>
        </w:rPr>
      </w:pPr>
    </w:p>
    <w:p w14:paraId="31294C38" w14:textId="562447CB" w:rsidR="007A53E1" w:rsidRDefault="007A53E1" w:rsidP="00095D7F">
      <w:pPr>
        <w:jc w:val="both"/>
        <w:rPr>
          <w:rFonts w:asciiTheme="minorHAnsi" w:eastAsia="Calibri" w:hAnsiTheme="minorHAnsi" w:cstheme="minorHAnsi"/>
          <w:szCs w:val="22"/>
          <w:lang w:val="en-GB"/>
        </w:rPr>
      </w:pPr>
    </w:p>
    <w:p w14:paraId="48E30858" w14:textId="77777777" w:rsidR="007A53E1" w:rsidRDefault="007A53E1" w:rsidP="00095D7F">
      <w:pPr>
        <w:jc w:val="both"/>
        <w:rPr>
          <w:rFonts w:asciiTheme="minorHAnsi" w:eastAsia="Calibri" w:hAnsiTheme="minorHAnsi" w:cstheme="minorHAnsi"/>
          <w:szCs w:val="22"/>
          <w:lang w:val="en-GB"/>
        </w:rPr>
      </w:pPr>
    </w:p>
    <w:p w14:paraId="0E805EAD" w14:textId="52DDA780" w:rsidR="00F20A45" w:rsidRPr="00950E47" w:rsidRDefault="00F20A45" w:rsidP="00F20A45">
      <w:pPr>
        <w:jc w:val="both"/>
        <w:rPr>
          <w:rFonts w:asciiTheme="minorHAnsi" w:eastAsia="Calibri" w:hAnsiTheme="minorHAnsi" w:cstheme="minorHAnsi"/>
          <w:b/>
          <w:bCs/>
          <w:szCs w:val="22"/>
          <w:u w:val="single"/>
          <w:lang w:val="en-GB"/>
        </w:rPr>
      </w:pPr>
      <w:bookmarkStart w:id="9" w:name="_Hlk104966886"/>
      <w:bookmarkEnd w:id="8"/>
      <w:r w:rsidRPr="00950E47">
        <w:rPr>
          <w:rFonts w:asciiTheme="minorHAnsi" w:eastAsia="Calibri" w:hAnsiTheme="minorHAnsi" w:cstheme="minorHAnsi"/>
          <w:b/>
          <w:bCs/>
          <w:szCs w:val="22"/>
          <w:u w:val="single"/>
          <w:lang w:val="en-GB"/>
        </w:rPr>
        <w:lastRenderedPageBreak/>
        <w:t xml:space="preserve">Proposition 4 </w:t>
      </w:r>
      <w:r w:rsidR="00950E47" w:rsidRPr="00950E47">
        <w:rPr>
          <w:rFonts w:asciiTheme="minorHAnsi" w:eastAsia="Calibri" w:hAnsiTheme="minorHAnsi" w:cstheme="minorHAnsi"/>
          <w:b/>
          <w:bCs/>
          <w:szCs w:val="22"/>
          <w:u w:val="single"/>
          <w:lang w:val="en-GB"/>
        </w:rPr>
        <w:t>- Agroforestry</w:t>
      </w:r>
    </w:p>
    <w:p w14:paraId="75E581F9" w14:textId="77777777" w:rsidR="00950E47" w:rsidRDefault="00950E47" w:rsidP="00095D7F">
      <w:pPr>
        <w:jc w:val="both"/>
        <w:rPr>
          <w:rFonts w:asciiTheme="minorHAnsi" w:eastAsia="Calibri" w:hAnsiTheme="minorHAnsi" w:cstheme="minorHAnsi"/>
          <w:b/>
          <w:bCs/>
          <w:szCs w:val="22"/>
          <w:lang w:val="en-GB"/>
        </w:rPr>
      </w:pPr>
    </w:p>
    <w:p w14:paraId="2DDC42F7" w14:textId="4E04712C" w:rsidR="00095D7F" w:rsidRPr="00C84594" w:rsidRDefault="00950E47" w:rsidP="00095D7F">
      <w:pPr>
        <w:jc w:val="both"/>
        <w:rPr>
          <w:rFonts w:asciiTheme="minorHAnsi" w:eastAsia="Calibri" w:hAnsiTheme="minorHAnsi" w:cstheme="minorHAnsi"/>
          <w:b/>
          <w:bCs/>
          <w:color w:val="0070C0"/>
          <w:szCs w:val="22"/>
          <w:lang w:val="en-GB"/>
        </w:rPr>
      </w:pPr>
      <w:r w:rsidRPr="00C84594">
        <w:rPr>
          <w:rFonts w:asciiTheme="minorHAnsi" w:eastAsia="Calibri" w:hAnsiTheme="minorHAnsi" w:cstheme="minorHAnsi"/>
          <w:b/>
          <w:bCs/>
          <w:color w:val="0070C0"/>
          <w:szCs w:val="22"/>
          <w:lang w:val="en-GB"/>
        </w:rPr>
        <w:t>Challenges</w:t>
      </w:r>
      <w:bookmarkEnd w:id="9"/>
    </w:p>
    <w:p w14:paraId="7601D10C" w14:textId="4071E150" w:rsidR="00095D7F" w:rsidRDefault="00095D7F" w:rsidP="00095D7F">
      <w:pPr>
        <w:jc w:val="both"/>
        <w:rPr>
          <w:rFonts w:asciiTheme="minorHAnsi" w:eastAsia="Calibri" w:hAnsiTheme="minorHAnsi" w:cstheme="minorHAnsi"/>
          <w:szCs w:val="22"/>
          <w:lang w:val="en-GB"/>
        </w:rPr>
      </w:pPr>
      <w:r w:rsidRPr="002D40D1">
        <w:rPr>
          <w:rFonts w:asciiTheme="minorHAnsi" w:eastAsia="Calibri" w:hAnsiTheme="minorHAnsi" w:cstheme="minorHAnsi"/>
          <w:szCs w:val="22"/>
          <w:lang w:val="en-GB"/>
        </w:rPr>
        <w:t>During</w:t>
      </w:r>
      <w:r>
        <w:rPr>
          <w:rFonts w:asciiTheme="minorHAnsi" w:eastAsia="Calibri" w:hAnsiTheme="minorHAnsi" w:cstheme="minorHAnsi"/>
          <w:szCs w:val="22"/>
          <w:lang w:val="en-GB"/>
        </w:rPr>
        <w:t xml:space="preserve"> the last three years, the price of oil-palm plantation has been continuously increased, this has been triggering the conversion of </w:t>
      </w:r>
      <w:r w:rsidRPr="002D40D1">
        <w:rPr>
          <w:rFonts w:asciiTheme="minorHAnsi" w:eastAsia="Calibri" w:hAnsiTheme="minorHAnsi" w:cstheme="minorHAnsi"/>
          <w:szCs w:val="22"/>
          <w:lang w:val="en-GB"/>
        </w:rPr>
        <w:t>traditional (rubber) agroforestry (tembawang)</w:t>
      </w:r>
      <w:r>
        <w:rPr>
          <w:rFonts w:asciiTheme="minorHAnsi" w:eastAsia="Calibri" w:hAnsiTheme="minorHAnsi" w:cstheme="minorHAnsi"/>
          <w:szCs w:val="22"/>
          <w:lang w:val="en-GB"/>
        </w:rPr>
        <w:t xml:space="preserve"> into oil-palm plantation which led to the failure to protect indigenous land-use in Simpang Dua landscape.</w:t>
      </w:r>
      <w:r w:rsidRPr="004E5BE7">
        <w:rPr>
          <w:lang w:val="en-US"/>
        </w:rPr>
        <w:t xml:space="preserve"> This is related to </w:t>
      </w:r>
      <w:r w:rsidRPr="005F1097">
        <w:rPr>
          <w:rFonts w:asciiTheme="minorHAnsi" w:eastAsia="Calibri" w:hAnsiTheme="minorHAnsi" w:cstheme="minorHAnsi"/>
          <w:szCs w:val="22"/>
          <w:lang w:val="en-GB"/>
        </w:rPr>
        <w:t>(ToC#3)</w:t>
      </w:r>
      <w:r>
        <w:rPr>
          <w:rFonts w:asciiTheme="minorHAnsi" w:eastAsia="Calibri" w:hAnsiTheme="minorHAnsi" w:cstheme="minorHAnsi"/>
          <w:szCs w:val="22"/>
          <w:lang w:val="en-GB"/>
        </w:rPr>
        <w:t>:</w:t>
      </w:r>
      <w:r w:rsidRPr="005F1097">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Communities</w:t>
      </w:r>
      <w:r w:rsidRPr="005F1097">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in</w:t>
      </w:r>
      <w:r w:rsidRPr="005F1097">
        <w:rPr>
          <w:rFonts w:asciiTheme="minorHAnsi" w:eastAsia="Calibri" w:hAnsiTheme="minorHAnsi" w:cstheme="minorHAnsi"/>
          <w:szCs w:val="22"/>
          <w:lang w:val="en-GB"/>
        </w:rPr>
        <w:t xml:space="preserve"> K-KU</w:t>
      </w:r>
      <w:r>
        <w:rPr>
          <w:rFonts w:asciiTheme="minorHAnsi" w:eastAsia="Calibri" w:hAnsiTheme="minorHAnsi" w:cstheme="minorHAnsi"/>
          <w:szCs w:val="22"/>
          <w:lang w:val="en-GB"/>
        </w:rPr>
        <w:t xml:space="preserve">  </w:t>
      </w:r>
      <w:r w:rsidRPr="005F1097">
        <w:rPr>
          <w:rFonts w:asciiTheme="minorHAnsi" w:eastAsia="Calibri" w:hAnsiTheme="minorHAnsi" w:cstheme="minorHAnsi"/>
          <w:szCs w:val="22"/>
          <w:lang w:val="en-GB"/>
        </w:rPr>
        <w:t>maintain forest and tree cover and avoid forest and peatland degradation and fire</w:t>
      </w:r>
      <w:r>
        <w:rPr>
          <w:rFonts w:asciiTheme="minorHAnsi" w:eastAsia="Calibri" w:hAnsiTheme="minorHAnsi" w:cstheme="minorHAnsi"/>
          <w:szCs w:val="22"/>
          <w:lang w:val="en-GB"/>
        </w:rPr>
        <w:t>.</w:t>
      </w:r>
    </w:p>
    <w:p w14:paraId="49C5E8BB" w14:textId="77777777" w:rsidR="00950E47" w:rsidRDefault="00950E47" w:rsidP="00095D7F">
      <w:pPr>
        <w:jc w:val="both"/>
        <w:rPr>
          <w:rFonts w:asciiTheme="minorHAnsi" w:eastAsia="Calibri" w:hAnsiTheme="minorHAnsi" w:cstheme="minorHAnsi"/>
          <w:szCs w:val="22"/>
          <w:lang w:val="en-GB"/>
        </w:rPr>
      </w:pPr>
    </w:p>
    <w:p w14:paraId="3805F12D" w14:textId="2C62A2C6" w:rsidR="00950E47" w:rsidRPr="00C84594" w:rsidRDefault="00950E47" w:rsidP="00950E47">
      <w:pPr>
        <w:rPr>
          <w:b/>
          <w:bCs/>
          <w:color w:val="0070C0"/>
          <w:lang w:val="en-GB"/>
        </w:rPr>
      </w:pPr>
      <w:r w:rsidRPr="00C84594">
        <w:rPr>
          <w:b/>
          <w:bCs/>
          <w:color w:val="0070C0"/>
          <w:lang w:val="en-GB"/>
        </w:rPr>
        <w:t>Lesson learned</w:t>
      </w:r>
    </w:p>
    <w:p w14:paraId="06C42659" w14:textId="77777777" w:rsidR="00950E47" w:rsidRDefault="00950E47" w:rsidP="00C84594">
      <w:pPr>
        <w:jc w:val="both"/>
        <w:rPr>
          <w:lang w:val="en-GB"/>
        </w:rPr>
      </w:pPr>
      <w:r>
        <w:rPr>
          <w:lang w:val="en-GB"/>
        </w:rPr>
        <w:t xml:space="preserve">4. </w:t>
      </w:r>
      <w:r w:rsidRPr="00195CB8">
        <w:rPr>
          <w:lang w:val="en-GB"/>
        </w:rPr>
        <w:t>The establishment of UPPB is expected to raise benefit to</w:t>
      </w:r>
      <w:r>
        <w:rPr>
          <w:lang w:val="en-GB"/>
        </w:rPr>
        <w:t xml:space="preserve"> smallholder</w:t>
      </w:r>
      <w:r w:rsidRPr="00195CB8">
        <w:rPr>
          <w:lang w:val="en-GB"/>
        </w:rPr>
        <w:t xml:space="preserve"> rubber farmers, so they will return to their rubber garden </w:t>
      </w:r>
      <w:r>
        <w:rPr>
          <w:lang w:val="en-GB"/>
        </w:rPr>
        <w:t xml:space="preserve">cultivation </w:t>
      </w:r>
      <w:r w:rsidRPr="00195CB8">
        <w:rPr>
          <w:lang w:val="en-GB"/>
        </w:rPr>
        <w:t>to manage and enhance their rubber production and prevent the conversion to oil-palm plantation.</w:t>
      </w:r>
    </w:p>
    <w:p w14:paraId="4BCD48F2" w14:textId="77777777" w:rsidR="00950E47" w:rsidRPr="00195CB8" w:rsidRDefault="00950E47" w:rsidP="00C84594">
      <w:pPr>
        <w:jc w:val="both"/>
        <w:rPr>
          <w:lang w:val="en-GB"/>
        </w:rPr>
      </w:pPr>
      <w:r>
        <w:rPr>
          <w:lang w:val="en-GB"/>
        </w:rPr>
        <w:t xml:space="preserve">5. </w:t>
      </w:r>
      <w:r w:rsidRPr="00195CB8">
        <w:rPr>
          <w:lang w:val="en-GB"/>
        </w:rPr>
        <w:t xml:space="preserve">  </w:t>
      </w:r>
      <w:r>
        <w:rPr>
          <w:lang w:val="en-GB"/>
        </w:rPr>
        <w:t>Establishment of D</w:t>
      </w:r>
      <w:r w:rsidRPr="00030E7C">
        <w:rPr>
          <w:lang w:val="en-GB"/>
        </w:rPr>
        <w:t xml:space="preserve">emo-plots for rubber agroforestry and permanent agriculture </w:t>
      </w:r>
      <w:r>
        <w:rPr>
          <w:lang w:val="en-GB"/>
        </w:rPr>
        <w:t xml:space="preserve">will be expected as </w:t>
      </w:r>
      <w:r w:rsidRPr="00030E7C">
        <w:rPr>
          <w:lang w:val="en-GB"/>
        </w:rPr>
        <w:t>living</w:t>
      </w:r>
      <w:r>
        <w:rPr>
          <w:lang w:val="en-GB"/>
        </w:rPr>
        <w:t xml:space="preserve"> laboratory and those can be </w:t>
      </w:r>
      <w:r w:rsidRPr="00030E7C">
        <w:rPr>
          <w:lang w:val="en-GB"/>
        </w:rPr>
        <w:t xml:space="preserve">copied by smallholder farmers within and surrounding Simpang Dua landscape.  </w:t>
      </w:r>
    </w:p>
    <w:p w14:paraId="1D745BDC" w14:textId="77777777" w:rsidR="00950E47" w:rsidRDefault="00950E47" w:rsidP="00C84594">
      <w:pPr>
        <w:jc w:val="both"/>
        <w:rPr>
          <w:lang w:val="en-GB"/>
        </w:rPr>
      </w:pPr>
    </w:p>
    <w:p w14:paraId="30C1D428" w14:textId="7D1EDF03" w:rsidR="00950E47" w:rsidRPr="00C84594" w:rsidRDefault="00950E47" w:rsidP="00C84594">
      <w:pPr>
        <w:jc w:val="both"/>
        <w:rPr>
          <w:b/>
          <w:bCs/>
          <w:color w:val="0070C0"/>
          <w:lang w:val="en-GB"/>
        </w:rPr>
      </w:pPr>
      <w:r w:rsidRPr="00C84594">
        <w:rPr>
          <w:b/>
          <w:bCs/>
          <w:color w:val="0070C0"/>
          <w:lang w:val="en-GB"/>
        </w:rPr>
        <w:t>Our assumptions</w:t>
      </w:r>
    </w:p>
    <w:p w14:paraId="16F4CC30" w14:textId="77777777" w:rsidR="00950E47" w:rsidRPr="00950E47" w:rsidRDefault="00950E47" w:rsidP="00C84594">
      <w:pPr>
        <w:pStyle w:val="ListParagraph"/>
        <w:numPr>
          <w:ilvl w:val="0"/>
          <w:numId w:val="39"/>
        </w:numPr>
        <w:jc w:val="both"/>
      </w:pPr>
      <w:r w:rsidRPr="00950E47">
        <w:t>UPPB as a government program, if it is properly initiated and managed, will maintain their rubber agroforestry from smallholder oil-palm plantation conversion.</w:t>
      </w:r>
    </w:p>
    <w:p w14:paraId="5D3F5E14" w14:textId="776B6899" w:rsidR="00950E47" w:rsidRPr="00950E47" w:rsidRDefault="00950E47" w:rsidP="00C84594">
      <w:pPr>
        <w:pStyle w:val="ListParagraph"/>
        <w:numPr>
          <w:ilvl w:val="0"/>
          <w:numId w:val="39"/>
        </w:numPr>
        <w:jc w:val="both"/>
      </w:pPr>
      <w:r w:rsidRPr="00950E47">
        <w:t>Exposure of demo-pilots</w:t>
      </w:r>
      <w:r w:rsidR="00CE737C">
        <w:t xml:space="preserve"> on rubber agroforestry and permanent agriculture</w:t>
      </w:r>
      <w:r w:rsidRPr="00950E47">
        <w:t xml:space="preserve"> to local farmers will be easily copied by smallholder farmers. </w:t>
      </w:r>
    </w:p>
    <w:p w14:paraId="3EBDB8F6" w14:textId="77777777" w:rsidR="00095D7F" w:rsidRDefault="00095D7F" w:rsidP="00095D7F">
      <w:pPr>
        <w:jc w:val="both"/>
        <w:rPr>
          <w:rFonts w:asciiTheme="minorHAnsi" w:eastAsia="Calibri" w:hAnsiTheme="minorHAnsi" w:cstheme="minorHAnsi"/>
          <w:szCs w:val="22"/>
          <w:lang w:val="en-GB"/>
        </w:rPr>
      </w:pPr>
    </w:p>
    <w:p w14:paraId="0F6D9C19" w14:textId="500A3565" w:rsidR="00095D7F" w:rsidRPr="00C84594" w:rsidRDefault="00950E47" w:rsidP="00095D7F">
      <w:pPr>
        <w:jc w:val="both"/>
        <w:rPr>
          <w:rFonts w:asciiTheme="minorHAnsi" w:eastAsia="Calibri" w:hAnsiTheme="minorHAnsi" w:cstheme="minorHAnsi"/>
          <w:b/>
          <w:bCs/>
          <w:color w:val="0070C0"/>
          <w:szCs w:val="22"/>
          <w:lang w:val="en-GB"/>
        </w:rPr>
      </w:pPr>
      <w:r w:rsidRPr="00C84594">
        <w:rPr>
          <w:rFonts w:asciiTheme="minorHAnsi" w:eastAsia="Calibri" w:hAnsiTheme="minorHAnsi" w:cstheme="minorHAnsi"/>
          <w:b/>
          <w:bCs/>
          <w:color w:val="0070C0"/>
          <w:szCs w:val="22"/>
          <w:lang w:val="en-GB"/>
        </w:rPr>
        <w:t xml:space="preserve">Future </w:t>
      </w:r>
      <w:r w:rsidR="00095D7F" w:rsidRPr="00C84594">
        <w:rPr>
          <w:rFonts w:asciiTheme="minorHAnsi" w:eastAsia="Calibri" w:hAnsiTheme="minorHAnsi" w:cstheme="minorHAnsi"/>
          <w:b/>
          <w:bCs/>
          <w:color w:val="0070C0"/>
          <w:szCs w:val="22"/>
          <w:lang w:val="en-GB"/>
        </w:rPr>
        <w:t>strategy:</w:t>
      </w:r>
    </w:p>
    <w:p w14:paraId="4E6E43AE" w14:textId="77777777" w:rsidR="00095D7F" w:rsidRDefault="00095D7F" w:rsidP="00095D7F">
      <w:pPr>
        <w:jc w:val="both"/>
        <w:rPr>
          <w:rFonts w:asciiTheme="minorHAnsi" w:eastAsia="Calibri" w:hAnsiTheme="minorHAnsi" w:cstheme="minorHAnsi"/>
          <w:szCs w:val="22"/>
          <w:lang w:val="en-GB"/>
        </w:rPr>
      </w:pPr>
      <w:r w:rsidRPr="002D40D1">
        <w:rPr>
          <w:rFonts w:asciiTheme="minorHAnsi" w:eastAsia="Calibri" w:hAnsiTheme="minorHAnsi" w:cstheme="minorHAnsi"/>
          <w:szCs w:val="22"/>
          <w:lang w:val="en-GB"/>
        </w:rPr>
        <w:t xml:space="preserve">We have conducted </w:t>
      </w:r>
      <w:r>
        <w:rPr>
          <w:rFonts w:asciiTheme="minorHAnsi" w:eastAsia="Calibri" w:hAnsiTheme="minorHAnsi" w:cstheme="minorHAnsi"/>
          <w:szCs w:val="22"/>
          <w:lang w:val="en-GB"/>
        </w:rPr>
        <w:t>F</w:t>
      </w:r>
      <w:r w:rsidRPr="002D40D1">
        <w:rPr>
          <w:rFonts w:asciiTheme="minorHAnsi" w:eastAsia="Calibri" w:hAnsiTheme="minorHAnsi" w:cstheme="minorHAnsi"/>
          <w:szCs w:val="22"/>
          <w:lang w:val="en-GB"/>
        </w:rPr>
        <w:t>armer</w:t>
      </w:r>
      <w:r>
        <w:rPr>
          <w:rFonts w:asciiTheme="minorHAnsi" w:eastAsia="Calibri" w:hAnsiTheme="minorHAnsi" w:cstheme="minorHAnsi"/>
          <w:szCs w:val="22"/>
          <w:lang w:val="en-GB"/>
        </w:rPr>
        <w:t>s</w:t>
      </w:r>
      <w:r w:rsidRPr="002D40D1">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F</w:t>
      </w:r>
      <w:r w:rsidRPr="002D40D1">
        <w:rPr>
          <w:rFonts w:asciiTheme="minorHAnsi" w:eastAsia="Calibri" w:hAnsiTheme="minorHAnsi" w:cstheme="minorHAnsi"/>
          <w:szCs w:val="22"/>
          <w:lang w:val="en-GB"/>
        </w:rPr>
        <w:t xml:space="preserve">ield </w:t>
      </w:r>
      <w:r>
        <w:rPr>
          <w:rFonts w:asciiTheme="minorHAnsi" w:eastAsia="Calibri" w:hAnsiTheme="minorHAnsi" w:cstheme="minorHAnsi"/>
          <w:szCs w:val="22"/>
          <w:lang w:val="en-GB"/>
        </w:rPr>
        <w:t>S</w:t>
      </w:r>
      <w:r w:rsidRPr="002D40D1">
        <w:rPr>
          <w:rFonts w:asciiTheme="minorHAnsi" w:eastAsia="Calibri" w:hAnsiTheme="minorHAnsi" w:cstheme="minorHAnsi"/>
          <w:szCs w:val="22"/>
          <w:lang w:val="en-GB"/>
        </w:rPr>
        <w:t>chool</w:t>
      </w:r>
      <w:r>
        <w:rPr>
          <w:rFonts w:asciiTheme="minorHAnsi" w:eastAsia="Calibri" w:hAnsiTheme="minorHAnsi" w:cstheme="minorHAnsi"/>
          <w:szCs w:val="22"/>
          <w:lang w:val="en-GB"/>
        </w:rPr>
        <w:t xml:space="preserve"> (FFS) to improve existing ‘rubber jungle’ into rubber agroforestry, together with improved tapping method and post-harvest treatment rubber materials.  This has been proven to improve rubber agroforestry yield, those efforts together with developing rubber farmers groups at village level would be the beginning stage to establish UPPB to change the role of middle men to link the marketing of smallholder’s rubber to PT. NKP.  </w:t>
      </w:r>
      <w:bookmarkStart w:id="10" w:name="_Hlk104987143"/>
      <w:r>
        <w:rPr>
          <w:rFonts w:asciiTheme="minorHAnsi" w:eastAsia="Calibri" w:hAnsiTheme="minorHAnsi" w:cstheme="minorHAnsi"/>
          <w:szCs w:val="22"/>
          <w:lang w:val="en-GB"/>
        </w:rPr>
        <w:t xml:space="preserve">It is expected that UPPB will raise benefit to rubber farmers, so they will return to their rubber garden to manage and enhance their rubber production and prevent the conversion to oil-palm plantation.  </w:t>
      </w:r>
    </w:p>
    <w:bookmarkEnd w:id="10"/>
    <w:p w14:paraId="77275295" w14:textId="77777777" w:rsidR="00095D7F" w:rsidRDefault="00095D7F" w:rsidP="00095D7F">
      <w:pPr>
        <w:jc w:val="both"/>
        <w:rPr>
          <w:rFonts w:asciiTheme="minorHAnsi" w:eastAsia="Calibri" w:hAnsiTheme="minorHAnsi" w:cstheme="minorHAnsi"/>
          <w:szCs w:val="22"/>
          <w:lang w:val="en-GB"/>
        </w:rPr>
      </w:pPr>
    </w:p>
    <w:p w14:paraId="3A981F4E" w14:textId="77777777" w:rsidR="00095D7F" w:rsidRPr="00162E21" w:rsidRDefault="00095D7F" w:rsidP="00095D7F">
      <w:pPr>
        <w:jc w:val="both"/>
        <w:rPr>
          <w:rFonts w:asciiTheme="minorHAnsi" w:eastAsia="Calibri" w:hAnsiTheme="minorHAnsi" w:cstheme="minorHAnsi"/>
          <w:szCs w:val="22"/>
          <w:lang w:val="en-GB"/>
        </w:rPr>
      </w:pPr>
      <w:bookmarkStart w:id="11" w:name="_Hlk104988248"/>
      <w:r>
        <w:rPr>
          <w:rFonts w:asciiTheme="minorHAnsi" w:eastAsia="Calibri" w:hAnsiTheme="minorHAnsi" w:cstheme="minorHAnsi"/>
          <w:szCs w:val="22"/>
          <w:lang w:val="en-GB"/>
        </w:rPr>
        <w:t xml:space="preserve">FFS will also developing demo-plots for rubber agroforestry and permanent agriculture as an example to be copied by smallholder farmers within and surrounding Simpang Dua landscape.  </w:t>
      </w:r>
    </w:p>
    <w:bookmarkEnd w:id="11"/>
    <w:p w14:paraId="78F5D2DE" w14:textId="77777777" w:rsidR="00095D7F" w:rsidRDefault="00095D7F" w:rsidP="00095D7F">
      <w:pPr>
        <w:jc w:val="both"/>
        <w:rPr>
          <w:rFonts w:asciiTheme="minorHAnsi" w:eastAsia="Calibri" w:hAnsiTheme="minorHAnsi" w:cstheme="minorHAnsi"/>
          <w:i/>
          <w:iCs/>
          <w:szCs w:val="22"/>
          <w:lang w:val="en-GB"/>
        </w:rPr>
      </w:pPr>
    </w:p>
    <w:p w14:paraId="27E3E579" w14:textId="0DBACCDD" w:rsidR="00F20A45" w:rsidRPr="00950E47" w:rsidRDefault="00F20A45" w:rsidP="00F20A45">
      <w:pPr>
        <w:jc w:val="both"/>
        <w:rPr>
          <w:rFonts w:asciiTheme="minorHAnsi" w:eastAsia="Calibri" w:hAnsiTheme="minorHAnsi" w:cstheme="minorHAnsi"/>
          <w:szCs w:val="22"/>
          <w:u w:val="single"/>
          <w:lang w:val="en-GB"/>
        </w:rPr>
      </w:pPr>
      <w:r w:rsidRPr="00950E47">
        <w:rPr>
          <w:rFonts w:asciiTheme="minorHAnsi" w:eastAsia="Calibri" w:hAnsiTheme="minorHAnsi" w:cstheme="minorHAnsi"/>
          <w:b/>
          <w:bCs/>
          <w:szCs w:val="22"/>
          <w:u w:val="single"/>
          <w:lang w:val="en-GB"/>
        </w:rPr>
        <w:t>NDC</w:t>
      </w:r>
    </w:p>
    <w:p w14:paraId="581FD0C5" w14:textId="77777777" w:rsidR="00950E47" w:rsidRDefault="00950E47" w:rsidP="00095D7F">
      <w:pPr>
        <w:jc w:val="both"/>
        <w:rPr>
          <w:rFonts w:asciiTheme="minorHAnsi" w:eastAsia="Calibri" w:hAnsiTheme="minorHAnsi" w:cstheme="minorHAnsi"/>
          <w:b/>
          <w:bCs/>
          <w:szCs w:val="22"/>
          <w:lang w:val="en-GB"/>
        </w:rPr>
      </w:pPr>
    </w:p>
    <w:p w14:paraId="3C919065" w14:textId="3CC4385C" w:rsidR="00950E47" w:rsidRPr="00C84594" w:rsidRDefault="00950E47" w:rsidP="00095D7F">
      <w:pPr>
        <w:jc w:val="both"/>
        <w:rPr>
          <w:rFonts w:asciiTheme="minorHAnsi" w:eastAsia="Calibri" w:hAnsiTheme="minorHAnsi" w:cstheme="minorHAnsi"/>
          <w:b/>
          <w:bCs/>
          <w:color w:val="0070C0"/>
          <w:szCs w:val="22"/>
          <w:lang w:val="en-GB"/>
        </w:rPr>
      </w:pPr>
      <w:r w:rsidRPr="00C84594">
        <w:rPr>
          <w:rFonts w:asciiTheme="minorHAnsi" w:eastAsia="Calibri" w:hAnsiTheme="minorHAnsi" w:cstheme="minorHAnsi"/>
          <w:b/>
          <w:bCs/>
          <w:color w:val="0070C0"/>
          <w:szCs w:val="22"/>
          <w:lang w:val="en-GB"/>
        </w:rPr>
        <w:t>Challenges</w:t>
      </w:r>
    </w:p>
    <w:p w14:paraId="6E09F4A1" w14:textId="7DDAB222" w:rsidR="00095D7F" w:rsidRDefault="00095D7F" w:rsidP="00095D7F">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 xml:space="preserve">The issuance of </w:t>
      </w:r>
      <w:r w:rsidRPr="00D97FB7">
        <w:rPr>
          <w:rFonts w:asciiTheme="minorHAnsi" w:eastAsia="Calibri" w:hAnsiTheme="minorHAnsi" w:cstheme="minorHAnsi"/>
          <w:szCs w:val="22"/>
          <w:lang w:val="en-GB"/>
        </w:rPr>
        <w:t>Presidential Regulation 98/2021 on carbon values and NDC</w:t>
      </w:r>
      <w:r>
        <w:rPr>
          <w:rFonts w:asciiTheme="minorHAnsi" w:eastAsia="Calibri" w:hAnsiTheme="minorHAnsi" w:cstheme="minorHAnsi"/>
          <w:szCs w:val="22"/>
          <w:lang w:val="en-GB"/>
        </w:rPr>
        <w:t xml:space="preserve"> has created</w:t>
      </w:r>
      <w:r w:rsidRPr="00D97FB7">
        <w:rPr>
          <w:rFonts w:asciiTheme="minorHAnsi" w:eastAsia="Calibri" w:hAnsiTheme="minorHAnsi" w:cstheme="minorHAnsi"/>
          <w:szCs w:val="22"/>
          <w:lang w:val="en-GB"/>
        </w:rPr>
        <w:t xml:space="preserve"> opportunity </w:t>
      </w:r>
      <w:r>
        <w:rPr>
          <w:rFonts w:asciiTheme="minorHAnsi" w:eastAsia="Calibri" w:hAnsiTheme="minorHAnsi" w:cstheme="minorHAnsi"/>
          <w:szCs w:val="22"/>
          <w:lang w:val="en-GB"/>
        </w:rPr>
        <w:t xml:space="preserve">to facilitate </w:t>
      </w:r>
      <w:r w:rsidR="00BE224B">
        <w:rPr>
          <w:rFonts w:asciiTheme="minorHAnsi" w:eastAsia="Calibri" w:hAnsiTheme="minorHAnsi" w:cstheme="minorHAnsi"/>
          <w:szCs w:val="22"/>
          <w:lang w:val="en-GB"/>
        </w:rPr>
        <w:t xml:space="preserve">the development of </w:t>
      </w:r>
      <w:r w:rsidRPr="00D97FB7">
        <w:rPr>
          <w:rFonts w:asciiTheme="minorHAnsi" w:eastAsia="Calibri" w:hAnsiTheme="minorHAnsi" w:cstheme="minorHAnsi"/>
          <w:szCs w:val="22"/>
          <w:lang w:val="en-GB"/>
        </w:rPr>
        <w:t xml:space="preserve">adaptation </w:t>
      </w:r>
      <w:r w:rsidR="00BE224B">
        <w:rPr>
          <w:rFonts w:asciiTheme="minorHAnsi" w:eastAsia="Calibri" w:hAnsiTheme="minorHAnsi" w:cstheme="minorHAnsi"/>
          <w:szCs w:val="22"/>
          <w:lang w:val="en-GB"/>
        </w:rPr>
        <w:t xml:space="preserve">action </w:t>
      </w:r>
      <w:r w:rsidRPr="00D97FB7">
        <w:rPr>
          <w:rFonts w:asciiTheme="minorHAnsi" w:eastAsia="Calibri" w:hAnsiTheme="minorHAnsi" w:cstheme="minorHAnsi"/>
          <w:szCs w:val="22"/>
          <w:lang w:val="en-GB"/>
        </w:rPr>
        <w:t>plan at the district level</w:t>
      </w:r>
      <w:r>
        <w:rPr>
          <w:rFonts w:asciiTheme="minorHAnsi" w:eastAsia="Calibri" w:hAnsiTheme="minorHAnsi" w:cstheme="minorHAnsi"/>
          <w:szCs w:val="22"/>
          <w:lang w:val="en-GB"/>
        </w:rPr>
        <w:t xml:space="preserve"> as part of NDC efforts at local level. However, </w:t>
      </w:r>
      <w:r w:rsidR="00BE224B">
        <w:rPr>
          <w:rFonts w:asciiTheme="minorHAnsi" w:eastAsia="Calibri" w:hAnsiTheme="minorHAnsi" w:cstheme="minorHAnsi"/>
          <w:szCs w:val="22"/>
          <w:lang w:val="en-GB"/>
        </w:rPr>
        <w:t xml:space="preserve">there is unclarity of the </w:t>
      </w:r>
      <w:r w:rsidR="00B03A1C">
        <w:rPr>
          <w:rFonts w:asciiTheme="minorHAnsi" w:eastAsia="Calibri" w:hAnsiTheme="minorHAnsi" w:cstheme="minorHAnsi"/>
          <w:szCs w:val="22"/>
          <w:lang w:val="en-GB"/>
        </w:rPr>
        <w:t>prerequisite</w:t>
      </w:r>
      <w:r w:rsidR="00BE224B">
        <w:rPr>
          <w:rFonts w:asciiTheme="minorHAnsi" w:eastAsia="Calibri" w:hAnsiTheme="minorHAnsi" w:cstheme="minorHAnsi"/>
          <w:szCs w:val="22"/>
          <w:lang w:val="en-GB"/>
        </w:rPr>
        <w:t xml:space="preserve"> </w:t>
      </w:r>
      <w:r w:rsidR="00B03A1C">
        <w:rPr>
          <w:rFonts w:asciiTheme="minorHAnsi" w:eastAsia="Calibri" w:hAnsiTheme="minorHAnsi" w:cstheme="minorHAnsi"/>
          <w:szCs w:val="22"/>
          <w:lang w:val="en-GB"/>
        </w:rPr>
        <w:t>prior to</w:t>
      </w:r>
      <w:r w:rsidR="00BE224B">
        <w:rPr>
          <w:rFonts w:asciiTheme="minorHAnsi" w:eastAsia="Calibri" w:hAnsiTheme="minorHAnsi" w:cstheme="minorHAnsi"/>
          <w:szCs w:val="22"/>
          <w:lang w:val="en-GB"/>
        </w:rPr>
        <w:t xml:space="preserve"> the development of action plans, i.e. regulations at the provincial </w:t>
      </w:r>
      <w:r w:rsidR="00DE675E">
        <w:rPr>
          <w:rFonts w:asciiTheme="minorHAnsi" w:eastAsia="Calibri" w:hAnsiTheme="minorHAnsi" w:cstheme="minorHAnsi"/>
          <w:szCs w:val="22"/>
          <w:lang w:val="en-GB"/>
        </w:rPr>
        <w:t>as well as at the district level</w:t>
      </w:r>
      <w:r w:rsidR="00B03A1C">
        <w:rPr>
          <w:rFonts w:asciiTheme="minorHAnsi" w:eastAsia="Calibri" w:hAnsiTheme="minorHAnsi" w:cstheme="minorHAnsi"/>
          <w:szCs w:val="22"/>
          <w:lang w:val="en-GB"/>
        </w:rPr>
        <w:t xml:space="preserve"> (Planning document on Environmental Protection and Management - RPPLH)</w:t>
      </w:r>
      <w:r w:rsidR="00DE675E">
        <w:rPr>
          <w:rFonts w:asciiTheme="minorHAnsi" w:eastAsia="Calibri" w:hAnsiTheme="minorHAnsi" w:cstheme="minorHAnsi"/>
          <w:szCs w:val="22"/>
          <w:lang w:val="en-GB"/>
        </w:rPr>
        <w:t xml:space="preserve">. In addition, there seems to be lack of urgency by the </w:t>
      </w:r>
      <w:r w:rsidR="009807CA">
        <w:rPr>
          <w:rFonts w:asciiTheme="minorHAnsi" w:eastAsia="Calibri" w:hAnsiTheme="minorHAnsi" w:cstheme="minorHAnsi"/>
          <w:szCs w:val="22"/>
          <w:lang w:val="en-GB"/>
        </w:rPr>
        <w:t>d</w:t>
      </w:r>
      <w:r w:rsidR="00DE675E">
        <w:rPr>
          <w:rFonts w:asciiTheme="minorHAnsi" w:eastAsia="Calibri" w:hAnsiTheme="minorHAnsi" w:cstheme="minorHAnsi"/>
          <w:szCs w:val="22"/>
          <w:lang w:val="en-GB"/>
        </w:rPr>
        <w:t>istrict</w:t>
      </w:r>
      <w:r w:rsidR="009807CA">
        <w:rPr>
          <w:rFonts w:asciiTheme="minorHAnsi" w:eastAsia="Calibri" w:hAnsiTheme="minorHAnsi" w:cstheme="minorHAnsi"/>
          <w:szCs w:val="22"/>
          <w:lang w:val="en-GB"/>
        </w:rPr>
        <w:t xml:space="preserve"> </w:t>
      </w:r>
      <w:r w:rsidR="00DE675E">
        <w:rPr>
          <w:rFonts w:asciiTheme="minorHAnsi" w:eastAsia="Calibri" w:hAnsiTheme="minorHAnsi" w:cstheme="minorHAnsi"/>
          <w:szCs w:val="22"/>
          <w:lang w:val="en-GB"/>
        </w:rPr>
        <w:t>government on addressing climate change issues and to respond to the Presidential Regulation.</w:t>
      </w:r>
    </w:p>
    <w:p w14:paraId="4D117684" w14:textId="77777777" w:rsidR="00950E47" w:rsidRDefault="00950E47" w:rsidP="00950E47">
      <w:pPr>
        <w:rPr>
          <w:b/>
          <w:bCs/>
          <w:lang w:val="en-GB"/>
        </w:rPr>
      </w:pPr>
    </w:p>
    <w:p w14:paraId="7CEB26B9" w14:textId="05C0A380" w:rsidR="00950E47" w:rsidRPr="00C84594" w:rsidRDefault="00950E47" w:rsidP="00950E47">
      <w:pPr>
        <w:rPr>
          <w:b/>
          <w:bCs/>
          <w:color w:val="0070C0"/>
          <w:lang w:val="en-GB"/>
        </w:rPr>
      </w:pPr>
      <w:r w:rsidRPr="00C84594">
        <w:rPr>
          <w:b/>
          <w:bCs/>
          <w:color w:val="0070C0"/>
          <w:lang w:val="en-GB"/>
        </w:rPr>
        <w:t xml:space="preserve">Lesson learned </w:t>
      </w:r>
    </w:p>
    <w:p w14:paraId="64398E87" w14:textId="77777777" w:rsidR="00950E47" w:rsidRDefault="00950E47" w:rsidP="00C84594">
      <w:pPr>
        <w:jc w:val="both"/>
        <w:rPr>
          <w:lang w:val="en-GB"/>
        </w:rPr>
      </w:pPr>
      <w:r>
        <w:rPr>
          <w:lang w:val="en-GB"/>
        </w:rPr>
        <w:t xml:space="preserve">6. </w:t>
      </w:r>
      <w:r w:rsidRPr="0051082B">
        <w:rPr>
          <w:lang w:val="en-GB"/>
        </w:rPr>
        <w:t>We</w:t>
      </w:r>
      <w:r>
        <w:rPr>
          <w:lang w:val="en-GB"/>
        </w:rPr>
        <w:t xml:space="preserve"> learned that prior to facilitating the climate change adaptation action plan development (to respond to the Presidential Regulation), we must understand the overarching/prerequisite policy framework to be able to lobby the district government. </w:t>
      </w:r>
    </w:p>
    <w:p w14:paraId="3A3DCB5D" w14:textId="77777777" w:rsidR="00095D7F" w:rsidRPr="006F416E" w:rsidRDefault="00095D7F" w:rsidP="00095D7F">
      <w:pPr>
        <w:jc w:val="both"/>
        <w:rPr>
          <w:rFonts w:asciiTheme="minorHAnsi" w:eastAsia="Calibri" w:hAnsiTheme="minorHAnsi" w:cstheme="minorHAnsi"/>
          <w:b/>
          <w:bCs/>
          <w:szCs w:val="22"/>
          <w:lang w:val="en-GB"/>
        </w:rPr>
      </w:pPr>
    </w:p>
    <w:p w14:paraId="6FAF7D9B" w14:textId="2166F55C" w:rsidR="00095D7F" w:rsidRPr="00C84594" w:rsidRDefault="00950E47" w:rsidP="00095D7F">
      <w:pPr>
        <w:jc w:val="both"/>
        <w:rPr>
          <w:rFonts w:asciiTheme="minorHAnsi" w:eastAsia="Calibri" w:hAnsiTheme="minorHAnsi" w:cstheme="minorHAnsi"/>
          <w:b/>
          <w:bCs/>
          <w:color w:val="0070C0"/>
          <w:szCs w:val="22"/>
          <w:lang w:val="en-GB"/>
        </w:rPr>
      </w:pPr>
      <w:bookmarkStart w:id="12" w:name="_Hlk104988845"/>
      <w:r w:rsidRPr="00C84594">
        <w:rPr>
          <w:rFonts w:asciiTheme="minorHAnsi" w:eastAsia="Calibri" w:hAnsiTheme="minorHAnsi" w:cstheme="minorHAnsi"/>
          <w:b/>
          <w:bCs/>
          <w:color w:val="0070C0"/>
          <w:szCs w:val="22"/>
          <w:lang w:val="en-GB"/>
        </w:rPr>
        <w:lastRenderedPageBreak/>
        <w:t xml:space="preserve">Future </w:t>
      </w:r>
      <w:r w:rsidR="00095D7F" w:rsidRPr="00C84594">
        <w:rPr>
          <w:rFonts w:asciiTheme="minorHAnsi" w:eastAsia="Calibri" w:hAnsiTheme="minorHAnsi" w:cstheme="minorHAnsi"/>
          <w:b/>
          <w:bCs/>
          <w:color w:val="0070C0"/>
          <w:szCs w:val="22"/>
          <w:lang w:val="en-GB"/>
        </w:rPr>
        <w:t>strategy</w:t>
      </w:r>
    </w:p>
    <w:p w14:paraId="4CD14E1A" w14:textId="77777777" w:rsidR="00CE737C" w:rsidRDefault="00095D7F" w:rsidP="00095D7F">
      <w:pPr>
        <w:jc w:val="both"/>
        <w:rPr>
          <w:rFonts w:asciiTheme="minorHAnsi" w:eastAsia="Calibri" w:hAnsiTheme="minorHAnsi" w:cstheme="minorHAnsi"/>
          <w:szCs w:val="22"/>
          <w:lang w:val="en-GB"/>
        </w:rPr>
      </w:pPr>
      <w:r w:rsidRPr="006F416E">
        <w:rPr>
          <w:rFonts w:asciiTheme="minorHAnsi" w:eastAsia="Calibri" w:hAnsiTheme="minorHAnsi" w:cstheme="minorHAnsi"/>
          <w:szCs w:val="22"/>
          <w:lang w:val="en-GB"/>
        </w:rPr>
        <w:t xml:space="preserve">We will clarify </w:t>
      </w:r>
      <w:r>
        <w:rPr>
          <w:rFonts w:asciiTheme="minorHAnsi" w:eastAsia="Calibri" w:hAnsiTheme="minorHAnsi" w:cstheme="minorHAnsi"/>
          <w:szCs w:val="22"/>
          <w:lang w:val="en-GB"/>
        </w:rPr>
        <w:t xml:space="preserve">this to the </w:t>
      </w:r>
      <w:r w:rsidR="00DE675E">
        <w:rPr>
          <w:rFonts w:asciiTheme="minorHAnsi" w:eastAsia="Calibri" w:hAnsiTheme="minorHAnsi" w:cstheme="minorHAnsi"/>
          <w:szCs w:val="22"/>
          <w:lang w:val="en-GB"/>
        </w:rPr>
        <w:t xml:space="preserve">office in charge, i.e. District Planning Agency, as well as conduct rapid policy </w:t>
      </w:r>
      <w:r w:rsidR="00B03A1C">
        <w:rPr>
          <w:rFonts w:asciiTheme="minorHAnsi" w:eastAsia="Calibri" w:hAnsiTheme="minorHAnsi" w:cstheme="minorHAnsi"/>
          <w:szCs w:val="22"/>
          <w:lang w:val="en-GB"/>
        </w:rPr>
        <w:t>assessments</w:t>
      </w:r>
      <w:r w:rsidR="00DE675E">
        <w:rPr>
          <w:rFonts w:asciiTheme="minorHAnsi" w:eastAsia="Calibri" w:hAnsiTheme="minorHAnsi" w:cstheme="minorHAnsi"/>
          <w:szCs w:val="22"/>
          <w:lang w:val="en-GB"/>
        </w:rPr>
        <w:t xml:space="preserve"> on the </w:t>
      </w:r>
      <w:r w:rsidR="00B03A1C">
        <w:rPr>
          <w:rFonts w:asciiTheme="minorHAnsi" w:eastAsia="Calibri" w:hAnsiTheme="minorHAnsi" w:cstheme="minorHAnsi"/>
          <w:szCs w:val="22"/>
          <w:lang w:val="en-GB"/>
        </w:rPr>
        <w:t>policy and regulation structure</w:t>
      </w:r>
      <w:r>
        <w:rPr>
          <w:rFonts w:asciiTheme="minorHAnsi" w:eastAsia="Calibri" w:hAnsiTheme="minorHAnsi" w:cstheme="minorHAnsi"/>
          <w:szCs w:val="22"/>
          <w:lang w:val="en-GB"/>
        </w:rPr>
        <w:t xml:space="preserve">.  </w:t>
      </w:r>
      <w:r w:rsidR="00B03A1C">
        <w:rPr>
          <w:rFonts w:asciiTheme="minorHAnsi" w:eastAsia="Calibri" w:hAnsiTheme="minorHAnsi" w:cstheme="minorHAnsi"/>
          <w:szCs w:val="22"/>
          <w:lang w:val="en-GB"/>
        </w:rPr>
        <w:t>We will weigh on the possibility of facilitating the development of the prerequisite regulation (RPPLH), or w</w:t>
      </w:r>
      <w:r>
        <w:rPr>
          <w:rFonts w:asciiTheme="minorHAnsi" w:eastAsia="Calibri" w:hAnsiTheme="minorHAnsi" w:cstheme="minorHAnsi"/>
          <w:szCs w:val="22"/>
          <w:lang w:val="en-GB"/>
        </w:rPr>
        <w:t xml:space="preserve">e may collaborate with other partners (USAID Segar?) to develop </w:t>
      </w:r>
      <w:r w:rsidR="00B03A1C">
        <w:rPr>
          <w:rFonts w:asciiTheme="minorHAnsi" w:eastAsia="Calibri" w:hAnsiTheme="minorHAnsi" w:cstheme="minorHAnsi"/>
          <w:szCs w:val="22"/>
          <w:lang w:val="en-GB"/>
        </w:rPr>
        <w:t xml:space="preserve">this </w:t>
      </w:r>
      <w:r>
        <w:rPr>
          <w:rFonts w:asciiTheme="minorHAnsi" w:eastAsia="Calibri" w:hAnsiTheme="minorHAnsi" w:cstheme="minorHAnsi"/>
          <w:szCs w:val="22"/>
          <w:lang w:val="en-GB"/>
        </w:rPr>
        <w:t>document.</w:t>
      </w:r>
      <w:r w:rsidR="00CE737C">
        <w:rPr>
          <w:rFonts w:asciiTheme="minorHAnsi" w:eastAsia="Calibri" w:hAnsiTheme="minorHAnsi" w:cstheme="minorHAnsi"/>
          <w:szCs w:val="22"/>
          <w:lang w:val="en-GB"/>
        </w:rPr>
        <w:t xml:space="preserve"> </w:t>
      </w:r>
    </w:p>
    <w:p w14:paraId="1204A893" w14:textId="77777777" w:rsidR="007A53E1" w:rsidRDefault="007A53E1" w:rsidP="00C84594">
      <w:pPr>
        <w:jc w:val="both"/>
        <w:rPr>
          <w:rFonts w:asciiTheme="minorHAnsi" w:eastAsia="Calibri" w:hAnsiTheme="minorHAnsi" w:cstheme="minorHAnsi"/>
          <w:szCs w:val="22"/>
          <w:lang w:val="en-GB"/>
        </w:rPr>
      </w:pPr>
    </w:p>
    <w:p w14:paraId="5B7624A5" w14:textId="70694839" w:rsidR="00095D7F" w:rsidRPr="006F416E" w:rsidRDefault="00CE737C" w:rsidP="00C84594">
      <w:pPr>
        <w:jc w:val="both"/>
        <w:rPr>
          <w:rFonts w:asciiTheme="minorHAnsi" w:eastAsia="Calibri" w:hAnsiTheme="minorHAnsi" w:cstheme="minorHAnsi"/>
          <w:szCs w:val="22"/>
          <w:lang w:val="en-GB"/>
        </w:rPr>
      </w:pPr>
      <w:r>
        <w:rPr>
          <w:rFonts w:asciiTheme="minorHAnsi" w:eastAsia="Calibri" w:hAnsiTheme="minorHAnsi" w:cstheme="minorHAnsi"/>
          <w:szCs w:val="22"/>
          <w:lang w:val="en-GB"/>
        </w:rPr>
        <w:t xml:space="preserve">We will replicate </w:t>
      </w:r>
      <w:r w:rsidR="00E67EDE">
        <w:rPr>
          <w:rFonts w:asciiTheme="minorHAnsi" w:eastAsia="Calibri" w:hAnsiTheme="minorHAnsi" w:cstheme="minorHAnsi"/>
          <w:szCs w:val="22"/>
          <w:lang w:val="en-GB"/>
        </w:rPr>
        <w:t xml:space="preserve">Village </w:t>
      </w:r>
      <w:r>
        <w:rPr>
          <w:rFonts w:asciiTheme="minorHAnsi" w:eastAsia="Calibri" w:hAnsiTheme="minorHAnsi" w:cstheme="minorHAnsi"/>
          <w:szCs w:val="22"/>
          <w:lang w:val="en-GB"/>
        </w:rPr>
        <w:t xml:space="preserve">Proclim Program </w:t>
      </w:r>
      <w:r w:rsidR="00DD3367">
        <w:rPr>
          <w:rFonts w:asciiTheme="minorHAnsi" w:eastAsia="Calibri" w:hAnsiTheme="minorHAnsi" w:cstheme="minorHAnsi"/>
          <w:szCs w:val="22"/>
          <w:lang w:val="en-GB"/>
        </w:rPr>
        <w:t xml:space="preserve">(MoEF’s </w:t>
      </w:r>
      <w:r w:rsidR="00DD3367" w:rsidRPr="00DD3367">
        <w:rPr>
          <w:rFonts w:asciiTheme="minorHAnsi" w:eastAsia="Calibri" w:hAnsiTheme="minorHAnsi" w:cstheme="minorHAnsi"/>
          <w:szCs w:val="22"/>
          <w:lang w:val="en-GB"/>
        </w:rPr>
        <w:t>Climate Resilience Village Program</w:t>
      </w:r>
      <w:r w:rsidR="002C4308">
        <w:rPr>
          <w:rFonts w:asciiTheme="minorHAnsi" w:eastAsia="Calibri" w:hAnsiTheme="minorHAnsi" w:cstheme="minorHAnsi"/>
          <w:szCs w:val="22"/>
          <w:vertAlign w:val="superscript"/>
          <w:lang w:val="en-GB"/>
        </w:rPr>
        <w:t>1</w:t>
      </w:r>
      <w:r w:rsidR="00DD3367">
        <w:rPr>
          <w:rFonts w:asciiTheme="minorHAnsi" w:eastAsia="Calibri" w:hAnsiTheme="minorHAnsi" w:cstheme="minorHAnsi"/>
          <w:szCs w:val="22"/>
          <w:lang w:val="en-GB"/>
        </w:rPr>
        <w:t xml:space="preserve">) </w:t>
      </w:r>
      <w:r>
        <w:rPr>
          <w:rFonts w:asciiTheme="minorHAnsi" w:eastAsia="Calibri" w:hAnsiTheme="minorHAnsi" w:cstheme="minorHAnsi"/>
          <w:szCs w:val="22"/>
          <w:lang w:val="en-GB"/>
        </w:rPr>
        <w:t xml:space="preserve">which is </w:t>
      </w:r>
      <w:r w:rsidR="00E67EDE">
        <w:rPr>
          <w:rFonts w:asciiTheme="minorHAnsi" w:eastAsia="Calibri" w:hAnsiTheme="minorHAnsi" w:cstheme="minorHAnsi"/>
          <w:szCs w:val="22"/>
          <w:lang w:val="en-GB"/>
        </w:rPr>
        <w:t xml:space="preserve">now </w:t>
      </w:r>
      <w:r w:rsidR="00DD3367">
        <w:rPr>
          <w:rFonts w:asciiTheme="minorHAnsi" w:eastAsia="Calibri" w:hAnsiTheme="minorHAnsi" w:cstheme="minorHAnsi"/>
          <w:szCs w:val="22"/>
          <w:lang w:val="en-GB"/>
        </w:rPr>
        <w:t>only</w:t>
      </w:r>
      <w:r>
        <w:rPr>
          <w:rFonts w:asciiTheme="minorHAnsi" w:eastAsia="Calibri" w:hAnsiTheme="minorHAnsi" w:cstheme="minorHAnsi"/>
          <w:szCs w:val="22"/>
          <w:lang w:val="en-GB"/>
        </w:rPr>
        <w:t xml:space="preserve"> in Sungai Pelang Village to surrounding villages in PP Landscape and villages in Simpang Dua </w:t>
      </w:r>
      <w:r w:rsidR="00DD3367">
        <w:rPr>
          <w:rFonts w:asciiTheme="minorHAnsi" w:eastAsia="Calibri" w:hAnsiTheme="minorHAnsi" w:cstheme="minorHAnsi"/>
          <w:szCs w:val="22"/>
          <w:lang w:val="en-GB"/>
        </w:rPr>
        <w:t>Landscape</w:t>
      </w:r>
      <w:r>
        <w:rPr>
          <w:rFonts w:asciiTheme="minorHAnsi" w:eastAsia="Calibri" w:hAnsiTheme="minorHAnsi" w:cstheme="minorHAnsi"/>
          <w:szCs w:val="22"/>
          <w:lang w:val="en-GB"/>
        </w:rPr>
        <w:t xml:space="preserve">. </w:t>
      </w:r>
    </w:p>
    <w:bookmarkEnd w:id="12"/>
    <w:p w14:paraId="614A22AE" w14:textId="77777777" w:rsidR="0043058B" w:rsidRDefault="0043058B" w:rsidP="00C84594">
      <w:pPr>
        <w:jc w:val="both"/>
        <w:rPr>
          <w:lang w:val="en-GB"/>
        </w:rPr>
      </w:pPr>
    </w:p>
    <w:p w14:paraId="5BF0E943" w14:textId="0B4E98D7" w:rsidR="002C4308" w:rsidRPr="002C4308" w:rsidRDefault="002C4308" w:rsidP="00C84594">
      <w:pPr>
        <w:jc w:val="both"/>
        <w:rPr>
          <w:lang w:val="en-ID"/>
        </w:rPr>
      </w:pPr>
      <w:r>
        <w:rPr>
          <w:lang w:val="en-GB"/>
        </w:rPr>
        <w:t xml:space="preserve">Note: </w:t>
      </w:r>
      <w:r w:rsidRPr="002C4308">
        <w:rPr>
          <w:lang w:val="en-ID"/>
        </w:rPr>
        <w:t>Proklim is the National Movement for Climate Change Control at the Community-Based Site Level in Indonesia. TI supports MoEF to build 20,000 Proklim Village sites in 2024, in which in 2021 was still registered 3.270 sites.</w:t>
      </w:r>
    </w:p>
    <w:p w14:paraId="4F45F175" w14:textId="77777777" w:rsidR="00095D7F" w:rsidRPr="00452046" w:rsidRDefault="00095D7F" w:rsidP="00095D7F">
      <w:pPr>
        <w:rPr>
          <w:lang w:val="en-GB"/>
        </w:rPr>
      </w:pPr>
    </w:p>
    <w:p w14:paraId="494CE24E" w14:textId="77777777" w:rsidR="00095D7F" w:rsidRPr="00EB7DB0" w:rsidRDefault="00095D7F" w:rsidP="00095D7F">
      <w:pPr>
        <w:pStyle w:val="Heading3"/>
        <w:spacing w:before="0" w:after="120"/>
        <w:jc w:val="both"/>
        <w:rPr>
          <w:iCs/>
        </w:rPr>
      </w:pPr>
      <w:r w:rsidRPr="00EB7DB0">
        <w:rPr>
          <w:iCs/>
        </w:rPr>
        <w:t>Adaptations to ToC</w:t>
      </w:r>
      <w:r>
        <w:rPr>
          <w:iCs/>
        </w:rPr>
        <w:t xml:space="preserve"> </w:t>
      </w:r>
      <w:r w:rsidRPr="780187A3">
        <w:t>outcome</w:t>
      </w:r>
      <w:r>
        <w:t>s</w:t>
      </w:r>
      <w:r w:rsidRPr="780187A3">
        <w:t>, assumption</w:t>
      </w:r>
      <w:r>
        <w:t>s,</w:t>
      </w:r>
      <w:r w:rsidRPr="780187A3">
        <w:t xml:space="preserve"> target</w:t>
      </w:r>
      <w:r>
        <w:t>s or strategies</w:t>
      </w:r>
    </w:p>
    <w:p w14:paraId="2592AB25" w14:textId="77777777" w:rsidR="00095D7F" w:rsidRPr="00276175" w:rsidRDefault="00095D7F" w:rsidP="00095D7F">
      <w:pPr>
        <w:spacing w:after="120"/>
        <w:jc w:val="both"/>
        <w:rPr>
          <w:i/>
          <w:iCs/>
          <w:color w:val="0070C0"/>
          <w:lang w:val="en-GB"/>
        </w:rPr>
      </w:pPr>
      <w:r w:rsidRPr="00276175">
        <w:rPr>
          <w:i/>
          <w:iCs/>
          <w:color w:val="0070C0"/>
          <w:lang w:val="en-GB"/>
        </w:rPr>
        <w:t>Describe any adjustments you have made, or will make to the ToC (outcomes/targets and/or assumptions)</w:t>
      </w:r>
      <w:r w:rsidRPr="00276175" w:rsidDel="000D11EB">
        <w:rPr>
          <w:i/>
          <w:iCs/>
          <w:color w:val="0070C0"/>
          <w:lang w:val="en-GB"/>
        </w:rPr>
        <w:t xml:space="preserve"> </w:t>
      </w:r>
      <w:r w:rsidRPr="00276175">
        <w:rPr>
          <w:i/>
          <w:iCs/>
          <w:color w:val="0070C0"/>
          <w:lang w:val="en-GB"/>
        </w:rPr>
        <w:t xml:space="preserve">and/or strategies in the table below and explain why.  For reference please include the numbers of the ToC outcomes and use the same numbering in section 1.7. </w:t>
      </w:r>
    </w:p>
    <w:tbl>
      <w:tblPr>
        <w:tblStyle w:val="TableGrid"/>
        <w:tblW w:w="0" w:type="auto"/>
        <w:tblLayout w:type="fixed"/>
        <w:tblLook w:val="06A0" w:firstRow="1" w:lastRow="0" w:firstColumn="1" w:lastColumn="0" w:noHBand="1" w:noVBand="1"/>
      </w:tblPr>
      <w:tblGrid>
        <w:gridCol w:w="704"/>
        <w:gridCol w:w="6095"/>
        <w:gridCol w:w="2410"/>
      </w:tblGrid>
      <w:tr w:rsidR="00095D7F" w:rsidRPr="00407456" w14:paraId="09A8AFC2" w14:textId="77777777" w:rsidTr="00AD3525">
        <w:trPr>
          <w:tblHeader/>
        </w:trPr>
        <w:tc>
          <w:tcPr>
            <w:tcW w:w="704" w:type="dxa"/>
            <w:shd w:val="clear" w:color="auto" w:fill="BFBFBF" w:themeFill="background1" w:themeFillShade="BF"/>
          </w:tcPr>
          <w:p w14:paraId="06BC77FF" w14:textId="77777777" w:rsidR="00095D7F" w:rsidRPr="00407456" w:rsidRDefault="00095D7F" w:rsidP="005637F7">
            <w:pPr>
              <w:jc w:val="both"/>
              <w:rPr>
                <w:b/>
                <w:bCs/>
                <w:lang w:val="en-GB"/>
              </w:rPr>
            </w:pPr>
            <w:r w:rsidRPr="00407456">
              <w:rPr>
                <w:b/>
                <w:bCs/>
                <w:lang w:val="en-GB"/>
              </w:rPr>
              <w:t>Pathway</w:t>
            </w:r>
          </w:p>
        </w:tc>
        <w:tc>
          <w:tcPr>
            <w:tcW w:w="6095" w:type="dxa"/>
            <w:shd w:val="clear" w:color="auto" w:fill="BFBFBF" w:themeFill="background1" w:themeFillShade="BF"/>
          </w:tcPr>
          <w:p w14:paraId="0754250B" w14:textId="77777777" w:rsidR="00095D7F" w:rsidRPr="00407456" w:rsidRDefault="00095D7F" w:rsidP="005637F7">
            <w:pPr>
              <w:jc w:val="both"/>
              <w:rPr>
                <w:b/>
                <w:bCs/>
                <w:lang w:val="en-GB"/>
              </w:rPr>
            </w:pPr>
            <w:r w:rsidRPr="780187A3">
              <w:rPr>
                <w:b/>
                <w:bCs/>
                <w:lang w:val="en-GB"/>
              </w:rPr>
              <w:t>Adjusted outcome, assumption</w:t>
            </w:r>
            <w:r>
              <w:rPr>
                <w:b/>
                <w:bCs/>
                <w:lang w:val="en-GB"/>
              </w:rPr>
              <w:t>,</w:t>
            </w:r>
            <w:r w:rsidRPr="780187A3">
              <w:rPr>
                <w:b/>
                <w:bCs/>
                <w:lang w:val="en-GB"/>
              </w:rPr>
              <w:t xml:space="preserve"> target</w:t>
            </w:r>
            <w:r>
              <w:rPr>
                <w:b/>
                <w:bCs/>
                <w:lang w:val="en-GB"/>
              </w:rPr>
              <w:t xml:space="preserve"> or strategy</w:t>
            </w:r>
          </w:p>
        </w:tc>
        <w:tc>
          <w:tcPr>
            <w:tcW w:w="2410" w:type="dxa"/>
            <w:shd w:val="clear" w:color="auto" w:fill="BFBFBF" w:themeFill="background1" w:themeFillShade="BF"/>
          </w:tcPr>
          <w:p w14:paraId="421DBB56" w14:textId="77777777" w:rsidR="00095D7F" w:rsidRPr="00407456" w:rsidRDefault="00095D7F" w:rsidP="005637F7">
            <w:pPr>
              <w:spacing w:line="259" w:lineRule="auto"/>
              <w:jc w:val="both"/>
              <w:rPr>
                <w:b/>
                <w:bCs/>
                <w:lang w:val="en-GB"/>
              </w:rPr>
            </w:pPr>
            <w:r w:rsidRPr="00407456">
              <w:rPr>
                <w:b/>
                <w:bCs/>
                <w:lang w:val="en-GB"/>
              </w:rPr>
              <w:t>Explanation</w:t>
            </w:r>
          </w:p>
        </w:tc>
      </w:tr>
      <w:tr w:rsidR="00095D7F" w:rsidRPr="004E5BE7" w14:paraId="2A2E77ED" w14:textId="77777777" w:rsidTr="00AD3525">
        <w:tc>
          <w:tcPr>
            <w:tcW w:w="704" w:type="dxa"/>
          </w:tcPr>
          <w:p w14:paraId="276B4CF7" w14:textId="6CEC83AE" w:rsidR="00095D7F" w:rsidRPr="00407456" w:rsidRDefault="00F25932" w:rsidP="00E24123">
            <w:pPr>
              <w:jc w:val="center"/>
              <w:rPr>
                <w:lang w:val="en-GB"/>
              </w:rPr>
            </w:pPr>
            <w:r>
              <w:rPr>
                <w:lang w:val="en-GB"/>
              </w:rPr>
              <w:t>1</w:t>
            </w:r>
            <w:r w:rsidR="00AD3525" w:rsidRPr="00AD3525">
              <w:rPr>
                <w:lang w:val="en-GB"/>
              </w:rPr>
              <w:t>.</w:t>
            </w:r>
          </w:p>
        </w:tc>
        <w:tc>
          <w:tcPr>
            <w:tcW w:w="6095" w:type="dxa"/>
          </w:tcPr>
          <w:p w14:paraId="607FBAB1" w14:textId="3817664C" w:rsidR="00BB71B1" w:rsidRPr="00A057C6" w:rsidRDefault="00BB71B1" w:rsidP="00A057C6">
            <w:pPr>
              <w:jc w:val="both"/>
              <w:rPr>
                <w:rFonts w:eastAsia="Calibri" w:cs="Calibri"/>
                <w:b/>
                <w:bCs/>
                <w:lang w:val="en-GB"/>
              </w:rPr>
            </w:pPr>
            <w:r w:rsidRPr="00BB71B1">
              <w:rPr>
                <w:rFonts w:eastAsia="Calibri" w:cs="Calibri"/>
                <w:b/>
                <w:bCs/>
                <w:lang w:val="en-GB"/>
              </w:rPr>
              <w:t>Additional Outcome:</w:t>
            </w:r>
          </w:p>
          <w:p w14:paraId="5AB58552" w14:textId="2EC56D2D" w:rsidR="00AD3525" w:rsidRPr="00A057C6" w:rsidRDefault="009F3CE2" w:rsidP="00A057C6">
            <w:pPr>
              <w:jc w:val="both"/>
              <w:rPr>
                <w:rFonts w:eastAsia="Calibri" w:cs="Calibri"/>
                <w:lang w:val="en-GB"/>
              </w:rPr>
            </w:pPr>
            <w:r w:rsidRPr="00A057C6">
              <w:rPr>
                <w:rFonts w:eastAsia="Calibri" w:cs="Calibri"/>
                <w:lang w:val="en-GB"/>
              </w:rPr>
              <w:t>As pre-condition to achieve</w:t>
            </w:r>
            <w:r w:rsidR="00164638" w:rsidRPr="00A057C6">
              <w:rPr>
                <w:rFonts w:eastAsia="Calibri" w:cs="Calibri"/>
                <w:lang w:val="en-GB"/>
              </w:rPr>
              <w:t xml:space="preserve"> Outcome: ToC#5: Oil-Palm Estates in KKU implement sustainability and zero deforestation, we </w:t>
            </w:r>
            <w:r w:rsidRPr="00A057C6">
              <w:rPr>
                <w:rFonts w:eastAsia="Calibri" w:cs="Calibri"/>
                <w:lang w:val="en-GB"/>
              </w:rPr>
              <w:t>need to achieve the following</w:t>
            </w:r>
            <w:r w:rsidR="00164638" w:rsidRPr="00A057C6">
              <w:rPr>
                <w:rFonts w:eastAsia="Calibri" w:cs="Calibri"/>
                <w:lang w:val="en-GB"/>
              </w:rPr>
              <w:t xml:space="preserve"> Outcome: Province and Ketapang District Government</w:t>
            </w:r>
            <w:r w:rsidR="0043058B">
              <w:rPr>
                <w:rFonts w:eastAsia="Calibri" w:cs="Calibri"/>
                <w:lang w:val="en-GB"/>
              </w:rPr>
              <w:t>s</w:t>
            </w:r>
            <w:r w:rsidR="00164638" w:rsidRPr="00A057C6">
              <w:rPr>
                <w:rFonts w:eastAsia="Calibri" w:cs="Calibri"/>
                <w:lang w:val="en-GB"/>
              </w:rPr>
              <w:t xml:space="preserve"> review</w:t>
            </w:r>
            <w:r w:rsidR="0043058B">
              <w:rPr>
                <w:rFonts w:eastAsia="Calibri" w:cs="Calibri"/>
                <w:lang w:val="en-GB"/>
              </w:rPr>
              <w:t xml:space="preserve"> the validity of</w:t>
            </w:r>
            <w:r w:rsidR="00164638" w:rsidRPr="00A057C6">
              <w:rPr>
                <w:rFonts w:eastAsia="Calibri" w:cs="Calibri"/>
                <w:lang w:val="en-GB"/>
              </w:rPr>
              <w:t xml:space="preserve"> the implementation of the existing regulation (Governor Regulation No. 718/2017), after the operation of Laman mining since 2018.</w:t>
            </w:r>
          </w:p>
          <w:p w14:paraId="2B938EB4" w14:textId="77777777" w:rsidR="00BB71B1" w:rsidRDefault="00BB71B1" w:rsidP="00A057C6">
            <w:pPr>
              <w:jc w:val="both"/>
              <w:rPr>
                <w:rFonts w:eastAsia="Calibri" w:cs="Calibri"/>
                <w:lang w:val="en-GB"/>
              </w:rPr>
            </w:pPr>
          </w:p>
          <w:p w14:paraId="740598CD" w14:textId="4B22B323" w:rsidR="00AD3525" w:rsidRPr="00AD3525" w:rsidRDefault="00AD3525" w:rsidP="00A057C6">
            <w:pPr>
              <w:jc w:val="both"/>
              <w:rPr>
                <w:rFonts w:eastAsia="Calibri" w:cs="Calibri"/>
                <w:lang w:val="en-GB"/>
              </w:rPr>
            </w:pPr>
            <w:r w:rsidRPr="00AD3525">
              <w:rPr>
                <w:rFonts w:eastAsia="Calibri" w:cs="Calibri"/>
                <w:b/>
                <w:bCs/>
                <w:lang w:val="en-GB"/>
              </w:rPr>
              <w:t>Assumption</w:t>
            </w:r>
            <w:r>
              <w:rPr>
                <w:rFonts w:eastAsia="Calibri" w:cs="Calibri"/>
                <w:lang w:val="en-GB"/>
              </w:rPr>
              <w:t xml:space="preserve">: </w:t>
            </w:r>
          </w:p>
          <w:p w14:paraId="5A746F01" w14:textId="4C3F6BCD" w:rsidR="00095D7F" w:rsidRPr="00407456" w:rsidRDefault="00AD3525" w:rsidP="00A057C6">
            <w:pPr>
              <w:jc w:val="both"/>
              <w:rPr>
                <w:rFonts w:eastAsia="Calibri" w:cs="Calibri"/>
                <w:lang w:val="en-GB"/>
              </w:rPr>
            </w:pPr>
            <w:r w:rsidRPr="00AD3525">
              <w:rPr>
                <w:rFonts w:eastAsia="Calibri" w:cs="Calibri"/>
                <w:lang w:val="en-GB"/>
              </w:rPr>
              <w:t>By reviewing the regulation, it will raise spirits of West Kalimantan Province and Ketapang District government to protect of the minimum areas of the KEE. At least, there will be the way to align with the existing regulation, Governor Regulation No. 6/2018 on sustainable land-based investments, where concession holders (large-scale oil-palm plantation) have to allocate a minimum 7% out of their concession as HCVA.</w:t>
            </w:r>
            <w:r w:rsidR="00164638" w:rsidRPr="00164638">
              <w:rPr>
                <w:rFonts w:eastAsia="Calibri" w:cs="Calibri"/>
                <w:lang w:val="en-GB"/>
              </w:rPr>
              <w:t xml:space="preserve"> </w:t>
            </w:r>
          </w:p>
        </w:tc>
        <w:tc>
          <w:tcPr>
            <w:tcW w:w="2410" w:type="dxa"/>
          </w:tcPr>
          <w:p w14:paraId="3FD359F2" w14:textId="2C58B8A2" w:rsidR="00095D7F" w:rsidRPr="00407456" w:rsidRDefault="006A3396" w:rsidP="006A3396">
            <w:pPr>
              <w:jc w:val="both"/>
              <w:rPr>
                <w:lang w:val="en-GB"/>
              </w:rPr>
            </w:pPr>
            <w:r w:rsidRPr="006A3396">
              <w:rPr>
                <w:lang w:val="en-GB"/>
              </w:rPr>
              <w:t>If th</w:t>
            </w:r>
            <w:r>
              <w:rPr>
                <w:lang w:val="en-GB"/>
              </w:rPr>
              <w:t xml:space="preserve">ose </w:t>
            </w:r>
            <w:r w:rsidRPr="006A3396">
              <w:rPr>
                <w:lang w:val="en-GB"/>
              </w:rPr>
              <w:t xml:space="preserve">government still have committed to the </w:t>
            </w:r>
            <w:r w:rsidR="009F3CE2">
              <w:rPr>
                <w:lang w:val="en-GB"/>
              </w:rPr>
              <w:t xml:space="preserve">past </w:t>
            </w:r>
            <w:r w:rsidRPr="006A3396">
              <w:rPr>
                <w:lang w:val="en-GB"/>
              </w:rPr>
              <w:t>regulation, this should be the minimum areas of the existing KEE should be protected</w:t>
            </w:r>
            <w:r>
              <w:rPr>
                <w:lang w:val="en-GB"/>
              </w:rPr>
              <w:t>.</w:t>
            </w:r>
          </w:p>
        </w:tc>
      </w:tr>
      <w:tr w:rsidR="00095D7F" w:rsidRPr="004E5BE7" w14:paraId="5A65B1B9" w14:textId="77777777" w:rsidTr="00AD3525">
        <w:tc>
          <w:tcPr>
            <w:tcW w:w="704" w:type="dxa"/>
          </w:tcPr>
          <w:p w14:paraId="53BB7EDC" w14:textId="6ADEB2BC" w:rsidR="00095D7F" w:rsidRDefault="006A3396" w:rsidP="00E24123">
            <w:pPr>
              <w:jc w:val="center"/>
              <w:rPr>
                <w:rFonts w:eastAsia="Calibri" w:cs="Times New Roman"/>
                <w:lang w:val="en-GB"/>
              </w:rPr>
            </w:pPr>
            <w:r>
              <w:rPr>
                <w:rFonts w:eastAsia="Calibri" w:cs="Times New Roman"/>
                <w:lang w:val="en-GB"/>
              </w:rPr>
              <w:t>2.</w:t>
            </w:r>
          </w:p>
        </w:tc>
        <w:tc>
          <w:tcPr>
            <w:tcW w:w="6095" w:type="dxa"/>
          </w:tcPr>
          <w:p w14:paraId="3012B547" w14:textId="7725C6C1" w:rsidR="00BB71B1" w:rsidRPr="00A057C6" w:rsidRDefault="00BB71B1" w:rsidP="005637F7">
            <w:pPr>
              <w:jc w:val="both"/>
              <w:rPr>
                <w:rFonts w:eastAsia="Calibri" w:cs="Times New Roman"/>
                <w:b/>
                <w:bCs/>
                <w:lang w:val="en-GB"/>
              </w:rPr>
            </w:pPr>
            <w:r w:rsidRPr="00BB71B1">
              <w:rPr>
                <w:rFonts w:eastAsia="Calibri" w:cs="Times New Roman"/>
                <w:b/>
                <w:bCs/>
                <w:lang w:val="en-GB"/>
              </w:rPr>
              <w:t>Additional Outcomes:</w:t>
            </w:r>
          </w:p>
          <w:p w14:paraId="070C30C4" w14:textId="2DA50DE4" w:rsidR="00095D7F" w:rsidRPr="00A057C6" w:rsidRDefault="009F3CE2" w:rsidP="005637F7">
            <w:pPr>
              <w:jc w:val="both"/>
              <w:rPr>
                <w:rFonts w:eastAsia="Calibri" w:cs="Times New Roman"/>
                <w:lang w:val="en-GB"/>
              </w:rPr>
            </w:pPr>
            <w:r w:rsidRPr="00A057C6">
              <w:rPr>
                <w:rFonts w:eastAsia="Calibri" w:cs="Times New Roman"/>
                <w:lang w:val="en-GB"/>
              </w:rPr>
              <w:t xml:space="preserve">To achieve Outcome of (ToC 1): Smallholder farmers adopt no-burning land clearing and engage in peatland-smart (farming) practice. We need to have </w:t>
            </w:r>
            <w:r w:rsidR="00495FF8" w:rsidRPr="00A057C6">
              <w:rPr>
                <w:rFonts w:eastAsia="Calibri" w:cs="Times New Roman"/>
                <w:lang w:val="en-GB"/>
              </w:rPr>
              <w:t>the following Outcome:</w:t>
            </w:r>
            <w:r w:rsidR="00495FF8" w:rsidRPr="004E5BE7">
              <w:rPr>
                <w:lang w:val="en-US"/>
              </w:rPr>
              <w:t xml:space="preserve"> </w:t>
            </w:r>
            <w:r w:rsidR="00495FF8" w:rsidRPr="00A057C6">
              <w:rPr>
                <w:rFonts w:eastAsia="Calibri" w:cs="Times New Roman"/>
                <w:lang w:val="en-GB"/>
              </w:rPr>
              <w:t>Government</w:t>
            </w:r>
            <w:r w:rsidR="00892FD2" w:rsidRPr="00A057C6">
              <w:rPr>
                <w:rFonts w:eastAsia="Calibri" w:cs="Times New Roman"/>
                <w:lang w:val="en-GB"/>
              </w:rPr>
              <w:t xml:space="preserve"> (BRGM, District Government, MSWG)</w:t>
            </w:r>
            <w:r w:rsidR="00495FF8" w:rsidRPr="00A057C6">
              <w:rPr>
                <w:rFonts w:eastAsia="Calibri" w:cs="Times New Roman"/>
                <w:lang w:val="en-GB"/>
              </w:rPr>
              <w:t>, communities</w:t>
            </w:r>
            <w:r w:rsidR="00892FD2" w:rsidRPr="00A057C6">
              <w:rPr>
                <w:rFonts w:eastAsia="Calibri" w:cs="Times New Roman"/>
                <w:lang w:val="en-GB"/>
              </w:rPr>
              <w:t xml:space="preserve"> (Formad Lingkar)</w:t>
            </w:r>
            <w:r w:rsidR="00495FF8" w:rsidRPr="00A057C6">
              <w:rPr>
                <w:rFonts w:eastAsia="Calibri" w:cs="Times New Roman"/>
                <w:lang w:val="en-GB"/>
              </w:rPr>
              <w:t xml:space="preserve"> and private sector have actively conducted awareness raising and other necessary facilitation to local community.</w:t>
            </w:r>
          </w:p>
          <w:p w14:paraId="12BC4D67" w14:textId="5CF22974" w:rsidR="006E3B48" w:rsidRPr="00A057C6" w:rsidRDefault="006E3B48" w:rsidP="005637F7">
            <w:pPr>
              <w:jc w:val="both"/>
              <w:rPr>
                <w:rFonts w:eastAsia="Calibri" w:cs="Times New Roman"/>
                <w:lang w:val="en-GB"/>
              </w:rPr>
            </w:pPr>
          </w:p>
          <w:p w14:paraId="76D6A4DF" w14:textId="2D705565" w:rsidR="006E3B48" w:rsidRPr="00A057C6" w:rsidRDefault="006E3B48" w:rsidP="00A057C6">
            <w:pPr>
              <w:jc w:val="both"/>
              <w:rPr>
                <w:rFonts w:eastAsia="Calibri"/>
                <w:lang w:val="en-GB"/>
              </w:rPr>
            </w:pPr>
            <w:r w:rsidRPr="00A057C6">
              <w:rPr>
                <w:rFonts w:eastAsia="Calibri"/>
                <w:lang w:val="en-GB"/>
              </w:rPr>
              <w:t>From the difficulty in dealing with</w:t>
            </w:r>
            <w:r w:rsidRPr="004E5BE7">
              <w:rPr>
                <w:lang w:val="en-US"/>
              </w:rPr>
              <w:t xml:space="preserve"> </w:t>
            </w:r>
            <w:r w:rsidRPr="00A057C6">
              <w:rPr>
                <w:rFonts w:eastAsia="Calibri"/>
                <w:lang w:val="en-GB"/>
              </w:rPr>
              <w:t xml:space="preserve">ToC 3: Oil-Palm (OP) concession sustains no-burning practices and apply GAP for OP in peatland.  </w:t>
            </w:r>
            <w:r w:rsidR="00892FD2" w:rsidRPr="00A057C6">
              <w:rPr>
                <w:rFonts w:eastAsia="Calibri"/>
                <w:lang w:val="en-GB"/>
              </w:rPr>
              <w:t>W</w:t>
            </w:r>
            <w:r w:rsidRPr="00A057C6">
              <w:rPr>
                <w:rFonts w:eastAsia="Calibri"/>
                <w:lang w:val="en-GB"/>
              </w:rPr>
              <w:t>e need to have the following Outcome: GAPKI involve to improve relations with decision-making power of the large-scale Oil Palm Corporatio</w:t>
            </w:r>
            <w:r w:rsidR="00892FD2" w:rsidRPr="00A057C6">
              <w:rPr>
                <w:rFonts w:eastAsia="Calibri"/>
                <w:lang w:val="en-GB"/>
              </w:rPr>
              <w:t>n in PP landscape.</w:t>
            </w:r>
          </w:p>
          <w:p w14:paraId="4988DEE1" w14:textId="22DB39C1" w:rsidR="00892FD2" w:rsidRDefault="00892FD2" w:rsidP="006E3B48">
            <w:pPr>
              <w:rPr>
                <w:rFonts w:eastAsia="Calibri"/>
                <w:i/>
                <w:iCs/>
                <w:lang w:val="en-GB"/>
              </w:rPr>
            </w:pPr>
          </w:p>
          <w:p w14:paraId="1A0794E3" w14:textId="74BC4EBE" w:rsidR="00892FD2" w:rsidRDefault="00892FD2" w:rsidP="006E3B48">
            <w:pPr>
              <w:rPr>
                <w:rFonts w:eastAsia="Calibri"/>
                <w:b/>
                <w:bCs/>
                <w:lang w:val="en-GB"/>
              </w:rPr>
            </w:pPr>
            <w:r w:rsidRPr="00892FD2">
              <w:rPr>
                <w:rFonts w:eastAsia="Calibri"/>
                <w:b/>
                <w:bCs/>
                <w:lang w:val="en-GB"/>
              </w:rPr>
              <w:t>Assumption:</w:t>
            </w:r>
          </w:p>
          <w:p w14:paraId="5AFEADDD" w14:textId="71F763F1" w:rsidR="00495FF8" w:rsidRDefault="00892FD2" w:rsidP="00892FD2">
            <w:pPr>
              <w:jc w:val="both"/>
              <w:rPr>
                <w:rFonts w:eastAsia="Calibri" w:cs="Times New Roman"/>
                <w:lang w:val="en-GB"/>
              </w:rPr>
            </w:pPr>
            <w:r>
              <w:rPr>
                <w:rFonts w:eastAsia="Calibri"/>
                <w:lang w:val="en-GB"/>
              </w:rPr>
              <w:lastRenderedPageBreak/>
              <w:t>In</w:t>
            </w:r>
            <w:r w:rsidRPr="00892FD2">
              <w:rPr>
                <w:rFonts w:eastAsia="Calibri"/>
                <w:lang w:val="en-GB"/>
              </w:rPr>
              <w:t>volving the right actors in charge as well as with the right infrastructure of MS platforms, the trust that TI has got will be maintained and we are able to continue our facilitation to improve the target actors and eventually contribute to the reduced fire and peatland-adaptive practices</w:t>
            </w:r>
            <w:r>
              <w:rPr>
                <w:rFonts w:eastAsia="Calibri"/>
                <w:lang w:val="en-GB"/>
              </w:rPr>
              <w:t>.</w:t>
            </w:r>
          </w:p>
        </w:tc>
        <w:tc>
          <w:tcPr>
            <w:tcW w:w="2410" w:type="dxa"/>
          </w:tcPr>
          <w:p w14:paraId="7760DF5C" w14:textId="74C779B9" w:rsidR="00095D7F" w:rsidRDefault="00257A76" w:rsidP="005637F7">
            <w:pPr>
              <w:jc w:val="both"/>
              <w:rPr>
                <w:rFonts w:eastAsia="Calibri" w:cs="Times New Roman"/>
                <w:lang w:val="en-GB"/>
              </w:rPr>
            </w:pPr>
            <w:r>
              <w:rPr>
                <w:rFonts w:eastAsia="Calibri" w:cs="Times New Roman"/>
                <w:lang w:val="en-GB"/>
              </w:rPr>
              <w:lastRenderedPageBreak/>
              <w:t>TI</w:t>
            </w:r>
            <w:r w:rsidRPr="00257A76">
              <w:rPr>
                <w:rFonts w:eastAsia="Calibri" w:cs="Times New Roman"/>
                <w:lang w:val="en-GB"/>
              </w:rPr>
              <w:t xml:space="preserve"> </w:t>
            </w:r>
            <w:r>
              <w:rPr>
                <w:rFonts w:eastAsia="Calibri" w:cs="Times New Roman"/>
                <w:lang w:val="en-GB"/>
              </w:rPr>
              <w:t>is</w:t>
            </w:r>
            <w:r w:rsidRPr="00257A76">
              <w:rPr>
                <w:rFonts w:eastAsia="Calibri" w:cs="Times New Roman"/>
                <w:lang w:val="en-GB"/>
              </w:rPr>
              <w:t xml:space="preserve"> </w:t>
            </w:r>
            <w:r w:rsidR="00BB71B1" w:rsidRPr="00257A76">
              <w:rPr>
                <w:rFonts w:eastAsia="Calibri" w:cs="Times New Roman"/>
                <w:lang w:val="en-GB"/>
              </w:rPr>
              <w:t>working with</w:t>
            </w:r>
            <w:r w:rsidRPr="00257A76">
              <w:rPr>
                <w:rFonts w:eastAsia="Calibri" w:cs="Times New Roman"/>
                <w:lang w:val="en-GB"/>
              </w:rPr>
              <w:t xml:space="preserve"> BRGM and MSWG (at district level) and conduct awareness rising to Ketapang District government to manage peatland</w:t>
            </w:r>
            <w:r>
              <w:rPr>
                <w:rFonts w:eastAsia="Calibri" w:cs="Times New Roman"/>
                <w:lang w:val="en-GB"/>
              </w:rPr>
              <w:t xml:space="preserve"> in PP</w:t>
            </w:r>
            <w:r w:rsidRPr="00257A76">
              <w:rPr>
                <w:rFonts w:eastAsia="Calibri" w:cs="Times New Roman"/>
                <w:lang w:val="en-GB"/>
              </w:rPr>
              <w:t xml:space="preserve"> landscape</w:t>
            </w:r>
          </w:p>
        </w:tc>
      </w:tr>
      <w:tr w:rsidR="00095D7F" w:rsidRPr="004E5BE7" w14:paraId="7B36B7DA" w14:textId="77777777" w:rsidTr="00AD3525">
        <w:tc>
          <w:tcPr>
            <w:tcW w:w="704" w:type="dxa"/>
          </w:tcPr>
          <w:p w14:paraId="0A5FF63A" w14:textId="6BCA6F8F" w:rsidR="00095D7F" w:rsidRDefault="00892FD2" w:rsidP="00E24123">
            <w:pPr>
              <w:jc w:val="center"/>
              <w:rPr>
                <w:rFonts w:eastAsia="Calibri" w:cs="Times New Roman"/>
                <w:lang w:val="en-GB"/>
              </w:rPr>
            </w:pPr>
            <w:r>
              <w:rPr>
                <w:rFonts w:eastAsia="Calibri" w:cs="Times New Roman"/>
                <w:lang w:val="en-GB"/>
              </w:rPr>
              <w:t>4.</w:t>
            </w:r>
          </w:p>
        </w:tc>
        <w:tc>
          <w:tcPr>
            <w:tcW w:w="6095" w:type="dxa"/>
          </w:tcPr>
          <w:p w14:paraId="3DA1C2BA" w14:textId="2059C44F" w:rsidR="00BB71B1" w:rsidRPr="00BB71B1" w:rsidRDefault="00BB71B1" w:rsidP="008B4FDD">
            <w:pPr>
              <w:jc w:val="both"/>
              <w:rPr>
                <w:rFonts w:eastAsia="Calibri" w:cs="Times New Roman"/>
                <w:b/>
                <w:bCs/>
                <w:lang w:val="en-GB"/>
              </w:rPr>
            </w:pPr>
            <w:r w:rsidRPr="00BB71B1">
              <w:rPr>
                <w:rFonts w:eastAsia="Calibri" w:cs="Times New Roman"/>
                <w:b/>
                <w:bCs/>
                <w:lang w:val="en-GB"/>
              </w:rPr>
              <w:t>Additional Outcome:</w:t>
            </w:r>
          </w:p>
          <w:p w14:paraId="0C3BF12F" w14:textId="52760B3A" w:rsidR="008B4FDD" w:rsidRPr="001908F1" w:rsidRDefault="00892FD2" w:rsidP="008B4FDD">
            <w:pPr>
              <w:jc w:val="both"/>
              <w:rPr>
                <w:rFonts w:eastAsia="Calibri" w:cs="Times New Roman"/>
                <w:i/>
                <w:iCs/>
                <w:lang w:val="en-GB"/>
              </w:rPr>
            </w:pPr>
            <w:r>
              <w:rPr>
                <w:rFonts w:eastAsia="Calibri" w:cs="Times New Roman"/>
                <w:lang w:val="en-GB"/>
              </w:rPr>
              <w:t>T</w:t>
            </w:r>
            <w:r w:rsidRPr="00892FD2">
              <w:rPr>
                <w:rFonts w:eastAsia="Calibri" w:cs="Times New Roman"/>
                <w:lang w:val="en-GB"/>
              </w:rPr>
              <w:t xml:space="preserve">he price of oil-palm has been continuously increased, which led to the failure to protect indigenous land-use. This is related to (ToC#3): </w:t>
            </w:r>
            <w:r w:rsidRPr="001908F1">
              <w:rPr>
                <w:rFonts w:eastAsia="Calibri" w:cs="Times New Roman"/>
                <w:i/>
                <w:iCs/>
                <w:lang w:val="en-GB"/>
              </w:rPr>
              <w:t>Communities in K-KU maintain forest and tree cover and avoid forest and peatland degradation and fire</w:t>
            </w:r>
            <w:r w:rsidRPr="00892FD2">
              <w:rPr>
                <w:rFonts w:eastAsia="Calibri" w:cs="Times New Roman"/>
                <w:lang w:val="en-GB"/>
              </w:rPr>
              <w:t>.</w:t>
            </w:r>
            <w:r>
              <w:rPr>
                <w:rFonts w:eastAsia="Calibri" w:cs="Times New Roman"/>
                <w:lang w:val="en-GB"/>
              </w:rPr>
              <w:t xml:space="preserve"> To</w:t>
            </w:r>
            <w:r w:rsidR="008B4FDD">
              <w:rPr>
                <w:rFonts w:eastAsia="Calibri" w:cs="Times New Roman"/>
                <w:lang w:val="en-GB"/>
              </w:rPr>
              <w:t xml:space="preserve"> </w:t>
            </w:r>
            <w:r w:rsidR="007A53E1">
              <w:rPr>
                <w:rFonts w:eastAsia="Calibri" w:cs="Times New Roman"/>
                <w:lang w:val="en-GB"/>
              </w:rPr>
              <w:t>address the problem</w:t>
            </w:r>
            <w:r w:rsidR="008B4FDD">
              <w:rPr>
                <w:rFonts w:eastAsia="Calibri" w:cs="Times New Roman"/>
                <w:lang w:val="en-GB"/>
              </w:rPr>
              <w:t xml:space="preserve">, we need the following Outcome: </w:t>
            </w:r>
            <w:r w:rsidR="008B4FDD" w:rsidRPr="001908F1">
              <w:rPr>
                <w:rFonts w:eastAsia="Calibri" w:cs="Times New Roman"/>
                <w:i/>
                <w:iCs/>
                <w:lang w:val="en-GB"/>
              </w:rPr>
              <w:t>UPPB is collaboratively established which link the smallholder rubber supply-change to the end buyers.</w:t>
            </w:r>
          </w:p>
          <w:p w14:paraId="72A056C9" w14:textId="5DB91595" w:rsidR="008B4FDD" w:rsidRDefault="008B4FDD" w:rsidP="008B4FDD">
            <w:pPr>
              <w:jc w:val="both"/>
              <w:rPr>
                <w:rFonts w:eastAsia="Calibri" w:cs="Times New Roman"/>
                <w:lang w:val="en-GB"/>
              </w:rPr>
            </w:pPr>
            <w:r w:rsidRPr="008B4FDD">
              <w:rPr>
                <w:rFonts w:eastAsia="Calibri" w:cs="Times New Roman"/>
                <w:lang w:val="en-GB"/>
              </w:rPr>
              <w:t xml:space="preserve">  </w:t>
            </w:r>
          </w:p>
          <w:p w14:paraId="207DE48D" w14:textId="18B5AC86" w:rsidR="00A057C6" w:rsidRDefault="00A057C6" w:rsidP="008B4FDD">
            <w:pPr>
              <w:jc w:val="both"/>
              <w:rPr>
                <w:rFonts w:eastAsia="Calibri" w:cs="Times New Roman"/>
                <w:lang w:val="en-GB"/>
              </w:rPr>
            </w:pPr>
          </w:p>
          <w:p w14:paraId="0CA8461B" w14:textId="77777777" w:rsidR="00A057C6" w:rsidRPr="008B4FDD" w:rsidRDefault="00A057C6" w:rsidP="008B4FDD">
            <w:pPr>
              <w:jc w:val="both"/>
              <w:rPr>
                <w:rFonts w:eastAsia="Calibri" w:cs="Times New Roman"/>
                <w:b/>
                <w:bCs/>
                <w:lang w:val="en-GB"/>
              </w:rPr>
            </w:pPr>
          </w:p>
          <w:p w14:paraId="3700B94F" w14:textId="7F46E481" w:rsidR="008B4FDD" w:rsidRDefault="008B4FDD" w:rsidP="008B4FDD">
            <w:pPr>
              <w:jc w:val="both"/>
              <w:rPr>
                <w:rFonts w:eastAsia="Calibri" w:cs="Times New Roman"/>
                <w:b/>
                <w:bCs/>
                <w:lang w:val="en-GB"/>
              </w:rPr>
            </w:pPr>
            <w:r w:rsidRPr="008B4FDD">
              <w:rPr>
                <w:rFonts w:eastAsia="Calibri" w:cs="Times New Roman"/>
                <w:b/>
                <w:bCs/>
                <w:lang w:val="en-GB"/>
              </w:rPr>
              <w:t>Assumption:</w:t>
            </w:r>
          </w:p>
          <w:p w14:paraId="08C76DD0" w14:textId="72E785B1" w:rsidR="008B4FDD" w:rsidRPr="008B4FDD" w:rsidRDefault="008B4FDD" w:rsidP="008B4FDD">
            <w:pPr>
              <w:jc w:val="both"/>
              <w:rPr>
                <w:rFonts w:eastAsia="Calibri" w:cs="Times New Roman"/>
                <w:b/>
                <w:bCs/>
                <w:lang w:val="en-GB"/>
              </w:rPr>
            </w:pPr>
            <w:r w:rsidRPr="008B4FDD">
              <w:rPr>
                <w:rFonts w:eastAsia="Calibri" w:cs="Times New Roman"/>
                <w:lang w:val="en-GB"/>
              </w:rPr>
              <w:t>UPPB as a government program, if it is properly initiated and managed, will maintain their rubber agroforestry from smallholder oil-palm plantation conversion</w:t>
            </w:r>
            <w:r w:rsidRPr="008B4FDD">
              <w:rPr>
                <w:rFonts w:eastAsia="Calibri" w:cs="Times New Roman"/>
                <w:b/>
                <w:bCs/>
                <w:lang w:val="en-GB"/>
              </w:rPr>
              <w:t>.</w:t>
            </w:r>
          </w:p>
          <w:p w14:paraId="1E75D7C1" w14:textId="1E42DBC5" w:rsidR="00095D7F" w:rsidRDefault="00095D7F" w:rsidP="005637F7">
            <w:pPr>
              <w:jc w:val="both"/>
              <w:rPr>
                <w:rFonts w:eastAsia="Calibri" w:cs="Times New Roman"/>
                <w:lang w:val="en-GB"/>
              </w:rPr>
            </w:pPr>
          </w:p>
        </w:tc>
        <w:tc>
          <w:tcPr>
            <w:tcW w:w="2410" w:type="dxa"/>
          </w:tcPr>
          <w:p w14:paraId="29E2C1EF" w14:textId="13095C81" w:rsidR="00095D7F" w:rsidRDefault="00257A76" w:rsidP="005637F7">
            <w:pPr>
              <w:jc w:val="both"/>
              <w:rPr>
                <w:rFonts w:eastAsia="Calibri" w:cs="Times New Roman"/>
                <w:lang w:val="en-GB"/>
              </w:rPr>
            </w:pPr>
            <w:r w:rsidRPr="00257A76">
              <w:rPr>
                <w:rFonts w:eastAsia="Calibri" w:cs="Times New Roman"/>
                <w:lang w:val="en-GB"/>
              </w:rPr>
              <w:t xml:space="preserve">It is expected that UPPB will raise benefit to rubber farmers, so they will return to their rubber garden to manage and enhance their rubber production and prevent the conversion to oil-palm plantation.  </w:t>
            </w:r>
          </w:p>
        </w:tc>
      </w:tr>
    </w:tbl>
    <w:p w14:paraId="13384A82" w14:textId="77777777" w:rsidR="00095D7F" w:rsidRPr="00452046" w:rsidRDefault="00095D7F" w:rsidP="00095D7F">
      <w:pPr>
        <w:spacing w:after="120"/>
        <w:jc w:val="both"/>
        <w:rPr>
          <w:i/>
          <w:lang w:val="en-GB"/>
        </w:rPr>
      </w:pPr>
    </w:p>
    <w:p w14:paraId="13CA8F58" w14:textId="189845C2" w:rsidR="00205215" w:rsidRDefault="009E6E43" w:rsidP="00E24123">
      <w:pPr>
        <w:pStyle w:val="Heading2"/>
        <w:numPr>
          <w:ilvl w:val="1"/>
          <w:numId w:val="27"/>
        </w:numPr>
        <w:ind w:left="567" w:hanging="567"/>
        <w:jc w:val="both"/>
      </w:pPr>
      <w:r w:rsidRPr="0092667B">
        <w:t>Impact</w:t>
      </w:r>
      <w:r w:rsidR="00F03CC4" w:rsidRPr="0092667B">
        <w:t>/KPIs</w:t>
      </w:r>
      <w:r w:rsidR="00207F02">
        <w:t xml:space="preserve"> </w:t>
      </w:r>
    </w:p>
    <w:p w14:paraId="4102922E" w14:textId="0D57EA34" w:rsidR="0016093C" w:rsidRPr="00276175" w:rsidRDefault="320FAEB2" w:rsidP="00485A15">
      <w:pPr>
        <w:jc w:val="both"/>
        <w:rPr>
          <w:i/>
          <w:iCs/>
          <w:color w:val="0070C0"/>
          <w:lang w:val="en-GB"/>
        </w:rPr>
      </w:pPr>
      <w:r w:rsidRPr="00276175">
        <w:rPr>
          <w:i/>
          <w:iCs/>
          <w:color w:val="0070C0"/>
          <w:lang w:val="en-GB"/>
        </w:rPr>
        <w:t>Describe to what extent your interventions and outcomes contributed to impactful changes, using the selected key performance indicators (KPIs). Refer to the sub-KPIs for which you have set targets during the inception phase</w:t>
      </w:r>
      <w:r w:rsidR="00012CC4" w:rsidRPr="00276175">
        <w:rPr>
          <w:i/>
          <w:iCs/>
          <w:color w:val="0070C0"/>
          <w:lang w:val="en-GB"/>
        </w:rPr>
        <w:t xml:space="preserve"> (first column)</w:t>
      </w:r>
      <w:r w:rsidRPr="00276175">
        <w:rPr>
          <w:i/>
          <w:iCs/>
          <w:color w:val="0070C0"/>
          <w:lang w:val="en-GB"/>
        </w:rPr>
        <w:t xml:space="preserve">. </w:t>
      </w:r>
      <w:r w:rsidR="004D0E08" w:rsidRPr="00276175">
        <w:rPr>
          <w:i/>
          <w:iCs/>
          <w:color w:val="0070C0"/>
          <w:lang w:val="en-GB"/>
        </w:rPr>
        <w:t xml:space="preserve">NB. Describe these in words! </w:t>
      </w:r>
      <w:r w:rsidR="001A3795" w:rsidRPr="00276175">
        <w:rPr>
          <w:i/>
          <w:iCs/>
          <w:color w:val="0070C0"/>
          <w:lang w:val="en-GB"/>
        </w:rPr>
        <w:t>Ple</w:t>
      </w:r>
      <w:r w:rsidR="00626F73" w:rsidRPr="00276175">
        <w:rPr>
          <w:i/>
          <w:iCs/>
          <w:color w:val="0070C0"/>
          <w:lang w:val="en-GB"/>
        </w:rPr>
        <w:t>ase give</w:t>
      </w:r>
      <w:r w:rsidRPr="00276175">
        <w:rPr>
          <w:i/>
          <w:iCs/>
          <w:color w:val="0070C0"/>
          <w:lang w:val="en-GB"/>
        </w:rPr>
        <w:t xml:space="preserve"> an estimation of the quantitative impact in numbers of hectares </w:t>
      </w:r>
      <w:r w:rsidR="0005790B" w:rsidRPr="00276175">
        <w:rPr>
          <w:i/>
          <w:iCs/>
          <w:color w:val="0070C0"/>
          <w:lang w:val="en-GB"/>
        </w:rPr>
        <w:t xml:space="preserve">(table 1.3.1) </w:t>
      </w:r>
      <w:r w:rsidRPr="00276175">
        <w:rPr>
          <w:i/>
          <w:iCs/>
          <w:color w:val="0070C0"/>
          <w:lang w:val="en-GB"/>
        </w:rPr>
        <w:t>or people (gender/age disaggregated</w:t>
      </w:r>
      <w:r w:rsidR="00595D8B" w:rsidRPr="00276175">
        <w:rPr>
          <w:i/>
          <w:iCs/>
          <w:color w:val="0070C0"/>
          <w:lang w:val="en-GB"/>
        </w:rPr>
        <w:t xml:space="preserve">, table </w:t>
      </w:r>
      <w:r w:rsidR="008750BC" w:rsidRPr="00276175">
        <w:rPr>
          <w:i/>
          <w:iCs/>
          <w:color w:val="0070C0"/>
          <w:lang w:val="en-GB"/>
        </w:rPr>
        <w:t>1.3.2</w:t>
      </w:r>
      <w:r w:rsidR="005758C3" w:rsidRPr="00276175">
        <w:rPr>
          <w:i/>
          <w:iCs/>
          <w:color w:val="0070C0"/>
          <w:lang w:val="en-GB"/>
        </w:rPr>
        <w:t>)</w:t>
      </w:r>
      <w:r w:rsidRPr="00276175">
        <w:rPr>
          <w:i/>
          <w:iCs/>
          <w:color w:val="0070C0"/>
          <w:lang w:val="en-GB"/>
        </w:rPr>
        <w:t>.</w:t>
      </w:r>
      <w:r w:rsidRPr="00276175">
        <w:rPr>
          <w:i/>
          <w:iCs/>
          <w:color w:val="0070C0"/>
          <w:u w:val="single"/>
          <w:lang w:val="en-GB"/>
        </w:rPr>
        <w:t xml:space="preserve"> </w:t>
      </w:r>
      <w:r w:rsidR="0091268B" w:rsidRPr="00276175">
        <w:rPr>
          <w:i/>
          <w:iCs/>
          <w:color w:val="0070C0"/>
          <w:lang w:val="en-GB"/>
        </w:rPr>
        <w:t xml:space="preserve">Distinguish between </w:t>
      </w:r>
      <w:r w:rsidR="0019466D" w:rsidRPr="00276175">
        <w:rPr>
          <w:i/>
          <w:iCs/>
          <w:color w:val="0070C0"/>
          <w:lang w:val="en-GB"/>
        </w:rPr>
        <w:t>direct and indirect</w:t>
      </w:r>
      <w:r w:rsidR="004878A6" w:rsidRPr="00276175">
        <w:rPr>
          <w:i/>
          <w:iCs/>
          <w:color w:val="0070C0"/>
          <w:lang w:val="en-GB"/>
        </w:rPr>
        <w:t xml:space="preserve"> impact, </w:t>
      </w:r>
      <w:r w:rsidR="001B698D" w:rsidRPr="00276175">
        <w:rPr>
          <w:i/>
          <w:iCs/>
          <w:color w:val="0070C0"/>
          <w:lang w:val="en-GB"/>
        </w:rPr>
        <w:t xml:space="preserve">For the definitions of direct and indirect impact see the </w:t>
      </w:r>
      <w:r w:rsidR="00265737">
        <w:fldChar w:fldCharType="begin"/>
      </w:r>
      <w:r w:rsidR="00265737" w:rsidRPr="004E5BE7">
        <w:rPr>
          <w:lang w:val="en-US"/>
        </w:rPr>
        <w:instrText xml:space="preserve"> HYPERLINK "https://drive.google.com/file/d/11vGQCt6jBxLgDDDbwXTgJsf7Awy3lt8Z/view?usp=sharing" </w:instrText>
      </w:r>
      <w:r w:rsidR="00265737">
        <w:fldChar w:fldCharType="separate"/>
      </w:r>
      <w:r w:rsidR="001B698D" w:rsidRPr="00276175">
        <w:rPr>
          <w:rStyle w:val="Hyperlink"/>
          <w:i/>
          <w:iCs/>
          <w:color w:val="0070C0"/>
          <w:lang w:val="en-GB"/>
        </w:rPr>
        <w:t>KPI infographic</w:t>
      </w:r>
      <w:r w:rsidR="00265737">
        <w:rPr>
          <w:rStyle w:val="Hyperlink"/>
          <w:i/>
          <w:iCs/>
          <w:color w:val="0070C0"/>
          <w:lang w:val="en-GB"/>
        </w:rPr>
        <w:fldChar w:fldCharType="end"/>
      </w:r>
      <w:r w:rsidR="001B698D" w:rsidRPr="00276175">
        <w:rPr>
          <w:i/>
          <w:iCs/>
          <w:color w:val="0070C0"/>
          <w:lang w:val="en-GB"/>
        </w:rPr>
        <w:t xml:space="preserve"> in google drive.</w:t>
      </w:r>
      <w:r w:rsidR="001226A9" w:rsidRPr="00276175">
        <w:rPr>
          <w:i/>
          <w:iCs/>
          <w:color w:val="0070C0"/>
          <w:lang w:val="en-GB"/>
        </w:rPr>
        <w:t xml:space="preserve"> </w:t>
      </w:r>
      <w:r w:rsidRPr="00276175">
        <w:rPr>
          <w:i/>
          <w:iCs/>
          <w:color w:val="0070C0"/>
          <w:lang w:val="en-GB"/>
        </w:rPr>
        <w:t>Provide cumulative numbers per sub</w:t>
      </w:r>
      <w:r w:rsidR="007D166F" w:rsidRPr="00276175">
        <w:rPr>
          <w:i/>
          <w:iCs/>
          <w:color w:val="0070C0"/>
          <w:lang w:val="en-GB"/>
        </w:rPr>
        <w:t>-</w:t>
      </w:r>
      <w:r w:rsidRPr="00276175">
        <w:rPr>
          <w:i/>
          <w:iCs/>
          <w:color w:val="0070C0"/>
          <w:lang w:val="en-GB"/>
        </w:rPr>
        <w:t>KPI</w:t>
      </w:r>
      <w:r w:rsidR="00987952" w:rsidRPr="00276175">
        <w:rPr>
          <w:i/>
          <w:iCs/>
          <w:color w:val="0070C0"/>
          <w:lang w:val="en-GB"/>
        </w:rPr>
        <w:t xml:space="preserve"> in the last column</w:t>
      </w:r>
      <w:r w:rsidRPr="00276175">
        <w:rPr>
          <w:i/>
          <w:iCs/>
          <w:color w:val="0070C0"/>
          <w:lang w:val="en-GB"/>
        </w:rPr>
        <w:t xml:space="preserve"> (this means that you report on the total figures since 2019 up to 2021, so </w:t>
      </w:r>
      <w:r w:rsidR="003139F9" w:rsidRPr="00276175">
        <w:rPr>
          <w:i/>
          <w:iCs/>
          <w:color w:val="0070C0"/>
          <w:lang w:val="en-GB"/>
        </w:rPr>
        <w:t>also</w:t>
      </w:r>
      <w:r w:rsidRPr="00276175">
        <w:rPr>
          <w:i/>
          <w:iCs/>
          <w:color w:val="0070C0"/>
          <w:lang w:val="en-GB"/>
        </w:rPr>
        <w:t xml:space="preserve"> </w:t>
      </w:r>
      <w:r w:rsidR="001E6EFF" w:rsidRPr="00276175">
        <w:rPr>
          <w:i/>
          <w:iCs/>
          <w:color w:val="0070C0"/>
          <w:lang w:val="en-GB"/>
        </w:rPr>
        <w:t>include</w:t>
      </w:r>
      <w:r w:rsidRPr="00276175">
        <w:rPr>
          <w:i/>
          <w:iCs/>
          <w:color w:val="0070C0"/>
          <w:lang w:val="en-GB"/>
        </w:rPr>
        <w:t xml:space="preserve"> what you reported last year)</w:t>
      </w:r>
      <w:r w:rsidR="006E10DB" w:rsidRPr="00276175">
        <w:rPr>
          <w:i/>
          <w:iCs/>
          <w:color w:val="0070C0"/>
          <w:lang w:val="en-GB"/>
        </w:rPr>
        <w:t>. U</w:t>
      </w:r>
      <w:r w:rsidRPr="00276175">
        <w:rPr>
          <w:i/>
          <w:iCs/>
          <w:color w:val="0070C0"/>
          <w:lang w:val="en-GB"/>
        </w:rPr>
        <w:t xml:space="preserve">se the setup of your baseline to describe </w:t>
      </w:r>
      <w:r w:rsidR="00F25373" w:rsidRPr="00276175">
        <w:rPr>
          <w:i/>
          <w:iCs/>
          <w:color w:val="0070C0"/>
          <w:lang w:val="en-GB"/>
        </w:rPr>
        <w:t xml:space="preserve">the </w:t>
      </w:r>
      <w:r w:rsidRPr="00276175">
        <w:rPr>
          <w:i/>
          <w:iCs/>
          <w:color w:val="0070C0"/>
          <w:lang w:val="en-GB"/>
        </w:rPr>
        <w:t>changes.</w:t>
      </w:r>
      <w:r w:rsidR="00F32DA0" w:rsidRPr="00276175">
        <w:rPr>
          <w:i/>
          <w:iCs/>
          <w:color w:val="0070C0"/>
          <w:lang w:val="en-GB"/>
        </w:rPr>
        <w:t xml:space="preserve"> </w:t>
      </w:r>
      <w:r w:rsidR="00513269" w:rsidRPr="00276175">
        <w:rPr>
          <w:i/>
          <w:iCs/>
          <w:color w:val="0070C0"/>
          <w:lang w:val="en-GB"/>
        </w:rPr>
        <w:t xml:space="preserve">The first three rows </w:t>
      </w:r>
      <w:r w:rsidR="00697388" w:rsidRPr="00276175">
        <w:rPr>
          <w:i/>
          <w:iCs/>
          <w:color w:val="0070C0"/>
          <w:lang w:val="en-GB"/>
        </w:rPr>
        <w:t xml:space="preserve">(in blue) </w:t>
      </w:r>
      <w:r w:rsidR="00513269" w:rsidRPr="00276175">
        <w:rPr>
          <w:i/>
          <w:iCs/>
          <w:color w:val="0070C0"/>
          <w:lang w:val="en-GB"/>
        </w:rPr>
        <w:t>in the table below are just an example.</w:t>
      </w:r>
    </w:p>
    <w:p w14:paraId="37BD1143" w14:textId="0241E494" w:rsidR="0016093C" w:rsidRDefault="0016093C" w:rsidP="00485A15">
      <w:pPr>
        <w:jc w:val="both"/>
        <w:rPr>
          <w:rFonts w:eastAsia="Calibri" w:cs="Calibri"/>
          <w:color w:val="000000" w:themeColor="text1"/>
          <w:lang w:val="en-GB"/>
        </w:rPr>
      </w:pPr>
    </w:p>
    <w:p w14:paraId="2BACC6B7" w14:textId="33B22240" w:rsidR="00012CC4" w:rsidRPr="00E57C0C" w:rsidRDefault="00012CC4" w:rsidP="00485A15">
      <w:pPr>
        <w:jc w:val="both"/>
        <w:rPr>
          <w:rFonts w:eastAsia="Calibri" w:cs="Calibri"/>
          <w:b/>
          <w:bCs/>
          <w:i/>
          <w:iCs/>
          <w:color w:val="000000" w:themeColor="text1"/>
          <w:lang w:val="en-GB"/>
        </w:rPr>
      </w:pPr>
      <w:r w:rsidRPr="00E57C0C">
        <w:rPr>
          <w:rFonts w:eastAsia="Calibri" w:cs="Calibri"/>
          <w:b/>
          <w:bCs/>
          <w:i/>
          <w:iCs/>
          <w:color w:val="000000" w:themeColor="text1"/>
          <w:lang w:val="en-GB"/>
        </w:rPr>
        <w:t>Ta</w:t>
      </w:r>
      <w:r w:rsidR="003613CA" w:rsidRPr="00E57C0C">
        <w:rPr>
          <w:rFonts w:eastAsia="Calibri" w:cs="Calibri"/>
          <w:b/>
          <w:bCs/>
          <w:i/>
          <w:iCs/>
          <w:color w:val="000000" w:themeColor="text1"/>
          <w:lang w:val="en-GB"/>
        </w:rPr>
        <w:t>ble 1</w:t>
      </w:r>
      <w:r w:rsidR="005F499A" w:rsidRPr="00E57C0C">
        <w:rPr>
          <w:rFonts w:eastAsia="Calibri" w:cs="Calibri"/>
          <w:b/>
          <w:bCs/>
          <w:i/>
          <w:iCs/>
          <w:color w:val="000000" w:themeColor="text1"/>
          <w:lang w:val="en-GB"/>
        </w:rPr>
        <w:t xml:space="preserve">.3.1: </w:t>
      </w:r>
      <w:r w:rsidR="00E34FEF" w:rsidRPr="00E57C0C">
        <w:rPr>
          <w:rFonts w:eastAsia="Calibri" w:cs="Calibri"/>
          <w:b/>
          <w:bCs/>
          <w:i/>
          <w:iCs/>
          <w:color w:val="000000" w:themeColor="text1"/>
          <w:lang w:val="en-GB"/>
        </w:rPr>
        <w:t>cumulative estimated im</w:t>
      </w:r>
      <w:r w:rsidR="003A64F7" w:rsidRPr="00E57C0C">
        <w:rPr>
          <w:rFonts w:eastAsia="Calibri" w:cs="Calibri"/>
          <w:b/>
          <w:bCs/>
          <w:i/>
          <w:iCs/>
          <w:color w:val="000000" w:themeColor="text1"/>
          <w:lang w:val="en-GB"/>
        </w:rPr>
        <w:t>pact in hectares (direct and indirect)</w:t>
      </w:r>
    </w:p>
    <w:tbl>
      <w:tblPr>
        <w:tblW w:w="0" w:type="auto"/>
        <w:tblLook w:val="04A0" w:firstRow="1" w:lastRow="0" w:firstColumn="1" w:lastColumn="0" w:noHBand="0" w:noVBand="1"/>
      </w:tblPr>
      <w:tblGrid>
        <w:gridCol w:w="1672"/>
        <w:gridCol w:w="1245"/>
        <w:gridCol w:w="2822"/>
        <w:gridCol w:w="1421"/>
        <w:gridCol w:w="961"/>
        <w:gridCol w:w="1178"/>
      </w:tblGrid>
      <w:tr w:rsidR="00CF65E5" w:rsidRPr="004E5BE7" w14:paraId="0D713127" w14:textId="77777777" w:rsidTr="00E24123">
        <w:trPr>
          <w:trHeight w:val="930"/>
        </w:trPr>
        <w:tc>
          <w:tcPr>
            <w:tcW w:w="0" w:type="auto"/>
            <w:tcBorders>
              <w:top w:val="single" w:sz="6" w:space="0" w:color="auto"/>
              <w:left w:val="single" w:sz="6" w:space="0" w:color="auto"/>
              <w:bottom w:val="single" w:sz="6" w:space="0" w:color="auto"/>
              <w:right w:val="single" w:sz="6" w:space="0" w:color="auto"/>
            </w:tcBorders>
            <w:shd w:val="clear" w:color="auto" w:fill="DDEBF7"/>
            <w:vAlign w:val="center"/>
          </w:tcPr>
          <w:p w14:paraId="01F49007" w14:textId="77777777" w:rsidR="00CF65E5" w:rsidRPr="00E24123" w:rsidRDefault="00CF65E5" w:rsidP="00E24123">
            <w:pPr>
              <w:rPr>
                <w:rFonts w:cs="Calibri"/>
              </w:rPr>
            </w:pPr>
            <w:r w:rsidRPr="00E24123">
              <w:rPr>
                <w:rFonts w:cs="Calibri"/>
                <w:b/>
              </w:rPr>
              <w:t>Key performance sub-indicator</w:t>
            </w:r>
          </w:p>
        </w:tc>
        <w:tc>
          <w:tcPr>
            <w:tcW w:w="1245" w:type="dxa"/>
            <w:tcBorders>
              <w:top w:val="single" w:sz="6" w:space="0" w:color="auto"/>
              <w:left w:val="single" w:sz="6" w:space="0" w:color="auto"/>
              <w:bottom w:val="single" w:sz="6" w:space="0" w:color="auto"/>
              <w:right w:val="single" w:sz="6" w:space="0" w:color="auto"/>
            </w:tcBorders>
            <w:shd w:val="clear" w:color="auto" w:fill="DDEBF7"/>
            <w:vAlign w:val="center"/>
          </w:tcPr>
          <w:p w14:paraId="1E461E7B" w14:textId="0B33D347" w:rsidR="00CF65E5" w:rsidRPr="0E5ACC8B" w:rsidRDefault="00CF65E5" w:rsidP="00E24123">
            <w:pPr>
              <w:jc w:val="center"/>
              <w:rPr>
                <w:rFonts w:eastAsia="Calibri" w:cs="Calibri"/>
                <w:b/>
                <w:lang w:val="en-GB"/>
              </w:rPr>
            </w:pPr>
            <w:r>
              <w:rPr>
                <w:rFonts w:eastAsia="Calibri" w:cs="Calibri"/>
                <w:b/>
                <w:lang w:val="en-GB"/>
              </w:rPr>
              <w:t>Target 2023</w:t>
            </w:r>
          </w:p>
        </w:tc>
        <w:tc>
          <w:tcPr>
            <w:tcW w:w="2822" w:type="dxa"/>
            <w:tcBorders>
              <w:top w:val="single" w:sz="6" w:space="0" w:color="auto"/>
              <w:left w:val="single" w:sz="6" w:space="0" w:color="auto"/>
              <w:bottom w:val="single" w:sz="6" w:space="0" w:color="auto"/>
              <w:right w:val="single" w:sz="6" w:space="0" w:color="auto"/>
            </w:tcBorders>
            <w:shd w:val="clear" w:color="auto" w:fill="DDEBF7"/>
            <w:vAlign w:val="center"/>
          </w:tcPr>
          <w:p w14:paraId="030C2889" w14:textId="77777777" w:rsidR="00CF65E5" w:rsidRPr="00A1364D" w:rsidRDefault="00CF65E5" w:rsidP="00273DDF">
            <w:pPr>
              <w:rPr>
                <w:rFonts w:eastAsia="Calibri" w:cs="Calibri"/>
                <w:lang w:val="en-GB"/>
              </w:rPr>
            </w:pPr>
            <w:r w:rsidRPr="0E5ACC8B">
              <w:rPr>
                <w:rFonts w:eastAsia="Calibri" w:cs="Calibri"/>
                <w:b/>
                <w:lang w:val="en-GB"/>
              </w:rPr>
              <w:t>Description of observed changes in the landscape</w:t>
            </w:r>
          </w:p>
        </w:tc>
        <w:tc>
          <w:tcPr>
            <w:tcW w:w="0" w:type="auto"/>
            <w:tcBorders>
              <w:top w:val="single" w:sz="6" w:space="0" w:color="auto"/>
              <w:left w:val="single" w:sz="6" w:space="0" w:color="auto"/>
              <w:bottom w:val="single" w:sz="6" w:space="0" w:color="auto"/>
              <w:right w:val="single" w:sz="6" w:space="0" w:color="auto"/>
            </w:tcBorders>
            <w:shd w:val="clear" w:color="auto" w:fill="DDEBF7"/>
            <w:vAlign w:val="center"/>
          </w:tcPr>
          <w:p w14:paraId="047BBDB4" w14:textId="77777777" w:rsidR="00CF65E5" w:rsidRDefault="00CF65E5" w:rsidP="00273DDF">
            <w:pPr>
              <w:rPr>
                <w:rFonts w:eastAsia="Calibri" w:cs="Calibri"/>
              </w:rPr>
            </w:pPr>
            <w:r w:rsidRPr="0E5ACC8B">
              <w:rPr>
                <w:rFonts w:eastAsia="Calibri" w:cs="Calibri"/>
                <w:b/>
                <w:lang w:val="en-GB"/>
              </w:rPr>
              <w:t>TBI’s (your) Contribution</w:t>
            </w:r>
          </w:p>
        </w:tc>
        <w:tc>
          <w:tcPr>
            <w:tcW w:w="0" w:type="auto"/>
            <w:tcBorders>
              <w:top w:val="single" w:sz="6" w:space="0" w:color="auto"/>
              <w:left w:val="single" w:sz="6" w:space="0" w:color="auto"/>
              <w:bottom w:val="single" w:sz="6" w:space="0" w:color="auto"/>
              <w:right w:val="single" w:sz="6" w:space="0" w:color="auto"/>
            </w:tcBorders>
            <w:shd w:val="clear" w:color="auto" w:fill="DDEBF7"/>
            <w:vAlign w:val="center"/>
          </w:tcPr>
          <w:p w14:paraId="1A296322" w14:textId="77777777" w:rsidR="00CF65E5" w:rsidRDefault="00CF65E5" w:rsidP="00273DDF">
            <w:pPr>
              <w:rPr>
                <w:rFonts w:eastAsia="Calibri" w:cs="Calibri"/>
                <w:lang w:val="en-GB"/>
              </w:rPr>
            </w:pPr>
            <w:r w:rsidRPr="007014D2">
              <w:rPr>
                <w:rFonts w:eastAsia="Calibri" w:cs="Calibri"/>
                <w:b/>
                <w:u w:val="single"/>
                <w:lang w:val="en-GB"/>
              </w:rPr>
              <w:t>Direct/ Indirect</w:t>
            </w:r>
          </w:p>
        </w:tc>
        <w:tc>
          <w:tcPr>
            <w:tcW w:w="0" w:type="auto"/>
            <w:tcBorders>
              <w:top w:val="single" w:sz="6" w:space="0" w:color="auto"/>
              <w:left w:val="single" w:sz="6" w:space="0" w:color="auto"/>
              <w:bottom w:val="single" w:sz="6" w:space="0" w:color="auto"/>
              <w:right w:val="single" w:sz="6" w:space="0" w:color="auto"/>
            </w:tcBorders>
            <w:shd w:val="clear" w:color="auto" w:fill="DDEBF7"/>
            <w:vAlign w:val="center"/>
          </w:tcPr>
          <w:p w14:paraId="40CCD76C" w14:textId="77777777" w:rsidR="00CF65E5" w:rsidRPr="00A1364D" w:rsidRDefault="00CF65E5" w:rsidP="00273DDF">
            <w:pPr>
              <w:rPr>
                <w:rFonts w:eastAsia="Calibri" w:cs="Calibri"/>
                <w:lang w:val="en-GB"/>
              </w:rPr>
            </w:pPr>
            <w:r w:rsidRPr="19A30ED8">
              <w:rPr>
                <w:rFonts w:eastAsia="Calibri" w:cs="Calibri"/>
                <w:b/>
                <w:bCs/>
                <w:lang w:val="en-GB"/>
              </w:rPr>
              <w:t>Estimated</w:t>
            </w:r>
            <w:r w:rsidRPr="007014D2">
              <w:rPr>
                <w:rFonts w:eastAsia="Calibri" w:cs="Calibri"/>
                <w:b/>
                <w:u w:val="single"/>
                <w:lang w:val="en-GB"/>
              </w:rPr>
              <w:t xml:space="preserve"> </w:t>
            </w:r>
            <w:r w:rsidRPr="19A30ED8">
              <w:rPr>
                <w:rFonts w:eastAsia="Calibri" w:cs="Calibri"/>
                <w:b/>
                <w:bCs/>
                <w:lang w:val="en-GB"/>
              </w:rPr>
              <w:t>impact in #hectares</w:t>
            </w:r>
            <w:r w:rsidRPr="007014D2">
              <w:rPr>
                <w:rFonts w:eastAsia="Calibri" w:cs="Calibri"/>
                <w:b/>
                <w:u w:val="single"/>
                <w:lang w:val="en-GB"/>
              </w:rPr>
              <w:t xml:space="preserve"> at the end of 2021</w:t>
            </w:r>
          </w:p>
        </w:tc>
      </w:tr>
      <w:tr w:rsidR="00CF65E5" w:rsidRPr="00A1364D" w14:paraId="1F7EFEF9" w14:textId="77777777" w:rsidTr="00273DDF">
        <w:trPr>
          <w:trHeight w:val="300"/>
        </w:trPr>
        <w:tc>
          <w:tcPr>
            <w:tcW w:w="0" w:type="auto"/>
            <w:tcBorders>
              <w:top w:val="single" w:sz="6" w:space="0" w:color="auto"/>
              <w:left w:val="single" w:sz="6" w:space="0" w:color="auto"/>
              <w:bottom w:val="single" w:sz="6" w:space="0" w:color="auto"/>
              <w:right w:val="single" w:sz="6" w:space="0" w:color="auto"/>
            </w:tcBorders>
            <w:vAlign w:val="center"/>
          </w:tcPr>
          <w:p w14:paraId="4A7757F8" w14:textId="77777777" w:rsidR="00CF65E5" w:rsidRPr="005E3828" w:rsidRDefault="00CF65E5" w:rsidP="00273DDF">
            <w:pPr>
              <w:rPr>
                <w:rFonts w:cs="Calibri"/>
                <w:color w:val="000000"/>
                <w:szCs w:val="22"/>
              </w:rPr>
            </w:pPr>
            <w:r>
              <w:rPr>
                <w:rFonts w:eastAsia="Calibri" w:cs="Calibri"/>
                <w:i/>
                <w:iCs/>
                <w:lang w:val="en-GB"/>
              </w:rPr>
              <w:t>KPI #</w:t>
            </w:r>
            <w:r>
              <w:rPr>
                <w:rFonts w:cs="Calibri"/>
                <w:color w:val="000000"/>
                <w:szCs w:val="22"/>
              </w:rPr>
              <w:t>0. Forest cover</w:t>
            </w:r>
          </w:p>
        </w:tc>
        <w:tc>
          <w:tcPr>
            <w:tcW w:w="1245" w:type="dxa"/>
            <w:tcBorders>
              <w:top w:val="single" w:sz="6" w:space="0" w:color="auto"/>
              <w:left w:val="single" w:sz="6" w:space="0" w:color="auto"/>
              <w:bottom w:val="single" w:sz="6" w:space="0" w:color="auto"/>
              <w:right w:val="single" w:sz="6" w:space="0" w:color="auto"/>
            </w:tcBorders>
          </w:tcPr>
          <w:p w14:paraId="5F76A4C7" w14:textId="77777777" w:rsidR="00CF65E5" w:rsidRDefault="00CF65E5" w:rsidP="00273DDF">
            <w:pPr>
              <w:rPr>
                <w:rFonts w:eastAsia="Calibri" w:cs="Calibri"/>
                <w:i/>
                <w:iCs/>
                <w:szCs w:val="22"/>
                <w:lang w:val="en-GB"/>
              </w:rPr>
            </w:pPr>
          </w:p>
        </w:tc>
        <w:tc>
          <w:tcPr>
            <w:tcW w:w="2822" w:type="dxa"/>
            <w:tcBorders>
              <w:top w:val="single" w:sz="6" w:space="0" w:color="auto"/>
              <w:left w:val="single" w:sz="6" w:space="0" w:color="auto"/>
              <w:bottom w:val="single" w:sz="6" w:space="0" w:color="auto"/>
              <w:right w:val="single" w:sz="6" w:space="0" w:color="auto"/>
            </w:tcBorders>
          </w:tcPr>
          <w:p w14:paraId="659C3E68" w14:textId="77777777" w:rsidR="00CF65E5" w:rsidRPr="002E12DE" w:rsidRDefault="00CF65E5" w:rsidP="00273DDF">
            <w:pPr>
              <w:rPr>
                <w:rFonts w:eastAsia="Calibri" w:cs="Calibri"/>
                <w:i/>
                <w:iCs/>
                <w:szCs w:val="22"/>
                <w:lang w:val="en-GB"/>
              </w:rPr>
            </w:pPr>
            <w:r>
              <w:rPr>
                <w:rFonts w:eastAsia="Calibri" w:cs="Calibri"/>
                <w:i/>
                <w:iCs/>
                <w:szCs w:val="22"/>
                <w:lang w:val="en-GB"/>
              </w:rPr>
              <w:t>Forest</w:t>
            </w:r>
            <w:r w:rsidRPr="00DB66ED">
              <w:rPr>
                <w:rFonts w:eastAsia="Calibri" w:cs="Calibri"/>
                <w:i/>
                <w:iCs/>
                <w:szCs w:val="22"/>
                <w:lang w:val="en-GB"/>
              </w:rPr>
              <w:t xml:space="preserve"> cover</w:t>
            </w:r>
          </w:p>
        </w:tc>
        <w:tc>
          <w:tcPr>
            <w:tcW w:w="0" w:type="auto"/>
            <w:tcBorders>
              <w:top w:val="single" w:sz="6" w:space="0" w:color="auto"/>
              <w:left w:val="single" w:sz="6" w:space="0" w:color="auto"/>
              <w:bottom w:val="single" w:sz="6" w:space="0" w:color="auto"/>
              <w:right w:val="single" w:sz="6" w:space="0" w:color="auto"/>
            </w:tcBorders>
          </w:tcPr>
          <w:p w14:paraId="36130D00" w14:textId="77777777" w:rsidR="00CF65E5" w:rsidRPr="002E12DE" w:rsidRDefault="00CF65E5" w:rsidP="00273DDF">
            <w:pPr>
              <w:rPr>
                <w:rFonts w:eastAsia="Calibri" w:cs="Calibri"/>
                <w:i/>
                <w:iCs/>
                <w:szCs w:val="22"/>
                <w:lang w:val="en-GB"/>
              </w:rPr>
            </w:pPr>
            <w:r>
              <w:rPr>
                <w:rFonts w:eastAsia="Calibri" w:cs="Calibri"/>
                <w:i/>
                <w:iCs/>
                <w:szCs w:val="22"/>
                <w:lang w:val="en-GB"/>
              </w:rPr>
              <w:t>-</w:t>
            </w:r>
          </w:p>
        </w:tc>
        <w:tc>
          <w:tcPr>
            <w:tcW w:w="0" w:type="auto"/>
            <w:tcBorders>
              <w:top w:val="single" w:sz="6" w:space="0" w:color="auto"/>
              <w:left w:val="single" w:sz="6" w:space="0" w:color="auto"/>
              <w:bottom w:val="single" w:sz="6" w:space="0" w:color="auto"/>
              <w:right w:val="single" w:sz="6" w:space="0" w:color="auto"/>
            </w:tcBorders>
          </w:tcPr>
          <w:p w14:paraId="13E67E16" w14:textId="77777777" w:rsidR="00CF65E5" w:rsidRPr="00513269" w:rsidRDefault="00CF65E5" w:rsidP="00273DDF">
            <w:pPr>
              <w:rPr>
                <w:rFonts w:eastAsia="Calibri" w:cs="Calibri"/>
                <w:i/>
                <w:iCs/>
                <w:color w:val="4472C4" w:themeColor="accent5"/>
                <w:lang w:val="en-GB"/>
              </w:rPr>
            </w:pPr>
            <w:r>
              <w:rPr>
                <w:rFonts w:eastAsia="Calibri" w:cs="Calibri"/>
                <w:i/>
                <w:iCs/>
                <w:color w:val="4472C4" w:themeColor="accent5"/>
                <w:lang w:val="en-GB"/>
              </w:rPr>
              <w:t>= baseline</w:t>
            </w:r>
          </w:p>
        </w:tc>
        <w:tc>
          <w:tcPr>
            <w:tcW w:w="0" w:type="auto"/>
            <w:tcBorders>
              <w:top w:val="single" w:sz="6" w:space="0" w:color="auto"/>
              <w:left w:val="single" w:sz="6" w:space="0" w:color="auto"/>
              <w:bottom w:val="single" w:sz="6" w:space="0" w:color="auto"/>
              <w:right w:val="single" w:sz="6" w:space="0" w:color="auto"/>
            </w:tcBorders>
          </w:tcPr>
          <w:p w14:paraId="0C7FD79B" w14:textId="77777777" w:rsidR="00CF65E5" w:rsidRPr="00513269" w:rsidRDefault="00CF65E5" w:rsidP="00273DDF">
            <w:pPr>
              <w:rPr>
                <w:rFonts w:eastAsia="Calibri" w:cs="Calibri"/>
                <w:i/>
                <w:iCs/>
                <w:color w:val="4472C4" w:themeColor="accent5"/>
                <w:lang w:val="en-GB"/>
              </w:rPr>
            </w:pPr>
            <w:r>
              <w:rPr>
                <w:rFonts w:eastAsia="Calibri" w:cs="Calibri"/>
                <w:i/>
                <w:iCs/>
                <w:color w:val="4472C4" w:themeColor="accent5"/>
                <w:lang w:val="en-GB"/>
              </w:rPr>
              <w:t>-</w:t>
            </w:r>
          </w:p>
        </w:tc>
      </w:tr>
      <w:tr w:rsidR="00CF65E5" w:rsidRPr="00A1364D" w14:paraId="4F8C6FF8"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vAlign w:val="center"/>
          </w:tcPr>
          <w:p w14:paraId="660849A2" w14:textId="77777777" w:rsidR="00CF65E5" w:rsidRPr="005E3828" w:rsidRDefault="00CF65E5" w:rsidP="00273DDF">
            <w:pPr>
              <w:rPr>
                <w:rFonts w:eastAsia="Calibri" w:cs="Calibri"/>
                <w:lang w:val="en-GB"/>
              </w:rPr>
            </w:pPr>
            <w:r>
              <w:rPr>
                <w:rFonts w:eastAsia="Calibri" w:cs="Calibri"/>
                <w:lang w:val="en-GB"/>
              </w:rPr>
              <w:t>KPI#1</w:t>
            </w:r>
            <w:r w:rsidRPr="005E3828">
              <w:rPr>
                <w:rFonts w:eastAsia="Calibri" w:cs="Calibri"/>
                <w:lang w:val="en-GB"/>
              </w:rPr>
              <w:t xml:space="preserve">.       Area </w:t>
            </w:r>
            <w:r w:rsidRPr="004E5BE7">
              <w:rPr>
                <w:rFonts w:cs="Calibri"/>
                <w:color w:val="000000"/>
                <w:szCs w:val="22"/>
                <w:lang w:val="en-US"/>
              </w:rPr>
              <w:t>that has been restored or reforested</w:t>
            </w:r>
          </w:p>
        </w:tc>
        <w:tc>
          <w:tcPr>
            <w:tcW w:w="1245" w:type="dxa"/>
            <w:tcBorders>
              <w:top w:val="single" w:sz="6" w:space="0" w:color="auto"/>
              <w:left w:val="single" w:sz="6" w:space="0" w:color="auto"/>
              <w:bottom w:val="single" w:sz="6" w:space="0" w:color="auto"/>
              <w:right w:val="single" w:sz="6" w:space="0" w:color="auto"/>
            </w:tcBorders>
          </w:tcPr>
          <w:p w14:paraId="66FDA803" w14:textId="71287BB1" w:rsidR="00CF65E5" w:rsidRPr="00DB66ED" w:rsidRDefault="00CF65E5" w:rsidP="003942AC">
            <w:pPr>
              <w:jc w:val="center"/>
              <w:rPr>
                <w:rFonts w:eastAsia="Calibri" w:cs="Calibri"/>
                <w:i/>
                <w:iCs/>
                <w:szCs w:val="22"/>
                <w:lang w:val="en-GB"/>
              </w:rPr>
            </w:pPr>
            <w:r>
              <w:t>45,</w:t>
            </w:r>
            <w:r w:rsidRPr="00966660">
              <w:t>000</w:t>
            </w:r>
          </w:p>
        </w:tc>
        <w:tc>
          <w:tcPr>
            <w:tcW w:w="2822" w:type="dxa"/>
            <w:tcBorders>
              <w:top w:val="single" w:sz="6" w:space="0" w:color="auto"/>
              <w:left w:val="single" w:sz="6" w:space="0" w:color="auto"/>
              <w:bottom w:val="single" w:sz="6" w:space="0" w:color="auto"/>
              <w:right w:val="single" w:sz="6" w:space="0" w:color="auto"/>
            </w:tcBorders>
          </w:tcPr>
          <w:p w14:paraId="2C2364F7" w14:textId="77777777" w:rsidR="00CF65E5" w:rsidRPr="004E5BE7" w:rsidRDefault="00CF65E5" w:rsidP="00273DDF">
            <w:pPr>
              <w:rPr>
                <w:rFonts w:cs="Calibri"/>
                <w:i/>
                <w:iCs/>
                <w:lang w:val="en-US"/>
              </w:rPr>
            </w:pPr>
            <w:r w:rsidRPr="00DB66ED">
              <w:rPr>
                <w:rFonts w:eastAsia="Calibri" w:cs="Calibri"/>
                <w:i/>
                <w:iCs/>
                <w:szCs w:val="22"/>
                <w:lang w:val="en-GB"/>
              </w:rPr>
              <w:t>Agricultural lands/degraded lands with improved tree cover</w:t>
            </w:r>
          </w:p>
        </w:tc>
        <w:tc>
          <w:tcPr>
            <w:tcW w:w="0" w:type="auto"/>
            <w:tcBorders>
              <w:top w:val="single" w:sz="6" w:space="0" w:color="auto"/>
              <w:left w:val="single" w:sz="6" w:space="0" w:color="auto"/>
              <w:bottom w:val="single" w:sz="6" w:space="0" w:color="auto"/>
              <w:right w:val="single" w:sz="6" w:space="0" w:color="auto"/>
            </w:tcBorders>
          </w:tcPr>
          <w:p w14:paraId="64E52475" w14:textId="77777777" w:rsidR="00CF65E5" w:rsidRPr="002E12DE" w:rsidRDefault="00CF65E5" w:rsidP="00273DDF">
            <w:pPr>
              <w:rPr>
                <w:rFonts w:eastAsia="Calibri" w:cs="Calibri"/>
                <w:i/>
                <w:iCs/>
                <w:szCs w:val="22"/>
                <w:lang w:val="en-GB"/>
              </w:rPr>
            </w:pPr>
            <w:r>
              <w:rPr>
                <w:rFonts w:eastAsia="Calibri" w:cs="Calibri"/>
                <w:i/>
                <w:iCs/>
                <w:szCs w:val="22"/>
                <w:lang w:val="en-GB"/>
              </w:rPr>
              <w:t>Facilitation for LPHD to conduct forest restoration</w:t>
            </w:r>
          </w:p>
        </w:tc>
        <w:tc>
          <w:tcPr>
            <w:tcW w:w="0" w:type="auto"/>
            <w:tcBorders>
              <w:top w:val="single" w:sz="6" w:space="0" w:color="auto"/>
              <w:left w:val="single" w:sz="6" w:space="0" w:color="auto"/>
              <w:bottom w:val="single" w:sz="6" w:space="0" w:color="auto"/>
              <w:right w:val="single" w:sz="6" w:space="0" w:color="auto"/>
            </w:tcBorders>
          </w:tcPr>
          <w:p w14:paraId="45B47658" w14:textId="77777777" w:rsidR="00CF65E5" w:rsidRPr="0018692F" w:rsidRDefault="00CF65E5" w:rsidP="00273DDF">
            <w:pPr>
              <w:rPr>
                <w:rFonts w:eastAsia="Calibri" w:cs="Calibri"/>
                <w:i/>
                <w:iCs/>
                <w:lang w:val="en-GB"/>
              </w:rPr>
            </w:pPr>
            <w:r w:rsidRPr="0018692F">
              <w:rPr>
                <w:rFonts w:eastAsia="Calibri" w:cs="Calibri"/>
                <w:i/>
                <w:iCs/>
                <w:lang w:val="en-GB"/>
              </w:rPr>
              <w:t>Indirect</w:t>
            </w:r>
          </w:p>
        </w:tc>
        <w:tc>
          <w:tcPr>
            <w:tcW w:w="0" w:type="auto"/>
            <w:tcBorders>
              <w:top w:val="single" w:sz="6" w:space="0" w:color="auto"/>
              <w:left w:val="single" w:sz="6" w:space="0" w:color="auto"/>
              <w:bottom w:val="single" w:sz="6" w:space="0" w:color="auto"/>
              <w:right w:val="single" w:sz="6" w:space="0" w:color="auto"/>
            </w:tcBorders>
          </w:tcPr>
          <w:p w14:paraId="372CDFA4" w14:textId="77777777" w:rsidR="00CF65E5" w:rsidRPr="0018692F" w:rsidRDefault="00CF65E5" w:rsidP="003942AC">
            <w:pPr>
              <w:jc w:val="center"/>
              <w:rPr>
                <w:rFonts w:eastAsia="Calibri" w:cs="Calibri"/>
                <w:i/>
                <w:iCs/>
                <w:lang w:val="en-GB"/>
              </w:rPr>
            </w:pPr>
            <w:r w:rsidRPr="0018692F">
              <w:rPr>
                <w:rFonts w:eastAsia="Calibri" w:cs="Calibri"/>
                <w:i/>
                <w:iCs/>
                <w:lang w:val="en-GB"/>
              </w:rPr>
              <w:t>135</w:t>
            </w:r>
          </w:p>
        </w:tc>
      </w:tr>
      <w:tr w:rsidR="00CF65E5" w:rsidRPr="00A1364D" w14:paraId="434CEBE9"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tcPr>
          <w:p w14:paraId="59B04B51" w14:textId="77777777" w:rsidR="00CF65E5" w:rsidRPr="002E12DE" w:rsidRDefault="00CF65E5" w:rsidP="003942AC">
            <w:pPr>
              <w:rPr>
                <w:rFonts w:eastAsia="Calibri" w:cs="Calibri"/>
                <w:i/>
                <w:iCs/>
                <w:lang w:val="en-GB"/>
              </w:rPr>
            </w:pPr>
            <w:r>
              <w:rPr>
                <w:rFonts w:eastAsia="Calibri" w:cs="Calibri"/>
                <w:lang w:val="en-GB"/>
              </w:rPr>
              <w:t>KPI#2</w:t>
            </w:r>
            <w:r w:rsidRPr="005E3828">
              <w:rPr>
                <w:rFonts w:eastAsia="Calibri" w:cs="Calibri"/>
                <w:lang w:val="en-GB"/>
              </w:rPr>
              <w:t xml:space="preserve">.       Area </w:t>
            </w:r>
            <w:r w:rsidRPr="005E3828">
              <w:rPr>
                <w:rFonts w:eastAsia="Calibri" w:cs="Calibri"/>
                <w:i/>
                <w:iCs/>
                <w:lang w:val="en-GB"/>
              </w:rPr>
              <w:t xml:space="preserve">under improved smallholder </w:t>
            </w:r>
            <w:r w:rsidRPr="005E3828">
              <w:rPr>
                <w:rFonts w:eastAsia="Calibri" w:cs="Calibri"/>
                <w:i/>
                <w:iCs/>
                <w:lang w:val="en-GB"/>
              </w:rPr>
              <w:lastRenderedPageBreak/>
              <w:t>agroforestry and community forestry</w:t>
            </w:r>
          </w:p>
        </w:tc>
        <w:tc>
          <w:tcPr>
            <w:tcW w:w="1245" w:type="dxa"/>
            <w:tcBorders>
              <w:top w:val="single" w:sz="6" w:space="0" w:color="auto"/>
              <w:left w:val="single" w:sz="6" w:space="0" w:color="auto"/>
              <w:bottom w:val="single" w:sz="6" w:space="0" w:color="auto"/>
              <w:right w:val="single" w:sz="6" w:space="0" w:color="auto"/>
            </w:tcBorders>
          </w:tcPr>
          <w:p w14:paraId="5B46548A" w14:textId="5328F360" w:rsidR="00CF65E5" w:rsidRPr="00B028D6" w:rsidRDefault="00CF65E5" w:rsidP="003942AC">
            <w:pPr>
              <w:jc w:val="center"/>
              <w:rPr>
                <w:rFonts w:cs="Calibri"/>
                <w:i/>
                <w:iCs/>
              </w:rPr>
            </w:pPr>
            <w:r>
              <w:lastRenderedPageBreak/>
              <w:t>2</w:t>
            </w:r>
            <w:r w:rsidRPr="00966660">
              <w:t>5</w:t>
            </w:r>
            <w:r>
              <w:t>,</w:t>
            </w:r>
            <w:r w:rsidRPr="00966660">
              <w:t>000</w:t>
            </w:r>
          </w:p>
        </w:tc>
        <w:tc>
          <w:tcPr>
            <w:tcW w:w="2822" w:type="dxa"/>
            <w:tcBorders>
              <w:top w:val="single" w:sz="6" w:space="0" w:color="auto"/>
              <w:left w:val="single" w:sz="6" w:space="0" w:color="auto"/>
              <w:bottom w:val="single" w:sz="6" w:space="0" w:color="auto"/>
              <w:right w:val="single" w:sz="6" w:space="0" w:color="auto"/>
            </w:tcBorders>
          </w:tcPr>
          <w:p w14:paraId="34262479" w14:textId="77777777" w:rsidR="00CF65E5" w:rsidRPr="004E5BE7" w:rsidRDefault="00CF65E5" w:rsidP="00273DDF">
            <w:pPr>
              <w:rPr>
                <w:rFonts w:cs="Calibri"/>
                <w:i/>
                <w:iCs/>
                <w:lang w:val="en-US"/>
              </w:rPr>
            </w:pPr>
            <w:r w:rsidRPr="004E5BE7">
              <w:rPr>
                <w:rFonts w:cs="Calibri"/>
                <w:i/>
                <w:iCs/>
                <w:lang w:val="en-US"/>
              </w:rPr>
              <w:t xml:space="preserve">Degraded peatlands that are improved with peatland smart agriculture, </w:t>
            </w:r>
            <w:r w:rsidRPr="004E5BE7">
              <w:rPr>
                <w:rFonts w:cs="Calibri"/>
                <w:i/>
                <w:iCs/>
                <w:lang w:val="en-US"/>
              </w:rPr>
              <w:lastRenderedPageBreak/>
              <w:t>agroforestry, and no burning practices</w:t>
            </w:r>
          </w:p>
          <w:p w14:paraId="365216D7" w14:textId="77777777" w:rsidR="00CF65E5" w:rsidRDefault="00CF65E5" w:rsidP="00273DDF">
            <w:pPr>
              <w:rPr>
                <w:rFonts w:eastAsia="Calibri" w:cs="Calibri"/>
                <w:i/>
                <w:iCs/>
                <w:szCs w:val="22"/>
                <w:lang w:val="en-GB"/>
              </w:rPr>
            </w:pPr>
          </w:p>
          <w:p w14:paraId="06430AA1" w14:textId="77777777" w:rsidR="00CF65E5" w:rsidRDefault="00CF65E5" w:rsidP="00273DDF">
            <w:pPr>
              <w:rPr>
                <w:rFonts w:eastAsia="Calibri" w:cs="Calibri"/>
                <w:i/>
                <w:iCs/>
                <w:szCs w:val="22"/>
                <w:lang w:val="en-GB"/>
              </w:rPr>
            </w:pPr>
            <w:r>
              <w:rPr>
                <w:rFonts w:eastAsia="Calibri" w:cs="Calibri"/>
                <w:i/>
                <w:iCs/>
                <w:szCs w:val="22"/>
                <w:lang w:val="en-GB"/>
              </w:rPr>
              <w:t>Social Forestry Area</w:t>
            </w:r>
          </w:p>
          <w:p w14:paraId="54FB71C4" w14:textId="77777777" w:rsidR="00CF65E5" w:rsidRDefault="00CF65E5" w:rsidP="00273DDF">
            <w:pPr>
              <w:rPr>
                <w:rFonts w:eastAsia="Calibri" w:cs="Calibri"/>
                <w:i/>
                <w:iCs/>
                <w:szCs w:val="22"/>
                <w:lang w:val="en-GB"/>
              </w:rPr>
            </w:pPr>
          </w:p>
          <w:p w14:paraId="4D485DA5" w14:textId="77777777" w:rsidR="00CF65E5" w:rsidRPr="002E12DE" w:rsidRDefault="00CF65E5" w:rsidP="00273DDF">
            <w:pPr>
              <w:rPr>
                <w:rFonts w:eastAsia="Calibri" w:cs="Calibri"/>
                <w:i/>
                <w:iCs/>
                <w:szCs w:val="22"/>
                <w:lang w:val="en-GB"/>
              </w:rPr>
            </w:pPr>
            <w:r w:rsidRPr="00DB66ED">
              <w:rPr>
                <w:rFonts w:eastAsia="Calibri" w:cs="Calibri"/>
                <w:i/>
                <w:iCs/>
                <w:szCs w:val="22"/>
                <w:lang w:val="en-GB"/>
              </w:rPr>
              <w:t xml:space="preserve">Increase </w:t>
            </w:r>
            <w:r>
              <w:rPr>
                <w:rFonts w:eastAsia="Calibri" w:cs="Calibri"/>
                <w:i/>
                <w:iCs/>
                <w:szCs w:val="22"/>
                <w:lang w:val="en-GB"/>
              </w:rPr>
              <w:t xml:space="preserve">agroforestry/ </w:t>
            </w:r>
            <w:r w:rsidRPr="00DB66ED">
              <w:rPr>
                <w:rFonts w:eastAsia="Calibri" w:cs="Calibri"/>
                <w:i/>
                <w:iCs/>
                <w:szCs w:val="22"/>
                <w:lang w:val="en-GB"/>
              </w:rPr>
              <w:t>tembawang</w:t>
            </w:r>
          </w:p>
        </w:tc>
        <w:tc>
          <w:tcPr>
            <w:tcW w:w="0" w:type="auto"/>
            <w:tcBorders>
              <w:top w:val="single" w:sz="6" w:space="0" w:color="auto"/>
              <w:left w:val="single" w:sz="6" w:space="0" w:color="auto"/>
              <w:bottom w:val="single" w:sz="6" w:space="0" w:color="auto"/>
              <w:right w:val="single" w:sz="6" w:space="0" w:color="auto"/>
            </w:tcBorders>
          </w:tcPr>
          <w:p w14:paraId="6C3D5CEE" w14:textId="77777777" w:rsidR="00CF65E5" w:rsidRPr="002E12DE" w:rsidRDefault="00CF65E5" w:rsidP="00273DDF">
            <w:pPr>
              <w:rPr>
                <w:rFonts w:eastAsia="Calibri" w:cs="Calibri"/>
                <w:i/>
                <w:iCs/>
                <w:szCs w:val="22"/>
                <w:lang w:val="en-GB"/>
              </w:rPr>
            </w:pPr>
            <w:r w:rsidRPr="0018692F">
              <w:rPr>
                <w:rFonts w:eastAsia="Calibri" w:cs="Calibri"/>
                <w:i/>
                <w:iCs/>
                <w:szCs w:val="22"/>
                <w:lang w:val="en-GB"/>
              </w:rPr>
              <w:lastRenderedPageBreak/>
              <w:t>Farmers Field School</w:t>
            </w:r>
          </w:p>
        </w:tc>
        <w:tc>
          <w:tcPr>
            <w:tcW w:w="0" w:type="auto"/>
            <w:tcBorders>
              <w:top w:val="single" w:sz="6" w:space="0" w:color="auto"/>
              <w:left w:val="single" w:sz="6" w:space="0" w:color="auto"/>
              <w:bottom w:val="single" w:sz="6" w:space="0" w:color="auto"/>
              <w:right w:val="single" w:sz="6" w:space="0" w:color="auto"/>
            </w:tcBorders>
          </w:tcPr>
          <w:p w14:paraId="0922F613" w14:textId="77777777" w:rsidR="00CF65E5" w:rsidRPr="0018692F" w:rsidRDefault="00CF65E5" w:rsidP="00273DDF">
            <w:pPr>
              <w:rPr>
                <w:rFonts w:eastAsia="Calibri" w:cs="Calibri"/>
                <w:i/>
                <w:iCs/>
                <w:lang w:val="en-GB"/>
              </w:rPr>
            </w:pPr>
            <w:r w:rsidRPr="0018692F">
              <w:rPr>
                <w:rFonts w:eastAsia="Calibri" w:cs="Calibri"/>
                <w:i/>
                <w:iCs/>
                <w:lang w:val="en-GB"/>
              </w:rPr>
              <w:t>Direct</w:t>
            </w:r>
          </w:p>
        </w:tc>
        <w:tc>
          <w:tcPr>
            <w:tcW w:w="0" w:type="auto"/>
            <w:tcBorders>
              <w:top w:val="single" w:sz="6" w:space="0" w:color="auto"/>
              <w:left w:val="single" w:sz="6" w:space="0" w:color="auto"/>
              <w:bottom w:val="single" w:sz="6" w:space="0" w:color="auto"/>
              <w:right w:val="single" w:sz="6" w:space="0" w:color="auto"/>
            </w:tcBorders>
          </w:tcPr>
          <w:p w14:paraId="1D46E1B0" w14:textId="77777777" w:rsidR="00CF65E5" w:rsidRPr="0018692F" w:rsidRDefault="00CF65E5" w:rsidP="003942AC">
            <w:pPr>
              <w:jc w:val="center"/>
              <w:rPr>
                <w:rFonts w:eastAsia="Calibri" w:cs="Calibri"/>
                <w:i/>
                <w:iCs/>
                <w:lang w:val="en-GB"/>
              </w:rPr>
            </w:pPr>
            <w:r w:rsidRPr="0018692F">
              <w:rPr>
                <w:rFonts w:eastAsia="Calibri" w:cs="Calibri"/>
                <w:i/>
                <w:iCs/>
                <w:lang w:val="en-GB"/>
              </w:rPr>
              <w:t>179</w:t>
            </w:r>
          </w:p>
        </w:tc>
      </w:tr>
      <w:tr w:rsidR="00CF65E5" w:rsidRPr="00A1364D" w14:paraId="2596F3E5"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tcPr>
          <w:p w14:paraId="790334B7" w14:textId="77777777" w:rsidR="00CF65E5" w:rsidRPr="00A1364D" w:rsidRDefault="00CF65E5" w:rsidP="003942AC">
            <w:pPr>
              <w:rPr>
                <w:rFonts w:eastAsia="Calibri" w:cs="Calibri"/>
                <w:lang w:val="en-GB"/>
              </w:rPr>
            </w:pPr>
            <w:r>
              <w:rPr>
                <w:rFonts w:eastAsia="Calibri" w:cs="Calibri"/>
                <w:lang w:val="en-GB"/>
              </w:rPr>
              <w:t>KPI#</w:t>
            </w:r>
            <w:r w:rsidRPr="005E3828">
              <w:rPr>
                <w:rFonts w:eastAsia="Calibri" w:cs="Calibri"/>
                <w:lang w:val="en-GB"/>
              </w:rPr>
              <w:t>3.       Area under improved environmental and social standards</w:t>
            </w:r>
          </w:p>
        </w:tc>
        <w:tc>
          <w:tcPr>
            <w:tcW w:w="1245" w:type="dxa"/>
            <w:tcBorders>
              <w:top w:val="single" w:sz="6" w:space="0" w:color="auto"/>
              <w:left w:val="single" w:sz="6" w:space="0" w:color="auto"/>
              <w:bottom w:val="single" w:sz="6" w:space="0" w:color="auto"/>
              <w:right w:val="single" w:sz="6" w:space="0" w:color="auto"/>
            </w:tcBorders>
          </w:tcPr>
          <w:p w14:paraId="0B0A3FFA" w14:textId="77777777" w:rsidR="00CF65E5" w:rsidRPr="00DB66ED" w:rsidRDefault="00CF65E5" w:rsidP="003942AC">
            <w:pPr>
              <w:jc w:val="center"/>
              <w:rPr>
                <w:rFonts w:eastAsia="Calibri" w:cs="Calibri"/>
                <w:i/>
                <w:iCs/>
                <w:szCs w:val="22"/>
                <w:lang w:val="en-GB"/>
              </w:rPr>
            </w:pPr>
            <w:r>
              <w:rPr>
                <w:rFonts w:eastAsia="Calibri" w:cs="Calibri"/>
                <w:i/>
                <w:iCs/>
                <w:szCs w:val="22"/>
                <w:lang w:val="en-GB"/>
              </w:rPr>
              <w:t>160,000</w:t>
            </w:r>
          </w:p>
        </w:tc>
        <w:tc>
          <w:tcPr>
            <w:tcW w:w="2822" w:type="dxa"/>
            <w:tcBorders>
              <w:top w:val="single" w:sz="6" w:space="0" w:color="auto"/>
              <w:left w:val="single" w:sz="6" w:space="0" w:color="auto"/>
              <w:bottom w:val="single" w:sz="6" w:space="0" w:color="auto"/>
              <w:right w:val="single" w:sz="6" w:space="0" w:color="auto"/>
            </w:tcBorders>
          </w:tcPr>
          <w:p w14:paraId="23451816" w14:textId="77777777" w:rsidR="00CF65E5" w:rsidRDefault="00CF65E5" w:rsidP="00273DDF">
            <w:pPr>
              <w:rPr>
                <w:rFonts w:eastAsia="Calibri" w:cs="Calibri"/>
                <w:i/>
                <w:iCs/>
                <w:szCs w:val="22"/>
                <w:lang w:val="en-GB"/>
              </w:rPr>
            </w:pPr>
            <w:r w:rsidRPr="00DB66ED">
              <w:rPr>
                <w:rFonts w:eastAsia="Calibri" w:cs="Calibri"/>
                <w:i/>
                <w:iCs/>
                <w:szCs w:val="22"/>
                <w:lang w:val="en-GB"/>
              </w:rPr>
              <w:t>Forest and AF that are maintained and can resist from conversion to monoculture, HD areas, HCV/KEE patches, Tembawang (national parks)</w:t>
            </w:r>
          </w:p>
          <w:p w14:paraId="2CB9DBA9" w14:textId="77777777" w:rsidR="00CF65E5" w:rsidRDefault="00CF65E5" w:rsidP="00273DDF">
            <w:pPr>
              <w:rPr>
                <w:rFonts w:eastAsia="Calibri" w:cs="Calibri"/>
                <w:i/>
                <w:iCs/>
                <w:szCs w:val="22"/>
                <w:lang w:val="en-GB"/>
              </w:rPr>
            </w:pPr>
          </w:p>
          <w:p w14:paraId="712CA9CC" w14:textId="77777777" w:rsidR="00CF65E5" w:rsidRDefault="00CF65E5" w:rsidP="00273DDF">
            <w:pPr>
              <w:rPr>
                <w:rFonts w:eastAsia="Calibri" w:cs="Calibri"/>
                <w:i/>
                <w:iCs/>
                <w:szCs w:val="22"/>
                <w:lang w:val="en-GB"/>
              </w:rPr>
            </w:pPr>
            <w:r w:rsidRPr="00DB66ED">
              <w:rPr>
                <w:rFonts w:eastAsia="Calibri" w:cs="Calibri"/>
                <w:i/>
                <w:iCs/>
                <w:szCs w:val="22"/>
                <w:lang w:val="en-GB"/>
              </w:rPr>
              <w:t>Oil palm estates that identify and protect HCV areas</w:t>
            </w:r>
          </w:p>
          <w:p w14:paraId="597AFB48" w14:textId="77777777" w:rsidR="00CF65E5" w:rsidRDefault="00CF65E5" w:rsidP="00273DDF">
            <w:pPr>
              <w:rPr>
                <w:rFonts w:eastAsia="Calibri" w:cs="Calibri"/>
                <w:i/>
                <w:iCs/>
                <w:szCs w:val="22"/>
                <w:lang w:val="en-GB"/>
              </w:rPr>
            </w:pPr>
          </w:p>
          <w:p w14:paraId="5E06E2E1" w14:textId="77777777" w:rsidR="00CF65E5" w:rsidRDefault="00CF65E5" w:rsidP="00273DDF">
            <w:pPr>
              <w:rPr>
                <w:rFonts w:eastAsia="Calibri" w:cs="Calibri"/>
                <w:i/>
                <w:iCs/>
                <w:szCs w:val="22"/>
                <w:lang w:val="en-GB"/>
              </w:rPr>
            </w:pPr>
            <w:r w:rsidRPr="00B028D6">
              <w:rPr>
                <w:rFonts w:eastAsia="Calibri" w:cs="Calibri"/>
                <w:i/>
                <w:iCs/>
                <w:szCs w:val="22"/>
                <w:lang w:val="en-GB"/>
              </w:rPr>
              <w:t>Area under PES mechanism</w:t>
            </w:r>
          </w:p>
          <w:p w14:paraId="493AB6E4" w14:textId="77777777" w:rsidR="00CF65E5" w:rsidRDefault="00CF65E5" w:rsidP="00273DDF">
            <w:pPr>
              <w:rPr>
                <w:rFonts w:eastAsia="Calibri" w:cs="Calibri"/>
                <w:i/>
                <w:iCs/>
                <w:szCs w:val="22"/>
                <w:lang w:val="en-GB"/>
              </w:rPr>
            </w:pPr>
          </w:p>
          <w:p w14:paraId="6C872AE8" w14:textId="77777777" w:rsidR="00CF65E5" w:rsidRPr="00DB66ED" w:rsidRDefault="00CF65E5" w:rsidP="00273DDF">
            <w:pPr>
              <w:rPr>
                <w:rFonts w:eastAsia="Calibri" w:cs="Calibri"/>
                <w:i/>
                <w:iCs/>
                <w:szCs w:val="22"/>
                <w:lang w:val="en-GB"/>
              </w:rPr>
            </w:pPr>
            <w:r w:rsidRPr="00B028D6">
              <w:rPr>
                <w:rFonts w:eastAsia="Calibri" w:cs="Calibri"/>
                <w:i/>
                <w:iCs/>
                <w:szCs w:val="22"/>
                <w:lang w:val="en-GB"/>
              </w:rPr>
              <w:t>Tembawang, peatland area with improved practice and or green entrepreneur and or market/mechanism sustainable sourcing</w:t>
            </w:r>
          </w:p>
        </w:tc>
        <w:tc>
          <w:tcPr>
            <w:tcW w:w="0" w:type="auto"/>
            <w:tcBorders>
              <w:top w:val="single" w:sz="6" w:space="0" w:color="auto"/>
              <w:left w:val="single" w:sz="6" w:space="0" w:color="auto"/>
              <w:bottom w:val="single" w:sz="6" w:space="0" w:color="auto"/>
              <w:right w:val="single" w:sz="6" w:space="0" w:color="auto"/>
            </w:tcBorders>
          </w:tcPr>
          <w:p w14:paraId="1885FD92" w14:textId="77777777" w:rsidR="00CF65E5" w:rsidRPr="0018692F" w:rsidRDefault="00CF65E5" w:rsidP="00273DDF">
            <w:pPr>
              <w:rPr>
                <w:rFonts w:eastAsia="Calibri" w:cs="Calibri"/>
                <w:i/>
                <w:iCs/>
                <w:szCs w:val="22"/>
                <w:lang w:val="en-GB"/>
              </w:rPr>
            </w:pPr>
            <w:r w:rsidRPr="0018692F">
              <w:rPr>
                <w:rFonts w:eastAsia="Calibri" w:cs="Calibri"/>
                <w:i/>
                <w:iCs/>
                <w:szCs w:val="22"/>
                <w:lang w:val="en-GB"/>
              </w:rPr>
              <w:t>Farmers Field School</w:t>
            </w:r>
          </w:p>
        </w:tc>
        <w:tc>
          <w:tcPr>
            <w:tcW w:w="0" w:type="auto"/>
            <w:tcBorders>
              <w:top w:val="single" w:sz="6" w:space="0" w:color="auto"/>
              <w:left w:val="single" w:sz="6" w:space="0" w:color="auto"/>
              <w:bottom w:val="single" w:sz="6" w:space="0" w:color="auto"/>
              <w:right w:val="single" w:sz="6" w:space="0" w:color="auto"/>
            </w:tcBorders>
          </w:tcPr>
          <w:p w14:paraId="675D841B" w14:textId="77777777" w:rsidR="00CF65E5" w:rsidRDefault="00CF65E5" w:rsidP="00273DDF">
            <w:pPr>
              <w:rPr>
                <w:rFonts w:eastAsia="Calibri" w:cs="Calibri"/>
                <w:szCs w:val="22"/>
                <w:lang w:val="en-GB"/>
              </w:rPr>
            </w:pPr>
            <w:r w:rsidRPr="0018692F">
              <w:rPr>
                <w:rFonts w:eastAsia="Calibri" w:cs="Calibri"/>
                <w:i/>
                <w:iCs/>
                <w:lang w:val="en-GB"/>
              </w:rPr>
              <w:t>Direct</w:t>
            </w:r>
          </w:p>
        </w:tc>
        <w:tc>
          <w:tcPr>
            <w:tcW w:w="0" w:type="auto"/>
            <w:tcBorders>
              <w:top w:val="single" w:sz="6" w:space="0" w:color="auto"/>
              <w:left w:val="single" w:sz="6" w:space="0" w:color="auto"/>
              <w:bottom w:val="single" w:sz="6" w:space="0" w:color="auto"/>
              <w:right w:val="single" w:sz="6" w:space="0" w:color="auto"/>
            </w:tcBorders>
          </w:tcPr>
          <w:p w14:paraId="09A1F73F" w14:textId="77777777" w:rsidR="00CF65E5" w:rsidRPr="00A1364D" w:rsidRDefault="00CF65E5" w:rsidP="003942AC">
            <w:pPr>
              <w:jc w:val="center"/>
              <w:rPr>
                <w:rFonts w:eastAsia="Calibri" w:cs="Calibri"/>
                <w:szCs w:val="22"/>
                <w:lang w:val="en-GB"/>
              </w:rPr>
            </w:pPr>
            <w:r>
              <w:rPr>
                <w:rFonts w:eastAsia="Calibri" w:cs="Calibri"/>
                <w:szCs w:val="22"/>
                <w:lang w:val="en-GB"/>
              </w:rPr>
              <w:t>102</w:t>
            </w:r>
          </w:p>
        </w:tc>
      </w:tr>
      <w:tr w:rsidR="00CF65E5" w:rsidRPr="00A1364D" w14:paraId="5C559EEB"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tcPr>
          <w:p w14:paraId="2B176106" w14:textId="77777777" w:rsidR="00CF65E5" w:rsidRDefault="00CF65E5" w:rsidP="003942AC">
            <w:pPr>
              <w:rPr>
                <w:rFonts w:eastAsia="Calibri" w:cs="Calibri"/>
                <w:lang w:val="en-GB"/>
              </w:rPr>
            </w:pPr>
            <w:r>
              <w:rPr>
                <w:rFonts w:eastAsia="Calibri" w:cs="Calibri"/>
                <w:lang w:val="en-GB"/>
              </w:rPr>
              <w:t>KPI#</w:t>
            </w:r>
            <w:r w:rsidRPr="005E3828">
              <w:rPr>
                <w:rFonts w:eastAsia="Calibri" w:cs="Calibri"/>
                <w:lang w:val="en-GB"/>
              </w:rPr>
              <w:t>4.       Area under improved company commitments</w:t>
            </w:r>
          </w:p>
        </w:tc>
        <w:tc>
          <w:tcPr>
            <w:tcW w:w="1245" w:type="dxa"/>
            <w:tcBorders>
              <w:top w:val="single" w:sz="6" w:space="0" w:color="auto"/>
              <w:left w:val="single" w:sz="6" w:space="0" w:color="auto"/>
              <w:bottom w:val="single" w:sz="6" w:space="0" w:color="auto"/>
              <w:right w:val="single" w:sz="6" w:space="0" w:color="auto"/>
            </w:tcBorders>
          </w:tcPr>
          <w:p w14:paraId="3AF1EBF0" w14:textId="77777777" w:rsidR="00CF65E5" w:rsidRPr="00B028D6" w:rsidRDefault="00CF65E5" w:rsidP="003942AC">
            <w:pPr>
              <w:jc w:val="center"/>
              <w:rPr>
                <w:rFonts w:eastAsia="Calibri" w:cs="Calibri"/>
                <w:i/>
                <w:iCs/>
                <w:szCs w:val="22"/>
                <w:lang w:val="en-GB"/>
              </w:rPr>
            </w:pPr>
            <w:r>
              <w:rPr>
                <w:rFonts w:eastAsia="Calibri" w:cs="Calibri"/>
                <w:i/>
                <w:iCs/>
                <w:szCs w:val="22"/>
                <w:lang w:val="en-GB"/>
              </w:rPr>
              <w:t>170,000</w:t>
            </w:r>
          </w:p>
        </w:tc>
        <w:tc>
          <w:tcPr>
            <w:tcW w:w="2822" w:type="dxa"/>
            <w:tcBorders>
              <w:top w:val="single" w:sz="6" w:space="0" w:color="auto"/>
              <w:left w:val="single" w:sz="6" w:space="0" w:color="auto"/>
              <w:bottom w:val="single" w:sz="6" w:space="0" w:color="auto"/>
              <w:right w:val="single" w:sz="6" w:space="0" w:color="auto"/>
            </w:tcBorders>
          </w:tcPr>
          <w:p w14:paraId="6DF517F9" w14:textId="77777777" w:rsidR="00CF65E5" w:rsidRDefault="00CF65E5" w:rsidP="00273DDF">
            <w:pPr>
              <w:rPr>
                <w:rFonts w:eastAsia="Calibri" w:cs="Calibri"/>
                <w:i/>
                <w:iCs/>
                <w:szCs w:val="22"/>
                <w:lang w:val="en-GB"/>
              </w:rPr>
            </w:pPr>
            <w:r w:rsidRPr="00B028D6">
              <w:rPr>
                <w:rFonts w:eastAsia="Calibri" w:cs="Calibri"/>
                <w:i/>
                <w:iCs/>
                <w:szCs w:val="22"/>
                <w:lang w:val="en-GB"/>
              </w:rPr>
              <w:t>Villages where green entrepreneurs/farmers/SMEs received business contracts and or improved market</w:t>
            </w:r>
          </w:p>
          <w:p w14:paraId="6EA597BA" w14:textId="77777777" w:rsidR="00CF65E5" w:rsidRDefault="00CF65E5" w:rsidP="00273DDF">
            <w:pPr>
              <w:rPr>
                <w:rFonts w:eastAsia="Calibri" w:cs="Calibri"/>
                <w:i/>
                <w:iCs/>
                <w:szCs w:val="22"/>
                <w:lang w:val="en-GB"/>
              </w:rPr>
            </w:pPr>
          </w:p>
          <w:p w14:paraId="61BAA68A" w14:textId="77777777" w:rsidR="00CF65E5" w:rsidRPr="00DB66ED" w:rsidRDefault="00CF65E5" w:rsidP="00273DDF">
            <w:pPr>
              <w:rPr>
                <w:rFonts w:eastAsia="Calibri" w:cs="Calibri"/>
                <w:i/>
                <w:iCs/>
                <w:szCs w:val="22"/>
                <w:lang w:val="en-GB"/>
              </w:rPr>
            </w:pPr>
            <w:r>
              <w:rPr>
                <w:rFonts w:eastAsia="Calibri" w:cs="Calibri"/>
                <w:i/>
                <w:iCs/>
                <w:szCs w:val="22"/>
                <w:lang w:val="en-GB"/>
              </w:rPr>
              <w:t xml:space="preserve">Villages with ecotourism destination </w:t>
            </w:r>
            <w:r w:rsidRPr="00B028D6">
              <w:rPr>
                <w:rFonts w:eastAsia="Calibri" w:cs="Calibri"/>
                <w:i/>
                <w:iCs/>
                <w:szCs w:val="22"/>
                <w:lang w:val="en-GB"/>
              </w:rPr>
              <w:t>received business contracts and or improved market</w:t>
            </w:r>
          </w:p>
        </w:tc>
        <w:tc>
          <w:tcPr>
            <w:tcW w:w="0" w:type="auto"/>
            <w:tcBorders>
              <w:top w:val="single" w:sz="6" w:space="0" w:color="auto"/>
              <w:left w:val="single" w:sz="6" w:space="0" w:color="auto"/>
              <w:bottom w:val="single" w:sz="6" w:space="0" w:color="auto"/>
              <w:right w:val="single" w:sz="6" w:space="0" w:color="auto"/>
            </w:tcBorders>
          </w:tcPr>
          <w:p w14:paraId="5093F298" w14:textId="77777777" w:rsidR="00CF65E5" w:rsidRPr="001118C4" w:rsidRDefault="00CF65E5" w:rsidP="00273DDF">
            <w:pPr>
              <w:rPr>
                <w:rFonts w:eastAsia="Calibri" w:cs="Calibri"/>
                <w:i/>
                <w:iCs/>
                <w:szCs w:val="22"/>
                <w:lang w:val="en-GB"/>
              </w:rPr>
            </w:pPr>
            <w:r w:rsidRPr="001118C4">
              <w:rPr>
                <w:rFonts w:eastAsia="Calibri" w:cs="Calibri"/>
                <w:i/>
                <w:iCs/>
                <w:szCs w:val="22"/>
                <w:lang w:val="en-GB"/>
              </w:rPr>
              <w:t>Facilitation of green businesses</w:t>
            </w:r>
          </w:p>
        </w:tc>
        <w:tc>
          <w:tcPr>
            <w:tcW w:w="0" w:type="auto"/>
            <w:tcBorders>
              <w:top w:val="single" w:sz="6" w:space="0" w:color="auto"/>
              <w:left w:val="single" w:sz="6" w:space="0" w:color="auto"/>
              <w:bottom w:val="single" w:sz="6" w:space="0" w:color="auto"/>
              <w:right w:val="single" w:sz="6" w:space="0" w:color="auto"/>
            </w:tcBorders>
          </w:tcPr>
          <w:p w14:paraId="56CE91BA" w14:textId="77777777" w:rsidR="00CF65E5" w:rsidRPr="001118C4" w:rsidRDefault="00CF65E5" w:rsidP="00273DDF">
            <w:pPr>
              <w:rPr>
                <w:rFonts w:eastAsia="Calibri" w:cs="Calibri"/>
                <w:i/>
                <w:iCs/>
                <w:szCs w:val="22"/>
                <w:lang w:val="en-GB"/>
              </w:rPr>
            </w:pPr>
            <w:r w:rsidRPr="001118C4">
              <w:rPr>
                <w:rFonts w:eastAsia="Calibri" w:cs="Calibri"/>
                <w:i/>
                <w:iCs/>
                <w:szCs w:val="22"/>
                <w:lang w:val="en-GB"/>
              </w:rPr>
              <w:t>Indirect</w:t>
            </w:r>
          </w:p>
        </w:tc>
        <w:tc>
          <w:tcPr>
            <w:tcW w:w="0" w:type="auto"/>
            <w:tcBorders>
              <w:top w:val="single" w:sz="6" w:space="0" w:color="auto"/>
              <w:left w:val="single" w:sz="6" w:space="0" w:color="auto"/>
              <w:bottom w:val="single" w:sz="6" w:space="0" w:color="auto"/>
              <w:right w:val="single" w:sz="6" w:space="0" w:color="auto"/>
            </w:tcBorders>
          </w:tcPr>
          <w:p w14:paraId="4DB9649C" w14:textId="77777777" w:rsidR="00CF65E5" w:rsidRDefault="00CF65E5" w:rsidP="003942AC">
            <w:pPr>
              <w:jc w:val="center"/>
              <w:rPr>
                <w:rFonts w:eastAsia="Calibri" w:cs="Calibri"/>
                <w:szCs w:val="22"/>
                <w:lang w:val="en-GB"/>
              </w:rPr>
            </w:pPr>
            <w:r>
              <w:rPr>
                <w:rFonts w:eastAsia="Calibri" w:cs="Calibri"/>
                <w:szCs w:val="22"/>
                <w:lang w:val="en-GB"/>
              </w:rPr>
              <w:t>18,604</w:t>
            </w:r>
          </w:p>
        </w:tc>
      </w:tr>
      <w:tr w:rsidR="00CF65E5" w:rsidRPr="00A1364D" w14:paraId="46DB192F"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tcPr>
          <w:p w14:paraId="5BBE8CF0" w14:textId="77777777" w:rsidR="00CF65E5" w:rsidRDefault="00CF65E5" w:rsidP="003942AC">
            <w:pPr>
              <w:rPr>
                <w:rFonts w:eastAsia="Calibri" w:cs="Calibri"/>
                <w:lang w:val="en-GB"/>
              </w:rPr>
            </w:pPr>
            <w:r>
              <w:rPr>
                <w:rFonts w:eastAsia="Calibri" w:cs="Calibri"/>
                <w:lang w:val="en-GB"/>
              </w:rPr>
              <w:t>KPI#</w:t>
            </w:r>
            <w:r w:rsidRPr="005E3828">
              <w:rPr>
                <w:rFonts w:eastAsia="Calibri" w:cs="Calibri"/>
                <w:lang w:val="en-GB"/>
              </w:rPr>
              <w:t>5.       Area under local control</w:t>
            </w:r>
          </w:p>
        </w:tc>
        <w:tc>
          <w:tcPr>
            <w:tcW w:w="1245" w:type="dxa"/>
            <w:tcBorders>
              <w:top w:val="single" w:sz="6" w:space="0" w:color="auto"/>
              <w:left w:val="single" w:sz="6" w:space="0" w:color="auto"/>
              <w:bottom w:val="single" w:sz="6" w:space="0" w:color="auto"/>
              <w:right w:val="single" w:sz="6" w:space="0" w:color="auto"/>
            </w:tcBorders>
          </w:tcPr>
          <w:p w14:paraId="3831BEC9" w14:textId="77777777" w:rsidR="00CF65E5" w:rsidRDefault="00CF65E5" w:rsidP="00273DDF">
            <w:pPr>
              <w:rPr>
                <w:rFonts w:eastAsia="Calibri" w:cs="Calibri"/>
                <w:i/>
                <w:iCs/>
                <w:szCs w:val="22"/>
                <w:lang w:val="en-GB"/>
              </w:rPr>
            </w:pPr>
            <w:r w:rsidRPr="004E5BE7">
              <w:rPr>
                <w:lang w:val="en-US"/>
              </w:rPr>
              <w:t xml:space="preserve"> </w:t>
            </w:r>
            <w:r>
              <w:t>21,000</w:t>
            </w:r>
          </w:p>
        </w:tc>
        <w:tc>
          <w:tcPr>
            <w:tcW w:w="2822" w:type="dxa"/>
            <w:tcBorders>
              <w:top w:val="single" w:sz="6" w:space="0" w:color="auto"/>
              <w:left w:val="single" w:sz="6" w:space="0" w:color="auto"/>
              <w:bottom w:val="single" w:sz="6" w:space="0" w:color="auto"/>
              <w:right w:val="single" w:sz="6" w:space="0" w:color="auto"/>
            </w:tcBorders>
          </w:tcPr>
          <w:p w14:paraId="6770F890" w14:textId="77777777" w:rsidR="00CF65E5" w:rsidRPr="00DB66ED" w:rsidRDefault="00CF65E5" w:rsidP="00273DDF">
            <w:pPr>
              <w:rPr>
                <w:rFonts w:eastAsia="Calibri" w:cs="Calibri"/>
                <w:i/>
                <w:iCs/>
                <w:szCs w:val="22"/>
                <w:lang w:val="en-GB"/>
              </w:rPr>
            </w:pPr>
            <w:r>
              <w:rPr>
                <w:rFonts w:eastAsia="Calibri" w:cs="Calibri"/>
                <w:i/>
                <w:iCs/>
                <w:szCs w:val="22"/>
                <w:lang w:val="en-GB"/>
              </w:rPr>
              <w:t>Social forestry area</w:t>
            </w:r>
          </w:p>
        </w:tc>
        <w:tc>
          <w:tcPr>
            <w:tcW w:w="0" w:type="auto"/>
            <w:tcBorders>
              <w:top w:val="single" w:sz="6" w:space="0" w:color="auto"/>
              <w:left w:val="single" w:sz="6" w:space="0" w:color="auto"/>
              <w:bottom w:val="single" w:sz="6" w:space="0" w:color="auto"/>
              <w:right w:val="single" w:sz="6" w:space="0" w:color="auto"/>
            </w:tcBorders>
          </w:tcPr>
          <w:p w14:paraId="73FC9A74" w14:textId="77777777" w:rsidR="00CF65E5" w:rsidRPr="0018692F" w:rsidRDefault="00CF65E5" w:rsidP="00273DDF">
            <w:pPr>
              <w:rPr>
                <w:rFonts w:eastAsia="Calibri" w:cs="Calibri"/>
                <w:i/>
                <w:iCs/>
                <w:szCs w:val="22"/>
                <w:lang w:val="en-GB"/>
              </w:rPr>
            </w:pPr>
            <w:r w:rsidRPr="0018692F">
              <w:rPr>
                <w:rFonts w:eastAsia="Calibri" w:cs="Calibri"/>
                <w:i/>
                <w:iCs/>
                <w:szCs w:val="22"/>
                <w:lang w:val="en-GB"/>
              </w:rPr>
              <w:t>Facilitation for SF proposal submission to Mo</w:t>
            </w:r>
            <w:r>
              <w:rPr>
                <w:rFonts w:eastAsia="Calibri" w:cs="Calibri"/>
                <w:i/>
                <w:iCs/>
                <w:szCs w:val="22"/>
                <w:lang w:val="en-GB"/>
              </w:rPr>
              <w:t>EF</w:t>
            </w:r>
          </w:p>
        </w:tc>
        <w:tc>
          <w:tcPr>
            <w:tcW w:w="0" w:type="auto"/>
            <w:tcBorders>
              <w:top w:val="single" w:sz="6" w:space="0" w:color="auto"/>
              <w:left w:val="single" w:sz="6" w:space="0" w:color="auto"/>
              <w:bottom w:val="single" w:sz="6" w:space="0" w:color="auto"/>
              <w:right w:val="single" w:sz="6" w:space="0" w:color="auto"/>
            </w:tcBorders>
          </w:tcPr>
          <w:p w14:paraId="3CBE54CB" w14:textId="77777777" w:rsidR="00CF65E5" w:rsidRPr="0018692F" w:rsidRDefault="00CF65E5" w:rsidP="00273DDF">
            <w:pPr>
              <w:rPr>
                <w:rFonts w:eastAsia="Calibri" w:cs="Calibri"/>
                <w:i/>
                <w:iCs/>
                <w:szCs w:val="22"/>
                <w:lang w:val="en-GB"/>
              </w:rPr>
            </w:pPr>
            <w:r w:rsidRPr="0018692F">
              <w:rPr>
                <w:rFonts w:eastAsia="Calibri" w:cs="Calibri"/>
                <w:i/>
                <w:iCs/>
                <w:szCs w:val="22"/>
                <w:lang w:val="en-GB"/>
              </w:rPr>
              <w:t>Direct</w:t>
            </w:r>
          </w:p>
        </w:tc>
        <w:tc>
          <w:tcPr>
            <w:tcW w:w="0" w:type="auto"/>
            <w:tcBorders>
              <w:top w:val="single" w:sz="6" w:space="0" w:color="auto"/>
              <w:left w:val="single" w:sz="6" w:space="0" w:color="auto"/>
              <w:bottom w:val="single" w:sz="6" w:space="0" w:color="auto"/>
              <w:right w:val="single" w:sz="6" w:space="0" w:color="auto"/>
            </w:tcBorders>
          </w:tcPr>
          <w:p w14:paraId="6CC7C4F0" w14:textId="77777777" w:rsidR="00CF65E5" w:rsidRDefault="00CF65E5" w:rsidP="003942AC">
            <w:pPr>
              <w:jc w:val="center"/>
              <w:rPr>
                <w:rFonts w:eastAsia="Calibri" w:cs="Calibri"/>
                <w:szCs w:val="22"/>
                <w:lang w:val="en-GB"/>
              </w:rPr>
            </w:pPr>
            <w:r>
              <w:rPr>
                <w:rFonts w:eastAsia="Calibri" w:cs="Calibri"/>
                <w:szCs w:val="22"/>
                <w:lang w:val="en-GB"/>
              </w:rPr>
              <w:t>7,040</w:t>
            </w:r>
          </w:p>
        </w:tc>
      </w:tr>
      <w:tr w:rsidR="00CF65E5" w:rsidRPr="00A1364D" w14:paraId="3D7C7855"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tcPr>
          <w:p w14:paraId="5E61EC6D" w14:textId="77777777" w:rsidR="00CF65E5" w:rsidRDefault="00CF65E5" w:rsidP="003942AC">
            <w:pPr>
              <w:rPr>
                <w:rFonts w:eastAsia="Calibri" w:cs="Calibri"/>
                <w:lang w:val="en-GB"/>
              </w:rPr>
            </w:pPr>
            <w:r>
              <w:rPr>
                <w:rFonts w:eastAsia="Calibri" w:cs="Calibri"/>
                <w:lang w:val="en-GB"/>
              </w:rPr>
              <w:t>KPI#</w:t>
            </w:r>
            <w:r w:rsidRPr="005E3828">
              <w:rPr>
                <w:rFonts w:eastAsia="Calibri" w:cs="Calibri"/>
                <w:lang w:val="en-GB"/>
              </w:rPr>
              <w:t>6.       Area subject to more inclusive governance and participatory planning (landscape approaches, participatory land use plans)</w:t>
            </w:r>
          </w:p>
          <w:p w14:paraId="6DB7EEF5" w14:textId="77777777" w:rsidR="00CF65E5" w:rsidRPr="00A1364D" w:rsidRDefault="00CF65E5" w:rsidP="003942AC">
            <w:pPr>
              <w:rPr>
                <w:rFonts w:eastAsia="Calibri" w:cs="Calibri"/>
                <w:lang w:val="en-GB"/>
              </w:rPr>
            </w:pPr>
          </w:p>
        </w:tc>
        <w:tc>
          <w:tcPr>
            <w:tcW w:w="1245" w:type="dxa"/>
            <w:tcBorders>
              <w:top w:val="single" w:sz="6" w:space="0" w:color="auto"/>
              <w:left w:val="single" w:sz="6" w:space="0" w:color="auto"/>
              <w:bottom w:val="single" w:sz="6" w:space="0" w:color="auto"/>
              <w:right w:val="single" w:sz="6" w:space="0" w:color="auto"/>
            </w:tcBorders>
          </w:tcPr>
          <w:p w14:paraId="44571348" w14:textId="77777777" w:rsidR="00CF65E5" w:rsidRPr="00B028D6" w:rsidRDefault="00CF65E5" w:rsidP="00273DDF">
            <w:pPr>
              <w:rPr>
                <w:rFonts w:eastAsia="Calibri" w:cs="Calibri"/>
                <w:i/>
                <w:iCs/>
                <w:szCs w:val="22"/>
                <w:lang w:val="en-GB"/>
              </w:rPr>
            </w:pPr>
            <w:r>
              <w:rPr>
                <w:rFonts w:eastAsia="Calibri" w:cs="Calibri"/>
                <w:i/>
                <w:iCs/>
                <w:szCs w:val="22"/>
                <w:lang w:val="en-GB"/>
              </w:rPr>
              <w:t>150,000</w:t>
            </w:r>
          </w:p>
        </w:tc>
        <w:tc>
          <w:tcPr>
            <w:tcW w:w="2822" w:type="dxa"/>
            <w:tcBorders>
              <w:top w:val="single" w:sz="6" w:space="0" w:color="auto"/>
              <w:left w:val="single" w:sz="6" w:space="0" w:color="auto"/>
              <w:bottom w:val="single" w:sz="6" w:space="0" w:color="auto"/>
              <w:right w:val="single" w:sz="6" w:space="0" w:color="auto"/>
            </w:tcBorders>
          </w:tcPr>
          <w:p w14:paraId="5B8B88BF" w14:textId="77777777" w:rsidR="00CF65E5" w:rsidRPr="00B028D6" w:rsidRDefault="00CF65E5" w:rsidP="00273DDF">
            <w:pPr>
              <w:rPr>
                <w:rFonts w:eastAsia="Calibri" w:cs="Calibri"/>
                <w:i/>
                <w:iCs/>
                <w:szCs w:val="22"/>
                <w:lang w:val="en-GB"/>
              </w:rPr>
            </w:pPr>
            <w:r w:rsidRPr="00B028D6">
              <w:rPr>
                <w:rFonts w:eastAsia="Calibri" w:cs="Calibri"/>
                <w:i/>
                <w:iCs/>
                <w:szCs w:val="22"/>
                <w:lang w:val="en-GB"/>
              </w:rPr>
              <w:t>Jurisdictional areas that are facilitated/assisted in their planning and governance processes, i.e. at District and village levels</w:t>
            </w:r>
          </w:p>
        </w:tc>
        <w:tc>
          <w:tcPr>
            <w:tcW w:w="0" w:type="auto"/>
            <w:tcBorders>
              <w:top w:val="single" w:sz="6" w:space="0" w:color="auto"/>
              <w:left w:val="single" w:sz="6" w:space="0" w:color="auto"/>
              <w:bottom w:val="single" w:sz="6" w:space="0" w:color="auto"/>
              <w:right w:val="single" w:sz="6" w:space="0" w:color="auto"/>
            </w:tcBorders>
          </w:tcPr>
          <w:p w14:paraId="1309EE31" w14:textId="77777777" w:rsidR="00CF65E5" w:rsidRPr="0018692F" w:rsidRDefault="00CF65E5" w:rsidP="00273DDF">
            <w:pPr>
              <w:rPr>
                <w:rFonts w:eastAsia="Calibri" w:cs="Calibri"/>
                <w:i/>
                <w:iCs/>
                <w:szCs w:val="22"/>
                <w:lang w:val="en-GB"/>
              </w:rPr>
            </w:pPr>
            <w:r w:rsidRPr="0018692F">
              <w:rPr>
                <w:rFonts w:eastAsia="Calibri" w:cs="Calibri"/>
                <w:i/>
                <w:iCs/>
                <w:szCs w:val="22"/>
                <w:lang w:val="en-GB"/>
              </w:rPr>
              <w:t>Facilitation of PM and PLUP</w:t>
            </w:r>
          </w:p>
        </w:tc>
        <w:tc>
          <w:tcPr>
            <w:tcW w:w="0" w:type="auto"/>
            <w:tcBorders>
              <w:top w:val="single" w:sz="6" w:space="0" w:color="auto"/>
              <w:left w:val="single" w:sz="6" w:space="0" w:color="auto"/>
              <w:bottom w:val="single" w:sz="6" w:space="0" w:color="auto"/>
              <w:right w:val="single" w:sz="6" w:space="0" w:color="auto"/>
            </w:tcBorders>
          </w:tcPr>
          <w:p w14:paraId="7F03895E" w14:textId="77777777" w:rsidR="00CF65E5" w:rsidRDefault="00CF65E5" w:rsidP="00273DDF">
            <w:pPr>
              <w:rPr>
                <w:rFonts w:eastAsia="Calibri" w:cs="Calibri"/>
                <w:szCs w:val="22"/>
                <w:lang w:val="en-GB"/>
              </w:rPr>
            </w:pPr>
            <w:r>
              <w:rPr>
                <w:rFonts w:eastAsia="Calibri" w:cs="Calibri"/>
                <w:szCs w:val="22"/>
                <w:lang w:val="en-GB"/>
              </w:rPr>
              <w:t>Direct</w:t>
            </w:r>
          </w:p>
        </w:tc>
        <w:tc>
          <w:tcPr>
            <w:tcW w:w="0" w:type="auto"/>
            <w:tcBorders>
              <w:top w:val="single" w:sz="6" w:space="0" w:color="auto"/>
              <w:left w:val="single" w:sz="6" w:space="0" w:color="auto"/>
              <w:bottom w:val="single" w:sz="6" w:space="0" w:color="auto"/>
              <w:right w:val="single" w:sz="6" w:space="0" w:color="auto"/>
            </w:tcBorders>
          </w:tcPr>
          <w:p w14:paraId="45B9C47F" w14:textId="77777777" w:rsidR="00CF65E5" w:rsidRDefault="00CF65E5" w:rsidP="003942AC">
            <w:pPr>
              <w:jc w:val="center"/>
              <w:rPr>
                <w:rFonts w:eastAsia="Calibri" w:cs="Calibri"/>
                <w:szCs w:val="22"/>
                <w:lang w:val="en-GB"/>
              </w:rPr>
            </w:pPr>
            <w:r>
              <w:rPr>
                <w:rFonts w:eastAsia="Calibri" w:cs="Calibri"/>
                <w:szCs w:val="22"/>
                <w:lang w:val="en-GB"/>
              </w:rPr>
              <w:t>36,154</w:t>
            </w:r>
          </w:p>
          <w:p w14:paraId="02B424F7" w14:textId="77777777" w:rsidR="00CF65E5" w:rsidRDefault="00CF65E5" w:rsidP="003942AC">
            <w:pPr>
              <w:jc w:val="center"/>
              <w:rPr>
                <w:rFonts w:eastAsia="Calibri" w:cs="Calibri"/>
                <w:szCs w:val="22"/>
                <w:lang w:val="en-GB"/>
              </w:rPr>
            </w:pPr>
          </w:p>
          <w:p w14:paraId="53FACFA0" w14:textId="77777777" w:rsidR="00CF65E5" w:rsidRDefault="00CF65E5" w:rsidP="003942AC">
            <w:pPr>
              <w:jc w:val="center"/>
              <w:rPr>
                <w:rFonts w:eastAsia="Calibri" w:cs="Calibri"/>
                <w:szCs w:val="22"/>
                <w:lang w:val="en-GB"/>
              </w:rPr>
            </w:pPr>
          </w:p>
          <w:p w14:paraId="57FC1A4C" w14:textId="77777777" w:rsidR="00CF65E5" w:rsidRDefault="00CF65E5" w:rsidP="003942AC">
            <w:pPr>
              <w:jc w:val="center"/>
              <w:rPr>
                <w:rFonts w:eastAsia="Calibri" w:cs="Calibri"/>
                <w:szCs w:val="22"/>
                <w:lang w:val="en-GB"/>
              </w:rPr>
            </w:pPr>
          </w:p>
          <w:p w14:paraId="7D89B909" w14:textId="77777777" w:rsidR="00CF65E5" w:rsidRDefault="00CF65E5" w:rsidP="003942AC">
            <w:pPr>
              <w:jc w:val="center"/>
              <w:rPr>
                <w:rFonts w:eastAsia="Calibri" w:cs="Calibri"/>
                <w:szCs w:val="22"/>
                <w:lang w:val="en-GB"/>
              </w:rPr>
            </w:pPr>
          </w:p>
          <w:p w14:paraId="278C8FE6" w14:textId="77777777" w:rsidR="00CF65E5" w:rsidRDefault="00CF65E5" w:rsidP="003942AC">
            <w:pPr>
              <w:jc w:val="center"/>
              <w:rPr>
                <w:rFonts w:eastAsia="Calibri" w:cs="Calibri"/>
                <w:szCs w:val="22"/>
                <w:lang w:val="en-GB"/>
              </w:rPr>
            </w:pPr>
          </w:p>
          <w:p w14:paraId="56792752" w14:textId="77777777" w:rsidR="00CF65E5" w:rsidRDefault="00CF65E5" w:rsidP="003942AC">
            <w:pPr>
              <w:jc w:val="center"/>
              <w:rPr>
                <w:rFonts w:eastAsia="Calibri" w:cs="Calibri"/>
                <w:szCs w:val="22"/>
                <w:lang w:val="en-GB"/>
              </w:rPr>
            </w:pPr>
          </w:p>
          <w:p w14:paraId="00E65A8C" w14:textId="77777777" w:rsidR="00CF65E5" w:rsidRDefault="00CF65E5" w:rsidP="003942AC">
            <w:pPr>
              <w:jc w:val="center"/>
              <w:rPr>
                <w:rFonts w:eastAsia="Calibri" w:cs="Calibri"/>
                <w:szCs w:val="22"/>
                <w:lang w:val="en-GB"/>
              </w:rPr>
            </w:pPr>
          </w:p>
          <w:p w14:paraId="202C5399" w14:textId="77777777" w:rsidR="00CF65E5" w:rsidRDefault="00CF65E5" w:rsidP="003942AC">
            <w:pPr>
              <w:jc w:val="center"/>
              <w:rPr>
                <w:rFonts w:eastAsia="Calibri" w:cs="Calibri"/>
                <w:szCs w:val="22"/>
                <w:lang w:val="en-GB"/>
              </w:rPr>
            </w:pPr>
          </w:p>
          <w:p w14:paraId="5F8FEAE6" w14:textId="77777777" w:rsidR="00CF65E5" w:rsidRDefault="00CF65E5" w:rsidP="003942AC">
            <w:pPr>
              <w:jc w:val="center"/>
              <w:rPr>
                <w:rFonts w:eastAsia="Calibri" w:cs="Calibri"/>
                <w:szCs w:val="22"/>
                <w:lang w:val="en-GB"/>
              </w:rPr>
            </w:pPr>
          </w:p>
          <w:p w14:paraId="2F33687D" w14:textId="77777777" w:rsidR="00CF65E5" w:rsidRDefault="00CF65E5" w:rsidP="003942AC">
            <w:pPr>
              <w:jc w:val="center"/>
              <w:rPr>
                <w:rFonts w:eastAsia="Calibri" w:cs="Calibri"/>
                <w:szCs w:val="22"/>
                <w:lang w:val="en-GB"/>
              </w:rPr>
            </w:pPr>
          </w:p>
          <w:p w14:paraId="623C46FE" w14:textId="77777777" w:rsidR="00CF65E5" w:rsidRPr="00A1364D" w:rsidRDefault="00CF65E5" w:rsidP="003942AC">
            <w:pPr>
              <w:jc w:val="center"/>
              <w:rPr>
                <w:rFonts w:eastAsia="Calibri" w:cs="Calibri"/>
                <w:szCs w:val="22"/>
                <w:lang w:val="en-GB"/>
              </w:rPr>
            </w:pPr>
          </w:p>
        </w:tc>
      </w:tr>
      <w:tr w:rsidR="00CF65E5" w:rsidRPr="00A1364D" w14:paraId="469889FD" w14:textId="77777777" w:rsidTr="003942AC">
        <w:trPr>
          <w:trHeight w:val="300"/>
        </w:trPr>
        <w:tc>
          <w:tcPr>
            <w:tcW w:w="0" w:type="auto"/>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B212A98" w14:textId="77777777" w:rsidR="00CF65E5" w:rsidRPr="007014D2" w:rsidRDefault="00CF65E5" w:rsidP="00273DDF">
            <w:pPr>
              <w:rPr>
                <w:rFonts w:eastAsia="Calibri" w:cs="Calibri"/>
                <w:sz w:val="20"/>
                <w:u w:val="single"/>
                <w:lang w:val="en-GB"/>
              </w:rPr>
            </w:pPr>
          </w:p>
        </w:tc>
        <w:tc>
          <w:tcPr>
            <w:tcW w:w="0" w:type="auto"/>
            <w:gridSpan w:val="4"/>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6C01A0" w14:textId="77777777" w:rsidR="00CF65E5" w:rsidRPr="00A1364D" w:rsidRDefault="00CF65E5" w:rsidP="00273DDF">
            <w:pPr>
              <w:rPr>
                <w:rFonts w:eastAsia="Calibri" w:cs="Calibri"/>
                <w:color w:val="000000" w:themeColor="text1"/>
                <w:sz w:val="20"/>
                <w:lang w:val="en-GB"/>
              </w:rPr>
            </w:pPr>
            <w:r w:rsidRPr="007014D2">
              <w:rPr>
                <w:rFonts w:eastAsia="Calibri" w:cs="Calibri"/>
                <w:sz w:val="20"/>
                <w:u w:val="single"/>
                <w:lang w:val="en-GB"/>
              </w:rPr>
              <w:t>Total KPI: Area affected by improved climate-smart landscape practices</w:t>
            </w:r>
            <w:r>
              <w:rPr>
                <w:rFonts w:eastAsia="Calibri" w:cs="Calibri"/>
                <w:sz w:val="20"/>
                <w:u w:val="single"/>
                <w:lang w:val="en-GB"/>
              </w:rPr>
              <w:t xml:space="preserve"> achieved in 2021</w:t>
            </w:r>
          </w:p>
        </w:tc>
        <w:tc>
          <w:tcPr>
            <w:tcW w:w="0" w:type="auto"/>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487536F" w14:textId="77777777" w:rsidR="00CF65E5" w:rsidRPr="00A1364D" w:rsidRDefault="00CF65E5" w:rsidP="003942AC">
            <w:pPr>
              <w:jc w:val="center"/>
              <w:rPr>
                <w:rFonts w:eastAsia="Calibri" w:cs="Calibri"/>
                <w:lang w:val="en-GB"/>
              </w:rPr>
            </w:pPr>
            <w:r>
              <w:rPr>
                <w:rFonts w:eastAsia="Calibri" w:cs="Calibri"/>
                <w:highlight w:val="yellow"/>
                <w:lang w:val="en-GB"/>
              </w:rPr>
              <w:t>62.214</w:t>
            </w:r>
          </w:p>
        </w:tc>
      </w:tr>
    </w:tbl>
    <w:p w14:paraId="64F27F62" w14:textId="77777777" w:rsidR="00CF65E5" w:rsidRDefault="00CF65E5" w:rsidP="00CF65E5"/>
    <w:p w14:paraId="460DAF96" w14:textId="77777777" w:rsidR="00CF65E5" w:rsidRPr="00E57C0C" w:rsidRDefault="00CF65E5" w:rsidP="003942AC">
      <w:pPr>
        <w:jc w:val="both"/>
        <w:rPr>
          <w:rFonts w:eastAsia="Calibri" w:cs="Calibri"/>
          <w:b/>
          <w:bCs/>
          <w:i/>
          <w:iCs/>
          <w:color w:val="000000" w:themeColor="text1"/>
          <w:lang w:val="en-GB"/>
        </w:rPr>
      </w:pPr>
      <w:r w:rsidRPr="00E57C0C">
        <w:rPr>
          <w:rFonts w:eastAsia="Calibri" w:cs="Calibri"/>
          <w:b/>
          <w:bCs/>
          <w:i/>
          <w:iCs/>
          <w:color w:val="000000" w:themeColor="text1"/>
          <w:lang w:val="en-GB"/>
        </w:rPr>
        <w:t>Table 1.3.2: cumulative estimated impact on people, gender and age disaggregated (direct and indirect)</w:t>
      </w:r>
    </w:p>
    <w:tbl>
      <w:tblPr>
        <w:tblW w:w="10340" w:type="dxa"/>
        <w:tblLayout w:type="fixed"/>
        <w:tblLook w:val="04A0" w:firstRow="1" w:lastRow="0" w:firstColumn="1" w:lastColumn="0" w:noHBand="0" w:noVBand="1"/>
      </w:tblPr>
      <w:tblGrid>
        <w:gridCol w:w="1899"/>
        <w:gridCol w:w="829"/>
        <w:gridCol w:w="1800"/>
        <w:gridCol w:w="1418"/>
        <w:gridCol w:w="992"/>
        <w:gridCol w:w="921"/>
        <w:gridCol w:w="780"/>
        <w:gridCol w:w="914"/>
        <w:gridCol w:w="787"/>
      </w:tblGrid>
      <w:tr w:rsidR="00BE4998" w14:paraId="08029619" w14:textId="77777777" w:rsidTr="00BE4998">
        <w:trPr>
          <w:trHeight w:val="930"/>
        </w:trPr>
        <w:tc>
          <w:tcPr>
            <w:tcW w:w="1899" w:type="dxa"/>
            <w:tcBorders>
              <w:top w:val="single" w:sz="6" w:space="0" w:color="auto"/>
              <w:left w:val="single" w:sz="6" w:space="0" w:color="auto"/>
              <w:bottom w:val="single" w:sz="6" w:space="0" w:color="auto"/>
              <w:right w:val="single" w:sz="6" w:space="0" w:color="auto"/>
            </w:tcBorders>
            <w:shd w:val="clear" w:color="auto" w:fill="DDEBF7"/>
            <w:vAlign w:val="center"/>
          </w:tcPr>
          <w:p w14:paraId="1615F74B" w14:textId="77777777" w:rsidR="00CF65E5" w:rsidRDefault="00CF65E5" w:rsidP="00273DDF">
            <w:pPr>
              <w:rPr>
                <w:rFonts w:eastAsia="Calibri" w:cs="Calibri"/>
              </w:rPr>
            </w:pPr>
            <w:r w:rsidRPr="79430B2B">
              <w:rPr>
                <w:rFonts w:eastAsia="Calibri" w:cs="Calibri"/>
                <w:b/>
                <w:bCs/>
              </w:rPr>
              <w:t>Key performance sub-indicator</w:t>
            </w:r>
          </w:p>
        </w:tc>
        <w:tc>
          <w:tcPr>
            <w:tcW w:w="829" w:type="dxa"/>
            <w:tcBorders>
              <w:top w:val="single" w:sz="6" w:space="0" w:color="auto"/>
              <w:left w:val="single" w:sz="6" w:space="0" w:color="auto"/>
              <w:bottom w:val="single" w:sz="6" w:space="0" w:color="auto"/>
              <w:right w:val="single" w:sz="6" w:space="0" w:color="auto"/>
            </w:tcBorders>
            <w:shd w:val="clear" w:color="auto" w:fill="DDEBF7"/>
            <w:vAlign w:val="center"/>
          </w:tcPr>
          <w:p w14:paraId="63BCBE01" w14:textId="77777777" w:rsidR="00CF65E5" w:rsidRPr="79430B2B" w:rsidRDefault="00CF65E5" w:rsidP="00BE4998">
            <w:pPr>
              <w:jc w:val="center"/>
              <w:rPr>
                <w:rFonts w:eastAsia="Calibri" w:cs="Calibri"/>
                <w:b/>
                <w:bCs/>
                <w:lang w:val="en-GB"/>
              </w:rPr>
            </w:pPr>
            <w:r>
              <w:rPr>
                <w:rFonts w:eastAsia="Calibri" w:cs="Calibri"/>
                <w:b/>
                <w:lang w:val="en-GB"/>
              </w:rPr>
              <w:t>Target 2023</w:t>
            </w:r>
          </w:p>
        </w:tc>
        <w:tc>
          <w:tcPr>
            <w:tcW w:w="1800" w:type="dxa"/>
            <w:tcBorders>
              <w:top w:val="single" w:sz="6" w:space="0" w:color="auto"/>
              <w:left w:val="single" w:sz="6" w:space="0" w:color="auto"/>
              <w:bottom w:val="single" w:sz="6" w:space="0" w:color="auto"/>
              <w:right w:val="single" w:sz="6" w:space="0" w:color="auto"/>
            </w:tcBorders>
            <w:shd w:val="clear" w:color="auto" w:fill="DDEBF7"/>
            <w:vAlign w:val="center"/>
          </w:tcPr>
          <w:p w14:paraId="5AD20A52" w14:textId="77777777" w:rsidR="00CF65E5" w:rsidRDefault="00CF65E5" w:rsidP="00273DDF">
            <w:pPr>
              <w:rPr>
                <w:rFonts w:eastAsia="Calibri" w:cs="Calibri"/>
                <w:lang w:val="en-GB"/>
              </w:rPr>
            </w:pPr>
            <w:r w:rsidRPr="79430B2B">
              <w:rPr>
                <w:rFonts w:eastAsia="Calibri" w:cs="Calibri"/>
                <w:b/>
                <w:bCs/>
                <w:lang w:val="en-GB"/>
              </w:rPr>
              <w:t>Description of observed changes in the landscape</w:t>
            </w:r>
          </w:p>
        </w:tc>
        <w:tc>
          <w:tcPr>
            <w:tcW w:w="1418" w:type="dxa"/>
            <w:tcBorders>
              <w:top w:val="single" w:sz="6" w:space="0" w:color="auto"/>
              <w:left w:val="single" w:sz="6" w:space="0" w:color="auto"/>
              <w:bottom w:val="single" w:sz="6" w:space="0" w:color="auto"/>
              <w:right w:val="single" w:sz="6" w:space="0" w:color="auto"/>
            </w:tcBorders>
            <w:shd w:val="clear" w:color="auto" w:fill="DDEBF7"/>
            <w:vAlign w:val="center"/>
          </w:tcPr>
          <w:p w14:paraId="46E2E373" w14:textId="77777777" w:rsidR="00CF65E5" w:rsidRDefault="00CF65E5" w:rsidP="00273DDF">
            <w:pPr>
              <w:rPr>
                <w:rFonts w:eastAsia="Calibri" w:cs="Calibri"/>
              </w:rPr>
            </w:pPr>
            <w:r w:rsidRPr="79430B2B">
              <w:rPr>
                <w:rFonts w:eastAsia="Calibri" w:cs="Calibri"/>
                <w:b/>
                <w:bCs/>
                <w:lang w:val="en-GB"/>
              </w:rPr>
              <w:t>TBI’s (your) Contribution</w:t>
            </w:r>
          </w:p>
        </w:tc>
        <w:tc>
          <w:tcPr>
            <w:tcW w:w="992" w:type="dxa"/>
            <w:tcBorders>
              <w:top w:val="single" w:sz="6" w:space="0" w:color="auto"/>
              <w:left w:val="single" w:sz="6" w:space="0" w:color="auto"/>
              <w:bottom w:val="single" w:sz="6" w:space="0" w:color="auto"/>
              <w:right w:val="single" w:sz="6" w:space="0" w:color="auto"/>
            </w:tcBorders>
            <w:shd w:val="clear" w:color="auto" w:fill="DDEBF7"/>
            <w:vAlign w:val="center"/>
          </w:tcPr>
          <w:p w14:paraId="093C8FB1" w14:textId="77777777" w:rsidR="00CF65E5" w:rsidRPr="00A52E27" w:rsidRDefault="00CF65E5" w:rsidP="00273DDF">
            <w:pPr>
              <w:rPr>
                <w:rFonts w:eastAsia="Calibri" w:cs="Calibri"/>
                <w:u w:val="single"/>
                <w:lang w:val="en-GB"/>
              </w:rPr>
            </w:pPr>
            <w:r w:rsidRPr="007014D2">
              <w:rPr>
                <w:rFonts w:eastAsia="Calibri" w:cs="Calibri"/>
                <w:b/>
                <w:u w:val="single"/>
                <w:lang w:val="en-GB"/>
              </w:rPr>
              <w:t>Direct/ Indirect</w:t>
            </w:r>
          </w:p>
        </w:tc>
        <w:tc>
          <w:tcPr>
            <w:tcW w:w="921" w:type="dxa"/>
            <w:tcBorders>
              <w:top w:val="single" w:sz="6" w:space="0" w:color="auto"/>
              <w:left w:val="single" w:sz="6" w:space="0" w:color="auto"/>
              <w:bottom w:val="single" w:sz="6" w:space="0" w:color="auto"/>
              <w:right w:val="single" w:sz="6" w:space="0" w:color="auto"/>
            </w:tcBorders>
            <w:shd w:val="clear" w:color="auto" w:fill="DDEBF7"/>
            <w:vAlign w:val="center"/>
          </w:tcPr>
          <w:p w14:paraId="1ABF49D9" w14:textId="378AC571" w:rsidR="00BE4998" w:rsidRPr="00BE4998" w:rsidRDefault="00CF65E5" w:rsidP="00BE4998">
            <w:pPr>
              <w:jc w:val="center"/>
              <w:rPr>
                <w:rFonts w:eastAsia="Calibri" w:cs="Calibri"/>
                <w:b/>
                <w:bCs/>
                <w:sz w:val="21"/>
                <w:szCs w:val="21"/>
                <w:lang w:val="en-GB"/>
              </w:rPr>
            </w:pPr>
            <w:r w:rsidRPr="00BE4998">
              <w:rPr>
                <w:rFonts w:eastAsia="Calibri" w:cs="Calibri"/>
                <w:b/>
                <w:bCs/>
                <w:sz w:val="21"/>
                <w:szCs w:val="21"/>
                <w:lang w:val="en-GB"/>
              </w:rPr>
              <w:t>#</w:t>
            </w:r>
          </w:p>
          <w:p w14:paraId="736135C4" w14:textId="17F485D7" w:rsidR="00CF65E5" w:rsidRDefault="00CF65E5" w:rsidP="00BE4998">
            <w:pPr>
              <w:jc w:val="center"/>
              <w:rPr>
                <w:rFonts w:eastAsia="Calibri" w:cs="Calibri"/>
                <w:b/>
                <w:lang w:val="en-GB"/>
              </w:rPr>
            </w:pPr>
            <w:r w:rsidRPr="00BE4998">
              <w:rPr>
                <w:rFonts w:eastAsia="Calibri" w:cs="Calibri"/>
                <w:b/>
                <w:bCs/>
                <w:sz w:val="21"/>
                <w:szCs w:val="21"/>
                <w:lang w:val="en-GB"/>
              </w:rPr>
              <w:t>Adult Women</w:t>
            </w:r>
          </w:p>
        </w:tc>
        <w:tc>
          <w:tcPr>
            <w:tcW w:w="780" w:type="dxa"/>
            <w:tcBorders>
              <w:top w:val="single" w:sz="6" w:space="0" w:color="auto"/>
              <w:left w:val="single" w:sz="6" w:space="0" w:color="auto"/>
              <w:bottom w:val="single" w:sz="6" w:space="0" w:color="auto"/>
              <w:right w:val="single" w:sz="6" w:space="0" w:color="auto"/>
            </w:tcBorders>
            <w:shd w:val="clear" w:color="auto" w:fill="DDEBF7"/>
            <w:vAlign w:val="center"/>
          </w:tcPr>
          <w:p w14:paraId="73589071" w14:textId="77777777" w:rsidR="00CF65E5" w:rsidRDefault="00CF65E5" w:rsidP="00BE4998">
            <w:pPr>
              <w:jc w:val="center"/>
              <w:rPr>
                <w:rFonts w:eastAsia="Calibri" w:cs="Calibri"/>
                <w:b/>
                <w:lang w:val="en-GB"/>
              </w:rPr>
            </w:pPr>
            <w:r w:rsidRPr="51087FEC">
              <w:rPr>
                <w:rFonts w:eastAsia="Calibri" w:cs="Calibri"/>
                <w:b/>
                <w:bCs/>
                <w:lang w:val="en-GB"/>
              </w:rPr>
              <w:t xml:space="preserve"># Adult </w:t>
            </w:r>
            <w:r w:rsidRPr="1C78953A">
              <w:rPr>
                <w:rFonts w:eastAsia="Calibri" w:cs="Calibri"/>
                <w:b/>
                <w:bCs/>
                <w:lang w:val="en-GB"/>
              </w:rPr>
              <w:t>Men</w:t>
            </w:r>
          </w:p>
        </w:tc>
        <w:tc>
          <w:tcPr>
            <w:tcW w:w="914" w:type="dxa"/>
            <w:tcBorders>
              <w:top w:val="single" w:sz="6" w:space="0" w:color="auto"/>
              <w:left w:val="single" w:sz="6" w:space="0" w:color="auto"/>
              <w:bottom w:val="single" w:sz="6" w:space="0" w:color="auto"/>
              <w:right w:val="single" w:sz="6" w:space="0" w:color="auto"/>
            </w:tcBorders>
            <w:shd w:val="clear" w:color="auto" w:fill="DDEBF7"/>
            <w:vAlign w:val="center"/>
          </w:tcPr>
          <w:p w14:paraId="6E828DBC" w14:textId="61C55E29" w:rsidR="00BE4998" w:rsidRPr="00BE4998" w:rsidRDefault="00CF65E5" w:rsidP="00BE4998">
            <w:pPr>
              <w:jc w:val="center"/>
              <w:rPr>
                <w:rFonts w:eastAsia="Calibri" w:cs="Calibri"/>
                <w:b/>
                <w:bCs/>
                <w:sz w:val="21"/>
                <w:szCs w:val="21"/>
                <w:lang w:val="en-GB"/>
              </w:rPr>
            </w:pPr>
            <w:r w:rsidRPr="00BE4998">
              <w:rPr>
                <w:rFonts w:eastAsia="Calibri" w:cs="Calibri"/>
                <w:b/>
                <w:bCs/>
                <w:sz w:val="21"/>
                <w:szCs w:val="21"/>
                <w:lang w:val="en-GB"/>
              </w:rPr>
              <w:t>#</w:t>
            </w:r>
          </w:p>
          <w:p w14:paraId="27AA4327" w14:textId="00F9140B" w:rsidR="00CF65E5" w:rsidRPr="00BE4998" w:rsidRDefault="00CF65E5" w:rsidP="00BE4998">
            <w:pPr>
              <w:jc w:val="center"/>
              <w:rPr>
                <w:rFonts w:eastAsia="Calibri" w:cs="Calibri"/>
                <w:b/>
                <w:sz w:val="21"/>
                <w:szCs w:val="21"/>
                <w:lang w:val="en-GB"/>
              </w:rPr>
            </w:pPr>
            <w:r w:rsidRPr="00BE4998">
              <w:rPr>
                <w:rFonts w:eastAsia="Calibri" w:cs="Calibri"/>
                <w:b/>
                <w:bCs/>
                <w:sz w:val="21"/>
                <w:szCs w:val="21"/>
                <w:lang w:val="en-GB"/>
              </w:rPr>
              <w:t>Young Women</w:t>
            </w:r>
          </w:p>
        </w:tc>
        <w:tc>
          <w:tcPr>
            <w:tcW w:w="787" w:type="dxa"/>
            <w:tcBorders>
              <w:top w:val="single" w:sz="6" w:space="0" w:color="auto"/>
              <w:left w:val="single" w:sz="6" w:space="0" w:color="auto"/>
              <w:bottom w:val="single" w:sz="6" w:space="0" w:color="auto"/>
              <w:right w:val="single" w:sz="6" w:space="0" w:color="auto"/>
            </w:tcBorders>
            <w:shd w:val="clear" w:color="auto" w:fill="DDEBF7"/>
            <w:vAlign w:val="center"/>
          </w:tcPr>
          <w:p w14:paraId="49DEEBA3" w14:textId="77777777" w:rsidR="00CF65E5" w:rsidRPr="00BE4998" w:rsidRDefault="00CF65E5" w:rsidP="00BE4998">
            <w:pPr>
              <w:jc w:val="center"/>
              <w:rPr>
                <w:rFonts w:eastAsia="Calibri" w:cs="Calibri"/>
                <w:b/>
                <w:sz w:val="21"/>
                <w:szCs w:val="21"/>
                <w:lang w:val="en-GB"/>
              </w:rPr>
            </w:pPr>
            <w:r w:rsidRPr="00BE4998">
              <w:rPr>
                <w:rFonts w:eastAsia="Calibri" w:cs="Calibri"/>
                <w:b/>
                <w:bCs/>
                <w:sz w:val="21"/>
                <w:szCs w:val="21"/>
                <w:lang w:val="en-GB"/>
              </w:rPr>
              <w:t># Young Men</w:t>
            </w:r>
          </w:p>
        </w:tc>
      </w:tr>
      <w:tr w:rsidR="00BE4998" w14:paraId="2104626D" w14:textId="77777777" w:rsidTr="00BE4998">
        <w:trPr>
          <w:trHeight w:val="300"/>
        </w:trPr>
        <w:tc>
          <w:tcPr>
            <w:tcW w:w="1899" w:type="dxa"/>
            <w:tcBorders>
              <w:top w:val="single" w:sz="6" w:space="0" w:color="auto"/>
              <w:left w:val="single" w:sz="6" w:space="0" w:color="auto"/>
              <w:bottom w:val="single" w:sz="6" w:space="0" w:color="auto"/>
              <w:right w:val="single" w:sz="6" w:space="0" w:color="auto"/>
            </w:tcBorders>
            <w:vAlign w:val="center"/>
          </w:tcPr>
          <w:p w14:paraId="6644F44D" w14:textId="77777777" w:rsidR="00CF65E5" w:rsidRPr="002E12DE" w:rsidRDefault="00CF65E5" w:rsidP="00273DDF">
            <w:pPr>
              <w:rPr>
                <w:rFonts w:eastAsia="Calibri" w:cs="Calibri"/>
                <w:i/>
                <w:iCs/>
                <w:lang w:val="en-GB"/>
              </w:rPr>
            </w:pPr>
            <w:r>
              <w:rPr>
                <w:rFonts w:eastAsia="Calibri" w:cs="Calibri"/>
                <w:i/>
                <w:iCs/>
                <w:lang w:val="en-GB"/>
              </w:rPr>
              <w:t>KPI#</w:t>
            </w:r>
            <w:r w:rsidRPr="005E3828">
              <w:rPr>
                <w:rFonts w:eastAsia="Calibri" w:cs="Calibri"/>
                <w:i/>
                <w:iCs/>
                <w:lang w:val="en-GB"/>
              </w:rPr>
              <w:t>7.       Number of men and women with improved access to forest and tree resources</w:t>
            </w:r>
          </w:p>
        </w:tc>
        <w:tc>
          <w:tcPr>
            <w:tcW w:w="829" w:type="dxa"/>
            <w:tcBorders>
              <w:top w:val="single" w:sz="6" w:space="0" w:color="auto"/>
              <w:left w:val="single" w:sz="6" w:space="0" w:color="auto"/>
              <w:bottom w:val="single" w:sz="6" w:space="0" w:color="auto"/>
              <w:right w:val="single" w:sz="6" w:space="0" w:color="auto"/>
            </w:tcBorders>
          </w:tcPr>
          <w:p w14:paraId="7E5D2927" w14:textId="77777777" w:rsidR="00CF65E5" w:rsidRPr="008F0764" w:rsidRDefault="00CF65E5" w:rsidP="00273DDF">
            <w:pPr>
              <w:rPr>
                <w:rFonts w:eastAsia="Calibri" w:cs="Calibri"/>
                <w:i/>
                <w:iCs/>
                <w:lang w:val="en-GB"/>
              </w:rPr>
            </w:pPr>
            <w:r>
              <w:rPr>
                <w:rFonts w:eastAsia="Calibri" w:cs="Calibri"/>
                <w:i/>
                <w:iCs/>
                <w:lang w:val="en-GB"/>
              </w:rPr>
              <w:t>21,000</w:t>
            </w:r>
          </w:p>
        </w:tc>
        <w:tc>
          <w:tcPr>
            <w:tcW w:w="1800" w:type="dxa"/>
            <w:tcBorders>
              <w:top w:val="single" w:sz="6" w:space="0" w:color="auto"/>
              <w:left w:val="single" w:sz="6" w:space="0" w:color="auto"/>
              <w:bottom w:val="single" w:sz="6" w:space="0" w:color="auto"/>
              <w:right w:val="single" w:sz="6" w:space="0" w:color="auto"/>
            </w:tcBorders>
          </w:tcPr>
          <w:p w14:paraId="5700AEAF" w14:textId="77777777" w:rsidR="00CF65E5" w:rsidRPr="008F0764" w:rsidRDefault="00CF65E5" w:rsidP="00273DDF">
            <w:pPr>
              <w:rPr>
                <w:rFonts w:eastAsia="Calibri" w:cs="Calibri"/>
                <w:i/>
                <w:iCs/>
                <w:lang w:val="en-GB"/>
              </w:rPr>
            </w:pPr>
            <w:r w:rsidRPr="008F0764">
              <w:rPr>
                <w:rFonts w:eastAsia="Calibri" w:cs="Calibri"/>
                <w:i/>
                <w:iCs/>
                <w:lang w:val="en-GB"/>
              </w:rPr>
              <w:t>Number of villagers in Social Forestry Area</w:t>
            </w:r>
            <w:r>
              <w:rPr>
                <w:rFonts w:eastAsia="Calibri" w:cs="Calibri"/>
                <w:i/>
                <w:iCs/>
                <w:lang w:val="en-GB"/>
              </w:rPr>
              <w:t xml:space="preserve"> (local control)</w:t>
            </w:r>
          </w:p>
        </w:tc>
        <w:tc>
          <w:tcPr>
            <w:tcW w:w="1418" w:type="dxa"/>
            <w:tcBorders>
              <w:top w:val="single" w:sz="6" w:space="0" w:color="auto"/>
              <w:left w:val="single" w:sz="6" w:space="0" w:color="auto"/>
              <w:bottom w:val="single" w:sz="6" w:space="0" w:color="auto"/>
              <w:right w:val="single" w:sz="6" w:space="0" w:color="auto"/>
            </w:tcBorders>
          </w:tcPr>
          <w:p w14:paraId="503A509B" w14:textId="77777777" w:rsidR="00CF65E5" w:rsidRDefault="00CF65E5" w:rsidP="00273DDF">
            <w:pPr>
              <w:rPr>
                <w:rFonts w:eastAsia="Calibri" w:cs="Calibri"/>
                <w:lang w:val="en-GB"/>
              </w:rPr>
            </w:pPr>
            <w:r w:rsidRPr="0018692F">
              <w:rPr>
                <w:rFonts w:eastAsia="Calibri" w:cs="Calibri"/>
                <w:i/>
                <w:iCs/>
                <w:szCs w:val="22"/>
                <w:lang w:val="en-GB"/>
              </w:rPr>
              <w:t xml:space="preserve">Facilitation for SF proposal submission to </w:t>
            </w:r>
            <w:proofErr w:type="spellStart"/>
            <w:r w:rsidRPr="0018692F">
              <w:rPr>
                <w:rFonts w:eastAsia="Calibri" w:cs="Calibri"/>
                <w:i/>
                <w:iCs/>
                <w:szCs w:val="22"/>
                <w:lang w:val="en-GB"/>
              </w:rPr>
              <w:t>MoeF</w:t>
            </w:r>
            <w:proofErr w:type="spellEnd"/>
          </w:p>
        </w:tc>
        <w:tc>
          <w:tcPr>
            <w:tcW w:w="992" w:type="dxa"/>
            <w:tcBorders>
              <w:top w:val="single" w:sz="6" w:space="0" w:color="auto"/>
              <w:left w:val="single" w:sz="6" w:space="0" w:color="auto"/>
              <w:bottom w:val="single" w:sz="6" w:space="0" w:color="auto"/>
              <w:right w:val="single" w:sz="6" w:space="0" w:color="auto"/>
            </w:tcBorders>
          </w:tcPr>
          <w:p w14:paraId="68332CC3" w14:textId="77777777" w:rsidR="00CF65E5" w:rsidRPr="00D956F3" w:rsidRDefault="00CF65E5" w:rsidP="00273DDF">
            <w:pPr>
              <w:rPr>
                <w:rFonts w:eastAsia="Calibri" w:cs="Calibri"/>
                <w:i/>
                <w:iCs/>
                <w:lang w:val="en-GB"/>
              </w:rPr>
            </w:pPr>
            <w:r w:rsidRPr="00D956F3">
              <w:rPr>
                <w:rFonts w:eastAsia="Calibri" w:cs="Calibri"/>
                <w:i/>
                <w:iCs/>
                <w:lang w:val="en-GB"/>
              </w:rPr>
              <w:t>Indirect</w:t>
            </w:r>
          </w:p>
        </w:tc>
        <w:tc>
          <w:tcPr>
            <w:tcW w:w="921" w:type="dxa"/>
            <w:tcBorders>
              <w:top w:val="single" w:sz="6" w:space="0" w:color="auto"/>
              <w:left w:val="single" w:sz="6" w:space="0" w:color="auto"/>
              <w:bottom w:val="single" w:sz="6" w:space="0" w:color="auto"/>
              <w:right w:val="single" w:sz="6" w:space="0" w:color="auto"/>
            </w:tcBorders>
          </w:tcPr>
          <w:p w14:paraId="0E49289B" w14:textId="77777777" w:rsidR="00CF65E5" w:rsidRDefault="00CF65E5" w:rsidP="00273DDF">
            <w:pPr>
              <w:rPr>
                <w:rFonts w:eastAsia="Calibri" w:cs="Calibri"/>
                <w:lang w:val="en-GB"/>
              </w:rPr>
            </w:pPr>
            <w:r>
              <w:rPr>
                <w:rFonts w:eastAsia="Calibri" w:cs="Calibri"/>
                <w:lang w:val="en-GB"/>
              </w:rPr>
              <w:t>1678</w:t>
            </w:r>
          </w:p>
        </w:tc>
        <w:tc>
          <w:tcPr>
            <w:tcW w:w="780" w:type="dxa"/>
            <w:tcBorders>
              <w:top w:val="single" w:sz="6" w:space="0" w:color="auto"/>
              <w:left w:val="single" w:sz="6" w:space="0" w:color="auto"/>
              <w:bottom w:val="single" w:sz="6" w:space="0" w:color="auto"/>
              <w:right w:val="single" w:sz="6" w:space="0" w:color="auto"/>
            </w:tcBorders>
          </w:tcPr>
          <w:p w14:paraId="27A78E23" w14:textId="77777777" w:rsidR="00CF65E5" w:rsidRDefault="00CF65E5" w:rsidP="00273DDF">
            <w:pPr>
              <w:rPr>
                <w:rFonts w:eastAsia="Calibri"/>
                <w:szCs w:val="22"/>
                <w:lang w:val="en-GB"/>
              </w:rPr>
            </w:pPr>
            <w:r>
              <w:rPr>
                <w:rFonts w:eastAsia="Calibri"/>
                <w:szCs w:val="22"/>
                <w:lang w:val="en-GB"/>
              </w:rPr>
              <w:t>1816</w:t>
            </w:r>
          </w:p>
        </w:tc>
        <w:tc>
          <w:tcPr>
            <w:tcW w:w="914" w:type="dxa"/>
            <w:tcBorders>
              <w:top w:val="single" w:sz="6" w:space="0" w:color="auto"/>
              <w:left w:val="single" w:sz="6" w:space="0" w:color="auto"/>
              <w:bottom w:val="single" w:sz="6" w:space="0" w:color="auto"/>
              <w:right w:val="single" w:sz="6" w:space="0" w:color="auto"/>
            </w:tcBorders>
          </w:tcPr>
          <w:p w14:paraId="6204A7A9" w14:textId="77777777" w:rsidR="00CF65E5" w:rsidRDefault="00CF65E5" w:rsidP="003942AC">
            <w:pPr>
              <w:ind w:right="-98"/>
              <w:rPr>
                <w:rFonts w:eastAsia="Calibri"/>
                <w:szCs w:val="22"/>
                <w:lang w:val="en-GB"/>
              </w:rPr>
            </w:pPr>
            <w:r>
              <w:rPr>
                <w:rFonts w:eastAsia="Calibri"/>
                <w:szCs w:val="22"/>
                <w:lang w:val="en-GB"/>
              </w:rPr>
              <w:t>-</w:t>
            </w:r>
          </w:p>
        </w:tc>
        <w:tc>
          <w:tcPr>
            <w:tcW w:w="787" w:type="dxa"/>
            <w:tcBorders>
              <w:top w:val="single" w:sz="6" w:space="0" w:color="auto"/>
              <w:left w:val="single" w:sz="6" w:space="0" w:color="auto"/>
              <w:bottom w:val="single" w:sz="6" w:space="0" w:color="auto"/>
              <w:right w:val="single" w:sz="6" w:space="0" w:color="auto"/>
            </w:tcBorders>
          </w:tcPr>
          <w:p w14:paraId="67A0DB27" w14:textId="77777777" w:rsidR="00CF65E5" w:rsidRDefault="00CF65E5" w:rsidP="00273DDF">
            <w:pPr>
              <w:rPr>
                <w:rFonts w:eastAsia="Calibri"/>
                <w:szCs w:val="22"/>
                <w:lang w:val="en-GB"/>
              </w:rPr>
            </w:pPr>
            <w:r>
              <w:rPr>
                <w:rFonts w:eastAsia="Calibri"/>
                <w:szCs w:val="22"/>
                <w:lang w:val="en-GB"/>
              </w:rPr>
              <w:t>-</w:t>
            </w:r>
          </w:p>
        </w:tc>
      </w:tr>
      <w:tr w:rsidR="00BE4998" w14:paraId="613B1910" w14:textId="77777777" w:rsidTr="00BE4998">
        <w:trPr>
          <w:trHeight w:val="300"/>
        </w:trPr>
        <w:tc>
          <w:tcPr>
            <w:tcW w:w="1899" w:type="dxa"/>
            <w:tcBorders>
              <w:top w:val="single" w:sz="6" w:space="0" w:color="auto"/>
              <w:left w:val="single" w:sz="6" w:space="0" w:color="auto"/>
              <w:bottom w:val="single" w:sz="6" w:space="0" w:color="auto"/>
              <w:right w:val="single" w:sz="6" w:space="0" w:color="auto"/>
            </w:tcBorders>
            <w:vAlign w:val="center"/>
          </w:tcPr>
          <w:p w14:paraId="4040C1B8" w14:textId="77777777" w:rsidR="00CF65E5" w:rsidRPr="002E12DE" w:rsidRDefault="00CF65E5" w:rsidP="00273DDF">
            <w:pPr>
              <w:rPr>
                <w:rFonts w:eastAsia="Calibri" w:cs="Calibri"/>
                <w:i/>
                <w:iCs/>
                <w:lang w:val="en-GB"/>
              </w:rPr>
            </w:pPr>
            <w:r>
              <w:rPr>
                <w:rFonts w:eastAsia="Calibri" w:cs="Calibri"/>
                <w:i/>
                <w:iCs/>
                <w:lang w:val="en-GB"/>
              </w:rPr>
              <w:t>KPI#</w:t>
            </w:r>
            <w:r w:rsidRPr="004E5BE7">
              <w:rPr>
                <w:rFonts w:cs="Calibri"/>
                <w:color w:val="000000"/>
                <w:szCs w:val="22"/>
                <w:lang w:val="en-US"/>
              </w:rPr>
              <w:t>8.       Number of men and women that adopted climate-smart practices and management</w:t>
            </w:r>
          </w:p>
        </w:tc>
        <w:tc>
          <w:tcPr>
            <w:tcW w:w="829" w:type="dxa"/>
            <w:tcBorders>
              <w:top w:val="single" w:sz="6" w:space="0" w:color="auto"/>
              <w:left w:val="single" w:sz="6" w:space="0" w:color="auto"/>
              <w:bottom w:val="single" w:sz="6" w:space="0" w:color="auto"/>
              <w:right w:val="single" w:sz="6" w:space="0" w:color="auto"/>
            </w:tcBorders>
          </w:tcPr>
          <w:p w14:paraId="0F548CAF" w14:textId="77777777" w:rsidR="00CF65E5" w:rsidRPr="008F0764" w:rsidRDefault="00CF65E5" w:rsidP="00273DDF">
            <w:pPr>
              <w:rPr>
                <w:rFonts w:eastAsia="Calibri" w:cs="Calibri"/>
                <w:i/>
                <w:iCs/>
                <w:lang w:val="en-GB"/>
              </w:rPr>
            </w:pPr>
            <w:r>
              <w:rPr>
                <w:rFonts w:eastAsia="Calibri" w:cs="Calibri"/>
                <w:i/>
                <w:iCs/>
                <w:lang w:val="en-GB"/>
              </w:rPr>
              <w:t>400</w:t>
            </w:r>
          </w:p>
        </w:tc>
        <w:tc>
          <w:tcPr>
            <w:tcW w:w="1800" w:type="dxa"/>
            <w:tcBorders>
              <w:top w:val="single" w:sz="6" w:space="0" w:color="auto"/>
              <w:left w:val="single" w:sz="6" w:space="0" w:color="auto"/>
              <w:bottom w:val="single" w:sz="6" w:space="0" w:color="auto"/>
              <w:right w:val="single" w:sz="6" w:space="0" w:color="auto"/>
            </w:tcBorders>
          </w:tcPr>
          <w:p w14:paraId="39A5CB13" w14:textId="77777777" w:rsidR="00CF65E5" w:rsidRDefault="00CF65E5" w:rsidP="00273DDF">
            <w:pPr>
              <w:rPr>
                <w:rFonts w:eastAsia="Calibri" w:cs="Calibri"/>
                <w:i/>
                <w:iCs/>
                <w:lang w:val="en-GB"/>
              </w:rPr>
            </w:pPr>
            <w:r w:rsidRPr="008F0764">
              <w:rPr>
                <w:rFonts w:eastAsia="Calibri" w:cs="Calibri"/>
                <w:i/>
                <w:iCs/>
                <w:lang w:val="en-GB"/>
              </w:rPr>
              <w:t>N</w:t>
            </w:r>
            <w:r>
              <w:rPr>
                <w:rFonts w:eastAsia="Calibri" w:cs="Calibri"/>
                <w:i/>
                <w:iCs/>
                <w:lang w:val="en-GB"/>
              </w:rPr>
              <w:t>um</w:t>
            </w:r>
            <w:r w:rsidRPr="008F0764">
              <w:rPr>
                <w:rFonts w:eastAsia="Calibri" w:cs="Calibri"/>
                <w:i/>
                <w:iCs/>
                <w:lang w:val="en-GB"/>
              </w:rPr>
              <w:t>b</w:t>
            </w:r>
            <w:r>
              <w:rPr>
                <w:rFonts w:eastAsia="Calibri" w:cs="Calibri"/>
                <w:i/>
                <w:iCs/>
                <w:lang w:val="en-GB"/>
              </w:rPr>
              <w:t>e</w:t>
            </w:r>
            <w:r w:rsidRPr="008F0764">
              <w:rPr>
                <w:rFonts w:eastAsia="Calibri" w:cs="Calibri"/>
                <w:i/>
                <w:iCs/>
                <w:lang w:val="en-GB"/>
              </w:rPr>
              <w:t>r or farming households/farmers for, #1, #2, #3</w:t>
            </w:r>
          </w:p>
          <w:p w14:paraId="286C65E8" w14:textId="77777777" w:rsidR="00CF65E5" w:rsidRDefault="00CF65E5" w:rsidP="00273DDF">
            <w:pPr>
              <w:rPr>
                <w:rFonts w:eastAsia="Calibri" w:cs="Calibri"/>
                <w:i/>
                <w:iCs/>
                <w:lang w:val="en-GB"/>
              </w:rPr>
            </w:pPr>
          </w:p>
          <w:p w14:paraId="618E2C21" w14:textId="77777777" w:rsidR="00CF65E5" w:rsidRPr="008F0764" w:rsidRDefault="00CF65E5" w:rsidP="00273DDF">
            <w:pPr>
              <w:rPr>
                <w:rFonts w:eastAsia="Calibri" w:cs="Calibri"/>
                <w:i/>
                <w:iCs/>
                <w:lang w:val="en-GB"/>
              </w:rPr>
            </w:pPr>
            <w:r w:rsidRPr="008F0764">
              <w:rPr>
                <w:rFonts w:eastAsia="Calibri" w:cs="Calibri"/>
                <w:i/>
                <w:iCs/>
                <w:lang w:val="en-GB"/>
              </w:rPr>
              <w:t>N</w:t>
            </w:r>
            <w:r>
              <w:rPr>
                <w:rFonts w:eastAsia="Calibri" w:cs="Calibri"/>
                <w:i/>
                <w:iCs/>
                <w:lang w:val="en-GB"/>
              </w:rPr>
              <w:t>um</w:t>
            </w:r>
            <w:r w:rsidRPr="008F0764">
              <w:rPr>
                <w:rFonts w:eastAsia="Calibri" w:cs="Calibri"/>
                <w:i/>
                <w:iCs/>
                <w:lang w:val="en-GB"/>
              </w:rPr>
              <w:t>b</w:t>
            </w:r>
            <w:r>
              <w:rPr>
                <w:rFonts w:eastAsia="Calibri" w:cs="Calibri"/>
                <w:i/>
                <w:iCs/>
                <w:lang w:val="en-GB"/>
              </w:rPr>
              <w:t>e</w:t>
            </w:r>
            <w:r w:rsidRPr="008F0764">
              <w:rPr>
                <w:rFonts w:eastAsia="Calibri" w:cs="Calibri"/>
                <w:i/>
                <w:iCs/>
                <w:lang w:val="en-GB"/>
              </w:rPr>
              <w:t>r or farming households/farmers</w:t>
            </w:r>
            <w:r>
              <w:rPr>
                <w:rFonts w:eastAsia="Calibri" w:cs="Calibri"/>
                <w:i/>
                <w:iCs/>
                <w:lang w:val="en-GB"/>
              </w:rPr>
              <w:t xml:space="preserve"> that adopted climate smart practices and management outside WL landscapes</w:t>
            </w:r>
          </w:p>
        </w:tc>
        <w:tc>
          <w:tcPr>
            <w:tcW w:w="1418" w:type="dxa"/>
            <w:tcBorders>
              <w:top w:val="single" w:sz="6" w:space="0" w:color="auto"/>
              <w:left w:val="single" w:sz="6" w:space="0" w:color="auto"/>
              <w:bottom w:val="single" w:sz="6" w:space="0" w:color="auto"/>
              <w:right w:val="single" w:sz="6" w:space="0" w:color="auto"/>
            </w:tcBorders>
          </w:tcPr>
          <w:p w14:paraId="263FC655" w14:textId="77777777" w:rsidR="00CF65E5" w:rsidRDefault="00CF65E5" w:rsidP="00273DDF">
            <w:pPr>
              <w:rPr>
                <w:rFonts w:eastAsia="Calibri" w:cs="Calibri"/>
                <w:lang w:val="en-GB"/>
              </w:rPr>
            </w:pPr>
            <w:r w:rsidRPr="0018692F">
              <w:rPr>
                <w:rFonts w:eastAsia="Calibri" w:cs="Calibri"/>
                <w:i/>
                <w:iCs/>
                <w:szCs w:val="22"/>
                <w:lang w:val="en-GB"/>
              </w:rPr>
              <w:t>Farmers Field School</w:t>
            </w:r>
          </w:p>
        </w:tc>
        <w:tc>
          <w:tcPr>
            <w:tcW w:w="992" w:type="dxa"/>
            <w:tcBorders>
              <w:top w:val="single" w:sz="6" w:space="0" w:color="auto"/>
              <w:left w:val="single" w:sz="6" w:space="0" w:color="auto"/>
              <w:bottom w:val="single" w:sz="6" w:space="0" w:color="auto"/>
              <w:right w:val="single" w:sz="6" w:space="0" w:color="auto"/>
            </w:tcBorders>
          </w:tcPr>
          <w:p w14:paraId="77A86445" w14:textId="77777777" w:rsidR="00CF65E5" w:rsidRDefault="00CF65E5" w:rsidP="00273DDF">
            <w:pPr>
              <w:rPr>
                <w:rFonts w:eastAsia="Calibri" w:cs="Calibri"/>
                <w:lang w:val="en-GB"/>
              </w:rPr>
            </w:pPr>
            <w:r w:rsidRPr="00D956F3">
              <w:rPr>
                <w:rFonts w:eastAsia="Calibri" w:cs="Calibri"/>
                <w:i/>
                <w:iCs/>
                <w:lang w:val="en-GB"/>
              </w:rPr>
              <w:t>Direct</w:t>
            </w:r>
            <w:r>
              <w:rPr>
                <w:rFonts w:eastAsia="Calibri" w:cs="Calibri"/>
                <w:i/>
                <w:iCs/>
                <w:lang w:val="en-GB"/>
              </w:rPr>
              <w:t xml:space="preserve"> and indirect</w:t>
            </w:r>
          </w:p>
        </w:tc>
        <w:tc>
          <w:tcPr>
            <w:tcW w:w="921" w:type="dxa"/>
            <w:tcBorders>
              <w:top w:val="single" w:sz="6" w:space="0" w:color="auto"/>
              <w:left w:val="single" w:sz="6" w:space="0" w:color="auto"/>
              <w:bottom w:val="single" w:sz="6" w:space="0" w:color="auto"/>
              <w:right w:val="single" w:sz="6" w:space="0" w:color="auto"/>
            </w:tcBorders>
          </w:tcPr>
          <w:p w14:paraId="121BB084" w14:textId="77777777" w:rsidR="00CF65E5" w:rsidRDefault="00CF65E5" w:rsidP="00273DDF">
            <w:pPr>
              <w:rPr>
                <w:rFonts w:eastAsia="Calibri" w:cs="Calibri"/>
                <w:lang w:val="en-GB"/>
              </w:rPr>
            </w:pPr>
            <w:r>
              <w:rPr>
                <w:rFonts w:eastAsia="Calibri" w:cs="Calibri"/>
                <w:lang w:val="en-GB"/>
              </w:rPr>
              <w:t>53</w:t>
            </w:r>
          </w:p>
        </w:tc>
        <w:tc>
          <w:tcPr>
            <w:tcW w:w="780" w:type="dxa"/>
            <w:tcBorders>
              <w:top w:val="single" w:sz="6" w:space="0" w:color="auto"/>
              <w:left w:val="single" w:sz="6" w:space="0" w:color="auto"/>
              <w:bottom w:val="single" w:sz="6" w:space="0" w:color="auto"/>
              <w:right w:val="single" w:sz="6" w:space="0" w:color="auto"/>
            </w:tcBorders>
          </w:tcPr>
          <w:p w14:paraId="4B4F7EC3" w14:textId="77777777" w:rsidR="00CF65E5" w:rsidRDefault="00CF65E5" w:rsidP="00273DDF">
            <w:pPr>
              <w:rPr>
                <w:rFonts w:eastAsia="Calibri"/>
                <w:szCs w:val="22"/>
                <w:lang w:val="en-GB"/>
              </w:rPr>
            </w:pPr>
            <w:r>
              <w:rPr>
                <w:rFonts w:eastAsia="Calibri"/>
                <w:szCs w:val="22"/>
                <w:lang w:val="en-GB"/>
              </w:rPr>
              <w:t>258</w:t>
            </w:r>
          </w:p>
        </w:tc>
        <w:tc>
          <w:tcPr>
            <w:tcW w:w="914" w:type="dxa"/>
            <w:tcBorders>
              <w:top w:val="single" w:sz="6" w:space="0" w:color="auto"/>
              <w:left w:val="single" w:sz="6" w:space="0" w:color="auto"/>
              <w:bottom w:val="single" w:sz="6" w:space="0" w:color="auto"/>
              <w:right w:val="single" w:sz="6" w:space="0" w:color="auto"/>
            </w:tcBorders>
          </w:tcPr>
          <w:p w14:paraId="43BECB44" w14:textId="77777777" w:rsidR="00CF65E5" w:rsidRDefault="00CF65E5" w:rsidP="00273DDF">
            <w:pPr>
              <w:rPr>
                <w:rFonts w:eastAsia="Calibri"/>
                <w:szCs w:val="22"/>
                <w:lang w:val="en-GB"/>
              </w:rPr>
            </w:pPr>
            <w:r>
              <w:rPr>
                <w:rFonts w:eastAsia="Calibri"/>
                <w:szCs w:val="22"/>
                <w:lang w:val="en-GB"/>
              </w:rPr>
              <w:t>-</w:t>
            </w:r>
          </w:p>
        </w:tc>
        <w:tc>
          <w:tcPr>
            <w:tcW w:w="787" w:type="dxa"/>
            <w:tcBorders>
              <w:top w:val="single" w:sz="6" w:space="0" w:color="auto"/>
              <w:left w:val="single" w:sz="6" w:space="0" w:color="auto"/>
              <w:bottom w:val="single" w:sz="6" w:space="0" w:color="auto"/>
              <w:right w:val="single" w:sz="6" w:space="0" w:color="auto"/>
            </w:tcBorders>
          </w:tcPr>
          <w:p w14:paraId="0988D409" w14:textId="77777777" w:rsidR="00CF65E5" w:rsidRDefault="00CF65E5" w:rsidP="00273DDF">
            <w:pPr>
              <w:rPr>
                <w:rFonts w:eastAsia="Calibri"/>
                <w:szCs w:val="22"/>
                <w:lang w:val="en-GB"/>
              </w:rPr>
            </w:pPr>
            <w:r>
              <w:rPr>
                <w:rFonts w:eastAsia="Calibri"/>
                <w:szCs w:val="22"/>
                <w:lang w:val="en-GB"/>
              </w:rPr>
              <w:t>-</w:t>
            </w:r>
          </w:p>
        </w:tc>
      </w:tr>
      <w:tr w:rsidR="00BE4998" w14:paraId="44688E1E" w14:textId="77777777" w:rsidTr="00BE4998">
        <w:trPr>
          <w:trHeight w:val="300"/>
        </w:trPr>
        <w:tc>
          <w:tcPr>
            <w:tcW w:w="1899" w:type="dxa"/>
            <w:tcBorders>
              <w:top w:val="single" w:sz="6" w:space="0" w:color="auto"/>
              <w:left w:val="single" w:sz="6" w:space="0" w:color="auto"/>
              <w:bottom w:val="single" w:sz="6" w:space="0" w:color="auto"/>
              <w:right w:val="single" w:sz="6" w:space="0" w:color="auto"/>
            </w:tcBorders>
            <w:vAlign w:val="center"/>
          </w:tcPr>
          <w:p w14:paraId="333D52B4" w14:textId="77777777" w:rsidR="00CF65E5" w:rsidRDefault="00CF65E5" w:rsidP="00273DDF">
            <w:pPr>
              <w:rPr>
                <w:rFonts w:eastAsia="Calibri" w:cs="Calibri"/>
                <w:lang w:val="en-GB"/>
              </w:rPr>
            </w:pPr>
            <w:r>
              <w:rPr>
                <w:rFonts w:eastAsia="Calibri" w:cs="Calibri"/>
                <w:lang w:val="en-GB"/>
              </w:rPr>
              <w:t>KPI#</w:t>
            </w:r>
            <w:r w:rsidRPr="00A9271B">
              <w:rPr>
                <w:rFonts w:eastAsia="Calibri" w:cs="Calibri"/>
                <w:lang w:val="en-GB"/>
              </w:rPr>
              <w:t>9.       Number of men and women involved in inclusive landscape governance initiatives</w:t>
            </w:r>
          </w:p>
        </w:tc>
        <w:tc>
          <w:tcPr>
            <w:tcW w:w="829" w:type="dxa"/>
            <w:tcBorders>
              <w:top w:val="single" w:sz="6" w:space="0" w:color="auto"/>
              <w:left w:val="single" w:sz="6" w:space="0" w:color="auto"/>
              <w:bottom w:val="single" w:sz="6" w:space="0" w:color="auto"/>
              <w:right w:val="single" w:sz="6" w:space="0" w:color="auto"/>
            </w:tcBorders>
          </w:tcPr>
          <w:p w14:paraId="529A9FB4" w14:textId="77777777" w:rsidR="00CF65E5" w:rsidRPr="008F0764" w:rsidRDefault="00CF65E5" w:rsidP="00273DDF">
            <w:pPr>
              <w:rPr>
                <w:rFonts w:eastAsia="Calibri" w:cs="Calibri"/>
                <w:i/>
                <w:iCs/>
                <w:lang w:val="en-GB"/>
              </w:rPr>
            </w:pPr>
            <w:r>
              <w:rPr>
                <w:rFonts w:eastAsia="Calibri" w:cs="Calibri"/>
                <w:i/>
                <w:iCs/>
                <w:lang w:val="en-GB"/>
              </w:rPr>
              <w:t>250</w:t>
            </w:r>
          </w:p>
        </w:tc>
        <w:tc>
          <w:tcPr>
            <w:tcW w:w="1800" w:type="dxa"/>
            <w:tcBorders>
              <w:top w:val="single" w:sz="6" w:space="0" w:color="auto"/>
              <w:left w:val="single" w:sz="6" w:space="0" w:color="auto"/>
              <w:bottom w:val="single" w:sz="6" w:space="0" w:color="auto"/>
              <w:right w:val="single" w:sz="6" w:space="0" w:color="auto"/>
            </w:tcBorders>
          </w:tcPr>
          <w:p w14:paraId="10ED8DD7" w14:textId="77777777" w:rsidR="00CF65E5" w:rsidRDefault="00CF65E5" w:rsidP="00273DDF">
            <w:pPr>
              <w:rPr>
                <w:rFonts w:eastAsia="Calibri" w:cs="Calibri"/>
                <w:lang w:val="en-GB"/>
              </w:rPr>
            </w:pPr>
            <w:r w:rsidRPr="008F0764">
              <w:rPr>
                <w:rFonts w:eastAsia="Calibri" w:cs="Calibri"/>
                <w:i/>
                <w:iCs/>
                <w:lang w:val="en-GB"/>
              </w:rPr>
              <w:t>N</w:t>
            </w:r>
            <w:r>
              <w:rPr>
                <w:rFonts w:eastAsia="Calibri" w:cs="Calibri"/>
                <w:i/>
                <w:iCs/>
                <w:lang w:val="en-GB"/>
              </w:rPr>
              <w:t>um</w:t>
            </w:r>
            <w:r w:rsidRPr="008F0764">
              <w:rPr>
                <w:rFonts w:eastAsia="Calibri" w:cs="Calibri"/>
                <w:i/>
                <w:iCs/>
                <w:lang w:val="en-GB"/>
              </w:rPr>
              <w:t>b</w:t>
            </w:r>
            <w:r>
              <w:rPr>
                <w:rFonts w:eastAsia="Calibri" w:cs="Calibri"/>
                <w:i/>
                <w:iCs/>
                <w:lang w:val="en-GB"/>
              </w:rPr>
              <w:t>e</w:t>
            </w:r>
            <w:r w:rsidRPr="008F0764">
              <w:rPr>
                <w:rFonts w:eastAsia="Calibri" w:cs="Calibri"/>
                <w:i/>
                <w:iCs/>
                <w:lang w:val="en-GB"/>
              </w:rPr>
              <w:t>r of individuals involved in participatory and inclusive planning processes, at district and village levels</w:t>
            </w:r>
          </w:p>
        </w:tc>
        <w:tc>
          <w:tcPr>
            <w:tcW w:w="1418" w:type="dxa"/>
            <w:tcBorders>
              <w:top w:val="single" w:sz="6" w:space="0" w:color="auto"/>
              <w:left w:val="single" w:sz="6" w:space="0" w:color="auto"/>
              <w:bottom w:val="single" w:sz="6" w:space="0" w:color="auto"/>
              <w:right w:val="single" w:sz="6" w:space="0" w:color="auto"/>
            </w:tcBorders>
          </w:tcPr>
          <w:p w14:paraId="04673598" w14:textId="77777777" w:rsidR="00CF65E5" w:rsidRPr="00D956F3" w:rsidRDefault="00CF65E5" w:rsidP="00273DDF">
            <w:pPr>
              <w:rPr>
                <w:rFonts w:eastAsia="Calibri" w:cs="Calibri"/>
                <w:i/>
                <w:iCs/>
                <w:lang w:val="en-GB"/>
              </w:rPr>
            </w:pPr>
            <w:r w:rsidRPr="00D956F3">
              <w:rPr>
                <w:rFonts w:eastAsia="Calibri" w:cs="Calibri"/>
                <w:i/>
                <w:iCs/>
                <w:lang w:val="en-GB"/>
              </w:rPr>
              <w:t>Facilitation of MSWG</w:t>
            </w:r>
          </w:p>
          <w:p w14:paraId="067FBC73" w14:textId="77777777" w:rsidR="00CF65E5" w:rsidRDefault="00CF65E5" w:rsidP="00273DDF">
            <w:pPr>
              <w:rPr>
                <w:rFonts w:eastAsia="Calibri" w:cs="Calibri"/>
                <w:lang w:val="en-GB"/>
              </w:rPr>
            </w:pPr>
            <w:r w:rsidRPr="00D956F3">
              <w:rPr>
                <w:rFonts w:eastAsia="Calibri" w:cs="Calibri"/>
                <w:i/>
                <w:iCs/>
                <w:lang w:val="en-GB"/>
              </w:rPr>
              <w:t>Facilitation of PM and PLUP</w:t>
            </w:r>
          </w:p>
        </w:tc>
        <w:tc>
          <w:tcPr>
            <w:tcW w:w="992" w:type="dxa"/>
            <w:tcBorders>
              <w:top w:val="single" w:sz="6" w:space="0" w:color="auto"/>
              <w:left w:val="single" w:sz="6" w:space="0" w:color="auto"/>
              <w:bottom w:val="single" w:sz="6" w:space="0" w:color="auto"/>
              <w:right w:val="single" w:sz="6" w:space="0" w:color="auto"/>
            </w:tcBorders>
          </w:tcPr>
          <w:p w14:paraId="6D6D2C0A" w14:textId="77777777" w:rsidR="00CF65E5" w:rsidRDefault="00CF65E5" w:rsidP="00273DDF">
            <w:pPr>
              <w:rPr>
                <w:rFonts w:eastAsia="Calibri" w:cs="Calibri"/>
                <w:lang w:val="en-GB"/>
              </w:rPr>
            </w:pPr>
            <w:r w:rsidRPr="00D956F3">
              <w:rPr>
                <w:rFonts w:eastAsia="Calibri" w:cs="Calibri"/>
                <w:i/>
                <w:iCs/>
                <w:lang w:val="en-GB"/>
              </w:rPr>
              <w:t>Direct</w:t>
            </w:r>
          </w:p>
        </w:tc>
        <w:tc>
          <w:tcPr>
            <w:tcW w:w="921" w:type="dxa"/>
            <w:tcBorders>
              <w:top w:val="single" w:sz="6" w:space="0" w:color="auto"/>
              <w:left w:val="single" w:sz="6" w:space="0" w:color="auto"/>
              <w:bottom w:val="single" w:sz="6" w:space="0" w:color="auto"/>
              <w:right w:val="single" w:sz="6" w:space="0" w:color="auto"/>
            </w:tcBorders>
          </w:tcPr>
          <w:p w14:paraId="103F788B" w14:textId="77777777" w:rsidR="00CF65E5" w:rsidRDefault="00CF65E5" w:rsidP="00273DDF">
            <w:pPr>
              <w:rPr>
                <w:rFonts w:eastAsia="Calibri" w:cs="Calibri"/>
                <w:lang w:val="en-GB"/>
              </w:rPr>
            </w:pPr>
            <w:r>
              <w:rPr>
                <w:rFonts w:eastAsia="Calibri" w:cs="Calibri"/>
                <w:lang w:val="en-GB"/>
              </w:rPr>
              <w:t>330</w:t>
            </w:r>
          </w:p>
        </w:tc>
        <w:tc>
          <w:tcPr>
            <w:tcW w:w="780" w:type="dxa"/>
            <w:tcBorders>
              <w:top w:val="single" w:sz="6" w:space="0" w:color="auto"/>
              <w:left w:val="single" w:sz="6" w:space="0" w:color="auto"/>
              <w:bottom w:val="single" w:sz="6" w:space="0" w:color="auto"/>
              <w:right w:val="single" w:sz="6" w:space="0" w:color="auto"/>
            </w:tcBorders>
          </w:tcPr>
          <w:p w14:paraId="6E00182D" w14:textId="77777777" w:rsidR="00CF65E5" w:rsidRDefault="00CF65E5" w:rsidP="00273DDF">
            <w:pPr>
              <w:rPr>
                <w:rFonts w:eastAsia="Calibri"/>
                <w:szCs w:val="22"/>
                <w:lang w:val="en-GB"/>
              </w:rPr>
            </w:pPr>
            <w:r>
              <w:rPr>
                <w:rFonts w:eastAsia="Calibri"/>
                <w:szCs w:val="22"/>
                <w:lang w:val="en-GB"/>
              </w:rPr>
              <w:t>272</w:t>
            </w:r>
          </w:p>
        </w:tc>
        <w:tc>
          <w:tcPr>
            <w:tcW w:w="914" w:type="dxa"/>
            <w:tcBorders>
              <w:top w:val="single" w:sz="6" w:space="0" w:color="auto"/>
              <w:left w:val="single" w:sz="6" w:space="0" w:color="auto"/>
              <w:bottom w:val="single" w:sz="6" w:space="0" w:color="auto"/>
              <w:right w:val="single" w:sz="6" w:space="0" w:color="auto"/>
            </w:tcBorders>
          </w:tcPr>
          <w:p w14:paraId="14AC7295" w14:textId="77777777" w:rsidR="00CF65E5" w:rsidRDefault="00CF65E5" w:rsidP="00273DDF">
            <w:pPr>
              <w:rPr>
                <w:rFonts w:eastAsia="Calibri"/>
                <w:szCs w:val="22"/>
                <w:lang w:val="en-GB"/>
              </w:rPr>
            </w:pPr>
            <w:r>
              <w:rPr>
                <w:rFonts w:eastAsia="Calibri"/>
                <w:szCs w:val="22"/>
                <w:lang w:val="en-GB"/>
              </w:rPr>
              <w:t>-</w:t>
            </w:r>
          </w:p>
        </w:tc>
        <w:tc>
          <w:tcPr>
            <w:tcW w:w="787" w:type="dxa"/>
            <w:tcBorders>
              <w:top w:val="single" w:sz="6" w:space="0" w:color="auto"/>
              <w:left w:val="single" w:sz="6" w:space="0" w:color="auto"/>
              <w:bottom w:val="single" w:sz="6" w:space="0" w:color="auto"/>
              <w:right w:val="single" w:sz="6" w:space="0" w:color="auto"/>
            </w:tcBorders>
          </w:tcPr>
          <w:p w14:paraId="36B477E6" w14:textId="77777777" w:rsidR="00CF65E5" w:rsidRDefault="00CF65E5" w:rsidP="00273DDF">
            <w:pPr>
              <w:rPr>
                <w:rFonts w:eastAsia="Calibri"/>
                <w:szCs w:val="22"/>
                <w:lang w:val="en-GB"/>
              </w:rPr>
            </w:pPr>
            <w:r>
              <w:rPr>
                <w:rFonts w:eastAsia="Calibri"/>
                <w:szCs w:val="22"/>
                <w:lang w:val="en-GB"/>
              </w:rPr>
              <w:t>-</w:t>
            </w:r>
          </w:p>
        </w:tc>
      </w:tr>
      <w:tr w:rsidR="00BE4998" w14:paraId="3D5DBE67" w14:textId="77777777" w:rsidTr="00BE4998">
        <w:trPr>
          <w:trHeight w:val="300"/>
        </w:trPr>
        <w:tc>
          <w:tcPr>
            <w:tcW w:w="1899" w:type="dxa"/>
            <w:tcBorders>
              <w:top w:val="single" w:sz="6" w:space="0" w:color="auto"/>
              <w:left w:val="single" w:sz="6" w:space="0" w:color="auto"/>
              <w:bottom w:val="single" w:sz="6" w:space="0" w:color="auto"/>
              <w:right w:val="single" w:sz="6" w:space="0" w:color="auto"/>
            </w:tcBorders>
            <w:vAlign w:val="center"/>
          </w:tcPr>
          <w:p w14:paraId="7A20ED63" w14:textId="77777777" w:rsidR="00CF65E5" w:rsidRDefault="00CF65E5" w:rsidP="00273DDF">
            <w:pPr>
              <w:rPr>
                <w:rFonts w:eastAsia="Calibri" w:cs="Calibri"/>
                <w:lang w:val="en-GB"/>
              </w:rPr>
            </w:pPr>
            <w:r>
              <w:rPr>
                <w:rFonts w:eastAsia="Calibri" w:cs="Calibri"/>
                <w:lang w:val="en-GB"/>
              </w:rPr>
              <w:t>KPI#</w:t>
            </w:r>
            <w:r w:rsidRPr="00A9271B">
              <w:rPr>
                <w:rFonts w:eastAsia="Calibri" w:cs="Calibri"/>
                <w:lang w:val="en-GB"/>
              </w:rPr>
              <w:t>10.    Number of men and women included in inclusive business arrangements</w:t>
            </w:r>
          </w:p>
        </w:tc>
        <w:tc>
          <w:tcPr>
            <w:tcW w:w="829" w:type="dxa"/>
            <w:tcBorders>
              <w:top w:val="single" w:sz="6" w:space="0" w:color="auto"/>
              <w:left w:val="single" w:sz="6" w:space="0" w:color="auto"/>
              <w:bottom w:val="single" w:sz="6" w:space="0" w:color="auto"/>
              <w:right w:val="single" w:sz="6" w:space="0" w:color="auto"/>
            </w:tcBorders>
          </w:tcPr>
          <w:p w14:paraId="5C3FDCA9" w14:textId="77777777" w:rsidR="00CF65E5" w:rsidRPr="008F0764" w:rsidRDefault="00CF65E5" w:rsidP="00273DDF">
            <w:pPr>
              <w:rPr>
                <w:rFonts w:eastAsia="Calibri" w:cs="Calibri"/>
                <w:i/>
                <w:iCs/>
                <w:lang w:val="en-GB"/>
              </w:rPr>
            </w:pPr>
            <w:r>
              <w:rPr>
                <w:rFonts w:eastAsia="Calibri" w:cs="Calibri"/>
                <w:i/>
                <w:iCs/>
                <w:lang w:val="en-GB"/>
              </w:rPr>
              <w:t>300</w:t>
            </w:r>
          </w:p>
        </w:tc>
        <w:tc>
          <w:tcPr>
            <w:tcW w:w="1800" w:type="dxa"/>
            <w:tcBorders>
              <w:top w:val="single" w:sz="6" w:space="0" w:color="auto"/>
              <w:left w:val="single" w:sz="6" w:space="0" w:color="auto"/>
              <w:bottom w:val="single" w:sz="6" w:space="0" w:color="auto"/>
              <w:right w:val="single" w:sz="6" w:space="0" w:color="auto"/>
            </w:tcBorders>
          </w:tcPr>
          <w:p w14:paraId="1901163D" w14:textId="77777777" w:rsidR="00CF65E5" w:rsidRPr="008F0764" w:rsidRDefault="00CF65E5" w:rsidP="00273DDF">
            <w:pPr>
              <w:rPr>
                <w:rFonts w:eastAsia="Calibri" w:cs="Calibri"/>
                <w:i/>
                <w:iCs/>
                <w:lang w:val="en-GB"/>
              </w:rPr>
            </w:pPr>
            <w:r w:rsidRPr="008F0764">
              <w:rPr>
                <w:rFonts w:eastAsia="Calibri" w:cs="Calibri"/>
                <w:i/>
                <w:iCs/>
                <w:lang w:val="en-GB"/>
              </w:rPr>
              <w:t>Number of farmers/HH and villagers involved in planning, discussions, consultation, for inclusive business arrangements</w:t>
            </w:r>
          </w:p>
        </w:tc>
        <w:tc>
          <w:tcPr>
            <w:tcW w:w="1418" w:type="dxa"/>
            <w:tcBorders>
              <w:top w:val="single" w:sz="6" w:space="0" w:color="auto"/>
              <w:left w:val="single" w:sz="6" w:space="0" w:color="auto"/>
              <w:bottom w:val="single" w:sz="6" w:space="0" w:color="auto"/>
              <w:right w:val="single" w:sz="6" w:space="0" w:color="auto"/>
            </w:tcBorders>
          </w:tcPr>
          <w:p w14:paraId="59BEE9A4" w14:textId="77777777" w:rsidR="00CF65E5" w:rsidRDefault="00CF65E5" w:rsidP="00273DDF">
            <w:pPr>
              <w:rPr>
                <w:rFonts w:eastAsia="Calibri" w:cs="Calibri"/>
                <w:lang w:val="en-GB"/>
              </w:rPr>
            </w:pPr>
            <w:r>
              <w:rPr>
                <w:rFonts w:eastAsia="Calibri" w:cs="Calibri"/>
                <w:lang w:val="en-GB"/>
              </w:rPr>
              <w:t>Facilitation of green business</w:t>
            </w:r>
          </w:p>
        </w:tc>
        <w:tc>
          <w:tcPr>
            <w:tcW w:w="992" w:type="dxa"/>
            <w:tcBorders>
              <w:top w:val="single" w:sz="6" w:space="0" w:color="auto"/>
              <w:left w:val="single" w:sz="6" w:space="0" w:color="auto"/>
              <w:bottom w:val="single" w:sz="6" w:space="0" w:color="auto"/>
              <w:right w:val="single" w:sz="6" w:space="0" w:color="auto"/>
            </w:tcBorders>
          </w:tcPr>
          <w:p w14:paraId="0C161D5C" w14:textId="77777777" w:rsidR="00CF65E5" w:rsidRPr="00D956F3" w:rsidRDefault="00CF65E5" w:rsidP="00273DDF">
            <w:pPr>
              <w:rPr>
                <w:rFonts w:eastAsia="Calibri" w:cs="Calibri"/>
                <w:i/>
                <w:iCs/>
                <w:lang w:val="en-GB"/>
              </w:rPr>
            </w:pPr>
            <w:r w:rsidRPr="00D956F3">
              <w:rPr>
                <w:rFonts w:eastAsia="Calibri" w:cs="Calibri"/>
                <w:i/>
                <w:iCs/>
                <w:lang w:val="en-GB"/>
              </w:rPr>
              <w:t>Direct</w:t>
            </w:r>
          </w:p>
        </w:tc>
        <w:tc>
          <w:tcPr>
            <w:tcW w:w="921" w:type="dxa"/>
            <w:tcBorders>
              <w:top w:val="single" w:sz="6" w:space="0" w:color="auto"/>
              <w:left w:val="single" w:sz="6" w:space="0" w:color="auto"/>
              <w:bottom w:val="single" w:sz="6" w:space="0" w:color="auto"/>
              <w:right w:val="single" w:sz="6" w:space="0" w:color="auto"/>
            </w:tcBorders>
          </w:tcPr>
          <w:p w14:paraId="477111A9" w14:textId="77777777" w:rsidR="00CF65E5" w:rsidRDefault="00CF65E5" w:rsidP="00273DDF">
            <w:pPr>
              <w:rPr>
                <w:rFonts w:eastAsia="Calibri" w:cs="Calibri"/>
                <w:lang w:val="en-GB"/>
              </w:rPr>
            </w:pPr>
            <w:r>
              <w:rPr>
                <w:rFonts w:eastAsia="Calibri" w:cs="Calibri"/>
                <w:lang w:val="en-GB"/>
              </w:rPr>
              <w:t>63</w:t>
            </w:r>
          </w:p>
        </w:tc>
        <w:tc>
          <w:tcPr>
            <w:tcW w:w="780" w:type="dxa"/>
            <w:tcBorders>
              <w:top w:val="single" w:sz="6" w:space="0" w:color="auto"/>
              <w:left w:val="single" w:sz="6" w:space="0" w:color="auto"/>
              <w:bottom w:val="single" w:sz="6" w:space="0" w:color="auto"/>
              <w:right w:val="single" w:sz="6" w:space="0" w:color="auto"/>
            </w:tcBorders>
          </w:tcPr>
          <w:p w14:paraId="57BF65EC" w14:textId="77777777" w:rsidR="00CF65E5" w:rsidRDefault="00CF65E5" w:rsidP="00273DDF">
            <w:pPr>
              <w:rPr>
                <w:rFonts w:eastAsia="Calibri"/>
                <w:szCs w:val="22"/>
                <w:lang w:val="en-GB"/>
              </w:rPr>
            </w:pPr>
            <w:r>
              <w:rPr>
                <w:rFonts w:eastAsia="Calibri"/>
                <w:szCs w:val="22"/>
                <w:lang w:val="en-GB"/>
              </w:rPr>
              <w:t>9</w:t>
            </w:r>
          </w:p>
        </w:tc>
        <w:tc>
          <w:tcPr>
            <w:tcW w:w="914" w:type="dxa"/>
            <w:tcBorders>
              <w:top w:val="single" w:sz="6" w:space="0" w:color="auto"/>
              <w:left w:val="single" w:sz="6" w:space="0" w:color="auto"/>
              <w:bottom w:val="single" w:sz="6" w:space="0" w:color="auto"/>
              <w:right w:val="single" w:sz="6" w:space="0" w:color="auto"/>
            </w:tcBorders>
          </w:tcPr>
          <w:p w14:paraId="64B5ED4B" w14:textId="77777777" w:rsidR="00CF65E5" w:rsidRDefault="00CF65E5" w:rsidP="00273DDF">
            <w:pPr>
              <w:rPr>
                <w:rFonts w:eastAsia="Calibri"/>
                <w:szCs w:val="22"/>
                <w:lang w:val="en-GB"/>
              </w:rPr>
            </w:pPr>
            <w:r>
              <w:rPr>
                <w:rFonts w:eastAsia="Calibri"/>
                <w:szCs w:val="22"/>
                <w:lang w:val="en-GB"/>
              </w:rPr>
              <w:t>-</w:t>
            </w:r>
          </w:p>
        </w:tc>
        <w:tc>
          <w:tcPr>
            <w:tcW w:w="787" w:type="dxa"/>
            <w:tcBorders>
              <w:top w:val="single" w:sz="6" w:space="0" w:color="auto"/>
              <w:left w:val="single" w:sz="6" w:space="0" w:color="auto"/>
              <w:bottom w:val="single" w:sz="6" w:space="0" w:color="auto"/>
              <w:right w:val="single" w:sz="6" w:space="0" w:color="auto"/>
            </w:tcBorders>
          </w:tcPr>
          <w:p w14:paraId="325D38EE" w14:textId="77777777" w:rsidR="00CF65E5" w:rsidRDefault="00CF65E5" w:rsidP="00273DDF">
            <w:pPr>
              <w:rPr>
                <w:rFonts w:eastAsia="Calibri"/>
                <w:szCs w:val="22"/>
                <w:lang w:val="en-GB"/>
              </w:rPr>
            </w:pPr>
            <w:r>
              <w:rPr>
                <w:rFonts w:eastAsia="Calibri"/>
                <w:szCs w:val="22"/>
                <w:lang w:val="en-GB"/>
              </w:rPr>
              <w:t>-</w:t>
            </w:r>
          </w:p>
        </w:tc>
      </w:tr>
      <w:tr w:rsidR="003942AC" w:rsidRPr="001F7054" w14:paraId="11087856" w14:textId="77777777" w:rsidTr="00BE4998">
        <w:trPr>
          <w:trHeight w:val="300"/>
        </w:trPr>
        <w:tc>
          <w:tcPr>
            <w:tcW w:w="1899"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505E5B3F" w14:textId="77777777" w:rsidR="00CF65E5" w:rsidRPr="007014D2" w:rsidRDefault="00CF65E5" w:rsidP="00273DDF">
            <w:pPr>
              <w:rPr>
                <w:rFonts w:eastAsia="Calibri" w:cs="Calibri"/>
                <w:sz w:val="20"/>
                <w:u w:val="single"/>
                <w:lang w:val="en-GB"/>
              </w:rPr>
            </w:pPr>
          </w:p>
        </w:tc>
        <w:tc>
          <w:tcPr>
            <w:tcW w:w="6740" w:type="dxa"/>
            <w:gridSpan w:val="6"/>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DF53F5" w14:textId="77777777" w:rsidR="00CF65E5" w:rsidRDefault="00CF65E5" w:rsidP="00273DDF">
            <w:pPr>
              <w:rPr>
                <w:rFonts w:eastAsia="Calibri"/>
                <w:szCs w:val="22"/>
                <w:lang w:val="en-GB"/>
              </w:rPr>
            </w:pPr>
            <w:r w:rsidRPr="007014D2">
              <w:rPr>
                <w:rFonts w:eastAsia="Calibri" w:cs="Calibri"/>
                <w:sz w:val="20"/>
                <w:u w:val="single"/>
                <w:lang w:val="en-GB"/>
              </w:rPr>
              <w:t>Total KPI: Number of beneficiaries impacted by improved climate-smart landscape practices</w:t>
            </w:r>
            <w:r>
              <w:rPr>
                <w:rFonts w:eastAsia="Calibri" w:cs="Calibri"/>
                <w:sz w:val="20"/>
                <w:u w:val="single"/>
                <w:lang w:val="en-GB"/>
              </w:rPr>
              <w:t xml:space="preserve"> achieved in 2021</w:t>
            </w:r>
          </w:p>
        </w:tc>
        <w:tc>
          <w:tcPr>
            <w:tcW w:w="1701"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8A4B033" w14:textId="77777777" w:rsidR="00CF65E5" w:rsidRDefault="00CF65E5" w:rsidP="00273DDF">
            <w:pPr>
              <w:rPr>
                <w:rFonts w:eastAsia="Calibri"/>
                <w:szCs w:val="22"/>
                <w:lang w:val="en-GB"/>
              </w:rPr>
            </w:pPr>
            <w:r>
              <w:rPr>
                <w:rFonts w:eastAsia="Calibri"/>
                <w:szCs w:val="22"/>
                <w:lang w:val="en-GB"/>
              </w:rPr>
              <w:t>4,479</w:t>
            </w:r>
          </w:p>
        </w:tc>
      </w:tr>
    </w:tbl>
    <w:p w14:paraId="0CFD2CA0" w14:textId="77777777" w:rsidR="00CF65E5" w:rsidRPr="009E6E43" w:rsidRDefault="00CF65E5" w:rsidP="00CF65E5">
      <w:pPr>
        <w:rPr>
          <w:rFonts w:eastAsia="Calibri"/>
          <w:szCs w:val="22"/>
          <w:lang w:val="en-GB"/>
        </w:rPr>
      </w:pPr>
    </w:p>
    <w:p w14:paraId="67A59E22" w14:textId="5E07D089" w:rsidR="00CF65E5" w:rsidRDefault="00CF65E5" w:rsidP="003942AC">
      <w:pPr>
        <w:jc w:val="both"/>
        <w:rPr>
          <w:i/>
          <w:color w:val="0070C0"/>
          <w:lang w:val="en-US"/>
        </w:rPr>
      </w:pPr>
      <w:r w:rsidRPr="00276175">
        <w:rPr>
          <w:i/>
          <w:color w:val="0070C0"/>
          <w:u w:val="single"/>
          <w:lang w:val="en-GB"/>
        </w:rPr>
        <w:t>Progress</w:t>
      </w:r>
      <w:r w:rsidRPr="00276175">
        <w:rPr>
          <w:i/>
          <w:color w:val="0070C0"/>
          <w:lang w:val="en-GB"/>
        </w:rPr>
        <w:t xml:space="preserve">: to what extent are you </w:t>
      </w:r>
      <w:r w:rsidRPr="00276175">
        <w:rPr>
          <w:i/>
          <w:color w:val="0070C0"/>
          <w:lang w:val="en-US"/>
        </w:rPr>
        <w:t xml:space="preserve">“on track” towards achieving the </w:t>
      </w:r>
      <w:proofErr w:type="gramStart"/>
      <w:r w:rsidRPr="00276175">
        <w:rPr>
          <w:i/>
          <w:color w:val="0070C0"/>
          <w:lang w:val="en-US"/>
        </w:rPr>
        <w:t>5 year</w:t>
      </w:r>
      <w:proofErr w:type="gramEnd"/>
      <w:r w:rsidRPr="00276175">
        <w:rPr>
          <w:i/>
          <w:color w:val="0070C0"/>
          <w:lang w:val="en-US"/>
        </w:rPr>
        <w:t xml:space="preserve"> targets for the different KPIs? Why or why not? </w:t>
      </w:r>
    </w:p>
    <w:p w14:paraId="6CD7FC3F" w14:textId="77777777" w:rsidR="00B52C43" w:rsidRPr="00276175" w:rsidRDefault="00B52C43" w:rsidP="003942AC">
      <w:pPr>
        <w:jc w:val="both"/>
        <w:rPr>
          <w:i/>
          <w:color w:val="0070C0"/>
          <w:lang w:val="en-US"/>
        </w:rPr>
      </w:pPr>
    </w:p>
    <w:p w14:paraId="57B07E67" w14:textId="43B6FCAA" w:rsidR="00CF65E5" w:rsidRPr="004E5BE7" w:rsidRDefault="00CF65E5" w:rsidP="003942AC">
      <w:pPr>
        <w:jc w:val="both"/>
        <w:rPr>
          <w:rFonts w:cs="Calibri"/>
          <w:color w:val="000000"/>
          <w:szCs w:val="22"/>
          <w:lang w:val="en-US"/>
        </w:rPr>
      </w:pPr>
      <w:r w:rsidRPr="00CF60B0">
        <w:rPr>
          <w:iCs/>
          <w:lang w:val="en-US"/>
        </w:rPr>
        <w:t>We’re on-track towards achieving the 5 years target considering that within the first half of project implementation some of the KPIs have been achieved with considerably satisfying proportion compared to the proposed target</w:t>
      </w:r>
      <w:r>
        <w:rPr>
          <w:iCs/>
          <w:lang w:val="en-US"/>
        </w:rPr>
        <w:t xml:space="preserve"> in particular related to estimated impacts on people within KPI #7, #8, #9, and #10. For </w:t>
      </w:r>
      <w:r>
        <w:rPr>
          <w:rFonts w:eastAsia="Calibri" w:cs="Calibri"/>
          <w:lang w:val="en-GB"/>
        </w:rPr>
        <w:t>KPI#</w:t>
      </w:r>
      <w:r w:rsidRPr="00A9271B">
        <w:rPr>
          <w:rFonts w:eastAsia="Calibri" w:cs="Calibri"/>
          <w:lang w:val="en-GB"/>
        </w:rPr>
        <w:t>9</w:t>
      </w:r>
      <w:r>
        <w:rPr>
          <w:rFonts w:eastAsia="Calibri" w:cs="Calibri"/>
          <w:lang w:val="en-GB"/>
        </w:rPr>
        <w:t xml:space="preserve"> </w:t>
      </w:r>
      <w:r w:rsidRPr="00A9271B">
        <w:rPr>
          <w:rFonts w:eastAsia="Calibri" w:cs="Calibri"/>
          <w:lang w:val="en-GB"/>
        </w:rPr>
        <w:t>Number of men and women involved in inclusive landscape governance initiatives</w:t>
      </w:r>
      <w:r>
        <w:rPr>
          <w:rFonts w:eastAsia="Calibri" w:cs="Calibri"/>
          <w:lang w:val="en-GB"/>
        </w:rPr>
        <w:t>, achieved impacts of 2021 is higher than the 2023 target. As for KPI#1</w:t>
      </w:r>
      <w:r w:rsidRPr="005E3828">
        <w:rPr>
          <w:rFonts w:eastAsia="Calibri" w:cs="Calibri"/>
          <w:lang w:val="en-GB"/>
        </w:rPr>
        <w:t>. </w:t>
      </w:r>
      <w:r>
        <w:rPr>
          <w:rFonts w:eastAsia="Calibri" w:cs="Calibri"/>
          <w:lang w:val="en-GB"/>
        </w:rPr>
        <w:t xml:space="preserve">And KPI #3 are </w:t>
      </w:r>
      <w:r w:rsidRPr="004E5BE7">
        <w:rPr>
          <w:rFonts w:cs="Calibri"/>
          <w:color w:val="000000"/>
          <w:szCs w:val="22"/>
          <w:lang w:val="en-US"/>
        </w:rPr>
        <w:t xml:space="preserve">expected to be achieved in 2023 with the support of Lestari Capital in PP landscape. </w:t>
      </w:r>
    </w:p>
    <w:p w14:paraId="46027E64" w14:textId="77777777" w:rsidR="00D25C29" w:rsidRPr="00CF60B0" w:rsidRDefault="00D25C29" w:rsidP="003942AC">
      <w:pPr>
        <w:jc w:val="both"/>
        <w:rPr>
          <w:iCs/>
          <w:lang w:val="en-US"/>
        </w:rPr>
      </w:pPr>
    </w:p>
    <w:p w14:paraId="6BC90B1F" w14:textId="68B7A528" w:rsidR="00D25C29" w:rsidRDefault="00D169A0" w:rsidP="00D25C29">
      <w:pPr>
        <w:pStyle w:val="Heading2"/>
        <w:numPr>
          <w:ilvl w:val="1"/>
          <w:numId w:val="27"/>
        </w:numPr>
        <w:spacing w:before="0" w:line="240" w:lineRule="auto"/>
        <w:ind w:left="567" w:hanging="567"/>
        <w:rPr>
          <w:lang w:val="en-GB"/>
        </w:rPr>
      </w:pPr>
      <w:r w:rsidRPr="003C5817">
        <w:rPr>
          <w:lang w:val="en-GB"/>
        </w:rPr>
        <w:t>Key propositions</w:t>
      </w:r>
      <w:r w:rsidR="00BF09B3" w:rsidRPr="003C5817">
        <w:rPr>
          <w:lang w:val="en-GB"/>
        </w:rPr>
        <w:t xml:space="preserve"> and </w:t>
      </w:r>
      <w:r w:rsidR="00EC4936" w:rsidRPr="003C5817">
        <w:rPr>
          <w:lang w:val="en-GB"/>
        </w:rPr>
        <w:t>NDCs</w:t>
      </w:r>
    </w:p>
    <w:p w14:paraId="6847DFC6" w14:textId="77777777" w:rsidR="00D25C29" w:rsidRPr="00D25C29" w:rsidRDefault="00D25C29" w:rsidP="00D25C29">
      <w:pPr>
        <w:rPr>
          <w:lang w:val="en-GB"/>
        </w:rPr>
      </w:pPr>
    </w:p>
    <w:p w14:paraId="3745D212" w14:textId="49B0DB13" w:rsidR="00D169A0" w:rsidRPr="00771C73" w:rsidRDefault="00D169A0" w:rsidP="003942AC">
      <w:pPr>
        <w:jc w:val="both"/>
        <w:rPr>
          <w:i/>
          <w:iCs/>
          <w:lang w:val="en-GB"/>
        </w:rPr>
      </w:pPr>
      <w:r w:rsidRPr="00771C73">
        <w:rPr>
          <w:i/>
          <w:iCs/>
          <w:lang w:val="en-GB"/>
        </w:rPr>
        <w:t>For each key proposition describe:</w:t>
      </w:r>
    </w:p>
    <w:p w14:paraId="0C98D7E1" w14:textId="39D072C6" w:rsidR="00D169A0" w:rsidRPr="00771C73" w:rsidRDefault="00D169A0" w:rsidP="003942AC">
      <w:pPr>
        <w:pStyle w:val="ListParagraph"/>
        <w:numPr>
          <w:ilvl w:val="0"/>
          <w:numId w:val="15"/>
        </w:numPr>
        <w:jc w:val="both"/>
        <w:rPr>
          <w:i/>
          <w:iCs/>
          <w:color w:val="auto"/>
        </w:rPr>
      </w:pPr>
      <w:r w:rsidRPr="00771C73">
        <w:rPr>
          <w:i/>
          <w:iCs/>
          <w:color w:val="auto"/>
        </w:rPr>
        <w:t xml:space="preserve">What </w:t>
      </w:r>
      <w:r w:rsidRPr="00771C73">
        <w:rPr>
          <w:i/>
          <w:iCs/>
          <w:color w:val="auto"/>
          <w:u w:val="single"/>
        </w:rPr>
        <w:t>progress</w:t>
      </w:r>
      <w:r w:rsidRPr="00771C73">
        <w:rPr>
          <w:i/>
          <w:iCs/>
          <w:color w:val="auto"/>
        </w:rPr>
        <w:t xml:space="preserve"> has been made in 2021 towards the end goal(s)? Compared to the situation at the start of the programme, how far are you in achieving the end goal(s)? </w:t>
      </w:r>
    </w:p>
    <w:p w14:paraId="5E9E9652" w14:textId="77777777" w:rsidR="00D169A0" w:rsidRPr="00771C73" w:rsidRDefault="00D169A0" w:rsidP="003942AC">
      <w:pPr>
        <w:pStyle w:val="ListParagraph"/>
        <w:numPr>
          <w:ilvl w:val="0"/>
          <w:numId w:val="15"/>
        </w:numPr>
        <w:jc w:val="both"/>
        <w:rPr>
          <w:i/>
          <w:iCs/>
          <w:color w:val="auto"/>
        </w:rPr>
      </w:pPr>
      <w:r w:rsidRPr="00771C73">
        <w:rPr>
          <w:i/>
          <w:iCs/>
          <w:color w:val="auto"/>
        </w:rPr>
        <w:t xml:space="preserve">What </w:t>
      </w:r>
      <w:r w:rsidRPr="00771C73">
        <w:rPr>
          <w:i/>
          <w:iCs/>
          <w:color w:val="auto"/>
          <w:u w:val="single"/>
        </w:rPr>
        <w:t xml:space="preserve">challenges </w:t>
      </w:r>
      <w:r w:rsidRPr="00771C73">
        <w:rPr>
          <w:i/>
          <w:iCs/>
          <w:color w:val="auto"/>
        </w:rPr>
        <w:t>did you meet in 2021? Can you say that you are on track? If not, why not?</w:t>
      </w:r>
    </w:p>
    <w:p w14:paraId="04F9C1DA" w14:textId="0ACEF1AE" w:rsidR="00D169A0" w:rsidRPr="00771C73" w:rsidRDefault="00D169A0" w:rsidP="003942AC">
      <w:pPr>
        <w:pStyle w:val="ListParagraph"/>
        <w:numPr>
          <w:ilvl w:val="0"/>
          <w:numId w:val="15"/>
        </w:numPr>
        <w:jc w:val="both"/>
        <w:rPr>
          <w:i/>
          <w:iCs/>
          <w:color w:val="auto"/>
        </w:rPr>
      </w:pPr>
      <w:r w:rsidRPr="00771C73">
        <w:rPr>
          <w:i/>
          <w:iCs/>
          <w:color w:val="auto"/>
        </w:rPr>
        <w:t xml:space="preserve">What are your </w:t>
      </w:r>
      <w:r w:rsidRPr="00771C73">
        <w:rPr>
          <w:i/>
          <w:iCs/>
          <w:color w:val="auto"/>
          <w:u w:val="single"/>
        </w:rPr>
        <w:t>expectation</w:t>
      </w:r>
      <w:r w:rsidR="00DC1746" w:rsidRPr="00771C73">
        <w:rPr>
          <w:i/>
          <w:iCs/>
          <w:color w:val="auto"/>
          <w:u w:val="single"/>
        </w:rPr>
        <w:t>s</w:t>
      </w:r>
      <w:r w:rsidR="001870B7" w:rsidRPr="00771C73">
        <w:rPr>
          <w:i/>
          <w:iCs/>
          <w:color w:val="auto"/>
          <w:u w:val="single"/>
        </w:rPr>
        <w:t>/reflections</w:t>
      </w:r>
      <w:r w:rsidRPr="00771C73">
        <w:rPr>
          <w:i/>
          <w:iCs/>
          <w:color w:val="auto"/>
        </w:rPr>
        <w:t xml:space="preserve"> for the near future? Should you change your strategies in order to achieve the end goal? How?</w:t>
      </w:r>
    </w:p>
    <w:p w14:paraId="259F80E1" w14:textId="7C5FF373" w:rsidR="008D2678" w:rsidRPr="00771C73" w:rsidRDefault="008D2678" w:rsidP="003942AC">
      <w:pPr>
        <w:jc w:val="both"/>
        <w:rPr>
          <w:rFonts w:eastAsia="Calibri"/>
          <w:i/>
          <w:iCs/>
          <w:szCs w:val="22"/>
          <w:lang w:val="en-GB"/>
        </w:rPr>
      </w:pPr>
    </w:p>
    <w:p w14:paraId="28123788" w14:textId="5AC2D576" w:rsidR="00B17A25" w:rsidRPr="00771C73" w:rsidRDefault="0020410A" w:rsidP="003942AC">
      <w:pPr>
        <w:jc w:val="both"/>
        <w:rPr>
          <w:i/>
          <w:iCs/>
          <w:lang w:val="en-GB"/>
        </w:rPr>
      </w:pPr>
      <w:r w:rsidRPr="00771C73">
        <w:rPr>
          <w:i/>
          <w:iCs/>
          <w:lang w:val="en-GB"/>
        </w:rPr>
        <w:t>P</w:t>
      </w:r>
      <w:r w:rsidR="00B17A25" w:rsidRPr="00771C73">
        <w:rPr>
          <w:i/>
          <w:iCs/>
          <w:lang w:val="en-GB"/>
        </w:rPr>
        <w:t xml:space="preserve">rovide </w:t>
      </w:r>
      <w:r w:rsidRPr="00771C73">
        <w:rPr>
          <w:i/>
          <w:iCs/>
          <w:lang w:val="en-GB"/>
        </w:rPr>
        <w:t>your</w:t>
      </w:r>
      <w:r w:rsidR="00B17A25" w:rsidRPr="00771C73">
        <w:rPr>
          <w:i/>
          <w:iCs/>
          <w:lang w:val="en-GB"/>
        </w:rPr>
        <w:t xml:space="preserve"> answers</w:t>
      </w:r>
      <w:r w:rsidR="00DD083F" w:rsidRPr="00771C73">
        <w:rPr>
          <w:i/>
          <w:iCs/>
          <w:lang w:val="en-GB"/>
        </w:rPr>
        <w:t xml:space="preserve"> directly in </w:t>
      </w:r>
      <w:r w:rsidRPr="00771C73">
        <w:rPr>
          <w:i/>
          <w:iCs/>
          <w:lang w:val="en-GB"/>
        </w:rPr>
        <w:t xml:space="preserve">the </w:t>
      </w:r>
      <w:r w:rsidR="00265737">
        <w:fldChar w:fldCharType="begin"/>
      </w:r>
      <w:r w:rsidR="00265737" w:rsidRPr="004E5BE7">
        <w:rPr>
          <w:lang w:val="en-US"/>
        </w:rPr>
        <w:instrText xml:space="preserve"> HYPERLINK "https://docs.google.com/document/d/1SruVSKtajMDztrXtsLS-_EBdqAaCrUrK/edit?usp=sharing&amp;ouid=101438307206918021</w:instrText>
      </w:r>
      <w:r w:rsidR="00265737" w:rsidRPr="004E5BE7">
        <w:rPr>
          <w:lang w:val="en-US"/>
        </w:rPr>
        <w:instrText xml:space="preserve">907&amp;rtpof=true&amp;sd=true" </w:instrText>
      </w:r>
      <w:r w:rsidR="00265737">
        <w:fldChar w:fldCharType="separate"/>
      </w:r>
      <w:r w:rsidRPr="00771C73">
        <w:rPr>
          <w:rStyle w:val="Hyperlink"/>
          <w:i/>
          <w:iCs/>
          <w:color w:val="auto"/>
          <w:lang w:val="en-GB"/>
        </w:rPr>
        <w:t xml:space="preserve">WL key propositions 2021 progress </w:t>
      </w:r>
      <w:r w:rsidR="00E87895" w:rsidRPr="00771C73">
        <w:rPr>
          <w:rStyle w:val="Hyperlink"/>
          <w:i/>
          <w:iCs/>
          <w:color w:val="auto"/>
          <w:lang w:val="en-GB"/>
        </w:rPr>
        <w:t>document</w:t>
      </w:r>
      <w:r w:rsidR="00265737">
        <w:rPr>
          <w:rStyle w:val="Hyperlink"/>
          <w:i/>
          <w:iCs/>
          <w:color w:val="auto"/>
          <w:lang w:val="en-GB"/>
        </w:rPr>
        <w:fldChar w:fldCharType="end"/>
      </w:r>
      <w:r w:rsidR="00437FD9" w:rsidRPr="00771C73">
        <w:rPr>
          <w:i/>
          <w:iCs/>
          <w:lang w:val="en-GB"/>
        </w:rPr>
        <w:t xml:space="preserve"> on google drive</w:t>
      </w:r>
      <w:r w:rsidR="00EE4DF1" w:rsidRPr="00771C73">
        <w:rPr>
          <w:i/>
          <w:iCs/>
          <w:lang w:val="en-GB"/>
        </w:rPr>
        <w:t>.</w:t>
      </w:r>
      <w:r w:rsidR="004804C8" w:rsidRPr="00771C73">
        <w:rPr>
          <w:i/>
          <w:iCs/>
          <w:lang w:val="en-GB"/>
        </w:rPr>
        <w:t xml:space="preserve"> </w:t>
      </w:r>
      <w:r w:rsidR="009B091D" w:rsidRPr="00771C73">
        <w:rPr>
          <w:i/>
          <w:iCs/>
          <w:lang w:val="en-GB"/>
        </w:rPr>
        <w:t>T</w:t>
      </w:r>
      <w:r w:rsidR="000B66A3" w:rsidRPr="00771C73">
        <w:rPr>
          <w:i/>
          <w:iCs/>
          <w:lang w:val="en-GB"/>
        </w:rPr>
        <w:t xml:space="preserve">his document </w:t>
      </w:r>
      <w:r w:rsidR="009B091D" w:rsidRPr="00771C73">
        <w:rPr>
          <w:i/>
          <w:iCs/>
          <w:lang w:val="en-GB"/>
        </w:rPr>
        <w:t>has</w:t>
      </w:r>
      <w:r w:rsidR="000B66A3" w:rsidRPr="00771C73">
        <w:rPr>
          <w:i/>
          <w:iCs/>
          <w:lang w:val="en-GB"/>
        </w:rPr>
        <w:t xml:space="preserve"> all </w:t>
      </w:r>
      <w:r w:rsidR="00365747" w:rsidRPr="00771C73">
        <w:rPr>
          <w:i/>
          <w:iCs/>
          <w:lang w:val="en-GB"/>
        </w:rPr>
        <w:t xml:space="preserve">key proposition </w:t>
      </w:r>
      <w:r w:rsidR="00FE415A" w:rsidRPr="00771C73">
        <w:rPr>
          <w:i/>
          <w:iCs/>
          <w:lang w:val="en-GB"/>
        </w:rPr>
        <w:t>information</w:t>
      </w:r>
      <w:r w:rsidR="000B66A3" w:rsidRPr="00771C73">
        <w:rPr>
          <w:i/>
          <w:iCs/>
          <w:lang w:val="en-GB"/>
        </w:rPr>
        <w:t xml:space="preserve"> together for </w:t>
      </w:r>
      <w:r w:rsidR="00987806" w:rsidRPr="00771C73">
        <w:rPr>
          <w:i/>
          <w:iCs/>
          <w:lang w:val="en-GB"/>
        </w:rPr>
        <w:t>all countries in one document</w:t>
      </w:r>
      <w:r w:rsidR="00A26586" w:rsidRPr="00771C73">
        <w:rPr>
          <w:i/>
          <w:iCs/>
          <w:lang w:val="en-GB"/>
        </w:rPr>
        <w:t xml:space="preserve">, including </w:t>
      </w:r>
      <w:r w:rsidR="005427B6" w:rsidRPr="00771C73">
        <w:rPr>
          <w:i/>
          <w:iCs/>
          <w:lang w:val="en-GB"/>
        </w:rPr>
        <w:t xml:space="preserve">what you intended to do </w:t>
      </w:r>
      <w:r w:rsidR="008A784E" w:rsidRPr="00771C73">
        <w:rPr>
          <w:i/>
          <w:iCs/>
          <w:lang w:val="en-GB"/>
        </w:rPr>
        <w:t xml:space="preserve">in 2021 for </w:t>
      </w:r>
      <w:r w:rsidR="00312690" w:rsidRPr="00771C73">
        <w:rPr>
          <w:i/>
          <w:iCs/>
          <w:lang w:val="en-GB"/>
        </w:rPr>
        <w:t>each</w:t>
      </w:r>
      <w:r w:rsidR="008A784E" w:rsidRPr="00771C73">
        <w:rPr>
          <w:i/>
          <w:iCs/>
          <w:lang w:val="en-GB"/>
        </w:rPr>
        <w:t xml:space="preserve"> key propositio</w:t>
      </w:r>
      <w:r w:rsidR="00FE415A" w:rsidRPr="00771C73">
        <w:rPr>
          <w:i/>
          <w:iCs/>
          <w:lang w:val="en-GB"/>
        </w:rPr>
        <w:t>n</w:t>
      </w:r>
      <w:r w:rsidR="009B2F36" w:rsidRPr="00771C73">
        <w:rPr>
          <w:i/>
          <w:iCs/>
          <w:lang w:val="en-GB"/>
        </w:rPr>
        <w:t>.</w:t>
      </w:r>
      <w:r w:rsidR="00BC3D64" w:rsidRPr="00771C73">
        <w:rPr>
          <w:i/>
          <w:iCs/>
          <w:lang w:val="en-GB"/>
        </w:rPr>
        <w:t xml:space="preserve"> </w:t>
      </w:r>
    </w:p>
    <w:p w14:paraId="3E2D5BC2" w14:textId="0F941507" w:rsidR="0093177B" w:rsidRPr="00771C73" w:rsidRDefault="009A4142" w:rsidP="003942AC">
      <w:pPr>
        <w:jc w:val="both"/>
        <w:rPr>
          <w:i/>
          <w:iCs/>
          <w:lang w:val="en-GB"/>
        </w:rPr>
      </w:pPr>
      <w:r w:rsidRPr="00771C73">
        <w:rPr>
          <w:i/>
          <w:iCs/>
          <w:lang w:val="en-GB"/>
        </w:rPr>
        <w:t>E</w:t>
      </w:r>
      <w:r w:rsidR="009B2F36" w:rsidRPr="00771C73">
        <w:rPr>
          <w:i/>
          <w:iCs/>
          <w:lang w:val="en-GB"/>
        </w:rPr>
        <w:t xml:space="preserve">ach country </w:t>
      </w:r>
      <w:r w:rsidRPr="00771C73">
        <w:rPr>
          <w:i/>
          <w:iCs/>
          <w:lang w:val="en-GB"/>
        </w:rPr>
        <w:t>has different sub-sections in th</w:t>
      </w:r>
      <w:r w:rsidR="002961F9" w:rsidRPr="00771C73">
        <w:rPr>
          <w:i/>
          <w:iCs/>
          <w:lang w:val="en-GB"/>
        </w:rPr>
        <w:t>is document</w:t>
      </w:r>
      <w:r w:rsidR="00AF633E" w:rsidRPr="00771C73">
        <w:rPr>
          <w:i/>
          <w:iCs/>
          <w:lang w:val="en-GB"/>
        </w:rPr>
        <w:t>, you can find the table</w:t>
      </w:r>
      <w:r w:rsidR="008B3862" w:rsidRPr="00771C73">
        <w:rPr>
          <w:i/>
          <w:iCs/>
          <w:lang w:val="en-GB"/>
        </w:rPr>
        <w:t xml:space="preserve"> (see example</w:t>
      </w:r>
      <w:r w:rsidR="00CC7ACC" w:rsidRPr="00771C73">
        <w:rPr>
          <w:i/>
          <w:iCs/>
          <w:lang w:val="en-GB"/>
        </w:rPr>
        <w:t xml:space="preserve"> of the </w:t>
      </w:r>
      <w:proofErr w:type="gramStart"/>
      <w:r w:rsidR="00CC7ACC" w:rsidRPr="00771C73">
        <w:rPr>
          <w:i/>
          <w:iCs/>
          <w:lang w:val="en-GB"/>
        </w:rPr>
        <w:t xml:space="preserve">table </w:t>
      </w:r>
      <w:r w:rsidR="008B3862" w:rsidRPr="00771C73">
        <w:rPr>
          <w:i/>
          <w:iCs/>
          <w:lang w:val="en-GB"/>
        </w:rPr>
        <w:t xml:space="preserve"> below</w:t>
      </w:r>
      <w:proofErr w:type="gramEnd"/>
      <w:r w:rsidR="008B3862" w:rsidRPr="00771C73">
        <w:rPr>
          <w:i/>
          <w:iCs/>
          <w:lang w:val="en-GB"/>
        </w:rPr>
        <w:t>)</w:t>
      </w:r>
      <w:r w:rsidR="00AF633E" w:rsidRPr="00771C73">
        <w:rPr>
          <w:i/>
          <w:iCs/>
          <w:lang w:val="en-GB"/>
        </w:rPr>
        <w:t xml:space="preserve"> in sub-section 3, e.g. for Colombia </w:t>
      </w:r>
      <w:r w:rsidR="008B3862" w:rsidRPr="00771C73">
        <w:rPr>
          <w:i/>
          <w:iCs/>
          <w:lang w:val="en-GB"/>
        </w:rPr>
        <w:t>it</w:t>
      </w:r>
      <w:r w:rsidR="0000129B" w:rsidRPr="00771C73">
        <w:rPr>
          <w:i/>
          <w:iCs/>
          <w:lang w:val="en-GB"/>
        </w:rPr>
        <w:t xml:space="preserve">’s </w:t>
      </w:r>
      <w:r w:rsidR="008A6173" w:rsidRPr="00771C73">
        <w:rPr>
          <w:i/>
          <w:iCs/>
          <w:lang w:val="en-GB"/>
        </w:rPr>
        <w:t xml:space="preserve">subsection 1.3, for </w:t>
      </w:r>
      <w:r w:rsidR="00780389" w:rsidRPr="00771C73">
        <w:rPr>
          <w:i/>
          <w:iCs/>
          <w:lang w:val="en-GB"/>
        </w:rPr>
        <w:t xml:space="preserve">Bolivia </w:t>
      </w:r>
      <w:r w:rsidR="001061FC" w:rsidRPr="00771C73">
        <w:rPr>
          <w:i/>
          <w:iCs/>
          <w:lang w:val="en-GB"/>
        </w:rPr>
        <w:t xml:space="preserve">it’s </w:t>
      </w:r>
      <w:r w:rsidR="00780389" w:rsidRPr="00771C73">
        <w:rPr>
          <w:i/>
          <w:iCs/>
          <w:lang w:val="en-GB"/>
        </w:rPr>
        <w:t>4.3</w:t>
      </w:r>
      <w:r w:rsidR="001061FC" w:rsidRPr="00771C73">
        <w:rPr>
          <w:i/>
          <w:iCs/>
          <w:lang w:val="en-GB"/>
        </w:rPr>
        <w:t xml:space="preserve">. The areas you need to complete are </w:t>
      </w:r>
      <w:r w:rsidR="000E05AE" w:rsidRPr="00771C73">
        <w:rPr>
          <w:i/>
          <w:iCs/>
          <w:lang w:val="en-GB"/>
        </w:rPr>
        <w:t>bl</w:t>
      </w:r>
      <w:r w:rsidR="00B8252F" w:rsidRPr="00771C73">
        <w:rPr>
          <w:i/>
          <w:iCs/>
          <w:lang w:val="en-GB"/>
        </w:rPr>
        <w:t xml:space="preserve">ue. </w:t>
      </w:r>
      <w:r w:rsidR="00EC4936" w:rsidRPr="00771C73">
        <w:rPr>
          <w:i/>
          <w:iCs/>
          <w:lang w:val="en-GB"/>
        </w:rPr>
        <w:t>Use max 200 words per proposition.</w:t>
      </w:r>
    </w:p>
    <w:p w14:paraId="30345EBB" w14:textId="1008BAB1" w:rsidR="00EC4936" w:rsidRPr="00771C73" w:rsidRDefault="00EC4936" w:rsidP="003942AC">
      <w:pPr>
        <w:jc w:val="both"/>
        <w:rPr>
          <w:i/>
          <w:iCs/>
          <w:lang w:val="en-GB"/>
        </w:rPr>
      </w:pPr>
    </w:p>
    <w:p w14:paraId="7EF1D046" w14:textId="0427BD0C" w:rsidR="00BF66CB" w:rsidRPr="00771C73" w:rsidRDefault="00BF66CB" w:rsidP="003942AC">
      <w:pPr>
        <w:jc w:val="both"/>
        <w:rPr>
          <w:i/>
          <w:iCs/>
          <w:lang w:val="en-GB"/>
        </w:rPr>
      </w:pPr>
      <w:r w:rsidRPr="00771C73">
        <w:rPr>
          <w:b/>
          <w:bCs/>
          <w:i/>
          <w:iCs/>
          <w:u w:val="single"/>
          <w:lang w:val="en-GB"/>
        </w:rPr>
        <w:t>NDCs</w:t>
      </w:r>
      <w:r w:rsidRPr="00771C73">
        <w:rPr>
          <w:b/>
          <w:bCs/>
          <w:i/>
          <w:iCs/>
          <w:lang w:val="en-GB"/>
        </w:rPr>
        <w:t>:</w:t>
      </w:r>
      <w:r w:rsidRPr="00771C73">
        <w:rPr>
          <w:i/>
          <w:iCs/>
          <w:lang w:val="en-GB"/>
        </w:rPr>
        <w:t xml:space="preserve"> Answer the same three questions for NDCs and give the answers in the same table.</w:t>
      </w:r>
    </w:p>
    <w:p w14:paraId="038C3667" w14:textId="77777777" w:rsidR="00627807" w:rsidRPr="00771C73" w:rsidRDefault="00627807" w:rsidP="003942AC">
      <w:pPr>
        <w:jc w:val="both"/>
        <w:rPr>
          <w:i/>
          <w:iCs/>
          <w:lang w:val="en-GB"/>
        </w:rPr>
      </w:pPr>
    </w:p>
    <w:p w14:paraId="727689D6" w14:textId="7D511A3B" w:rsidR="00476B0C" w:rsidRPr="00771C73" w:rsidRDefault="00BF66CB" w:rsidP="003942AC">
      <w:pPr>
        <w:jc w:val="both"/>
        <w:rPr>
          <w:i/>
          <w:iCs/>
          <w:lang w:val="en-GB"/>
        </w:rPr>
      </w:pPr>
      <w:r w:rsidRPr="00771C73">
        <w:rPr>
          <w:b/>
          <w:bCs/>
          <w:i/>
          <w:iCs/>
          <w:u w:val="single"/>
          <w:lang w:val="en-GB"/>
        </w:rPr>
        <w:t>Wildfire</w:t>
      </w:r>
      <w:r w:rsidR="00C01007" w:rsidRPr="00771C73">
        <w:rPr>
          <w:b/>
          <w:bCs/>
          <w:i/>
          <w:iCs/>
          <w:u w:val="single"/>
          <w:lang w:val="en-GB"/>
        </w:rPr>
        <w:t xml:space="preserve"> programme</w:t>
      </w:r>
      <w:r w:rsidRPr="00771C73">
        <w:rPr>
          <w:i/>
          <w:iCs/>
          <w:lang w:val="en-GB"/>
        </w:rPr>
        <w:t xml:space="preserve">: Do the same for the wildfire programme </w:t>
      </w:r>
      <w:r w:rsidR="00BB5E84" w:rsidRPr="00771C73">
        <w:rPr>
          <w:i/>
          <w:iCs/>
          <w:lang w:val="en-GB"/>
        </w:rPr>
        <w:t>when relevant</w:t>
      </w:r>
      <w:r w:rsidR="00C01007" w:rsidRPr="00771C73">
        <w:rPr>
          <w:i/>
          <w:iCs/>
          <w:lang w:val="en-GB"/>
        </w:rPr>
        <w:t xml:space="preserve">. If </w:t>
      </w:r>
      <w:r w:rsidR="00D40058" w:rsidRPr="00771C73">
        <w:rPr>
          <w:i/>
          <w:iCs/>
          <w:lang w:val="en-GB"/>
        </w:rPr>
        <w:t xml:space="preserve">you </w:t>
      </w:r>
      <w:r w:rsidRPr="00771C73">
        <w:rPr>
          <w:i/>
          <w:iCs/>
          <w:lang w:val="en-GB"/>
        </w:rPr>
        <w:t>have a wildfire programme add row(s) to enable a short but meaningful report on progress mad</w:t>
      </w:r>
      <w:r w:rsidR="0059094C" w:rsidRPr="00771C73">
        <w:rPr>
          <w:i/>
          <w:iCs/>
          <w:lang w:val="en-GB"/>
        </w:rPr>
        <w:t>e, like here below</w:t>
      </w:r>
      <w:r w:rsidR="00943998" w:rsidRPr="00771C73">
        <w:rPr>
          <w:i/>
          <w:iCs/>
          <w:lang w:val="en-GB"/>
        </w:rPr>
        <w:t>:</w:t>
      </w:r>
    </w:p>
    <w:p w14:paraId="2B6834F5" w14:textId="57C467A8" w:rsidR="00795E50" w:rsidRDefault="00795E50" w:rsidP="00C9343B">
      <w:pPr>
        <w:rPr>
          <w:i/>
          <w:iCs/>
          <w:color w:val="0070C0"/>
          <w:lang w:val="en-GB"/>
        </w:rPr>
      </w:pPr>
    </w:p>
    <w:p w14:paraId="374C14AE" w14:textId="6BBA2A20" w:rsidR="00943998" w:rsidRPr="00476B0C" w:rsidRDefault="00795E50" w:rsidP="00C9343B">
      <w:pPr>
        <w:rPr>
          <w:i/>
          <w:iCs/>
          <w:lang w:val="en-GB"/>
        </w:rPr>
      </w:pPr>
      <w:r w:rsidRPr="00795E50">
        <w:rPr>
          <w:i/>
          <w:iCs/>
          <w:lang w:val="en-GB"/>
        </w:rPr>
        <w:t xml:space="preserve">Answers are provided directly in the  </w:t>
      </w:r>
      <w:r w:rsidR="00265737">
        <w:fldChar w:fldCharType="begin"/>
      </w:r>
      <w:r w:rsidR="00265737" w:rsidRPr="004E5BE7">
        <w:rPr>
          <w:lang w:val="en-US"/>
        </w:rPr>
        <w:instrText xml:space="preserve"> HYPERLINK "https://docs.google.com/docu</w:instrText>
      </w:r>
      <w:r w:rsidR="00265737" w:rsidRPr="004E5BE7">
        <w:rPr>
          <w:lang w:val="en-US"/>
        </w:rPr>
        <w:instrText xml:space="preserve">ment/d/1SruVSKtajMDztrXtsLS-_EBdqAaCrUrK/edit?usp=sharing&amp;ouid=101438307206918021907&amp;rtpof=true&amp;sd=true" </w:instrText>
      </w:r>
      <w:r w:rsidR="00265737">
        <w:fldChar w:fldCharType="separate"/>
      </w:r>
      <w:r w:rsidRPr="00795E50">
        <w:rPr>
          <w:rStyle w:val="Hyperlink"/>
          <w:i/>
          <w:iCs/>
          <w:color w:val="auto"/>
          <w:lang w:val="en-GB"/>
        </w:rPr>
        <w:t>WL key propositions 2021 progress document</w:t>
      </w:r>
      <w:r w:rsidR="00265737">
        <w:rPr>
          <w:rStyle w:val="Hyperlink"/>
          <w:i/>
          <w:iCs/>
          <w:color w:val="auto"/>
          <w:lang w:val="en-GB"/>
        </w:rPr>
        <w:fldChar w:fldCharType="end"/>
      </w:r>
    </w:p>
    <w:p w14:paraId="7773CD05" w14:textId="0F663264" w:rsidR="008B3B9B" w:rsidRDefault="008B3B9B" w:rsidP="003942AC">
      <w:pPr>
        <w:pStyle w:val="Heading2"/>
        <w:numPr>
          <w:ilvl w:val="1"/>
          <w:numId w:val="27"/>
        </w:numPr>
        <w:spacing w:after="120"/>
        <w:ind w:left="567" w:hanging="567"/>
        <w:rPr>
          <w:lang w:val="en-GB"/>
        </w:rPr>
      </w:pPr>
      <w:r w:rsidRPr="008B3B9B">
        <w:rPr>
          <w:lang w:val="en-GB"/>
        </w:rPr>
        <w:t xml:space="preserve"> </w:t>
      </w:r>
      <w:r w:rsidRPr="003C5817">
        <w:rPr>
          <w:lang w:val="en-GB"/>
        </w:rPr>
        <w:t>Gender &amp; youth (F/M)</w:t>
      </w:r>
    </w:p>
    <w:p w14:paraId="308D36D9" w14:textId="77777777" w:rsidR="008B3B9B" w:rsidRPr="00B57519" w:rsidRDefault="008B3B9B" w:rsidP="008B3B9B">
      <w:pPr>
        <w:pStyle w:val="Heading3"/>
      </w:pPr>
      <w:r>
        <w:t>Progress, challenges, expectations/reflection</w:t>
      </w:r>
    </w:p>
    <w:p w14:paraId="347DEA64" w14:textId="77777777" w:rsidR="008B3B9B" w:rsidRDefault="008B3B9B" w:rsidP="008B3B9B">
      <w:pPr>
        <w:rPr>
          <w:rFonts w:asciiTheme="minorHAnsi" w:hAnsiTheme="minorHAnsi" w:cstheme="minorBidi"/>
          <w:i/>
          <w:iCs/>
          <w:color w:val="0070C0"/>
          <w:lang w:val="en-GB"/>
        </w:rPr>
      </w:pPr>
      <w:r w:rsidRPr="00276175">
        <w:rPr>
          <w:rFonts w:asciiTheme="minorHAnsi" w:hAnsiTheme="minorHAnsi" w:cstheme="minorBidi"/>
          <w:i/>
          <w:iCs/>
          <w:color w:val="0070C0"/>
          <w:u w:val="single"/>
          <w:lang w:val="en-GB"/>
        </w:rPr>
        <w:t xml:space="preserve">Achievements: </w:t>
      </w:r>
      <w:r w:rsidRPr="00276175">
        <w:rPr>
          <w:rFonts w:asciiTheme="minorHAnsi" w:hAnsiTheme="minorHAnsi" w:cstheme="minorBidi"/>
          <w:i/>
          <w:iCs/>
          <w:color w:val="0070C0"/>
          <w:lang w:val="en-GB"/>
        </w:rPr>
        <w:t>What were your achievements towards gender and youth (F/M) priorities related to each of the five baseline indicators/three main pathways:</w:t>
      </w:r>
    </w:p>
    <w:p w14:paraId="5D95C3B6" w14:textId="77777777" w:rsidR="008B3B9B" w:rsidRPr="00276175" w:rsidRDefault="008B3B9B" w:rsidP="008B3B9B">
      <w:pPr>
        <w:rPr>
          <w:rFonts w:asciiTheme="minorHAnsi" w:hAnsiTheme="minorHAnsi" w:cstheme="minorBidi"/>
          <w:i/>
          <w:iCs/>
          <w:color w:val="0070C0"/>
          <w:lang w:val="en-GB"/>
        </w:rPr>
      </w:pPr>
    </w:p>
    <w:tbl>
      <w:tblPr>
        <w:tblStyle w:val="TableGrid"/>
        <w:tblW w:w="9350" w:type="dxa"/>
        <w:tblLook w:val="04A0" w:firstRow="1" w:lastRow="0" w:firstColumn="1" w:lastColumn="0" w:noHBand="0" w:noVBand="1"/>
      </w:tblPr>
      <w:tblGrid>
        <w:gridCol w:w="1320"/>
        <w:gridCol w:w="1571"/>
        <w:gridCol w:w="2147"/>
        <w:gridCol w:w="4312"/>
      </w:tblGrid>
      <w:tr w:rsidR="008B3B9B" w14:paraId="2F042F3A" w14:textId="77777777" w:rsidTr="00BE4998">
        <w:trPr>
          <w:tblHeader/>
        </w:trPr>
        <w:tc>
          <w:tcPr>
            <w:tcW w:w="0" w:type="auto"/>
            <w:shd w:val="clear" w:color="auto" w:fill="E2EFD9" w:themeFill="accent6" w:themeFillTint="33"/>
            <w:vAlign w:val="center"/>
          </w:tcPr>
          <w:p w14:paraId="5581FE99" w14:textId="77777777" w:rsidR="008B3B9B" w:rsidRPr="008B3B9B" w:rsidRDefault="008B3B9B" w:rsidP="00BE4998">
            <w:pPr>
              <w:rPr>
                <w:rFonts w:asciiTheme="minorHAnsi" w:hAnsiTheme="minorHAnsi"/>
                <w:i/>
                <w:iCs/>
                <w:lang w:val="en-GB"/>
              </w:rPr>
            </w:pPr>
            <w:r w:rsidRPr="008B3B9B">
              <w:rPr>
                <w:rFonts w:asciiTheme="minorHAnsi" w:hAnsiTheme="minorHAnsi"/>
                <w:b/>
                <w:bCs/>
                <w:iCs/>
                <w:lang w:val="en-GB"/>
              </w:rPr>
              <w:t>Pathway</w:t>
            </w:r>
          </w:p>
        </w:tc>
        <w:tc>
          <w:tcPr>
            <w:tcW w:w="1571" w:type="dxa"/>
            <w:shd w:val="clear" w:color="auto" w:fill="E2EFD9" w:themeFill="accent6" w:themeFillTint="33"/>
            <w:vAlign w:val="center"/>
          </w:tcPr>
          <w:p w14:paraId="7711197B" w14:textId="77777777" w:rsidR="008B3B9B" w:rsidRPr="008B3B9B" w:rsidRDefault="008B3B9B" w:rsidP="00BE4998">
            <w:pPr>
              <w:rPr>
                <w:rFonts w:asciiTheme="minorHAnsi" w:hAnsiTheme="minorHAnsi"/>
                <w:i/>
                <w:iCs/>
                <w:lang w:val="en-GB"/>
              </w:rPr>
            </w:pPr>
            <w:r w:rsidRPr="008B3B9B">
              <w:rPr>
                <w:rFonts w:asciiTheme="minorHAnsi" w:hAnsiTheme="minorHAnsi"/>
                <w:b/>
                <w:bCs/>
                <w:iCs/>
                <w:lang w:val="en-GB"/>
              </w:rPr>
              <w:t>Indicator</w:t>
            </w:r>
          </w:p>
        </w:tc>
        <w:tc>
          <w:tcPr>
            <w:tcW w:w="2147" w:type="dxa"/>
            <w:shd w:val="clear" w:color="auto" w:fill="E2EFD9" w:themeFill="accent6" w:themeFillTint="33"/>
            <w:vAlign w:val="center"/>
          </w:tcPr>
          <w:p w14:paraId="660B8515" w14:textId="77777777" w:rsidR="008B3B9B" w:rsidRPr="008B3B9B" w:rsidRDefault="008B3B9B" w:rsidP="00BE4998">
            <w:pPr>
              <w:rPr>
                <w:rFonts w:asciiTheme="minorHAnsi" w:hAnsiTheme="minorHAnsi"/>
                <w:i/>
                <w:iCs/>
                <w:lang w:val="en-GB"/>
              </w:rPr>
            </w:pPr>
            <w:r w:rsidRPr="008B3B9B">
              <w:rPr>
                <w:rFonts w:asciiTheme="minorHAnsi" w:hAnsiTheme="minorHAnsi"/>
                <w:b/>
                <w:bCs/>
                <w:lang w:val="en-GB"/>
              </w:rPr>
              <w:t>Gender/youth (F/M) priority/ outcome for 2021</w:t>
            </w:r>
          </w:p>
        </w:tc>
        <w:tc>
          <w:tcPr>
            <w:tcW w:w="4312" w:type="dxa"/>
            <w:shd w:val="clear" w:color="auto" w:fill="E2EFD9" w:themeFill="accent6" w:themeFillTint="33"/>
            <w:vAlign w:val="center"/>
          </w:tcPr>
          <w:p w14:paraId="62FD6B24" w14:textId="77777777" w:rsidR="008B3B9B" w:rsidRPr="008B3B9B" w:rsidRDefault="008B3B9B" w:rsidP="00BE4998">
            <w:pPr>
              <w:rPr>
                <w:rFonts w:asciiTheme="minorHAnsi" w:hAnsiTheme="minorHAnsi"/>
                <w:i/>
                <w:iCs/>
                <w:lang w:val="en-GB"/>
              </w:rPr>
            </w:pPr>
            <w:r w:rsidRPr="008B3B9B">
              <w:rPr>
                <w:rFonts w:asciiTheme="minorHAnsi" w:hAnsiTheme="minorHAnsi"/>
                <w:b/>
                <w:bCs/>
                <w:lang w:val="en-GB"/>
              </w:rPr>
              <w:t xml:space="preserve">Achievements in 2021 </w:t>
            </w:r>
          </w:p>
        </w:tc>
      </w:tr>
      <w:tr w:rsidR="008B3B9B" w:rsidRPr="004E5BE7" w14:paraId="160D57E3" w14:textId="77777777" w:rsidTr="00E37F2D">
        <w:tc>
          <w:tcPr>
            <w:tcW w:w="0" w:type="auto"/>
            <w:vMerge w:val="restart"/>
            <w:vAlign w:val="center"/>
          </w:tcPr>
          <w:p w14:paraId="4E94942B" w14:textId="77777777" w:rsidR="008B3B9B" w:rsidRPr="008B3B9B" w:rsidRDefault="008B3B9B" w:rsidP="00E37F2D">
            <w:pPr>
              <w:rPr>
                <w:rFonts w:asciiTheme="minorHAnsi" w:hAnsiTheme="minorHAnsi"/>
                <w:lang w:val="en-GB"/>
              </w:rPr>
            </w:pPr>
            <w:r w:rsidRPr="008B3B9B">
              <w:rPr>
                <w:lang w:val="en-US"/>
              </w:rPr>
              <w:t>Inclusive landscape governance:</w:t>
            </w:r>
          </w:p>
        </w:tc>
        <w:tc>
          <w:tcPr>
            <w:tcW w:w="1571" w:type="dxa"/>
          </w:tcPr>
          <w:p w14:paraId="35051621" w14:textId="77777777" w:rsidR="008B3B9B" w:rsidRPr="008B3B9B" w:rsidRDefault="008B3B9B" w:rsidP="00E37F2D">
            <w:pPr>
              <w:rPr>
                <w:lang w:val="en-US"/>
              </w:rPr>
            </w:pPr>
            <w:r w:rsidRPr="008B3B9B">
              <w:rPr>
                <w:lang w:val="en-US"/>
              </w:rPr>
              <w:t xml:space="preserve">a. Level of access to land and ecosystem services; </w:t>
            </w:r>
          </w:p>
        </w:tc>
        <w:tc>
          <w:tcPr>
            <w:tcW w:w="2147" w:type="dxa"/>
          </w:tcPr>
          <w:p w14:paraId="1F2EC808" w14:textId="77777777" w:rsidR="008B3B9B" w:rsidRPr="008B3B9B" w:rsidRDefault="008B3B9B" w:rsidP="00E37F2D">
            <w:pPr>
              <w:rPr>
                <w:lang w:val="en-US"/>
              </w:rPr>
            </w:pPr>
            <w:r w:rsidRPr="008B3B9B">
              <w:rPr>
                <w:lang w:val="en-US"/>
              </w:rPr>
              <w:t xml:space="preserve">Women and youth are involved on the Village Forest Management Body (LPHD) and Village Forest program and or Social Forestry </w:t>
            </w:r>
            <w:r w:rsidRPr="008B3B9B">
              <w:rPr>
                <w:lang w:val="en-US"/>
              </w:rPr>
              <w:lastRenderedPageBreak/>
              <w:t>Business Group (KUPS).</w:t>
            </w:r>
          </w:p>
          <w:p w14:paraId="60BC9ECA" w14:textId="77777777" w:rsidR="008B3B9B" w:rsidRPr="008B3B9B" w:rsidRDefault="008B3B9B" w:rsidP="00E37F2D">
            <w:pPr>
              <w:rPr>
                <w:rFonts w:cstheme="majorHAnsi"/>
                <w:lang w:val="en-US"/>
              </w:rPr>
            </w:pPr>
          </w:p>
          <w:p w14:paraId="3F249AF4" w14:textId="77777777" w:rsidR="008B3B9B" w:rsidRPr="008B3B9B" w:rsidRDefault="008B3B9B" w:rsidP="00E37F2D">
            <w:pPr>
              <w:rPr>
                <w:lang w:val="en-US"/>
              </w:rPr>
            </w:pPr>
            <w:r w:rsidRPr="008B3B9B">
              <w:rPr>
                <w:lang w:val="en-US"/>
              </w:rPr>
              <w:t>Youth (and women) have options to take part on forest patrol and fire prevention action.</w:t>
            </w:r>
          </w:p>
          <w:p w14:paraId="7A5947DF" w14:textId="77777777" w:rsidR="008B3B9B" w:rsidRPr="008B3B9B" w:rsidRDefault="008B3B9B" w:rsidP="00E37F2D">
            <w:pPr>
              <w:rPr>
                <w:rFonts w:asciiTheme="majorHAnsi" w:hAnsiTheme="majorHAnsi" w:cstheme="majorHAnsi"/>
                <w:i/>
                <w:iCs/>
                <w:lang w:val="en-US"/>
              </w:rPr>
            </w:pPr>
          </w:p>
        </w:tc>
        <w:tc>
          <w:tcPr>
            <w:tcW w:w="4312" w:type="dxa"/>
          </w:tcPr>
          <w:p w14:paraId="4E272FEB" w14:textId="219B63F4" w:rsidR="008B3B9B" w:rsidRPr="008B3B9B" w:rsidRDefault="008B3B9B" w:rsidP="00E37F2D">
            <w:pPr>
              <w:rPr>
                <w:lang w:val="en-US"/>
              </w:rPr>
            </w:pPr>
            <w:r w:rsidRPr="008B3B9B">
              <w:rPr>
                <w:lang w:val="en-US"/>
              </w:rPr>
              <w:lastRenderedPageBreak/>
              <w:t xml:space="preserve">Since 2021, Village forest management Body (LPHD) has been formed in Sungai Pelang, Sungai Besar and Pematang Gadung Villages, involving woman and youth. They </w:t>
            </w:r>
            <w:r w:rsidR="00B52C43" w:rsidRPr="008B3B9B">
              <w:rPr>
                <w:lang w:val="en-US"/>
              </w:rPr>
              <w:t>are developing</w:t>
            </w:r>
            <w:r w:rsidRPr="008B3B9B">
              <w:rPr>
                <w:lang w:val="en-US"/>
              </w:rPr>
              <w:t xml:space="preserve"> 25 years </w:t>
            </w:r>
            <w:r w:rsidR="00B52C43">
              <w:rPr>
                <w:lang w:val="en-US"/>
              </w:rPr>
              <w:t xml:space="preserve">(one </w:t>
            </w:r>
            <w:proofErr w:type="gramStart"/>
            <w:r w:rsidR="00B52C43">
              <w:rPr>
                <w:lang w:val="en-US"/>
              </w:rPr>
              <w:t>generation)  of</w:t>
            </w:r>
            <w:proofErr w:type="gramEnd"/>
            <w:r w:rsidRPr="008B3B9B">
              <w:rPr>
                <w:lang w:val="en-US"/>
              </w:rPr>
              <w:t xml:space="preserve"> protection plan in the village forest together with </w:t>
            </w:r>
            <w:r w:rsidR="00B52C43">
              <w:rPr>
                <w:lang w:val="en-US"/>
              </w:rPr>
              <w:t xml:space="preserve">TI and </w:t>
            </w:r>
            <w:r w:rsidR="000F4F31">
              <w:rPr>
                <w:lang w:val="en-US"/>
              </w:rPr>
              <w:t xml:space="preserve"> </w:t>
            </w:r>
            <w:r w:rsidRPr="008B3B9B">
              <w:rPr>
                <w:lang w:val="en-US"/>
              </w:rPr>
              <w:t>Lestari Capital.</w:t>
            </w:r>
          </w:p>
          <w:p w14:paraId="50663897" w14:textId="77777777" w:rsidR="008B3B9B" w:rsidRPr="008B3B9B" w:rsidRDefault="008B3B9B" w:rsidP="00E37F2D">
            <w:pPr>
              <w:rPr>
                <w:lang w:val="en-US"/>
              </w:rPr>
            </w:pPr>
          </w:p>
          <w:p w14:paraId="7C95DA1C" w14:textId="77777777" w:rsidR="008B3B9B" w:rsidRPr="008B3B9B" w:rsidRDefault="008B3B9B" w:rsidP="00E37F2D">
            <w:pPr>
              <w:rPr>
                <w:lang w:val="en-US"/>
              </w:rPr>
            </w:pPr>
            <w:r w:rsidRPr="008B3B9B">
              <w:rPr>
                <w:lang w:val="en-US"/>
              </w:rPr>
              <w:lastRenderedPageBreak/>
              <w:t>Women's access to environment protection scheme were improved since the recruitment of women as village forest management body committee in Sungai Pelang and Sungai Besar, while in Pematang Gadung Villages.</w:t>
            </w:r>
            <w:r w:rsidRPr="008B3B9B">
              <w:rPr>
                <w:lang w:val="en-US"/>
              </w:rPr>
              <w:br/>
            </w:r>
          </w:p>
          <w:p w14:paraId="1BDD5B89" w14:textId="77777777" w:rsidR="008B3B9B" w:rsidRPr="008B3B9B" w:rsidRDefault="008B3B9B" w:rsidP="00E37F2D">
            <w:pPr>
              <w:rPr>
                <w:lang w:val="en-US"/>
              </w:rPr>
            </w:pPr>
            <w:r w:rsidRPr="008B3B9B">
              <w:rPr>
                <w:lang w:val="en-US"/>
              </w:rPr>
              <w:t>Moreover, young generation has been also significantly involved in inter-village joint patrol in 4 villages in Simpang Dua and 4 villages in PP Landscape, including Smart Patrol Team in degraded peatland areas.</w:t>
            </w:r>
          </w:p>
        </w:tc>
      </w:tr>
      <w:tr w:rsidR="008B3B9B" w:rsidRPr="004E5BE7" w14:paraId="5D3405CD" w14:textId="77777777" w:rsidTr="00E37F2D">
        <w:tc>
          <w:tcPr>
            <w:tcW w:w="0" w:type="auto"/>
            <w:vMerge/>
          </w:tcPr>
          <w:p w14:paraId="18F14D06" w14:textId="77777777" w:rsidR="008B3B9B" w:rsidRPr="008B3B9B" w:rsidRDefault="008B3B9B" w:rsidP="00E37F2D">
            <w:pPr>
              <w:rPr>
                <w:rFonts w:asciiTheme="minorHAnsi" w:hAnsiTheme="minorHAnsi"/>
                <w:i/>
                <w:iCs/>
                <w:lang w:val="en-GB"/>
              </w:rPr>
            </w:pPr>
          </w:p>
        </w:tc>
        <w:tc>
          <w:tcPr>
            <w:tcW w:w="1571" w:type="dxa"/>
          </w:tcPr>
          <w:p w14:paraId="7C24A370" w14:textId="77777777" w:rsidR="008B3B9B" w:rsidRPr="008B3B9B" w:rsidRDefault="008B3B9B" w:rsidP="00E37F2D">
            <w:pPr>
              <w:rPr>
                <w:lang w:val="en-US"/>
              </w:rPr>
            </w:pPr>
            <w:r w:rsidRPr="008B3B9B">
              <w:rPr>
                <w:lang w:val="en-US"/>
              </w:rPr>
              <w:t xml:space="preserve">b. Level of land tenure rights/security; </w:t>
            </w:r>
          </w:p>
        </w:tc>
        <w:tc>
          <w:tcPr>
            <w:tcW w:w="2147" w:type="dxa"/>
          </w:tcPr>
          <w:p w14:paraId="249EEBBC" w14:textId="77777777" w:rsidR="008B3B9B" w:rsidRPr="008B3B9B" w:rsidRDefault="008B3B9B" w:rsidP="00E37F2D">
            <w:pPr>
              <w:rPr>
                <w:lang w:val="en-US"/>
              </w:rPr>
            </w:pPr>
            <w:r w:rsidRPr="008B3B9B">
              <w:rPr>
                <w:lang w:val="en-US"/>
              </w:rPr>
              <w:t>Women and youth are involved on the PM and PLUP decision making process.</w:t>
            </w:r>
          </w:p>
          <w:p w14:paraId="7FC6626F" w14:textId="77777777" w:rsidR="008B3B9B" w:rsidRPr="008B3B9B" w:rsidRDefault="008B3B9B" w:rsidP="00E37F2D">
            <w:pPr>
              <w:rPr>
                <w:i/>
                <w:iCs/>
                <w:lang w:val="en-US"/>
              </w:rPr>
            </w:pPr>
          </w:p>
          <w:p w14:paraId="78BB460A" w14:textId="77777777" w:rsidR="008B3B9B" w:rsidRPr="008B3B9B" w:rsidRDefault="008B3B9B" w:rsidP="00E37F2D">
            <w:pPr>
              <w:rPr>
                <w:lang w:val="en-US"/>
              </w:rPr>
            </w:pPr>
            <w:r w:rsidRPr="008B3B9B">
              <w:rPr>
                <w:lang w:val="en-US"/>
              </w:rPr>
              <w:t>Women and youth are involved on the VFMB/LPHD and Village Forest program.</w:t>
            </w:r>
          </w:p>
        </w:tc>
        <w:tc>
          <w:tcPr>
            <w:tcW w:w="4312" w:type="dxa"/>
          </w:tcPr>
          <w:p w14:paraId="437AE871" w14:textId="4F9B8D02" w:rsidR="008B3B9B" w:rsidRPr="008B3B9B" w:rsidRDefault="000F4F31" w:rsidP="00E37F2D">
            <w:pPr>
              <w:rPr>
                <w:lang w:val="en-US"/>
              </w:rPr>
            </w:pPr>
            <w:r>
              <w:rPr>
                <w:lang w:val="en-US"/>
              </w:rPr>
              <w:t>Enhancing</w:t>
            </w:r>
            <w:r w:rsidR="008B3B9B" w:rsidRPr="008B3B9B">
              <w:rPr>
                <w:lang w:val="en-US"/>
              </w:rPr>
              <w:t xml:space="preserve"> Pematang Gadung village forest status (as Village Forest) in March, 2021 has impacted to the access and control of the women and young male to the state forest land.</w:t>
            </w:r>
          </w:p>
        </w:tc>
      </w:tr>
      <w:tr w:rsidR="008B3B9B" w:rsidRPr="004E5BE7" w14:paraId="66D059ED" w14:textId="77777777" w:rsidTr="00E37F2D">
        <w:tc>
          <w:tcPr>
            <w:tcW w:w="0" w:type="auto"/>
            <w:vMerge/>
          </w:tcPr>
          <w:p w14:paraId="2FCF5FA4" w14:textId="77777777" w:rsidR="008B3B9B" w:rsidRPr="008B3B9B" w:rsidRDefault="008B3B9B" w:rsidP="00E37F2D">
            <w:pPr>
              <w:rPr>
                <w:rFonts w:asciiTheme="minorHAnsi" w:hAnsiTheme="minorHAnsi"/>
                <w:i/>
                <w:iCs/>
                <w:lang w:val="en-GB"/>
              </w:rPr>
            </w:pPr>
          </w:p>
        </w:tc>
        <w:tc>
          <w:tcPr>
            <w:tcW w:w="1571" w:type="dxa"/>
          </w:tcPr>
          <w:p w14:paraId="4194EC12" w14:textId="77777777" w:rsidR="008B3B9B" w:rsidRPr="008B3B9B" w:rsidRDefault="008B3B9B" w:rsidP="00E37F2D">
            <w:pPr>
              <w:rPr>
                <w:lang w:val="en-US"/>
              </w:rPr>
            </w:pPr>
            <w:r w:rsidRPr="008B3B9B">
              <w:rPr>
                <w:lang w:val="en-US"/>
              </w:rPr>
              <w:t>c. Level of participation in decision making about land &amp; forest use and governance</w:t>
            </w:r>
          </w:p>
        </w:tc>
        <w:tc>
          <w:tcPr>
            <w:tcW w:w="2147" w:type="dxa"/>
          </w:tcPr>
          <w:p w14:paraId="0931520C" w14:textId="77777777" w:rsidR="008B3B9B" w:rsidRPr="008B3B9B" w:rsidRDefault="008B3B9B" w:rsidP="00E37F2D">
            <w:pPr>
              <w:rPr>
                <w:rFonts w:asciiTheme="minorHAnsi" w:hAnsiTheme="minorHAnsi"/>
                <w:i/>
                <w:iCs/>
                <w:lang w:val="en-US"/>
              </w:rPr>
            </w:pPr>
            <w:r w:rsidRPr="008B3B9B">
              <w:rPr>
                <w:lang w:val="en-US"/>
              </w:rPr>
              <w:t>Women and youth are involved on the VFMG/LPHD and Village Forest program and or Social Forestry Business Group</w:t>
            </w:r>
          </w:p>
        </w:tc>
        <w:tc>
          <w:tcPr>
            <w:tcW w:w="4312" w:type="dxa"/>
          </w:tcPr>
          <w:p w14:paraId="4425523A" w14:textId="636D9C96" w:rsidR="008B3B9B" w:rsidRPr="008B3B9B" w:rsidRDefault="008B3B9B" w:rsidP="00E37F2D">
            <w:pPr>
              <w:rPr>
                <w:lang w:val="en-US"/>
              </w:rPr>
            </w:pPr>
            <w:r w:rsidRPr="008B3B9B">
              <w:rPr>
                <w:lang w:val="en-US"/>
              </w:rPr>
              <w:t xml:space="preserve">Women participation in decision making have been improved after Women involvement in the Village Forest Management Body in Sungai Pelang, Sungai Besar dan Pematang Gadung Villages since 2021. Also, involvement of women as rubber farmers group in Gema, Mekar Raya, Batu Daya and Kamora towards UPPB establishment.  To withdraw women interest and participation the </w:t>
            </w:r>
            <w:r w:rsidR="000F4F31" w:rsidRPr="008B3B9B">
              <w:rPr>
                <w:lang w:val="en-US"/>
              </w:rPr>
              <w:t>meeting</w:t>
            </w:r>
            <w:r w:rsidR="000F4F31">
              <w:rPr>
                <w:lang w:val="en-US"/>
              </w:rPr>
              <w:t xml:space="preserve">s </w:t>
            </w:r>
            <w:r w:rsidR="000F4F31" w:rsidRPr="008B3B9B">
              <w:rPr>
                <w:lang w:val="en-US"/>
              </w:rPr>
              <w:t>were</w:t>
            </w:r>
            <w:r w:rsidRPr="008B3B9B">
              <w:rPr>
                <w:lang w:val="en-US"/>
              </w:rPr>
              <w:t xml:space="preserve"> held in the evening.</w:t>
            </w:r>
          </w:p>
        </w:tc>
      </w:tr>
      <w:tr w:rsidR="008B3B9B" w:rsidRPr="004E5BE7" w14:paraId="2C8E863F" w14:textId="77777777" w:rsidTr="00E37F2D">
        <w:tc>
          <w:tcPr>
            <w:tcW w:w="0" w:type="auto"/>
          </w:tcPr>
          <w:p w14:paraId="6216D7A6" w14:textId="77777777" w:rsidR="008B3B9B" w:rsidRPr="008B3B9B" w:rsidRDefault="008B3B9B" w:rsidP="00E37F2D">
            <w:pPr>
              <w:rPr>
                <w:rFonts w:asciiTheme="minorHAnsi" w:hAnsiTheme="minorHAnsi"/>
                <w:lang w:val="en-GB"/>
              </w:rPr>
            </w:pPr>
            <w:r w:rsidRPr="008B3B9B">
              <w:rPr>
                <w:lang w:val="en-US"/>
              </w:rPr>
              <w:t xml:space="preserve">Responsible business and finance: </w:t>
            </w:r>
          </w:p>
        </w:tc>
        <w:tc>
          <w:tcPr>
            <w:tcW w:w="1571" w:type="dxa"/>
          </w:tcPr>
          <w:p w14:paraId="215BF37E" w14:textId="77777777" w:rsidR="008B3B9B" w:rsidRPr="008B3B9B" w:rsidRDefault="008B3B9B" w:rsidP="00E37F2D">
            <w:pPr>
              <w:rPr>
                <w:lang w:val="en-US"/>
              </w:rPr>
            </w:pPr>
            <w:r w:rsidRPr="008B3B9B">
              <w:rPr>
                <w:lang w:val="en-US"/>
              </w:rPr>
              <w:t>d. Level of access to production resources, inputs and benefits</w:t>
            </w:r>
          </w:p>
        </w:tc>
        <w:tc>
          <w:tcPr>
            <w:tcW w:w="2147" w:type="dxa"/>
          </w:tcPr>
          <w:p w14:paraId="5F98E9BC" w14:textId="77777777" w:rsidR="008B3B9B" w:rsidRPr="008B3B9B" w:rsidRDefault="008B3B9B" w:rsidP="00E37F2D">
            <w:pPr>
              <w:rPr>
                <w:rFonts w:asciiTheme="minorHAnsi" w:hAnsiTheme="minorHAnsi"/>
                <w:i/>
                <w:iCs/>
                <w:lang w:val="en-US"/>
              </w:rPr>
            </w:pPr>
            <w:r w:rsidRPr="008B3B9B">
              <w:rPr>
                <w:rFonts w:cstheme="minorHAnsi"/>
                <w:lang w:val="en-US"/>
              </w:rPr>
              <w:t>Women and youth are involved on the village business and hold strategic position within ecotourism management group and NTFP group.</w:t>
            </w:r>
          </w:p>
        </w:tc>
        <w:tc>
          <w:tcPr>
            <w:tcW w:w="4312" w:type="dxa"/>
          </w:tcPr>
          <w:p w14:paraId="084BBDA6" w14:textId="77777777" w:rsidR="008B3B9B" w:rsidRPr="008B3B9B" w:rsidRDefault="008B3B9B" w:rsidP="00E37F2D">
            <w:pPr>
              <w:rPr>
                <w:lang w:val="en-US"/>
              </w:rPr>
            </w:pPr>
            <w:r w:rsidRPr="008B3B9B">
              <w:rPr>
                <w:lang w:val="en-US"/>
              </w:rPr>
              <w:t xml:space="preserve">Small-scale business of women woven groups (NTFP) were formed and we organized establishment of the marketing channel.  </w:t>
            </w:r>
          </w:p>
          <w:p w14:paraId="5CB72F71" w14:textId="77777777" w:rsidR="008B3B9B" w:rsidRPr="008B3B9B" w:rsidRDefault="008B3B9B" w:rsidP="00E37F2D">
            <w:pPr>
              <w:rPr>
                <w:lang w:val="en-US"/>
              </w:rPr>
            </w:pPr>
          </w:p>
          <w:p w14:paraId="7AA3ED58" w14:textId="60609CEC" w:rsidR="008B3B9B" w:rsidRPr="008B3B9B" w:rsidRDefault="008B3B9B" w:rsidP="00E37F2D">
            <w:pPr>
              <w:rPr>
                <w:lang w:val="en-US"/>
              </w:rPr>
            </w:pPr>
            <w:r w:rsidRPr="008B3B9B">
              <w:rPr>
                <w:lang w:val="en-US"/>
              </w:rPr>
              <w:t>Those were held in Gema village (named ‘Nek Krenio’) (Male 1, Female 12), Mekar Raya Village (named ‘Putri Bekarya’) (all women, 7 person), Kamora village (named ‘Nek Murai’) (Male 1, Female 13).  The marketing has been established along the restaurant in the Trans-Kalimantan and in several kiosk in Ketapang Town.</w:t>
            </w:r>
          </w:p>
          <w:p w14:paraId="7DD54D5D" w14:textId="77777777" w:rsidR="008B3B9B" w:rsidRPr="008B3B9B" w:rsidRDefault="008B3B9B" w:rsidP="00E37F2D">
            <w:pPr>
              <w:rPr>
                <w:lang w:val="en-US"/>
              </w:rPr>
            </w:pPr>
          </w:p>
          <w:p w14:paraId="7B05E77C" w14:textId="77777777" w:rsidR="008B3B9B" w:rsidRPr="008B3B9B" w:rsidRDefault="008B3B9B" w:rsidP="00E37F2D">
            <w:pPr>
              <w:rPr>
                <w:lang w:val="en-US"/>
              </w:rPr>
            </w:pPr>
          </w:p>
        </w:tc>
      </w:tr>
      <w:tr w:rsidR="008B3B9B" w:rsidRPr="004E5BE7" w14:paraId="05A4469C" w14:textId="77777777" w:rsidTr="00E37F2D">
        <w:tc>
          <w:tcPr>
            <w:tcW w:w="0" w:type="auto"/>
          </w:tcPr>
          <w:p w14:paraId="72C0DEA6" w14:textId="77777777" w:rsidR="008B3B9B" w:rsidRPr="008B3B9B" w:rsidRDefault="008B3B9B" w:rsidP="00E37F2D">
            <w:pPr>
              <w:rPr>
                <w:rFonts w:asciiTheme="minorHAnsi" w:hAnsiTheme="minorHAnsi"/>
                <w:lang w:val="en-GB"/>
              </w:rPr>
            </w:pPr>
            <w:r w:rsidRPr="008B3B9B">
              <w:rPr>
                <w:lang w:val="en-US"/>
              </w:rPr>
              <w:t xml:space="preserve">Sustainable land-use practices: </w:t>
            </w:r>
          </w:p>
        </w:tc>
        <w:tc>
          <w:tcPr>
            <w:tcW w:w="1571" w:type="dxa"/>
          </w:tcPr>
          <w:p w14:paraId="6C2A763F" w14:textId="77777777" w:rsidR="008B3B9B" w:rsidRPr="008B3B9B" w:rsidRDefault="008B3B9B" w:rsidP="00E37F2D">
            <w:pPr>
              <w:rPr>
                <w:lang w:val="en-US"/>
              </w:rPr>
            </w:pPr>
            <w:r w:rsidRPr="008B3B9B">
              <w:rPr>
                <w:lang w:val="en-US"/>
              </w:rPr>
              <w:t xml:space="preserve">e. Level of participation in, contribution </w:t>
            </w:r>
            <w:r w:rsidRPr="008B3B9B">
              <w:rPr>
                <w:lang w:val="en-US"/>
              </w:rPr>
              <w:lastRenderedPageBreak/>
              <w:t>to, and benefits of climate smart practices)</w:t>
            </w:r>
          </w:p>
        </w:tc>
        <w:tc>
          <w:tcPr>
            <w:tcW w:w="2147" w:type="dxa"/>
          </w:tcPr>
          <w:p w14:paraId="3407371D" w14:textId="77777777" w:rsidR="008B3B9B" w:rsidRPr="008B3B9B" w:rsidRDefault="008B3B9B" w:rsidP="00E37F2D">
            <w:pPr>
              <w:rPr>
                <w:rFonts w:asciiTheme="minorHAnsi" w:hAnsiTheme="minorHAnsi"/>
                <w:i/>
                <w:iCs/>
                <w:lang w:val="en-US"/>
              </w:rPr>
            </w:pPr>
            <w:r w:rsidRPr="008B3B9B">
              <w:rPr>
                <w:lang w:val="en-US"/>
              </w:rPr>
              <w:lastRenderedPageBreak/>
              <w:t xml:space="preserve">Youth (and women) take part on the activity in improving </w:t>
            </w:r>
            <w:r w:rsidRPr="008B3B9B">
              <w:rPr>
                <w:lang w:val="en-US"/>
              </w:rPr>
              <w:lastRenderedPageBreak/>
              <w:t>agroforestry farming systems</w:t>
            </w:r>
          </w:p>
        </w:tc>
        <w:tc>
          <w:tcPr>
            <w:tcW w:w="4312" w:type="dxa"/>
          </w:tcPr>
          <w:p w14:paraId="13DA207D" w14:textId="77777777" w:rsidR="008B3B9B" w:rsidRPr="008B3B9B" w:rsidRDefault="008B3B9B" w:rsidP="00E37F2D">
            <w:pPr>
              <w:rPr>
                <w:lang w:val="en-US"/>
              </w:rPr>
            </w:pPr>
            <w:r w:rsidRPr="008B3B9B">
              <w:rPr>
                <w:lang w:val="en-US"/>
              </w:rPr>
              <w:lastRenderedPageBreak/>
              <w:t xml:space="preserve">Some training on agricultural and agroforestry improvement through Farmer Field School (FFS) has improved women (senior and young) and young generation </w:t>
            </w:r>
            <w:r w:rsidRPr="008B3B9B">
              <w:rPr>
                <w:lang w:val="en-US"/>
              </w:rPr>
              <w:lastRenderedPageBreak/>
              <w:t>access to production resources, inputs and benefits from the rubber agroforestry, permanent agriculture and horticulture organic farming.  In Simpang Dua, women participation is approx. 44% from all the total participants. Involvement of women in Sungai Besar relatively high (40%), but in Sungai Pelang still low (less than 10%).</w:t>
            </w:r>
          </w:p>
          <w:p w14:paraId="321D23CB" w14:textId="77777777" w:rsidR="008B3B9B" w:rsidRPr="008B3B9B" w:rsidRDefault="008B3B9B" w:rsidP="00E37F2D">
            <w:pPr>
              <w:rPr>
                <w:lang w:val="en-US"/>
              </w:rPr>
            </w:pPr>
            <w:r w:rsidRPr="008B3B9B">
              <w:rPr>
                <w:lang w:val="en-US"/>
              </w:rPr>
              <w:br/>
              <w:t>On the FFS topic on permanent agriculture through organic farming in Simpang Dua Landscape, 6 women champions have tried to implement the best practices successfully on their land.  Those become the pioneer of permanent agriculture in the Villages (Kamora and Mekar Raya).</w:t>
            </w:r>
          </w:p>
          <w:p w14:paraId="5BBD3B99" w14:textId="77777777" w:rsidR="008B3B9B" w:rsidRPr="008B3B9B" w:rsidRDefault="008B3B9B" w:rsidP="00E37F2D">
            <w:pPr>
              <w:rPr>
                <w:lang w:val="en-US"/>
              </w:rPr>
            </w:pPr>
          </w:p>
        </w:tc>
      </w:tr>
    </w:tbl>
    <w:p w14:paraId="0A3582FA" w14:textId="77777777" w:rsidR="008B3B9B" w:rsidRPr="00284633" w:rsidRDefault="008B3B9B" w:rsidP="008B3B9B">
      <w:pPr>
        <w:rPr>
          <w:lang w:val="en-GB"/>
        </w:rPr>
      </w:pPr>
    </w:p>
    <w:p w14:paraId="41EE5C0E" w14:textId="77777777" w:rsidR="008B3B9B" w:rsidRPr="00276175" w:rsidRDefault="008B3B9B" w:rsidP="008B3B9B">
      <w:pPr>
        <w:rPr>
          <w:rFonts w:asciiTheme="minorHAnsi" w:hAnsiTheme="minorHAnsi" w:cstheme="minorHAnsi"/>
          <w:i/>
          <w:iCs/>
          <w:color w:val="0070C0"/>
          <w:szCs w:val="22"/>
          <w:lang w:val="en-GB"/>
        </w:rPr>
      </w:pPr>
      <w:r w:rsidRPr="00276175">
        <w:rPr>
          <w:rFonts w:asciiTheme="minorHAnsi" w:hAnsiTheme="minorHAnsi" w:cstheme="minorHAnsi"/>
          <w:i/>
          <w:iCs/>
          <w:color w:val="0070C0"/>
          <w:szCs w:val="22"/>
          <w:lang w:val="en-GB"/>
        </w:rPr>
        <w:t>Please summarise:</w:t>
      </w:r>
    </w:p>
    <w:p w14:paraId="704E5781" w14:textId="77777777" w:rsidR="008B3B9B" w:rsidRPr="00276175" w:rsidRDefault="008B3B9B" w:rsidP="00BE4998">
      <w:pPr>
        <w:pStyle w:val="ListParagraph"/>
        <w:numPr>
          <w:ilvl w:val="0"/>
          <w:numId w:val="24"/>
        </w:numPr>
        <w:jc w:val="both"/>
        <w:rPr>
          <w:rFonts w:asciiTheme="minorHAnsi" w:hAnsiTheme="minorHAnsi" w:cstheme="minorHAnsi"/>
          <w:i/>
          <w:iCs/>
          <w:color w:val="0070C0"/>
        </w:rPr>
      </w:pPr>
      <w:r w:rsidRPr="00276175">
        <w:rPr>
          <w:rFonts w:asciiTheme="minorHAnsi" w:hAnsiTheme="minorHAnsi" w:cstheme="minorHAnsi"/>
          <w:i/>
          <w:iCs/>
          <w:color w:val="0070C0"/>
        </w:rPr>
        <w:t xml:space="preserve">What </w:t>
      </w:r>
      <w:r w:rsidRPr="00276175">
        <w:rPr>
          <w:rFonts w:asciiTheme="minorHAnsi" w:hAnsiTheme="minorHAnsi" w:cstheme="minorHAnsi"/>
          <w:i/>
          <w:iCs/>
          <w:color w:val="0070C0"/>
          <w:u w:val="single"/>
        </w:rPr>
        <w:t>progress</w:t>
      </w:r>
      <w:r w:rsidRPr="00276175">
        <w:rPr>
          <w:rFonts w:asciiTheme="minorHAnsi" w:hAnsiTheme="minorHAnsi" w:cstheme="minorHAnsi"/>
          <w:i/>
          <w:iCs/>
          <w:color w:val="0070C0"/>
        </w:rPr>
        <w:t xml:space="preserve"> has been made in 2021 towards G&amp;Y objectives? Compared to the situation at the start of the programme, how far are you in achieving end goal(s) in priority G&amp;Y issues? Are you satisfied or not? Why/why not? </w:t>
      </w:r>
    </w:p>
    <w:p w14:paraId="087FE894" w14:textId="77777777" w:rsidR="008B3B9B" w:rsidRPr="00522E18" w:rsidRDefault="008B3B9B" w:rsidP="00BE4998">
      <w:pPr>
        <w:pStyle w:val="ListParagraph"/>
        <w:ind w:left="360"/>
        <w:jc w:val="both"/>
        <w:rPr>
          <w:rFonts w:asciiTheme="minorHAnsi" w:eastAsia="Times New Roman" w:hAnsiTheme="minorHAnsi" w:cstheme="minorHAnsi"/>
          <w:color w:val="000000"/>
          <w:lang w:val="en-ID" w:eastAsia="en-ID"/>
        </w:rPr>
      </w:pPr>
    </w:p>
    <w:p w14:paraId="2E0A1ADB" w14:textId="77777777" w:rsidR="008B3B9B" w:rsidRPr="00522E18" w:rsidRDefault="008B3B9B" w:rsidP="00BE4998">
      <w:pPr>
        <w:pStyle w:val="ListParagraph"/>
        <w:ind w:left="360"/>
        <w:jc w:val="both"/>
        <w:rPr>
          <w:rFonts w:asciiTheme="minorHAnsi" w:eastAsia="Times New Roman" w:hAnsiTheme="minorHAnsi" w:cstheme="minorHAnsi"/>
          <w:lang w:val="en-ID" w:eastAsia="en-ID"/>
        </w:rPr>
      </w:pPr>
      <w:r w:rsidRPr="00522E18">
        <w:rPr>
          <w:rFonts w:asciiTheme="minorHAnsi" w:eastAsia="Times New Roman" w:hAnsiTheme="minorHAnsi" w:cstheme="minorHAnsi"/>
          <w:color w:val="000000"/>
          <w:lang w:val="en-ID" w:eastAsia="en-ID"/>
        </w:rPr>
        <w:t xml:space="preserve">On the indicator related to land, the progress on social forestry application were </w:t>
      </w:r>
      <w:r>
        <w:rPr>
          <w:rFonts w:asciiTheme="minorHAnsi" w:eastAsia="Times New Roman" w:hAnsiTheme="minorHAnsi" w:cstheme="minorHAnsi"/>
          <w:color w:val="000000"/>
          <w:lang w:val="en-ID" w:eastAsia="en-ID"/>
        </w:rPr>
        <w:t>progressing quite well with Pematang Gadung has been approved  as Village Forest ( ca. 7,000 ha) and Mekar Raya (ca. 1000 ha) in wating for MoEF approval, I</w:t>
      </w:r>
      <w:r w:rsidRPr="00522E18">
        <w:rPr>
          <w:rFonts w:asciiTheme="minorHAnsi" w:eastAsia="Times New Roman" w:hAnsiTheme="minorHAnsi" w:cstheme="minorHAnsi"/>
          <w:color w:val="000000"/>
          <w:lang w:val="en-ID" w:eastAsia="en-ID"/>
        </w:rPr>
        <w:t xml:space="preserve">f we compared to the situation in early of project,  it has some </w:t>
      </w:r>
      <w:r>
        <w:rPr>
          <w:rFonts w:asciiTheme="minorHAnsi" w:eastAsia="Times New Roman" w:hAnsiTheme="minorHAnsi" w:cstheme="minorHAnsi"/>
          <w:color w:val="000000"/>
          <w:lang w:val="en-ID" w:eastAsia="en-ID"/>
        </w:rPr>
        <w:t xml:space="preserve">significantly </w:t>
      </w:r>
      <w:r w:rsidRPr="00522E18">
        <w:rPr>
          <w:rFonts w:asciiTheme="minorHAnsi" w:eastAsia="Times New Roman" w:hAnsiTheme="minorHAnsi" w:cstheme="minorHAnsi"/>
          <w:color w:val="000000"/>
          <w:lang w:val="en-ID" w:eastAsia="en-ID"/>
        </w:rPr>
        <w:t>improve</w:t>
      </w:r>
      <w:r>
        <w:rPr>
          <w:rFonts w:asciiTheme="minorHAnsi" w:eastAsia="Times New Roman" w:hAnsiTheme="minorHAnsi" w:cstheme="minorHAnsi"/>
          <w:color w:val="000000"/>
          <w:lang w:val="en-ID" w:eastAsia="en-ID"/>
        </w:rPr>
        <w:t>ment</w:t>
      </w:r>
      <w:r w:rsidRPr="00522E18">
        <w:rPr>
          <w:rFonts w:asciiTheme="minorHAnsi" w:eastAsia="Times New Roman" w:hAnsiTheme="minorHAnsi" w:cstheme="minorHAnsi"/>
          <w:color w:val="000000"/>
          <w:lang w:val="en-ID" w:eastAsia="en-ID"/>
        </w:rPr>
        <w:t xml:space="preserve"> and so far, we</w:t>
      </w:r>
      <w:r>
        <w:rPr>
          <w:rFonts w:asciiTheme="minorHAnsi" w:eastAsia="Times New Roman" w:hAnsiTheme="minorHAnsi" w:cstheme="minorHAnsi"/>
          <w:color w:val="000000"/>
          <w:lang w:val="en-ID" w:eastAsia="en-ID"/>
        </w:rPr>
        <w:t xml:space="preserve"> have been</w:t>
      </w:r>
      <w:r w:rsidRPr="00522E18">
        <w:rPr>
          <w:rFonts w:asciiTheme="minorHAnsi" w:eastAsia="Times New Roman" w:hAnsiTheme="minorHAnsi" w:cstheme="minorHAnsi"/>
          <w:color w:val="000000"/>
          <w:lang w:val="en-ID" w:eastAsia="en-ID"/>
        </w:rPr>
        <w:t xml:space="preserve"> satisfied. The</w:t>
      </w:r>
      <w:r>
        <w:rPr>
          <w:rFonts w:asciiTheme="minorHAnsi" w:eastAsia="Times New Roman" w:hAnsiTheme="minorHAnsi" w:cstheme="minorHAnsi"/>
          <w:color w:val="000000"/>
          <w:lang w:val="en-ID" w:eastAsia="en-ID"/>
        </w:rPr>
        <w:t xml:space="preserve"> role of women and youth </w:t>
      </w:r>
      <w:r w:rsidRPr="00522E18">
        <w:rPr>
          <w:rFonts w:asciiTheme="minorHAnsi" w:eastAsia="Times New Roman" w:hAnsiTheme="minorHAnsi" w:cstheme="minorHAnsi"/>
          <w:color w:val="000000"/>
          <w:lang w:val="en-ID" w:eastAsia="en-ID"/>
        </w:rPr>
        <w:t xml:space="preserve"> in </w:t>
      </w:r>
      <w:r>
        <w:rPr>
          <w:rFonts w:asciiTheme="minorHAnsi" w:eastAsia="Times New Roman" w:hAnsiTheme="minorHAnsi" w:cstheme="minorHAnsi"/>
          <w:color w:val="000000"/>
          <w:lang w:val="en-ID" w:eastAsia="en-ID"/>
        </w:rPr>
        <w:t xml:space="preserve">the </w:t>
      </w:r>
      <w:r w:rsidRPr="00522E18">
        <w:rPr>
          <w:rFonts w:asciiTheme="minorHAnsi" w:eastAsia="Times New Roman" w:hAnsiTheme="minorHAnsi" w:cstheme="minorHAnsi"/>
          <w:color w:val="000000"/>
          <w:lang w:val="en-ID" w:eastAsia="en-ID"/>
        </w:rPr>
        <w:t>village management body ha</w:t>
      </w:r>
      <w:r>
        <w:rPr>
          <w:rFonts w:asciiTheme="minorHAnsi" w:eastAsia="Times New Roman" w:hAnsiTheme="minorHAnsi" w:cstheme="minorHAnsi"/>
          <w:color w:val="000000"/>
          <w:lang w:val="en-ID" w:eastAsia="en-ID"/>
        </w:rPr>
        <w:t>ve</w:t>
      </w:r>
      <w:r w:rsidRPr="00522E18">
        <w:rPr>
          <w:rFonts w:asciiTheme="minorHAnsi" w:eastAsia="Times New Roman" w:hAnsiTheme="minorHAnsi" w:cstheme="minorHAnsi"/>
          <w:color w:val="000000"/>
          <w:lang w:val="en-ID" w:eastAsia="en-ID"/>
        </w:rPr>
        <w:t xml:space="preserve"> increase</w:t>
      </w:r>
      <w:r>
        <w:rPr>
          <w:rFonts w:asciiTheme="minorHAnsi" w:eastAsia="Times New Roman" w:hAnsiTheme="minorHAnsi" w:cstheme="minorHAnsi"/>
          <w:color w:val="000000"/>
          <w:lang w:val="en-ID" w:eastAsia="en-ID"/>
        </w:rPr>
        <w:t>d. While the roles of women on FFS and the further implementation of organic farming on improving rubber agroforestry, post-harvest rubber treatment, permanent agriculture and horticulture farming in both landscapes have been satisfying.</w:t>
      </w:r>
    </w:p>
    <w:p w14:paraId="54B51A06" w14:textId="77777777" w:rsidR="008B3B9B" w:rsidRPr="00522E18" w:rsidRDefault="008B3B9B" w:rsidP="00BE4998">
      <w:pPr>
        <w:pStyle w:val="ListParagraph"/>
        <w:ind w:left="360"/>
        <w:jc w:val="both"/>
        <w:rPr>
          <w:rFonts w:asciiTheme="minorHAnsi" w:hAnsiTheme="minorHAnsi" w:cstheme="minorHAnsi"/>
          <w:i/>
          <w:iCs/>
        </w:rPr>
      </w:pPr>
    </w:p>
    <w:p w14:paraId="42B4498C" w14:textId="77777777" w:rsidR="008B3B9B" w:rsidRPr="00276175" w:rsidRDefault="008B3B9B" w:rsidP="00BE4998">
      <w:pPr>
        <w:pStyle w:val="ListParagraph"/>
        <w:numPr>
          <w:ilvl w:val="0"/>
          <w:numId w:val="24"/>
        </w:numPr>
        <w:jc w:val="both"/>
        <w:rPr>
          <w:rFonts w:asciiTheme="minorHAnsi" w:hAnsiTheme="minorHAnsi" w:cstheme="minorHAnsi"/>
          <w:i/>
          <w:iCs/>
          <w:color w:val="0070C0"/>
        </w:rPr>
      </w:pPr>
      <w:r w:rsidRPr="00276175">
        <w:rPr>
          <w:rFonts w:asciiTheme="minorHAnsi" w:hAnsiTheme="minorHAnsi" w:cstheme="minorHAnsi"/>
          <w:i/>
          <w:iCs/>
          <w:color w:val="0070C0"/>
        </w:rPr>
        <w:t xml:space="preserve">What </w:t>
      </w:r>
      <w:r w:rsidRPr="00276175">
        <w:rPr>
          <w:rFonts w:asciiTheme="minorHAnsi" w:hAnsiTheme="minorHAnsi" w:cstheme="minorHAnsi"/>
          <w:i/>
          <w:iCs/>
          <w:color w:val="0070C0"/>
          <w:u w:val="single"/>
        </w:rPr>
        <w:t xml:space="preserve">challenges </w:t>
      </w:r>
      <w:r w:rsidRPr="00276175">
        <w:rPr>
          <w:rFonts w:asciiTheme="minorHAnsi" w:hAnsiTheme="minorHAnsi" w:cstheme="minorHAnsi"/>
          <w:i/>
          <w:iCs/>
          <w:color w:val="0070C0"/>
        </w:rPr>
        <w:t xml:space="preserve">did you meet in 2021? Can you say that you are on track? If not, why not? </w:t>
      </w:r>
    </w:p>
    <w:p w14:paraId="197652E2" w14:textId="77777777" w:rsidR="008B3B9B" w:rsidRPr="00522E18" w:rsidRDefault="008B3B9B" w:rsidP="00BE4998">
      <w:pPr>
        <w:pStyle w:val="ListParagraph"/>
        <w:ind w:left="360"/>
        <w:jc w:val="both"/>
        <w:rPr>
          <w:rFonts w:asciiTheme="minorHAnsi" w:hAnsiTheme="minorHAnsi" w:cstheme="minorHAnsi"/>
          <w:i/>
          <w:iCs/>
        </w:rPr>
      </w:pPr>
    </w:p>
    <w:p w14:paraId="6B566577" w14:textId="77777777" w:rsidR="008B3B9B" w:rsidRDefault="008B3B9B" w:rsidP="00BE4998">
      <w:pPr>
        <w:pStyle w:val="ListParagraph"/>
        <w:ind w:left="360"/>
        <w:jc w:val="both"/>
        <w:rPr>
          <w:rFonts w:asciiTheme="minorHAnsi" w:hAnsiTheme="minorHAnsi" w:cstheme="minorHAnsi"/>
          <w:color w:val="000000"/>
        </w:rPr>
      </w:pPr>
      <w:r w:rsidRPr="00522E18">
        <w:rPr>
          <w:rFonts w:asciiTheme="minorHAnsi" w:hAnsiTheme="minorHAnsi" w:cstheme="minorHAnsi"/>
          <w:color w:val="000000"/>
        </w:rPr>
        <w:t xml:space="preserve">Develop connection with other related stakeholder in integrating gender issues. We need to ensure that the stakeholder working on gender and youth issues has the same agenda with our program. </w:t>
      </w:r>
    </w:p>
    <w:p w14:paraId="6C7F7D5D" w14:textId="77777777" w:rsidR="008B3B9B" w:rsidRDefault="008B3B9B" w:rsidP="00BE4998">
      <w:pPr>
        <w:pStyle w:val="ListParagraph"/>
        <w:ind w:left="360"/>
        <w:jc w:val="both"/>
        <w:rPr>
          <w:rFonts w:asciiTheme="minorHAnsi" w:hAnsiTheme="minorHAnsi" w:cstheme="minorHAnsi"/>
          <w:color w:val="000000"/>
        </w:rPr>
      </w:pPr>
    </w:p>
    <w:p w14:paraId="71F951CB" w14:textId="77777777" w:rsidR="008B3B9B" w:rsidRDefault="008B3B9B" w:rsidP="00BE4998">
      <w:pPr>
        <w:pStyle w:val="ListParagraph"/>
        <w:ind w:left="360"/>
        <w:jc w:val="both"/>
        <w:rPr>
          <w:rFonts w:asciiTheme="minorHAnsi" w:hAnsiTheme="minorHAnsi" w:cstheme="minorHAnsi"/>
          <w:color w:val="000000"/>
        </w:rPr>
      </w:pPr>
      <w:r w:rsidRPr="00522E18">
        <w:rPr>
          <w:rFonts w:asciiTheme="minorHAnsi" w:hAnsiTheme="minorHAnsi" w:cstheme="minorHAnsi"/>
          <w:color w:val="000000"/>
        </w:rPr>
        <w:t>At the moment, we do</w:t>
      </w:r>
      <w:r>
        <w:rPr>
          <w:rFonts w:asciiTheme="minorHAnsi" w:hAnsiTheme="minorHAnsi" w:cstheme="minorHAnsi"/>
          <w:color w:val="000000"/>
        </w:rPr>
        <w:t xml:space="preserve"> not </w:t>
      </w:r>
      <w:r w:rsidRPr="00522E18">
        <w:rPr>
          <w:rFonts w:asciiTheme="minorHAnsi" w:hAnsiTheme="minorHAnsi" w:cstheme="minorHAnsi"/>
          <w:color w:val="000000"/>
        </w:rPr>
        <w:t xml:space="preserve">see that </w:t>
      </w:r>
      <w:r>
        <w:rPr>
          <w:rFonts w:asciiTheme="minorHAnsi" w:hAnsiTheme="minorHAnsi" w:cstheme="minorHAnsi"/>
          <w:color w:val="000000"/>
        </w:rPr>
        <w:t xml:space="preserve">particular </w:t>
      </w:r>
      <w:r w:rsidRPr="00522E18">
        <w:rPr>
          <w:rFonts w:asciiTheme="minorHAnsi" w:hAnsiTheme="minorHAnsi" w:cstheme="minorHAnsi"/>
          <w:color w:val="000000"/>
        </w:rPr>
        <w:t>stakeholder</w:t>
      </w:r>
      <w:r>
        <w:rPr>
          <w:rFonts w:asciiTheme="minorHAnsi" w:hAnsiTheme="minorHAnsi" w:cstheme="minorHAnsi"/>
          <w:color w:val="000000"/>
        </w:rPr>
        <w:t>s</w:t>
      </w:r>
      <w:r w:rsidRPr="00522E18">
        <w:rPr>
          <w:rFonts w:asciiTheme="minorHAnsi" w:hAnsiTheme="minorHAnsi" w:cstheme="minorHAnsi"/>
          <w:color w:val="000000"/>
        </w:rPr>
        <w:t xml:space="preserve"> </w:t>
      </w:r>
      <w:r>
        <w:rPr>
          <w:rFonts w:asciiTheme="minorHAnsi" w:hAnsiTheme="minorHAnsi" w:cstheme="minorHAnsi"/>
          <w:color w:val="000000"/>
        </w:rPr>
        <w:t xml:space="preserve">have </w:t>
      </w:r>
      <w:r w:rsidRPr="00522E18">
        <w:rPr>
          <w:rFonts w:asciiTheme="minorHAnsi" w:hAnsiTheme="minorHAnsi" w:cstheme="minorHAnsi"/>
          <w:color w:val="000000"/>
        </w:rPr>
        <w:t xml:space="preserve">relevant agenda or </w:t>
      </w:r>
      <w:r>
        <w:rPr>
          <w:rFonts w:asciiTheme="minorHAnsi" w:hAnsiTheme="minorHAnsi" w:cstheme="minorHAnsi"/>
          <w:color w:val="000000"/>
        </w:rPr>
        <w:t xml:space="preserve">similar </w:t>
      </w:r>
      <w:r w:rsidRPr="00522E18">
        <w:rPr>
          <w:rFonts w:asciiTheme="minorHAnsi" w:hAnsiTheme="minorHAnsi" w:cstheme="minorHAnsi"/>
          <w:color w:val="000000"/>
        </w:rPr>
        <w:t xml:space="preserve">concern with </w:t>
      </w:r>
      <w:r>
        <w:rPr>
          <w:rFonts w:asciiTheme="minorHAnsi" w:hAnsiTheme="minorHAnsi" w:cstheme="minorHAnsi"/>
          <w:color w:val="000000"/>
        </w:rPr>
        <w:t xml:space="preserve">ours. </w:t>
      </w:r>
      <w:r w:rsidRPr="00522E18">
        <w:rPr>
          <w:rFonts w:asciiTheme="minorHAnsi" w:hAnsiTheme="minorHAnsi" w:cstheme="minorHAnsi"/>
          <w:color w:val="000000"/>
        </w:rPr>
        <w:t xml:space="preserve"> </w:t>
      </w:r>
      <w:proofErr w:type="gramStart"/>
      <w:r>
        <w:rPr>
          <w:rFonts w:asciiTheme="minorHAnsi" w:hAnsiTheme="minorHAnsi" w:cstheme="minorHAnsi"/>
          <w:color w:val="000000"/>
        </w:rPr>
        <w:t>S</w:t>
      </w:r>
      <w:r w:rsidRPr="00522E18">
        <w:rPr>
          <w:rFonts w:asciiTheme="minorHAnsi" w:hAnsiTheme="minorHAnsi" w:cstheme="minorHAnsi"/>
          <w:color w:val="000000"/>
        </w:rPr>
        <w:t>o</w:t>
      </w:r>
      <w:proofErr w:type="gramEnd"/>
      <w:r w:rsidRPr="00522E18">
        <w:rPr>
          <w:rFonts w:asciiTheme="minorHAnsi" w:hAnsiTheme="minorHAnsi" w:cstheme="minorHAnsi"/>
          <w:color w:val="000000"/>
        </w:rPr>
        <w:t xml:space="preserve"> we hav</w:t>
      </w:r>
      <w:r>
        <w:rPr>
          <w:rFonts w:asciiTheme="minorHAnsi" w:hAnsiTheme="minorHAnsi" w:cstheme="minorHAnsi"/>
          <w:color w:val="000000"/>
        </w:rPr>
        <w:t xml:space="preserve">e not </w:t>
      </w:r>
      <w:r w:rsidRPr="00522E18">
        <w:rPr>
          <w:rFonts w:asciiTheme="minorHAnsi" w:hAnsiTheme="minorHAnsi" w:cstheme="minorHAnsi"/>
          <w:color w:val="000000"/>
        </w:rPr>
        <w:t>ma</w:t>
      </w:r>
      <w:r>
        <w:rPr>
          <w:rFonts w:asciiTheme="minorHAnsi" w:hAnsiTheme="minorHAnsi" w:cstheme="minorHAnsi"/>
          <w:color w:val="000000"/>
        </w:rPr>
        <w:t>de</w:t>
      </w:r>
      <w:r w:rsidRPr="00522E18">
        <w:rPr>
          <w:rFonts w:asciiTheme="minorHAnsi" w:hAnsiTheme="minorHAnsi" w:cstheme="minorHAnsi"/>
          <w:color w:val="000000"/>
        </w:rPr>
        <w:t xml:space="preserve"> any connection yet. </w:t>
      </w:r>
    </w:p>
    <w:p w14:paraId="04C3C013" w14:textId="77777777" w:rsidR="008B3B9B" w:rsidRDefault="008B3B9B" w:rsidP="00BE4998">
      <w:pPr>
        <w:pStyle w:val="ListParagraph"/>
        <w:ind w:left="360"/>
        <w:jc w:val="both"/>
        <w:rPr>
          <w:rFonts w:asciiTheme="minorHAnsi" w:hAnsiTheme="minorHAnsi" w:cstheme="minorHAnsi"/>
          <w:color w:val="000000"/>
        </w:rPr>
      </w:pPr>
    </w:p>
    <w:p w14:paraId="64AC5EF5" w14:textId="77777777" w:rsidR="008B3B9B" w:rsidRPr="00522E18" w:rsidRDefault="008B3B9B" w:rsidP="00BE4998">
      <w:pPr>
        <w:pStyle w:val="ListParagraph"/>
        <w:ind w:left="360"/>
        <w:jc w:val="both"/>
        <w:rPr>
          <w:rFonts w:asciiTheme="minorHAnsi" w:hAnsiTheme="minorHAnsi" w:cstheme="minorHAnsi"/>
          <w:i/>
          <w:iCs/>
          <w:color w:val="auto"/>
        </w:rPr>
      </w:pPr>
      <w:r w:rsidRPr="00522E18">
        <w:rPr>
          <w:rFonts w:asciiTheme="minorHAnsi" w:hAnsiTheme="minorHAnsi" w:cstheme="minorHAnsi"/>
          <w:color w:val="000000"/>
        </w:rPr>
        <w:t xml:space="preserve">However, we are still on track as we work with other stakeholder and show them that we are really concern on gender and youth aspects. </w:t>
      </w:r>
    </w:p>
    <w:p w14:paraId="43C3D6D6" w14:textId="77777777" w:rsidR="008B3B9B" w:rsidRPr="00522E18" w:rsidRDefault="008B3B9B" w:rsidP="00BE4998">
      <w:pPr>
        <w:pStyle w:val="ListParagraph"/>
        <w:ind w:left="360"/>
        <w:jc w:val="both"/>
        <w:rPr>
          <w:rFonts w:asciiTheme="minorHAnsi" w:hAnsiTheme="minorHAnsi" w:cstheme="minorHAnsi"/>
          <w:i/>
          <w:iCs/>
        </w:rPr>
      </w:pPr>
    </w:p>
    <w:p w14:paraId="4B15B6EB" w14:textId="77777777" w:rsidR="008B3B9B" w:rsidRPr="00276175" w:rsidRDefault="008B3B9B" w:rsidP="00BE4998">
      <w:pPr>
        <w:pStyle w:val="ListParagraph"/>
        <w:numPr>
          <w:ilvl w:val="0"/>
          <w:numId w:val="24"/>
        </w:numPr>
        <w:jc w:val="both"/>
        <w:rPr>
          <w:rFonts w:asciiTheme="minorHAnsi" w:hAnsiTheme="minorHAnsi" w:cstheme="minorHAnsi"/>
          <w:i/>
          <w:iCs/>
          <w:color w:val="0070C0"/>
        </w:rPr>
      </w:pPr>
      <w:r w:rsidRPr="00276175">
        <w:rPr>
          <w:rFonts w:asciiTheme="minorHAnsi" w:hAnsiTheme="minorHAnsi" w:cstheme="minorHAnsi"/>
          <w:i/>
          <w:iCs/>
          <w:color w:val="0070C0"/>
        </w:rPr>
        <w:t xml:space="preserve">What are your </w:t>
      </w:r>
      <w:r w:rsidRPr="00276175">
        <w:rPr>
          <w:rFonts w:asciiTheme="minorHAnsi" w:hAnsiTheme="minorHAnsi" w:cstheme="minorHAnsi"/>
          <w:i/>
          <w:iCs/>
          <w:color w:val="0070C0"/>
          <w:u w:val="single"/>
        </w:rPr>
        <w:t>expectations/reflections</w:t>
      </w:r>
      <w:r w:rsidRPr="00276175">
        <w:rPr>
          <w:rFonts w:asciiTheme="minorHAnsi" w:hAnsiTheme="minorHAnsi" w:cstheme="minorHAnsi"/>
          <w:i/>
          <w:iCs/>
          <w:color w:val="0070C0"/>
        </w:rPr>
        <w:t xml:space="preserve"> for the near future? Should you change your strategies in order to achieve the end goal? How? </w:t>
      </w:r>
    </w:p>
    <w:p w14:paraId="1B1733C9" w14:textId="77777777" w:rsidR="008B3B9B" w:rsidRPr="00522E18" w:rsidRDefault="008B3B9B" w:rsidP="00BE4998">
      <w:pPr>
        <w:pStyle w:val="ListParagraph"/>
        <w:ind w:left="360"/>
        <w:jc w:val="both"/>
        <w:rPr>
          <w:rFonts w:asciiTheme="minorHAnsi" w:hAnsiTheme="minorHAnsi" w:cstheme="minorHAnsi"/>
          <w:i/>
          <w:iCs/>
          <w:color w:val="auto"/>
          <w:highlight w:val="yellow"/>
        </w:rPr>
      </w:pPr>
    </w:p>
    <w:p w14:paraId="642A5466" w14:textId="77777777" w:rsidR="008B3B9B" w:rsidRPr="00522E18" w:rsidRDefault="008B3B9B" w:rsidP="00BE4998">
      <w:pPr>
        <w:pStyle w:val="NormalWeb"/>
        <w:spacing w:before="0" w:beforeAutospacing="0" w:after="0" w:afterAutospacing="0"/>
        <w:ind w:left="360"/>
        <w:jc w:val="both"/>
        <w:rPr>
          <w:rFonts w:asciiTheme="minorHAnsi" w:hAnsiTheme="minorHAnsi" w:cstheme="minorHAnsi"/>
          <w:sz w:val="22"/>
          <w:szCs w:val="22"/>
        </w:rPr>
      </w:pPr>
      <w:r>
        <w:rPr>
          <w:rFonts w:asciiTheme="minorHAnsi" w:hAnsiTheme="minorHAnsi" w:cstheme="minorHAnsi"/>
          <w:color w:val="000000"/>
          <w:sz w:val="22"/>
          <w:szCs w:val="22"/>
        </w:rPr>
        <w:t xml:space="preserve">In </w:t>
      </w:r>
      <w:r w:rsidRPr="00522E18">
        <w:rPr>
          <w:rFonts w:asciiTheme="minorHAnsi" w:hAnsiTheme="minorHAnsi" w:cstheme="minorHAnsi"/>
          <w:color w:val="000000"/>
          <w:sz w:val="22"/>
          <w:szCs w:val="22"/>
        </w:rPr>
        <w:t>the future, we need to improve our strategy to achieve the goal. With support of MDF, we set up our end goal to be transformative. We have identified some key action that must be conducted as part of the transformative strategy. </w:t>
      </w:r>
    </w:p>
    <w:p w14:paraId="46F4B79A" w14:textId="77777777" w:rsidR="008B3B9B" w:rsidRDefault="008B3B9B" w:rsidP="00BE4998">
      <w:pPr>
        <w:pStyle w:val="NormalWeb"/>
        <w:spacing w:before="0" w:beforeAutospacing="0" w:after="0" w:afterAutospacing="0"/>
        <w:ind w:left="360"/>
        <w:jc w:val="both"/>
        <w:rPr>
          <w:rFonts w:asciiTheme="minorHAnsi" w:hAnsiTheme="minorHAnsi" w:cstheme="minorHAnsi"/>
          <w:color w:val="000000"/>
          <w:sz w:val="22"/>
          <w:szCs w:val="22"/>
        </w:rPr>
      </w:pPr>
      <w:r w:rsidRPr="00522E18">
        <w:rPr>
          <w:rFonts w:asciiTheme="minorHAnsi" w:hAnsiTheme="minorHAnsi" w:cstheme="minorHAnsi"/>
          <w:color w:val="000000"/>
          <w:sz w:val="22"/>
          <w:szCs w:val="22"/>
        </w:rPr>
        <w:t>Some of the strateg</w:t>
      </w:r>
      <w:r>
        <w:rPr>
          <w:rFonts w:asciiTheme="minorHAnsi" w:hAnsiTheme="minorHAnsi" w:cstheme="minorHAnsi"/>
          <w:color w:val="000000"/>
          <w:sz w:val="22"/>
          <w:szCs w:val="22"/>
        </w:rPr>
        <w:t>ies</w:t>
      </w:r>
      <w:r w:rsidRPr="00522E18">
        <w:rPr>
          <w:rFonts w:asciiTheme="minorHAnsi" w:hAnsiTheme="minorHAnsi" w:cstheme="minorHAnsi"/>
          <w:color w:val="000000"/>
          <w:sz w:val="22"/>
          <w:szCs w:val="22"/>
        </w:rPr>
        <w:t xml:space="preserve"> are:</w:t>
      </w:r>
    </w:p>
    <w:p w14:paraId="35347406" w14:textId="77777777" w:rsidR="008B3B9B" w:rsidRPr="00522E18" w:rsidRDefault="008B3B9B" w:rsidP="00BE4998">
      <w:pPr>
        <w:pStyle w:val="NormalWeb"/>
        <w:spacing w:before="0" w:beforeAutospacing="0" w:after="0" w:afterAutospacing="0"/>
        <w:ind w:left="360"/>
        <w:jc w:val="both"/>
        <w:rPr>
          <w:rFonts w:asciiTheme="minorHAnsi" w:hAnsiTheme="minorHAnsi" w:cstheme="minorHAnsi"/>
          <w:sz w:val="22"/>
          <w:szCs w:val="22"/>
        </w:rPr>
      </w:pPr>
    </w:p>
    <w:p w14:paraId="3853E54B" w14:textId="77777777" w:rsidR="008B3B9B" w:rsidRPr="00522E18" w:rsidRDefault="008B3B9B" w:rsidP="00BE4998">
      <w:pPr>
        <w:pStyle w:val="NormalWeb"/>
        <w:numPr>
          <w:ilvl w:val="0"/>
          <w:numId w:val="36"/>
        </w:numPr>
        <w:tabs>
          <w:tab w:val="clear" w:pos="-24"/>
        </w:tabs>
        <w:spacing w:before="0" w:beforeAutospacing="0" w:after="0" w:afterAutospacing="0"/>
        <w:ind w:left="851" w:hanging="284"/>
        <w:jc w:val="both"/>
        <w:textAlignment w:val="baseline"/>
        <w:rPr>
          <w:rFonts w:asciiTheme="minorHAnsi" w:hAnsiTheme="minorHAnsi" w:cstheme="minorHAnsi"/>
          <w:color w:val="000000"/>
          <w:sz w:val="22"/>
          <w:szCs w:val="22"/>
        </w:rPr>
      </w:pPr>
      <w:r w:rsidRPr="00522E18">
        <w:rPr>
          <w:rFonts w:asciiTheme="minorHAnsi" w:hAnsiTheme="minorHAnsi" w:cstheme="minorHAnsi"/>
          <w:color w:val="000000"/>
          <w:sz w:val="22"/>
          <w:szCs w:val="22"/>
        </w:rPr>
        <w:lastRenderedPageBreak/>
        <w:t>Series of trainings or refreshment training to improve women’s and youth skill on knowledge in forest protection, fire management, and business development</w:t>
      </w:r>
      <w:r>
        <w:rPr>
          <w:rFonts w:asciiTheme="minorHAnsi" w:hAnsiTheme="minorHAnsi" w:cstheme="minorHAnsi"/>
          <w:color w:val="000000"/>
          <w:sz w:val="22"/>
          <w:szCs w:val="22"/>
        </w:rPr>
        <w:t>.</w:t>
      </w:r>
    </w:p>
    <w:p w14:paraId="0590434B" w14:textId="77777777" w:rsidR="008B3B9B" w:rsidRPr="00522E18" w:rsidRDefault="008B3B9B" w:rsidP="00BE4998">
      <w:pPr>
        <w:pStyle w:val="NormalWeb"/>
        <w:numPr>
          <w:ilvl w:val="0"/>
          <w:numId w:val="36"/>
        </w:numPr>
        <w:tabs>
          <w:tab w:val="clear" w:pos="-24"/>
        </w:tabs>
        <w:spacing w:before="0" w:beforeAutospacing="0" w:after="0" w:afterAutospacing="0"/>
        <w:ind w:left="851" w:hanging="284"/>
        <w:jc w:val="both"/>
        <w:textAlignment w:val="baseline"/>
        <w:rPr>
          <w:rFonts w:asciiTheme="minorHAnsi" w:hAnsiTheme="minorHAnsi" w:cstheme="minorHAnsi"/>
          <w:color w:val="000000"/>
          <w:sz w:val="22"/>
          <w:szCs w:val="22"/>
        </w:rPr>
      </w:pPr>
      <w:r w:rsidRPr="00522E18">
        <w:rPr>
          <w:rFonts w:asciiTheme="minorHAnsi" w:hAnsiTheme="minorHAnsi" w:cstheme="minorHAnsi"/>
          <w:color w:val="000000"/>
          <w:sz w:val="22"/>
          <w:szCs w:val="22"/>
        </w:rPr>
        <w:t>Develop event</w:t>
      </w:r>
      <w:r>
        <w:rPr>
          <w:rFonts w:asciiTheme="minorHAnsi" w:hAnsiTheme="minorHAnsi" w:cstheme="minorHAnsi"/>
          <w:color w:val="000000"/>
          <w:sz w:val="22"/>
          <w:szCs w:val="22"/>
        </w:rPr>
        <w:t>s</w:t>
      </w:r>
      <w:r w:rsidRPr="00522E18">
        <w:rPr>
          <w:rFonts w:asciiTheme="minorHAnsi" w:hAnsiTheme="minorHAnsi" w:cstheme="minorHAnsi"/>
          <w:color w:val="000000"/>
          <w:sz w:val="22"/>
          <w:szCs w:val="22"/>
        </w:rPr>
        <w:t xml:space="preserve"> for sharing of experiences </w:t>
      </w:r>
      <w:r>
        <w:rPr>
          <w:rFonts w:asciiTheme="minorHAnsi" w:hAnsiTheme="minorHAnsi" w:cstheme="minorHAnsi"/>
          <w:color w:val="000000"/>
          <w:sz w:val="22"/>
          <w:szCs w:val="22"/>
        </w:rPr>
        <w:t>with</w:t>
      </w:r>
      <w:r w:rsidRPr="00522E18">
        <w:rPr>
          <w:rFonts w:asciiTheme="minorHAnsi" w:hAnsiTheme="minorHAnsi" w:cstheme="minorHAnsi"/>
          <w:color w:val="000000"/>
          <w:sz w:val="22"/>
          <w:szCs w:val="22"/>
        </w:rPr>
        <w:t xml:space="preserve"> </w:t>
      </w:r>
      <w:r>
        <w:rPr>
          <w:rFonts w:asciiTheme="minorHAnsi" w:hAnsiTheme="minorHAnsi" w:cstheme="minorHAnsi"/>
          <w:color w:val="000000"/>
          <w:sz w:val="22"/>
          <w:szCs w:val="22"/>
        </w:rPr>
        <w:t>other</w:t>
      </w:r>
      <w:r w:rsidRPr="00522E18">
        <w:rPr>
          <w:rFonts w:asciiTheme="minorHAnsi" w:hAnsiTheme="minorHAnsi" w:cstheme="minorHAnsi"/>
          <w:color w:val="000000"/>
          <w:sz w:val="22"/>
          <w:szCs w:val="22"/>
        </w:rPr>
        <w:t xml:space="preserve"> organisation</w:t>
      </w:r>
      <w:r>
        <w:rPr>
          <w:rFonts w:asciiTheme="minorHAnsi" w:hAnsiTheme="minorHAnsi" w:cstheme="minorHAnsi"/>
          <w:color w:val="000000"/>
          <w:sz w:val="22"/>
          <w:szCs w:val="22"/>
        </w:rPr>
        <w:t>s</w:t>
      </w:r>
      <w:r w:rsidRPr="00522E18">
        <w:rPr>
          <w:rFonts w:asciiTheme="minorHAnsi" w:hAnsiTheme="minorHAnsi" w:cstheme="minorHAnsi"/>
          <w:color w:val="000000"/>
          <w:sz w:val="22"/>
          <w:szCs w:val="22"/>
        </w:rPr>
        <w:t>, village government and other stakeholder on mainstreaming gender and youth in their activities. This might be integrated to inter-village forum session.</w:t>
      </w:r>
    </w:p>
    <w:p w14:paraId="0A724DF2" w14:textId="77777777" w:rsidR="008B3B9B" w:rsidRPr="00522E18" w:rsidRDefault="008B3B9B" w:rsidP="00BE4998">
      <w:pPr>
        <w:pStyle w:val="NormalWeb"/>
        <w:numPr>
          <w:ilvl w:val="0"/>
          <w:numId w:val="36"/>
        </w:numPr>
        <w:tabs>
          <w:tab w:val="clear" w:pos="-24"/>
        </w:tabs>
        <w:spacing w:before="0" w:beforeAutospacing="0" w:after="0" w:afterAutospacing="0"/>
        <w:ind w:left="851" w:hanging="284"/>
        <w:jc w:val="both"/>
        <w:textAlignment w:val="baseline"/>
        <w:rPr>
          <w:rFonts w:asciiTheme="minorHAnsi" w:hAnsiTheme="minorHAnsi" w:cstheme="minorHAnsi"/>
          <w:color w:val="000000"/>
          <w:sz w:val="22"/>
          <w:szCs w:val="22"/>
        </w:rPr>
      </w:pPr>
      <w:r w:rsidRPr="00522E18">
        <w:rPr>
          <w:rFonts w:asciiTheme="minorHAnsi" w:hAnsiTheme="minorHAnsi" w:cstheme="minorHAnsi"/>
          <w:color w:val="000000"/>
          <w:sz w:val="22"/>
          <w:szCs w:val="22"/>
        </w:rPr>
        <w:t>Producing brief on social forestry and business group in the community that include women and youth aspect</w:t>
      </w:r>
    </w:p>
    <w:p w14:paraId="5E24EB25" w14:textId="77777777" w:rsidR="008B3B9B" w:rsidRPr="00522E18" w:rsidRDefault="008B3B9B" w:rsidP="008B3B9B">
      <w:pPr>
        <w:rPr>
          <w:rFonts w:asciiTheme="minorHAnsi" w:hAnsiTheme="minorHAnsi" w:cstheme="minorHAnsi"/>
          <w:i/>
          <w:iCs/>
          <w:color w:val="000000" w:themeColor="text1"/>
          <w:szCs w:val="22"/>
          <w:lang w:val="en-GB"/>
        </w:rPr>
      </w:pPr>
    </w:p>
    <w:p w14:paraId="495DC70D" w14:textId="77777777" w:rsidR="008B3B9B" w:rsidRPr="00522E18" w:rsidRDefault="008B3B9B" w:rsidP="008B3B9B">
      <w:pPr>
        <w:pStyle w:val="Heading3"/>
        <w:rPr>
          <w:rFonts w:asciiTheme="minorHAnsi" w:hAnsiTheme="minorHAnsi" w:cstheme="minorHAnsi"/>
          <w:sz w:val="22"/>
          <w:szCs w:val="22"/>
        </w:rPr>
      </w:pPr>
      <w:r w:rsidRPr="00522E18">
        <w:rPr>
          <w:rFonts w:asciiTheme="minorHAnsi" w:hAnsiTheme="minorHAnsi" w:cstheme="minorHAnsi"/>
          <w:sz w:val="22"/>
          <w:szCs w:val="22"/>
        </w:rPr>
        <w:t>Progress in mainstreaming gender &amp; youth (F/M)</w:t>
      </w:r>
    </w:p>
    <w:p w14:paraId="2DAA2B0B" w14:textId="77777777" w:rsidR="008B3B9B" w:rsidRPr="00276175" w:rsidRDefault="008B3B9B" w:rsidP="00BE4998">
      <w:pPr>
        <w:jc w:val="both"/>
        <w:rPr>
          <w:rFonts w:asciiTheme="minorHAnsi" w:hAnsiTheme="minorHAnsi" w:cstheme="minorHAnsi"/>
          <w:i/>
          <w:iCs/>
          <w:color w:val="0070C0"/>
          <w:szCs w:val="22"/>
          <w:u w:val="single"/>
          <w:lang w:val="en-GB"/>
        </w:rPr>
      </w:pPr>
      <w:r w:rsidRPr="00276175">
        <w:rPr>
          <w:rFonts w:asciiTheme="minorHAnsi" w:hAnsiTheme="minorHAnsi" w:cstheme="minorHAnsi"/>
          <w:i/>
          <w:iCs/>
          <w:color w:val="0070C0"/>
          <w:szCs w:val="22"/>
          <w:lang w:val="en-GB"/>
        </w:rPr>
        <w:t xml:space="preserve">Are you satisfied about mainstreaming gender and youth </w:t>
      </w:r>
      <w:proofErr w:type="gramStart"/>
      <w:r w:rsidRPr="00276175">
        <w:rPr>
          <w:rFonts w:asciiTheme="minorHAnsi" w:hAnsiTheme="minorHAnsi" w:cstheme="minorHAnsi"/>
          <w:i/>
          <w:iCs/>
          <w:color w:val="0070C0"/>
          <w:szCs w:val="22"/>
          <w:lang w:val="en-GB"/>
        </w:rPr>
        <w:t>in:</w:t>
      </w:r>
      <w:proofErr w:type="gramEnd"/>
      <w:r w:rsidRPr="00276175">
        <w:rPr>
          <w:rFonts w:asciiTheme="minorHAnsi" w:hAnsiTheme="minorHAnsi" w:cstheme="minorHAnsi"/>
          <w:i/>
          <w:iCs/>
          <w:color w:val="0070C0"/>
          <w:szCs w:val="22"/>
          <w:u w:val="single"/>
          <w:lang w:val="en-GB"/>
        </w:rPr>
        <w:t xml:space="preserve"> </w:t>
      </w:r>
    </w:p>
    <w:p w14:paraId="74421F5B" w14:textId="77777777" w:rsidR="008B3B9B" w:rsidRPr="00276175" w:rsidRDefault="008B3B9B" w:rsidP="00BE4998">
      <w:pPr>
        <w:pStyle w:val="ListParagraph"/>
        <w:numPr>
          <w:ilvl w:val="0"/>
          <w:numId w:val="26"/>
        </w:numPr>
        <w:jc w:val="both"/>
        <w:rPr>
          <w:rFonts w:asciiTheme="minorHAnsi" w:hAnsiTheme="minorHAnsi" w:cstheme="minorHAnsi"/>
          <w:i/>
          <w:iCs/>
          <w:color w:val="0070C0"/>
        </w:rPr>
      </w:pPr>
      <w:r w:rsidRPr="00276175">
        <w:rPr>
          <w:rFonts w:asciiTheme="minorHAnsi" w:hAnsiTheme="minorHAnsi" w:cstheme="minorHAnsi"/>
          <w:i/>
          <w:iCs/>
          <w:color w:val="0070C0"/>
          <w:u w:val="single"/>
        </w:rPr>
        <w:t>Activities</w:t>
      </w:r>
      <w:r w:rsidRPr="00276175">
        <w:rPr>
          <w:rFonts w:asciiTheme="minorHAnsi" w:hAnsiTheme="minorHAnsi" w:cstheme="minorHAnsi"/>
          <w:i/>
          <w:iCs/>
          <w:color w:val="0070C0"/>
        </w:rPr>
        <w:t xml:space="preserve">, i.e. involving women, men and youth in the design, planning, implementation and monitoring of programme activities? Are you satisfied about progress? Why/why not?  What needs to improve? </w:t>
      </w:r>
    </w:p>
    <w:p w14:paraId="27B9E883" w14:textId="77777777" w:rsidR="008B3B9B" w:rsidRPr="00522E18" w:rsidRDefault="008B3B9B" w:rsidP="00BE4998">
      <w:pPr>
        <w:pStyle w:val="ListParagraph"/>
        <w:ind w:left="360"/>
        <w:jc w:val="both"/>
        <w:rPr>
          <w:rFonts w:asciiTheme="minorHAnsi" w:hAnsiTheme="minorHAnsi" w:cstheme="minorHAnsi"/>
          <w:i/>
          <w:color w:val="000000" w:themeColor="text1"/>
          <w:highlight w:val="yellow"/>
        </w:rPr>
      </w:pPr>
    </w:p>
    <w:p w14:paraId="2219A636" w14:textId="77777777" w:rsidR="008B3B9B" w:rsidRPr="00522E18" w:rsidRDefault="008B3B9B" w:rsidP="00BE4998">
      <w:pPr>
        <w:spacing w:line="240" w:lineRule="auto"/>
        <w:ind w:left="360"/>
        <w:jc w:val="both"/>
        <w:rPr>
          <w:rFonts w:asciiTheme="minorHAnsi" w:eastAsia="Times New Roman" w:hAnsiTheme="minorHAnsi" w:cstheme="minorHAnsi"/>
          <w:szCs w:val="22"/>
          <w:lang w:val="en-ID" w:eastAsia="en-ID"/>
        </w:rPr>
      </w:pPr>
      <w:r w:rsidRPr="00522E18">
        <w:rPr>
          <w:rFonts w:asciiTheme="minorHAnsi" w:eastAsia="Times New Roman" w:hAnsiTheme="minorHAnsi" w:cstheme="minorHAnsi"/>
          <w:color w:val="000000"/>
          <w:szCs w:val="22"/>
          <w:lang w:val="en-ID" w:eastAsia="en-ID"/>
        </w:rPr>
        <w:t>Yes, we satisfied with the progress. Gender mainstreaming were takin</w:t>
      </w:r>
      <w:r>
        <w:rPr>
          <w:rFonts w:asciiTheme="minorHAnsi" w:eastAsia="Times New Roman" w:hAnsiTheme="minorHAnsi" w:cstheme="minorHAnsi"/>
          <w:color w:val="000000"/>
          <w:szCs w:val="22"/>
          <w:lang w:val="en-ID" w:eastAsia="en-ID"/>
        </w:rPr>
        <w:t>g</w:t>
      </w:r>
      <w:r w:rsidRPr="00522E18">
        <w:rPr>
          <w:rFonts w:asciiTheme="minorHAnsi" w:eastAsia="Times New Roman" w:hAnsiTheme="minorHAnsi" w:cstheme="minorHAnsi"/>
          <w:color w:val="000000"/>
          <w:szCs w:val="22"/>
          <w:lang w:val="en-ID" w:eastAsia="en-ID"/>
        </w:rPr>
        <w:t xml:space="preserve"> in place, though in some ways, we still need to remind the gender target and indicator</w:t>
      </w:r>
      <w:r>
        <w:rPr>
          <w:rFonts w:asciiTheme="minorHAnsi" w:eastAsia="Times New Roman" w:hAnsiTheme="minorHAnsi" w:cstheme="minorHAnsi"/>
          <w:color w:val="000000"/>
          <w:szCs w:val="22"/>
          <w:lang w:val="en-ID" w:eastAsia="en-ID"/>
        </w:rPr>
        <w:t xml:space="preserve"> to field staff</w:t>
      </w:r>
      <w:r w:rsidRPr="00522E18">
        <w:rPr>
          <w:rFonts w:asciiTheme="minorHAnsi" w:eastAsia="Times New Roman" w:hAnsiTheme="minorHAnsi" w:cstheme="minorHAnsi"/>
          <w:color w:val="000000"/>
          <w:szCs w:val="22"/>
          <w:lang w:val="en-ID" w:eastAsia="en-ID"/>
        </w:rPr>
        <w:t>. Annual event on gender refreshment, training or monitoring still need to implement to ensure that all the activities ha</w:t>
      </w:r>
      <w:r>
        <w:rPr>
          <w:rFonts w:asciiTheme="minorHAnsi" w:eastAsia="Times New Roman" w:hAnsiTheme="minorHAnsi" w:cstheme="minorHAnsi"/>
          <w:color w:val="000000"/>
          <w:szCs w:val="22"/>
          <w:lang w:val="en-ID" w:eastAsia="en-ID"/>
        </w:rPr>
        <w:t>ve</w:t>
      </w:r>
      <w:r w:rsidRPr="00522E18">
        <w:rPr>
          <w:rFonts w:asciiTheme="minorHAnsi" w:eastAsia="Times New Roman" w:hAnsiTheme="minorHAnsi" w:cstheme="minorHAnsi"/>
          <w:color w:val="000000"/>
          <w:szCs w:val="22"/>
          <w:lang w:val="en-ID" w:eastAsia="en-ID"/>
        </w:rPr>
        <w:t xml:space="preserve"> already meet the target on gender mainstreaming. </w:t>
      </w:r>
    </w:p>
    <w:p w14:paraId="4D0A1712" w14:textId="77777777" w:rsidR="008B3B9B" w:rsidRPr="00522E18" w:rsidRDefault="008B3B9B" w:rsidP="00BE4998">
      <w:pPr>
        <w:pStyle w:val="ListParagraph"/>
        <w:ind w:left="360"/>
        <w:jc w:val="both"/>
        <w:rPr>
          <w:rFonts w:asciiTheme="minorHAnsi" w:hAnsiTheme="minorHAnsi" w:cstheme="minorHAnsi"/>
          <w:i/>
          <w:iCs/>
          <w:color w:val="000000" w:themeColor="text1"/>
        </w:rPr>
      </w:pPr>
    </w:p>
    <w:p w14:paraId="1723E2E3" w14:textId="77777777" w:rsidR="008B3B9B" w:rsidRPr="00276175" w:rsidRDefault="008B3B9B" w:rsidP="00BE4998">
      <w:pPr>
        <w:pStyle w:val="ListParagraph"/>
        <w:numPr>
          <w:ilvl w:val="0"/>
          <w:numId w:val="26"/>
        </w:numPr>
        <w:jc w:val="both"/>
        <w:rPr>
          <w:rFonts w:asciiTheme="minorHAnsi" w:hAnsiTheme="minorHAnsi" w:cstheme="minorHAnsi"/>
          <w:i/>
          <w:color w:val="0070C0"/>
        </w:rPr>
      </w:pPr>
      <w:r w:rsidRPr="00276175">
        <w:rPr>
          <w:rFonts w:asciiTheme="minorHAnsi" w:hAnsiTheme="minorHAnsi" w:cstheme="minorHAnsi"/>
          <w:iCs/>
          <w:color w:val="0070C0"/>
          <w:u w:val="single"/>
        </w:rPr>
        <w:t>Y</w:t>
      </w:r>
      <w:r w:rsidRPr="00276175">
        <w:rPr>
          <w:rFonts w:asciiTheme="minorHAnsi" w:hAnsiTheme="minorHAnsi" w:cstheme="minorHAnsi"/>
          <w:i/>
          <w:color w:val="0070C0"/>
          <w:u w:val="single"/>
        </w:rPr>
        <w:t>our own organisation</w:t>
      </w:r>
      <w:r w:rsidRPr="00276175">
        <w:rPr>
          <w:rFonts w:asciiTheme="minorHAnsi" w:hAnsiTheme="minorHAnsi" w:cstheme="minorHAnsi"/>
          <w:i/>
          <w:color w:val="0070C0"/>
        </w:rPr>
        <w:t xml:space="preserve">, e.g. do you have organisational gender (equity) objectives, do you allocate time and budget for achieving more gender equity, youth engagement, etc.? Do you practice </w:t>
      </w:r>
      <w:r w:rsidRPr="00276175">
        <w:rPr>
          <w:rFonts w:asciiTheme="minorHAnsi" w:hAnsiTheme="minorHAnsi" w:cstheme="minorHAnsi"/>
          <w:i/>
          <w:iCs/>
          <w:color w:val="0070C0"/>
        </w:rPr>
        <w:t xml:space="preserve">gender/age disaggregated monitoring? </w:t>
      </w:r>
      <w:r w:rsidRPr="00276175">
        <w:rPr>
          <w:rFonts w:asciiTheme="minorHAnsi" w:hAnsiTheme="minorHAnsi" w:cstheme="minorHAnsi"/>
          <w:i/>
          <w:color w:val="0070C0"/>
        </w:rPr>
        <w:t xml:space="preserve">Are you satisfied or not? Why/why not? What needs to improve? </w:t>
      </w:r>
    </w:p>
    <w:p w14:paraId="56C3CDAB" w14:textId="77777777" w:rsidR="008B3B9B" w:rsidRPr="00522E18" w:rsidRDefault="008B3B9B" w:rsidP="00BE4998">
      <w:pPr>
        <w:ind w:left="360"/>
        <w:jc w:val="both"/>
        <w:rPr>
          <w:rFonts w:asciiTheme="minorHAnsi" w:hAnsiTheme="minorHAnsi" w:cstheme="minorHAnsi"/>
          <w:i/>
          <w:color w:val="000000" w:themeColor="text1"/>
          <w:szCs w:val="22"/>
          <w:highlight w:val="yellow"/>
          <w:lang w:val="en-GB"/>
        </w:rPr>
      </w:pPr>
    </w:p>
    <w:p w14:paraId="176B047A" w14:textId="021823FE" w:rsidR="00D169A0" w:rsidRPr="004E5BE7" w:rsidRDefault="008B3B9B" w:rsidP="00BE4998">
      <w:pPr>
        <w:ind w:left="360"/>
        <w:jc w:val="both"/>
        <w:rPr>
          <w:rFonts w:asciiTheme="minorHAnsi" w:hAnsiTheme="minorHAnsi" w:cstheme="minorHAnsi"/>
          <w:color w:val="000000"/>
          <w:szCs w:val="22"/>
          <w:lang w:val="en-US"/>
        </w:rPr>
      </w:pPr>
      <w:r w:rsidRPr="004E5BE7">
        <w:rPr>
          <w:rFonts w:asciiTheme="minorHAnsi" w:hAnsiTheme="minorHAnsi" w:cstheme="minorHAnsi"/>
          <w:color w:val="000000"/>
          <w:szCs w:val="22"/>
          <w:lang w:val="en-US"/>
        </w:rPr>
        <w:t xml:space="preserve">In 2021, we condcuted special gender refreshment and monitoring with some community groups in PP and Simpang Dua Landscapes. We allocated time and budget for improving gender equity and youth engagement. </w:t>
      </w:r>
    </w:p>
    <w:p w14:paraId="732985B0" w14:textId="77777777" w:rsidR="00D25C29" w:rsidRPr="00522E18" w:rsidRDefault="00D25C29" w:rsidP="00BE4998">
      <w:pPr>
        <w:ind w:left="360"/>
        <w:jc w:val="both"/>
        <w:rPr>
          <w:rFonts w:asciiTheme="minorHAnsi" w:hAnsiTheme="minorHAnsi" w:cstheme="minorHAnsi"/>
          <w:szCs w:val="22"/>
          <w:lang w:val="en-GB"/>
        </w:rPr>
      </w:pPr>
    </w:p>
    <w:p w14:paraId="21B4C73E" w14:textId="1AFA968C" w:rsidR="00471728" w:rsidRDefault="00471728" w:rsidP="00D25C29">
      <w:pPr>
        <w:pStyle w:val="Heading2"/>
        <w:numPr>
          <w:ilvl w:val="1"/>
          <w:numId w:val="27"/>
        </w:numPr>
        <w:spacing w:before="0"/>
        <w:ind w:left="567" w:hanging="567"/>
        <w:rPr>
          <w:lang w:val="en-GB"/>
        </w:rPr>
      </w:pPr>
      <w:r w:rsidRPr="005A1FB2">
        <w:rPr>
          <w:lang w:val="en-GB"/>
        </w:rPr>
        <w:t xml:space="preserve">Thematic programmes  </w:t>
      </w:r>
    </w:p>
    <w:p w14:paraId="1A6E28BE" w14:textId="77777777" w:rsidR="00D25C29" w:rsidRPr="00D25C29" w:rsidRDefault="00D25C29" w:rsidP="00D25C29">
      <w:pPr>
        <w:rPr>
          <w:lang w:val="en-GB"/>
        </w:rPr>
      </w:pPr>
    </w:p>
    <w:p w14:paraId="2F4C6C38" w14:textId="77777777" w:rsidR="00471728" w:rsidRPr="00276175" w:rsidRDefault="00471728" w:rsidP="00D25C29">
      <w:pPr>
        <w:jc w:val="both"/>
        <w:rPr>
          <w:i/>
          <w:color w:val="0070C0"/>
          <w:lang w:val="en-GB"/>
        </w:rPr>
      </w:pPr>
      <w:r w:rsidRPr="00276175">
        <w:rPr>
          <w:i/>
          <w:iCs/>
          <w:color w:val="0070C0"/>
          <w:lang w:val="en-GB"/>
        </w:rPr>
        <w:t xml:space="preserve">Describe the most important achievements within the thematic programmes that apply to your country programme in the table below. </w:t>
      </w:r>
    </w:p>
    <w:p w14:paraId="21E059E4" w14:textId="4201C2A9" w:rsidR="00471728" w:rsidRPr="00276175" w:rsidRDefault="00471728" w:rsidP="00D25C29">
      <w:pPr>
        <w:jc w:val="both"/>
        <w:rPr>
          <w:i/>
          <w:iCs/>
          <w:color w:val="0070C0"/>
          <w:lang w:val="en-GB"/>
        </w:rPr>
      </w:pPr>
      <w:r w:rsidRPr="00276175">
        <w:rPr>
          <w:i/>
          <w:iCs/>
          <w:color w:val="0070C0"/>
          <w:lang w:val="en-GB"/>
        </w:rPr>
        <w:t xml:space="preserve">- To what extent did you contribute to the thematic outcomes formulated in the thematic </w:t>
      </w:r>
      <w:r w:rsidR="001741E5" w:rsidRPr="00276175">
        <w:rPr>
          <w:i/>
          <w:iCs/>
          <w:color w:val="0070C0"/>
          <w:lang w:val="en-GB"/>
        </w:rPr>
        <w:t>workplans</w:t>
      </w:r>
      <w:r w:rsidRPr="00276175">
        <w:rPr>
          <w:i/>
          <w:iCs/>
          <w:color w:val="0070C0"/>
          <w:lang w:val="en-GB"/>
        </w:rPr>
        <w:t>?</w:t>
      </w:r>
    </w:p>
    <w:p w14:paraId="1F8A1BE3" w14:textId="77777777" w:rsidR="004E436C" w:rsidRDefault="004E436C" w:rsidP="780187A3">
      <w:pPr>
        <w:rPr>
          <w:rFonts w:eastAsia="Calibri"/>
          <w:i/>
          <w:iCs/>
          <w:szCs w:val="22"/>
          <w:lang w:val="en-GB"/>
        </w:rPr>
      </w:pPr>
    </w:p>
    <w:tbl>
      <w:tblPr>
        <w:tblStyle w:val="TableGrid"/>
        <w:tblW w:w="9231" w:type="dxa"/>
        <w:tblInd w:w="-5" w:type="dxa"/>
        <w:tblLook w:val="04A0" w:firstRow="1" w:lastRow="0" w:firstColumn="1" w:lastColumn="0" w:noHBand="0" w:noVBand="1"/>
      </w:tblPr>
      <w:tblGrid>
        <w:gridCol w:w="9231"/>
      </w:tblGrid>
      <w:tr w:rsidR="00471728" w:rsidRPr="00655EA7" w14:paraId="4A3F611E" w14:textId="77777777" w:rsidTr="00D25C29">
        <w:trPr>
          <w:trHeight w:val="283"/>
        </w:trPr>
        <w:tc>
          <w:tcPr>
            <w:tcW w:w="9231" w:type="dxa"/>
            <w:shd w:val="clear" w:color="auto" w:fill="BDD6EE" w:themeFill="accent1" w:themeFillTint="66"/>
          </w:tcPr>
          <w:p w14:paraId="262A9268" w14:textId="369AB09F" w:rsidR="00471728" w:rsidRPr="00D25C29" w:rsidRDefault="00BA6A8F" w:rsidP="001C41E5">
            <w:pPr>
              <w:rPr>
                <w:rFonts w:eastAsia="Times New Roman" w:cstheme="majorHAnsi"/>
                <w:b/>
                <w:bCs/>
                <w:i/>
                <w:color w:val="000000"/>
                <w:szCs w:val="20"/>
                <w:lang w:val="en-GB" w:eastAsia="en-GB"/>
              </w:rPr>
            </w:pPr>
            <w:r w:rsidRPr="00D25C29">
              <w:rPr>
                <w:b/>
                <w:bCs/>
              </w:rPr>
              <w:t>A</w:t>
            </w:r>
            <w:r w:rsidR="00471728" w:rsidRPr="00D25C29">
              <w:rPr>
                <w:b/>
                <w:bCs/>
              </w:rPr>
              <w:t>. Agrocommodities</w:t>
            </w:r>
          </w:p>
        </w:tc>
      </w:tr>
      <w:tr w:rsidR="00471728" w:rsidRPr="004E5BE7" w14:paraId="7B252B77" w14:textId="77777777" w:rsidTr="00D25C29">
        <w:trPr>
          <w:trHeight w:val="448"/>
        </w:trPr>
        <w:tc>
          <w:tcPr>
            <w:tcW w:w="9231" w:type="dxa"/>
          </w:tcPr>
          <w:p w14:paraId="37A0023C" w14:textId="1DD64E8A" w:rsidR="00E2434E" w:rsidRPr="004021B1" w:rsidRDefault="00E2434E" w:rsidP="00D25C29">
            <w:pPr>
              <w:pStyle w:val="ListParagraph"/>
              <w:numPr>
                <w:ilvl w:val="0"/>
                <w:numId w:val="45"/>
              </w:numPr>
              <w:ind w:left="617" w:hanging="257"/>
              <w:jc w:val="both"/>
              <w:rPr>
                <w:rFonts w:cstheme="minorBidi"/>
                <w:lang w:eastAsia="en-GB"/>
              </w:rPr>
            </w:pPr>
            <w:r w:rsidRPr="00135EFB">
              <w:rPr>
                <w:rFonts w:cstheme="minorBidi"/>
                <w:lang w:eastAsia="en-GB"/>
              </w:rPr>
              <w:t>Serial discussions on key characteristics of the Indonesian oil-palm sector that must be considered in the EU legislative framework on deforestation free supply-change. Explore lessons learned, based on Tropenbos Indonesia’s ongoing work in West Kalimantan, leading to key considerations that EU policymakers should take on board when developing their ambitious plans for more sustainable agrocommodity supply chains.</w:t>
            </w:r>
          </w:p>
          <w:p w14:paraId="7C7307E0" w14:textId="2C0CD742" w:rsidR="00E2434E" w:rsidRPr="004021B1" w:rsidRDefault="00E2434E" w:rsidP="00D25C29">
            <w:pPr>
              <w:pStyle w:val="ListParagraph"/>
              <w:numPr>
                <w:ilvl w:val="0"/>
                <w:numId w:val="45"/>
              </w:numPr>
              <w:ind w:left="617" w:hanging="257"/>
              <w:jc w:val="both"/>
              <w:rPr>
                <w:rFonts w:cstheme="minorBidi"/>
                <w:lang w:eastAsia="en-GB"/>
              </w:rPr>
            </w:pPr>
            <w:r w:rsidRPr="00135EFB">
              <w:rPr>
                <w:rFonts w:cstheme="minorBidi"/>
                <w:lang w:eastAsia="en-GB"/>
              </w:rPr>
              <w:t>Facilitated farmer group (Payak Makmur) in Sungai Pelang Village to arrange STDB of ISP Farmer Group which composed of 21 households’ members) and 57 ha (30 plantation units.</w:t>
            </w:r>
          </w:p>
          <w:p w14:paraId="3E182212" w14:textId="04FCA24B" w:rsidR="00E2434E" w:rsidRPr="004021B1" w:rsidRDefault="00E2434E" w:rsidP="00D25C29">
            <w:pPr>
              <w:pStyle w:val="ListParagraph"/>
              <w:numPr>
                <w:ilvl w:val="0"/>
                <w:numId w:val="45"/>
              </w:numPr>
              <w:ind w:left="617" w:hanging="257"/>
              <w:jc w:val="both"/>
              <w:rPr>
                <w:rFonts w:cstheme="minorBidi"/>
                <w:lang w:eastAsia="en-GB"/>
              </w:rPr>
            </w:pPr>
            <w:r w:rsidRPr="00135EFB">
              <w:rPr>
                <w:rFonts w:cstheme="minorBidi"/>
                <w:lang w:eastAsia="en-GB"/>
              </w:rPr>
              <w:t xml:space="preserve">Facilitated Farmer </w:t>
            </w:r>
            <w:proofErr w:type="spellStart"/>
            <w:r w:rsidRPr="00135EFB">
              <w:rPr>
                <w:rFonts w:cstheme="minorBidi"/>
                <w:lang w:eastAsia="en-GB"/>
              </w:rPr>
              <w:t>Fiedl</w:t>
            </w:r>
            <w:proofErr w:type="spellEnd"/>
            <w:r w:rsidRPr="00135EFB">
              <w:rPr>
                <w:rFonts w:cstheme="minorBidi"/>
                <w:lang w:eastAsia="en-GB"/>
              </w:rPr>
              <w:t xml:space="preserve"> Schools (FFS) on organic farming in 4 villages (Gema, Mekar Raya, Batu Daya and Kamora) in </w:t>
            </w:r>
            <w:proofErr w:type="spellStart"/>
            <w:r w:rsidRPr="00135EFB">
              <w:rPr>
                <w:rFonts w:cstheme="minorBidi"/>
                <w:lang w:eastAsia="en-GB"/>
              </w:rPr>
              <w:t>Simpang</w:t>
            </w:r>
            <w:proofErr w:type="spellEnd"/>
            <w:r w:rsidRPr="00135EFB">
              <w:rPr>
                <w:rFonts w:cstheme="minorBidi"/>
                <w:lang w:eastAsia="en-GB"/>
              </w:rPr>
              <w:t xml:space="preserve"> </w:t>
            </w:r>
            <w:proofErr w:type="spellStart"/>
            <w:r w:rsidRPr="00135EFB">
              <w:rPr>
                <w:rFonts w:cstheme="minorBidi"/>
                <w:lang w:eastAsia="en-GB"/>
              </w:rPr>
              <w:t>Dua</w:t>
            </w:r>
            <w:proofErr w:type="spellEnd"/>
            <w:r w:rsidRPr="00135EFB">
              <w:rPr>
                <w:rFonts w:cstheme="minorBidi"/>
                <w:lang w:eastAsia="en-GB"/>
              </w:rPr>
              <w:t xml:space="preserve"> </w:t>
            </w:r>
            <w:proofErr w:type="spellStart"/>
            <w:r w:rsidRPr="00135EFB">
              <w:rPr>
                <w:rFonts w:cstheme="minorBidi"/>
                <w:lang w:eastAsia="en-GB"/>
              </w:rPr>
              <w:t>Landscae</w:t>
            </w:r>
            <w:proofErr w:type="spellEnd"/>
            <w:r w:rsidRPr="00135EFB">
              <w:rPr>
                <w:rFonts w:cstheme="minorBidi"/>
                <w:lang w:eastAsia="en-GB"/>
              </w:rPr>
              <w:t xml:space="preserve">, and two villages (Sungai Pelang and Sungai Besar Villages) in Pawan-Pesaguhan Landscape.  </w:t>
            </w:r>
          </w:p>
          <w:p w14:paraId="169A7990" w14:textId="77777777" w:rsidR="00E2434E" w:rsidRPr="00A057C6" w:rsidRDefault="00E2434E" w:rsidP="00D25C29">
            <w:pPr>
              <w:pStyle w:val="ListParagraph"/>
              <w:numPr>
                <w:ilvl w:val="0"/>
                <w:numId w:val="45"/>
              </w:numPr>
              <w:ind w:left="617" w:hanging="257"/>
              <w:jc w:val="both"/>
              <w:rPr>
                <w:lang w:eastAsia="en-GB"/>
              </w:rPr>
            </w:pPr>
            <w:r w:rsidRPr="00135EFB">
              <w:rPr>
                <w:rFonts w:cstheme="minorBidi"/>
                <w:lang w:eastAsia="en-GB"/>
              </w:rPr>
              <w:t xml:space="preserve">In Simpang Dua, FFS has resulted on transforming jungle rubber into the rubber agroforestry with widen space </w:t>
            </w:r>
            <w:proofErr w:type="spellStart"/>
            <w:r w:rsidRPr="00135EFB">
              <w:rPr>
                <w:rFonts w:cstheme="minorBidi"/>
                <w:lang w:eastAsia="en-GB"/>
              </w:rPr>
              <w:t>amoing</w:t>
            </w:r>
            <w:proofErr w:type="spellEnd"/>
            <w:r w:rsidRPr="00135EFB">
              <w:rPr>
                <w:rFonts w:cstheme="minorBidi"/>
                <w:lang w:eastAsia="en-GB"/>
              </w:rPr>
              <w:t xml:space="preserve"> trees, improved tapping method and post harvesting treatments and also permanent agriculture using organic farming.</w:t>
            </w:r>
          </w:p>
          <w:p w14:paraId="7C7DA4B8" w14:textId="72662286" w:rsidR="00A057C6" w:rsidRPr="00655EA7" w:rsidRDefault="00A057C6" w:rsidP="00D25C29">
            <w:pPr>
              <w:pStyle w:val="ListParagraph"/>
              <w:numPr>
                <w:ilvl w:val="0"/>
                <w:numId w:val="45"/>
              </w:numPr>
              <w:ind w:left="617" w:hanging="257"/>
              <w:jc w:val="both"/>
              <w:rPr>
                <w:lang w:eastAsia="en-GB"/>
              </w:rPr>
            </w:pPr>
            <w:r>
              <w:rPr>
                <w:lang w:eastAsia="en-GB"/>
              </w:rPr>
              <w:t>In PP landscape FFS has resulted horticultural organic production towards certification in 2023.</w:t>
            </w:r>
          </w:p>
        </w:tc>
      </w:tr>
      <w:tr w:rsidR="00471728" w:rsidRPr="00655EA7" w14:paraId="3C0838A9" w14:textId="77777777" w:rsidTr="00D25C29">
        <w:trPr>
          <w:trHeight w:val="113"/>
        </w:trPr>
        <w:tc>
          <w:tcPr>
            <w:tcW w:w="9231" w:type="dxa"/>
            <w:shd w:val="clear" w:color="auto" w:fill="BDD6EE" w:themeFill="accent1" w:themeFillTint="66"/>
          </w:tcPr>
          <w:p w14:paraId="5C01618D" w14:textId="67769F06" w:rsidR="00471728" w:rsidRPr="00D25C29" w:rsidRDefault="00BA6A8F" w:rsidP="001C41E5">
            <w:pPr>
              <w:rPr>
                <w:b/>
                <w:bCs/>
                <w:lang w:eastAsia="en-GB"/>
              </w:rPr>
            </w:pPr>
            <w:r w:rsidRPr="00D25C29">
              <w:rPr>
                <w:b/>
                <w:bCs/>
                <w:lang w:eastAsia="en-GB"/>
              </w:rPr>
              <w:t>B</w:t>
            </w:r>
            <w:r w:rsidR="00471728" w:rsidRPr="00D25C29">
              <w:rPr>
                <w:b/>
                <w:bCs/>
                <w:lang w:eastAsia="en-GB"/>
              </w:rPr>
              <w:t>. Landscape restoration</w:t>
            </w:r>
          </w:p>
        </w:tc>
      </w:tr>
      <w:tr w:rsidR="00471728" w:rsidRPr="004E5BE7" w14:paraId="1FCFB090" w14:textId="77777777" w:rsidTr="00D25C29">
        <w:trPr>
          <w:trHeight w:val="430"/>
        </w:trPr>
        <w:tc>
          <w:tcPr>
            <w:tcW w:w="9231" w:type="dxa"/>
          </w:tcPr>
          <w:p w14:paraId="137794AD" w14:textId="5E6E5DC6" w:rsidR="00825C11" w:rsidRPr="00135EFB" w:rsidRDefault="00825C11" w:rsidP="00D25C29">
            <w:pPr>
              <w:pStyle w:val="ListParagraph"/>
              <w:numPr>
                <w:ilvl w:val="0"/>
                <w:numId w:val="46"/>
              </w:numPr>
              <w:ind w:left="617" w:hanging="257"/>
              <w:jc w:val="both"/>
              <w:rPr>
                <w:rFonts w:cstheme="minorBidi"/>
                <w:lang w:eastAsia="en-GB"/>
              </w:rPr>
            </w:pPr>
            <w:r w:rsidRPr="00135EFB">
              <w:rPr>
                <w:rFonts w:cstheme="minorBidi"/>
                <w:lang w:eastAsia="en-GB"/>
              </w:rPr>
              <w:t xml:space="preserve">Facilitated Village Forest Management Units (LPHD) and FFS to conduct state forest restoration. </w:t>
            </w:r>
          </w:p>
          <w:p w14:paraId="7FAD5DB7" w14:textId="64E336ED" w:rsidR="00231170" w:rsidRDefault="00321E05" w:rsidP="00D25C29">
            <w:pPr>
              <w:pStyle w:val="ListParagraph"/>
              <w:numPr>
                <w:ilvl w:val="0"/>
                <w:numId w:val="46"/>
              </w:numPr>
              <w:ind w:left="617" w:hanging="257"/>
              <w:jc w:val="both"/>
              <w:rPr>
                <w:rFonts w:cstheme="minorBidi"/>
                <w:lang w:eastAsia="en-GB"/>
              </w:rPr>
            </w:pPr>
            <w:r>
              <w:rPr>
                <w:rFonts w:cstheme="minorBidi"/>
                <w:lang w:eastAsia="en-GB"/>
              </w:rPr>
              <w:lastRenderedPageBreak/>
              <w:t>Active MS platforms at district an</w:t>
            </w:r>
            <w:r w:rsidR="00795E50">
              <w:rPr>
                <w:rFonts w:cstheme="minorBidi"/>
                <w:lang w:eastAsia="en-GB"/>
              </w:rPr>
              <w:t>d</w:t>
            </w:r>
            <w:r>
              <w:rPr>
                <w:rFonts w:cstheme="minorBidi"/>
                <w:lang w:eastAsia="en-GB"/>
              </w:rPr>
              <w:t xml:space="preserve"> landscape level as consultation and negotiation platforms and to reach common vision on peatland restoration</w:t>
            </w:r>
            <w:r w:rsidR="00231170" w:rsidRPr="00135EFB">
              <w:rPr>
                <w:rFonts w:cstheme="minorBidi"/>
                <w:lang w:eastAsia="en-GB"/>
              </w:rPr>
              <w:t xml:space="preserve"> </w:t>
            </w:r>
            <w:r>
              <w:rPr>
                <w:rFonts w:cstheme="minorBidi"/>
                <w:lang w:eastAsia="en-GB"/>
              </w:rPr>
              <w:t>efforts</w:t>
            </w:r>
          </w:p>
          <w:p w14:paraId="28903206" w14:textId="7BBF2059" w:rsidR="00321E05" w:rsidRPr="00135EFB" w:rsidRDefault="00B84E06" w:rsidP="00D25C29">
            <w:pPr>
              <w:pStyle w:val="ListParagraph"/>
              <w:numPr>
                <w:ilvl w:val="0"/>
                <w:numId w:val="46"/>
              </w:numPr>
              <w:ind w:left="617" w:hanging="257"/>
              <w:jc w:val="both"/>
              <w:rPr>
                <w:rFonts w:cstheme="minorBidi"/>
                <w:lang w:eastAsia="en-GB"/>
              </w:rPr>
            </w:pPr>
            <w:r>
              <w:rPr>
                <w:rFonts w:cstheme="minorBidi"/>
                <w:lang w:eastAsia="en-GB"/>
              </w:rPr>
              <w:t xml:space="preserve">MoU and formal collaboration with </w:t>
            </w:r>
            <w:r w:rsidR="00321E05">
              <w:rPr>
                <w:rFonts w:cstheme="minorBidi"/>
                <w:lang w:eastAsia="en-GB"/>
              </w:rPr>
              <w:t xml:space="preserve">national agency on Peatland Restoration </w:t>
            </w:r>
            <w:r>
              <w:rPr>
                <w:rFonts w:cstheme="minorBidi"/>
                <w:lang w:eastAsia="en-GB"/>
              </w:rPr>
              <w:t>which leads to</w:t>
            </w:r>
            <w:r w:rsidR="00321E05">
              <w:rPr>
                <w:rFonts w:cstheme="minorBidi"/>
                <w:lang w:eastAsia="en-GB"/>
              </w:rPr>
              <w:t xml:space="preserve"> incorporation of our peat landscape as part of national target of peatland restoration and thus receiving state budget for 2022 onwards</w:t>
            </w:r>
          </w:p>
          <w:p w14:paraId="22728E74" w14:textId="03A441ED" w:rsidR="00471728" w:rsidRPr="00B84E06" w:rsidRDefault="00321E05" w:rsidP="00D25C29">
            <w:pPr>
              <w:pStyle w:val="ListParagraph"/>
              <w:numPr>
                <w:ilvl w:val="0"/>
                <w:numId w:val="46"/>
              </w:numPr>
              <w:ind w:left="617" w:hanging="257"/>
              <w:jc w:val="both"/>
              <w:rPr>
                <w:rFonts w:cstheme="minorBidi"/>
                <w:lang w:eastAsia="en-GB"/>
              </w:rPr>
            </w:pPr>
            <w:r>
              <w:rPr>
                <w:rFonts w:cstheme="minorBidi"/>
                <w:lang w:eastAsia="en-GB"/>
              </w:rPr>
              <w:t xml:space="preserve">Establishment of </w:t>
            </w:r>
            <w:r w:rsidR="00B84E06">
              <w:rPr>
                <w:rFonts w:cstheme="minorBidi"/>
                <w:lang w:eastAsia="en-GB"/>
              </w:rPr>
              <w:t>Peatland Monitoring Patrol for water level, dryness and fire patrol</w:t>
            </w:r>
          </w:p>
        </w:tc>
      </w:tr>
      <w:tr w:rsidR="00471728" w:rsidRPr="00655EA7" w14:paraId="309F3EB7" w14:textId="77777777" w:rsidTr="00D25C29">
        <w:trPr>
          <w:trHeight w:val="283"/>
        </w:trPr>
        <w:tc>
          <w:tcPr>
            <w:tcW w:w="9231" w:type="dxa"/>
            <w:shd w:val="clear" w:color="auto" w:fill="BDD6EE" w:themeFill="accent1" w:themeFillTint="66"/>
          </w:tcPr>
          <w:p w14:paraId="7DB55588" w14:textId="4CBF8C29" w:rsidR="00471728" w:rsidRPr="00D25C29" w:rsidRDefault="00BA6A8F" w:rsidP="00485BA0">
            <w:pPr>
              <w:jc w:val="both"/>
              <w:rPr>
                <w:b/>
                <w:bCs/>
                <w:lang w:eastAsia="en-GB"/>
              </w:rPr>
            </w:pPr>
            <w:r w:rsidRPr="00D25C29">
              <w:rPr>
                <w:b/>
                <w:bCs/>
                <w:lang w:eastAsia="en-GB"/>
              </w:rPr>
              <w:lastRenderedPageBreak/>
              <w:t>C</w:t>
            </w:r>
            <w:r w:rsidR="00471728" w:rsidRPr="00D25C29">
              <w:rPr>
                <w:b/>
                <w:bCs/>
                <w:lang w:eastAsia="en-GB"/>
              </w:rPr>
              <w:t>. Business and finance</w:t>
            </w:r>
          </w:p>
        </w:tc>
      </w:tr>
      <w:tr w:rsidR="00471728" w:rsidRPr="004E5BE7" w14:paraId="6F2662E9" w14:textId="77777777" w:rsidTr="00D25C29">
        <w:trPr>
          <w:trHeight w:val="416"/>
        </w:trPr>
        <w:tc>
          <w:tcPr>
            <w:tcW w:w="9231" w:type="dxa"/>
          </w:tcPr>
          <w:p w14:paraId="48F597AB" w14:textId="77777777" w:rsidR="00471728" w:rsidRPr="00485BA0" w:rsidRDefault="00C41C6B" w:rsidP="00D25C29">
            <w:pPr>
              <w:pStyle w:val="ListParagraph"/>
              <w:numPr>
                <w:ilvl w:val="0"/>
                <w:numId w:val="47"/>
              </w:numPr>
              <w:ind w:left="617" w:hanging="257"/>
              <w:jc w:val="both"/>
              <w:rPr>
                <w:rFonts w:cstheme="minorBidi"/>
                <w:lang w:eastAsia="en-GB"/>
              </w:rPr>
            </w:pPr>
            <w:r w:rsidRPr="00485BA0">
              <w:rPr>
                <w:rFonts w:cstheme="minorBidi"/>
                <w:lang w:eastAsia="en-GB"/>
              </w:rPr>
              <w:t xml:space="preserve">In </w:t>
            </w:r>
            <w:proofErr w:type="spellStart"/>
            <w:r w:rsidRPr="00485BA0">
              <w:rPr>
                <w:rFonts w:cstheme="minorBidi"/>
                <w:lang w:eastAsia="en-GB"/>
              </w:rPr>
              <w:t>Simpang</w:t>
            </w:r>
            <w:proofErr w:type="spellEnd"/>
            <w:r w:rsidRPr="00485BA0">
              <w:rPr>
                <w:rFonts w:cstheme="minorBidi"/>
                <w:lang w:eastAsia="en-GB"/>
              </w:rPr>
              <w:t xml:space="preserve"> </w:t>
            </w:r>
            <w:proofErr w:type="spellStart"/>
            <w:r w:rsidRPr="00485BA0">
              <w:rPr>
                <w:rFonts w:cstheme="minorBidi"/>
                <w:lang w:eastAsia="en-GB"/>
              </w:rPr>
              <w:t>Dua</w:t>
            </w:r>
            <w:proofErr w:type="spellEnd"/>
            <w:r w:rsidRPr="00485BA0">
              <w:rPr>
                <w:rFonts w:cstheme="minorBidi"/>
                <w:lang w:eastAsia="en-GB"/>
              </w:rPr>
              <w:t xml:space="preserve"> sub-</w:t>
            </w:r>
            <w:proofErr w:type="spellStart"/>
            <w:r w:rsidRPr="00485BA0">
              <w:rPr>
                <w:rFonts w:cstheme="minorBidi"/>
                <w:lang w:eastAsia="en-GB"/>
              </w:rPr>
              <w:t>lanscapes</w:t>
            </w:r>
            <w:proofErr w:type="spellEnd"/>
            <w:r w:rsidRPr="00485BA0">
              <w:rPr>
                <w:rFonts w:cstheme="minorBidi"/>
                <w:lang w:eastAsia="en-GB"/>
              </w:rPr>
              <w:t>, to improve market for rubber produc</w:t>
            </w:r>
            <w:r w:rsidR="00A046C7" w:rsidRPr="00485BA0">
              <w:rPr>
                <w:rFonts w:cstheme="minorBidi"/>
                <w:lang w:eastAsia="en-GB"/>
              </w:rPr>
              <w:t>es as to eliminate the role of middleman in rubber supply chain</w:t>
            </w:r>
            <w:r w:rsidRPr="00485BA0">
              <w:rPr>
                <w:rFonts w:cstheme="minorBidi"/>
                <w:lang w:eastAsia="en-GB"/>
              </w:rPr>
              <w:t xml:space="preserve">, initiative to conduct collective marketing has been started by conducting facilitation, dissemination, and coordination for the establishment of UPPB (Rubber Collective and Marketing Unit). Support from village governments involved in MSWG Forum Juring Bersatu as well as </w:t>
            </w:r>
            <w:proofErr w:type="spellStart"/>
            <w:r w:rsidRPr="00485BA0">
              <w:rPr>
                <w:rFonts w:cstheme="minorBidi"/>
                <w:lang w:eastAsia="en-GB"/>
              </w:rPr>
              <w:t>comittment</w:t>
            </w:r>
            <w:proofErr w:type="spellEnd"/>
            <w:r w:rsidRPr="00485BA0">
              <w:rPr>
                <w:rFonts w:cstheme="minorBidi"/>
                <w:lang w:eastAsia="en-GB"/>
              </w:rPr>
              <w:t xml:space="preserve"> from the Head of Subdistrict has encouraged farmers to </w:t>
            </w:r>
            <w:r w:rsidR="00A046C7" w:rsidRPr="00485BA0">
              <w:rPr>
                <w:rFonts w:cstheme="minorBidi"/>
                <w:lang w:eastAsia="en-GB"/>
              </w:rPr>
              <w:t xml:space="preserve">establish rubber farmers group as the initial step towards the establishment of UPPB. With UPPB, farmers will be able to obtain higher price while increasing the </w:t>
            </w:r>
            <w:proofErr w:type="spellStart"/>
            <w:r w:rsidR="00A046C7" w:rsidRPr="00485BA0">
              <w:rPr>
                <w:rFonts w:cstheme="minorBidi"/>
                <w:lang w:eastAsia="en-GB"/>
              </w:rPr>
              <w:t>qualty</w:t>
            </w:r>
            <w:proofErr w:type="spellEnd"/>
            <w:r w:rsidR="00A046C7" w:rsidRPr="00485BA0">
              <w:rPr>
                <w:rFonts w:cstheme="minorBidi"/>
                <w:lang w:eastAsia="en-GB"/>
              </w:rPr>
              <w:t xml:space="preserve"> of the rubber produce. Connection to PT. NKP, a rubber factory, as the </w:t>
            </w:r>
            <w:proofErr w:type="spellStart"/>
            <w:r w:rsidR="00A046C7" w:rsidRPr="00485BA0">
              <w:rPr>
                <w:rFonts w:cstheme="minorBidi"/>
                <w:lang w:eastAsia="en-GB"/>
              </w:rPr>
              <w:t>resposible</w:t>
            </w:r>
            <w:proofErr w:type="spellEnd"/>
            <w:r w:rsidR="00A046C7" w:rsidRPr="00485BA0">
              <w:rPr>
                <w:rFonts w:cstheme="minorBidi"/>
                <w:lang w:eastAsia="en-GB"/>
              </w:rPr>
              <w:t xml:space="preserve"> buyer has also been develop.</w:t>
            </w:r>
          </w:p>
          <w:p w14:paraId="71C363C7" w14:textId="77777777" w:rsidR="00A046C7" w:rsidRPr="004E5BE7" w:rsidRDefault="00A046C7" w:rsidP="00D25C29">
            <w:pPr>
              <w:ind w:left="617" w:hanging="257"/>
              <w:jc w:val="both"/>
              <w:rPr>
                <w:lang w:val="en-US" w:eastAsia="en-GB"/>
              </w:rPr>
            </w:pPr>
          </w:p>
          <w:p w14:paraId="6835B324" w14:textId="62DED47A" w:rsidR="00A046C7" w:rsidRPr="00485BA0" w:rsidRDefault="00A046C7" w:rsidP="00D25C29">
            <w:pPr>
              <w:pStyle w:val="ListParagraph"/>
              <w:numPr>
                <w:ilvl w:val="0"/>
                <w:numId w:val="47"/>
              </w:numPr>
              <w:ind w:left="617" w:hanging="257"/>
              <w:jc w:val="both"/>
              <w:rPr>
                <w:rFonts w:cstheme="minorBidi"/>
                <w:lang w:eastAsia="en-GB"/>
              </w:rPr>
            </w:pPr>
            <w:r w:rsidRPr="00485BA0">
              <w:rPr>
                <w:rFonts w:cstheme="minorBidi"/>
                <w:lang w:eastAsia="en-GB"/>
              </w:rPr>
              <w:t>Moreover, the commitment of village governments to support community businesses have also increased</w:t>
            </w:r>
            <w:r w:rsidR="000B3E06" w:rsidRPr="00485BA0">
              <w:rPr>
                <w:rFonts w:cstheme="minorBidi"/>
                <w:lang w:eastAsia="en-GB"/>
              </w:rPr>
              <w:t xml:space="preserve"> showed by the allocation of village funds for local business initiatives. Mekar Raya village has reactivate its Village Business Unit (BUMDES) to manage mineral water business sourced from Gunung Juring meaning that they combine protection of the Headwater with economic benefits for the local community. In Batu Daya, village government has allocated village funds to build access road</w:t>
            </w:r>
            <w:r w:rsidR="00FF33AF" w:rsidRPr="00485BA0">
              <w:rPr>
                <w:rFonts w:cstheme="minorBidi"/>
                <w:lang w:eastAsia="en-GB"/>
              </w:rPr>
              <w:t xml:space="preserve"> from waterfall ecotourism destination with the main road of Trans Kalimantan.</w:t>
            </w:r>
          </w:p>
        </w:tc>
      </w:tr>
    </w:tbl>
    <w:p w14:paraId="19A3A399" w14:textId="7B5B25A1" w:rsidR="001D55BA" w:rsidRDefault="005A6303" w:rsidP="00471728">
      <w:pPr>
        <w:rPr>
          <w:iCs/>
          <w:lang w:val="en-GB"/>
        </w:rPr>
      </w:pPr>
      <w:r>
        <w:rPr>
          <w:iCs/>
          <w:lang w:val="en-GB"/>
        </w:rPr>
        <w:t xml:space="preserve">NB </w:t>
      </w:r>
      <w:r w:rsidR="00473A39">
        <w:rPr>
          <w:iCs/>
          <w:lang w:val="en-GB"/>
        </w:rPr>
        <w:t xml:space="preserve">NDCs are included in section </w:t>
      </w:r>
      <w:r w:rsidR="00F04B9B">
        <w:rPr>
          <w:iCs/>
          <w:lang w:val="en-GB"/>
        </w:rPr>
        <w:t>1.4</w:t>
      </w:r>
      <w:r w:rsidR="0063769F">
        <w:rPr>
          <w:iCs/>
          <w:lang w:val="en-GB"/>
        </w:rPr>
        <w:t>.</w:t>
      </w:r>
    </w:p>
    <w:p w14:paraId="72BF9762" w14:textId="77777777" w:rsidR="00D25C29" w:rsidRPr="001D55BA" w:rsidRDefault="00D25C29" w:rsidP="00471728">
      <w:pPr>
        <w:rPr>
          <w:iCs/>
          <w:lang w:val="en-GB"/>
        </w:rPr>
      </w:pPr>
    </w:p>
    <w:p w14:paraId="41C6ED7C" w14:textId="52B46274" w:rsidR="00D25C29" w:rsidRPr="00D25C29" w:rsidRDefault="009B73AF" w:rsidP="00D25C29">
      <w:pPr>
        <w:pStyle w:val="Heading2"/>
        <w:numPr>
          <w:ilvl w:val="1"/>
          <w:numId w:val="27"/>
        </w:numPr>
        <w:spacing w:before="0"/>
        <w:ind w:left="567" w:hanging="567"/>
      </w:pPr>
      <w:r>
        <w:t>202</w:t>
      </w:r>
      <w:r w:rsidR="00A8701E">
        <w:t>1</w:t>
      </w:r>
      <w:r w:rsidR="00F77CCE">
        <w:t xml:space="preserve"> </w:t>
      </w:r>
      <w:proofErr w:type="spellStart"/>
      <w:r w:rsidR="00F77CCE">
        <w:t>O</w:t>
      </w:r>
      <w:r w:rsidR="00872B9D">
        <w:t>utcomes</w:t>
      </w:r>
      <w:proofErr w:type="spellEnd"/>
    </w:p>
    <w:p w14:paraId="70C84189" w14:textId="2DFCE34F" w:rsidR="00FE1DAB" w:rsidRPr="00276175" w:rsidRDefault="00F86263" w:rsidP="00D25C29">
      <w:pPr>
        <w:pStyle w:val="Heading3"/>
        <w:jc w:val="both"/>
        <w:rPr>
          <w:color w:val="0070C0"/>
        </w:rPr>
      </w:pPr>
      <w:r w:rsidRPr="00276175">
        <w:rPr>
          <w:color w:val="0070C0"/>
        </w:rPr>
        <w:t>O</w:t>
      </w:r>
      <w:r w:rsidR="00FE1DAB" w:rsidRPr="00276175">
        <w:rPr>
          <w:color w:val="0070C0"/>
        </w:rPr>
        <w:t>utcome tables</w:t>
      </w:r>
    </w:p>
    <w:p w14:paraId="60C3FBA3" w14:textId="2E6DE2C3" w:rsidR="0093622F" w:rsidRPr="006944CE" w:rsidRDefault="00AD4F68" w:rsidP="00D25C29">
      <w:pPr>
        <w:jc w:val="both"/>
        <w:rPr>
          <w:lang w:val="en-GB"/>
        </w:rPr>
      </w:pPr>
      <w:r w:rsidRPr="006944CE">
        <w:rPr>
          <w:lang w:val="en-GB"/>
        </w:rPr>
        <w:t>We</w:t>
      </w:r>
      <w:r w:rsidR="0093622F" w:rsidRPr="006944CE">
        <w:rPr>
          <w:lang w:val="en-GB"/>
        </w:rPr>
        <w:t xml:space="preserve"> have split the </w:t>
      </w:r>
      <w:r w:rsidR="00131BD6" w:rsidRPr="006944CE">
        <w:rPr>
          <w:lang w:val="en-GB"/>
        </w:rPr>
        <w:t xml:space="preserve">outcome </w:t>
      </w:r>
      <w:r w:rsidR="0093622F" w:rsidRPr="006944CE">
        <w:rPr>
          <w:lang w:val="en-GB"/>
        </w:rPr>
        <w:t>table in two</w:t>
      </w:r>
      <w:r w:rsidRPr="006944CE">
        <w:rPr>
          <w:lang w:val="en-GB"/>
        </w:rPr>
        <w:t xml:space="preserve"> parts</w:t>
      </w:r>
      <w:r w:rsidR="0093622F" w:rsidRPr="006944CE">
        <w:rPr>
          <w:lang w:val="en-GB"/>
        </w:rPr>
        <w:t xml:space="preserve">: the </w:t>
      </w:r>
      <w:r w:rsidR="0093622F" w:rsidRPr="006944CE">
        <w:rPr>
          <w:b/>
          <w:bCs/>
          <w:lang w:val="en-GB"/>
        </w:rPr>
        <w:t>first table</w:t>
      </w:r>
      <w:r w:rsidR="0093622F" w:rsidRPr="006944CE">
        <w:rPr>
          <w:lang w:val="en-GB"/>
        </w:rPr>
        <w:t xml:space="preserve"> </w:t>
      </w:r>
      <w:r w:rsidR="00FE1DAB" w:rsidRPr="006944CE">
        <w:rPr>
          <w:lang w:val="en-GB"/>
        </w:rPr>
        <w:t xml:space="preserve">(1a) </w:t>
      </w:r>
      <w:r w:rsidR="0093622F" w:rsidRPr="006944CE">
        <w:rPr>
          <w:lang w:val="en-GB"/>
        </w:rPr>
        <w:t xml:space="preserve">has the basic elements of an </w:t>
      </w:r>
      <w:r w:rsidR="0093622F" w:rsidRPr="006944CE">
        <w:rPr>
          <w:b/>
          <w:bCs/>
          <w:lang w:val="en-GB"/>
        </w:rPr>
        <w:t xml:space="preserve">outcome </w:t>
      </w:r>
      <w:r w:rsidR="00ED1D40" w:rsidRPr="006944CE">
        <w:rPr>
          <w:b/>
          <w:bCs/>
          <w:lang w:val="en-GB"/>
        </w:rPr>
        <w:t>statement</w:t>
      </w:r>
      <w:r w:rsidR="0093622F" w:rsidRPr="006944CE">
        <w:rPr>
          <w:lang w:val="en-GB"/>
        </w:rPr>
        <w:t xml:space="preserve"> (i.e., description of the change; significance, contribution</w:t>
      </w:r>
      <w:r w:rsidR="00434183" w:rsidRPr="006944CE">
        <w:rPr>
          <w:lang w:val="en-GB"/>
        </w:rPr>
        <w:t>, evidence</w:t>
      </w:r>
      <w:r w:rsidR="0093622F" w:rsidRPr="006944CE">
        <w:rPr>
          <w:lang w:val="en-GB"/>
        </w:rPr>
        <w:t xml:space="preserve">), the </w:t>
      </w:r>
      <w:r w:rsidR="0093622F" w:rsidRPr="006944CE">
        <w:rPr>
          <w:b/>
          <w:bCs/>
          <w:lang w:val="en-GB"/>
        </w:rPr>
        <w:t xml:space="preserve">second </w:t>
      </w:r>
      <w:r w:rsidR="00F71006" w:rsidRPr="006944CE">
        <w:rPr>
          <w:b/>
          <w:bCs/>
          <w:lang w:val="en-GB"/>
        </w:rPr>
        <w:t>table</w:t>
      </w:r>
      <w:r w:rsidR="00F71006" w:rsidRPr="006944CE">
        <w:rPr>
          <w:lang w:val="en-GB"/>
        </w:rPr>
        <w:t xml:space="preserve"> </w:t>
      </w:r>
      <w:r w:rsidR="00FE1DAB" w:rsidRPr="006944CE">
        <w:rPr>
          <w:lang w:val="en-GB"/>
        </w:rPr>
        <w:t xml:space="preserve">(1b) </w:t>
      </w:r>
      <w:r w:rsidR="00F71006" w:rsidRPr="006944CE">
        <w:rPr>
          <w:lang w:val="en-GB"/>
        </w:rPr>
        <w:t xml:space="preserve">has </w:t>
      </w:r>
      <w:r w:rsidR="00E760EF" w:rsidRPr="006944CE">
        <w:rPr>
          <w:lang w:val="en-GB"/>
        </w:rPr>
        <w:t xml:space="preserve">the </w:t>
      </w:r>
      <w:r w:rsidR="0093622F" w:rsidRPr="006944CE">
        <w:rPr>
          <w:lang w:val="en-GB"/>
        </w:rPr>
        <w:t>additional information</w:t>
      </w:r>
      <w:r w:rsidR="00E760EF" w:rsidRPr="006944CE">
        <w:rPr>
          <w:lang w:val="en-GB"/>
        </w:rPr>
        <w:t xml:space="preserve"> </w:t>
      </w:r>
      <w:r w:rsidR="0093622F" w:rsidRPr="006944CE">
        <w:rPr>
          <w:lang w:val="en-GB"/>
        </w:rPr>
        <w:t xml:space="preserve">for aggregation, and </w:t>
      </w:r>
      <w:r w:rsidR="0093622F" w:rsidRPr="006944CE">
        <w:rPr>
          <w:b/>
          <w:bCs/>
          <w:lang w:val="en-GB"/>
        </w:rPr>
        <w:t>analy</w:t>
      </w:r>
      <w:r w:rsidR="008F775C" w:rsidRPr="006944CE">
        <w:rPr>
          <w:b/>
          <w:bCs/>
          <w:lang w:val="en-GB"/>
        </w:rPr>
        <w:t>tical</w:t>
      </w:r>
      <w:r w:rsidR="0093622F" w:rsidRPr="006944CE">
        <w:rPr>
          <w:lang w:val="en-GB"/>
        </w:rPr>
        <w:t xml:space="preserve"> or other purposes. You need to copy the first </w:t>
      </w:r>
      <w:r w:rsidR="00E760EF" w:rsidRPr="006944CE">
        <w:rPr>
          <w:lang w:val="en-GB"/>
        </w:rPr>
        <w:t>two</w:t>
      </w:r>
      <w:r w:rsidR="0093622F" w:rsidRPr="006944CE">
        <w:rPr>
          <w:lang w:val="en-GB"/>
        </w:rPr>
        <w:t xml:space="preserve"> columns </w:t>
      </w:r>
      <w:r w:rsidR="00A216C3" w:rsidRPr="006944CE">
        <w:rPr>
          <w:lang w:val="en-GB"/>
        </w:rPr>
        <w:t xml:space="preserve">(the outcome number + outcome title) </w:t>
      </w:r>
      <w:r w:rsidR="0093622F" w:rsidRPr="006944CE">
        <w:rPr>
          <w:lang w:val="en-GB"/>
        </w:rPr>
        <w:t>of the first table to the second table.</w:t>
      </w:r>
    </w:p>
    <w:p w14:paraId="69BFD0F8" w14:textId="25D48E9F" w:rsidR="004C0EF5" w:rsidRPr="006944CE" w:rsidRDefault="0093622F" w:rsidP="00D25C29">
      <w:pPr>
        <w:pStyle w:val="ListParagraph"/>
        <w:numPr>
          <w:ilvl w:val="0"/>
          <w:numId w:val="14"/>
        </w:numPr>
        <w:jc w:val="both"/>
        <w:rPr>
          <w:color w:val="auto"/>
        </w:rPr>
      </w:pPr>
      <w:r w:rsidRPr="006944CE">
        <w:rPr>
          <w:b/>
          <w:bCs/>
          <w:color w:val="auto"/>
        </w:rPr>
        <w:t xml:space="preserve">in the first table </w:t>
      </w:r>
      <w:r w:rsidR="00FC3700" w:rsidRPr="006944CE">
        <w:rPr>
          <w:b/>
          <w:bCs/>
          <w:color w:val="auto"/>
        </w:rPr>
        <w:t>(1a)</w:t>
      </w:r>
      <w:r w:rsidR="00FC3700" w:rsidRPr="006944CE">
        <w:rPr>
          <w:color w:val="auto"/>
        </w:rPr>
        <w:t xml:space="preserve"> </w:t>
      </w:r>
      <w:r w:rsidRPr="006944CE">
        <w:rPr>
          <w:color w:val="auto"/>
        </w:rPr>
        <w:t xml:space="preserve">give a </w:t>
      </w:r>
      <w:r w:rsidR="003C4799" w:rsidRPr="006944CE">
        <w:rPr>
          <w:color w:val="auto"/>
        </w:rPr>
        <w:t xml:space="preserve">summary description (the </w:t>
      </w:r>
      <w:r w:rsidR="00C66822" w:rsidRPr="006944CE">
        <w:rPr>
          <w:color w:val="auto"/>
        </w:rPr>
        <w:t>‘</w:t>
      </w:r>
      <w:r w:rsidR="00C66822" w:rsidRPr="006944CE">
        <w:rPr>
          <w:b/>
          <w:bCs/>
          <w:color w:val="auto"/>
        </w:rPr>
        <w:t>outcome title</w:t>
      </w:r>
      <w:r w:rsidR="009D039A" w:rsidRPr="006944CE">
        <w:rPr>
          <w:b/>
          <w:bCs/>
          <w:color w:val="auto"/>
        </w:rPr>
        <w:t>’</w:t>
      </w:r>
      <w:r w:rsidR="00C66822" w:rsidRPr="006944CE">
        <w:rPr>
          <w:color w:val="auto"/>
        </w:rPr>
        <w:t xml:space="preserve">) and </w:t>
      </w:r>
      <w:r w:rsidR="00DA5979" w:rsidRPr="006944CE">
        <w:rPr>
          <w:color w:val="auto"/>
        </w:rPr>
        <w:t xml:space="preserve">a </w:t>
      </w:r>
      <w:r w:rsidRPr="006944CE">
        <w:rPr>
          <w:color w:val="auto"/>
        </w:rPr>
        <w:t>more elaborate description of who changed what and when</w:t>
      </w:r>
      <w:r w:rsidR="00F124D4" w:rsidRPr="006944CE">
        <w:rPr>
          <w:color w:val="auto"/>
        </w:rPr>
        <w:t xml:space="preserve"> (the </w:t>
      </w:r>
      <w:r w:rsidR="00F124D4" w:rsidRPr="006944CE">
        <w:rPr>
          <w:b/>
          <w:bCs/>
          <w:color w:val="auto"/>
        </w:rPr>
        <w:t>‘outcome description’</w:t>
      </w:r>
      <w:r w:rsidR="00F124D4" w:rsidRPr="006944CE">
        <w:rPr>
          <w:color w:val="auto"/>
        </w:rPr>
        <w:t>)</w:t>
      </w:r>
      <w:r w:rsidR="003E6DFA" w:rsidRPr="006944CE">
        <w:rPr>
          <w:color w:val="auto"/>
        </w:rPr>
        <w:t>.</w:t>
      </w:r>
      <w:r w:rsidRPr="006944CE">
        <w:rPr>
          <w:color w:val="auto"/>
        </w:rPr>
        <w:t xml:space="preserve"> </w:t>
      </w:r>
      <w:r w:rsidR="003E6DFA" w:rsidRPr="006944CE">
        <w:rPr>
          <w:color w:val="auto"/>
        </w:rPr>
        <w:t>With th</w:t>
      </w:r>
      <w:r w:rsidR="00E22274" w:rsidRPr="006944CE">
        <w:rPr>
          <w:color w:val="auto"/>
        </w:rPr>
        <w:t>is</w:t>
      </w:r>
      <w:r w:rsidR="003E6DFA" w:rsidRPr="006944CE">
        <w:rPr>
          <w:color w:val="auto"/>
        </w:rPr>
        <w:t xml:space="preserve"> more elaborate description </w:t>
      </w:r>
      <w:r w:rsidRPr="006944CE">
        <w:rPr>
          <w:color w:val="auto"/>
        </w:rPr>
        <w:t xml:space="preserve">an outsider should be able to understand the change. </w:t>
      </w:r>
      <w:r w:rsidR="00894002" w:rsidRPr="006944CE">
        <w:rPr>
          <w:color w:val="auto"/>
        </w:rPr>
        <w:t>W</w:t>
      </w:r>
      <w:r w:rsidR="00B37B38" w:rsidRPr="006944CE">
        <w:rPr>
          <w:color w:val="auto"/>
        </w:rPr>
        <w:t>e</w:t>
      </w:r>
      <w:r w:rsidRPr="006944CE">
        <w:rPr>
          <w:color w:val="auto"/>
        </w:rPr>
        <w:t xml:space="preserve"> </w:t>
      </w:r>
      <w:r w:rsidR="00894002" w:rsidRPr="006944CE">
        <w:rPr>
          <w:color w:val="auto"/>
        </w:rPr>
        <w:t xml:space="preserve">also </w:t>
      </w:r>
      <w:r w:rsidRPr="006944CE">
        <w:rPr>
          <w:color w:val="auto"/>
        </w:rPr>
        <w:t xml:space="preserve">ask </w:t>
      </w:r>
      <w:r w:rsidR="00894002" w:rsidRPr="006944CE">
        <w:rPr>
          <w:color w:val="auto"/>
        </w:rPr>
        <w:t>which ‘</w:t>
      </w:r>
      <w:r w:rsidR="00894002" w:rsidRPr="006944CE">
        <w:rPr>
          <w:b/>
          <w:bCs/>
          <w:color w:val="auto"/>
        </w:rPr>
        <w:t>evidence’</w:t>
      </w:r>
      <w:r w:rsidRPr="006944CE">
        <w:rPr>
          <w:color w:val="auto"/>
        </w:rPr>
        <w:t xml:space="preserve"> </w:t>
      </w:r>
      <w:r w:rsidR="00F84BC4" w:rsidRPr="006944CE">
        <w:rPr>
          <w:color w:val="auto"/>
        </w:rPr>
        <w:t>(</w:t>
      </w:r>
      <w:r w:rsidRPr="006944CE">
        <w:rPr>
          <w:color w:val="auto"/>
        </w:rPr>
        <w:t>sources of information</w:t>
      </w:r>
      <w:r w:rsidR="00F84BC4" w:rsidRPr="006944CE">
        <w:rPr>
          <w:color w:val="auto"/>
        </w:rPr>
        <w:t>) you have</w:t>
      </w:r>
      <w:r w:rsidRPr="006944CE">
        <w:rPr>
          <w:color w:val="auto"/>
        </w:rPr>
        <w:t xml:space="preserve"> to substantiate/validate the outcome</w:t>
      </w:r>
      <w:r w:rsidR="004C0EF5" w:rsidRPr="006944CE">
        <w:rPr>
          <w:color w:val="auto"/>
        </w:rPr>
        <w:t xml:space="preserve"> </w:t>
      </w:r>
      <w:r w:rsidR="000313E8" w:rsidRPr="006944CE">
        <w:rPr>
          <w:color w:val="auto"/>
        </w:rPr>
        <w:t>(columns 1, 5 and 11).</w:t>
      </w:r>
    </w:p>
    <w:p w14:paraId="72552618" w14:textId="4FD052FA" w:rsidR="0093622F" w:rsidRPr="006944CE" w:rsidRDefault="00F84BC4" w:rsidP="00D25C29">
      <w:pPr>
        <w:pStyle w:val="ListParagraph"/>
        <w:numPr>
          <w:ilvl w:val="0"/>
          <w:numId w:val="14"/>
        </w:numPr>
        <w:jc w:val="both"/>
        <w:rPr>
          <w:color w:val="auto"/>
        </w:rPr>
      </w:pPr>
      <w:r w:rsidRPr="006944CE">
        <w:rPr>
          <w:b/>
          <w:bCs/>
          <w:color w:val="auto"/>
        </w:rPr>
        <w:t xml:space="preserve">In </w:t>
      </w:r>
      <w:r w:rsidR="00FC3700" w:rsidRPr="006944CE">
        <w:rPr>
          <w:b/>
          <w:bCs/>
          <w:color w:val="auto"/>
        </w:rPr>
        <w:t>the second table (</w:t>
      </w:r>
      <w:r w:rsidR="00D025A5" w:rsidRPr="006944CE">
        <w:rPr>
          <w:b/>
          <w:bCs/>
          <w:color w:val="auto"/>
        </w:rPr>
        <w:t>1b)</w:t>
      </w:r>
      <w:r w:rsidR="00D025A5" w:rsidRPr="006944CE">
        <w:rPr>
          <w:color w:val="auto"/>
        </w:rPr>
        <w:t xml:space="preserve"> </w:t>
      </w:r>
      <w:r w:rsidR="008F775C" w:rsidRPr="006944CE">
        <w:rPr>
          <w:color w:val="auto"/>
        </w:rPr>
        <w:t>indicate</w:t>
      </w:r>
      <w:r w:rsidR="00D025A5" w:rsidRPr="006944CE">
        <w:rPr>
          <w:color w:val="auto"/>
        </w:rPr>
        <w:t xml:space="preserve"> </w:t>
      </w:r>
      <w:r w:rsidR="00863FF7" w:rsidRPr="006944CE">
        <w:rPr>
          <w:color w:val="auto"/>
        </w:rPr>
        <w:t xml:space="preserve">to which </w:t>
      </w:r>
      <w:r w:rsidR="00863FF7" w:rsidRPr="006944CE">
        <w:rPr>
          <w:b/>
          <w:bCs/>
          <w:color w:val="auto"/>
        </w:rPr>
        <w:t>key proposition(s)</w:t>
      </w:r>
      <w:r w:rsidR="00863FF7" w:rsidRPr="006944CE">
        <w:rPr>
          <w:color w:val="auto"/>
        </w:rPr>
        <w:t xml:space="preserve"> the outcome contributes,</w:t>
      </w:r>
      <w:r w:rsidRPr="006944CE">
        <w:rPr>
          <w:color w:val="auto"/>
        </w:rPr>
        <w:t xml:space="preserve"> </w:t>
      </w:r>
      <w:r w:rsidR="00C34B17" w:rsidRPr="006944CE">
        <w:rPr>
          <w:color w:val="auto"/>
        </w:rPr>
        <w:t xml:space="preserve">and </w:t>
      </w:r>
      <w:r w:rsidR="000313E8" w:rsidRPr="006944CE">
        <w:rPr>
          <w:color w:val="auto"/>
        </w:rPr>
        <w:t xml:space="preserve">the </w:t>
      </w:r>
      <w:r w:rsidR="000313E8" w:rsidRPr="006944CE">
        <w:rPr>
          <w:b/>
          <w:bCs/>
          <w:color w:val="auto"/>
        </w:rPr>
        <w:t>gender or youth dimension</w:t>
      </w:r>
      <w:r w:rsidR="000313E8" w:rsidRPr="006944CE">
        <w:rPr>
          <w:color w:val="auto"/>
        </w:rPr>
        <w:t xml:space="preserve"> </w:t>
      </w:r>
      <w:r w:rsidR="008F775C" w:rsidRPr="006944CE">
        <w:rPr>
          <w:color w:val="auto"/>
        </w:rPr>
        <w:t>of</w:t>
      </w:r>
      <w:r w:rsidR="000313E8" w:rsidRPr="006944CE">
        <w:rPr>
          <w:color w:val="auto"/>
        </w:rPr>
        <w:t xml:space="preserve"> the </w:t>
      </w:r>
      <w:r w:rsidR="0004466F" w:rsidRPr="006944CE">
        <w:rPr>
          <w:color w:val="auto"/>
        </w:rPr>
        <w:t>outcome.</w:t>
      </w:r>
      <w:r w:rsidR="000313E8" w:rsidRPr="006944CE">
        <w:rPr>
          <w:color w:val="auto"/>
        </w:rPr>
        <w:t xml:space="preserve"> </w:t>
      </w:r>
      <w:r w:rsidR="0004466F" w:rsidRPr="006944CE">
        <w:rPr>
          <w:color w:val="auto"/>
        </w:rPr>
        <w:t>W</w:t>
      </w:r>
      <w:r w:rsidRPr="006944CE">
        <w:rPr>
          <w:color w:val="auto"/>
        </w:rPr>
        <w:t>e also ask</w:t>
      </w:r>
      <w:r w:rsidR="0093622F" w:rsidRPr="006944CE">
        <w:rPr>
          <w:color w:val="auto"/>
        </w:rPr>
        <w:t xml:space="preserve"> </w:t>
      </w:r>
      <w:r w:rsidR="00FD27CA" w:rsidRPr="006944CE">
        <w:rPr>
          <w:color w:val="auto"/>
        </w:rPr>
        <w:t xml:space="preserve">about the </w:t>
      </w:r>
      <w:r w:rsidR="00FD27CA" w:rsidRPr="006944CE">
        <w:rPr>
          <w:b/>
          <w:bCs/>
          <w:color w:val="auto"/>
        </w:rPr>
        <w:t>confidentiality</w:t>
      </w:r>
      <w:r w:rsidR="00FD27CA" w:rsidRPr="006944CE">
        <w:rPr>
          <w:color w:val="auto"/>
        </w:rPr>
        <w:t xml:space="preserve"> of</w:t>
      </w:r>
      <w:r w:rsidR="0093622F" w:rsidRPr="006944CE">
        <w:rPr>
          <w:color w:val="auto"/>
        </w:rPr>
        <w:t xml:space="preserve"> the outcome</w:t>
      </w:r>
      <w:r w:rsidR="0004466F" w:rsidRPr="006944CE">
        <w:rPr>
          <w:color w:val="auto"/>
        </w:rPr>
        <w:t xml:space="preserve"> (columns </w:t>
      </w:r>
      <w:r w:rsidR="00060B67" w:rsidRPr="006944CE">
        <w:rPr>
          <w:color w:val="auto"/>
        </w:rPr>
        <w:t>15</w:t>
      </w:r>
      <w:r w:rsidR="0004466F" w:rsidRPr="006944CE">
        <w:rPr>
          <w:color w:val="auto"/>
        </w:rPr>
        <w:t xml:space="preserve">, </w:t>
      </w:r>
      <w:r w:rsidR="00060B67" w:rsidRPr="006944CE">
        <w:rPr>
          <w:color w:val="auto"/>
        </w:rPr>
        <w:t>17, 18, 19</w:t>
      </w:r>
      <w:r w:rsidR="0004466F" w:rsidRPr="006944CE">
        <w:rPr>
          <w:color w:val="auto"/>
        </w:rPr>
        <w:t>).</w:t>
      </w:r>
    </w:p>
    <w:p w14:paraId="1FA4E75B" w14:textId="77777777" w:rsidR="0093622F" w:rsidRPr="00276175" w:rsidRDefault="0093622F" w:rsidP="00D25C29">
      <w:pPr>
        <w:jc w:val="both"/>
        <w:rPr>
          <w:i/>
          <w:iCs/>
          <w:color w:val="0070C0"/>
          <w:u w:val="single"/>
          <w:lang w:val="en-GB"/>
        </w:rPr>
      </w:pPr>
    </w:p>
    <w:p w14:paraId="2410D2C1" w14:textId="020385F7" w:rsidR="00AB07E8" w:rsidRPr="00276175" w:rsidRDefault="00AB07E8" w:rsidP="00D25C29">
      <w:pPr>
        <w:jc w:val="both"/>
        <w:rPr>
          <w:rFonts w:asciiTheme="majorHAnsi" w:hAnsiTheme="majorHAnsi"/>
          <w:b/>
          <w:color w:val="0070C0"/>
          <w:sz w:val="24"/>
          <w:lang w:val="en-GB"/>
        </w:rPr>
      </w:pPr>
      <w:r w:rsidRPr="00276175">
        <w:rPr>
          <w:rFonts w:asciiTheme="majorHAnsi" w:hAnsiTheme="majorHAnsi"/>
          <w:b/>
          <w:color w:val="0070C0"/>
          <w:sz w:val="24"/>
          <w:lang w:val="en-GB"/>
        </w:rPr>
        <w:t xml:space="preserve">Table 1a:  </w:t>
      </w:r>
      <w:r w:rsidR="003B4816" w:rsidRPr="00276175">
        <w:rPr>
          <w:rFonts w:asciiTheme="majorHAnsi" w:hAnsiTheme="majorHAnsi"/>
          <w:b/>
          <w:color w:val="0070C0"/>
          <w:sz w:val="24"/>
          <w:lang w:val="en-GB"/>
        </w:rPr>
        <w:t>2021</w:t>
      </w:r>
      <w:r w:rsidR="00816F07" w:rsidRPr="00276175">
        <w:rPr>
          <w:rFonts w:asciiTheme="majorHAnsi" w:hAnsiTheme="majorHAnsi"/>
          <w:b/>
          <w:color w:val="0070C0"/>
          <w:sz w:val="24"/>
          <w:lang w:val="en-GB"/>
        </w:rPr>
        <w:t xml:space="preserve"> </w:t>
      </w:r>
      <w:r w:rsidRPr="00276175">
        <w:rPr>
          <w:rFonts w:asciiTheme="majorHAnsi" w:hAnsiTheme="majorHAnsi"/>
          <w:b/>
          <w:color w:val="0070C0"/>
          <w:sz w:val="24"/>
          <w:lang w:val="en-GB"/>
        </w:rPr>
        <w:t>outcomes</w:t>
      </w:r>
    </w:p>
    <w:p w14:paraId="3471F38E" w14:textId="6CA27D64" w:rsidR="00AB07E8" w:rsidRPr="00276175" w:rsidRDefault="00AB07E8" w:rsidP="00D25C29">
      <w:pPr>
        <w:jc w:val="both"/>
        <w:rPr>
          <w:b/>
          <w:bCs/>
          <w:i/>
          <w:iCs/>
          <w:color w:val="0070C0"/>
          <w:lang w:val="en-GB"/>
        </w:rPr>
      </w:pPr>
      <w:r w:rsidRPr="00276175">
        <w:rPr>
          <w:i/>
          <w:iCs/>
          <w:color w:val="0070C0"/>
          <w:lang w:val="en-GB"/>
        </w:rPr>
        <w:t xml:space="preserve">Describe all your harvested / achieved outcomes by completing </w:t>
      </w:r>
      <w:r w:rsidRPr="00276175">
        <w:rPr>
          <w:b/>
          <w:i/>
          <w:color w:val="0070C0"/>
          <w:lang w:val="en-GB"/>
        </w:rPr>
        <w:t>table</w:t>
      </w:r>
      <w:r w:rsidR="002F5540" w:rsidRPr="00276175">
        <w:rPr>
          <w:b/>
          <w:i/>
          <w:color w:val="0070C0"/>
          <w:lang w:val="en-GB"/>
        </w:rPr>
        <w:t>s</w:t>
      </w:r>
      <w:r w:rsidRPr="00276175">
        <w:rPr>
          <w:b/>
          <w:i/>
          <w:color w:val="0070C0"/>
          <w:lang w:val="en-GB"/>
        </w:rPr>
        <w:t xml:space="preserve"> </w:t>
      </w:r>
      <w:proofErr w:type="spellStart"/>
      <w:proofErr w:type="gramStart"/>
      <w:r w:rsidRPr="00276175">
        <w:rPr>
          <w:b/>
          <w:i/>
          <w:color w:val="0070C0"/>
          <w:lang w:val="en-GB"/>
        </w:rPr>
        <w:t>Ia</w:t>
      </w:r>
      <w:proofErr w:type="spellEnd"/>
      <w:r w:rsidR="002761F1" w:rsidRPr="00276175">
        <w:rPr>
          <w:b/>
          <w:i/>
          <w:color w:val="0070C0"/>
          <w:lang w:val="en-GB"/>
        </w:rPr>
        <w:t xml:space="preserve">  (</w:t>
      </w:r>
      <w:proofErr w:type="gramEnd"/>
      <w:r w:rsidR="002761F1" w:rsidRPr="00276175">
        <w:rPr>
          <w:b/>
          <w:i/>
          <w:color w:val="0070C0"/>
          <w:lang w:val="en-GB"/>
        </w:rPr>
        <w:t>outcome statem</w:t>
      </w:r>
      <w:r w:rsidR="002F5540" w:rsidRPr="00276175">
        <w:rPr>
          <w:b/>
          <w:i/>
          <w:color w:val="0070C0"/>
          <w:lang w:val="en-GB"/>
        </w:rPr>
        <w:t>ent and evidence) and 1b (info for analysis)</w:t>
      </w:r>
      <w:r w:rsidRPr="00276175">
        <w:rPr>
          <w:i/>
          <w:iCs/>
          <w:color w:val="0070C0"/>
          <w:lang w:val="en-GB"/>
        </w:rPr>
        <w:t>. Fill in expected as well as unexpected or perhaps negative outcomes</w:t>
      </w:r>
      <w:r w:rsidR="00A647F1" w:rsidRPr="00276175">
        <w:rPr>
          <w:i/>
          <w:iCs/>
          <w:color w:val="0070C0"/>
          <w:lang w:val="en-GB"/>
        </w:rPr>
        <w:t>!</w:t>
      </w:r>
      <w:r w:rsidRPr="00276175">
        <w:rPr>
          <w:i/>
          <w:iCs/>
          <w:color w:val="0070C0"/>
          <w:lang w:val="en-GB"/>
        </w:rPr>
        <w:t xml:space="preserve"> Make ample use of the </w:t>
      </w:r>
      <w:r w:rsidRPr="00276175">
        <w:rPr>
          <w:b/>
          <w:bCs/>
          <w:i/>
          <w:iCs/>
          <w:color w:val="0070C0"/>
          <w:lang w:val="en-GB"/>
        </w:rPr>
        <w:t>PMEL outcome table I</w:t>
      </w:r>
      <w:r w:rsidRPr="00276175">
        <w:rPr>
          <w:i/>
          <w:iCs/>
          <w:color w:val="0070C0"/>
          <w:lang w:val="en-GB"/>
        </w:rPr>
        <w:t xml:space="preserve"> in yo</w:t>
      </w:r>
      <w:r w:rsidR="00261BDB" w:rsidRPr="00276175">
        <w:rPr>
          <w:i/>
          <w:iCs/>
          <w:color w:val="0070C0"/>
          <w:lang w:val="en-GB"/>
        </w:rPr>
        <w:t xml:space="preserve">ur </w:t>
      </w:r>
      <w:r w:rsidR="003B4816" w:rsidRPr="00276175">
        <w:rPr>
          <w:i/>
          <w:iCs/>
          <w:color w:val="0070C0"/>
          <w:lang w:val="en-GB"/>
        </w:rPr>
        <w:t>2021</w:t>
      </w:r>
      <w:r w:rsidR="00261BDB" w:rsidRPr="00276175">
        <w:rPr>
          <w:i/>
          <w:iCs/>
          <w:color w:val="0070C0"/>
          <w:lang w:val="en-GB"/>
        </w:rPr>
        <w:t xml:space="preserve"> work plan</w:t>
      </w:r>
      <w:r w:rsidR="00126CF3" w:rsidRPr="00276175">
        <w:rPr>
          <w:i/>
          <w:iCs/>
          <w:color w:val="0070C0"/>
          <w:lang w:val="en-GB"/>
        </w:rPr>
        <w:t>!</w:t>
      </w:r>
      <w:r w:rsidRPr="00276175">
        <w:rPr>
          <w:i/>
          <w:iCs/>
          <w:color w:val="0070C0"/>
          <w:lang w:val="en-GB"/>
        </w:rPr>
        <w:t xml:space="preserve"> </w:t>
      </w:r>
      <w:r w:rsidRPr="00276175">
        <w:rPr>
          <w:b/>
          <w:bCs/>
          <w:i/>
          <w:iCs/>
          <w:color w:val="0070C0"/>
          <w:lang w:val="en-GB"/>
        </w:rPr>
        <w:t>Use one row for each achieved outcome</w:t>
      </w:r>
      <w:r w:rsidR="002A16E2" w:rsidRPr="00276175">
        <w:rPr>
          <w:b/>
          <w:bCs/>
          <w:i/>
          <w:iCs/>
          <w:color w:val="0070C0"/>
          <w:lang w:val="en-GB"/>
        </w:rPr>
        <w:t xml:space="preserve"> for only one type of actor!</w:t>
      </w:r>
    </w:p>
    <w:p w14:paraId="23259EE1" w14:textId="77777777" w:rsidR="00066276" w:rsidRPr="00276175" w:rsidRDefault="00066276" w:rsidP="00AB07E8">
      <w:pPr>
        <w:rPr>
          <w:b/>
          <w:i/>
          <w:color w:val="0070C0"/>
          <w:highlight w:val="yellow"/>
          <w:u w:val="single"/>
          <w:lang w:val="en-GB"/>
        </w:rPr>
      </w:pPr>
    </w:p>
    <w:p w14:paraId="12996654" w14:textId="68C1CC40" w:rsidR="00F634AC" w:rsidRPr="00276175" w:rsidRDefault="00261BDB" w:rsidP="00AB07E8">
      <w:pPr>
        <w:rPr>
          <w:rFonts w:asciiTheme="minorHAnsi" w:hAnsiTheme="minorHAnsi" w:cstheme="minorBidi"/>
          <w:color w:val="0070C0"/>
          <w:szCs w:val="22"/>
          <w:lang w:val="en-GB"/>
        </w:rPr>
      </w:pPr>
      <w:r w:rsidRPr="00276175">
        <w:rPr>
          <w:b/>
          <w:i/>
          <w:color w:val="0070C0"/>
          <w:highlight w:val="yellow"/>
          <w:u w:val="single"/>
          <w:lang w:val="en-GB"/>
        </w:rPr>
        <w:t xml:space="preserve">Please </w:t>
      </w:r>
      <w:r w:rsidR="00AB07E8" w:rsidRPr="00276175">
        <w:rPr>
          <w:b/>
          <w:i/>
          <w:color w:val="0070C0"/>
          <w:highlight w:val="yellow"/>
          <w:u w:val="single"/>
          <w:lang w:val="en-GB"/>
        </w:rPr>
        <w:t xml:space="preserve">read the </w:t>
      </w:r>
      <w:r w:rsidR="00066276" w:rsidRPr="00276175">
        <w:rPr>
          <w:b/>
          <w:bCs/>
          <w:i/>
          <w:iCs/>
          <w:color w:val="0070C0"/>
          <w:highlight w:val="yellow"/>
          <w:u w:val="single"/>
          <w:lang w:val="en-GB"/>
        </w:rPr>
        <w:t>following instructions carefully before</w:t>
      </w:r>
      <w:r w:rsidR="00AB07E8" w:rsidRPr="00276175">
        <w:rPr>
          <w:b/>
          <w:i/>
          <w:color w:val="0070C0"/>
          <w:highlight w:val="yellow"/>
          <w:u w:val="single"/>
          <w:lang w:val="en-GB"/>
        </w:rPr>
        <w:t xml:space="preserve"> completing the table</w:t>
      </w:r>
      <w:r w:rsidR="00F634AC" w:rsidRPr="00276175">
        <w:rPr>
          <w:rFonts w:asciiTheme="minorHAnsi" w:hAnsiTheme="minorHAnsi" w:cstheme="minorBidi"/>
          <w:b/>
          <w:i/>
          <w:color w:val="0070C0"/>
          <w:szCs w:val="22"/>
          <w:highlight w:val="yellow"/>
          <w:u w:val="single"/>
          <w:lang w:val="en-GB"/>
        </w:rPr>
        <w:t>!</w:t>
      </w:r>
      <w:r w:rsidR="001F4A5D" w:rsidRPr="00276175">
        <w:rPr>
          <w:rFonts w:asciiTheme="minorHAnsi" w:hAnsiTheme="minorHAnsi" w:cstheme="minorBidi"/>
          <w:color w:val="0070C0"/>
          <w:szCs w:val="22"/>
          <w:lang w:val="en-GB"/>
        </w:rPr>
        <w:t xml:space="preserve"> </w:t>
      </w:r>
    </w:p>
    <w:p w14:paraId="0C16B6EC" w14:textId="77777777" w:rsidR="001F4A5D" w:rsidRPr="00276175" w:rsidRDefault="001F4A5D" w:rsidP="00AB07E8">
      <w:pPr>
        <w:rPr>
          <w:rFonts w:asciiTheme="minorHAnsi" w:hAnsiTheme="minorHAnsi" w:cstheme="minorBidi"/>
          <w:color w:val="0070C0"/>
          <w:szCs w:val="22"/>
          <w:lang w:val="en-GB"/>
        </w:rPr>
      </w:pPr>
    </w:p>
    <w:p w14:paraId="394246E0" w14:textId="3974806A" w:rsidR="00EF3427" w:rsidRPr="007E3D6E" w:rsidRDefault="00B738E8" w:rsidP="006944CE">
      <w:pPr>
        <w:pStyle w:val="Heading3"/>
        <w:jc w:val="both"/>
        <w:rPr>
          <w:color w:val="0070C0"/>
        </w:rPr>
      </w:pPr>
      <w:r w:rsidRPr="007E3D6E">
        <w:rPr>
          <w:color w:val="0070C0"/>
        </w:rPr>
        <w:t>Table 1a</w:t>
      </w:r>
      <w:r w:rsidR="00EF3427" w:rsidRPr="007E3D6E">
        <w:rPr>
          <w:color w:val="0070C0"/>
        </w:rPr>
        <w:t>:</w:t>
      </w:r>
      <w:r w:rsidR="0027118D" w:rsidRPr="007E3D6E">
        <w:rPr>
          <w:color w:val="0070C0"/>
        </w:rPr>
        <w:t xml:space="preserve"> </w:t>
      </w:r>
      <w:r w:rsidR="00FE11FC" w:rsidRPr="007E3D6E">
        <w:rPr>
          <w:color w:val="0070C0"/>
        </w:rPr>
        <w:t xml:space="preserve">2021 outcomes part one: </w:t>
      </w:r>
      <w:r w:rsidR="0027118D" w:rsidRPr="007E3D6E">
        <w:rPr>
          <w:color w:val="0070C0"/>
        </w:rPr>
        <w:t>outcome statement</w:t>
      </w:r>
      <w:r w:rsidR="00FE11FC" w:rsidRPr="007E3D6E">
        <w:rPr>
          <w:color w:val="0070C0"/>
        </w:rPr>
        <w:t>s</w:t>
      </w:r>
      <w:r w:rsidR="0027118D" w:rsidRPr="007E3D6E">
        <w:rPr>
          <w:color w:val="0070C0"/>
        </w:rPr>
        <w:t xml:space="preserve"> and evidence</w:t>
      </w:r>
    </w:p>
    <w:p w14:paraId="42FC5970" w14:textId="18556FC4" w:rsidR="008F5654" w:rsidRPr="006944CE" w:rsidRDefault="008F5654" w:rsidP="006944CE">
      <w:pPr>
        <w:jc w:val="both"/>
        <w:rPr>
          <w:lang w:val="en-GB"/>
        </w:rPr>
      </w:pPr>
      <w:r w:rsidRPr="006944CE">
        <w:rPr>
          <w:lang w:val="en-GB"/>
        </w:rPr>
        <w:t>Explanations of columns:</w:t>
      </w:r>
    </w:p>
    <w:p w14:paraId="517B704F" w14:textId="14A34E3C" w:rsidR="005F6E34" w:rsidRPr="006944CE" w:rsidRDefault="0073645D" w:rsidP="006944CE">
      <w:pPr>
        <w:pStyle w:val="ListParagraph"/>
        <w:numPr>
          <w:ilvl w:val="0"/>
          <w:numId w:val="1"/>
        </w:numPr>
        <w:jc w:val="both"/>
        <w:rPr>
          <w:color w:val="auto"/>
        </w:rPr>
      </w:pPr>
      <w:r w:rsidRPr="006944CE">
        <w:rPr>
          <w:b/>
          <w:bCs/>
          <w:color w:val="auto"/>
          <w:u w:val="single"/>
        </w:rPr>
        <w:t>#:</w:t>
      </w:r>
      <w:r w:rsidRPr="006944CE">
        <w:rPr>
          <w:color w:val="auto"/>
        </w:rPr>
        <w:t xml:space="preserve"> number the outcome</w:t>
      </w:r>
      <w:r w:rsidR="00FD00C1" w:rsidRPr="006944CE">
        <w:rPr>
          <w:color w:val="auto"/>
        </w:rPr>
        <w:t>s</w:t>
      </w:r>
      <w:r w:rsidRPr="006944CE">
        <w:rPr>
          <w:color w:val="auto"/>
        </w:rPr>
        <w:t xml:space="preserve"> for easy reference in table </w:t>
      </w:r>
      <w:r w:rsidR="00D7129A" w:rsidRPr="006944CE">
        <w:rPr>
          <w:color w:val="auto"/>
        </w:rPr>
        <w:t>1b.</w:t>
      </w:r>
    </w:p>
    <w:p w14:paraId="669D3832" w14:textId="77777777" w:rsidR="00483F58" w:rsidRPr="006944CE" w:rsidRDefault="00483F58" w:rsidP="006944CE">
      <w:pPr>
        <w:pStyle w:val="ListParagraph"/>
        <w:numPr>
          <w:ilvl w:val="0"/>
          <w:numId w:val="1"/>
        </w:numPr>
        <w:jc w:val="both"/>
        <w:rPr>
          <w:color w:val="auto"/>
        </w:rPr>
      </w:pPr>
      <w:r w:rsidRPr="006944CE">
        <w:rPr>
          <w:b/>
          <w:bCs/>
          <w:color w:val="auto"/>
          <w:u w:val="single"/>
        </w:rPr>
        <w:lastRenderedPageBreak/>
        <w:t>Outcome title</w:t>
      </w:r>
      <w:r w:rsidRPr="006944CE">
        <w:rPr>
          <w:i/>
          <w:iCs/>
          <w:color w:val="auto"/>
        </w:rPr>
        <w:t>: </w:t>
      </w:r>
      <w:r w:rsidRPr="006944CE">
        <w:rPr>
          <w:color w:val="auto"/>
        </w:rPr>
        <w:t>Summarize the outcome in </w:t>
      </w:r>
      <w:r w:rsidRPr="006944CE">
        <w:rPr>
          <w:b/>
          <w:bCs/>
          <w:color w:val="auto"/>
        </w:rPr>
        <w:t>one sentence</w:t>
      </w:r>
      <w:r w:rsidRPr="006944CE">
        <w:rPr>
          <w:color w:val="auto"/>
        </w:rPr>
        <w:t>: </w:t>
      </w:r>
      <w:r w:rsidRPr="006944CE">
        <w:rPr>
          <w:b/>
          <w:bCs/>
          <w:color w:val="auto"/>
        </w:rPr>
        <w:t>who</w:t>
      </w:r>
      <w:r w:rsidRPr="006944CE">
        <w:rPr>
          <w:color w:val="auto"/>
        </w:rPr>
        <w:t> changed </w:t>
      </w:r>
      <w:r w:rsidRPr="006944CE">
        <w:rPr>
          <w:b/>
          <w:bCs/>
          <w:color w:val="auto"/>
        </w:rPr>
        <w:t>what,</w:t>
      </w:r>
      <w:r w:rsidRPr="006944CE">
        <w:rPr>
          <w:color w:val="auto"/>
        </w:rPr>
        <w:t> </w:t>
      </w:r>
      <w:r w:rsidRPr="006944CE">
        <w:rPr>
          <w:b/>
          <w:bCs/>
          <w:color w:val="auto"/>
        </w:rPr>
        <w:t>when</w:t>
      </w:r>
      <w:r w:rsidRPr="006944CE">
        <w:rPr>
          <w:color w:val="auto"/>
        </w:rPr>
        <w:t> and </w:t>
      </w:r>
      <w:r w:rsidRPr="006944CE">
        <w:rPr>
          <w:b/>
          <w:bCs/>
          <w:color w:val="auto"/>
        </w:rPr>
        <w:t>where</w:t>
      </w:r>
      <w:r w:rsidRPr="006944CE">
        <w:rPr>
          <w:color w:val="auto"/>
        </w:rPr>
        <w:t>, as precise </w:t>
      </w:r>
      <w:r w:rsidRPr="006944CE">
        <w:rPr>
          <w:b/>
          <w:bCs/>
          <w:color w:val="auto"/>
        </w:rPr>
        <w:t>(SMART)</w:t>
      </w:r>
      <w:r w:rsidRPr="006944CE">
        <w:rPr>
          <w:color w:val="auto"/>
        </w:rPr>
        <w:t> as possible. Include unexpected or negative outcomes and use one row for only one type of actor.  </w:t>
      </w:r>
    </w:p>
    <w:p w14:paraId="3881BA45" w14:textId="2F4CAED6" w:rsidR="00483F58" w:rsidRPr="006944CE" w:rsidRDefault="00483F58" w:rsidP="006944CE">
      <w:pPr>
        <w:pStyle w:val="ListParagraph"/>
        <w:numPr>
          <w:ilvl w:val="0"/>
          <w:numId w:val="1"/>
        </w:numPr>
        <w:jc w:val="both"/>
        <w:rPr>
          <w:color w:val="auto"/>
        </w:rPr>
      </w:pPr>
      <w:r w:rsidRPr="006944CE">
        <w:rPr>
          <w:b/>
          <w:bCs/>
          <w:color w:val="auto"/>
          <w:u w:val="single"/>
          <w:lang w:val="en-US"/>
        </w:rPr>
        <w:t>ToC end outcome</w:t>
      </w:r>
      <w:r w:rsidRPr="006944CE">
        <w:rPr>
          <w:b/>
          <w:bCs/>
          <w:color w:val="auto"/>
          <w:lang w:val="en-US"/>
        </w:rPr>
        <w:t>: </w:t>
      </w:r>
      <w:r w:rsidRPr="006944CE">
        <w:rPr>
          <w:color w:val="auto"/>
          <w:lang w:val="en-US"/>
        </w:rPr>
        <w:t>To which </w:t>
      </w:r>
      <w:r w:rsidRPr="006944CE">
        <w:rPr>
          <w:b/>
          <w:bCs/>
          <w:color w:val="auto"/>
          <w:lang w:val="en-US"/>
        </w:rPr>
        <w:t>longer term</w:t>
      </w:r>
      <w:r w:rsidRPr="006944CE">
        <w:rPr>
          <w:color w:val="auto"/>
          <w:lang w:val="en-US"/>
        </w:rPr>
        <w:t> </w:t>
      </w:r>
      <w:r w:rsidR="003D3622" w:rsidRPr="006944CE">
        <w:rPr>
          <w:color w:val="auto"/>
          <w:lang w:val="en-US"/>
        </w:rPr>
        <w:t xml:space="preserve">WL </w:t>
      </w:r>
      <w:r w:rsidRPr="006944CE">
        <w:rPr>
          <w:b/>
          <w:bCs/>
          <w:color w:val="auto"/>
          <w:lang w:val="en-US"/>
        </w:rPr>
        <w:t>ToC</w:t>
      </w:r>
      <w:r w:rsidR="008373FC" w:rsidRPr="006944CE">
        <w:rPr>
          <w:b/>
          <w:bCs/>
          <w:color w:val="auto"/>
          <w:lang w:val="en-US"/>
        </w:rPr>
        <w:t>/thematic</w:t>
      </w:r>
      <w:r w:rsidRPr="006944CE">
        <w:rPr>
          <w:b/>
          <w:bCs/>
          <w:color w:val="auto"/>
          <w:lang w:val="en-US"/>
        </w:rPr>
        <w:t> end</w:t>
      </w:r>
      <w:r w:rsidRPr="006944CE">
        <w:rPr>
          <w:color w:val="auto"/>
          <w:lang w:val="en-US"/>
        </w:rPr>
        <w:t> </w:t>
      </w:r>
      <w:r w:rsidRPr="006944CE">
        <w:rPr>
          <w:b/>
          <w:bCs/>
          <w:color w:val="auto"/>
          <w:lang w:val="en-US"/>
        </w:rPr>
        <w:t>outcome</w:t>
      </w:r>
      <w:r w:rsidRPr="006944CE">
        <w:rPr>
          <w:color w:val="auto"/>
          <w:lang w:val="en-US"/>
        </w:rPr>
        <w:t xml:space="preserve"> the outcome in column </w:t>
      </w:r>
      <w:r w:rsidR="008373FC" w:rsidRPr="006944CE">
        <w:rPr>
          <w:color w:val="auto"/>
          <w:lang w:val="en-US"/>
        </w:rPr>
        <w:t>1</w:t>
      </w:r>
      <w:r w:rsidRPr="006944CE">
        <w:rPr>
          <w:color w:val="auto"/>
          <w:lang w:val="en-US"/>
        </w:rPr>
        <w:t xml:space="preserve"> contributes?</w:t>
      </w:r>
      <w:r w:rsidRPr="006944CE">
        <w:rPr>
          <w:color w:val="auto"/>
        </w:rPr>
        <w:t> </w:t>
      </w:r>
      <w:r w:rsidR="004844FC" w:rsidRPr="006944CE">
        <w:rPr>
          <w:color w:val="auto"/>
        </w:rPr>
        <w:t>Refer to the number of the ToC outcome, unless the outcomes in the ToC are not numbered.</w:t>
      </w:r>
    </w:p>
    <w:p w14:paraId="3203E09F" w14:textId="4C274A20" w:rsidR="00C7429F" w:rsidRPr="006944CE" w:rsidRDefault="00483F58" w:rsidP="006944CE">
      <w:pPr>
        <w:pStyle w:val="ListParagraph"/>
        <w:numPr>
          <w:ilvl w:val="0"/>
          <w:numId w:val="1"/>
        </w:numPr>
        <w:jc w:val="both"/>
        <w:rPr>
          <w:color w:val="auto"/>
        </w:rPr>
      </w:pPr>
      <w:r w:rsidRPr="006944CE">
        <w:rPr>
          <w:b/>
          <w:bCs/>
          <w:color w:val="auto"/>
          <w:u w:val="single"/>
          <w:lang w:val="en-US"/>
        </w:rPr>
        <w:t>Description of change</w:t>
      </w:r>
      <w:r w:rsidRPr="006944CE">
        <w:rPr>
          <w:b/>
          <w:bCs/>
          <w:color w:val="auto"/>
          <w:lang w:val="en-US"/>
        </w:rPr>
        <w:t>: </w:t>
      </w:r>
      <w:r w:rsidRPr="006944CE">
        <w:rPr>
          <w:color w:val="auto"/>
        </w:rPr>
        <w:t>Elaborate on the </w:t>
      </w:r>
      <w:r w:rsidRPr="006944CE">
        <w:rPr>
          <w:b/>
          <w:bCs/>
          <w:color w:val="auto"/>
        </w:rPr>
        <w:t>who</w:t>
      </w:r>
      <w:r w:rsidRPr="006944CE">
        <w:rPr>
          <w:color w:val="auto"/>
        </w:rPr>
        <w:t>, </w:t>
      </w:r>
      <w:r w:rsidRPr="006944CE">
        <w:rPr>
          <w:b/>
          <w:bCs/>
          <w:color w:val="auto"/>
        </w:rPr>
        <w:t>what</w:t>
      </w:r>
      <w:r w:rsidRPr="006944CE">
        <w:rPr>
          <w:color w:val="auto"/>
        </w:rPr>
        <w:t>, </w:t>
      </w:r>
      <w:r w:rsidRPr="006944CE">
        <w:rPr>
          <w:b/>
          <w:bCs/>
          <w:color w:val="auto"/>
        </w:rPr>
        <w:t>when</w:t>
      </w:r>
      <w:r w:rsidRPr="006944CE">
        <w:rPr>
          <w:color w:val="auto"/>
        </w:rPr>
        <w:t> and </w:t>
      </w:r>
      <w:r w:rsidRPr="006944CE">
        <w:rPr>
          <w:b/>
          <w:bCs/>
          <w:color w:val="auto"/>
        </w:rPr>
        <w:t>where</w:t>
      </w:r>
      <w:r w:rsidRPr="006944CE">
        <w:rPr>
          <w:color w:val="auto"/>
        </w:rPr>
        <w:t xml:space="preserve"> in the outcome title. Give additional facts so </w:t>
      </w:r>
      <w:r w:rsidR="008A5CC5" w:rsidRPr="006944CE">
        <w:rPr>
          <w:color w:val="auto"/>
        </w:rPr>
        <w:t xml:space="preserve">that </w:t>
      </w:r>
      <w:r w:rsidRPr="006944CE">
        <w:rPr>
          <w:color w:val="auto"/>
        </w:rPr>
        <w:t>an outsider can understand what your outcome title means. Describe the social actor (</w:t>
      </w:r>
      <w:r w:rsidRPr="006944CE">
        <w:rPr>
          <w:b/>
          <w:bCs/>
          <w:color w:val="auto"/>
        </w:rPr>
        <w:t>who</w:t>
      </w:r>
      <w:r w:rsidRPr="006944CE">
        <w:rPr>
          <w:color w:val="auto"/>
        </w:rPr>
        <w:t>) as specifically as possible and describe in max. 4 sentences </w:t>
      </w:r>
      <w:r w:rsidRPr="006944CE">
        <w:rPr>
          <w:b/>
          <w:bCs/>
          <w:color w:val="auto"/>
        </w:rPr>
        <w:t>what</w:t>
      </w:r>
      <w:r w:rsidRPr="006944CE">
        <w:rPr>
          <w:color w:val="auto"/>
        </w:rPr>
        <w:t> this actor did that was new or different. Be as specific as possible about </w:t>
      </w:r>
      <w:r w:rsidRPr="006944CE">
        <w:rPr>
          <w:b/>
          <w:bCs/>
          <w:color w:val="auto"/>
        </w:rPr>
        <w:t>when</w:t>
      </w:r>
      <w:r w:rsidRPr="006944CE">
        <w:rPr>
          <w:color w:val="auto"/>
        </w:rPr>
        <w:t> this happened and </w:t>
      </w:r>
      <w:r w:rsidRPr="006944CE">
        <w:rPr>
          <w:b/>
          <w:bCs/>
          <w:color w:val="auto"/>
        </w:rPr>
        <w:t>where</w:t>
      </w:r>
      <w:r w:rsidRPr="006944CE">
        <w:rPr>
          <w:color w:val="auto"/>
        </w:rPr>
        <w:t>.</w:t>
      </w:r>
      <w:r w:rsidR="00C7429F" w:rsidRPr="006944CE">
        <w:rPr>
          <w:color w:val="auto"/>
        </w:rPr>
        <w:t xml:space="preserve"> </w:t>
      </w:r>
    </w:p>
    <w:p w14:paraId="1FE377AD" w14:textId="23C724FC" w:rsidR="00C713BD" w:rsidRPr="006944CE" w:rsidRDefault="00380088" w:rsidP="006944CE">
      <w:pPr>
        <w:pStyle w:val="ListParagraph"/>
        <w:numPr>
          <w:ilvl w:val="0"/>
          <w:numId w:val="1"/>
        </w:numPr>
        <w:jc w:val="both"/>
        <w:rPr>
          <w:color w:val="auto"/>
        </w:rPr>
      </w:pPr>
      <w:r w:rsidRPr="006944CE">
        <w:rPr>
          <w:b/>
          <w:color w:val="auto"/>
          <w:u w:val="single"/>
        </w:rPr>
        <w:t>Expected</w:t>
      </w:r>
      <w:r w:rsidR="0046023F" w:rsidRPr="006944CE">
        <w:rPr>
          <w:b/>
          <w:color w:val="auto"/>
          <w:u w:val="single"/>
        </w:rPr>
        <w:t xml:space="preserve"> </w:t>
      </w:r>
      <w:r w:rsidRPr="006944CE">
        <w:rPr>
          <w:b/>
          <w:color w:val="auto"/>
          <w:u w:val="single"/>
        </w:rPr>
        <w:t>/unexpected</w:t>
      </w:r>
      <w:r w:rsidRPr="006944CE">
        <w:rPr>
          <w:color w:val="auto"/>
        </w:rPr>
        <w:t>: was the outcome expected or unexpected</w:t>
      </w:r>
      <w:r w:rsidRPr="006944CE">
        <w:rPr>
          <w:b/>
          <w:i/>
          <w:color w:val="auto"/>
        </w:rPr>
        <w:t xml:space="preserve">? If the outcome was expected refer to the number of the outcome in your </w:t>
      </w:r>
      <w:r w:rsidR="003B4816" w:rsidRPr="006944CE">
        <w:rPr>
          <w:b/>
          <w:i/>
          <w:color w:val="auto"/>
        </w:rPr>
        <w:t>2021</w:t>
      </w:r>
      <w:r w:rsidRPr="006944CE">
        <w:rPr>
          <w:b/>
          <w:i/>
          <w:color w:val="auto"/>
        </w:rPr>
        <w:t xml:space="preserve"> work plan</w:t>
      </w:r>
      <w:r w:rsidRPr="006944CE">
        <w:rPr>
          <w:color w:val="auto"/>
        </w:rPr>
        <w:t xml:space="preserve">, or a ‘yes’ if the outcome is not numbered. </w:t>
      </w:r>
      <w:r w:rsidRPr="006944CE">
        <w:rPr>
          <w:b/>
          <w:i/>
          <w:color w:val="auto"/>
        </w:rPr>
        <w:t>If the outcome was unexpected add a ‘No’.</w:t>
      </w:r>
    </w:p>
    <w:p w14:paraId="0EAE1189" w14:textId="59EC13D3" w:rsidR="00380088" w:rsidRPr="006944CE" w:rsidRDefault="00380088" w:rsidP="006944CE">
      <w:pPr>
        <w:pStyle w:val="ListParagraph"/>
        <w:numPr>
          <w:ilvl w:val="0"/>
          <w:numId w:val="1"/>
        </w:numPr>
        <w:jc w:val="both"/>
        <w:rPr>
          <w:color w:val="auto"/>
        </w:rPr>
      </w:pPr>
      <w:r w:rsidRPr="006944CE">
        <w:rPr>
          <w:b/>
          <w:color w:val="auto"/>
          <w:u w:val="single"/>
        </w:rPr>
        <w:t xml:space="preserve">Positive or </w:t>
      </w:r>
      <w:proofErr w:type="gramStart"/>
      <w:r w:rsidRPr="006944CE">
        <w:rPr>
          <w:b/>
          <w:color w:val="auto"/>
          <w:u w:val="single"/>
        </w:rPr>
        <w:t>negative?:</w:t>
      </w:r>
      <w:proofErr w:type="gramEnd"/>
      <w:r w:rsidRPr="006944CE">
        <w:rPr>
          <w:color w:val="auto"/>
        </w:rPr>
        <w:t xml:space="preserve"> was the outcome a positive (put </w:t>
      </w:r>
      <w:r w:rsidRPr="006944CE">
        <w:rPr>
          <w:b/>
          <w:color w:val="auto"/>
          <w:sz w:val="24"/>
        </w:rPr>
        <w:t>‘+</w:t>
      </w:r>
      <w:r w:rsidRPr="006944CE">
        <w:rPr>
          <w:color w:val="auto"/>
        </w:rPr>
        <w:t xml:space="preserve">’) or negative change (put </w:t>
      </w:r>
      <w:r w:rsidRPr="006944CE">
        <w:rPr>
          <w:b/>
          <w:color w:val="auto"/>
          <w:sz w:val="24"/>
        </w:rPr>
        <w:t>‘-‘</w:t>
      </w:r>
      <w:r w:rsidRPr="006944CE">
        <w:rPr>
          <w:color w:val="auto"/>
        </w:rPr>
        <w:t xml:space="preserve">)? </w:t>
      </w:r>
    </w:p>
    <w:p w14:paraId="46E36E77" w14:textId="64C8D731" w:rsidR="00380088" w:rsidRPr="006944CE" w:rsidRDefault="00380088" w:rsidP="006944CE">
      <w:pPr>
        <w:pStyle w:val="FootnoteText"/>
        <w:numPr>
          <w:ilvl w:val="0"/>
          <w:numId w:val="1"/>
        </w:numPr>
        <w:jc w:val="both"/>
        <w:rPr>
          <w:rFonts w:ascii="Calibri" w:hAnsi="Calibri"/>
          <w:color w:val="auto"/>
          <w:sz w:val="22"/>
        </w:rPr>
      </w:pPr>
      <w:r w:rsidRPr="006944CE">
        <w:rPr>
          <w:rFonts w:ascii="Calibri" w:hAnsi="Calibri"/>
          <w:b/>
          <w:color w:val="auto"/>
          <w:sz w:val="22"/>
          <w:u w:val="single"/>
        </w:rPr>
        <w:t>Significance:</w:t>
      </w:r>
      <w:r w:rsidRPr="006944CE">
        <w:rPr>
          <w:rFonts w:ascii="Calibri" w:hAnsi="Calibri"/>
          <w:color w:val="auto"/>
          <w:sz w:val="22"/>
        </w:rPr>
        <w:t xml:space="preserve"> Explain the </w:t>
      </w:r>
      <w:r w:rsidRPr="006944CE">
        <w:rPr>
          <w:rFonts w:ascii="Calibri" w:hAnsi="Calibri"/>
          <w:b/>
          <w:color w:val="auto"/>
          <w:sz w:val="22"/>
        </w:rPr>
        <w:t>significance</w:t>
      </w:r>
      <w:r w:rsidRPr="006944CE">
        <w:rPr>
          <w:rFonts w:ascii="Calibri" w:hAnsi="Calibri"/>
          <w:color w:val="auto"/>
          <w:sz w:val="22"/>
        </w:rPr>
        <w:t xml:space="preserve"> of the achieved outcome in relation to the end outcomes in the ToC briefly. </w:t>
      </w:r>
    </w:p>
    <w:p w14:paraId="42AC92F5" w14:textId="5D2E82B0" w:rsidR="00657CC3" w:rsidRPr="006944CE" w:rsidRDefault="00380088" w:rsidP="006944CE">
      <w:pPr>
        <w:pStyle w:val="FootnoteText"/>
        <w:numPr>
          <w:ilvl w:val="0"/>
          <w:numId w:val="1"/>
        </w:numPr>
        <w:jc w:val="both"/>
        <w:rPr>
          <w:rFonts w:ascii="Calibri" w:hAnsi="Calibri"/>
          <w:color w:val="auto"/>
          <w:sz w:val="22"/>
        </w:rPr>
      </w:pPr>
      <w:r w:rsidRPr="006944CE">
        <w:rPr>
          <w:b/>
          <w:color w:val="auto"/>
          <w:sz w:val="22"/>
          <w:u w:val="single"/>
        </w:rPr>
        <w:t>Significance scale</w:t>
      </w:r>
      <w:r w:rsidRPr="006944CE">
        <w:rPr>
          <w:b/>
          <w:color w:val="auto"/>
          <w:sz w:val="22"/>
        </w:rPr>
        <w:t xml:space="preserve">: </w:t>
      </w:r>
      <w:r w:rsidRPr="006944CE">
        <w:rPr>
          <w:color w:val="auto"/>
          <w:sz w:val="22"/>
        </w:rPr>
        <w:t xml:space="preserve"> </w:t>
      </w:r>
      <w:r w:rsidRPr="006944CE">
        <w:rPr>
          <w:color w:val="auto"/>
          <w:sz w:val="22"/>
          <w:lang w:val="en-US"/>
        </w:rPr>
        <w:t>How would you rate the significance of the change in relation to the goal</w:t>
      </w:r>
      <w:r w:rsidR="002A5D16" w:rsidRPr="006944CE">
        <w:rPr>
          <w:color w:val="auto"/>
          <w:sz w:val="22"/>
          <w:lang w:val="en-US"/>
        </w:rPr>
        <w:t>s</w:t>
      </w:r>
      <w:r w:rsidRPr="006944CE">
        <w:rPr>
          <w:color w:val="auto"/>
          <w:sz w:val="22"/>
          <w:lang w:val="en-US"/>
        </w:rPr>
        <w:t xml:space="preserve"> of the programme? Please determine the level of significance and f</w:t>
      </w:r>
      <w:r w:rsidRPr="006944CE">
        <w:rPr>
          <w:color w:val="auto"/>
          <w:sz w:val="22"/>
        </w:rPr>
        <w:t>ill in a number between 0- 5:</w:t>
      </w:r>
      <w:r w:rsidR="00F66D90" w:rsidRPr="006944CE">
        <w:rPr>
          <w:color w:val="auto"/>
          <w:sz w:val="22"/>
        </w:rPr>
        <w:t xml:space="preserve"> </w:t>
      </w:r>
      <w:r w:rsidRPr="006944CE">
        <w:rPr>
          <w:b/>
          <w:color w:val="auto"/>
          <w:sz w:val="22"/>
          <w:lang w:val="en-US"/>
        </w:rPr>
        <w:t>“The change</w:t>
      </w:r>
      <w:r w:rsidR="00CD1DAD" w:rsidRPr="006944CE">
        <w:rPr>
          <w:b/>
          <w:color w:val="auto"/>
          <w:sz w:val="22"/>
          <w:lang w:val="en-US"/>
        </w:rPr>
        <w:t>/outcome</w:t>
      </w:r>
      <w:r w:rsidRPr="006944CE">
        <w:rPr>
          <w:b/>
          <w:color w:val="auto"/>
          <w:sz w:val="22"/>
          <w:lang w:val="en-US"/>
        </w:rPr>
        <w:t xml:space="preserve"> is not significant” 0    -    1    -    2    -    3    -    4    -    5 “The change</w:t>
      </w:r>
      <w:r w:rsidR="00CD1DAD" w:rsidRPr="006944CE">
        <w:rPr>
          <w:b/>
          <w:color w:val="auto"/>
          <w:sz w:val="22"/>
          <w:lang w:val="en-US"/>
        </w:rPr>
        <w:t>/outcome</w:t>
      </w:r>
      <w:r w:rsidRPr="006944CE">
        <w:rPr>
          <w:b/>
          <w:color w:val="auto"/>
          <w:sz w:val="22"/>
          <w:lang w:val="en-US"/>
        </w:rPr>
        <w:t xml:space="preserve"> is vital for our </w:t>
      </w:r>
      <w:proofErr w:type="gramStart"/>
      <w:r w:rsidRPr="006944CE">
        <w:rPr>
          <w:b/>
          <w:color w:val="auto"/>
          <w:sz w:val="22"/>
          <w:lang w:val="en-US"/>
        </w:rPr>
        <w:t>long term</w:t>
      </w:r>
      <w:proofErr w:type="gramEnd"/>
      <w:r w:rsidRPr="006944CE">
        <w:rPr>
          <w:b/>
          <w:color w:val="auto"/>
          <w:sz w:val="22"/>
          <w:lang w:val="en-US"/>
        </w:rPr>
        <w:t xml:space="preserve"> ToC goals”. </w:t>
      </w:r>
    </w:p>
    <w:p w14:paraId="53BA7DA9" w14:textId="19C08A5F" w:rsidR="00380088" w:rsidRPr="006944CE" w:rsidRDefault="00DC38CA" w:rsidP="006944CE">
      <w:pPr>
        <w:pStyle w:val="FootnoteText"/>
        <w:numPr>
          <w:ilvl w:val="0"/>
          <w:numId w:val="1"/>
        </w:numPr>
        <w:jc w:val="both"/>
        <w:rPr>
          <w:rFonts w:ascii="Calibri" w:hAnsi="Calibri"/>
          <w:color w:val="auto"/>
          <w:sz w:val="22"/>
        </w:rPr>
      </w:pPr>
      <w:r w:rsidRPr="006944CE">
        <w:rPr>
          <w:rFonts w:ascii="Calibri" w:hAnsi="Calibri"/>
          <w:b/>
          <w:color w:val="auto"/>
          <w:sz w:val="22"/>
          <w:u w:val="single"/>
        </w:rPr>
        <w:t>Contribution</w:t>
      </w:r>
      <w:r w:rsidRPr="006944CE">
        <w:rPr>
          <w:rFonts w:ascii="Calibri" w:hAnsi="Calibri"/>
          <w:b/>
          <w:color w:val="auto"/>
          <w:sz w:val="22"/>
        </w:rPr>
        <w:t xml:space="preserve"> (</w:t>
      </w:r>
      <w:r w:rsidR="00380088" w:rsidRPr="006944CE">
        <w:rPr>
          <w:rFonts w:ascii="Calibri" w:hAnsi="Calibri"/>
          <w:b/>
          <w:color w:val="auto"/>
          <w:sz w:val="22"/>
          <w:u w:val="single"/>
        </w:rPr>
        <w:t>Intervention(s)</w:t>
      </w:r>
      <w:r w:rsidR="007356F9" w:rsidRPr="006944CE">
        <w:rPr>
          <w:rFonts w:ascii="Calibri" w:hAnsi="Calibri"/>
          <w:b/>
          <w:color w:val="auto"/>
          <w:sz w:val="22"/>
          <w:u w:val="single"/>
        </w:rPr>
        <w:t>)</w:t>
      </w:r>
      <w:r w:rsidR="00380088" w:rsidRPr="006944CE">
        <w:rPr>
          <w:rFonts w:ascii="Calibri" w:hAnsi="Calibri"/>
          <w:b/>
          <w:color w:val="auto"/>
          <w:sz w:val="22"/>
        </w:rPr>
        <w:t xml:space="preserve">: </w:t>
      </w:r>
      <w:r w:rsidR="007007C8" w:rsidRPr="006944CE">
        <w:rPr>
          <w:rFonts w:ascii="Calibri" w:hAnsi="Calibri"/>
          <w:color w:val="auto"/>
          <w:sz w:val="22"/>
        </w:rPr>
        <w:t>Describe</w:t>
      </w:r>
      <w:r w:rsidR="00380088" w:rsidRPr="006944CE">
        <w:rPr>
          <w:rFonts w:ascii="Calibri" w:hAnsi="Calibri"/>
          <w:color w:val="auto"/>
          <w:sz w:val="22"/>
        </w:rPr>
        <w:t xml:space="preserve"> </w:t>
      </w:r>
      <w:r w:rsidR="00F413C1" w:rsidRPr="006944CE">
        <w:rPr>
          <w:rFonts w:ascii="Calibri" w:hAnsi="Calibri"/>
          <w:color w:val="auto"/>
          <w:sz w:val="22"/>
        </w:rPr>
        <w:t>your</w:t>
      </w:r>
      <w:r w:rsidR="00F413C1" w:rsidRPr="006944CE">
        <w:rPr>
          <w:rFonts w:ascii="Calibri" w:hAnsi="Calibri"/>
          <w:b/>
          <w:color w:val="auto"/>
          <w:sz w:val="22"/>
        </w:rPr>
        <w:t xml:space="preserve"> </w:t>
      </w:r>
      <w:r w:rsidR="00380088" w:rsidRPr="006944CE">
        <w:rPr>
          <w:rFonts w:ascii="Calibri" w:hAnsi="Calibri"/>
          <w:b/>
          <w:color w:val="auto"/>
          <w:sz w:val="22"/>
        </w:rPr>
        <w:t>interventions</w:t>
      </w:r>
      <w:r w:rsidR="00380088" w:rsidRPr="006944CE">
        <w:rPr>
          <w:rFonts w:ascii="Calibri" w:hAnsi="Calibri"/>
          <w:color w:val="auto"/>
          <w:sz w:val="22"/>
        </w:rPr>
        <w:t xml:space="preserve"> </w:t>
      </w:r>
      <w:r w:rsidR="00380088" w:rsidRPr="006944CE">
        <w:rPr>
          <w:rFonts w:ascii="Calibri" w:hAnsi="Calibri"/>
          <w:b/>
          <w:color w:val="auto"/>
          <w:sz w:val="22"/>
        </w:rPr>
        <w:t>that contributed</w:t>
      </w:r>
      <w:r w:rsidR="00380088" w:rsidRPr="006944CE">
        <w:rPr>
          <w:rFonts w:ascii="Calibri" w:hAnsi="Calibri"/>
          <w:color w:val="auto"/>
          <w:sz w:val="22"/>
        </w:rPr>
        <w:t xml:space="preserve"> to the outcome</w:t>
      </w:r>
      <w:r w:rsidR="00F413C1" w:rsidRPr="006944CE">
        <w:rPr>
          <w:rFonts w:ascii="Calibri" w:hAnsi="Calibri"/>
          <w:color w:val="auto"/>
          <w:sz w:val="22"/>
        </w:rPr>
        <w:t>, and the ones of other organisation</w:t>
      </w:r>
      <w:r w:rsidR="007356F9" w:rsidRPr="006944CE">
        <w:rPr>
          <w:rFonts w:ascii="Calibri" w:hAnsi="Calibri"/>
          <w:color w:val="auto"/>
          <w:sz w:val="22"/>
        </w:rPr>
        <w:t xml:space="preserve">s </w:t>
      </w:r>
      <w:r w:rsidR="0085262C" w:rsidRPr="006944CE">
        <w:rPr>
          <w:rFonts w:ascii="Calibri" w:hAnsi="Calibri"/>
          <w:color w:val="auto"/>
          <w:sz w:val="22"/>
        </w:rPr>
        <w:t xml:space="preserve">that </w:t>
      </w:r>
      <w:r w:rsidR="007356F9" w:rsidRPr="006944CE">
        <w:rPr>
          <w:rFonts w:ascii="Calibri" w:hAnsi="Calibri"/>
          <w:color w:val="auto"/>
          <w:sz w:val="22"/>
        </w:rPr>
        <w:t>where relevant/important</w:t>
      </w:r>
      <w:r w:rsidR="00380088" w:rsidRPr="006944CE">
        <w:rPr>
          <w:rFonts w:ascii="Calibri" w:hAnsi="Calibri"/>
          <w:color w:val="auto"/>
          <w:sz w:val="22"/>
        </w:rPr>
        <w:t xml:space="preserve">. </w:t>
      </w:r>
      <w:r w:rsidR="00380088" w:rsidRPr="006944CE">
        <w:rPr>
          <w:rFonts w:ascii="Calibri" w:hAnsi="Calibri"/>
          <w:b/>
          <w:i/>
          <w:color w:val="auto"/>
          <w:sz w:val="22"/>
        </w:rPr>
        <w:t>NB: more than one activity/intervention can lead to an outcome, and one activity/</w:t>
      </w:r>
      <w:r w:rsidR="002A5D16" w:rsidRPr="006944CE">
        <w:rPr>
          <w:rFonts w:ascii="Calibri" w:hAnsi="Calibri"/>
          <w:b/>
          <w:i/>
          <w:color w:val="auto"/>
          <w:sz w:val="22"/>
        </w:rPr>
        <w:t xml:space="preserve"> </w:t>
      </w:r>
      <w:r w:rsidR="00380088" w:rsidRPr="006944CE">
        <w:rPr>
          <w:rFonts w:ascii="Calibri" w:hAnsi="Calibri"/>
          <w:b/>
          <w:i/>
          <w:color w:val="auto"/>
          <w:sz w:val="22"/>
        </w:rPr>
        <w:t>intervention can lead to more than one outcome.</w:t>
      </w:r>
    </w:p>
    <w:p w14:paraId="347396C2" w14:textId="487DFD55" w:rsidR="00380088" w:rsidRPr="006944CE" w:rsidRDefault="00380088" w:rsidP="006944CE">
      <w:pPr>
        <w:pStyle w:val="FootnoteText"/>
        <w:numPr>
          <w:ilvl w:val="0"/>
          <w:numId w:val="1"/>
        </w:numPr>
        <w:jc w:val="both"/>
        <w:rPr>
          <w:rFonts w:ascii="Calibri" w:hAnsi="Calibri"/>
          <w:color w:val="auto"/>
          <w:sz w:val="22"/>
        </w:rPr>
      </w:pPr>
      <w:r w:rsidRPr="006944CE">
        <w:rPr>
          <w:rFonts w:ascii="Calibri" w:hAnsi="Calibri"/>
          <w:b/>
          <w:color w:val="auto"/>
          <w:sz w:val="22"/>
          <w:u w:val="single"/>
        </w:rPr>
        <w:t>Type of interventions</w:t>
      </w:r>
      <w:r w:rsidRPr="006944CE">
        <w:rPr>
          <w:rFonts w:ascii="Calibri" w:hAnsi="Calibri"/>
          <w:color w:val="auto"/>
          <w:sz w:val="22"/>
        </w:rPr>
        <w:t xml:space="preserve">: to be able to categorize and analyse the type of interventions that are successful please indicate the (main) type of intervention(s) that has led to the outcome. Use the numbers to put in this column of the following categories, e.g. put ‘2.4’ if the main activity to achieve the outcome was </w:t>
      </w:r>
      <w:r w:rsidRPr="006944CE">
        <w:rPr>
          <w:b/>
          <w:color w:val="auto"/>
          <w:sz w:val="22"/>
          <w:lang w:val="en-US"/>
        </w:rPr>
        <w:t xml:space="preserve">documentation </w:t>
      </w:r>
      <w:r w:rsidRPr="006944CE">
        <w:rPr>
          <w:color w:val="auto"/>
          <w:sz w:val="22"/>
          <w:lang w:val="en-US"/>
        </w:rPr>
        <w:t xml:space="preserve">&amp; </w:t>
      </w:r>
      <w:r w:rsidRPr="006944CE">
        <w:rPr>
          <w:b/>
          <w:color w:val="auto"/>
          <w:sz w:val="22"/>
          <w:lang w:val="en-US"/>
        </w:rPr>
        <w:t>research</w:t>
      </w:r>
      <w:r w:rsidRPr="006944CE">
        <w:rPr>
          <w:color w:val="auto"/>
          <w:sz w:val="22"/>
          <w:lang w:val="en-US"/>
        </w:rPr>
        <w:t xml:space="preserve"> (e.g.</w:t>
      </w:r>
      <w:r w:rsidRPr="006944CE">
        <w:rPr>
          <w:color w:val="auto"/>
          <w:sz w:val="22"/>
        </w:rPr>
        <w:t xml:space="preserve"> case studies, evidence finding etc.) </w:t>
      </w:r>
      <w:r w:rsidRPr="006944CE">
        <w:rPr>
          <w:b/>
          <w:color w:val="auto"/>
          <w:sz w:val="22"/>
        </w:rPr>
        <w:t>for dialogue</w:t>
      </w:r>
      <w:r w:rsidRPr="006944CE">
        <w:rPr>
          <w:rFonts w:ascii="Calibri" w:hAnsi="Calibri"/>
          <w:color w:val="auto"/>
          <w:sz w:val="22"/>
        </w:rPr>
        <w:t>:</w:t>
      </w:r>
    </w:p>
    <w:p w14:paraId="40D30F93" w14:textId="154E21A9" w:rsidR="005523DA" w:rsidRPr="006944CE" w:rsidRDefault="00EF3427" w:rsidP="006944CE">
      <w:pPr>
        <w:pStyle w:val="FootnoteText"/>
        <w:spacing w:before="120"/>
        <w:ind w:left="709"/>
        <w:jc w:val="both"/>
        <w:rPr>
          <w:bCs/>
          <w:color w:val="auto"/>
          <w:sz w:val="22"/>
          <w:lang w:val="en-US"/>
        </w:rPr>
      </w:pPr>
      <w:r w:rsidRPr="006944CE">
        <w:rPr>
          <w:b/>
          <w:color w:val="auto"/>
          <w:sz w:val="22"/>
          <w:u w:val="single"/>
          <w:lang w:val="en-US"/>
        </w:rPr>
        <w:t>Capacity building (1)</w:t>
      </w:r>
      <w:r w:rsidR="008340A5" w:rsidRPr="006944CE">
        <w:rPr>
          <w:b/>
          <w:color w:val="auto"/>
          <w:sz w:val="22"/>
          <w:u w:val="single"/>
          <w:lang w:val="en-US"/>
        </w:rPr>
        <w:t xml:space="preserve">, </w:t>
      </w:r>
      <w:r w:rsidR="00AE5532" w:rsidRPr="006944CE">
        <w:rPr>
          <w:b/>
          <w:color w:val="auto"/>
          <w:sz w:val="22"/>
          <w:u w:val="single"/>
          <w:lang w:val="en-US"/>
        </w:rPr>
        <w:t>e</w:t>
      </w:r>
      <w:r w:rsidR="00AE5532" w:rsidRPr="006944CE">
        <w:rPr>
          <w:b/>
          <w:color w:val="auto"/>
          <w:sz w:val="22"/>
          <w:lang w:val="en-US"/>
        </w:rPr>
        <w:t>.g.</w:t>
      </w:r>
      <w:r w:rsidR="005523DA" w:rsidRPr="006944CE">
        <w:rPr>
          <w:bCs/>
          <w:color w:val="auto"/>
          <w:sz w:val="22"/>
          <w:lang w:val="en-US"/>
        </w:rPr>
        <w:t>:</w:t>
      </w:r>
    </w:p>
    <w:p w14:paraId="3C18EF2E"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677267173"/>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1.1</w:t>
      </w:r>
      <w:r w:rsidR="00EF3427" w:rsidRPr="006944CE">
        <w:rPr>
          <w:color w:val="auto"/>
          <w:sz w:val="22"/>
        </w:rPr>
        <w:t xml:space="preserve"> </w:t>
      </w:r>
      <w:r w:rsidR="00EF3427" w:rsidRPr="006944CE">
        <w:rPr>
          <w:b/>
          <w:color w:val="auto"/>
          <w:sz w:val="22"/>
          <w:lang w:val="en-US"/>
        </w:rPr>
        <w:t>Trainings</w:t>
      </w:r>
      <w:r w:rsidR="00EF3427" w:rsidRPr="006944CE">
        <w:rPr>
          <w:color w:val="auto"/>
          <w:sz w:val="22"/>
          <w:lang w:val="en-US"/>
        </w:rPr>
        <w:t xml:space="preserve">, workshops, technical assistance etc. aiming to build capacity &amp; skills; </w:t>
      </w:r>
    </w:p>
    <w:p w14:paraId="239C7AB3"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295867686"/>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1.2</w:t>
      </w:r>
      <w:r w:rsidR="00EF3427" w:rsidRPr="006944CE">
        <w:rPr>
          <w:color w:val="auto"/>
          <w:sz w:val="22"/>
        </w:rPr>
        <w:t xml:space="preserve"> </w:t>
      </w:r>
      <w:r w:rsidR="00EF3427" w:rsidRPr="006944CE">
        <w:rPr>
          <w:b/>
          <w:color w:val="auto"/>
          <w:sz w:val="22"/>
          <w:lang w:val="en-US"/>
        </w:rPr>
        <w:t>Coaching</w:t>
      </w:r>
      <w:r w:rsidR="00EF3427" w:rsidRPr="006944CE">
        <w:rPr>
          <w:color w:val="auto"/>
          <w:sz w:val="22"/>
          <w:lang w:val="en-US"/>
        </w:rPr>
        <w:t>, consulting, mentoring etc. to build capacity &amp; skills;</w:t>
      </w:r>
    </w:p>
    <w:p w14:paraId="451BE757"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274704714"/>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1.3</w:t>
      </w:r>
      <w:r w:rsidR="00EF3427" w:rsidRPr="006944CE">
        <w:rPr>
          <w:color w:val="auto"/>
          <w:sz w:val="22"/>
        </w:rPr>
        <w:t xml:space="preserve"> </w:t>
      </w:r>
      <w:r w:rsidR="00EF3427" w:rsidRPr="006944CE">
        <w:rPr>
          <w:color w:val="auto"/>
          <w:sz w:val="22"/>
          <w:lang w:val="en-US"/>
        </w:rPr>
        <w:t xml:space="preserve">Field </w:t>
      </w:r>
      <w:r w:rsidR="00EF3427" w:rsidRPr="006944CE">
        <w:rPr>
          <w:b/>
          <w:color w:val="auto"/>
          <w:sz w:val="22"/>
          <w:lang w:val="en-US"/>
        </w:rPr>
        <w:t>visits</w:t>
      </w:r>
      <w:r w:rsidR="00EF3427" w:rsidRPr="006944CE">
        <w:rPr>
          <w:color w:val="auto"/>
          <w:sz w:val="22"/>
          <w:lang w:val="en-US"/>
        </w:rPr>
        <w:t>, exchange visits; exchange of lessons learned between actors</w:t>
      </w:r>
    </w:p>
    <w:p w14:paraId="5A86C4ED" w14:textId="11FEDB61" w:rsidR="00EF3427" w:rsidRPr="006944CE" w:rsidRDefault="00265737" w:rsidP="006944CE">
      <w:pPr>
        <w:pStyle w:val="FootnoteText"/>
        <w:ind w:left="708"/>
        <w:jc w:val="both"/>
        <w:rPr>
          <w:color w:val="auto"/>
          <w:sz w:val="22"/>
          <w:lang w:val="en-US"/>
        </w:rPr>
      </w:pPr>
      <w:sdt>
        <w:sdtPr>
          <w:rPr>
            <w:color w:val="auto"/>
            <w:sz w:val="22"/>
            <w:shd w:val="clear" w:color="auto" w:fill="E6E6E6"/>
          </w:rPr>
          <w:id w:val="-771469066"/>
          <w14:checkbox>
            <w14:checked w14:val="0"/>
            <w14:checkedState w14:val="2612" w14:font="MS Gothic"/>
            <w14:uncheckedState w14:val="2610" w14:font="MS Gothic"/>
          </w14:checkbox>
        </w:sdtPr>
        <w:sdtEndPr/>
        <w:sdtContent>
          <w:r w:rsidR="00EF3427" w:rsidRPr="006944CE">
            <w:rPr>
              <w:rFonts w:ascii="MS Gothic" w:eastAsia="MS Gothic" w:hAnsi="MS Gothic" w:hint="eastAsia"/>
              <w:color w:val="auto"/>
              <w:sz w:val="22"/>
            </w:rPr>
            <w:t>☐</w:t>
          </w:r>
        </w:sdtContent>
      </w:sdt>
      <w:r w:rsidR="00EF3427" w:rsidRPr="006944CE">
        <w:rPr>
          <w:b/>
          <w:color w:val="auto"/>
          <w:sz w:val="22"/>
          <w:lang w:val="en-US"/>
        </w:rPr>
        <w:t>1.4</w:t>
      </w:r>
      <w:r w:rsidR="00EF3427" w:rsidRPr="006944CE">
        <w:rPr>
          <w:color w:val="auto"/>
          <w:sz w:val="22"/>
          <w:lang w:val="en-US"/>
        </w:rPr>
        <w:t xml:space="preserve"> Development, implementation of- and capacity building through </w:t>
      </w:r>
      <w:r w:rsidR="00EF3427" w:rsidRPr="006944CE">
        <w:rPr>
          <w:b/>
          <w:color w:val="auto"/>
          <w:sz w:val="22"/>
          <w:lang w:val="en-US"/>
        </w:rPr>
        <w:t>pilot projects;</w:t>
      </w:r>
      <w:r w:rsidR="00EF3427" w:rsidRPr="006944CE">
        <w:rPr>
          <w:color w:val="auto"/>
          <w:sz w:val="22"/>
          <w:lang w:val="en-US"/>
        </w:rPr>
        <w:t xml:space="preserve"> </w:t>
      </w:r>
    </w:p>
    <w:p w14:paraId="7F3DAD82"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961917871"/>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lang w:val="en-US"/>
        </w:rPr>
        <w:t>1.5</w:t>
      </w:r>
      <w:r w:rsidR="00EF3427" w:rsidRPr="006944CE">
        <w:rPr>
          <w:color w:val="auto"/>
          <w:sz w:val="22"/>
          <w:lang w:val="en-US"/>
        </w:rPr>
        <w:t xml:space="preserve"> Awareness raising, sensitization, social events, media outreach, etc., aiming at </w:t>
      </w:r>
      <w:r w:rsidR="00EF3427" w:rsidRPr="006944CE">
        <w:rPr>
          <w:b/>
          <w:color w:val="auto"/>
          <w:sz w:val="22"/>
          <w:lang w:val="en-US"/>
        </w:rPr>
        <w:t xml:space="preserve">information dissemination, </w:t>
      </w:r>
      <w:r w:rsidR="00EF3427" w:rsidRPr="006944CE">
        <w:rPr>
          <w:color w:val="auto"/>
          <w:sz w:val="22"/>
          <w:lang w:val="en-US"/>
        </w:rPr>
        <w:t xml:space="preserve">including the development of material for these purposes. </w:t>
      </w:r>
    </w:p>
    <w:p w14:paraId="7C364644" w14:textId="77777777" w:rsidR="00EF3427" w:rsidRPr="006944CE" w:rsidRDefault="00265737" w:rsidP="006944CE">
      <w:pPr>
        <w:pStyle w:val="FootnoteText"/>
        <w:ind w:left="708"/>
        <w:jc w:val="both"/>
        <w:rPr>
          <w:i/>
          <w:color w:val="auto"/>
          <w:sz w:val="22"/>
          <w:lang w:val="en-US"/>
        </w:rPr>
      </w:pPr>
      <w:sdt>
        <w:sdtPr>
          <w:rPr>
            <w:color w:val="auto"/>
            <w:sz w:val="22"/>
            <w:shd w:val="clear" w:color="auto" w:fill="E6E6E6"/>
          </w:rPr>
          <w:id w:val="-367375757"/>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1.6</w:t>
      </w:r>
      <w:r w:rsidR="00EF3427" w:rsidRPr="006944CE">
        <w:rPr>
          <w:color w:val="auto"/>
          <w:sz w:val="22"/>
        </w:rPr>
        <w:t xml:space="preserve"> </w:t>
      </w:r>
      <w:r w:rsidR="00EF3427" w:rsidRPr="006944CE">
        <w:rPr>
          <w:color w:val="auto"/>
          <w:sz w:val="22"/>
          <w:lang w:val="en-US"/>
        </w:rPr>
        <w:t xml:space="preserve">Documentation &amp; </w:t>
      </w:r>
      <w:r w:rsidR="00EF3427" w:rsidRPr="006944CE">
        <w:rPr>
          <w:b/>
          <w:color w:val="auto"/>
          <w:sz w:val="22"/>
          <w:lang w:val="en-US"/>
        </w:rPr>
        <w:t>research</w:t>
      </w:r>
      <w:r w:rsidR="00EF3427" w:rsidRPr="006944CE">
        <w:rPr>
          <w:color w:val="auto"/>
          <w:sz w:val="22"/>
          <w:lang w:val="en-US"/>
        </w:rPr>
        <w:t xml:space="preserve"> initiatives for capacity building interventions.</w:t>
      </w:r>
    </w:p>
    <w:p w14:paraId="1B4B10E7" w14:textId="63467B27" w:rsidR="0005361C" w:rsidRPr="006944CE" w:rsidRDefault="00EF3427" w:rsidP="006944CE">
      <w:pPr>
        <w:pStyle w:val="FootnoteText"/>
        <w:spacing w:before="120"/>
        <w:ind w:left="709"/>
        <w:jc w:val="both"/>
        <w:rPr>
          <w:bCs/>
          <w:color w:val="auto"/>
          <w:sz w:val="22"/>
          <w:lang w:val="en-US"/>
        </w:rPr>
      </w:pPr>
      <w:r w:rsidRPr="006944CE">
        <w:rPr>
          <w:b/>
          <w:color w:val="auto"/>
          <w:sz w:val="22"/>
          <w:u w:val="single"/>
          <w:lang w:val="en-US"/>
        </w:rPr>
        <w:t>Dialogue</w:t>
      </w:r>
      <w:r w:rsidR="005523DA" w:rsidRPr="006944CE">
        <w:rPr>
          <w:b/>
          <w:color w:val="auto"/>
          <w:sz w:val="22"/>
          <w:u w:val="single"/>
          <w:lang w:val="en-US"/>
        </w:rPr>
        <w:t xml:space="preserve"> and coalition building</w:t>
      </w:r>
      <w:r w:rsidRPr="006944CE">
        <w:rPr>
          <w:b/>
          <w:color w:val="auto"/>
          <w:sz w:val="22"/>
          <w:u w:val="single"/>
          <w:lang w:val="en-US"/>
        </w:rPr>
        <w:t xml:space="preserve"> (2)</w:t>
      </w:r>
      <w:r w:rsidR="00E466C6" w:rsidRPr="006944CE">
        <w:rPr>
          <w:b/>
          <w:color w:val="auto"/>
          <w:sz w:val="22"/>
          <w:u w:val="single"/>
          <w:lang w:val="en-US"/>
        </w:rPr>
        <w:t>, e</w:t>
      </w:r>
      <w:r w:rsidR="0005361C" w:rsidRPr="006944CE">
        <w:rPr>
          <w:bCs/>
          <w:color w:val="auto"/>
          <w:sz w:val="22"/>
          <w:lang w:val="en-US"/>
        </w:rPr>
        <w:t>.g.:</w:t>
      </w:r>
    </w:p>
    <w:p w14:paraId="32ED9FB9"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674636832"/>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2.1</w:t>
      </w:r>
      <w:r w:rsidR="00EF3427" w:rsidRPr="006944CE">
        <w:rPr>
          <w:color w:val="auto"/>
          <w:sz w:val="22"/>
        </w:rPr>
        <w:t xml:space="preserve"> </w:t>
      </w:r>
      <w:r w:rsidR="00EF3427" w:rsidRPr="006944CE">
        <w:rPr>
          <w:b/>
          <w:color w:val="auto"/>
          <w:sz w:val="22"/>
          <w:lang w:val="en-US"/>
        </w:rPr>
        <w:t>Coalition building</w:t>
      </w:r>
      <w:r w:rsidR="00EF3427" w:rsidRPr="006944CE">
        <w:rPr>
          <w:color w:val="auto"/>
          <w:sz w:val="22"/>
          <w:lang w:val="en-US"/>
        </w:rPr>
        <w:t>, networking, linking public, private and/or civil actors;</w:t>
      </w:r>
    </w:p>
    <w:p w14:paraId="61154F13"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970408002"/>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b/>
          <w:color w:val="auto"/>
          <w:sz w:val="22"/>
        </w:rPr>
        <w:t xml:space="preserve"> </w:t>
      </w:r>
      <w:r w:rsidR="00EF3427" w:rsidRPr="006944CE">
        <w:rPr>
          <w:b/>
          <w:color w:val="auto"/>
          <w:sz w:val="22"/>
          <w:lang w:val="en-US"/>
        </w:rPr>
        <w:t>2.2 Dialogue</w:t>
      </w:r>
      <w:r w:rsidR="00EF3427" w:rsidRPr="006944CE">
        <w:rPr>
          <w:color w:val="auto"/>
          <w:sz w:val="22"/>
          <w:lang w:val="en-US"/>
        </w:rPr>
        <w:t>, consultative meetings, participation in multi-stakeholder processes, (e.g. participatory planning, joint analysis, policy development, mediation etc.);</w:t>
      </w:r>
    </w:p>
    <w:p w14:paraId="09878810"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76625990"/>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2.3</w:t>
      </w:r>
      <w:r w:rsidR="00EF3427" w:rsidRPr="006944CE">
        <w:rPr>
          <w:color w:val="auto"/>
          <w:sz w:val="22"/>
        </w:rPr>
        <w:t xml:space="preserve"> </w:t>
      </w:r>
      <w:r w:rsidR="00EF3427" w:rsidRPr="006944CE">
        <w:rPr>
          <w:b/>
          <w:color w:val="auto"/>
          <w:sz w:val="22"/>
          <w:lang w:val="en-US"/>
        </w:rPr>
        <w:t xml:space="preserve">Collaborative actions </w:t>
      </w:r>
      <w:r w:rsidR="00EF3427" w:rsidRPr="006944CE">
        <w:rPr>
          <w:color w:val="auto"/>
          <w:sz w:val="22"/>
          <w:lang w:val="en-US"/>
        </w:rPr>
        <w:t>with public, private and/or civil actors, including summits, conferences, etc.;</w:t>
      </w:r>
    </w:p>
    <w:p w14:paraId="2F7B8077" w14:textId="77777777" w:rsidR="00EF3427" w:rsidRPr="006944CE" w:rsidRDefault="00265737" w:rsidP="006944CE">
      <w:pPr>
        <w:pStyle w:val="FootnoteText"/>
        <w:ind w:left="708"/>
        <w:jc w:val="both"/>
        <w:rPr>
          <w:color w:val="auto"/>
          <w:sz w:val="22"/>
          <w:lang w:val="en-US"/>
        </w:rPr>
      </w:pPr>
      <w:sdt>
        <w:sdtPr>
          <w:rPr>
            <w:color w:val="auto"/>
            <w:sz w:val="22"/>
            <w:shd w:val="clear" w:color="auto" w:fill="E6E6E6"/>
          </w:rPr>
          <w:id w:val="-1940669183"/>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2.4</w:t>
      </w:r>
      <w:r w:rsidR="00EF3427" w:rsidRPr="006944CE">
        <w:rPr>
          <w:color w:val="auto"/>
          <w:sz w:val="22"/>
        </w:rPr>
        <w:t xml:space="preserve"> </w:t>
      </w:r>
      <w:r w:rsidR="00EF3427" w:rsidRPr="006944CE">
        <w:rPr>
          <w:b/>
          <w:color w:val="auto"/>
          <w:sz w:val="22"/>
          <w:lang w:val="en-US"/>
        </w:rPr>
        <w:t xml:space="preserve">Documentation </w:t>
      </w:r>
      <w:r w:rsidR="00EF3427" w:rsidRPr="006944CE">
        <w:rPr>
          <w:color w:val="auto"/>
          <w:sz w:val="22"/>
          <w:lang w:val="en-US"/>
        </w:rPr>
        <w:t xml:space="preserve">&amp; </w:t>
      </w:r>
      <w:r w:rsidR="00EF3427" w:rsidRPr="006944CE">
        <w:rPr>
          <w:b/>
          <w:color w:val="auto"/>
          <w:sz w:val="22"/>
          <w:lang w:val="en-US"/>
        </w:rPr>
        <w:t>research</w:t>
      </w:r>
      <w:r w:rsidR="00EF3427" w:rsidRPr="006944CE">
        <w:rPr>
          <w:color w:val="auto"/>
          <w:sz w:val="22"/>
          <w:lang w:val="en-US"/>
        </w:rPr>
        <w:t xml:space="preserve"> initiatives (e.g.</w:t>
      </w:r>
      <w:r w:rsidR="00EF3427" w:rsidRPr="006944CE">
        <w:rPr>
          <w:color w:val="auto"/>
          <w:sz w:val="22"/>
        </w:rPr>
        <w:t xml:space="preserve"> case studies, evidence finding etc.) </w:t>
      </w:r>
      <w:r w:rsidR="00EF3427" w:rsidRPr="006944CE">
        <w:rPr>
          <w:color w:val="auto"/>
          <w:sz w:val="22"/>
          <w:u w:val="single"/>
        </w:rPr>
        <w:t>for dialogue</w:t>
      </w:r>
    </w:p>
    <w:p w14:paraId="2FFC26FB" w14:textId="69FBDB52" w:rsidR="00EF3427" w:rsidRPr="006944CE" w:rsidRDefault="00852DF4" w:rsidP="006944CE">
      <w:pPr>
        <w:pStyle w:val="FootnoteText"/>
        <w:spacing w:before="120"/>
        <w:ind w:left="709"/>
        <w:jc w:val="both"/>
        <w:rPr>
          <w:bCs/>
          <w:color w:val="auto"/>
          <w:sz w:val="22"/>
          <w:u w:val="single"/>
        </w:rPr>
      </w:pPr>
      <w:r w:rsidRPr="006944CE">
        <w:rPr>
          <w:b/>
          <w:color w:val="auto"/>
          <w:sz w:val="22"/>
          <w:u w:val="single"/>
          <w:lang w:val="en-US"/>
        </w:rPr>
        <w:t xml:space="preserve">Lobby &amp; advocacy </w:t>
      </w:r>
      <w:r w:rsidR="00EF3427" w:rsidRPr="006944CE">
        <w:rPr>
          <w:b/>
          <w:color w:val="auto"/>
          <w:sz w:val="22"/>
          <w:u w:val="single"/>
          <w:lang w:val="en-US"/>
        </w:rPr>
        <w:t>(3)</w:t>
      </w:r>
      <w:r w:rsidR="00C55446" w:rsidRPr="006944CE">
        <w:rPr>
          <w:b/>
          <w:color w:val="auto"/>
          <w:sz w:val="22"/>
          <w:u w:val="single"/>
          <w:lang w:val="en-US"/>
        </w:rPr>
        <w:t xml:space="preserve">, </w:t>
      </w:r>
    </w:p>
    <w:p w14:paraId="7770252D" w14:textId="77777777" w:rsidR="00EF3427" w:rsidRPr="006944CE" w:rsidRDefault="00265737" w:rsidP="006944CE">
      <w:pPr>
        <w:pStyle w:val="FootnoteText"/>
        <w:ind w:left="708"/>
        <w:jc w:val="both"/>
        <w:rPr>
          <w:color w:val="auto"/>
          <w:sz w:val="22"/>
        </w:rPr>
      </w:pPr>
      <w:sdt>
        <w:sdtPr>
          <w:rPr>
            <w:b/>
            <w:color w:val="auto"/>
            <w:sz w:val="22"/>
            <w:shd w:val="clear" w:color="auto" w:fill="E6E6E6"/>
          </w:rPr>
          <w:id w:val="-1287586699"/>
          <w14:checkbox>
            <w14:checked w14:val="0"/>
            <w14:checkedState w14:val="2612" w14:font="MS Gothic"/>
            <w14:uncheckedState w14:val="2610" w14:font="MS Gothic"/>
          </w14:checkbox>
        </w:sdtPr>
        <w:sdtEndPr/>
        <w:sdtContent>
          <w:r w:rsidR="00EF3427" w:rsidRPr="006944CE">
            <w:rPr>
              <w:rFonts w:ascii="Segoe UI Symbol" w:hAnsi="Segoe UI Symbol" w:cs="Segoe UI Symbol"/>
              <w:b/>
              <w:color w:val="auto"/>
              <w:sz w:val="22"/>
            </w:rPr>
            <w:t>☐</w:t>
          </w:r>
        </w:sdtContent>
      </w:sdt>
      <w:r w:rsidR="00EF3427" w:rsidRPr="006944CE">
        <w:rPr>
          <w:color w:val="auto"/>
          <w:sz w:val="22"/>
        </w:rPr>
        <w:t xml:space="preserve"> </w:t>
      </w:r>
      <w:r w:rsidR="00EF3427" w:rsidRPr="006944CE">
        <w:rPr>
          <w:b/>
          <w:color w:val="auto"/>
          <w:sz w:val="22"/>
        </w:rPr>
        <w:t>3.1</w:t>
      </w:r>
      <w:r w:rsidR="00EF3427" w:rsidRPr="006944CE">
        <w:rPr>
          <w:color w:val="auto"/>
          <w:sz w:val="22"/>
        </w:rPr>
        <w:t xml:space="preserve"> </w:t>
      </w:r>
      <w:r w:rsidR="00EF3427" w:rsidRPr="006944CE">
        <w:rPr>
          <w:b/>
          <w:color w:val="auto"/>
          <w:sz w:val="22"/>
        </w:rPr>
        <w:t>Advocacy</w:t>
      </w:r>
      <w:r w:rsidR="00EF3427" w:rsidRPr="006944CE">
        <w:rPr>
          <w:color w:val="auto"/>
          <w:sz w:val="22"/>
        </w:rPr>
        <w:t>, mobilize public pressure, including demonstrations, petitions, campaigning, media outreach, etc.;</w:t>
      </w:r>
    </w:p>
    <w:p w14:paraId="244F1FD1" w14:textId="77777777" w:rsidR="00EF3427" w:rsidRPr="006944CE" w:rsidRDefault="00265737" w:rsidP="006944CE">
      <w:pPr>
        <w:pStyle w:val="FootnoteText"/>
        <w:ind w:left="708"/>
        <w:jc w:val="both"/>
        <w:rPr>
          <w:color w:val="auto"/>
          <w:sz w:val="22"/>
        </w:rPr>
      </w:pPr>
      <w:sdt>
        <w:sdtPr>
          <w:rPr>
            <w:color w:val="auto"/>
            <w:sz w:val="22"/>
            <w:shd w:val="clear" w:color="auto" w:fill="E6E6E6"/>
          </w:rPr>
          <w:id w:val="1108076197"/>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3.2</w:t>
      </w:r>
      <w:r w:rsidR="00EF3427" w:rsidRPr="006944CE">
        <w:rPr>
          <w:color w:val="auto"/>
          <w:sz w:val="22"/>
        </w:rPr>
        <w:t xml:space="preserve"> </w:t>
      </w:r>
      <w:r w:rsidR="00EF3427" w:rsidRPr="006944CE">
        <w:rPr>
          <w:b/>
          <w:color w:val="auto"/>
          <w:sz w:val="22"/>
        </w:rPr>
        <w:t>Lobby</w:t>
      </w:r>
      <w:r w:rsidR="00EF3427" w:rsidRPr="006944CE">
        <w:rPr>
          <w:color w:val="auto"/>
          <w:sz w:val="22"/>
        </w:rPr>
        <w:t>, including (in)formal meetings, the development &amp; dissemination of policy briefs;</w:t>
      </w:r>
    </w:p>
    <w:p w14:paraId="0A846122" w14:textId="77777777" w:rsidR="00EF3427" w:rsidRPr="006944CE" w:rsidRDefault="00265737" w:rsidP="006944CE">
      <w:pPr>
        <w:pStyle w:val="FootnoteText"/>
        <w:ind w:left="708"/>
        <w:jc w:val="both"/>
        <w:rPr>
          <w:color w:val="auto"/>
          <w:sz w:val="22"/>
        </w:rPr>
      </w:pPr>
      <w:sdt>
        <w:sdtPr>
          <w:rPr>
            <w:color w:val="auto"/>
            <w:sz w:val="22"/>
            <w:shd w:val="clear" w:color="auto" w:fill="E6E6E6"/>
          </w:rPr>
          <w:id w:val="2030671747"/>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color w:val="auto"/>
          <w:sz w:val="22"/>
        </w:rPr>
        <w:t xml:space="preserve"> </w:t>
      </w:r>
      <w:r w:rsidR="00EF3427" w:rsidRPr="006944CE">
        <w:rPr>
          <w:b/>
          <w:color w:val="auto"/>
          <w:sz w:val="22"/>
        </w:rPr>
        <w:t>3.3</w:t>
      </w:r>
      <w:r w:rsidR="00EF3427" w:rsidRPr="006944CE">
        <w:rPr>
          <w:color w:val="auto"/>
          <w:sz w:val="22"/>
        </w:rPr>
        <w:t xml:space="preserve"> </w:t>
      </w:r>
      <w:r w:rsidR="00EF3427" w:rsidRPr="006944CE">
        <w:rPr>
          <w:b/>
          <w:color w:val="auto"/>
          <w:sz w:val="22"/>
        </w:rPr>
        <w:t>Litigation</w:t>
      </w:r>
      <w:r w:rsidR="00EF3427" w:rsidRPr="006944CE">
        <w:rPr>
          <w:color w:val="auto"/>
          <w:sz w:val="22"/>
        </w:rPr>
        <w:t xml:space="preserve"> and the use of grievance mechanisms (e.g. formal hearings, appealing to existing mediation procedures);</w:t>
      </w:r>
    </w:p>
    <w:p w14:paraId="138EFE6A" w14:textId="77777777" w:rsidR="00EF3427" w:rsidRPr="006944CE" w:rsidRDefault="00265737" w:rsidP="006944CE">
      <w:pPr>
        <w:pStyle w:val="FootnoteText"/>
        <w:ind w:left="708"/>
        <w:jc w:val="both"/>
        <w:rPr>
          <w:rFonts w:ascii="Calibri" w:hAnsi="Calibri"/>
          <w:color w:val="auto"/>
          <w:sz w:val="22"/>
        </w:rPr>
      </w:pPr>
      <w:sdt>
        <w:sdtPr>
          <w:rPr>
            <w:rFonts w:ascii="Calibri" w:hAnsi="Calibri"/>
            <w:color w:val="auto"/>
            <w:sz w:val="22"/>
            <w:shd w:val="clear" w:color="auto" w:fill="E6E6E6"/>
          </w:rPr>
          <w:id w:val="751545282"/>
          <w14:checkbox>
            <w14:checked w14:val="0"/>
            <w14:checkedState w14:val="2612" w14:font="MS Gothic"/>
            <w14:uncheckedState w14:val="2610" w14:font="MS Gothic"/>
          </w14:checkbox>
        </w:sdtPr>
        <w:sdtEndPr/>
        <w:sdtContent>
          <w:r w:rsidR="00EF3427" w:rsidRPr="006944CE">
            <w:rPr>
              <w:rFonts w:ascii="Segoe UI Symbol" w:hAnsi="Segoe UI Symbol" w:cs="Segoe UI Symbol"/>
              <w:color w:val="auto"/>
              <w:sz w:val="22"/>
            </w:rPr>
            <w:t>☐</w:t>
          </w:r>
        </w:sdtContent>
      </w:sdt>
      <w:r w:rsidR="00EF3427" w:rsidRPr="006944CE">
        <w:rPr>
          <w:rFonts w:ascii="Calibri" w:hAnsi="Calibri"/>
          <w:color w:val="auto"/>
          <w:sz w:val="22"/>
        </w:rPr>
        <w:t xml:space="preserve"> </w:t>
      </w:r>
      <w:r w:rsidR="00EF3427" w:rsidRPr="006944CE">
        <w:rPr>
          <w:rFonts w:ascii="Calibri" w:hAnsi="Calibri"/>
          <w:b/>
          <w:color w:val="auto"/>
          <w:sz w:val="22"/>
        </w:rPr>
        <w:t>3.4</w:t>
      </w:r>
      <w:r w:rsidR="00EF3427" w:rsidRPr="006944CE">
        <w:rPr>
          <w:rFonts w:ascii="Calibri" w:hAnsi="Calibri"/>
          <w:color w:val="auto"/>
          <w:sz w:val="22"/>
        </w:rPr>
        <w:t xml:space="preserve"> </w:t>
      </w:r>
      <w:r w:rsidR="00EF3427" w:rsidRPr="006944CE">
        <w:rPr>
          <w:rFonts w:ascii="Calibri" w:hAnsi="Calibri"/>
          <w:b/>
          <w:color w:val="auto"/>
          <w:sz w:val="22"/>
          <w:lang w:val="en-US"/>
        </w:rPr>
        <w:t xml:space="preserve">Documentation </w:t>
      </w:r>
      <w:r w:rsidR="00EF3427" w:rsidRPr="006944CE">
        <w:rPr>
          <w:rFonts w:ascii="Calibri" w:hAnsi="Calibri"/>
          <w:color w:val="auto"/>
          <w:sz w:val="22"/>
          <w:lang w:val="en-US"/>
        </w:rPr>
        <w:t xml:space="preserve">&amp; </w:t>
      </w:r>
      <w:r w:rsidR="00EF3427" w:rsidRPr="006944CE">
        <w:rPr>
          <w:rFonts w:ascii="Calibri" w:hAnsi="Calibri"/>
          <w:b/>
          <w:color w:val="auto"/>
          <w:sz w:val="22"/>
          <w:lang w:val="en-US"/>
        </w:rPr>
        <w:t>research</w:t>
      </w:r>
      <w:r w:rsidR="00EF3427" w:rsidRPr="006944CE">
        <w:rPr>
          <w:rFonts w:ascii="Calibri" w:hAnsi="Calibri"/>
          <w:color w:val="auto"/>
          <w:sz w:val="22"/>
          <w:lang w:val="en-US"/>
        </w:rPr>
        <w:t xml:space="preserve"> initiatives (e.g.</w:t>
      </w:r>
      <w:r w:rsidR="00EF3427" w:rsidRPr="006944CE">
        <w:rPr>
          <w:rFonts w:ascii="Calibri" w:hAnsi="Calibri"/>
          <w:color w:val="auto"/>
          <w:sz w:val="22"/>
        </w:rPr>
        <w:t xml:space="preserve"> case studies, evidence finding etc.) </w:t>
      </w:r>
      <w:r w:rsidR="00EF3427" w:rsidRPr="006944CE">
        <w:rPr>
          <w:rFonts w:ascii="Calibri" w:hAnsi="Calibri"/>
          <w:color w:val="auto"/>
          <w:sz w:val="22"/>
          <w:u w:val="single"/>
        </w:rPr>
        <w:t>for lobby, advocacy &amp; litigation efforts</w:t>
      </w:r>
      <w:r w:rsidR="00EF3427" w:rsidRPr="006944CE">
        <w:rPr>
          <w:rFonts w:ascii="Calibri" w:hAnsi="Calibri"/>
          <w:color w:val="auto"/>
          <w:sz w:val="22"/>
        </w:rPr>
        <w:t>.</w:t>
      </w:r>
    </w:p>
    <w:p w14:paraId="3237BA94" w14:textId="2565C39B" w:rsidR="00380088" w:rsidRPr="006944CE" w:rsidRDefault="00380088" w:rsidP="006944CE">
      <w:pPr>
        <w:pStyle w:val="FootnoteText"/>
        <w:numPr>
          <w:ilvl w:val="0"/>
          <w:numId w:val="1"/>
        </w:numPr>
        <w:jc w:val="both"/>
        <w:rPr>
          <w:color w:val="auto"/>
          <w:sz w:val="22"/>
        </w:rPr>
      </w:pPr>
      <w:r w:rsidRPr="006944CE">
        <w:rPr>
          <w:rFonts w:ascii="Calibri" w:hAnsi="Calibri"/>
          <w:b/>
          <w:color w:val="auto"/>
          <w:sz w:val="22"/>
          <w:u w:val="single"/>
        </w:rPr>
        <w:lastRenderedPageBreak/>
        <w:t>Contribution scale</w:t>
      </w:r>
      <w:r w:rsidRPr="006944CE">
        <w:rPr>
          <w:rFonts w:ascii="Calibri" w:hAnsi="Calibri"/>
          <w:b/>
          <w:color w:val="auto"/>
          <w:sz w:val="22"/>
        </w:rPr>
        <w:t xml:space="preserve">: </w:t>
      </w:r>
      <w:r w:rsidRPr="006944CE">
        <w:rPr>
          <w:color w:val="auto"/>
          <w:sz w:val="22"/>
          <w:lang w:val="en-US"/>
        </w:rPr>
        <w:t xml:space="preserve">How would you rate your </w:t>
      </w:r>
      <w:proofErr w:type="spellStart"/>
      <w:r w:rsidRPr="006944CE">
        <w:rPr>
          <w:color w:val="auto"/>
          <w:sz w:val="22"/>
          <w:lang w:val="en-US"/>
        </w:rPr>
        <w:t>organisations'</w:t>
      </w:r>
      <w:proofErr w:type="spellEnd"/>
      <w:r w:rsidRPr="006944CE">
        <w:rPr>
          <w:color w:val="auto"/>
          <w:sz w:val="22"/>
          <w:lang w:val="en-US"/>
        </w:rPr>
        <w:t xml:space="preserve"> contribution towards the outcome? Please determine the level of contribution and f</w:t>
      </w:r>
      <w:r w:rsidRPr="006944CE">
        <w:rPr>
          <w:color w:val="auto"/>
          <w:sz w:val="22"/>
        </w:rPr>
        <w:t xml:space="preserve">ill in a number between </w:t>
      </w:r>
      <w:proofErr w:type="gramStart"/>
      <w:r w:rsidRPr="006944CE">
        <w:rPr>
          <w:color w:val="auto"/>
          <w:sz w:val="22"/>
        </w:rPr>
        <w:t>0  -</w:t>
      </w:r>
      <w:proofErr w:type="gramEnd"/>
      <w:r w:rsidRPr="006944CE">
        <w:rPr>
          <w:color w:val="auto"/>
          <w:sz w:val="22"/>
        </w:rPr>
        <w:t xml:space="preserve"> 5:.</w:t>
      </w:r>
      <w:r w:rsidR="00EE4235" w:rsidRPr="006944CE">
        <w:rPr>
          <w:color w:val="auto"/>
          <w:sz w:val="22"/>
        </w:rPr>
        <w:t xml:space="preserve"> </w:t>
      </w:r>
      <w:r w:rsidRPr="006944CE">
        <w:rPr>
          <w:b/>
          <w:color w:val="auto"/>
          <w:sz w:val="22"/>
        </w:rPr>
        <w:t xml:space="preserve">“The outcome would also have been achieved without our </w:t>
      </w:r>
      <w:proofErr w:type="gramStart"/>
      <w:r w:rsidRPr="006944CE">
        <w:rPr>
          <w:b/>
          <w:color w:val="auto"/>
          <w:sz w:val="22"/>
        </w:rPr>
        <w:t>contribution</w:t>
      </w:r>
      <w:r w:rsidRPr="006944CE">
        <w:rPr>
          <w:b/>
          <w:bCs/>
          <w:color w:val="auto"/>
          <w:sz w:val="22"/>
          <w:lang w:val="en-US"/>
        </w:rPr>
        <w:t xml:space="preserve">“ </w:t>
      </w:r>
      <w:r w:rsidRPr="006944CE">
        <w:rPr>
          <w:b/>
          <w:color w:val="auto"/>
          <w:sz w:val="22"/>
          <w:lang w:val="en-US"/>
        </w:rPr>
        <w:t>0</w:t>
      </w:r>
      <w:proofErr w:type="gramEnd"/>
      <w:r w:rsidRPr="006944CE">
        <w:rPr>
          <w:b/>
          <w:color w:val="auto"/>
          <w:sz w:val="22"/>
          <w:lang w:val="en-US"/>
        </w:rPr>
        <w:t xml:space="preserve"> -  1  -   2  -  3  -  4  -  5   “T</w:t>
      </w:r>
      <w:r w:rsidRPr="006944CE">
        <w:rPr>
          <w:b/>
          <w:bCs/>
          <w:color w:val="auto"/>
          <w:sz w:val="22"/>
          <w:lang w:val="en-US"/>
        </w:rPr>
        <w:t>he outcome would not have been achieved without our intervention(s)“</w:t>
      </w:r>
    </w:p>
    <w:p w14:paraId="56A961E9" w14:textId="1F023FF1" w:rsidR="00EE4235" w:rsidRPr="006944CE" w:rsidRDefault="002C000D" w:rsidP="006944CE">
      <w:pPr>
        <w:pStyle w:val="FootnoteText"/>
        <w:numPr>
          <w:ilvl w:val="0"/>
          <w:numId w:val="1"/>
        </w:numPr>
        <w:jc w:val="both"/>
        <w:rPr>
          <w:color w:val="auto"/>
          <w:sz w:val="22"/>
        </w:rPr>
      </w:pPr>
      <w:r w:rsidRPr="006944CE">
        <w:rPr>
          <w:b/>
          <w:bCs/>
          <w:color w:val="auto"/>
          <w:sz w:val="22"/>
          <w:u w:val="single"/>
          <w:lang w:val="en-US"/>
        </w:rPr>
        <w:t>Evidence</w:t>
      </w:r>
      <w:r w:rsidRPr="006944CE">
        <w:rPr>
          <w:b/>
          <w:bCs/>
          <w:i/>
          <w:iCs/>
          <w:color w:val="auto"/>
          <w:sz w:val="22"/>
          <w:lang w:val="en-US"/>
        </w:rPr>
        <w:t>:</w:t>
      </w:r>
      <w:r w:rsidRPr="006944CE">
        <w:rPr>
          <w:color w:val="auto"/>
          <w:sz w:val="22"/>
          <w:lang w:val="en-US"/>
        </w:rPr>
        <w:t> On what sources of information is above information based? Where relevant provide web links, videos, photos, news articles, sound recordings, lobby documents, meeting reports, contracts, field reports, official government communication, public corporate information, etc.</w:t>
      </w:r>
      <w:r w:rsidRPr="006944CE">
        <w:rPr>
          <w:color w:val="auto"/>
          <w:sz w:val="22"/>
        </w:rPr>
        <w:t> </w:t>
      </w:r>
    </w:p>
    <w:p w14:paraId="6091F402" w14:textId="6E48F901" w:rsidR="00B67917" w:rsidRPr="006944CE" w:rsidRDefault="00B67917" w:rsidP="001A04D2">
      <w:pPr>
        <w:pStyle w:val="FootnoteText"/>
        <w:rPr>
          <w:rFonts w:ascii="Calibri" w:hAnsi="Calibri"/>
          <w:color w:val="auto"/>
          <w:sz w:val="22"/>
        </w:rPr>
      </w:pPr>
    </w:p>
    <w:p w14:paraId="52216572" w14:textId="77777777" w:rsidR="00AC48A8" w:rsidRDefault="00AC48A8" w:rsidP="001A04D2">
      <w:pPr>
        <w:pStyle w:val="FootnoteText"/>
        <w:rPr>
          <w:rFonts w:ascii="Calibri" w:hAnsi="Calibri"/>
          <w:color w:val="0070C0"/>
          <w:sz w:val="22"/>
        </w:rPr>
      </w:pPr>
    </w:p>
    <w:p w14:paraId="7A19DFB8" w14:textId="20E6D260" w:rsidR="00AC48A8" w:rsidRPr="00276175" w:rsidRDefault="00AC48A8" w:rsidP="001A04D2">
      <w:pPr>
        <w:pStyle w:val="FootnoteText"/>
        <w:rPr>
          <w:rFonts w:ascii="Calibri" w:hAnsi="Calibri"/>
          <w:color w:val="0070C0"/>
          <w:sz w:val="22"/>
        </w:rPr>
        <w:sectPr w:rsidR="00AC48A8" w:rsidRPr="00276175" w:rsidSect="00E67767">
          <w:headerReference w:type="default" r:id="rId14"/>
          <w:footerReference w:type="default" r:id="rId15"/>
          <w:type w:val="continuous"/>
          <w:pgSz w:w="11907" w:h="16839" w:code="9"/>
          <w:pgMar w:top="1134" w:right="1152" w:bottom="540" w:left="1440" w:header="540" w:footer="706" w:gutter="0"/>
          <w:cols w:space="708"/>
          <w:docGrid w:linePitch="299" w:charSpace="-2049"/>
        </w:sectPr>
      </w:pPr>
    </w:p>
    <w:p w14:paraId="5E3FA80D" w14:textId="3C5C9C6D" w:rsidR="00AB07E8" w:rsidRPr="00AB07E8" w:rsidRDefault="00AB07E8" w:rsidP="00AB07E8">
      <w:pPr>
        <w:rPr>
          <w:i/>
          <w:iCs/>
          <w:lang w:val="en-GB"/>
        </w:rPr>
      </w:pPr>
    </w:p>
    <w:p w14:paraId="03657BAE" w14:textId="0D497AF4" w:rsidR="0078708D" w:rsidRPr="003E56E6" w:rsidRDefault="0078708D" w:rsidP="001402FC">
      <w:pPr>
        <w:pStyle w:val="Heading4"/>
      </w:pPr>
      <w:r>
        <w:t xml:space="preserve">Table </w:t>
      </w:r>
      <w:r w:rsidR="00CE3BCA">
        <w:t>1</w:t>
      </w:r>
      <w:r>
        <w:t xml:space="preserve">a: </w:t>
      </w:r>
      <w:r w:rsidR="003B4816">
        <w:t>2021</w:t>
      </w:r>
      <w:r>
        <w:t xml:space="preserve"> outcomes – </w:t>
      </w:r>
      <w:r w:rsidR="00CE3BCA">
        <w:t xml:space="preserve">part </w:t>
      </w:r>
      <w:r w:rsidR="00FA116D">
        <w:t>one</w:t>
      </w:r>
      <w:r w:rsidR="00CE3BCA">
        <w:t xml:space="preserve">: </w:t>
      </w:r>
      <w:r w:rsidR="00900E97">
        <w:t xml:space="preserve">outcome </w:t>
      </w:r>
      <w:r w:rsidR="00CE3BCA">
        <w:t>statements and evidence</w:t>
      </w:r>
      <w:r>
        <w:t xml:space="preserve"> </w:t>
      </w:r>
    </w:p>
    <w:p w14:paraId="67467563" w14:textId="52906EBA" w:rsidR="0078708D" w:rsidRPr="00276175" w:rsidRDefault="0078708D" w:rsidP="0078708D">
      <w:pPr>
        <w:pStyle w:val="Standard"/>
        <w:spacing w:after="120"/>
        <w:rPr>
          <w:b/>
          <w:i/>
          <w:color w:val="0070C0"/>
          <w:u w:val="single"/>
          <w:lang w:val="en-GB"/>
        </w:rPr>
      </w:pPr>
      <w:r w:rsidRPr="00276175">
        <w:rPr>
          <w:i/>
          <w:iCs/>
          <w:color w:val="0070C0"/>
          <w:lang w:val="en-GB"/>
        </w:rPr>
        <w:t>Please keep your entries in the tables below brief. For instructions, see above.</w:t>
      </w:r>
      <w:r w:rsidRPr="00276175">
        <w:rPr>
          <w:b/>
          <w:i/>
          <w:color w:val="0070C0"/>
          <w:u w:val="single"/>
          <w:lang w:val="en-GB"/>
        </w:rPr>
        <w:t xml:space="preserve"> </w:t>
      </w:r>
    </w:p>
    <w:p w14:paraId="15123321" w14:textId="4F81CF41" w:rsidR="0078708D" w:rsidRDefault="0078708D" w:rsidP="780187A3">
      <w:pPr>
        <w:pStyle w:val="Standard"/>
        <w:spacing w:after="120"/>
        <w:rPr>
          <w:b/>
          <w:bCs/>
          <w:i/>
          <w:iCs/>
          <w:color w:val="0070C0"/>
          <w:lang w:val="en-GB"/>
        </w:rPr>
      </w:pPr>
      <w:r w:rsidRPr="00276175">
        <w:rPr>
          <w:b/>
          <w:bCs/>
          <w:i/>
          <w:iCs/>
          <w:color w:val="0070C0"/>
          <w:lang w:val="en-GB"/>
        </w:rPr>
        <w:t xml:space="preserve">NB the first time you use an acronym/abbreviation, please write it in full </w:t>
      </w:r>
    </w:p>
    <w:p w14:paraId="41F8C642" w14:textId="481C9364" w:rsidR="00B84E06" w:rsidRPr="00B84E06" w:rsidRDefault="00B84E06" w:rsidP="780187A3">
      <w:pPr>
        <w:pStyle w:val="Standard"/>
        <w:spacing w:after="120"/>
        <w:rPr>
          <w:b/>
          <w:bCs/>
          <w:color w:val="FF0000"/>
          <w:lang w:val="en-GB"/>
        </w:rPr>
      </w:pPr>
      <w:r w:rsidRPr="00B84E06">
        <w:rPr>
          <w:b/>
          <w:bCs/>
          <w:color w:val="FF0000"/>
          <w:highlight w:val="yellow"/>
          <w:lang w:val="en-GB"/>
        </w:rPr>
        <w:t>[Table 1a-1</w:t>
      </w:r>
      <w:r w:rsidR="00D22EAF">
        <w:rPr>
          <w:b/>
          <w:bCs/>
          <w:color w:val="FF0000"/>
          <w:highlight w:val="yellow"/>
          <w:lang w:val="en-GB"/>
        </w:rPr>
        <w:t>b</w:t>
      </w:r>
      <w:r w:rsidRPr="00B84E06">
        <w:rPr>
          <w:b/>
          <w:bCs/>
          <w:color w:val="FF0000"/>
          <w:highlight w:val="yellow"/>
          <w:lang w:val="en-GB"/>
        </w:rPr>
        <w:t xml:space="preserve"> are presented in </w:t>
      </w:r>
      <w:r w:rsidR="00D22EAF">
        <w:rPr>
          <w:b/>
          <w:bCs/>
          <w:color w:val="FF0000"/>
          <w:highlight w:val="yellow"/>
          <w:lang w:val="en-GB"/>
        </w:rPr>
        <w:t xml:space="preserve">a separate </w:t>
      </w:r>
      <w:r w:rsidRPr="00B84E06">
        <w:rPr>
          <w:b/>
          <w:bCs/>
          <w:color w:val="FF0000"/>
          <w:highlight w:val="yellow"/>
          <w:lang w:val="en-GB"/>
        </w:rPr>
        <w:t>excel file, to be able to present the entire columns (column 1 to column 19) for each outcome on one sheet]</w:t>
      </w:r>
      <w:r w:rsidRPr="00B84E06">
        <w:rPr>
          <w:b/>
          <w:bCs/>
          <w:color w:val="FF0000"/>
          <w:lang w:val="en-GB"/>
        </w:rPr>
        <w:t xml:space="preserve"> </w:t>
      </w:r>
    </w:p>
    <w:p w14:paraId="068DBB26" w14:textId="77777777" w:rsidR="00AC48A8" w:rsidRDefault="00AC48A8" w:rsidP="04678600">
      <w:pPr>
        <w:pStyle w:val="Standard"/>
        <w:tabs>
          <w:tab w:val="left" w:pos="14544"/>
        </w:tabs>
        <w:rPr>
          <w:lang w:val="en-GB"/>
        </w:rPr>
      </w:pPr>
    </w:p>
    <w:p w14:paraId="663DA592" w14:textId="6605C61A" w:rsidR="00AC48A8" w:rsidRDefault="00AC48A8" w:rsidP="04678600">
      <w:pPr>
        <w:pStyle w:val="Standard"/>
        <w:tabs>
          <w:tab w:val="left" w:pos="14544"/>
        </w:tabs>
        <w:rPr>
          <w:lang w:val="en-GB"/>
        </w:rPr>
        <w:sectPr w:rsidR="00AC48A8" w:rsidSect="001C41E5">
          <w:headerReference w:type="default" r:id="rId16"/>
          <w:footerReference w:type="default" r:id="rId17"/>
          <w:pgSz w:w="16839" w:h="11907" w:orient="landscape" w:code="9"/>
          <w:pgMar w:top="851" w:right="537" w:bottom="1151" w:left="539" w:header="539" w:footer="709" w:gutter="0"/>
          <w:cols w:space="708"/>
          <w:docGrid w:linePitch="326" w:charSpace="-2049"/>
        </w:sectPr>
      </w:pPr>
    </w:p>
    <w:p w14:paraId="56A29CE3" w14:textId="00CCB5BE" w:rsidR="009A0AAF" w:rsidRDefault="009A0AAF" w:rsidP="04678600">
      <w:pPr>
        <w:pStyle w:val="Standard"/>
        <w:tabs>
          <w:tab w:val="left" w:pos="14544"/>
        </w:tabs>
        <w:rPr>
          <w:lang w:val="en-GB"/>
        </w:rPr>
      </w:pPr>
    </w:p>
    <w:p w14:paraId="4916CDA4" w14:textId="07B493AC" w:rsidR="009A0AAF" w:rsidRPr="007E3D6E" w:rsidRDefault="009A0AAF" w:rsidP="003E0D37">
      <w:pPr>
        <w:pStyle w:val="Heading3"/>
        <w:rPr>
          <w:color w:val="0070C0"/>
        </w:rPr>
      </w:pPr>
      <w:r w:rsidRPr="007E3D6E">
        <w:rPr>
          <w:color w:val="0070C0"/>
        </w:rPr>
        <w:t>Table 1</w:t>
      </w:r>
      <w:r w:rsidR="00FA116D" w:rsidRPr="007E3D6E">
        <w:rPr>
          <w:color w:val="0070C0"/>
        </w:rPr>
        <w:t>b</w:t>
      </w:r>
      <w:r w:rsidRPr="007E3D6E">
        <w:rPr>
          <w:color w:val="0070C0"/>
        </w:rPr>
        <w:t xml:space="preserve"> </w:t>
      </w:r>
      <w:r w:rsidR="008F5654" w:rsidRPr="007E3D6E">
        <w:rPr>
          <w:color w:val="0070C0"/>
        </w:rPr>
        <w:t xml:space="preserve">2021 outcomes: </w:t>
      </w:r>
      <w:r w:rsidR="006A0505" w:rsidRPr="007E3D6E">
        <w:rPr>
          <w:color w:val="0070C0"/>
        </w:rPr>
        <w:t>information for aggregation, analysis or other purposes</w:t>
      </w:r>
    </w:p>
    <w:p w14:paraId="0C3C4CF2" w14:textId="3591EBC0" w:rsidR="00965BFF" w:rsidRPr="009A6D9E" w:rsidRDefault="00965BFF" w:rsidP="780187A3">
      <w:pPr>
        <w:rPr>
          <w:i/>
          <w:iCs/>
          <w:color w:val="0070C0"/>
          <w:lang w:val="en-GB"/>
        </w:rPr>
      </w:pPr>
      <w:r w:rsidRPr="009A6D9E">
        <w:rPr>
          <w:i/>
          <w:iCs/>
          <w:color w:val="0070C0"/>
          <w:highlight w:val="yellow"/>
          <w:lang w:val="en-GB"/>
        </w:rPr>
        <w:t xml:space="preserve">Copy the first two columns of table </w:t>
      </w:r>
      <w:r w:rsidR="00513FA1" w:rsidRPr="009A6D9E">
        <w:rPr>
          <w:i/>
          <w:iCs/>
          <w:color w:val="0070C0"/>
          <w:highlight w:val="yellow"/>
          <w:lang w:val="en-GB"/>
        </w:rPr>
        <w:t>1</w:t>
      </w:r>
      <w:r w:rsidRPr="009A6D9E">
        <w:rPr>
          <w:i/>
          <w:iCs/>
          <w:color w:val="0070C0"/>
          <w:highlight w:val="yellow"/>
          <w:lang w:val="en-GB"/>
        </w:rPr>
        <w:t>a (</w:t>
      </w:r>
      <w:r w:rsidR="00513FA1" w:rsidRPr="009A6D9E">
        <w:rPr>
          <w:i/>
          <w:iCs/>
          <w:color w:val="0070C0"/>
          <w:highlight w:val="yellow"/>
          <w:lang w:val="en-GB"/>
        </w:rPr>
        <w:t>#</w:t>
      </w:r>
      <w:r w:rsidRPr="009A6D9E">
        <w:rPr>
          <w:i/>
          <w:iCs/>
          <w:color w:val="0070C0"/>
          <w:highlight w:val="yellow"/>
          <w:lang w:val="en-GB"/>
        </w:rPr>
        <w:t xml:space="preserve"> and outcome title) into table </w:t>
      </w:r>
      <w:r w:rsidR="00760999" w:rsidRPr="009A6D9E">
        <w:rPr>
          <w:i/>
          <w:iCs/>
          <w:color w:val="0070C0"/>
          <w:highlight w:val="yellow"/>
          <w:lang w:val="en-GB"/>
        </w:rPr>
        <w:t>1</w:t>
      </w:r>
      <w:r w:rsidRPr="009A6D9E">
        <w:rPr>
          <w:i/>
          <w:iCs/>
          <w:color w:val="0070C0"/>
          <w:highlight w:val="yellow"/>
          <w:lang w:val="en-GB"/>
        </w:rPr>
        <w:t>b</w:t>
      </w:r>
      <w:r w:rsidR="00834980" w:rsidRPr="009A6D9E">
        <w:rPr>
          <w:i/>
          <w:iCs/>
          <w:color w:val="0070C0"/>
          <w:lang w:val="en-GB"/>
        </w:rPr>
        <w:t xml:space="preserve">. </w:t>
      </w:r>
    </w:p>
    <w:p w14:paraId="5D0DE68F" w14:textId="77777777" w:rsidR="00F55C51" w:rsidRPr="009A6D9E" w:rsidRDefault="00F55C51" w:rsidP="00F55C51">
      <w:pPr>
        <w:rPr>
          <w:rFonts w:asciiTheme="minorHAnsi" w:hAnsiTheme="minorHAnsi" w:cstheme="minorBidi"/>
          <w:color w:val="0070C0"/>
          <w:szCs w:val="22"/>
          <w:lang w:val="en-GB"/>
        </w:rPr>
      </w:pPr>
      <w:r w:rsidRPr="009A6D9E">
        <w:rPr>
          <w:b/>
          <w:i/>
          <w:color w:val="0070C0"/>
          <w:highlight w:val="yellow"/>
          <w:u w:val="single"/>
          <w:lang w:val="en-GB"/>
        </w:rPr>
        <w:t xml:space="preserve">Please read the </w:t>
      </w:r>
      <w:r w:rsidRPr="009A6D9E">
        <w:rPr>
          <w:b/>
          <w:bCs/>
          <w:i/>
          <w:iCs/>
          <w:color w:val="0070C0"/>
          <w:highlight w:val="yellow"/>
          <w:u w:val="single"/>
          <w:lang w:val="en-GB"/>
        </w:rPr>
        <w:t>following instructions carefully before</w:t>
      </w:r>
      <w:r w:rsidRPr="009A6D9E">
        <w:rPr>
          <w:b/>
          <w:i/>
          <w:color w:val="0070C0"/>
          <w:highlight w:val="yellow"/>
          <w:u w:val="single"/>
          <w:lang w:val="en-GB"/>
        </w:rPr>
        <w:t xml:space="preserve"> completing the table</w:t>
      </w:r>
      <w:r w:rsidRPr="009A6D9E">
        <w:rPr>
          <w:rFonts w:asciiTheme="minorHAnsi" w:hAnsiTheme="minorHAnsi" w:cstheme="minorBidi"/>
          <w:b/>
          <w:i/>
          <w:color w:val="0070C0"/>
          <w:szCs w:val="22"/>
          <w:highlight w:val="yellow"/>
          <w:u w:val="single"/>
          <w:lang w:val="en-GB"/>
        </w:rPr>
        <w:t>!</w:t>
      </w:r>
      <w:r w:rsidRPr="009A6D9E">
        <w:rPr>
          <w:rFonts w:asciiTheme="minorHAnsi" w:hAnsiTheme="minorHAnsi" w:cstheme="minorBidi"/>
          <w:color w:val="0070C0"/>
          <w:szCs w:val="22"/>
          <w:lang w:val="en-GB"/>
        </w:rPr>
        <w:t xml:space="preserve"> </w:t>
      </w:r>
    </w:p>
    <w:p w14:paraId="40D596FB" w14:textId="48DC7EB1" w:rsidR="00F55C51" w:rsidRPr="007E3D6E" w:rsidRDefault="00760999" w:rsidP="007E3D6E">
      <w:pPr>
        <w:jc w:val="both"/>
        <w:rPr>
          <w:iCs/>
          <w:szCs w:val="22"/>
          <w:lang w:val="en-GB"/>
        </w:rPr>
      </w:pPr>
      <w:r w:rsidRPr="007E3D6E">
        <w:rPr>
          <w:iCs/>
          <w:szCs w:val="22"/>
          <w:lang w:val="en-GB"/>
        </w:rPr>
        <w:t>Explanation of columns:</w:t>
      </w:r>
    </w:p>
    <w:p w14:paraId="785038FC" w14:textId="3C6D7004" w:rsidR="009A0AAF" w:rsidRPr="007E3D6E" w:rsidRDefault="009A0AAF" w:rsidP="007E3D6E">
      <w:pPr>
        <w:pStyle w:val="FootnoteText"/>
        <w:numPr>
          <w:ilvl w:val="0"/>
          <w:numId w:val="1"/>
        </w:numPr>
        <w:jc w:val="both"/>
        <w:rPr>
          <w:rFonts w:ascii="Calibri" w:hAnsi="Calibri"/>
          <w:color w:val="auto"/>
          <w:sz w:val="22"/>
        </w:rPr>
      </w:pPr>
      <w:r w:rsidRPr="007E3D6E">
        <w:rPr>
          <w:b/>
          <w:color w:val="auto"/>
          <w:sz w:val="22"/>
          <w:u w:val="single"/>
          <w:lang w:eastAsia="nl-NL"/>
        </w:rPr>
        <w:t>Kind of actor</w:t>
      </w:r>
      <w:r w:rsidRPr="007E3D6E">
        <w:rPr>
          <w:b/>
          <w:color w:val="auto"/>
          <w:sz w:val="22"/>
          <w:lang w:eastAsia="nl-NL"/>
        </w:rPr>
        <w:t xml:space="preserve">: </w:t>
      </w:r>
      <w:r w:rsidRPr="007E3D6E">
        <w:rPr>
          <w:rFonts w:ascii="Calibri" w:hAnsi="Calibri"/>
          <w:color w:val="auto"/>
          <w:sz w:val="22"/>
        </w:rPr>
        <w:t xml:space="preserve">Please choose between (choose only one!):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 xml:space="preserve">Public </w:t>
      </w:r>
      <w:r w:rsidRPr="007E3D6E">
        <w:rPr>
          <w:rFonts w:ascii="Calibri" w:hAnsi="Calibri"/>
          <w:color w:val="auto"/>
          <w:sz w:val="22"/>
        </w:rPr>
        <w:t xml:space="preserve">actor;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Private</w:t>
      </w:r>
      <w:r w:rsidRPr="007E3D6E">
        <w:rPr>
          <w:rFonts w:ascii="Calibri" w:hAnsi="Calibri"/>
          <w:color w:val="auto"/>
          <w:sz w:val="22"/>
        </w:rPr>
        <w:t xml:space="preserve"> actor;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Civil actors</w:t>
      </w:r>
      <w:r w:rsidRPr="007E3D6E">
        <w:rPr>
          <w:rFonts w:ascii="Calibri" w:hAnsi="Calibri"/>
          <w:color w:val="auto"/>
          <w:sz w:val="22"/>
        </w:rPr>
        <w:t xml:space="preserve">, like community members, local leaders, community groups, individuals, etc.;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Civil society actors</w:t>
      </w:r>
      <w:r w:rsidRPr="007E3D6E">
        <w:rPr>
          <w:rFonts w:ascii="Calibri" w:hAnsi="Calibri"/>
          <w:color w:val="auto"/>
          <w:sz w:val="22"/>
        </w:rPr>
        <w:t xml:space="preserve">, like networks, CSOs, NGO platforms etc.;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Research</w:t>
      </w:r>
      <w:r w:rsidRPr="007E3D6E">
        <w:rPr>
          <w:rFonts w:ascii="Calibri" w:hAnsi="Calibri"/>
          <w:color w:val="auto"/>
          <w:sz w:val="22"/>
        </w:rPr>
        <w:t xml:space="preserve"> Institute/ University; </w:t>
      </w:r>
      <w:r w:rsidRPr="007E3D6E">
        <w:rPr>
          <w:rFonts w:ascii="Segoe UI Symbol" w:hAnsi="Segoe UI Symbol" w:cs="Segoe UI Symbol"/>
          <w:color w:val="auto"/>
          <w:sz w:val="22"/>
        </w:rPr>
        <w:t>☐</w:t>
      </w:r>
      <w:r w:rsidRPr="007E3D6E">
        <w:rPr>
          <w:rFonts w:ascii="Calibri" w:hAnsi="Calibri"/>
          <w:color w:val="auto"/>
          <w:sz w:val="22"/>
        </w:rPr>
        <w:t xml:space="preserve"> </w:t>
      </w:r>
      <w:r w:rsidRPr="007E3D6E">
        <w:rPr>
          <w:rFonts w:ascii="Calibri" w:hAnsi="Calibri"/>
          <w:b/>
          <w:color w:val="auto"/>
          <w:sz w:val="22"/>
        </w:rPr>
        <w:t>Media</w:t>
      </w:r>
      <w:r w:rsidRPr="007E3D6E">
        <w:rPr>
          <w:rFonts w:ascii="Calibri" w:hAnsi="Calibri"/>
          <w:color w:val="auto"/>
          <w:sz w:val="22"/>
        </w:rPr>
        <w:t>/ journalist(s)</w:t>
      </w:r>
    </w:p>
    <w:p w14:paraId="38A712AF" w14:textId="3A50D570" w:rsidR="009A0AAF" w:rsidRPr="007E3D6E" w:rsidRDefault="009A0AAF" w:rsidP="007E3D6E">
      <w:pPr>
        <w:pStyle w:val="FootnoteText"/>
        <w:numPr>
          <w:ilvl w:val="0"/>
          <w:numId w:val="1"/>
        </w:numPr>
        <w:jc w:val="both"/>
        <w:rPr>
          <w:rFonts w:ascii="Calibri" w:hAnsi="Calibri"/>
          <w:color w:val="auto"/>
          <w:sz w:val="22"/>
        </w:rPr>
      </w:pPr>
      <w:r w:rsidRPr="007E3D6E">
        <w:rPr>
          <w:rFonts w:ascii="Calibri" w:hAnsi="Calibri"/>
          <w:b/>
          <w:color w:val="auto"/>
          <w:sz w:val="22"/>
          <w:u w:val="single"/>
        </w:rPr>
        <w:t>Geographic level of change</w:t>
      </w:r>
      <w:r w:rsidRPr="007E3D6E">
        <w:rPr>
          <w:rFonts w:ascii="Calibri" w:hAnsi="Calibri"/>
          <w:color w:val="auto"/>
          <w:sz w:val="22"/>
        </w:rPr>
        <w:t xml:space="preserve">: indicate the </w:t>
      </w:r>
      <w:r w:rsidRPr="007E3D6E">
        <w:rPr>
          <w:rFonts w:ascii="Calibri" w:hAnsi="Calibri"/>
          <w:b/>
          <w:color w:val="auto"/>
          <w:sz w:val="22"/>
        </w:rPr>
        <w:t>geographic level of change</w:t>
      </w:r>
      <w:r w:rsidRPr="007E3D6E">
        <w:rPr>
          <w:rFonts w:ascii="Calibri" w:hAnsi="Calibri"/>
          <w:color w:val="auto"/>
          <w:sz w:val="22"/>
        </w:rPr>
        <w:t>. Local; sub-national; national; regional; international (e.g. AU, ASEAN, EU or VN level).</w:t>
      </w:r>
      <w:r w:rsidR="00933616" w:rsidRPr="007E3D6E">
        <w:rPr>
          <w:rFonts w:ascii="Calibri" w:hAnsi="Calibri"/>
          <w:color w:val="auto"/>
          <w:sz w:val="22"/>
        </w:rPr>
        <w:t xml:space="preserve"> </w:t>
      </w:r>
      <w:r w:rsidR="00933616" w:rsidRPr="007E3D6E">
        <w:rPr>
          <w:rStyle w:val="normaltextrun"/>
          <w:rFonts w:ascii="Calibri" w:hAnsi="Calibri"/>
          <w:color w:val="auto"/>
          <w:sz w:val="22"/>
          <w:szCs w:val="22"/>
          <w:bdr w:val="none" w:sz="0" w:space="0" w:color="auto" w:frame="1"/>
        </w:rPr>
        <w:t>Elaborate by naming the location.</w:t>
      </w:r>
    </w:p>
    <w:p w14:paraId="5D52F35E" w14:textId="70752E7E" w:rsidR="001671E1" w:rsidRPr="007E3D6E" w:rsidRDefault="00DD4E4E" w:rsidP="007E3D6E">
      <w:pPr>
        <w:pStyle w:val="paragraph"/>
        <w:numPr>
          <w:ilvl w:val="0"/>
          <w:numId w:val="1"/>
        </w:numPr>
        <w:spacing w:before="0" w:beforeAutospacing="0" w:after="0" w:afterAutospacing="0"/>
        <w:jc w:val="both"/>
        <w:textAlignment w:val="baseline"/>
        <w:rPr>
          <w:rFonts w:ascii="Calibri" w:hAnsi="Calibri" w:cs="Segoe UI"/>
          <w:sz w:val="22"/>
          <w:szCs w:val="22"/>
        </w:rPr>
      </w:pPr>
      <w:r w:rsidRPr="007E3D6E">
        <w:rPr>
          <w:rFonts w:ascii="Calibri" w:hAnsi="Calibri"/>
          <w:b/>
          <w:bCs/>
          <w:sz w:val="22"/>
          <w:u w:val="single"/>
        </w:rPr>
        <w:t>WL ToC ‘pillar’</w:t>
      </w:r>
      <w:r w:rsidRPr="007E3D6E">
        <w:rPr>
          <w:rFonts w:ascii="Calibri" w:hAnsi="Calibri"/>
          <w:b/>
          <w:bCs/>
          <w:sz w:val="22"/>
        </w:rPr>
        <w:t>:</w:t>
      </w:r>
      <w:r w:rsidRPr="007E3D6E">
        <w:rPr>
          <w:rFonts w:ascii="Calibri" w:hAnsi="Calibri"/>
          <w:sz w:val="22"/>
        </w:rPr>
        <w:t xml:space="preserve"> </w:t>
      </w:r>
      <w:r w:rsidR="001671E1" w:rsidRPr="007E3D6E">
        <w:rPr>
          <w:rStyle w:val="normaltextrun"/>
          <w:rFonts w:ascii="Calibri" w:hAnsi="Calibri"/>
          <w:sz w:val="22"/>
          <w:szCs w:val="22"/>
        </w:rPr>
        <w:t>how would you categorize the outcome in one of the following three key WL pillars</w:t>
      </w:r>
      <w:r w:rsidR="00774FE7" w:rsidRPr="007E3D6E">
        <w:rPr>
          <w:rStyle w:val="normaltextrun"/>
          <w:rFonts w:ascii="Calibri" w:hAnsi="Calibri"/>
          <w:sz w:val="22"/>
          <w:szCs w:val="22"/>
        </w:rPr>
        <w:t xml:space="preserve"> (if it’s more than one put the most important one first</w:t>
      </w:r>
      <w:r w:rsidR="009F68B3" w:rsidRPr="007E3D6E">
        <w:rPr>
          <w:rStyle w:val="normaltextrun"/>
          <w:rFonts w:ascii="Calibri" w:hAnsi="Calibri"/>
          <w:sz w:val="22"/>
          <w:szCs w:val="22"/>
        </w:rPr>
        <w:t>)</w:t>
      </w:r>
      <w:r w:rsidR="001671E1" w:rsidRPr="007E3D6E">
        <w:rPr>
          <w:rStyle w:val="normaltextrun"/>
          <w:rFonts w:ascii="Calibri" w:hAnsi="Calibri"/>
          <w:sz w:val="22"/>
          <w:szCs w:val="22"/>
        </w:rPr>
        <w:t>:</w:t>
      </w:r>
      <w:r w:rsidR="001671E1" w:rsidRPr="007E3D6E">
        <w:rPr>
          <w:rStyle w:val="eop"/>
          <w:rFonts w:ascii="Calibri" w:hAnsi="Calibri" w:cs="Segoe UI"/>
          <w:sz w:val="22"/>
          <w:szCs w:val="22"/>
        </w:rPr>
        <w:t> </w:t>
      </w:r>
    </w:p>
    <w:p w14:paraId="524F4154" w14:textId="000370CB" w:rsidR="001671E1" w:rsidRPr="007E3D6E" w:rsidRDefault="001671E1" w:rsidP="007E3D6E">
      <w:pPr>
        <w:pStyle w:val="paragraph"/>
        <w:numPr>
          <w:ilvl w:val="0"/>
          <w:numId w:val="2"/>
        </w:numPr>
        <w:spacing w:before="0" w:beforeAutospacing="0" w:after="0" w:afterAutospacing="0"/>
        <w:jc w:val="both"/>
        <w:textAlignment w:val="baseline"/>
        <w:rPr>
          <w:rFonts w:ascii="Segoe UI" w:hAnsi="Segoe UI" w:cs="Segoe UI"/>
          <w:sz w:val="18"/>
          <w:szCs w:val="18"/>
        </w:rPr>
      </w:pPr>
      <w:r w:rsidRPr="007E3D6E">
        <w:rPr>
          <w:rStyle w:val="normaltextrun"/>
          <w:rFonts w:ascii="Calibri" w:hAnsi="Calibri"/>
          <w:sz w:val="22"/>
          <w:szCs w:val="22"/>
        </w:rPr>
        <w:t>Inclusive Landscape Governance</w:t>
      </w:r>
      <w:r w:rsidRPr="007E3D6E">
        <w:rPr>
          <w:rStyle w:val="eop"/>
          <w:rFonts w:ascii="Calibri" w:hAnsi="Calibri" w:cs="Segoe UI"/>
          <w:sz w:val="22"/>
          <w:szCs w:val="22"/>
        </w:rPr>
        <w:t> </w:t>
      </w:r>
    </w:p>
    <w:p w14:paraId="458A07BC" w14:textId="375A4CAC" w:rsidR="001671E1" w:rsidRPr="007E3D6E" w:rsidRDefault="001671E1" w:rsidP="007E3D6E">
      <w:pPr>
        <w:pStyle w:val="paragraph"/>
        <w:numPr>
          <w:ilvl w:val="0"/>
          <w:numId w:val="2"/>
        </w:numPr>
        <w:spacing w:before="0" w:beforeAutospacing="0" w:after="0" w:afterAutospacing="0"/>
        <w:jc w:val="both"/>
        <w:textAlignment w:val="baseline"/>
        <w:rPr>
          <w:rFonts w:ascii="Segoe UI" w:hAnsi="Segoe UI" w:cs="Segoe UI"/>
          <w:sz w:val="18"/>
          <w:szCs w:val="18"/>
        </w:rPr>
      </w:pPr>
      <w:r w:rsidRPr="007E3D6E">
        <w:rPr>
          <w:rStyle w:val="normaltextrun"/>
          <w:rFonts w:ascii="Calibri" w:hAnsi="Calibri"/>
          <w:sz w:val="22"/>
          <w:szCs w:val="22"/>
        </w:rPr>
        <w:t>Sustainable land use</w:t>
      </w:r>
      <w:r w:rsidRPr="007E3D6E">
        <w:rPr>
          <w:rStyle w:val="eop"/>
          <w:rFonts w:ascii="Calibri" w:hAnsi="Calibri" w:cs="Segoe UI"/>
          <w:sz w:val="22"/>
          <w:szCs w:val="22"/>
        </w:rPr>
        <w:t> </w:t>
      </w:r>
    </w:p>
    <w:p w14:paraId="5B57976E" w14:textId="1E3C2CE4" w:rsidR="001671E1" w:rsidRPr="007E3D6E" w:rsidRDefault="001671E1" w:rsidP="007E3D6E">
      <w:pPr>
        <w:pStyle w:val="paragraph"/>
        <w:numPr>
          <w:ilvl w:val="0"/>
          <w:numId w:val="2"/>
        </w:numPr>
        <w:spacing w:before="0" w:beforeAutospacing="0" w:after="0" w:afterAutospacing="0"/>
        <w:jc w:val="both"/>
        <w:textAlignment w:val="baseline"/>
        <w:rPr>
          <w:rFonts w:ascii="Segoe UI" w:hAnsi="Segoe UI" w:cs="Segoe UI"/>
          <w:sz w:val="18"/>
          <w:szCs w:val="18"/>
        </w:rPr>
      </w:pPr>
      <w:r w:rsidRPr="007E3D6E">
        <w:rPr>
          <w:rStyle w:val="normaltextrun"/>
          <w:rFonts w:ascii="Calibri" w:hAnsi="Calibri"/>
          <w:sz w:val="22"/>
          <w:szCs w:val="22"/>
        </w:rPr>
        <w:t>Responsible Business and Finance</w:t>
      </w:r>
      <w:r w:rsidRPr="007E3D6E">
        <w:rPr>
          <w:rStyle w:val="eop"/>
          <w:rFonts w:ascii="Calibri" w:hAnsi="Calibri" w:cs="Segoe UI"/>
          <w:sz w:val="22"/>
          <w:szCs w:val="22"/>
        </w:rPr>
        <w:t> </w:t>
      </w:r>
    </w:p>
    <w:p w14:paraId="0583C999" w14:textId="544B60EB" w:rsidR="009A0AAF" w:rsidRPr="007E3D6E" w:rsidRDefault="00CD116B" w:rsidP="007E3D6E">
      <w:pPr>
        <w:pStyle w:val="FootnoteText"/>
        <w:numPr>
          <w:ilvl w:val="0"/>
          <w:numId w:val="1"/>
        </w:numPr>
        <w:jc w:val="both"/>
        <w:rPr>
          <w:rFonts w:ascii="Calibri" w:hAnsi="Calibri"/>
          <w:b/>
          <w:color w:val="auto"/>
          <w:sz w:val="22"/>
        </w:rPr>
      </w:pPr>
      <w:r w:rsidRPr="007E3D6E">
        <w:rPr>
          <w:rFonts w:ascii="Calibri" w:hAnsi="Calibri"/>
          <w:b/>
          <w:color w:val="auto"/>
          <w:sz w:val="22"/>
        </w:rPr>
        <w:t>Key proposition(s)</w:t>
      </w:r>
      <w:r w:rsidRPr="007E3D6E">
        <w:rPr>
          <w:rFonts w:ascii="Calibri" w:hAnsi="Calibri"/>
          <w:bCs/>
          <w:color w:val="auto"/>
          <w:sz w:val="22"/>
        </w:rPr>
        <w:t xml:space="preserve">: </w:t>
      </w:r>
      <w:r w:rsidR="00296364" w:rsidRPr="007E3D6E">
        <w:rPr>
          <w:rFonts w:ascii="Calibri" w:hAnsi="Calibri"/>
          <w:bCs/>
          <w:color w:val="auto"/>
          <w:sz w:val="22"/>
        </w:rPr>
        <w:t>to which key proposition(s)</w:t>
      </w:r>
      <w:r w:rsidR="00167EC7" w:rsidRPr="007E3D6E">
        <w:rPr>
          <w:rFonts w:ascii="Calibri" w:hAnsi="Calibri"/>
          <w:bCs/>
          <w:color w:val="auto"/>
          <w:sz w:val="22"/>
        </w:rPr>
        <w:t xml:space="preserve"> does this outcome contribute</w:t>
      </w:r>
      <w:r w:rsidR="00167EC7" w:rsidRPr="007E3D6E">
        <w:rPr>
          <w:rFonts w:ascii="Calibri" w:hAnsi="Calibri"/>
          <w:b/>
          <w:color w:val="auto"/>
          <w:sz w:val="22"/>
        </w:rPr>
        <w:t>? Please refer to the numbering you used in section 1.</w:t>
      </w:r>
      <w:r w:rsidR="00BD72A5" w:rsidRPr="007E3D6E">
        <w:rPr>
          <w:rFonts w:ascii="Calibri" w:hAnsi="Calibri"/>
          <w:b/>
          <w:color w:val="auto"/>
          <w:sz w:val="22"/>
        </w:rPr>
        <w:t>4</w:t>
      </w:r>
      <w:r w:rsidR="00167EC7" w:rsidRPr="007E3D6E">
        <w:rPr>
          <w:rFonts w:ascii="Calibri" w:hAnsi="Calibri"/>
          <w:b/>
          <w:color w:val="auto"/>
          <w:sz w:val="22"/>
        </w:rPr>
        <w:t>.</w:t>
      </w:r>
    </w:p>
    <w:p w14:paraId="2BD9B1C0" w14:textId="62EBF6D1" w:rsidR="009A0AAF" w:rsidRPr="007E3D6E" w:rsidRDefault="009A0AAF" w:rsidP="007E3D6E">
      <w:pPr>
        <w:pStyle w:val="FootnoteText"/>
        <w:numPr>
          <w:ilvl w:val="0"/>
          <w:numId w:val="1"/>
        </w:numPr>
        <w:jc w:val="both"/>
        <w:rPr>
          <w:rFonts w:ascii="Calibri" w:hAnsi="Calibri"/>
          <w:color w:val="auto"/>
          <w:sz w:val="22"/>
          <w:szCs w:val="22"/>
        </w:rPr>
      </w:pPr>
      <w:r w:rsidRPr="007E3D6E">
        <w:rPr>
          <w:b/>
          <w:bCs/>
          <w:color w:val="auto"/>
          <w:sz w:val="22"/>
          <w:szCs w:val="22"/>
          <w:u w:val="single"/>
          <w:lang w:eastAsia="nl-NL"/>
        </w:rPr>
        <w:t>Cross-cutting themes and TBI priorities</w:t>
      </w:r>
      <w:r w:rsidRPr="007E3D6E">
        <w:rPr>
          <w:b/>
          <w:bCs/>
          <w:color w:val="auto"/>
          <w:sz w:val="22"/>
          <w:szCs w:val="22"/>
          <w:lang w:eastAsia="nl-NL"/>
        </w:rPr>
        <w:t xml:space="preserve">: </w:t>
      </w:r>
      <w:r w:rsidRPr="007E3D6E">
        <w:rPr>
          <w:rFonts w:ascii="Calibri" w:hAnsi="Calibri"/>
          <w:color w:val="auto"/>
          <w:sz w:val="22"/>
          <w:szCs w:val="22"/>
        </w:rPr>
        <w:t xml:space="preserve"> Refer to </w:t>
      </w:r>
      <w:r w:rsidRPr="007E3D6E">
        <w:rPr>
          <w:rFonts w:ascii="Calibri" w:hAnsi="Calibri"/>
          <w:b/>
          <w:bCs/>
          <w:color w:val="auto"/>
          <w:sz w:val="22"/>
          <w:szCs w:val="22"/>
        </w:rPr>
        <w:t xml:space="preserve">which cross-cutting theme(s) and/or TBI </w:t>
      </w:r>
      <w:proofErr w:type="spellStart"/>
      <w:r w:rsidRPr="007E3D6E">
        <w:rPr>
          <w:rFonts w:ascii="Calibri" w:hAnsi="Calibri"/>
          <w:b/>
          <w:bCs/>
          <w:color w:val="auto"/>
          <w:sz w:val="22"/>
          <w:szCs w:val="22"/>
        </w:rPr>
        <w:t>prioritie</w:t>
      </w:r>
      <w:proofErr w:type="spellEnd"/>
      <w:r w:rsidRPr="007E3D6E">
        <w:rPr>
          <w:rFonts w:ascii="Calibri" w:hAnsi="Calibri"/>
          <w:b/>
          <w:bCs/>
          <w:color w:val="auto"/>
          <w:sz w:val="22"/>
          <w:szCs w:val="22"/>
        </w:rPr>
        <w:t>(s) (see annex I</w:t>
      </w:r>
      <w:r w:rsidRPr="007E3D6E">
        <w:rPr>
          <w:rFonts w:ascii="Calibri" w:hAnsi="Calibri"/>
          <w:color w:val="auto"/>
          <w:sz w:val="22"/>
          <w:szCs w:val="22"/>
        </w:rPr>
        <w:t xml:space="preserve">) the outcome relates to (contributed to, changed, etc.). </w:t>
      </w:r>
      <w:r w:rsidRPr="007E3D6E">
        <w:rPr>
          <w:rFonts w:ascii="Calibri" w:hAnsi="Calibri"/>
          <w:i/>
          <w:iCs/>
          <w:color w:val="auto"/>
          <w:sz w:val="22"/>
          <w:szCs w:val="22"/>
        </w:rPr>
        <w:t>Refer to the numbers in annex I</w:t>
      </w:r>
      <w:r w:rsidRPr="007E3D6E">
        <w:rPr>
          <w:rFonts w:ascii="Calibri" w:hAnsi="Calibri"/>
          <w:color w:val="auto"/>
          <w:sz w:val="22"/>
          <w:szCs w:val="22"/>
        </w:rPr>
        <w:t>, no descriptions are needed. A combination of numbers is possible, e.g. 1.1a and 2.3 (</w:t>
      </w:r>
      <w:r w:rsidRPr="007E3D6E">
        <w:rPr>
          <w:rFonts w:ascii="Calibri" w:hAnsi="Calibri"/>
          <w:i/>
          <w:iCs/>
          <w:color w:val="auto"/>
          <w:sz w:val="22"/>
          <w:szCs w:val="22"/>
        </w:rPr>
        <w:t>only use numbers, no words!</w:t>
      </w:r>
      <w:r w:rsidRPr="007E3D6E">
        <w:rPr>
          <w:rFonts w:ascii="Calibri" w:hAnsi="Calibri"/>
          <w:color w:val="auto"/>
          <w:sz w:val="22"/>
          <w:szCs w:val="22"/>
        </w:rPr>
        <w:t xml:space="preserve">). </w:t>
      </w:r>
      <w:r w:rsidRPr="007E3D6E">
        <w:rPr>
          <w:rFonts w:ascii="Calibri" w:hAnsi="Calibri"/>
          <w:i/>
          <w:iCs/>
          <w:color w:val="auto"/>
          <w:sz w:val="22"/>
          <w:szCs w:val="22"/>
        </w:rPr>
        <w:t>You may also just mention the main topic(s), e.g., 1 and 3.</w:t>
      </w:r>
    </w:p>
    <w:p w14:paraId="6CF7BBF3" w14:textId="77777777" w:rsidR="00A970EE" w:rsidRPr="007E3D6E" w:rsidRDefault="00A970EE" w:rsidP="007E3D6E">
      <w:pPr>
        <w:pStyle w:val="Standard"/>
        <w:numPr>
          <w:ilvl w:val="0"/>
          <w:numId w:val="1"/>
        </w:numPr>
        <w:tabs>
          <w:tab w:val="left" w:pos="14544"/>
        </w:tabs>
        <w:jc w:val="both"/>
        <w:rPr>
          <w:bCs/>
          <w:iCs/>
          <w:color w:val="auto"/>
          <w:lang w:val="en-GB"/>
        </w:rPr>
      </w:pPr>
      <w:r w:rsidRPr="007E3D6E">
        <w:rPr>
          <w:b/>
          <w:color w:val="auto"/>
          <w:u w:val="single"/>
        </w:rPr>
        <w:t>Gender equality and empowerment</w:t>
      </w:r>
      <w:r w:rsidRPr="007E3D6E">
        <w:rPr>
          <w:b/>
          <w:color w:val="auto"/>
        </w:rPr>
        <w:t xml:space="preserve">: </w:t>
      </w:r>
      <w:r w:rsidRPr="007E3D6E">
        <w:rPr>
          <w:color w:val="auto"/>
        </w:rPr>
        <w:t xml:space="preserve">To what extent does the described outcome contribute to gender equality and empowerment? </w:t>
      </w:r>
      <w:r w:rsidRPr="007E3D6E">
        <w:rPr>
          <w:bCs/>
          <w:i/>
          <w:color w:val="auto"/>
        </w:rPr>
        <w:t>Score your contribution from 0-5, where 0 = no contribution and 5 = high contribution. Explain your scoring.</w:t>
      </w:r>
    </w:p>
    <w:p w14:paraId="76F242A0" w14:textId="77777777" w:rsidR="00A970EE" w:rsidRPr="007E3D6E" w:rsidRDefault="00A970EE" w:rsidP="007E3D6E">
      <w:pPr>
        <w:pStyle w:val="Standard"/>
        <w:numPr>
          <w:ilvl w:val="0"/>
          <w:numId w:val="1"/>
        </w:numPr>
        <w:tabs>
          <w:tab w:val="left" w:pos="14544"/>
        </w:tabs>
        <w:jc w:val="both"/>
        <w:rPr>
          <w:bCs/>
          <w:i/>
          <w:color w:val="auto"/>
          <w:lang w:val="en-GB"/>
        </w:rPr>
      </w:pPr>
      <w:r w:rsidRPr="007E3D6E">
        <w:rPr>
          <w:b/>
          <w:color w:val="auto"/>
          <w:u w:val="single"/>
        </w:rPr>
        <w:t>Youth issues and empowerment</w:t>
      </w:r>
      <w:r w:rsidRPr="007E3D6E">
        <w:rPr>
          <w:color w:val="auto"/>
        </w:rPr>
        <w:t xml:space="preserve">: To what extent does the described outcome contribute to youth (boys </w:t>
      </w:r>
      <w:r w:rsidRPr="007E3D6E">
        <w:rPr>
          <w:color w:val="auto"/>
          <w:u w:val="single"/>
        </w:rPr>
        <w:t>and</w:t>
      </w:r>
      <w:r w:rsidRPr="007E3D6E">
        <w:rPr>
          <w:color w:val="auto"/>
        </w:rPr>
        <w:t xml:space="preserve"> girls) issues and empowerment? </w:t>
      </w:r>
      <w:r w:rsidRPr="007E3D6E">
        <w:rPr>
          <w:bCs/>
          <w:i/>
          <w:color w:val="auto"/>
        </w:rPr>
        <w:t>Score your contribution from 0-5, where 0 = no contribution and 5 = high contribution. Explain your scoring.</w:t>
      </w:r>
    </w:p>
    <w:p w14:paraId="71D638CF" w14:textId="01B2077F" w:rsidR="00A970EE" w:rsidRPr="007E3D6E" w:rsidRDefault="00A970EE" w:rsidP="007E3D6E">
      <w:pPr>
        <w:pStyle w:val="Standard"/>
        <w:numPr>
          <w:ilvl w:val="0"/>
          <w:numId w:val="1"/>
        </w:numPr>
        <w:tabs>
          <w:tab w:val="left" w:pos="14544"/>
        </w:tabs>
        <w:jc w:val="both"/>
        <w:rPr>
          <w:b/>
          <w:i/>
          <w:color w:val="auto"/>
        </w:rPr>
      </w:pPr>
      <w:r w:rsidRPr="007E3D6E">
        <w:rPr>
          <w:b/>
          <w:color w:val="auto"/>
          <w:u w:val="single"/>
        </w:rPr>
        <w:t>Confidentiality</w:t>
      </w:r>
      <w:r w:rsidRPr="007E3D6E">
        <w:rPr>
          <w:color w:val="auto"/>
        </w:rPr>
        <w:t>: (</w:t>
      </w:r>
      <w:r w:rsidRPr="007E3D6E">
        <w:rPr>
          <w:i/>
          <w:color w:val="auto"/>
        </w:rPr>
        <w:t xml:space="preserve">the reason for asking this is </w:t>
      </w:r>
      <w:r w:rsidRPr="007E3D6E">
        <w:rPr>
          <w:i/>
          <w:iCs/>
          <w:color w:val="auto"/>
          <w:lang w:val="en-GB"/>
        </w:rPr>
        <w:t>because these outcomes might be reported to the International Aid Transparency Initiative (IATI). IIATI is a publicly accessible database for third parties, and one of the monitoring instruments used by the Dutch Ministry of Foreign Affairs.)</w:t>
      </w:r>
    </w:p>
    <w:p w14:paraId="424E4C05" w14:textId="77777777" w:rsidR="00A970EE" w:rsidRPr="007E3D6E" w:rsidRDefault="00A970EE" w:rsidP="007E3D6E">
      <w:pPr>
        <w:pStyle w:val="Standard"/>
        <w:tabs>
          <w:tab w:val="left" w:pos="14544"/>
        </w:tabs>
        <w:ind w:left="360"/>
        <w:jc w:val="both"/>
        <w:rPr>
          <w:color w:val="auto"/>
        </w:rPr>
      </w:pPr>
      <w:r w:rsidRPr="007E3D6E">
        <w:rPr>
          <w:color w:val="auto"/>
        </w:rPr>
        <w:t>Please select (1, 2 or 3):</w:t>
      </w:r>
    </w:p>
    <w:p w14:paraId="50C7282B" w14:textId="7F84C4CB" w:rsidR="00A970EE" w:rsidRPr="007E3D6E" w:rsidRDefault="00A970EE" w:rsidP="007E3D6E">
      <w:pPr>
        <w:pStyle w:val="Standard"/>
        <w:numPr>
          <w:ilvl w:val="0"/>
          <w:numId w:val="3"/>
        </w:numPr>
        <w:tabs>
          <w:tab w:val="left" w:pos="14544"/>
        </w:tabs>
        <w:jc w:val="both"/>
        <w:rPr>
          <w:color w:val="auto"/>
        </w:rPr>
      </w:pPr>
      <w:r w:rsidRPr="007E3D6E">
        <w:rPr>
          <w:color w:val="auto"/>
        </w:rPr>
        <w:t xml:space="preserve">This outcome is not confidential and can be used for publishing outside the </w:t>
      </w:r>
      <w:r w:rsidR="00BE65C2" w:rsidRPr="007E3D6E">
        <w:rPr>
          <w:color w:val="auto"/>
        </w:rPr>
        <w:t xml:space="preserve">WL </w:t>
      </w:r>
      <w:r w:rsidRPr="007E3D6E">
        <w:rPr>
          <w:color w:val="auto"/>
        </w:rPr>
        <w:t>program, or</w:t>
      </w:r>
    </w:p>
    <w:p w14:paraId="035CD6FC" w14:textId="237EA0C6" w:rsidR="00A970EE" w:rsidRPr="007E3D6E" w:rsidRDefault="00A970EE" w:rsidP="007E3D6E">
      <w:pPr>
        <w:pStyle w:val="Standard"/>
        <w:numPr>
          <w:ilvl w:val="0"/>
          <w:numId w:val="3"/>
        </w:numPr>
        <w:tabs>
          <w:tab w:val="left" w:pos="14544"/>
        </w:tabs>
        <w:jc w:val="both"/>
        <w:rPr>
          <w:color w:val="auto"/>
        </w:rPr>
      </w:pPr>
      <w:r w:rsidRPr="007E3D6E">
        <w:rPr>
          <w:color w:val="auto"/>
        </w:rPr>
        <w:t xml:space="preserve">this outcome is not confidential but the actors in this outcome should be anonymized when publishing the outcome outside the </w:t>
      </w:r>
      <w:r w:rsidR="00BE65C2" w:rsidRPr="007E3D6E">
        <w:rPr>
          <w:color w:val="auto"/>
        </w:rPr>
        <w:t xml:space="preserve">WL </w:t>
      </w:r>
      <w:r w:rsidRPr="007E3D6E">
        <w:rPr>
          <w:color w:val="auto"/>
        </w:rPr>
        <w:t>program, or</w:t>
      </w:r>
    </w:p>
    <w:p w14:paraId="1BB04177" w14:textId="298ECA20" w:rsidR="00A970EE" w:rsidRPr="007E3D6E" w:rsidRDefault="00A970EE" w:rsidP="007E3D6E">
      <w:pPr>
        <w:pStyle w:val="Standard"/>
        <w:numPr>
          <w:ilvl w:val="0"/>
          <w:numId w:val="3"/>
        </w:numPr>
        <w:tabs>
          <w:tab w:val="left" w:pos="14544"/>
        </w:tabs>
        <w:jc w:val="both"/>
        <w:rPr>
          <w:color w:val="auto"/>
        </w:rPr>
      </w:pPr>
      <w:r w:rsidRPr="007E3D6E">
        <w:rPr>
          <w:color w:val="auto"/>
        </w:rPr>
        <w:t xml:space="preserve">this outcome is confidential: it contains information that can pose a risk to individuals or </w:t>
      </w:r>
      <w:r w:rsidR="005342F7" w:rsidRPr="007E3D6E">
        <w:rPr>
          <w:color w:val="auto"/>
        </w:rPr>
        <w:t>organizations</w:t>
      </w:r>
      <w:r w:rsidRPr="007E3D6E">
        <w:rPr>
          <w:color w:val="auto"/>
        </w:rPr>
        <w:t xml:space="preserve">, and cannot be published outside the </w:t>
      </w:r>
      <w:r w:rsidR="00BE65C2" w:rsidRPr="007E3D6E">
        <w:rPr>
          <w:color w:val="auto"/>
        </w:rPr>
        <w:t xml:space="preserve">WL </w:t>
      </w:r>
      <w:r w:rsidRPr="007E3D6E">
        <w:rPr>
          <w:color w:val="auto"/>
        </w:rPr>
        <w:t>program.</w:t>
      </w:r>
    </w:p>
    <w:p w14:paraId="2D8955CF" w14:textId="40623403" w:rsidR="0078708D" w:rsidRPr="007E3D6E" w:rsidRDefault="0078708D" w:rsidP="007E3D6E">
      <w:pPr>
        <w:pStyle w:val="Standard"/>
        <w:tabs>
          <w:tab w:val="left" w:pos="14544"/>
        </w:tabs>
        <w:jc w:val="both"/>
        <w:rPr>
          <w:color w:val="auto"/>
          <w:lang w:val="en-GB"/>
        </w:rPr>
      </w:pPr>
    </w:p>
    <w:p w14:paraId="102CAE07" w14:textId="77777777" w:rsidR="0078708D" w:rsidRDefault="0078708D" w:rsidP="0078708D">
      <w:pPr>
        <w:pStyle w:val="Standard"/>
        <w:spacing w:after="240"/>
        <w:rPr>
          <w:lang w:val="en-GB"/>
        </w:rPr>
      </w:pPr>
    </w:p>
    <w:p w14:paraId="5E8BC229" w14:textId="57228CDF" w:rsidR="00B84E06" w:rsidRPr="00B84E06" w:rsidRDefault="00B84E06" w:rsidP="00B84E06">
      <w:pPr>
        <w:pStyle w:val="Standard"/>
        <w:spacing w:after="120"/>
        <w:rPr>
          <w:b/>
          <w:bCs/>
          <w:color w:val="FF0000"/>
          <w:lang w:val="en-GB"/>
        </w:rPr>
      </w:pPr>
      <w:r w:rsidRPr="00B84E06">
        <w:rPr>
          <w:b/>
          <w:bCs/>
          <w:color w:val="FF0000"/>
          <w:highlight w:val="yellow"/>
          <w:lang w:val="en-GB"/>
        </w:rPr>
        <w:t>[Table 1a-1</w:t>
      </w:r>
      <w:r w:rsidR="00D22EAF">
        <w:rPr>
          <w:b/>
          <w:bCs/>
          <w:color w:val="FF0000"/>
          <w:highlight w:val="yellow"/>
          <w:lang w:val="en-GB"/>
        </w:rPr>
        <w:t>b</w:t>
      </w:r>
      <w:r w:rsidRPr="00B84E06">
        <w:rPr>
          <w:b/>
          <w:bCs/>
          <w:color w:val="FF0000"/>
          <w:highlight w:val="yellow"/>
          <w:lang w:val="en-GB"/>
        </w:rPr>
        <w:t xml:space="preserve"> are presented in </w:t>
      </w:r>
      <w:r w:rsidR="00D22EAF">
        <w:rPr>
          <w:b/>
          <w:bCs/>
          <w:color w:val="FF0000"/>
          <w:highlight w:val="yellow"/>
          <w:lang w:val="en-GB"/>
        </w:rPr>
        <w:t xml:space="preserve">a separate </w:t>
      </w:r>
      <w:r w:rsidRPr="00B84E06">
        <w:rPr>
          <w:b/>
          <w:bCs/>
          <w:color w:val="FF0000"/>
          <w:highlight w:val="yellow"/>
          <w:lang w:val="en-GB"/>
        </w:rPr>
        <w:t>excel file, to be able to present the entire columns (column 1 to column 19) for each outcome on one sheet]</w:t>
      </w:r>
      <w:r w:rsidRPr="00B84E06">
        <w:rPr>
          <w:b/>
          <w:bCs/>
          <w:color w:val="FF0000"/>
          <w:lang w:val="en-GB"/>
        </w:rPr>
        <w:t xml:space="preserve"> </w:t>
      </w:r>
    </w:p>
    <w:p w14:paraId="31AFF98A" w14:textId="67B11983" w:rsidR="003A0A61" w:rsidRPr="003E56E6" w:rsidRDefault="003A0A61" w:rsidP="0078708D">
      <w:pPr>
        <w:pStyle w:val="Standard"/>
        <w:spacing w:after="240"/>
        <w:rPr>
          <w:lang w:val="en-GB"/>
        </w:rPr>
        <w:sectPr w:rsidR="003A0A61" w:rsidRPr="003E56E6" w:rsidSect="00AC48A8">
          <w:pgSz w:w="11907" w:h="16839" w:code="9"/>
          <w:pgMar w:top="537" w:right="1151" w:bottom="539" w:left="851" w:header="539" w:footer="709" w:gutter="0"/>
          <w:cols w:space="708"/>
          <w:docGrid w:linePitch="326" w:charSpace="-2049"/>
        </w:sectPr>
      </w:pPr>
    </w:p>
    <w:p w14:paraId="4BFEBFA5" w14:textId="123F4FE6" w:rsidR="00323C23" w:rsidRPr="009A6D9E" w:rsidRDefault="00323C23" w:rsidP="00323C23">
      <w:pPr>
        <w:rPr>
          <w:rFonts w:asciiTheme="minorHAnsi" w:hAnsiTheme="minorHAnsi" w:cstheme="minorBidi"/>
          <w:color w:val="0070C0"/>
          <w:szCs w:val="22"/>
          <w:vertAlign w:val="superscript"/>
          <w:lang w:val="en-GB"/>
        </w:rPr>
      </w:pPr>
      <w:r w:rsidRPr="009A6D9E">
        <w:rPr>
          <w:rFonts w:asciiTheme="minorHAnsi" w:hAnsiTheme="minorHAnsi" w:cstheme="minorBidi"/>
          <w:b/>
          <w:bCs/>
          <w:color w:val="0070C0"/>
          <w:szCs w:val="22"/>
          <w:highlight w:val="yellow"/>
          <w:u w:val="single"/>
          <w:lang w:val="en-GB"/>
        </w:rPr>
        <w:lastRenderedPageBreak/>
        <w:t>Narratives</w:t>
      </w:r>
      <w:r w:rsidRPr="009A6D9E">
        <w:rPr>
          <w:rFonts w:asciiTheme="minorHAnsi" w:hAnsiTheme="minorHAnsi" w:cstheme="minorBidi"/>
          <w:color w:val="0070C0"/>
          <w:szCs w:val="22"/>
          <w:highlight w:val="yellow"/>
          <w:lang w:val="en-GB"/>
        </w:rPr>
        <w:t xml:space="preserve">: If you have narratives/stories (e.g. descriptions of events and/or pictures) that further explain or illustrate the outcomes, kindly attach these in </w:t>
      </w:r>
      <w:r w:rsidRPr="009A6D9E">
        <w:rPr>
          <w:rFonts w:asciiTheme="minorHAnsi" w:hAnsiTheme="minorHAnsi" w:cstheme="minorBidi"/>
          <w:b/>
          <w:bCs/>
          <w:color w:val="0070C0"/>
          <w:szCs w:val="22"/>
          <w:highlight w:val="yellow"/>
          <w:lang w:val="en-GB"/>
        </w:rPr>
        <w:t>annex II</w:t>
      </w:r>
      <w:r w:rsidRPr="009A6D9E">
        <w:rPr>
          <w:rFonts w:asciiTheme="minorHAnsi" w:hAnsiTheme="minorHAnsi" w:cstheme="minorBidi"/>
          <w:color w:val="0070C0"/>
          <w:szCs w:val="22"/>
          <w:highlight w:val="yellow"/>
          <w:lang w:val="en-GB"/>
        </w:rPr>
        <w:t>. It is not strictly necessary to provide narratives, only add them if you have them in other reports, it will be much appreciated!</w:t>
      </w:r>
      <w:r w:rsidRPr="009A6D9E">
        <w:rPr>
          <w:rFonts w:asciiTheme="minorHAnsi" w:hAnsiTheme="minorHAnsi" w:cstheme="minorBidi"/>
          <w:color w:val="0070C0"/>
          <w:szCs w:val="22"/>
          <w:vertAlign w:val="superscript"/>
          <w:lang w:val="en-GB"/>
        </w:rPr>
        <w:t xml:space="preserve"> </w:t>
      </w:r>
    </w:p>
    <w:p w14:paraId="602D138B" w14:textId="3F8FD30C" w:rsidR="00F90740" w:rsidRDefault="00F90740" w:rsidP="00323C23">
      <w:pPr>
        <w:rPr>
          <w:rFonts w:asciiTheme="minorHAnsi" w:hAnsiTheme="minorHAnsi" w:cstheme="minorBidi"/>
          <w:szCs w:val="22"/>
          <w:lang w:val="en-GB"/>
        </w:rPr>
      </w:pPr>
    </w:p>
    <w:p w14:paraId="6C0EDD49" w14:textId="114C38E7" w:rsidR="009A07F0" w:rsidRDefault="009A07F0" w:rsidP="00323C23">
      <w:pPr>
        <w:rPr>
          <w:rFonts w:asciiTheme="minorHAnsi" w:hAnsiTheme="minorHAnsi" w:cstheme="minorBidi"/>
          <w:i/>
          <w:color w:val="000000" w:themeColor="text1"/>
          <w:szCs w:val="22"/>
          <w:u w:val="single"/>
          <w:lang w:val="en-GB"/>
        </w:rPr>
      </w:pPr>
    </w:p>
    <w:p w14:paraId="73AA614D" w14:textId="77777777" w:rsidR="009A07F0" w:rsidRPr="00CF04EC" w:rsidRDefault="009A07F0" w:rsidP="00323C23">
      <w:pPr>
        <w:rPr>
          <w:rFonts w:asciiTheme="minorHAnsi" w:hAnsiTheme="minorHAnsi" w:cstheme="minorBidi"/>
          <w:i/>
          <w:color w:val="000000" w:themeColor="text1"/>
          <w:szCs w:val="22"/>
          <w:u w:val="single"/>
          <w:lang w:val="en-GB"/>
        </w:rPr>
      </w:pPr>
    </w:p>
    <w:p w14:paraId="72BE8753" w14:textId="020D97F8" w:rsidR="00D04083" w:rsidRPr="00CF04EC" w:rsidRDefault="00D04083" w:rsidP="001402FC">
      <w:pPr>
        <w:pStyle w:val="Heading3"/>
      </w:pPr>
      <w:r w:rsidRPr="00CF04EC">
        <w:t>Table 1</w:t>
      </w:r>
      <w:r w:rsidR="00B84E06">
        <w:t>c</w:t>
      </w:r>
      <w:r w:rsidRPr="00CF04EC">
        <w:t>: Intended outcome(s) that were not achieved (yet)</w:t>
      </w:r>
    </w:p>
    <w:p w14:paraId="125A669A" w14:textId="74D38B68" w:rsidR="00D04083" w:rsidRPr="009A6D9E" w:rsidRDefault="00D04083" w:rsidP="780187A3">
      <w:pPr>
        <w:rPr>
          <w:rFonts w:asciiTheme="minorHAnsi" w:hAnsiTheme="minorHAnsi" w:cstheme="minorBidi"/>
          <w:i/>
          <w:iCs/>
          <w:color w:val="0070C0"/>
          <w:lang w:val="en-GB"/>
        </w:rPr>
      </w:pPr>
      <w:r w:rsidRPr="009A6D9E">
        <w:rPr>
          <w:rFonts w:asciiTheme="minorHAnsi" w:hAnsiTheme="minorHAnsi" w:cstheme="minorBidi"/>
          <w:i/>
          <w:iCs/>
          <w:color w:val="0070C0"/>
          <w:lang w:val="en-GB"/>
        </w:rPr>
        <w:t xml:space="preserve">After completing table 1a, describe in table 1b intended outcome(s) </w:t>
      </w:r>
      <w:r w:rsidR="006F3305" w:rsidRPr="009A6D9E">
        <w:rPr>
          <w:rFonts w:asciiTheme="minorHAnsi" w:hAnsiTheme="minorHAnsi" w:cstheme="minorBidi"/>
          <w:i/>
          <w:iCs/>
          <w:color w:val="0070C0"/>
          <w:lang w:val="en-GB"/>
        </w:rPr>
        <w:t xml:space="preserve">included in the </w:t>
      </w:r>
      <w:r w:rsidR="003B4816" w:rsidRPr="009A6D9E">
        <w:rPr>
          <w:rFonts w:asciiTheme="minorHAnsi" w:hAnsiTheme="minorHAnsi" w:cstheme="minorBidi"/>
          <w:i/>
          <w:iCs/>
          <w:color w:val="0070C0"/>
          <w:lang w:val="en-GB"/>
        </w:rPr>
        <w:t>2021</w:t>
      </w:r>
      <w:r w:rsidRPr="009A6D9E">
        <w:rPr>
          <w:rFonts w:asciiTheme="minorHAnsi" w:hAnsiTheme="minorHAnsi" w:cstheme="minorBidi"/>
          <w:i/>
          <w:iCs/>
          <w:color w:val="0070C0"/>
          <w:lang w:val="en-GB"/>
        </w:rPr>
        <w:t xml:space="preserve"> </w:t>
      </w:r>
      <w:r w:rsidR="006F3305" w:rsidRPr="009A6D9E">
        <w:rPr>
          <w:rFonts w:asciiTheme="minorHAnsi" w:hAnsiTheme="minorHAnsi" w:cstheme="minorBidi"/>
          <w:i/>
          <w:iCs/>
          <w:color w:val="0070C0"/>
          <w:lang w:val="en-GB"/>
        </w:rPr>
        <w:t>workplan</w:t>
      </w:r>
      <w:r w:rsidRPr="009A6D9E">
        <w:rPr>
          <w:rFonts w:asciiTheme="minorHAnsi" w:hAnsiTheme="minorHAnsi" w:cstheme="minorBidi"/>
          <w:i/>
          <w:iCs/>
          <w:color w:val="0070C0"/>
          <w:lang w:val="en-GB"/>
        </w:rPr>
        <w:t xml:space="preserve"> that were not achieved (yet). </w:t>
      </w:r>
      <w:r w:rsidRPr="009A6D9E">
        <w:rPr>
          <w:rFonts w:asciiTheme="minorHAnsi" w:hAnsiTheme="minorHAnsi" w:cstheme="minorBidi"/>
          <w:b/>
          <w:bCs/>
          <w:i/>
          <w:iCs/>
          <w:color w:val="0070C0"/>
          <w:highlight w:val="yellow"/>
          <w:lang w:val="en-GB"/>
        </w:rPr>
        <w:t xml:space="preserve">This is important for learning, adapting strategies and planning; </w:t>
      </w:r>
      <w:r w:rsidR="008932D6" w:rsidRPr="009A6D9E">
        <w:rPr>
          <w:rFonts w:asciiTheme="minorHAnsi" w:hAnsiTheme="minorHAnsi" w:cstheme="minorBidi"/>
          <w:b/>
          <w:bCs/>
          <w:i/>
          <w:iCs/>
          <w:color w:val="0070C0"/>
          <w:highlight w:val="yellow"/>
          <w:lang w:val="en-GB"/>
        </w:rPr>
        <w:t>but</w:t>
      </w:r>
      <w:r w:rsidRPr="009A6D9E">
        <w:rPr>
          <w:rFonts w:asciiTheme="minorHAnsi" w:hAnsiTheme="minorHAnsi" w:cstheme="minorBidi"/>
          <w:b/>
          <w:bCs/>
          <w:i/>
          <w:iCs/>
          <w:color w:val="0070C0"/>
          <w:highlight w:val="yellow"/>
          <w:lang w:val="en-GB"/>
        </w:rPr>
        <w:t xml:space="preserve"> </w:t>
      </w:r>
      <w:proofErr w:type="gramStart"/>
      <w:r w:rsidRPr="009A6D9E">
        <w:rPr>
          <w:rFonts w:asciiTheme="minorHAnsi" w:hAnsiTheme="minorHAnsi" w:cstheme="minorBidi"/>
          <w:b/>
          <w:bCs/>
          <w:i/>
          <w:iCs/>
          <w:color w:val="0070C0"/>
          <w:highlight w:val="yellow"/>
          <w:lang w:val="en-GB"/>
        </w:rPr>
        <w:t>also</w:t>
      </w:r>
      <w:proofErr w:type="gramEnd"/>
      <w:r w:rsidRPr="009A6D9E">
        <w:rPr>
          <w:rFonts w:asciiTheme="minorHAnsi" w:hAnsiTheme="minorHAnsi" w:cstheme="minorBidi"/>
          <w:b/>
          <w:bCs/>
          <w:i/>
          <w:iCs/>
          <w:color w:val="0070C0"/>
          <w:highlight w:val="yellow"/>
          <w:lang w:val="en-GB"/>
        </w:rPr>
        <w:t xml:space="preserve"> for the </w:t>
      </w:r>
      <w:r w:rsidR="003B4816" w:rsidRPr="009A6D9E">
        <w:rPr>
          <w:rFonts w:asciiTheme="minorHAnsi" w:hAnsiTheme="minorHAnsi" w:cstheme="minorBidi"/>
          <w:b/>
          <w:bCs/>
          <w:i/>
          <w:iCs/>
          <w:color w:val="0070C0"/>
          <w:highlight w:val="yellow"/>
          <w:lang w:val="en-GB"/>
        </w:rPr>
        <w:t>2021</w:t>
      </w:r>
      <w:r w:rsidRPr="009A6D9E">
        <w:rPr>
          <w:rFonts w:asciiTheme="minorHAnsi" w:hAnsiTheme="minorHAnsi" w:cstheme="minorBidi"/>
          <w:b/>
          <w:bCs/>
          <w:i/>
          <w:iCs/>
          <w:color w:val="0070C0"/>
          <w:highlight w:val="yellow"/>
          <w:lang w:val="en-GB"/>
        </w:rPr>
        <w:t xml:space="preserve"> Progress report to be submitted to DGIS.</w:t>
      </w:r>
      <w:r w:rsidRPr="009A6D9E">
        <w:rPr>
          <w:rFonts w:asciiTheme="minorHAnsi" w:hAnsiTheme="minorHAnsi" w:cstheme="minorBidi"/>
          <w:i/>
          <w:iCs/>
          <w:color w:val="0070C0"/>
          <w:lang w:val="en-GB"/>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14:paraId="09ABC25B" w14:textId="13E14052" w:rsidR="00D04083" w:rsidRPr="009A6D9E" w:rsidRDefault="00D04083" w:rsidP="00D04083">
      <w:pPr>
        <w:rPr>
          <w:rFonts w:asciiTheme="minorHAnsi" w:hAnsiTheme="minorHAnsi" w:cstheme="minorBidi"/>
          <w:b/>
          <w:bCs/>
          <w:i/>
          <w:iCs/>
          <w:color w:val="0070C0"/>
          <w:szCs w:val="22"/>
          <w:u w:val="single"/>
          <w:lang w:val="en-GB"/>
        </w:rPr>
      </w:pPr>
      <w:r w:rsidRPr="009A6D9E">
        <w:rPr>
          <w:rFonts w:asciiTheme="minorHAnsi" w:hAnsiTheme="minorHAnsi" w:cstheme="minorBidi"/>
          <w:b/>
          <w:bCs/>
          <w:i/>
          <w:iCs/>
          <w:color w:val="0070C0"/>
          <w:szCs w:val="22"/>
          <w:u w:val="single"/>
          <w:lang w:val="en-GB"/>
        </w:rPr>
        <w:t>Please carefully read the footnotes when completing the table!</w:t>
      </w:r>
    </w:p>
    <w:p w14:paraId="10F9D3D6" w14:textId="5D052E51" w:rsidR="00CF04EC" w:rsidRDefault="00BA4258" w:rsidP="001402FC">
      <w:pPr>
        <w:pStyle w:val="Heading4"/>
      </w:pPr>
      <w:r>
        <w:t>T</w:t>
      </w:r>
      <w:r w:rsidR="00CF04EC">
        <w:t>able 1</w:t>
      </w:r>
      <w:r w:rsidR="00D638DF">
        <w:t>c</w:t>
      </w:r>
      <w:r w:rsidR="00CF04EC">
        <w:t>: Intended outcome(s) that were not achieved (yet)</w:t>
      </w:r>
      <w:r w:rsidR="00CF04EC" w:rsidRPr="001B1431">
        <w:t xml:space="preserve"> </w:t>
      </w:r>
    </w:p>
    <w:p w14:paraId="14D45252" w14:textId="77777777" w:rsidR="00CA02F3" w:rsidRDefault="00CA02F3" w:rsidP="001E02C6">
      <w:pPr>
        <w:rPr>
          <w:rFonts w:asciiTheme="minorHAnsi" w:hAnsiTheme="minorHAnsi" w:cstheme="minorBidi"/>
          <w:color w:val="000000" w:themeColor="text1"/>
          <w:szCs w:val="22"/>
          <w:lang w:val="en-GB"/>
        </w:rPr>
      </w:pPr>
    </w:p>
    <w:p w14:paraId="72A9855B" w14:textId="367E5564" w:rsidR="00B84E06" w:rsidRPr="00B84E06" w:rsidRDefault="00B84E06" w:rsidP="00B84E06">
      <w:pPr>
        <w:pStyle w:val="Standard"/>
        <w:spacing w:after="120"/>
        <w:rPr>
          <w:b/>
          <w:bCs/>
          <w:color w:val="FF0000"/>
          <w:lang w:val="en-GB"/>
        </w:rPr>
      </w:pPr>
      <w:r w:rsidRPr="00B84E06">
        <w:rPr>
          <w:b/>
          <w:bCs/>
          <w:color w:val="FF0000"/>
          <w:highlight w:val="yellow"/>
          <w:lang w:val="en-GB"/>
        </w:rPr>
        <w:t>[Table 1</w:t>
      </w:r>
      <w:r>
        <w:rPr>
          <w:b/>
          <w:bCs/>
          <w:color w:val="FF0000"/>
          <w:highlight w:val="yellow"/>
          <w:lang w:val="en-GB"/>
        </w:rPr>
        <w:t>c</w:t>
      </w:r>
      <w:r w:rsidRPr="00B84E06">
        <w:rPr>
          <w:b/>
          <w:bCs/>
          <w:color w:val="FF0000"/>
          <w:highlight w:val="yellow"/>
          <w:lang w:val="en-GB"/>
        </w:rPr>
        <w:t xml:space="preserve"> </w:t>
      </w:r>
      <w:r w:rsidR="00D22EAF">
        <w:rPr>
          <w:b/>
          <w:bCs/>
          <w:color w:val="FF0000"/>
          <w:highlight w:val="yellow"/>
          <w:lang w:val="en-GB"/>
        </w:rPr>
        <w:t xml:space="preserve">is </w:t>
      </w:r>
      <w:r w:rsidRPr="00B84E06">
        <w:rPr>
          <w:b/>
          <w:bCs/>
          <w:color w:val="FF0000"/>
          <w:highlight w:val="yellow"/>
          <w:lang w:val="en-GB"/>
        </w:rPr>
        <w:t xml:space="preserve">presented in </w:t>
      </w:r>
      <w:r w:rsidR="00D22EAF">
        <w:rPr>
          <w:b/>
          <w:bCs/>
          <w:color w:val="FF0000"/>
          <w:highlight w:val="yellow"/>
          <w:lang w:val="en-GB"/>
        </w:rPr>
        <w:t xml:space="preserve">a separate </w:t>
      </w:r>
      <w:r w:rsidRPr="00B84E06">
        <w:rPr>
          <w:b/>
          <w:bCs/>
          <w:color w:val="FF0000"/>
          <w:highlight w:val="yellow"/>
          <w:lang w:val="en-GB"/>
        </w:rPr>
        <w:t>excel file]</w:t>
      </w:r>
      <w:r w:rsidRPr="00B84E06">
        <w:rPr>
          <w:b/>
          <w:bCs/>
          <w:color w:val="FF0000"/>
          <w:lang w:val="en-GB"/>
        </w:rPr>
        <w:t xml:space="preserve"> </w:t>
      </w:r>
    </w:p>
    <w:p w14:paraId="34DA4E9E" w14:textId="2D258E64" w:rsidR="00B84E06" w:rsidRDefault="00B84E06" w:rsidP="001E02C6">
      <w:pPr>
        <w:rPr>
          <w:rFonts w:asciiTheme="minorHAnsi" w:hAnsiTheme="minorHAnsi" w:cstheme="minorBidi"/>
          <w:color w:val="000000" w:themeColor="text1"/>
          <w:szCs w:val="22"/>
          <w:lang w:val="en-GB"/>
        </w:rPr>
        <w:sectPr w:rsidR="00B84E06" w:rsidSect="007D6079">
          <w:pgSz w:w="16839" w:h="11907" w:orient="landscape" w:code="9"/>
          <w:pgMar w:top="851" w:right="1134" w:bottom="1151" w:left="539" w:header="539" w:footer="709" w:gutter="0"/>
          <w:cols w:space="708"/>
          <w:docGrid w:linePitch="299" w:charSpace="-2049"/>
        </w:sectPr>
      </w:pPr>
    </w:p>
    <w:p w14:paraId="75505004" w14:textId="1748D4B1" w:rsidR="00B1093A" w:rsidRPr="004E5BE7" w:rsidRDefault="00B1093A" w:rsidP="00B96129">
      <w:pPr>
        <w:rPr>
          <w:bCs/>
          <w:color w:val="000000" w:themeColor="text1"/>
          <w:lang w:val="en-US"/>
        </w:rPr>
      </w:pPr>
    </w:p>
    <w:p w14:paraId="48299016" w14:textId="36910A99" w:rsidR="00377381" w:rsidRPr="00377381" w:rsidRDefault="001E02C6" w:rsidP="006976A7">
      <w:pPr>
        <w:pStyle w:val="Heading1"/>
        <w:rPr>
          <w:rFonts w:ascii="Calibri" w:hAnsi="Calibri" w:cs="Calibri"/>
          <w:sz w:val="20"/>
          <w:szCs w:val="20"/>
        </w:rPr>
      </w:pPr>
      <w:r w:rsidRPr="001E02C6">
        <w:rPr>
          <w:color w:val="000000" w:themeColor="text1"/>
        </w:rPr>
        <w:t xml:space="preserve">Annex I: </w:t>
      </w:r>
      <w:r w:rsidR="00377381" w:rsidRPr="00377381">
        <w:t>TBI thematic &amp; strategic priorities  </w:t>
      </w:r>
    </w:p>
    <w:p w14:paraId="7D896532"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color w:val="000000"/>
          <w:sz w:val="20"/>
          <w:lang w:val="en-GB" w:eastAsia="en-GB"/>
        </w:rPr>
        <w:t>The list below is a mix of priorities and themes identified for GLA and WL. Please add if there is a thematic or strategic priority unmentioned.  </w:t>
      </w:r>
    </w:p>
    <w:p w14:paraId="1AFC1AC4"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color w:val="000000"/>
          <w:sz w:val="20"/>
          <w:lang w:val="en-GB" w:eastAsia="en-GB"/>
        </w:rPr>
        <w:t> </w:t>
      </w:r>
    </w:p>
    <w:p w14:paraId="549B7E62" w14:textId="77777777" w:rsidR="00377381" w:rsidRPr="00377381" w:rsidRDefault="00377381" w:rsidP="00377381">
      <w:pPr>
        <w:spacing w:line="240" w:lineRule="auto"/>
        <w:textAlignment w:val="baseline"/>
        <w:rPr>
          <w:rFonts w:eastAsia="Times New Roman" w:cs="Calibri"/>
          <w:color w:val="000000"/>
          <w:sz w:val="20"/>
          <w:lang w:val="en-GB" w:eastAsia="en-GB"/>
        </w:rPr>
      </w:pPr>
      <w:r w:rsidRPr="00377381">
        <w:rPr>
          <w:rFonts w:eastAsia="Times New Roman" w:cs="Calibri"/>
          <w:b/>
          <w:bCs/>
          <w:color w:val="000000"/>
          <w:sz w:val="20"/>
          <w:lang w:val="en-US" w:eastAsia="en-GB"/>
        </w:rPr>
        <w:t>Interventions or outcome contribute(d) to:</w:t>
      </w:r>
      <w:r w:rsidRPr="00377381">
        <w:rPr>
          <w:rFonts w:eastAsia="Times New Roman" w:cs="Calibri"/>
          <w:color w:val="000000"/>
          <w:sz w:val="20"/>
          <w:lang w:val="en-GB" w:eastAsia="en-GB"/>
        </w:rPr>
        <w:t> </w:t>
      </w:r>
    </w:p>
    <w:p w14:paraId="6C4C63BE" w14:textId="64A18601"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Landscape approach/ Inclusive landscape governance:</w:t>
      </w:r>
      <w:r w:rsidRPr="007E3D6E">
        <w:rPr>
          <w:rFonts w:eastAsia="Times New Roman" w:cs="Calibri"/>
          <w:sz w:val="20"/>
          <w:lang w:eastAsia="en-GB"/>
        </w:rPr>
        <w:t> </w:t>
      </w:r>
    </w:p>
    <w:p w14:paraId="499B70AD"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1a. Inclusive decision-making or ensured the inclusiveness of local communities/marginalized/indigenous groups</w:t>
      </w:r>
      <w:r w:rsidRPr="00377381">
        <w:rPr>
          <w:rFonts w:eastAsia="Times New Roman" w:cs="Calibri"/>
          <w:color w:val="000000"/>
          <w:sz w:val="20"/>
          <w:lang w:val="en-GB" w:eastAsia="en-GB"/>
        </w:rPr>
        <w:t> </w:t>
      </w:r>
    </w:p>
    <w:p w14:paraId="6B3E720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1b. Cross sectoral coordination and collaboration</w:t>
      </w:r>
      <w:r w:rsidRPr="00377381">
        <w:rPr>
          <w:rFonts w:eastAsia="Times New Roman" w:cs="Calibri"/>
          <w:color w:val="000000"/>
          <w:sz w:val="20"/>
          <w:lang w:val="en-GB" w:eastAsia="en-GB"/>
        </w:rPr>
        <w:t> </w:t>
      </w:r>
    </w:p>
    <w:p w14:paraId="55A9D7A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1c. An integrated perspective (instead of one-issue), looking at landscape connectivity, multi-stakeholder dialogue, working towards/identifying a joint </w:t>
      </w:r>
      <w:proofErr w:type="gramStart"/>
      <w:r w:rsidRPr="00377381">
        <w:rPr>
          <w:rFonts w:eastAsia="Times New Roman" w:cs="Calibri"/>
          <w:color w:val="000000"/>
          <w:sz w:val="20"/>
          <w:lang w:val="en-US" w:eastAsia="en-GB"/>
        </w:rPr>
        <w:t>vision,  integrated</w:t>
      </w:r>
      <w:proofErr w:type="gramEnd"/>
      <w:r w:rsidRPr="00377381">
        <w:rPr>
          <w:rFonts w:eastAsia="Times New Roman" w:cs="Calibri"/>
          <w:color w:val="000000"/>
          <w:sz w:val="20"/>
          <w:lang w:val="en-US" w:eastAsia="en-GB"/>
        </w:rPr>
        <w:t> and collaborative landscape planning, collaborative managements of public goods.</w:t>
      </w:r>
      <w:r w:rsidRPr="00377381">
        <w:rPr>
          <w:rFonts w:eastAsia="Times New Roman" w:cs="Calibri"/>
          <w:color w:val="000000"/>
          <w:sz w:val="20"/>
          <w:lang w:val="en-GB" w:eastAsia="en-GB"/>
        </w:rPr>
        <w:t> </w:t>
      </w:r>
    </w:p>
    <w:p w14:paraId="6FC207D6"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1d: networking/ collaboration/ strategy development between different groups of CSOs and/or other stakeholders in the landscape?</w:t>
      </w:r>
      <w:r w:rsidRPr="00377381">
        <w:rPr>
          <w:rFonts w:eastAsia="Times New Roman" w:cs="Calibri"/>
          <w:color w:val="000000"/>
          <w:sz w:val="20"/>
          <w:lang w:val="en-GB" w:eastAsia="en-GB"/>
        </w:rPr>
        <w:t> </w:t>
      </w:r>
    </w:p>
    <w:p w14:paraId="01B3A078" w14:textId="77F7EAE0"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Sustainable land use/restoration/halt deforestation:</w:t>
      </w:r>
      <w:r w:rsidRPr="007E3D6E">
        <w:rPr>
          <w:rFonts w:eastAsia="Times New Roman" w:cs="Calibri"/>
          <w:sz w:val="20"/>
          <w:lang w:eastAsia="en-GB"/>
        </w:rPr>
        <w:t> </w:t>
      </w:r>
    </w:p>
    <w:p w14:paraId="631FDBA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2a. Smallholder agroforestry</w:t>
      </w:r>
      <w:r w:rsidRPr="00377381">
        <w:rPr>
          <w:rFonts w:eastAsia="Times New Roman" w:cs="Calibri"/>
          <w:color w:val="000000"/>
          <w:sz w:val="20"/>
          <w:lang w:val="en-GB" w:eastAsia="en-GB"/>
        </w:rPr>
        <w:t> </w:t>
      </w:r>
    </w:p>
    <w:p w14:paraId="583AA17C"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2b. Forest and landscape restoration</w:t>
      </w:r>
      <w:r w:rsidRPr="00377381">
        <w:rPr>
          <w:rFonts w:eastAsia="Times New Roman" w:cs="Calibri"/>
          <w:color w:val="000000"/>
          <w:sz w:val="20"/>
          <w:lang w:val="en-GB" w:eastAsia="en-GB"/>
        </w:rPr>
        <w:t> </w:t>
      </w:r>
    </w:p>
    <w:p w14:paraId="5C5200A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2c. Combat (further) deforestation</w:t>
      </w:r>
      <w:r w:rsidRPr="00377381">
        <w:rPr>
          <w:rFonts w:eastAsia="Times New Roman" w:cs="Calibri"/>
          <w:color w:val="000000"/>
          <w:sz w:val="20"/>
          <w:lang w:val="en-GB" w:eastAsia="en-GB"/>
        </w:rPr>
        <w:t> </w:t>
      </w:r>
    </w:p>
    <w:p w14:paraId="50EF715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2d. Legal </w:t>
      </w:r>
      <w:proofErr w:type="gramStart"/>
      <w:r w:rsidRPr="00377381">
        <w:rPr>
          <w:rFonts w:eastAsia="Times New Roman" w:cs="Calibri"/>
          <w:color w:val="000000"/>
          <w:sz w:val="20"/>
          <w:lang w:val="en-US" w:eastAsia="en-GB"/>
        </w:rPr>
        <w:t>timber :</w:t>
      </w:r>
      <w:proofErr w:type="gramEnd"/>
      <w:r w:rsidRPr="00377381">
        <w:rPr>
          <w:rFonts w:eastAsia="Times New Roman" w:cs="Calibri"/>
          <w:color w:val="000000"/>
          <w:sz w:val="20"/>
          <w:lang w:val="en-US" w:eastAsia="en-GB"/>
        </w:rPr>
        <w:t> e.g. (il)legal logging, access to timber resources, domestic market, FLEGT, certification, charcoal, etc.</w:t>
      </w:r>
      <w:r w:rsidRPr="00377381">
        <w:rPr>
          <w:rFonts w:eastAsia="Times New Roman" w:cs="Calibri"/>
          <w:color w:val="000000"/>
          <w:sz w:val="20"/>
          <w:lang w:val="en-GB" w:eastAsia="en-GB"/>
        </w:rPr>
        <w:t> </w:t>
      </w:r>
    </w:p>
    <w:p w14:paraId="0CDAECD2" w14:textId="036572DD"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Responsible business and finance:</w:t>
      </w:r>
      <w:r w:rsidRPr="007E3D6E">
        <w:rPr>
          <w:rFonts w:eastAsia="Times New Roman" w:cs="Calibri"/>
          <w:sz w:val="20"/>
          <w:lang w:eastAsia="en-GB"/>
        </w:rPr>
        <w:t> </w:t>
      </w:r>
    </w:p>
    <w:p w14:paraId="45BBF733"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3a. Integration of smallholders in value chains</w:t>
      </w:r>
      <w:r w:rsidRPr="00377381">
        <w:rPr>
          <w:rFonts w:eastAsia="Times New Roman" w:cs="Calibri"/>
          <w:color w:val="000000"/>
          <w:sz w:val="20"/>
          <w:lang w:val="en-GB" w:eastAsia="en-GB"/>
        </w:rPr>
        <w:t> </w:t>
      </w:r>
    </w:p>
    <w:p w14:paraId="5707413C"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3b. Innovative business models and financing mechanisms, PES, REDD+, etc.</w:t>
      </w:r>
      <w:r w:rsidRPr="00377381">
        <w:rPr>
          <w:rFonts w:eastAsia="Times New Roman" w:cs="Calibri"/>
          <w:color w:val="000000"/>
          <w:sz w:val="20"/>
          <w:lang w:val="en-GB" w:eastAsia="en-GB"/>
        </w:rPr>
        <w:t> </w:t>
      </w:r>
    </w:p>
    <w:p w14:paraId="4C5E6F3E"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3c. Private sector standards and commitments</w:t>
      </w:r>
      <w:r w:rsidRPr="00377381">
        <w:rPr>
          <w:rFonts w:eastAsia="Times New Roman" w:cs="Calibri"/>
          <w:color w:val="000000"/>
          <w:sz w:val="20"/>
          <w:lang w:val="en-GB" w:eastAsia="en-GB"/>
        </w:rPr>
        <w:t> </w:t>
      </w:r>
    </w:p>
    <w:p w14:paraId="5DDE6C32"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3d. Inclusive business and finance; access to finance, responsible financing,</w:t>
      </w:r>
      <w:r w:rsidRPr="00377381">
        <w:rPr>
          <w:rFonts w:eastAsia="Times New Roman" w:cs="Calibri"/>
          <w:color w:val="000000"/>
          <w:sz w:val="20"/>
          <w:lang w:val="en-GB" w:eastAsia="en-GB"/>
        </w:rPr>
        <w:t> </w:t>
      </w:r>
    </w:p>
    <w:p w14:paraId="38E9AFB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3d. Support to producer </w:t>
      </w:r>
      <w:proofErr w:type="spellStart"/>
      <w:r w:rsidRPr="00377381">
        <w:rPr>
          <w:rFonts w:eastAsia="Times New Roman" w:cs="Calibri"/>
          <w:color w:val="000000"/>
          <w:sz w:val="20"/>
          <w:lang w:val="en-US" w:eastAsia="en-GB"/>
        </w:rPr>
        <w:t>organisations</w:t>
      </w:r>
      <w:proofErr w:type="spellEnd"/>
      <w:r w:rsidRPr="00377381">
        <w:rPr>
          <w:rFonts w:eastAsia="Times New Roman" w:cs="Calibri"/>
          <w:color w:val="000000"/>
          <w:sz w:val="20"/>
          <w:lang w:val="en-US" w:eastAsia="en-GB"/>
        </w:rPr>
        <w:t>, cooperatives, SMFE associations (plantations, NTFPs), etc.</w:t>
      </w:r>
      <w:r w:rsidRPr="00377381">
        <w:rPr>
          <w:rFonts w:eastAsia="Times New Roman" w:cs="Calibri"/>
          <w:color w:val="000000"/>
          <w:sz w:val="20"/>
          <w:lang w:val="en-GB" w:eastAsia="en-GB"/>
        </w:rPr>
        <w:t> </w:t>
      </w:r>
    </w:p>
    <w:p w14:paraId="78074C2E" w14:textId="0F698C8D"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Gender:</w:t>
      </w:r>
      <w:r w:rsidRPr="007E3D6E">
        <w:rPr>
          <w:rFonts w:eastAsia="Times New Roman" w:cs="Calibri"/>
          <w:sz w:val="20"/>
          <w:lang w:eastAsia="en-GB"/>
        </w:rPr>
        <w:t> </w:t>
      </w:r>
    </w:p>
    <w:p w14:paraId="4B028A3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4a. More equity in access to land and ecosystem services</w:t>
      </w:r>
      <w:r w:rsidRPr="00377381">
        <w:rPr>
          <w:rFonts w:eastAsia="Times New Roman" w:cs="Calibri"/>
          <w:color w:val="000000"/>
          <w:sz w:val="20"/>
          <w:lang w:val="en-GB" w:eastAsia="en-GB"/>
        </w:rPr>
        <w:t> </w:t>
      </w:r>
    </w:p>
    <w:p w14:paraId="3B7CD2B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4b More equity in land tenure rights/security</w:t>
      </w:r>
      <w:r w:rsidRPr="00377381">
        <w:rPr>
          <w:rFonts w:eastAsia="Times New Roman" w:cs="Calibri"/>
          <w:color w:val="000000"/>
          <w:sz w:val="20"/>
          <w:lang w:val="en-GB" w:eastAsia="en-GB"/>
        </w:rPr>
        <w:t> </w:t>
      </w:r>
    </w:p>
    <w:p w14:paraId="3EACB0EA"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4c. More equity in participation in decision making about land &amp; forest use and governance</w:t>
      </w:r>
      <w:r w:rsidRPr="00377381">
        <w:rPr>
          <w:rFonts w:eastAsia="Times New Roman" w:cs="Calibri"/>
          <w:color w:val="000000"/>
          <w:sz w:val="20"/>
          <w:lang w:val="en-GB" w:eastAsia="en-GB"/>
        </w:rPr>
        <w:t> </w:t>
      </w:r>
    </w:p>
    <w:p w14:paraId="020BD335"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4d. More equity in access to production resources, inputs and benefits</w:t>
      </w:r>
      <w:r w:rsidRPr="00377381">
        <w:rPr>
          <w:rFonts w:eastAsia="Times New Roman" w:cs="Calibri"/>
          <w:color w:val="000000"/>
          <w:sz w:val="20"/>
          <w:lang w:val="en-GB" w:eastAsia="en-GB"/>
        </w:rPr>
        <w:t> </w:t>
      </w:r>
    </w:p>
    <w:p w14:paraId="1AB255B3"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4e. More equity in participation in, contribution to, and benefits of climate smart practices</w:t>
      </w:r>
      <w:r w:rsidRPr="00377381">
        <w:rPr>
          <w:rFonts w:eastAsia="Times New Roman" w:cs="Calibri"/>
          <w:color w:val="000000"/>
          <w:sz w:val="20"/>
          <w:lang w:val="en-GB" w:eastAsia="en-GB"/>
        </w:rPr>
        <w:t> </w:t>
      </w:r>
    </w:p>
    <w:p w14:paraId="468E6568"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4f. Transformative change in values/norms/power balances leading to (more) equity</w:t>
      </w:r>
      <w:r w:rsidRPr="00377381">
        <w:rPr>
          <w:rFonts w:eastAsia="Times New Roman" w:cs="Calibri"/>
          <w:color w:val="000000"/>
          <w:sz w:val="20"/>
          <w:lang w:val="en-GB" w:eastAsia="en-GB"/>
        </w:rPr>
        <w:t> </w:t>
      </w:r>
    </w:p>
    <w:p w14:paraId="5FD52C28" w14:textId="1B58D763"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Youth (F/M)</w:t>
      </w:r>
      <w:r w:rsidRPr="007E3D6E">
        <w:rPr>
          <w:rFonts w:eastAsia="Times New Roman" w:cs="Calibri"/>
          <w:sz w:val="20"/>
          <w:lang w:val="en-US" w:eastAsia="en-GB"/>
        </w:rPr>
        <w:t>: </w:t>
      </w:r>
      <w:r w:rsidRPr="007E3D6E">
        <w:rPr>
          <w:rFonts w:eastAsia="Times New Roman" w:cs="Calibri"/>
          <w:sz w:val="20"/>
          <w:lang w:eastAsia="en-GB"/>
        </w:rPr>
        <w:t> </w:t>
      </w:r>
    </w:p>
    <w:p w14:paraId="100BF185"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5a improved participation/ involvement/ benefits of land &amp; forest use and governance </w:t>
      </w:r>
      <w:r w:rsidRPr="00377381">
        <w:rPr>
          <w:rFonts w:eastAsia="Times New Roman" w:cs="Calibri"/>
          <w:color w:val="000000"/>
          <w:sz w:val="20"/>
          <w:lang w:val="en-GB" w:eastAsia="en-GB"/>
        </w:rPr>
        <w:t> </w:t>
      </w:r>
    </w:p>
    <w:p w14:paraId="353D3FE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5b improved participation in, contribution to, and benefits of climate smart practices;</w:t>
      </w:r>
      <w:r w:rsidRPr="00377381">
        <w:rPr>
          <w:rFonts w:eastAsia="Times New Roman" w:cs="Calibri"/>
          <w:color w:val="000000"/>
          <w:sz w:val="20"/>
          <w:lang w:val="en-GB" w:eastAsia="en-GB"/>
        </w:rPr>
        <w:t> </w:t>
      </w:r>
    </w:p>
    <w:p w14:paraId="09C855EF"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5c Improved (job or other) opportunities created for youth.</w:t>
      </w:r>
      <w:r w:rsidRPr="00377381">
        <w:rPr>
          <w:rFonts w:eastAsia="Times New Roman" w:cs="Calibri"/>
          <w:color w:val="000000"/>
          <w:sz w:val="20"/>
          <w:lang w:val="en-GB" w:eastAsia="en-GB"/>
        </w:rPr>
        <w:t> </w:t>
      </w:r>
    </w:p>
    <w:p w14:paraId="65957854"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5d More equity in participation/ involvement/ benefits between young men and young women</w:t>
      </w:r>
      <w:r w:rsidRPr="00377381">
        <w:rPr>
          <w:rFonts w:eastAsia="Times New Roman" w:cs="Calibri"/>
          <w:color w:val="000000"/>
          <w:sz w:val="20"/>
          <w:lang w:val="en-GB" w:eastAsia="en-GB"/>
        </w:rPr>
        <w:t> </w:t>
      </w:r>
    </w:p>
    <w:p w14:paraId="32362BCC" w14:textId="270D1649"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Nationally Determined Contributions</w:t>
      </w:r>
      <w:r w:rsidRPr="007E3D6E">
        <w:rPr>
          <w:rFonts w:eastAsia="Times New Roman" w:cs="Calibri"/>
          <w:sz w:val="20"/>
          <w:lang w:val="en-US" w:eastAsia="en-GB"/>
        </w:rPr>
        <w:t> </w:t>
      </w:r>
      <w:r w:rsidRPr="007E3D6E">
        <w:rPr>
          <w:rFonts w:eastAsia="Times New Roman" w:cs="Calibri"/>
          <w:sz w:val="20"/>
          <w:u w:val="single"/>
          <w:lang w:val="en-US" w:eastAsia="en-GB"/>
        </w:rPr>
        <w:t>(NDCs):</w:t>
      </w:r>
      <w:r w:rsidRPr="007E3D6E">
        <w:rPr>
          <w:rFonts w:eastAsia="Times New Roman" w:cs="Calibri"/>
          <w:sz w:val="20"/>
          <w:lang w:val="en-US" w:eastAsia="en-GB"/>
        </w:rPr>
        <w:t> </w:t>
      </w:r>
      <w:r w:rsidRPr="007E3D6E">
        <w:rPr>
          <w:rFonts w:eastAsia="Times New Roman" w:cs="Calibri"/>
          <w:sz w:val="20"/>
          <w:lang w:eastAsia="en-GB"/>
        </w:rPr>
        <w:t> </w:t>
      </w:r>
    </w:p>
    <w:p w14:paraId="633AFF8F"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6a. National policy dialogue and/or NDC</w:t>
      </w:r>
      <w:r w:rsidRPr="00377381">
        <w:rPr>
          <w:rFonts w:eastAsia="Times New Roman" w:cs="Calibri"/>
          <w:color w:val="000000"/>
          <w:sz w:val="20"/>
          <w:lang w:val="en-GB" w:eastAsia="en-GB"/>
        </w:rPr>
        <w:t> </w:t>
      </w:r>
    </w:p>
    <w:p w14:paraId="696AF19B"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6b. improved understanding of the link between landscape and national decision making; national lobby &amp; advocacy; translate local and international themes to make them nationally relevant.</w:t>
      </w:r>
      <w:r w:rsidRPr="00377381">
        <w:rPr>
          <w:rFonts w:eastAsia="Times New Roman" w:cs="Calibri"/>
          <w:color w:val="000000"/>
          <w:sz w:val="20"/>
          <w:lang w:val="en-GB" w:eastAsia="en-GB"/>
        </w:rPr>
        <w:t> </w:t>
      </w:r>
    </w:p>
    <w:p w14:paraId="46C3AD49" w14:textId="6DBD6B92"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Agro-commodities</w:t>
      </w:r>
      <w:r w:rsidRPr="007E3D6E">
        <w:rPr>
          <w:rFonts w:eastAsia="Times New Roman" w:cs="Calibri"/>
          <w:sz w:val="20"/>
          <w:lang w:val="en-US" w:eastAsia="en-GB"/>
        </w:rPr>
        <w:t>, e.g. </w:t>
      </w:r>
      <w:r w:rsidRPr="007E3D6E">
        <w:rPr>
          <w:rFonts w:eastAsia="Times New Roman" w:cs="Calibri"/>
          <w:sz w:val="20"/>
          <w:lang w:eastAsia="en-GB"/>
        </w:rPr>
        <w:t> </w:t>
      </w:r>
    </w:p>
    <w:p w14:paraId="5BDBAB86"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7a sustainability and inclusiveness standards; </w:t>
      </w:r>
      <w:r w:rsidRPr="00377381">
        <w:rPr>
          <w:rFonts w:eastAsia="Times New Roman" w:cs="Calibri"/>
          <w:color w:val="000000"/>
          <w:sz w:val="20"/>
          <w:lang w:val="en-GB" w:eastAsia="en-GB"/>
        </w:rPr>
        <w:t> </w:t>
      </w:r>
    </w:p>
    <w:p w14:paraId="1550240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7b policy development/approval; </w:t>
      </w:r>
      <w:r w:rsidRPr="00377381">
        <w:rPr>
          <w:rFonts w:eastAsia="Times New Roman" w:cs="Calibri"/>
          <w:color w:val="000000"/>
          <w:sz w:val="20"/>
          <w:lang w:val="en-GB" w:eastAsia="en-GB"/>
        </w:rPr>
        <w:t> </w:t>
      </w:r>
    </w:p>
    <w:p w14:paraId="3E81D231"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7c sustainable practices at local, national and international levels</w:t>
      </w:r>
      <w:r w:rsidRPr="00377381">
        <w:rPr>
          <w:rFonts w:eastAsia="Times New Roman" w:cs="Calibri"/>
          <w:color w:val="000000"/>
          <w:sz w:val="20"/>
          <w:lang w:val="en-GB" w:eastAsia="en-GB"/>
        </w:rPr>
        <w:t> </w:t>
      </w:r>
    </w:p>
    <w:p w14:paraId="15697280" w14:textId="77777777" w:rsidR="00377381" w:rsidRPr="00377381" w:rsidRDefault="00377381" w:rsidP="007B13DD">
      <w:pPr>
        <w:spacing w:line="240" w:lineRule="auto"/>
        <w:ind w:left="397"/>
        <w:textAlignment w:val="baseline"/>
        <w:rPr>
          <w:rFonts w:eastAsia="Times New Roman" w:cs="Calibri"/>
          <w:color w:val="000000"/>
          <w:sz w:val="20"/>
          <w:lang w:val="en-GB" w:eastAsia="en-GB"/>
        </w:rPr>
      </w:pPr>
      <w:r w:rsidRPr="00377381">
        <w:rPr>
          <w:rFonts w:eastAsia="Times New Roman" w:cs="Calibri"/>
          <w:color w:val="000000"/>
          <w:sz w:val="20"/>
          <w:lang w:val="en-US" w:eastAsia="en-GB"/>
        </w:rPr>
        <w:t>7d other, sector specific </w:t>
      </w:r>
      <w:proofErr w:type="gramStart"/>
      <w:r w:rsidRPr="00377381">
        <w:rPr>
          <w:rFonts w:eastAsia="Times New Roman" w:cs="Calibri"/>
          <w:color w:val="000000"/>
          <w:sz w:val="20"/>
          <w:lang w:val="en-US" w:eastAsia="en-GB"/>
        </w:rPr>
        <w:t>( e.g.</w:t>
      </w:r>
      <w:proofErr w:type="gramEnd"/>
      <w:r w:rsidRPr="00377381">
        <w:rPr>
          <w:rFonts w:eastAsia="Times New Roman" w:cs="Calibri"/>
          <w:color w:val="000000"/>
          <w:sz w:val="20"/>
          <w:u w:val="single"/>
          <w:lang w:val="en-US" w:eastAsia="en-GB"/>
        </w:rPr>
        <w:t> </w:t>
      </w:r>
      <w:r w:rsidRPr="00377381">
        <w:rPr>
          <w:rFonts w:eastAsia="Times New Roman" w:cs="Calibri"/>
          <w:color w:val="000000"/>
          <w:sz w:val="20"/>
          <w:lang w:val="en-US" w:eastAsia="en-GB"/>
        </w:rPr>
        <w:t>Palm Oil; Cacao; Coffee; Soy, …..)  …..</w:t>
      </w:r>
      <w:r w:rsidRPr="00377381">
        <w:rPr>
          <w:rFonts w:eastAsia="Times New Roman" w:cs="Calibri"/>
          <w:color w:val="000000"/>
          <w:sz w:val="20"/>
          <w:lang w:val="en-GB" w:eastAsia="en-GB"/>
        </w:rPr>
        <w:t> </w:t>
      </w:r>
    </w:p>
    <w:p w14:paraId="095A6408" w14:textId="2119B749"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Knowledge broker role</w:t>
      </w:r>
      <w:r w:rsidRPr="007E3D6E">
        <w:rPr>
          <w:rFonts w:eastAsia="Times New Roman" w:cs="Calibri"/>
          <w:sz w:val="20"/>
          <w:lang w:val="en-US" w:eastAsia="en-GB"/>
        </w:rPr>
        <w:t>: </w:t>
      </w:r>
      <w:r w:rsidRPr="007E3D6E">
        <w:rPr>
          <w:rFonts w:eastAsia="Times New Roman" w:cs="Calibri"/>
          <w:sz w:val="20"/>
          <w:lang w:eastAsia="en-GB"/>
        </w:rPr>
        <w:t> </w:t>
      </w:r>
    </w:p>
    <w:p w14:paraId="6BBC3DFA" w14:textId="365F5179"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w:t>
      </w:r>
      <w:proofErr w:type="gramStart"/>
      <w:r w:rsidR="00377381" w:rsidRPr="00377381">
        <w:rPr>
          <w:rFonts w:eastAsia="Times New Roman" w:cs="Calibri"/>
          <w:color w:val="000000"/>
          <w:sz w:val="20"/>
          <w:lang w:val="en-US" w:eastAsia="en-GB"/>
        </w:rPr>
        <w:t>a.applied</w:t>
      </w:r>
      <w:proofErr w:type="gramEnd"/>
      <w:r w:rsidR="00377381" w:rsidRPr="00377381">
        <w:rPr>
          <w:rFonts w:eastAsia="Times New Roman" w:cs="Calibri"/>
          <w:color w:val="000000"/>
          <w:sz w:val="20"/>
          <w:lang w:val="en-US" w:eastAsia="en-GB"/>
        </w:rPr>
        <w:t> research and dissemination of results, translation of  knowledge,</w:t>
      </w:r>
      <w:r w:rsidR="00377381" w:rsidRPr="00377381">
        <w:rPr>
          <w:rFonts w:eastAsia="Times New Roman" w:cs="Calibri"/>
          <w:color w:val="000000"/>
          <w:sz w:val="20"/>
          <w:lang w:val="en-GB" w:eastAsia="en-GB"/>
        </w:rPr>
        <w:t> </w:t>
      </w:r>
    </w:p>
    <w:p w14:paraId="2FA28D11" w14:textId="0C7A957C"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w:t>
      </w:r>
      <w:r w:rsidR="00377381" w:rsidRPr="00377381">
        <w:rPr>
          <w:rFonts w:eastAsia="Times New Roman" w:cs="Calibri"/>
          <w:color w:val="000000"/>
          <w:sz w:val="20"/>
          <w:lang w:val="en-US" w:eastAsia="en-GB"/>
        </w:rPr>
        <w:t>b connecting knowledge-users and –producers in dialogue, </w:t>
      </w:r>
      <w:r w:rsidR="00377381" w:rsidRPr="00377381">
        <w:rPr>
          <w:rFonts w:eastAsia="Times New Roman" w:cs="Calibri"/>
          <w:color w:val="000000"/>
          <w:sz w:val="20"/>
          <w:lang w:val="en-GB" w:eastAsia="en-GB"/>
        </w:rPr>
        <w:t> </w:t>
      </w:r>
    </w:p>
    <w:p w14:paraId="0A0A98B9" w14:textId="11B03F60"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w:t>
      </w:r>
      <w:r w:rsidR="00377381" w:rsidRPr="00377381">
        <w:rPr>
          <w:rFonts w:eastAsia="Times New Roman" w:cs="Calibri"/>
          <w:color w:val="000000"/>
          <w:sz w:val="20"/>
          <w:lang w:val="en-US" w:eastAsia="en-GB"/>
        </w:rPr>
        <w:t>c analysis and understanding before proposing an intervention</w:t>
      </w:r>
      <w:r w:rsidR="00377381" w:rsidRPr="00377381">
        <w:rPr>
          <w:rFonts w:eastAsia="Times New Roman" w:cs="Calibri"/>
          <w:color w:val="000000"/>
          <w:sz w:val="20"/>
          <w:lang w:val="en-GB" w:eastAsia="en-GB"/>
        </w:rPr>
        <w:t> </w:t>
      </w:r>
    </w:p>
    <w:p w14:paraId="5391B8FD" w14:textId="1FB29E45" w:rsidR="00377381" w:rsidRPr="007E3D6E" w:rsidRDefault="00377381" w:rsidP="007E3D6E">
      <w:pPr>
        <w:pStyle w:val="ListParagraph"/>
        <w:numPr>
          <w:ilvl w:val="1"/>
          <w:numId w:val="1"/>
        </w:numPr>
        <w:tabs>
          <w:tab w:val="clear" w:pos="1080"/>
        </w:tabs>
        <w:ind w:left="426" w:hanging="426"/>
        <w:rPr>
          <w:rFonts w:eastAsia="Times New Roman" w:cs="Calibri"/>
          <w:sz w:val="20"/>
          <w:lang w:eastAsia="en-GB"/>
        </w:rPr>
      </w:pPr>
      <w:r w:rsidRPr="007E3D6E">
        <w:rPr>
          <w:rFonts w:eastAsia="Times New Roman" w:cs="Calibri"/>
          <w:sz w:val="20"/>
          <w:u w:val="single"/>
          <w:lang w:val="en-US" w:eastAsia="en-GB"/>
        </w:rPr>
        <w:t>Capacity strengthening</w:t>
      </w:r>
      <w:r w:rsidRPr="007E3D6E">
        <w:rPr>
          <w:rFonts w:eastAsia="Times New Roman" w:cs="Calibri"/>
          <w:sz w:val="20"/>
          <w:lang w:val="en-US" w:eastAsia="en-GB"/>
        </w:rPr>
        <w:t>: e.g. </w:t>
      </w:r>
      <w:r w:rsidRPr="007E3D6E">
        <w:rPr>
          <w:rFonts w:eastAsia="Times New Roman" w:cs="Calibri"/>
          <w:sz w:val="20"/>
          <w:lang w:eastAsia="en-GB"/>
        </w:rPr>
        <w:t> </w:t>
      </w:r>
    </w:p>
    <w:p w14:paraId="18729C34" w14:textId="15B24C66"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w:t>
      </w:r>
      <w:r w:rsidR="00377381" w:rsidRPr="00377381">
        <w:rPr>
          <w:rFonts w:eastAsia="Times New Roman" w:cs="Calibri"/>
          <w:color w:val="000000"/>
          <w:sz w:val="20"/>
          <w:lang w:val="en-US" w:eastAsia="en-GB"/>
        </w:rPr>
        <w:t>a (institutional) capacity development of other actors;</w:t>
      </w:r>
      <w:r w:rsidR="00377381" w:rsidRPr="00377381">
        <w:rPr>
          <w:rFonts w:eastAsia="Times New Roman" w:cs="Calibri"/>
          <w:color w:val="000000"/>
          <w:sz w:val="20"/>
          <w:lang w:val="en-GB" w:eastAsia="en-GB"/>
        </w:rPr>
        <w:t> </w:t>
      </w:r>
    </w:p>
    <w:p w14:paraId="7FDF25A4" w14:textId="79B9777D"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w:t>
      </w:r>
      <w:r w:rsidR="00377381" w:rsidRPr="00377381">
        <w:rPr>
          <w:rFonts w:eastAsia="Times New Roman" w:cs="Calibri"/>
          <w:color w:val="000000"/>
          <w:sz w:val="20"/>
          <w:lang w:val="en-US" w:eastAsia="en-GB"/>
        </w:rPr>
        <w:t>b Identify capacity needs of other </w:t>
      </w:r>
      <w:proofErr w:type="gramStart"/>
      <w:r w:rsidR="00377381" w:rsidRPr="00377381">
        <w:rPr>
          <w:rFonts w:eastAsia="Times New Roman" w:cs="Calibri"/>
          <w:color w:val="000000"/>
          <w:sz w:val="20"/>
          <w:lang w:val="en-US" w:eastAsia="en-GB"/>
        </w:rPr>
        <w:t>actors  in</w:t>
      </w:r>
      <w:proofErr w:type="gramEnd"/>
      <w:r w:rsidR="00377381" w:rsidRPr="00377381">
        <w:rPr>
          <w:rFonts w:eastAsia="Times New Roman" w:cs="Calibri"/>
          <w:color w:val="000000"/>
          <w:sz w:val="20"/>
          <w:lang w:val="en-US" w:eastAsia="en-GB"/>
        </w:rPr>
        <w:t> line with ToC;</w:t>
      </w:r>
      <w:r w:rsidR="00377381" w:rsidRPr="00377381">
        <w:rPr>
          <w:rFonts w:eastAsia="Times New Roman" w:cs="Calibri"/>
          <w:color w:val="000000"/>
          <w:sz w:val="20"/>
          <w:lang w:val="en-GB" w:eastAsia="en-GB"/>
        </w:rPr>
        <w:t> </w:t>
      </w:r>
    </w:p>
    <w:p w14:paraId="2EB411F8" w14:textId="75A7229B" w:rsidR="00377381" w:rsidRPr="00377381" w:rsidRDefault="007E3D6E" w:rsidP="007B13DD">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w:t>
      </w:r>
      <w:r w:rsidR="00377381" w:rsidRPr="00377381">
        <w:rPr>
          <w:rFonts w:eastAsia="Times New Roman" w:cs="Calibri"/>
          <w:color w:val="000000"/>
          <w:sz w:val="20"/>
          <w:lang w:val="en-US" w:eastAsia="en-GB"/>
        </w:rPr>
        <w:t>c blended learning (not just training), capacity strengthening in collaboration with target audience, etc.</w:t>
      </w:r>
      <w:r w:rsidR="00377381" w:rsidRPr="00377381">
        <w:rPr>
          <w:rFonts w:eastAsia="Times New Roman" w:cs="Calibri"/>
          <w:color w:val="000000"/>
          <w:sz w:val="20"/>
          <w:lang w:val="en-GB" w:eastAsia="en-GB"/>
        </w:rPr>
        <w:t> </w:t>
      </w:r>
    </w:p>
    <w:p w14:paraId="4D2227A4" w14:textId="77777777" w:rsidR="00377381" w:rsidRPr="00377381" w:rsidRDefault="00377381" w:rsidP="007E3D6E">
      <w:pPr>
        <w:numPr>
          <w:ilvl w:val="0"/>
          <w:numId w:val="13"/>
        </w:numPr>
        <w:tabs>
          <w:tab w:val="clear" w:pos="720"/>
        </w:tabs>
        <w:spacing w:line="240" w:lineRule="auto"/>
        <w:ind w:left="0" w:firstLine="0"/>
        <w:textAlignment w:val="baseline"/>
        <w:rPr>
          <w:rFonts w:eastAsia="Times New Roman" w:cs="Calibri"/>
          <w:color w:val="00000A"/>
          <w:sz w:val="20"/>
          <w:lang w:val="en-GB" w:eastAsia="en-GB"/>
        </w:rPr>
      </w:pPr>
      <w:r w:rsidRPr="00377381">
        <w:rPr>
          <w:rFonts w:eastAsia="Times New Roman" w:cs="Calibri"/>
          <w:color w:val="00000A"/>
          <w:sz w:val="20"/>
          <w:shd w:val="clear" w:color="auto" w:fill="FFFF00"/>
          <w:lang w:val="en-US" w:eastAsia="en-GB"/>
        </w:rPr>
        <w:t>?????</w:t>
      </w:r>
      <w:r w:rsidRPr="00377381">
        <w:rPr>
          <w:rFonts w:eastAsia="Times New Roman" w:cs="Calibri"/>
          <w:color w:val="00000A"/>
          <w:sz w:val="20"/>
          <w:lang w:val="en-GB" w:eastAsia="en-GB"/>
        </w:rPr>
        <w:t> </w:t>
      </w:r>
    </w:p>
    <w:p w14:paraId="2931D211" w14:textId="77777777" w:rsidR="009C24B6" w:rsidRDefault="009C24B6">
      <w:pPr>
        <w:spacing w:after="160"/>
        <w:rPr>
          <w:rFonts w:asciiTheme="majorHAnsi" w:eastAsiaTheme="majorEastAsia" w:hAnsiTheme="majorHAnsi" w:cstheme="majorBidi"/>
          <w:b/>
          <w:color w:val="000000" w:themeColor="text1"/>
          <w:sz w:val="32"/>
          <w:szCs w:val="32"/>
          <w:lang w:val="en-US"/>
        </w:rPr>
      </w:pPr>
      <w:r>
        <w:rPr>
          <w:rFonts w:asciiTheme="majorHAnsi" w:eastAsiaTheme="majorEastAsia" w:hAnsiTheme="majorHAnsi" w:cstheme="majorBidi"/>
          <w:b/>
          <w:color w:val="000000" w:themeColor="text1"/>
          <w:sz w:val="32"/>
          <w:szCs w:val="32"/>
          <w:lang w:val="en-US"/>
        </w:rPr>
        <w:br w:type="page"/>
      </w:r>
    </w:p>
    <w:p w14:paraId="747EC670" w14:textId="4DEB6174" w:rsidR="00E67767" w:rsidRPr="001E02C6" w:rsidRDefault="00E67767" w:rsidP="00377381">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II</w:t>
      </w:r>
      <w:r w:rsidRPr="001E02C6">
        <w:rPr>
          <w:rFonts w:asciiTheme="majorHAnsi" w:eastAsiaTheme="majorEastAsia" w:hAnsiTheme="majorHAnsi" w:cstheme="majorBidi"/>
          <w:b/>
          <w:color w:val="000000" w:themeColor="text1"/>
          <w:sz w:val="32"/>
          <w:szCs w:val="32"/>
          <w:lang w:val="en-US"/>
        </w:rPr>
        <w:t>: Narratives</w:t>
      </w:r>
      <w:r w:rsidR="00E26C20">
        <w:rPr>
          <w:rFonts w:asciiTheme="majorHAnsi" w:eastAsiaTheme="majorEastAsia" w:hAnsiTheme="majorHAnsi" w:cstheme="majorBidi"/>
          <w:b/>
          <w:color w:val="000000" w:themeColor="text1"/>
          <w:sz w:val="32"/>
          <w:szCs w:val="32"/>
          <w:lang w:val="en-US"/>
        </w:rPr>
        <w:t>/stories</w:t>
      </w:r>
      <w:r w:rsidRPr="001E02C6">
        <w:rPr>
          <w:rFonts w:asciiTheme="majorHAnsi" w:eastAsiaTheme="majorEastAsia" w:hAnsiTheme="majorHAnsi" w:cstheme="majorBidi"/>
          <w:b/>
          <w:color w:val="000000" w:themeColor="text1"/>
          <w:sz w:val="32"/>
          <w:szCs w:val="32"/>
          <w:lang w:val="en-US"/>
        </w:rPr>
        <w:t xml:space="preserve"> (optional)</w:t>
      </w:r>
    </w:p>
    <w:p w14:paraId="3E8FADD3" w14:textId="77777777" w:rsidR="00E67767" w:rsidRPr="001E02C6" w:rsidRDefault="00E67767" w:rsidP="00E67767">
      <w:pPr>
        <w:rPr>
          <w:rFonts w:asciiTheme="minorHAnsi" w:hAnsiTheme="minorHAnsi" w:cstheme="minorBidi"/>
          <w:color w:val="000000" w:themeColor="text1"/>
          <w:szCs w:val="22"/>
          <w:lang w:val="en-GB"/>
        </w:rPr>
      </w:pPr>
    </w:p>
    <w:p w14:paraId="1144D94E" w14:textId="34194CA3" w:rsidR="00E67767" w:rsidRPr="00B02626" w:rsidRDefault="00E67767" w:rsidP="00E67767">
      <w:pPr>
        <w:rPr>
          <w:rFonts w:asciiTheme="minorHAnsi" w:hAnsiTheme="minorHAnsi" w:cstheme="minorBidi"/>
          <w:b/>
          <w:color w:val="000000" w:themeColor="text1"/>
          <w:szCs w:val="22"/>
          <w:lang w:val="en-GB"/>
        </w:rPr>
      </w:pPr>
      <w:r w:rsidRPr="001E02C6">
        <w:rPr>
          <w:rFonts w:asciiTheme="minorHAnsi" w:hAnsiTheme="minorHAnsi" w:cstheme="minorBidi"/>
          <w:i/>
          <w:iCs/>
          <w:color w:val="000000" w:themeColor="text1"/>
          <w:szCs w:val="22"/>
          <w:lang w:val="en-GB"/>
        </w:rPr>
        <w:t>These could be descriptions of events</w:t>
      </w:r>
      <w:r w:rsidR="00DB60AD">
        <w:rPr>
          <w:rFonts w:asciiTheme="minorHAnsi" w:hAnsiTheme="minorHAnsi" w:cstheme="minorBidi"/>
          <w:i/>
          <w:iCs/>
          <w:color w:val="000000" w:themeColor="text1"/>
          <w:szCs w:val="22"/>
          <w:lang w:val="en-GB"/>
        </w:rPr>
        <w:t>, stories</w:t>
      </w:r>
      <w:r w:rsidRPr="001E02C6">
        <w:rPr>
          <w:rFonts w:asciiTheme="minorHAnsi" w:hAnsiTheme="minorHAnsi" w:cstheme="minorBidi"/>
          <w:i/>
          <w:iCs/>
          <w:color w:val="000000" w:themeColor="text1"/>
          <w:szCs w:val="22"/>
          <w:lang w:val="en-GB"/>
        </w:rPr>
        <w:t xml:space="preserve"> and/or pictures that further explain or illustrate the outcomes. You may use news stories or annual report stories that you prepared for other purposes. </w:t>
      </w:r>
      <w:r w:rsidRPr="00083822">
        <w:rPr>
          <w:rFonts w:asciiTheme="minorHAnsi" w:hAnsiTheme="minorHAnsi" w:cstheme="minorBidi"/>
          <w:i/>
          <w:iCs/>
          <w:color w:val="000000" w:themeColor="text1"/>
          <w:szCs w:val="22"/>
          <w:lang w:val="en-GB"/>
        </w:rPr>
        <w:t xml:space="preserve">NB: this is optional, </w:t>
      </w:r>
      <w:r w:rsidR="00DB60AD" w:rsidRPr="00083822">
        <w:rPr>
          <w:rFonts w:asciiTheme="minorHAnsi" w:hAnsiTheme="minorHAnsi" w:cstheme="minorBidi"/>
          <w:i/>
          <w:iCs/>
          <w:color w:val="000000" w:themeColor="text1"/>
          <w:szCs w:val="22"/>
          <w:lang w:val="en-GB"/>
        </w:rPr>
        <w:t>but please</w:t>
      </w:r>
      <w:r w:rsidR="00B02626" w:rsidRPr="00083822">
        <w:rPr>
          <w:rFonts w:asciiTheme="minorHAnsi" w:hAnsiTheme="minorHAnsi" w:cstheme="minorBidi"/>
          <w:i/>
          <w:iCs/>
          <w:color w:val="000000" w:themeColor="text1"/>
          <w:szCs w:val="22"/>
          <w:lang w:val="en-GB"/>
        </w:rPr>
        <w:t xml:space="preserve"> </w:t>
      </w:r>
      <w:r w:rsidRPr="00083822">
        <w:rPr>
          <w:rFonts w:asciiTheme="minorHAnsi" w:hAnsiTheme="minorHAnsi" w:cstheme="minorBidi"/>
          <w:i/>
          <w:iCs/>
          <w:color w:val="000000" w:themeColor="text1"/>
          <w:szCs w:val="22"/>
          <w:lang w:val="en-GB"/>
        </w:rPr>
        <w:t>add them when you have them available (in other reports or document</w:t>
      </w:r>
      <w:r w:rsidR="00B02626" w:rsidRPr="00083822">
        <w:rPr>
          <w:rFonts w:asciiTheme="minorHAnsi" w:hAnsiTheme="minorHAnsi" w:cstheme="minorBidi"/>
          <w:i/>
          <w:iCs/>
          <w:color w:val="000000" w:themeColor="text1"/>
          <w:szCs w:val="22"/>
          <w:lang w:val="en-GB"/>
        </w:rPr>
        <w:t>s</w:t>
      </w:r>
      <w:r w:rsidRPr="00083822">
        <w:rPr>
          <w:rFonts w:asciiTheme="minorHAnsi" w:hAnsiTheme="minorHAnsi" w:cstheme="minorBidi"/>
          <w:i/>
          <w:iCs/>
          <w:color w:val="000000" w:themeColor="text1"/>
          <w:szCs w:val="22"/>
          <w:lang w:val="en-GB"/>
        </w:rPr>
        <w:t>).</w:t>
      </w:r>
      <w:r w:rsidRPr="00B02626">
        <w:rPr>
          <w:rFonts w:asciiTheme="minorHAnsi" w:hAnsiTheme="minorHAnsi" w:cstheme="minorBidi"/>
          <w:b/>
          <w:i/>
          <w:iCs/>
          <w:color w:val="000000" w:themeColor="text1"/>
          <w:szCs w:val="22"/>
          <w:lang w:val="en-GB"/>
        </w:rPr>
        <w:t xml:space="preserve"> </w:t>
      </w:r>
    </w:p>
    <w:p w14:paraId="19512F99" w14:textId="77777777" w:rsidR="00E67767" w:rsidRDefault="00E67767" w:rsidP="00E67767">
      <w:pPr>
        <w:rPr>
          <w:rFonts w:asciiTheme="minorHAnsi" w:hAnsiTheme="minorHAnsi" w:cstheme="minorBidi"/>
          <w:szCs w:val="22"/>
          <w:lang w:val="en-GB"/>
        </w:rPr>
      </w:pPr>
    </w:p>
    <w:p w14:paraId="5A9BC524" w14:textId="77777777" w:rsidR="00E67767" w:rsidRDefault="00E67767" w:rsidP="00E67767">
      <w:pPr>
        <w:rPr>
          <w:rFonts w:asciiTheme="minorHAnsi" w:hAnsiTheme="minorHAnsi" w:cstheme="minorBidi"/>
          <w:szCs w:val="22"/>
          <w:lang w:val="en-GB"/>
        </w:rPr>
        <w:sectPr w:rsidR="00E67767" w:rsidSect="00E67767">
          <w:pgSz w:w="11907" w:h="16839" w:code="9"/>
          <w:pgMar w:top="720" w:right="720" w:bottom="720" w:left="568" w:header="540" w:footer="706" w:gutter="0"/>
          <w:cols w:space="708"/>
          <w:docGrid w:linePitch="299" w:charSpace="-2049"/>
        </w:sectPr>
      </w:pPr>
    </w:p>
    <w:p w14:paraId="6ECB3D9B" w14:textId="3D38F8E9" w:rsidR="00FB26F1"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B1D26">
        <w:rPr>
          <w:rFonts w:asciiTheme="majorHAnsi" w:eastAsiaTheme="majorEastAsia" w:hAnsiTheme="majorHAnsi" w:cstheme="majorBidi"/>
          <w:b/>
          <w:color w:val="000000" w:themeColor="text1"/>
          <w:sz w:val="32"/>
          <w:szCs w:val="32"/>
          <w:highlight w:val="yellow"/>
          <w:lang w:val="en-US"/>
        </w:rPr>
        <w:lastRenderedPageBreak/>
        <w:t xml:space="preserve">Annex </w:t>
      </w:r>
      <w:r w:rsidR="007F5994" w:rsidRPr="001B1D26">
        <w:rPr>
          <w:rFonts w:asciiTheme="majorHAnsi" w:eastAsiaTheme="majorEastAsia" w:hAnsiTheme="majorHAnsi" w:cstheme="majorBidi"/>
          <w:b/>
          <w:color w:val="000000" w:themeColor="text1"/>
          <w:sz w:val="32"/>
          <w:szCs w:val="32"/>
          <w:highlight w:val="yellow"/>
          <w:lang w:val="en-US"/>
        </w:rPr>
        <w:t>III</w:t>
      </w:r>
      <w:r w:rsidR="00FB26F1" w:rsidRPr="001B1D26">
        <w:rPr>
          <w:rFonts w:asciiTheme="majorHAnsi" w:eastAsiaTheme="majorEastAsia" w:hAnsiTheme="majorHAnsi" w:cstheme="majorBidi"/>
          <w:b/>
          <w:color w:val="000000" w:themeColor="text1"/>
          <w:sz w:val="32"/>
          <w:szCs w:val="32"/>
          <w:highlight w:val="yellow"/>
          <w:lang w:val="en-US"/>
        </w:rPr>
        <w:t>: Stakeholder analysis</w:t>
      </w:r>
    </w:p>
    <w:p w14:paraId="17CE29BA" w14:textId="77777777" w:rsidR="00D352B8" w:rsidRDefault="00D352B8" w:rsidP="00335977">
      <w:pPr>
        <w:rPr>
          <w:b/>
          <w:bCs/>
          <w:color w:val="4472C4" w:themeColor="accent5"/>
          <w:lang w:val="en-US"/>
        </w:rPr>
      </w:pPr>
      <w:bookmarkStart w:id="13" w:name="_Toc2694972"/>
    </w:p>
    <w:p w14:paraId="47C0FF7D" w14:textId="39E69A6A" w:rsidR="00335977" w:rsidRPr="005E71C3" w:rsidRDefault="00D352B8" w:rsidP="00335977">
      <w:pPr>
        <w:rPr>
          <w:i/>
          <w:iCs/>
          <w:color w:val="4472C4" w:themeColor="accent5"/>
          <w:lang w:val="en-US"/>
        </w:rPr>
      </w:pPr>
      <w:r w:rsidRPr="005E71C3">
        <w:rPr>
          <w:i/>
          <w:iCs/>
          <w:color w:val="4472C4" w:themeColor="accent5"/>
          <w:lang w:val="en-US"/>
        </w:rPr>
        <w:t>(</w:t>
      </w:r>
      <w:r w:rsidR="00335977" w:rsidRPr="005E71C3">
        <w:rPr>
          <w:i/>
          <w:iCs/>
          <w:color w:val="4472C4" w:themeColor="accent5"/>
          <w:lang w:val="en-US"/>
        </w:rPr>
        <w:t>NB Step 1 was about identification of stakeholders</w:t>
      </w:r>
      <w:r w:rsidR="00494BA5" w:rsidRPr="005E71C3">
        <w:rPr>
          <w:i/>
          <w:iCs/>
          <w:color w:val="4472C4" w:themeColor="accent5"/>
          <w:lang w:val="en-US"/>
        </w:rPr>
        <w:t>, which is of less interest here now</w:t>
      </w:r>
      <w:r w:rsidRPr="005E71C3">
        <w:rPr>
          <w:i/>
          <w:iCs/>
          <w:color w:val="4472C4" w:themeColor="accent5"/>
          <w:lang w:val="en-US"/>
        </w:rPr>
        <w:t>)</w:t>
      </w:r>
    </w:p>
    <w:p w14:paraId="7C8A4177" w14:textId="77777777" w:rsidR="00D352B8" w:rsidRPr="005E71C3" w:rsidRDefault="00D352B8" w:rsidP="00D352B8">
      <w:pPr>
        <w:rPr>
          <w:color w:val="4472C4" w:themeColor="accent5"/>
          <w:lang w:val="en-US"/>
        </w:rPr>
      </w:pPr>
    </w:p>
    <w:p w14:paraId="4629FE32" w14:textId="5B2383F5" w:rsidR="002D009D" w:rsidRPr="005E71C3" w:rsidRDefault="002D009D" w:rsidP="007E3D6E">
      <w:pPr>
        <w:pStyle w:val="Heading3"/>
        <w:jc w:val="both"/>
        <w:rPr>
          <w:color w:val="4472C4" w:themeColor="accent5"/>
          <w:lang w:val="en-US"/>
        </w:rPr>
      </w:pPr>
      <w:r w:rsidRPr="005E71C3">
        <w:rPr>
          <w:color w:val="4472C4" w:themeColor="accent5"/>
          <w:lang w:val="en-US"/>
        </w:rPr>
        <w:t>Step 2: Power, influence and interest analysis</w:t>
      </w:r>
      <w:bookmarkEnd w:id="13"/>
    </w:p>
    <w:p w14:paraId="54099516" w14:textId="77777777" w:rsidR="002D009D" w:rsidRPr="007E3D6E" w:rsidRDefault="002D009D" w:rsidP="007E3D6E">
      <w:pPr>
        <w:pStyle w:val="ListParagraph"/>
        <w:spacing w:after="120"/>
        <w:ind w:left="0"/>
        <w:jc w:val="both"/>
        <w:rPr>
          <w:color w:val="auto"/>
        </w:rPr>
      </w:pPr>
      <w:r w:rsidRPr="007E3D6E">
        <w:rPr>
          <w:rFonts w:cs="Arial"/>
          <w:color w:val="auto"/>
          <w:lang w:val="en-US"/>
        </w:rPr>
        <w:t>In this step you identify the levels of interest and influence the different stakeholders have on the key outcomes of the landscape ToC (</w:t>
      </w:r>
      <w:r w:rsidRPr="007E3D6E">
        <w:rPr>
          <w:rFonts w:cs="Arial"/>
          <w:color w:val="auto"/>
        </w:rPr>
        <w:t>e.g. inclusive landscape governance; sustainable land use; responsible business finance).</w:t>
      </w:r>
      <w:r w:rsidRPr="007E3D6E">
        <w:rPr>
          <w:rFonts w:cs="Arial"/>
          <w:color w:val="auto"/>
          <w:lang w:val="en-US"/>
        </w:rPr>
        <w:t xml:space="preserve">This analysis is necessary to identify the key stakeholders, i.e. the stakeholders with a high interest and/or influence, and subsequently in which way the stakeholder needs to be engaged, e.g. as ally, to keep informed, to target with L&amp;A, to empower, to keep satisfied, to monitor, etc. The stakeholders to consider are all stakeholders identified in step 1, i.e. </w:t>
      </w:r>
      <w:r w:rsidRPr="007E3D6E">
        <w:rPr>
          <w:color w:val="auto"/>
        </w:rPr>
        <w:t xml:space="preserve">including the stakeholders identified in the gender (B) and youth (C) analysis. </w:t>
      </w:r>
    </w:p>
    <w:p w14:paraId="0EA958E4" w14:textId="77777777" w:rsidR="002D009D" w:rsidRPr="007E3D6E" w:rsidRDefault="002D009D" w:rsidP="007E3D6E">
      <w:pPr>
        <w:pStyle w:val="Default"/>
        <w:spacing w:line="276" w:lineRule="auto"/>
        <w:jc w:val="both"/>
        <w:rPr>
          <w:rFonts w:asciiTheme="minorHAnsi" w:hAnsiTheme="minorHAnsi" w:cs="Arial"/>
          <w:color w:val="auto"/>
          <w:sz w:val="22"/>
          <w:szCs w:val="22"/>
          <w:lang w:val="en-US"/>
        </w:rPr>
      </w:pPr>
      <w:r w:rsidRPr="007E3D6E">
        <w:rPr>
          <w:rFonts w:asciiTheme="minorHAnsi" w:hAnsiTheme="minorHAnsi" w:cs="Arial"/>
          <w:color w:val="auto"/>
          <w:sz w:val="22"/>
          <w:szCs w:val="22"/>
          <w:lang w:val="en-US"/>
        </w:rPr>
        <w:t>There are different tools to visualize this:</w:t>
      </w:r>
    </w:p>
    <w:p w14:paraId="3AE41F95" w14:textId="77777777" w:rsidR="00E50761" w:rsidRPr="005E71C3" w:rsidRDefault="00E50761" w:rsidP="007E3D6E">
      <w:pPr>
        <w:pStyle w:val="Default"/>
        <w:spacing w:line="276" w:lineRule="auto"/>
        <w:jc w:val="both"/>
        <w:rPr>
          <w:rFonts w:asciiTheme="minorHAnsi" w:hAnsiTheme="minorHAnsi" w:cs="Arial"/>
          <w:b/>
          <w:bCs/>
          <w:color w:val="4472C4" w:themeColor="accent5"/>
          <w:sz w:val="22"/>
          <w:szCs w:val="22"/>
          <w:u w:val="single"/>
          <w:lang w:val="en-US"/>
        </w:rPr>
      </w:pPr>
    </w:p>
    <w:p w14:paraId="11C3EBE3" w14:textId="3227C603" w:rsidR="002D009D" w:rsidRPr="007E3D6E" w:rsidRDefault="002D009D" w:rsidP="007E3D6E">
      <w:pPr>
        <w:pStyle w:val="Default"/>
        <w:spacing w:line="276" w:lineRule="auto"/>
        <w:jc w:val="both"/>
        <w:rPr>
          <w:rFonts w:asciiTheme="minorHAnsi" w:hAnsiTheme="minorHAnsi" w:cs="Arial"/>
          <w:color w:val="auto"/>
          <w:sz w:val="22"/>
          <w:szCs w:val="22"/>
          <w:lang w:val="en-US"/>
        </w:rPr>
      </w:pPr>
      <w:r w:rsidRPr="007E3D6E">
        <w:rPr>
          <w:rFonts w:asciiTheme="minorHAnsi" w:hAnsiTheme="minorHAnsi" w:cs="Arial"/>
          <w:b/>
          <w:bCs/>
          <w:color w:val="auto"/>
          <w:sz w:val="22"/>
          <w:szCs w:val="22"/>
          <w:u w:val="single"/>
          <w:lang w:val="en-US"/>
        </w:rPr>
        <w:t>Tool 1</w:t>
      </w:r>
      <w:r w:rsidRPr="007E3D6E">
        <w:rPr>
          <w:rFonts w:asciiTheme="minorHAnsi" w:hAnsiTheme="minorHAnsi" w:cs="Arial"/>
          <w:color w:val="auto"/>
          <w:sz w:val="22"/>
          <w:szCs w:val="22"/>
          <w:lang w:val="en-US"/>
        </w:rPr>
        <w:t xml:space="preserve">: The most common tool used to visualize this, is to place the stakeholders in a matrix with two different axes, </w:t>
      </w:r>
      <w:proofErr w:type="spellStart"/>
      <w:r w:rsidRPr="007E3D6E">
        <w:rPr>
          <w:rFonts w:asciiTheme="minorHAnsi" w:hAnsiTheme="minorHAnsi" w:cs="Arial"/>
          <w:color w:val="auto"/>
          <w:sz w:val="22"/>
          <w:szCs w:val="22"/>
          <w:lang w:val="en-US"/>
        </w:rPr>
        <w:t>e.g</w:t>
      </w:r>
      <w:proofErr w:type="spellEnd"/>
      <w:r w:rsidRPr="007E3D6E">
        <w:rPr>
          <w:rFonts w:asciiTheme="minorHAnsi" w:hAnsiTheme="minorHAnsi" w:cs="Arial"/>
          <w:color w:val="auto"/>
          <w:sz w:val="22"/>
          <w:szCs w:val="22"/>
          <w:lang w:val="en-US"/>
        </w:rPr>
        <w:t xml:space="preserve">: in the example below these are the level of influence of each stakeholder and the level of interest: </w:t>
      </w:r>
    </w:p>
    <w:p w14:paraId="573886A0" w14:textId="77777777" w:rsidR="002D009D" w:rsidRPr="007E3D6E" w:rsidRDefault="002D009D" w:rsidP="007E3D6E">
      <w:pPr>
        <w:pStyle w:val="Default"/>
        <w:spacing w:line="276" w:lineRule="auto"/>
        <w:jc w:val="both"/>
        <w:rPr>
          <w:rFonts w:asciiTheme="minorHAnsi" w:hAnsiTheme="minorHAnsi" w:cs="Arial"/>
          <w:color w:val="auto"/>
          <w:sz w:val="22"/>
          <w:szCs w:val="22"/>
          <w:lang w:val="en-US"/>
        </w:rPr>
      </w:pPr>
      <w:r w:rsidRPr="007E3D6E">
        <w:rPr>
          <w:rFonts w:asciiTheme="minorHAnsi" w:hAnsiTheme="minorHAnsi" w:cs="Arial"/>
          <w:color w:val="auto"/>
          <w:sz w:val="22"/>
          <w:szCs w:val="22"/>
          <w:lang w:val="en-US"/>
        </w:rPr>
        <w:t>‘</w:t>
      </w:r>
      <w:proofErr w:type="gramStart"/>
      <w:r w:rsidRPr="007E3D6E">
        <w:rPr>
          <w:rFonts w:asciiTheme="minorHAnsi" w:hAnsiTheme="minorHAnsi" w:cs="Arial"/>
          <w:color w:val="auto"/>
          <w:sz w:val="22"/>
          <w:szCs w:val="22"/>
          <w:u w:val="single"/>
          <w:lang w:val="en-US"/>
        </w:rPr>
        <w:t>level</w:t>
      </w:r>
      <w:proofErr w:type="gramEnd"/>
      <w:r w:rsidRPr="007E3D6E">
        <w:rPr>
          <w:rFonts w:asciiTheme="minorHAnsi" w:hAnsiTheme="minorHAnsi" w:cs="Arial"/>
          <w:color w:val="auto"/>
          <w:sz w:val="22"/>
          <w:szCs w:val="22"/>
          <w:u w:val="single"/>
          <w:lang w:val="en-US"/>
        </w:rPr>
        <w:t xml:space="preserve"> of</w:t>
      </w:r>
      <w:r w:rsidRPr="007E3D6E">
        <w:rPr>
          <w:rFonts w:asciiTheme="minorHAnsi" w:hAnsiTheme="minorHAnsi" w:cs="Arial"/>
          <w:color w:val="auto"/>
          <w:sz w:val="22"/>
          <w:szCs w:val="22"/>
          <w:lang w:val="en-US"/>
        </w:rPr>
        <w:t xml:space="preserve"> </w:t>
      </w:r>
      <w:r w:rsidRPr="007E3D6E">
        <w:rPr>
          <w:rFonts w:asciiTheme="minorHAnsi" w:hAnsiTheme="minorHAnsi" w:cs="Arial"/>
          <w:color w:val="auto"/>
          <w:sz w:val="22"/>
          <w:szCs w:val="22"/>
          <w:u w:val="single"/>
          <w:lang w:val="en-US"/>
        </w:rPr>
        <w:t>Interest</w:t>
      </w:r>
      <w:r w:rsidRPr="007E3D6E">
        <w:rPr>
          <w:rFonts w:asciiTheme="minorHAnsi" w:hAnsiTheme="minorHAnsi" w:cs="Arial"/>
          <w:color w:val="auto"/>
          <w:sz w:val="22"/>
          <w:szCs w:val="22"/>
          <w:lang w:val="en-US"/>
        </w:rPr>
        <w:t>’ is defined as h</w:t>
      </w:r>
      <w:r w:rsidRPr="007E3D6E">
        <w:rPr>
          <w:rFonts w:asciiTheme="minorHAnsi" w:hAnsiTheme="minorHAnsi" w:cs="Arial"/>
          <w:color w:val="auto"/>
          <w:sz w:val="22"/>
          <w:szCs w:val="22"/>
          <w:lang w:val="en-GB"/>
        </w:rPr>
        <w:t>ow much a stakeholder cares about the outcomes or to what extent the stakeholder will be effected by the outcomes of the programme. Are they beneficiaries or will there be negative effects?</w:t>
      </w:r>
    </w:p>
    <w:p w14:paraId="2E919586" w14:textId="77777777" w:rsidR="002D009D" w:rsidRPr="007E3D6E" w:rsidRDefault="002D009D" w:rsidP="007E3D6E">
      <w:pPr>
        <w:pStyle w:val="Default"/>
        <w:spacing w:after="120" w:line="276" w:lineRule="auto"/>
        <w:jc w:val="both"/>
        <w:rPr>
          <w:rFonts w:asciiTheme="minorHAnsi" w:hAnsiTheme="minorHAnsi" w:cs="Arial"/>
          <w:color w:val="auto"/>
          <w:sz w:val="22"/>
          <w:szCs w:val="22"/>
          <w:lang w:val="en-GB"/>
        </w:rPr>
      </w:pPr>
      <w:r w:rsidRPr="007E3D6E">
        <w:rPr>
          <w:rFonts w:asciiTheme="minorHAnsi" w:hAnsiTheme="minorHAnsi" w:cs="Arial"/>
          <w:color w:val="auto"/>
          <w:sz w:val="22"/>
          <w:szCs w:val="22"/>
          <w:u w:val="single"/>
          <w:lang w:val="en-GB"/>
        </w:rPr>
        <w:t>Level of Influence</w:t>
      </w:r>
      <w:r w:rsidRPr="007E3D6E">
        <w:rPr>
          <w:rFonts w:asciiTheme="minorHAnsi" w:hAnsiTheme="minorHAnsi" w:cs="Arial"/>
          <w:color w:val="auto"/>
          <w:sz w:val="22"/>
          <w:szCs w:val="22"/>
          <w:lang w:val="en-GB"/>
        </w:rPr>
        <w:t xml:space="preserve"> – The power a stakeholder has to make or break the programme. For example through funding, legislation, </w:t>
      </w:r>
      <w:proofErr w:type="spellStart"/>
      <w:r w:rsidRPr="007E3D6E">
        <w:rPr>
          <w:rFonts w:asciiTheme="minorHAnsi" w:hAnsiTheme="minorHAnsi" w:cs="Arial"/>
          <w:color w:val="auto"/>
          <w:sz w:val="22"/>
          <w:szCs w:val="22"/>
          <w:lang w:val="en-GB"/>
        </w:rPr>
        <w:t>resistence</w:t>
      </w:r>
      <w:proofErr w:type="spellEnd"/>
      <w:r w:rsidRPr="007E3D6E">
        <w:rPr>
          <w:rFonts w:asciiTheme="minorHAnsi" w:hAnsiTheme="minorHAnsi" w:cs="Arial"/>
          <w:color w:val="auto"/>
          <w:sz w:val="22"/>
          <w:szCs w:val="22"/>
          <w:lang w:val="en-GB"/>
        </w:rPr>
        <w:t xml:space="preserve">, influencing other stakeholders, </w:t>
      </w:r>
      <w:proofErr w:type="gramStart"/>
      <w:r w:rsidRPr="007E3D6E">
        <w:rPr>
          <w:rFonts w:asciiTheme="minorHAnsi" w:hAnsiTheme="minorHAnsi" w:cs="Arial"/>
          <w:color w:val="auto"/>
          <w:sz w:val="22"/>
          <w:szCs w:val="22"/>
          <w:lang w:val="en-GB"/>
        </w:rPr>
        <w:t>etc.</w:t>
      </w:r>
      <w:r w:rsidRPr="007E3D6E">
        <w:rPr>
          <w:rFonts w:asciiTheme="minorHAnsi" w:hAnsiTheme="minorHAnsi" w:cs="Arial"/>
          <w:color w:val="auto"/>
          <w:sz w:val="22"/>
          <w:szCs w:val="22"/>
          <w:lang w:val="en-US"/>
        </w:rPr>
        <w:t>.</w:t>
      </w:r>
      <w:proofErr w:type="gramEnd"/>
    </w:p>
    <w:p w14:paraId="2221F0A7" w14:textId="77777777" w:rsidR="002D009D" w:rsidRPr="005E71C3" w:rsidRDefault="002D009D" w:rsidP="002D009D">
      <w:pPr>
        <w:rPr>
          <w:rFonts w:cs="Arial"/>
          <w:color w:val="4472C4" w:themeColor="accent5"/>
          <w:lang w:val="en-US"/>
        </w:rPr>
      </w:pPr>
      <w:r w:rsidRPr="005E71C3">
        <w:rPr>
          <w:noProof/>
          <w:color w:val="4472C4" w:themeColor="accent5"/>
          <w:shd w:val="clear" w:color="auto" w:fill="E6E6E6"/>
          <w:lang w:eastAsia="nl-NL"/>
        </w:rPr>
        <w:drawing>
          <wp:inline distT="0" distB="0" distL="0" distR="0" wp14:anchorId="2DBD9E76" wp14:editId="28BD5DDD">
            <wp:extent cx="5180078" cy="3488635"/>
            <wp:effectExtent l="0" t="0" r="1905" b="0"/>
            <wp:docPr id="19" name="Afbeelding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Table&#10;&#10;Description automatically generated"/>
                    <pic:cNvPicPr/>
                  </pic:nvPicPr>
                  <pic:blipFill>
                    <a:blip r:embed="rId18"/>
                    <a:stretch>
                      <a:fillRect/>
                    </a:stretch>
                  </pic:blipFill>
                  <pic:spPr>
                    <a:xfrm>
                      <a:off x="0" y="0"/>
                      <a:ext cx="5232729" cy="3524094"/>
                    </a:xfrm>
                    <a:prstGeom prst="rect">
                      <a:avLst/>
                    </a:prstGeom>
                  </pic:spPr>
                </pic:pic>
              </a:graphicData>
            </a:graphic>
          </wp:inline>
        </w:drawing>
      </w:r>
    </w:p>
    <w:p w14:paraId="0B19E846" w14:textId="77777777" w:rsidR="002D009D" w:rsidRPr="007E3D6E" w:rsidRDefault="002D009D" w:rsidP="007E3D6E">
      <w:pPr>
        <w:jc w:val="both"/>
        <w:rPr>
          <w:rFonts w:cs="Arial"/>
          <w:lang w:val="en-US"/>
        </w:rPr>
      </w:pPr>
      <w:r w:rsidRPr="007E3D6E">
        <w:rPr>
          <w:rFonts w:cs="Arial"/>
          <w:lang w:val="en-US"/>
        </w:rPr>
        <w:t xml:space="preserve">The placement in the different quadrants helps to identify how to approach or engage the stakeholder. E.g. the stakeholders in quadrant B might be the key actors to engage with for success. Stakeholders in quadrant D are probably targeted stakeholders (‘beneficiaries’) of the programme and the ones in A might be important to befriend for positive influence or consult to avoid negative influence. The stakeholders in quadrant C are the least important but there might be a need to keep them informed, or to monitor them occasionally. Or you might need information, (media) support or legitimacy from them. </w:t>
      </w:r>
    </w:p>
    <w:p w14:paraId="7BF08258" w14:textId="1BDBAA53" w:rsidR="002D009D" w:rsidRPr="007E3D6E" w:rsidRDefault="002D009D" w:rsidP="007E3D6E">
      <w:pPr>
        <w:jc w:val="both"/>
        <w:rPr>
          <w:rFonts w:cs="Arial"/>
          <w:lang w:val="en-US"/>
        </w:rPr>
      </w:pPr>
      <w:r w:rsidRPr="007E3D6E">
        <w:rPr>
          <w:rFonts w:cs="Arial"/>
          <w:lang w:val="en-US"/>
        </w:rPr>
        <w:lastRenderedPageBreak/>
        <w:t>In this diagram you can</w:t>
      </w:r>
      <w:r w:rsidR="00AE3B26">
        <w:rPr>
          <w:rFonts w:cs="Arial"/>
          <w:lang w:val="en-US"/>
        </w:rPr>
        <w:t xml:space="preserve"> </w:t>
      </w:r>
      <w:r w:rsidRPr="007E3D6E">
        <w:rPr>
          <w:rFonts w:cs="Arial"/>
          <w:lang w:val="en-US"/>
        </w:rPr>
        <w:t>to give an idea of the importance of the stakeholder too. ‘</w:t>
      </w:r>
      <w:r w:rsidRPr="007E3D6E">
        <w:rPr>
          <w:rFonts w:cs="Arial"/>
          <w:u w:val="single"/>
          <w:lang w:val="en-US"/>
        </w:rPr>
        <w:t>Importance</w:t>
      </w:r>
      <w:r w:rsidRPr="007E3D6E">
        <w:rPr>
          <w:rFonts w:cs="Arial"/>
          <w:lang w:val="en-US"/>
        </w:rPr>
        <w:t>’ is defined as the priority the programme gives to satisfying stakeholders’ needs and interests:</w:t>
      </w:r>
    </w:p>
    <w:p w14:paraId="54C55DA8" w14:textId="77777777" w:rsidR="002D009D" w:rsidRPr="005E71C3" w:rsidRDefault="002D009D" w:rsidP="002D009D">
      <w:pPr>
        <w:rPr>
          <w:rFonts w:cs="Arial"/>
          <w:color w:val="4472C4" w:themeColor="accent5"/>
          <w:lang w:val="en-US"/>
        </w:rPr>
      </w:pPr>
    </w:p>
    <w:p w14:paraId="32A6E141" w14:textId="77777777" w:rsidR="002D009D" w:rsidRPr="005E71C3" w:rsidRDefault="002D009D" w:rsidP="002D009D">
      <w:pPr>
        <w:rPr>
          <w:rFonts w:cs="Arial"/>
          <w:color w:val="4472C4" w:themeColor="accent5"/>
          <w:lang w:val="en-US"/>
        </w:rPr>
      </w:pPr>
      <w:r w:rsidRPr="005E71C3">
        <w:rPr>
          <w:noProof/>
          <w:color w:val="4472C4" w:themeColor="accent5"/>
          <w:shd w:val="clear" w:color="auto" w:fill="E6E6E6"/>
          <w:lang w:eastAsia="nl-NL"/>
        </w:rPr>
        <w:drawing>
          <wp:inline distT="0" distB="0" distL="0" distR="0" wp14:anchorId="429559DD" wp14:editId="78DD63C3">
            <wp:extent cx="4701348" cy="3110948"/>
            <wp:effectExtent l="0" t="0" r="4445" b="0"/>
            <wp:docPr id="20" name="Afbeelding 20"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Chart, scatter chart, bubble chart&#10;&#10;Description automatically generated"/>
                    <pic:cNvPicPr/>
                  </pic:nvPicPr>
                  <pic:blipFill>
                    <a:blip r:embed="rId19"/>
                    <a:stretch>
                      <a:fillRect/>
                    </a:stretch>
                  </pic:blipFill>
                  <pic:spPr>
                    <a:xfrm>
                      <a:off x="0" y="0"/>
                      <a:ext cx="4721297" cy="3124148"/>
                    </a:xfrm>
                    <a:prstGeom prst="rect">
                      <a:avLst/>
                    </a:prstGeom>
                  </pic:spPr>
                </pic:pic>
              </a:graphicData>
            </a:graphic>
          </wp:inline>
        </w:drawing>
      </w:r>
    </w:p>
    <w:p w14:paraId="471C51AE" w14:textId="77777777" w:rsidR="002D009D" w:rsidRPr="001E60F9" w:rsidRDefault="002D009D" w:rsidP="00C17282">
      <w:pPr>
        <w:pStyle w:val="Default"/>
        <w:spacing w:line="276" w:lineRule="auto"/>
        <w:jc w:val="both"/>
        <w:rPr>
          <w:rFonts w:asciiTheme="minorHAnsi" w:hAnsiTheme="minorHAnsi" w:cs="Arial"/>
          <w:color w:val="auto"/>
          <w:sz w:val="22"/>
          <w:szCs w:val="22"/>
          <w:lang w:val="en-US"/>
        </w:rPr>
      </w:pPr>
      <w:r w:rsidRPr="001E60F9">
        <w:rPr>
          <w:rFonts w:asciiTheme="minorHAnsi" w:hAnsiTheme="minorHAnsi" w:cs="Arial"/>
          <w:color w:val="auto"/>
          <w:sz w:val="22"/>
          <w:szCs w:val="22"/>
          <w:lang w:val="en-US"/>
        </w:rPr>
        <w:t>The circles with the capital letters in the matrix above stand for different stakeholders. You can relate the size of the circle to the importance of the stakeholder in relation to the desired outcomes of the programme. You might also use the diagram to reflect on if and how you want to change the position of the stakeholder in the diagram and how to achieve this (e.g. the level of influence of a certain women group) when (further) developing the ToC.</w:t>
      </w:r>
    </w:p>
    <w:p w14:paraId="24765C99" w14:textId="77777777" w:rsidR="002D009D" w:rsidRPr="001E60F9" w:rsidRDefault="002D009D" w:rsidP="00C17282">
      <w:pPr>
        <w:pStyle w:val="Default"/>
        <w:spacing w:line="276" w:lineRule="auto"/>
        <w:jc w:val="both"/>
        <w:rPr>
          <w:rFonts w:asciiTheme="minorHAnsi" w:hAnsiTheme="minorHAnsi" w:cs="Arial"/>
          <w:color w:val="auto"/>
          <w:sz w:val="22"/>
          <w:szCs w:val="22"/>
          <w:lang w:val="en-GB"/>
        </w:rPr>
      </w:pPr>
      <w:r w:rsidRPr="001E60F9">
        <w:rPr>
          <w:rFonts w:asciiTheme="minorHAnsi" w:hAnsiTheme="minorHAnsi" w:cs="Arial"/>
          <w:color w:val="auto"/>
          <w:sz w:val="22"/>
          <w:szCs w:val="22"/>
          <w:lang w:val="en-GB"/>
        </w:rPr>
        <w:t xml:space="preserve">You can also use the diagram for other dimensions you might find relevant. For example, level of positive/negative commitment, level of support (advocate or adversary), relation/attitude to content of the </w:t>
      </w:r>
      <w:proofErr w:type="gramStart"/>
      <w:r w:rsidRPr="001E60F9">
        <w:rPr>
          <w:rFonts w:asciiTheme="minorHAnsi" w:hAnsiTheme="minorHAnsi" w:cs="Arial"/>
          <w:color w:val="auto"/>
          <w:sz w:val="22"/>
          <w:szCs w:val="22"/>
          <w:lang w:val="en-GB"/>
        </w:rPr>
        <w:t>programme,  legitimacy</w:t>
      </w:r>
      <w:proofErr w:type="gramEnd"/>
      <w:r w:rsidRPr="001E60F9">
        <w:rPr>
          <w:rFonts w:asciiTheme="minorHAnsi" w:hAnsiTheme="minorHAnsi" w:cs="Arial"/>
          <w:color w:val="auto"/>
          <w:sz w:val="22"/>
          <w:szCs w:val="22"/>
          <w:lang w:val="en-GB"/>
        </w:rPr>
        <w:t>, etc.</w:t>
      </w:r>
    </w:p>
    <w:p w14:paraId="6BCB31FF" w14:textId="77777777" w:rsidR="002D009D" w:rsidRPr="001E60F9" w:rsidRDefault="002D009D" w:rsidP="002D009D">
      <w:pPr>
        <w:rPr>
          <w:noProof/>
          <w:lang w:val="en-GB" w:eastAsia="nl-NL"/>
        </w:rPr>
      </w:pPr>
      <w:r w:rsidRPr="001E60F9">
        <w:rPr>
          <w:noProof/>
          <w:shd w:val="clear" w:color="auto" w:fill="E6E6E6"/>
          <w:lang w:eastAsia="nl-NL"/>
        </w:rPr>
        <w:drawing>
          <wp:anchor distT="0" distB="0" distL="114300" distR="114300" simplePos="0" relativeHeight="251658240" behindDoc="0" locked="0" layoutInCell="1" allowOverlap="1" wp14:anchorId="3DE01E0F" wp14:editId="6C1337C5">
            <wp:simplePos x="0" y="0"/>
            <wp:positionH relativeFrom="column">
              <wp:posOffset>4054948</wp:posOffset>
            </wp:positionH>
            <wp:positionV relativeFrom="paragraph">
              <wp:posOffset>24130</wp:posOffset>
            </wp:positionV>
            <wp:extent cx="2302510" cy="2080895"/>
            <wp:effectExtent l="0" t="0" r="0" b="1905"/>
            <wp:wrapSquare wrapText="bothSides"/>
            <wp:docPr id="21" name="Afbeelding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02510" cy="2080895"/>
                    </a:xfrm>
                    <a:prstGeom prst="rect">
                      <a:avLst/>
                    </a:prstGeom>
                  </pic:spPr>
                </pic:pic>
              </a:graphicData>
            </a:graphic>
          </wp:anchor>
        </w:drawing>
      </w:r>
    </w:p>
    <w:p w14:paraId="6D49EA5C" w14:textId="77777777" w:rsidR="002D009D" w:rsidRPr="001E60F9" w:rsidRDefault="002D009D" w:rsidP="00C17282">
      <w:pPr>
        <w:jc w:val="both"/>
        <w:rPr>
          <w:rFonts w:cs="Arial"/>
          <w:lang w:val="en-US"/>
        </w:rPr>
      </w:pPr>
      <w:r w:rsidRPr="00C17282">
        <w:rPr>
          <w:rFonts w:cs="Arial"/>
          <w:b/>
          <w:bCs/>
          <w:u w:val="single"/>
          <w:lang w:val="en-US"/>
        </w:rPr>
        <w:t>Tool 2</w:t>
      </w:r>
      <w:r w:rsidRPr="00C17282">
        <w:rPr>
          <w:rFonts w:cs="Arial"/>
          <w:b/>
          <w:bCs/>
          <w:lang w:val="en-US"/>
        </w:rPr>
        <w:t>:</w:t>
      </w:r>
      <w:r w:rsidRPr="001E60F9">
        <w:rPr>
          <w:rFonts w:cs="Arial"/>
          <w:lang w:val="en-US"/>
        </w:rPr>
        <w:t xml:space="preserve"> Another method to identify how important it is to engage the stakeholder is by placing them in a (Venn) diagram as here to the right:</w:t>
      </w:r>
    </w:p>
    <w:p w14:paraId="47B0CCD3" w14:textId="37FE8FDC" w:rsidR="002D009D" w:rsidRDefault="002D009D" w:rsidP="00C17282">
      <w:pPr>
        <w:jc w:val="both"/>
        <w:rPr>
          <w:rFonts w:cs="Arial"/>
          <w:lang w:val="en-US"/>
        </w:rPr>
      </w:pPr>
      <w:r w:rsidRPr="001E60F9">
        <w:rPr>
          <w:rFonts w:cs="Arial"/>
          <w:lang w:val="en-US"/>
        </w:rPr>
        <w:t>The distance to the center might signify the level of interest, influence, etc. Logically, the stakeholder with most overlap in dimensions are most important to engage with. the placement in which (combination of) circle(s) should also give you clues of how to engage or address the stakeholder.</w:t>
      </w:r>
      <w:r w:rsidRPr="001E60F9">
        <w:rPr>
          <w:noProof/>
          <w:lang w:val="en-GB" w:eastAsia="nl-NL"/>
        </w:rPr>
        <w:t xml:space="preserve"> Like tool 1, you can also use other dimensions you might find relevant, e.g. legitimacy. And you may want to ‘move’ stakeholders when </w:t>
      </w:r>
      <w:r w:rsidRPr="001E60F9">
        <w:rPr>
          <w:rFonts w:cs="Arial"/>
          <w:lang w:val="en-US"/>
        </w:rPr>
        <w:t>(further) developing the ToC.</w:t>
      </w:r>
    </w:p>
    <w:p w14:paraId="3BE1C5A9" w14:textId="77777777" w:rsidR="00C17282" w:rsidRPr="001E60F9" w:rsidRDefault="00C17282" w:rsidP="002D009D">
      <w:pPr>
        <w:rPr>
          <w:rFonts w:cs="Arial"/>
          <w:lang w:val="en-US"/>
        </w:rPr>
      </w:pPr>
    </w:p>
    <w:p w14:paraId="64AE88CD" w14:textId="77777777" w:rsidR="002D009D" w:rsidRPr="001E60F9" w:rsidRDefault="002D009D" w:rsidP="002D009D">
      <w:pPr>
        <w:pStyle w:val="Heading3"/>
        <w:rPr>
          <w:color w:val="auto"/>
          <w:lang w:val="en-US"/>
        </w:rPr>
      </w:pPr>
      <w:bookmarkStart w:id="14" w:name="_Toc2694973"/>
      <w:r w:rsidRPr="001E60F9">
        <w:rPr>
          <w:color w:val="0070C0"/>
          <w:lang w:val="en-US"/>
        </w:rPr>
        <w:t>Step 3: identify engagement strategies for key stakeholders</w:t>
      </w:r>
      <w:bookmarkEnd w:id="14"/>
    </w:p>
    <w:p w14:paraId="16C30B9F" w14:textId="77777777" w:rsidR="002D009D" w:rsidRPr="001E60F9" w:rsidRDefault="002D009D" w:rsidP="00C17282">
      <w:pPr>
        <w:pStyle w:val="Default"/>
        <w:spacing w:line="276" w:lineRule="auto"/>
        <w:jc w:val="both"/>
        <w:rPr>
          <w:rFonts w:asciiTheme="minorHAnsi" w:hAnsiTheme="minorHAnsi" w:cs="Arial"/>
          <w:color w:val="auto"/>
          <w:sz w:val="22"/>
          <w:szCs w:val="22"/>
          <w:lang w:val="en-US"/>
        </w:rPr>
      </w:pPr>
      <w:r w:rsidRPr="001E60F9">
        <w:rPr>
          <w:rFonts w:asciiTheme="minorHAnsi" w:hAnsiTheme="minorHAnsi" w:cs="Arial"/>
          <w:color w:val="auto"/>
          <w:sz w:val="22"/>
          <w:szCs w:val="22"/>
          <w:lang w:val="en-US"/>
        </w:rPr>
        <w:t>From step 2 you should identify the most important, key stakeholders necessary to engage with for achieving the end outcomes for a climate smart landscape (inclusive governance, sustainable practices, responsible finance and business) or strategies to achieve this.</w:t>
      </w:r>
    </w:p>
    <w:p w14:paraId="53A1A2DC" w14:textId="77777777" w:rsidR="002D009D" w:rsidRPr="00AE3B26" w:rsidRDefault="002D009D" w:rsidP="00C17282">
      <w:pPr>
        <w:pStyle w:val="Default"/>
        <w:spacing w:after="120" w:line="276" w:lineRule="auto"/>
        <w:jc w:val="both"/>
        <w:rPr>
          <w:rFonts w:asciiTheme="minorHAnsi" w:hAnsiTheme="minorHAnsi" w:cs="Arial"/>
          <w:color w:val="auto"/>
          <w:sz w:val="22"/>
          <w:szCs w:val="22"/>
          <w:lang w:val="en-US"/>
        </w:rPr>
      </w:pPr>
      <w:r w:rsidRPr="001E60F9">
        <w:rPr>
          <w:rFonts w:asciiTheme="minorHAnsi" w:hAnsiTheme="minorHAnsi" w:cs="Arial"/>
          <w:color w:val="auto"/>
          <w:sz w:val="22"/>
          <w:szCs w:val="22"/>
          <w:lang w:val="en-US"/>
        </w:rPr>
        <w:t xml:space="preserve">Some key stakeholders might be allies for success, or opponents, some stakeholders who have little influence you might want to give more influence. In this step you describe in which way these key stakeholders need to be </w:t>
      </w:r>
      <w:r w:rsidRPr="00AE3B26">
        <w:rPr>
          <w:rFonts w:asciiTheme="minorHAnsi" w:hAnsiTheme="minorHAnsi" w:cs="Arial"/>
          <w:color w:val="auto"/>
          <w:sz w:val="22"/>
          <w:szCs w:val="22"/>
          <w:lang w:val="en-US"/>
        </w:rPr>
        <w:t xml:space="preserve">engaged, e.g. as ally, to keep informed, to target with lobby &amp; advocacy, to empower, to keep satisfied, to monitor, etc. and what actions are required to achieve this. </w:t>
      </w:r>
    </w:p>
    <w:p w14:paraId="7AF1B26D" w14:textId="77777777" w:rsidR="002D009D" w:rsidRPr="00AE3B26" w:rsidRDefault="002D009D" w:rsidP="002D009D">
      <w:pPr>
        <w:rPr>
          <w:rFonts w:cs="Arial"/>
          <w:lang w:val="en-US"/>
        </w:rPr>
      </w:pPr>
      <w:r w:rsidRPr="00AE3B26">
        <w:rPr>
          <w:rFonts w:cs="Arial"/>
          <w:lang w:val="en-US"/>
        </w:rPr>
        <w:lastRenderedPageBreak/>
        <w:t>To identify possible allies and opponents place the stakeholders in the following table:</w:t>
      </w:r>
    </w:p>
    <w:p w14:paraId="2556FE01" w14:textId="77777777" w:rsidR="002D009D" w:rsidRPr="005E71C3" w:rsidRDefault="002D009D" w:rsidP="002D009D">
      <w:pPr>
        <w:rPr>
          <w:rFonts w:cs="Arial"/>
          <w:color w:val="4472C4" w:themeColor="accent5"/>
          <w:lang w:val="en-US"/>
        </w:rPr>
      </w:pPr>
      <w:r w:rsidRPr="005E71C3">
        <w:rPr>
          <w:rFonts w:cs="Arial"/>
          <w:noProof/>
          <w:color w:val="4472C4" w:themeColor="accent5"/>
          <w:shd w:val="clear" w:color="auto" w:fill="E6E6E6"/>
          <w:lang w:eastAsia="nl-NL"/>
        </w:rPr>
        <w:drawing>
          <wp:inline distT="0" distB="0" distL="0" distR="0" wp14:anchorId="172BB0CE" wp14:editId="022A7F78">
            <wp:extent cx="6029325" cy="2056841"/>
            <wp:effectExtent l="0" t="0" r="0" b="635"/>
            <wp:docPr id="15" name="Afbeelding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Tabl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5375" cy="2062316"/>
                    </a:xfrm>
                    <a:prstGeom prst="rect">
                      <a:avLst/>
                    </a:prstGeom>
                    <a:noFill/>
                  </pic:spPr>
                </pic:pic>
              </a:graphicData>
            </a:graphic>
          </wp:inline>
        </w:drawing>
      </w:r>
    </w:p>
    <w:p w14:paraId="155B3054" w14:textId="77777777" w:rsidR="002D009D" w:rsidRPr="005E71C3" w:rsidRDefault="002D009D" w:rsidP="002D009D">
      <w:pPr>
        <w:pStyle w:val="Default"/>
        <w:spacing w:line="276" w:lineRule="auto"/>
        <w:rPr>
          <w:rFonts w:asciiTheme="minorHAnsi" w:hAnsiTheme="minorHAnsi" w:cs="Arial"/>
          <w:b/>
          <w:color w:val="4472C4" w:themeColor="accent5"/>
          <w:sz w:val="22"/>
          <w:szCs w:val="22"/>
          <w:lang w:val="en-US"/>
        </w:rPr>
      </w:pPr>
    </w:p>
    <w:p w14:paraId="6659B053" w14:textId="77777777" w:rsidR="002D009D" w:rsidRPr="005E71C3" w:rsidRDefault="002D009D" w:rsidP="002D009D">
      <w:pPr>
        <w:pStyle w:val="Default"/>
        <w:spacing w:line="276" w:lineRule="auto"/>
        <w:rPr>
          <w:rFonts w:asciiTheme="minorHAnsi" w:hAnsiTheme="minorHAnsi" w:cs="Arial"/>
          <w:b/>
          <w:color w:val="4472C4" w:themeColor="accent5"/>
          <w:sz w:val="22"/>
          <w:szCs w:val="22"/>
          <w:lang w:val="en-US"/>
        </w:rPr>
      </w:pPr>
      <w:r w:rsidRPr="005E71C3">
        <w:rPr>
          <w:rFonts w:asciiTheme="minorHAnsi" w:hAnsiTheme="minorHAnsi" w:cs="Arial"/>
          <w:b/>
          <w:color w:val="4472C4" w:themeColor="accent5"/>
          <w:sz w:val="22"/>
          <w:szCs w:val="22"/>
          <w:lang w:val="en-US"/>
        </w:rPr>
        <w:t>Key questions to ask to identify engagement strategies for key stakeholder:</w:t>
      </w:r>
    </w:p>
    <w:p w14:paraId="19CE47A2"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asciiTheme="minorHAnsi" w:hAnsiTheme="minorHAnsi" w:cs="Arial"/>
          <w:color w:val="auto"/>
          <w:sz w:val="22"/>
          <w:szCs w:val="22"/>
          <w:lang w:val="en-US"/>
        </w:rPr>
        <w:t>Which stakeholders have potentially the biggest influence (+ or -) or are mostly affected (have the ‘highest stakes’) by the programme (the ‘key stakeholders’), with regard to the intended changes sought in the landscape ToC? How important are they for the success of the programme (implementation and intended outcomes)?</w:t>
      </w:r>
    </w:p>
    <w:p w14:paraId="199EBF69" w14:textId="12040AA9"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asciiTheme="minorHAnsi" w:hAnsiTheme="minorHAnsi" w:cs="Arial"/>
          <w:color w:val="auto"/>
          <w:sz w:val="22"/>
          <w:szCs w:val="22"/>
          <w:lang w:val="en-US"/>
        </w:rPr>
        <w:t>What is their influence now and would we like to see changes in the influence of this stakeholder in a ‘cl</w:t>
      </w:r>
      <w:r w:rsidR="00613D33" w:rsidRPr="0040143D">
        <w:rPr>
          <w:rFonts w:asciiTheme="minorHAnsi" w:hAnsiTheme="minorHAnsi" w:cs="Arial"/>
          <w:color w:val="auto"/>
          <w:sz w:val="22"/>
          <w:szCs w:val="22"/>
          <w:lang w:val="en-US"/>
        </w:rPr>
        <w:t>i</w:t>
      </w:r>
      <w:r w:rsidRPr="0040143D">
        <w:rPr>
          <w:rFonts w:asciiTheme="minorHAnsi" w:hAnsiTheme="minorHAnsi" w:cs="Arial"/>
          <w:color w:val="auto"/>
          <w:sz w:val="22"/>
          <w:szCs w:val="22"/>
          <w:lang w:val="en-US"/>
        </w:rPr>
        <w:t>mate’ smart landscape?</w:t>
      </w:r>
    </w:p>
    <w:p w14:paraId="7A21E367"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asciiTheme="minorHAnsi" w:hAnsiTheme="minorHAnsi" w:cs="Arial"/>
          <w:color w:val="auto"/>
          <w:sz w:val="22"/>
          <w:szCs w:val="22"/>
          <w:lang w:val="en-US"/>
        </w:rPr>
        <w:t>How are they or will they be affected?</w:t>
      </w:r>
    </w:p>
    <w:p w14:paraId="011DD278"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asciiTheme="minorHAnsi" w:hAnsiTheme="minorHAnsi" w:cs="Arial"/>
          <w:color w:val="auto"/>
          <w:sz w:val="22"/>
          <w:szCs w:val="22"/>
          <w:lang w:val="en-US"/>
        </w:rPr>
        <w:t>What are potential allies, which stakeholders could be champions/agents of change for success? Which stakeholders could be potential opponents?</w:t>
      </w:r>
    </w:p>
    <w:p w14:paraId="701FF65F"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asciiTheme="minorHAnsi" w:hAnsiTheme="minorHAnsi" w:cs="Arial"/>
          <w:color w:val="auto"/>
          <w:sz w:val="22"/>
          <w:szCs w:val="22"/>
          <w:lang w:val="en-US"/>
        </w:rPr>
        <w:t>What are challenges in relation to this stakeholder?</w:t>
      </w:r>
    </w:p>
    <w:p w14:paraId="153B7DDF"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cs="Arial"/>
          <w:color w:val="auto"/>
          <w:sz w:val="20"/>
          <w:lang w:val="en-GB"/>
        </w:rPr>
        <w:t>What can the stakeholder/actor possibly contribute to the success of the programme, e.g. information; human resources (personnel, expertise); a network; financial resources; material, facilities and/or equipment; mandate, policies, etc. (= resources)</w:t>
      </w:r>
    </w:p>
    <w:p w14:paraId="26588D7C" w14:textId="77777777" w:rsidR="002D009D" w:rsidRPr="0040143D" w:rsidRDefault="002D009D" w:rsidP="0040143D">
      <w:pPr>
        <w:pStyle w:val="Default"/>
        <w:numPr>
          <w:ilvl w:val="0"/>
          <w:numId w:val="17"/>
        </w:numPr>
        <w:spacing w:line="276" w:lineRule="auto"/>
        <w:ind w:left="360"/>
        <w:jc w:val="both"/>
        <w:rPr>
          <w:rFonts w:asciiTheme="minorHAnsi" w:hAnsiTheme="minorHAnsi" w:cs="Arial"/>
          <w:color w:val="auto"/>
          <w:sz w:val="22"/>
          <w:szCs w:val="22"/>
          <w:lang w:val="en-US"/>
        </w:rPr>
      </w:pPr>
      <w:r w:rsidRPr="0040143D">
        <w:rPr>
          <w:rFonts w:cs="Arial"/>
          <w:color w:val="auto"/>
          <w:sz w:val="20"/>
          <w:lang w:val="en-GB"/>
        </w:rPr>
        <w:t>What action needs to be undertaken to engage, inform, befriend, monitor, etc. the stakeholder?</w:t>
      </w:r>
    </w:p>
    <w:p w14:paraId="2E388DBD" w14:textId="77777777" w:rsidR="002D009D" w:rsidRPr="0040143D" w:rsidRDefault="002D009D" w:rsidP="002D009D">
      <w:pPr>
        <w:pStyle w:val="Default"/>
        <w:spacing w:line="276" w:lineRule="auto"/>
        <w:rPr>
          <w:rFonts w:asciiTheme="minorHAnsi" w:hAnsiTheme="minorHAnsi" w:cs="Arial"/>
          <w:color w:val="auto"/>
          <w:sz w:val="22"/>
          <w:szCs w:val="22"/>
          <w:lang w:val="en-GB"/>
        </w:rPr>
      </w:pPr>
    </w:p>
    <w:p w14:paraId="6A8023E6" w14:textId="01BCD509" w:rsidR="005E71C3" w:rsidRDefault="00394DC8" w:rsidP="002D009D">
      <w:pPr>
        <w:pStyle w:val="Default"/>
        <w:spacing w:line="276" w:lineRule="auto"/>
        <w:rPr>
          <w:rFonts w:asciiTheme="minorHAnsi" w:hAnsiTheme="minorHAnsi" w:cs="Arial"/>
          <w:color w:val="4472C4" w:themeColor="accent5"/>
          <w:sz w:val="22"/>
          <w:szCs w:val="22"/>
          <w:lang w:val="en-GB"/>
        </w:rPr>
      </w:pPr>
      <w:r>
        <w:rPr>
          <w:rFonts w:asciiTheme="minorHAnsi" w:hAnsiTheme="minorHAnsi" w:cs="Arial"/>
          <w:noProof/>
          <w:color w:val="4472C4" w:themeColor="accent5"/>
          <w:sz w:val="22"/>
          <w:szCs w:val="22"/>
          <w:lang w:val="en-GB"/>
        </w:rPr>
        <w:lastRenderedPageBreak/>
        <w:drawing>
          <wp:inline distT="0" distB="0" distL="0" distR="0" wp14:anchorId="115F055E" wp14:editId="1B0663AE">
            <wp:extent cx="4876799" cy="340912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951" b="1976"/>
                    <a:stretch/>
                  </pic:blipFill>
                  <pic:spPr bwMode="auto">
                    <a:xfrm>
                      <a:off x="0" y="0"/>
                      <a:ext cx="4901091" cy="3426103"/>
                    </a:xfrm>
                    <a:prstGeom prst="rect">
                      <a:avLst/>
                    </a:prstGeom>
                    <a:noFill/>
                    <a:ln>
                      <a:noFill/>
                    </a:ln>
                    <a:extLst>
                      <a:ext uri="{53640926-AAD7-44D8-BBD7-CCE9431645EC}">
                        <a14:shadowObscured xmlns:a14="http://schemas.microsoft.com/office/drawing/2010/main"/>
                      </a:ext>
                    </a:extLst>
                  </pic:spPr>
                </pic:pic>
              </a:graphicData>
            </a:graphic>
          </wp:inline>
        </w:drawing>
      </w:r>
    </w:p>
    <w:p w14:paraId="651E09E9" w14:textId="7B5C163B" w:rsidR="00E164C7" w:rsidRDefault="00394DC8" w:rsidP="002D009D">
      <w:pPr>
        <w:pStyle w:val="Default"/>
        <w:spacing w:line="276" w:lineRule="auto"/>
        <w:rPr>
          <w:rFonts w:asciiTheme="minorHAnsi" w:hAnsiTheme="minorHAnsi" w:cs="Arial"/>
          <w:color w:val="4472C4" w:themeColor="accent5"/>
          <w:sz w:val="22"/>
          <w:szCs w:val="22"/>
          <w:lang w:val="en-GB"/>
        </w:rPr>
      </w:pPr>
      <w:r>
        <w:rPr>
          <w:rFonts w:asciiTheme="minorHAnsi" w:hAnsiTheme="minorHAnsi" w:cs="Arial"/>
          <w:color w:val="4472C4" w:themeColor="accent5"/>
          <w:sz w:val="22"/>
          <w:szCs w:val="22"/>
          <w:lang w:val="en-GB"/>
        </w:rPr>
        <w:t>Figur</w:t>
      </w:r>
      <w:r w:rsidR="000F4F31">
        <w:rPr>
          <w:rFonts w:asciiTheme="minorHAnsi" w:hAnsiTheme="minorHAnsi" w:cs="Arial"/>
          <w:color w:val="4472C4" w:themeColor="accent5"/>
          <w:sz w:val="22"/>
          <w:szCs w:val="22"/>
          <w:lang w:val="en-GB"/>
        </w:rPr>
        <w:t>e  1c.</w:t>
      </w:r>
      <w:r>
        <w:rPr>
          <w:rFonts w:asciiTheme="minorHAnsi" w:hAnsiTheme="minorHAnsi" w:cs="Arial"/>
          <w:color w:val="4472C4" w:themeColor="accent5"/>
          <w:sz w:val="22"/>
          <w:szCs w:val="22"/>
          <w:lang w:val="en-GB"/>
        </w:rPr>
        <w:t>. Current stage of stakeholder mapping</w:t>
      </w:r>
    </w:p>
    <w:p w14:paraId="17650536" w14:textId="77777777" w:rsidR="00394DC8" w:rsidRDefault="00394DC8" w:rsidP="002D009D">
      <w:pPr>
        <w:pStyle w:val="Default"/>
        <w:spacing w:line="276" w:lineRule="auto"/>
        <w:rPr>
          <w:rFonts w:asciiTheme="minorHAnsi" w:hAnsiTheme="minorHAnsi" w:cs="Arial"/>
          <w:color w:val="4472C4" w:themeColor="accent5"/>
          <w:sz w:val="22"/>
          <w:szCs w:val="22"/>
          <w:lang w:val="en-GB"/>
        </w:rPr>
      </w:pPr>
    </w:p>
    <w:p w14:paraId="4AA24E45" w14:textId="64BA961F" w:rsidR="002D009D" w:rsidRPr="0040143D" w:rsidRDefault="002D009D" w:rsidP="002D009D">
      <w:pPr>
        <w:pStyle w:val="Default"/>
        <w:spacing w:line="276" w:lineRule="auto"/>
        <w:rPr>
          <w:rFonts w:asciiTheme="minorHAnsi" w:hAnsiTheme="minorHAnsi" w:cs="Arial"/>
          <w:color w:val="auto"/>
          <w:sz w:val="22"/>
          <w:szCs w:val="22"/>
          <w:lang w:val="en-GB"/>
        </w:rPr>
      </w:pPr>
      <w:r w:rsidRPr="0040143D">
        <w:rPr>
          <w:rFonts w:asciiTheme="minorHAnsi" w:hAnsiTheme="minorHAnsi" w:cs="Arial"/>
          <w:color w:val="auto"/>
          <w:sz w:val="22"/>
          <w:szCs w:val="22"/>
          <w:lang w:val="en-GB"/>
        </w:rPr>
        <w:t>Now you should have enough information to define how the different stakeholders should be approached and what actions should be undertaken. Put the results in the following table:</w:t>
      </w:r>
    </w:p>
    <w:p w14:paraId="76E7621B" w14:textId="77777777" w:rsidR="00EF03BB" w:rsidRPr="005E71C3" w:rsidRDefault="00EF03BB" w:rsidP="002D009D">
      <w:pPr>
        <w:pStyle w:val="Default"/>
        <w:spacing w:line="276" w:lineRule="auto"/>
        <w:rPr>
          <w:rFonts w:asciiTheme="minorHAnsi" w:hAnsiTheme="minorHAnsi" w:cs="Arial"/>
          <w:color w:val="4472C4" w:themeColor="accent5"/>
          <w:sz w:val="22"/>
          <w:szCs w:val="22"/>
          <w:lang w:val="en-GB"/>
        </w:rPr>
        <w:sectPr w:rsidR="00EF03BB" w:rsidRPr="005E71C3" w:rsidSect="00042329">
          <w:pgSz w:w="11906" w:h="16838"/>
          <w:pgMar w:top="1417" w:right="851" w:bottom="1417" w:left="993" w:header="708" w:footer="708" w:gutter="0"/>
          <w:cols w:space="708"/>
          <w:docGrid w:linePitch="360"/>
        </w:sectPr>
      </w:pPr>
    </w:p>
    <w:p w14:paraId="4FA19943" w14:textId="77777777" w:rsidR="002D009D" w:rsidRDefault="002D009D" w:rsidP="002D009D">
      <w:pPr>
        <w:pStyle w:val="Default"/>
        <w:spacing w:line="276" w:lineRule="auto"/>
        <w:rPr>
          <w:rFonts w:asciiTheme="minorHAnsi" w:hAnsiTheme="minorHAnsi" w:cs="Arial"/>
          <w:sz w:val="22"/>
          <w:szCs w:val="22"/>
          <w:lang w:val="en-GB"/>
        </w:rPr>
      </w:pPr>
    </w:p>
    <w:tbl>
      <w:tblPr>
        <w:tblStyle w:val="TableGrid1"/>
        <w:tblW w:w="0" w:type="auto"/>
        <w:tblInd w:w="-147" w:type="dxa"/>
        <w:tblLook w:val="04A0" w:firstRow="1" w:lastRow="0" w:firstColumn="1" w:lastColumn="0" w:noHBand="0" w:noVBand="1"/>
      </w:tblPr>
      <w:tblGrid>
        <w:gridCol w:w="1432"/>
        <w:gridCol w:w="2440"/>
        <w:gridCol w:w="2611"/>
        <w:gridCol w:w="2160"/>
        <w:gridCol w:w="1800"/>
        <w:gridCol w:w="1888"/>
        <w:gridCol w:w="1810"/>
      </w:tblGrid>
      <w:tr w:rsidR="00EF03BB" w:rsidRPr="004A76F6" w14:paraId="0981A3FA" w14:textId="77777777" w:rsidTr="0040143D">
        <w:trPr>
          <w:tblHeader/>
        </w:trPr>
        <w:tc>
          <w:tcPr>
            <w:tcW w:w="0" w:type="auto"/>
            <w:shd w:val="clear" w:color="auto" w:fill="E7E6E6" w:themeFill="background2"/>
          </w:tcPr>
          <w:p w14:paraId="5B855B3F" w14:textId="77777777" w:rsidR="00C054D1" w:rsidRPr="004A76F6" w:rsidRDefault="00C054D1" w:rsidP="000A288A">
            <w:pPr>
              <w:pStyle w:val="Default"/>
              <w:spacing w:line="276" w:lineRule="auto"/>
              <w:rPr>
                <w:rStyle w:val="Strong"/>
                <w:rFonts w:asciiTheme="minorHAnsi" w:hAnsiTheme="minorHAnsi" w:cs="Arial"/>
                <w:b w:val="0"/>
                <w:color w:val="2D2D2D"/>
                <w:sz w:val="18"/>
                <w:szCs w:val="22"/>
              </w:rPr>
            </w:pPr>
            <w:r>
              <w:rPr>
                <w:rStyle w:val="Strong"/>
                <w:rFonts w:asciiTheme="minorHAnsi" w:hAnsiTheme="minorHAnsi" w:cs="Arial"/>
                <w:color w:val="2D2D2D"/>
                <w:sz w:val="18"/>
                <w:szCs w:val="22"/>
              </w:rPr>
              <w:t xml:space="preserve">Key </w:t>
            </w:r>
            <w:r w:rsidRPr="004A76F6">
              <w:rPr>
                <w:rStyle w:val="Strong"/>
                <w:rFonts w:asciiTheme="minorHAnsi" w:hAnsiTheme="minorHAnsi" w:cs="Arial"/>
                <w:color w:val="2D2D2D"/>
                <w:sz w:val="18"/>
                <w:szCs w:val="22"/>
              </w:rPr>
              <w:t>Stakeholder/</w:t>
            </w:r>
          </w:p>
          <w:p w14:paraId="260A64BE" w14:textId="77777777" w:rsidR="00C054D1" w:rsidRPr="004A76F6" w:rsidRDefault="00C054D1" w:rsidP="000A288A">
            <w:pPr>
              <w:pStyle w:val="Default"/>
              <w:spacing w:line="276" w:lineRule="auto"/>
              <w:rPr>
                <w:rFonts w:asciiTheme="minorHAnsi" w:hAnsiTheme="minorHAnsi" w:cstheme="minorHAnsi"/>
                <w:sz w:val="22"/>
                <w:szCs w:val="22"/>
                <w:lang w:val="en-US"/>
              </w:rPr>
            </w:pPr>
            <w:r w:rsidRPr="004A76F6">
              <w:rPr>
                <w:rStyle w:val="Strong"/>
                <w:rFonts w:asciiTheme="minorHAnsi" w:hAnsiTheme="minorHAnsi" w:cstheme="minorHAnsi"/>
                <w:color w:val="2D2D2D"/>
                <w:sz w:val="18"/>
              </w:rPr>
              <w:t>actor</w:t>
            </w:r>
          </w:p>
        </w:tc>
        <w:tc>
          <w:tcPr>
            <w:tcW w:w="2440" w:type="dxa"/>
            <w:shd w:val="clear" w:color="auto" w:fill="E7E6E6" w:themeFill="background2"/>
            <w:vAlign w:val="center"/>
          </w:tcPr>
          <w:p w14:paraId="77C7933A" w14:textId="77777777" w:rsidR="00C054D1" w:rsidRPr="0040143D" w:rsidRDefault="00C054D1" w:rsidP="0040143D">
            <w:pPr>
              <w:pStyle w:val="Default"/>
              <w:spacing w:line="276" w:lineRule="auto"/>
              <w:rPr>
                <w:rFonts w:asciiTheme="minorHAnsi" w:hAnsiTheme="minorHAnsi" w:cs="Arial"/>
                <w:b/>
                <w:bCs/>
                <w:sz w:val="18"/>
                <w:szCs w:val="18"/>
                <w:lang w:val="en-US"/>
              </w:rPr>
            </w:pPr>
            <w:r w:rsidRPr="0040143D">
              <w:rPr>
                <w:rFonts w:asciiTheme="minorHAnsi" w:hAnsiTheme="minorHAnsi" w:cs="Arial"/>
                <w:b/>
                <w:bCs/>
                <w:sz w:val="18"/>
                <w:szCs w:val="18"/>
                <w:lang w:val="en-US"/>
              </w:rPr>
              <w:t>Present level of influence</w:t>
            </w:r>
          </w:p>
        </w:tc>
        <w:tc>
          <w:tcPr>
            <w:tcW w:w="2611" w:type="dxa"/>
            <w:shd w:val="clear" w:color="auto" w:fill="E7E6E6" w:themeFill="background2"/>
            <w:vAlign w:val="center"/>
          </w:tcPr>
          <w:p w14:paraId="3E681FD7" w14:textId="77777777" w:rsidR="00C054D1" w:rsidRPr="0040143D" w:rsidRDefault="00C054D1" w:rsidP="0040143D">
            <w:pPr>
              <w:pStyle w:val="Default"/>
              <w:spacing w:line="276" w:lineRule="auto"/>
              <w:rPr>
                <w:rFonts w:asciiTheme="minorHAnsi" w:hAnsiTheme="minorHAnsi" w:cs="Arial"/>
                <w:b/>
                <w:bCs/>
                <w:sz w:val="18"/>
                <w:szCs w:val="18"/>
                <w:lang w:val="en-US"/>
              </w:rPr>
            </w:pPr>
            <w:r w:rsidRPr="0040143D">
              <w:rPr>
                <w:rFonts w:asciiTheme="minorHAnsi" w:hAnsiTheme="minorHAnsi" w:cs="Arial"/>
                <w:b/>
                <w:bCs/>
                <w:sz w:val="18"/>
                <w:szCs w:val="18"/>
                <w:lang w:val="en-US"/>
              </w:rPr>
              <w:t>Desired level of influence</w:t>
            </w:r>
          </w:p>
        </w:tc>
        <w:tc>
          <w:tcPr>
            <w:tcW w:w="2160" w:type="dxa"/>
            <w:shd w:val="clear" w:color="auto" w:fill="E7E6E6" w:themeFill="background2"/>
            <w:vAlign w:val="center"/>
          </w:tcPr>
          <w:p w14:paraId="3B9A5A0A" w14:textId="77777777" w:rsidR="00C054D1" w:rsidRPr="0040143D" w:rsidRDefault="00C054D1" w:rsidP="0040143D">
            <w:pPr>
              <w:pStyle w:val="Default"/>
              <w:spacing w:line="276" w:lineRule="auto"/>
              <w:rPr>
                <w:rFonts w:asciiTheme="minorHAnsi" w:hAnsiTheme="minorHAnsi" w:cs="Arial"/>
                <w:b/>
                <w:bCs/>
                <w:sz w:val="18"/>
                <w:szCs w:val="18"/>
                <w:lang w:val="en-US"/>
              </w:rPr>
            </w:pPr>
            <w:r w:rsidRPr="0040143D">
              <w:rPr>
                <w:rFonts w:asciiTheme="minorHAnsi" w:hAnsiTheme="minorHAnsi" w:cs="Arial"/>
                <w:b/>
                <w:bCs/>
                <w:sz w:val="18"/>
                <w:szCs w:val="18"/>
                <w:lang w:val="en-US"/>
              </w:rPr>
              <w:t>ally/ champion/ opponent</w:t>
            </w:r>
          </w:p>
        </w:tc>
        <w:tc>
          <w:tcPr>
            <w:tcW w:w="1800" w:type="dxa"/>
            <w:shd w:val="clear" w:color="auto" w:fill="E7E6E6" w:themeFill="background2"/>
            <w:vAlign w:val="center"/>
          </w:tcPr>
          <w:p w14:paraId="2B7D10CB" w14:textId="77777777" w:rsidR="00C054D1" w:rsidRPr="0040143D" w:rsidRDefault="00C054D1" w:rsidP="0040143D">
            <w:pPr>
              <w:pStyle w:val="Default"/>
              <w:spacing w:line="276" w:lineRule="auto"/>
              <w:rPr>
                <w:rFonts w:asciiTheme="minorHAnsi" w:hAnsiTheme="minorHAnsi" w:cs="Arial"/>
                <w:b/>
                <w:bCs/>
                <w:sz w:val="22"/>
                <w:szCs w:val="22"/>
                <w:lang w:val="en-US"/>
              </w:rPr>
            </w:pPr>
            <w:r w:rsidRPr="0040143D">
              <w:rPr>
                <w:rFonts w:asciiTheme="minorHAnsi" w:hAnsiTheme="minorHAnsi" w:cs="Arial"/>
                <w:b/>
                <w:bCs/>
                <w:color w:val="2D2D2D"/>
                <w:sz w:val="18"/>
                <w:szCs w:val="22"/>
              </w:rPr>
              <w:t>Challenges</w:t>
            </w:r>
          </w:p>
        </w:tc>
        <w:tc>
          <w:tcPr>
            <w:tcW w:w="1722" w:type="dxa"/>
            <w:shd w:val="clear" w:color="auto" w:fill="E7E6E6" w:themeFill="background2"/>
            <w:vAlign w:val="center"/>
          </w:tcPr>
          <w:p w14:paraId="77FA0972" w14:textId="77777777" w:rsidR="00C054D1" w:rsidRPr="0040143D" w:rsidRDefault="00C054D1" w:rsidP="0040143D">
            <w:pPr>
              <w:pStyle w:val="Default"/>
              <w:spacing w:line="276" w:lineRule="auto"/>
              <w:rPr>
                <w:rFonts w:asciiTheme="minorHAnsi" w:hAnsiTheme="minorHAnsi" w:cs="Arial"/>
                <w:b/>
                <w:bCs/>
                <w:sz w:val="22"/>
                <w:szCs w:val="22"/>
                <w:lang w:val="en-US"/>
              </w:rPr>
            </w:pPr>
            <w:r w:rsidRPr="0040143D">
              <w:rPr>
                <w:rFonts w:asciiTheme="minorHAnsi" w:hAnsiTheme="minorHAnsi" w:cs="Arial"/>
                <w:b/>
                <w:bCs/>
                <w:color w:val="2D2D2D"/>
                <w:sz w:val="18"/>
                <w:szCs w:val="22"/>
              </w:rPr>
              <w:t>Resources</w:t>
            </w:r>
          </w:p>
        </w:tc>
        <w:tc>
          <w:tcPr>
            <w:tcW w:w="0" w:type="auto"/>
            <w:shd w:val="clear" w:color="auto" w:fill="E7E6E6" w:themeFill="background2"/>
            <w:vAlign w:val="center"/>
          </w:tcPr>
          <w:p w14:paraId="4E49421D" w14:textId="77777777" w:rsidR="00C054D1" w:rsidRPr="0040143D" w:rsidRDefault="00C054D1" w:rsidP="0040143D">
            <w:pPr>
              <w:pStyle w:val="Default"/>
              <w:spacing w:line="276" w:lineRule="auto"/>
              <w:rPr>
                <w:rFonts w:asciiTheme="minorHAnsi" w:hAnsiTheme="minorHAnsi" w:cs="Arial"/>
                <w:b/>
                <w:bCs/>
                <w:sz w:val="22"/>
                <w:szCs w:val="22"/>
                <w:lang w:val="en-US"/>
              </w:rPr>
            </w:pPr>
            <w:r w:rsidRPr="0040143D">
              <w:rPr>
                <w:rFonts w:asciiTheme="minorHAnsi" w:hAnsiTheme="minorHAnsi" w:cs="Arial"/>
                <w:b/>
                <w:bCs/>
                <w:color w:val="2D2D2D"/>
                <w:sz w:val="18"/>
                <w:szCs w:val="22"/>
              </w:rPr>
              <w:t>Required action</w:t>
            </w:r>
          </w:p>
        </w:tc>
      </w:tr>
      <w:tr w:rsidR="00EF03BB" w:rsidRPr="004E5BE7" w14:paraId="7A556B99" w14:textId="77777777" w:rsidTr="00EF03BB">
        <w:trPr>
          <w:trHeight w:val="542"/>
        </w:trPr>
        <w:tc>
          <w:tcPr>
            <w:tcW w:w="0" w:type="auto"/>
          </w:tcPr>
          <w:p w14:paraId="26FA1D38" w14:textId="155E8F66" w:rsidR="00D411EA" w:rsidRDefault="00D411EA" w:rsidP="00D411EA">
            <w:pPr>
              <w:pStyle w:val="Default"/>
              <w:spacing w:line="276" w:lineRule="auto"/>
              <w:rPr>
                <w:rFonts w:asciiTheme="minorHAnsi" w:hAnsiTheme="minorHAnsi" w:cs="Arial"/>
                <w:i/>
                <w:sz w:val="18"/>
                <w:szCs w:val="22"/>
                <w:lang w:val="en-US"/>
              </w:rPr>
            </w:pPr>
            <w:r>
              <w:rPr>
                <w:rFonts w:asciiTheme="minorHAnsi" w:hAnsiTheme="minorHAnsi" w:cs="Arial"/>
                <w:i/>
                <w:sz w:val="18"/>
                <w:szCs w:val="22"/>
                <w:lang w:val="en-US"/>
              </w:rPr>
              <w:t xml:space="preserve">Province Government </w:t>
            </w:r>
          </w:p>
        </w:tc>
        <w:tc>
          <w:tcPr>
            <w:tcW w:w="2440" w:type="dxa"/>
          </w:tcPr>
          <w:p w14:paraId="7C418399"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Facilitate MSP of Ketapang KEE. </w:t>
            </w:r>
          </w:p>
          <w:p w14:paraId="75612B48" w14:textId="77777777" w:rsidR="00786B6F" w:rsidRDefault="00786B6F" w:rsidP="00D411EA">
            <w:pPr>
              <w:pStyle w:val="Default"/>
              <w:spacing w:line="276" w:lineRule="auto"/>
              <w:rPr>
                <w:rFonts w:asciiTheme="minorHAnsi" w:hAnsiTheme="minorHAnsi" w:cs="Arial"/>
                <w:sz w:val="18"/>
                <w:szCs w:val="22"/>
                <w:lang w:val="en-US"/>
              </w:rPr>
            </w:pPr>
          </w:p>
          <w:p w14:paraId="15522911" w14:textId="77777777" w:rsidR="00786B6F" w:rsidRDefault="00786B6F" w:rsidP="00D411EA">
            <w:pPr>
              <w:pStyle w:val="Default"/>
              <w:spacing w:line="276" w:lineRule="auto"/>
              <w:rPr>
                <w:rFonts w:asciiTheme="minorHAnsi" w:hAnsiTheme="minorHAnsi" w:cs="Arial"/>
                <w:sz w:val="18"/>
                <w:szCs w:val="22"/>
                <w:lang w:val="en-US"/>
              </w:rPr>
            </w:pPr>
          </w:p>
          <w:p w14:paraId="0761C6E2" w14:textId="77777777" w:rsidR="00786B6F" w:rsidRDefault="00786B6F" w:rsidP="00D411EA">
            <w:pPr>
              <w:pStyle w:val="Default"/>
              <w:spacing w:line="276" w:lineRule="auto"/>
              <w:rPr>
                <w:rFonts w:asciiTheme="minorHAnsi" w:hAnsiTheme="minorHAnsi" w:cs="Arial"/>
                <w:sz w:val="18"/>
                <w:szCs w:val="22"/>
                <w:lang w:val="en-US"/>
              </w:rPr>
            </w:pPr>
          </w:p>
          <w:p w14:paraId="61D837EA" w14:textId="77777777" w:rsidR="00786B6F" w:rsidRDefault="00786B6F" w:rsidP="00D411EA">
            <w:pPr>
              <w:pStyle w:val="Default"/>
              <w:spacing w:line="276" w:lineRule="auto"/>
              <w:rPr>
                <w:rFonts w:asciiTheme="minorHAnsi" w:hAnsiTheme="minorHAnsi" w:cs="Arial"/>
                <w:sz w:val="18"/>
                <w:szCs w:val="22"/>
                <w:lang w:val="en-US"/>
              </w:rPr>
            </w:pPr>
          </w:p>
          <w:p w14:paraId="21FD2A44" w14:textId="77777777" w:rsidR="00786B6F" w:rsidRDefault="00786B6F" w:rsidP="00D411EA">
            <w:pPr>
              <w:pStyle w:val="Default"/>
              <w:spacing w:line="276" w:lineRule="auto"/>
              <w:rPr>
                <w:rFonts w:asciiTheme="minorHAnsi" w:hAnsiTheme="minorHAnsi" w:cs="Arial"/>
                <w:sz w:val="18"/>
                <w:szCs w:val="22"/>
                <w:lang w:val="en-US"/>
              </w:rPr>
            </w:pPr>
          </w:p>
          <w:p w14:paraId="5F81C4B2" w14:textId="77777777" w:rsidR="00786B6F" w:rsidRDefault="00786B6F" w:rsidP="00D411EA">
            <w:pPr>
              <w:pStyle w:val="Default"/>
              <w:spacing w:line="276" w:lineRule="auto"/>
              <w:rPr>
                <w:rFonts w:asciiTheme="minorHAnsi" w:hAnsiTheme="minorHAnsi" w:cs="Arial"/>
                <w:sz w:val="18"/>
                <w:szCs w:val="22"/>
                <w:lang w:val="en-US"/>
              </w:rPr>
            </w:pPr>
          </w:p>
          <w:p w14:paraId="3EC9A830" w14:textId="378C0070" w:rsidR="00786B6F" w:rsidRDefault="00C76EE3"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Forestry Office/FMU o</w:t>
            </w:r>
            <w:r w:rsidR="00786B6F">
              <w:rPr>
                <w:rFonts w:asciiTheme="minorHAnsi" w:hAnsiTheme="minorHAnsi" w:cs="Arial"/>
                <w:sz w:val="18"/>
                <w:szCs w:val="22"/>
                <w:lang w:val="en-US"/>
              </w:rPr>
              <w:t>n fire prevention</w:t>
            </w:r>
            <w:r>
              <w:rPr>
                <w:rFonts w:asciiTheme="minorHAnsi" w:hAnsiTheme="minorHAnsi" w:cs="Arial"/>
                <w:sz w:val="18"/>
                <w:szCs w:val="22"/>
                <w:lang w:val="en-US"/>
              </w:rPr>
              <w:t>:</w:t>
            </w:r>
            <w:r w:rsidR="00786B6F">
              <w:rPr>
                <w:rFonts w:asciiTheme="minorHAnsi" w:hAnsiTheme="minorHAnsi" w:cs="Arial"/>
                <w:sz w:val="18"/>
                <w:szCs w:val="22"/>
                <w:lang w:val="en-US"/>
              </w:rPr>
              <w:t xml:space="preserve"> Medium interest, Low interest</w:t>
            </w:r>
          </w:p>
          <w:p w14:paraId="0F963A0B" w14:textId="77777777" w:rsidR="00786B6F" w:rsidRDefault="00786B6F" w:rsidP="00D411EA">
            <w:pPr>
              <w:pStyle w:val="Default"/>
              <w:spacing w:line="276" w:lineRule="auto"/>
              <w:rPr>
                <w:rFonts w:asciiTheme="minorHAnsi" w:hAnsiTheme="minorHAnsi" w:cs="Arial"/>
                <w:sz w:val="18"/>
                <w:szCs w:val="22"/>
                <w:lang w:val="en-US"/>
              </w:rPr>
            </w:pPr>
          </w:p>
          <w:p w14:paraId="643FC203" w14:textId="066852E9" w:rsidR="00786B6F" w:rsidRDefault="00786B6F" w:rsidP="00D411EA">
            <w:pPr>
              <w:pStyle w:val="Default"/>
              <w:spacing w:line="276" w:lineRule="auto"/>
              <w:rPr>
                <w:rFonts w:asciiTheme="minorHAnsi" w:hAnsiTheme="minorHAnsi" w:cs="Arial"/>
                <w:sz w:val="18"/>
                <w:szCs w:val="22"/>
                <w:lang w:val="en-US"/>
              </w:rPr>
            </w:pPr>
          </w:p>
        </w:tc>
        <w:tc>
          <w:tcPr>
            <w:tcW w:w="2611" w:type="dxa"/>
          </w:tcPr>
          <w:p w14:paraId="515557E0"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Actively develop HCV sanction for oil palm plantation who held HCV less than 7% of the whole concession area. And being the initiator to review Ketapang KEE governor decree NO. 718/2017.</w:t>
            </w:r>
          </w:p>
          <w:p w14:paraId="7F4760D5" w14:textId="77777777" w:rsidR="00786B6F" w:rsidRDefault="00786B6F" w:rsidP="00D411EA">
            <w:pPr>
              <w:pStyle w:val="Default"/>
              <w:spacing w:line="276" w:lineRule="auto"/>
              <w:rPr>
                <w:rFonts w:asciiTheme="minorHAnsi" w:hAnsiTheme="minorHAnsi" w:cs="Arial"/>
                <w:sz w:val="18"/>
                <w:szCs w:val="22"/>
                <w:lang w:val="en-US"/>
              </w:rPr>
            </w:pPr>
          </w:p>
          <w:p w14:paraId="634E3CBA" w14:textId="77777777" w:rsidR="00C76EE3" w:rsidRDefault="00C76EE3" w:rsidP="00D411EA">
            <w:pPr>
              <w:pStyle w:val="Default"/>
              <w:spacing w:line="276" w:lineRule="auto"/>
              <w:rPr>
                <w:rFonts w:asciiTheme="minorHAnsi" w:hAnsiTheme="minorHAnsi" w:cs="Arial"/>
                <w:sz w:val="18"/>
                <w:szCs w:val="22"/>
                <w:lang w:val="en-US"/>
              </w:rPr>
            </w:pPr>
          </w:p>
          <w:p w14:paraId="7D02D0AB" w14:textId="083C0824" w:rsidR="00786B6F" w:rsidRDefault="00786B6F"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More active in advocating protection function in peatlands</w:t>
            </w:r>
          </w:p>
        </w:tc>
        <w:tc>
          <w:tcPr>
            <w:tcW w:w="2160" w:type="dxa"/>
          </w:tcPr>
          <w:p w14:paraId="700C1951" w14:textId="07DB69FB"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national, district government, private sectors, and CSOs.</w:t>
            </w:r>
          </w:p>
        </w:tc>
        <w:tc>
          <w:tcPr>
            <w:tcW w:w="1800" w:type="dxa"/>
          </w:tcPr>
          <w:p w14:paraId="00AEF4C7" w14:textId="77777777" w:rsidR="00934A25" w:rsidRDefault="00934A25" w:rsidP="00934A25">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Existing gap with national government (MoEF) regarding conservation issues and affairs.</w:t>
            </w:r>
          </w:p>
          <w:p w14:paraId="68820442" w14:textId="77777777" w:rsidR="00786B6F" w:rsidRDefault="00786B6F" w:rsidP="00934A25">
            <w:pPr>
              <w:pStyle w:val="Default"/>
              <w:spacing w:line="276" w:lineRule="auto"/>
              <w:rPr>
                <w:rFonts w:asciiTheme="minorHAnsi" w:hAnsiTheme="minorHAnsi" w:cs="Arial"/>
                <w:sz w:val="18"/>
                <w:szCs w:val="22"/>
                <w:lang w:val="en-US"/>
              </w:rPr>
            </w:pPr>
          </w:p>
          <w:p w14:paraId="20D38EAC" w14:textId="77777777" w:rsidR="00786B6F" w:rsidRDefault="00786B6F" w:rsidP="00934A25">
            <w:pPr>
              <w:pStyle w:val="Default"/>
              <w:spacing w:line="276" w:lineRule="auto"/>
              <w:rPr>
                <w:rFonts w:asciiTheme="minorHAnsi" w:hAnsiTheme="minorHAnsi" w:cs="Arial"/>
                <w:sz w:val="18"/>
                <w:szCs w:val="22"/>
                <w:lang w:val="en-US"/>
              </w:rPr>
            </w:pPr>
          </w:p>
          <w:p w14:paraId="20D98470" w14:textId="77777777" w:rsidR="00C76EE3" w:rsidRDefault="00C76EE3" w:rsidP="00934A25">
            <w:pPr>
              <w:pStyle w:val="Default"/>
              <w:spacing w:line="276" w:lineRule="auto"/>
              <w:rPr>
                <w:rFonts w:asciiTheme="minorHAnsi" w:hAnsiTheme="minorHAnsi" w:cs="Arial"/>
                <w:sz w:val="18"/>
                <w:szCs w:val="22"/>
                <w:lang w:val="en-US"/>
              </w:rPr>
            </w:pPr>
          </w:p>
          <w:p w14:paraId="1B343988" w14:textId="54A3895C" w:rsidR="00786B6F" w:rsidRDefault="00786B6F" w:rsidP="00934A25">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Improving the better interactions with District govt who have the authority on the peatlands (APL)</w:t>
            </w:r>
          </w:p>
        </w:tc>
        <w:tc>
          <w:tcPr>
            <w:tcW w:w="1722" w:type="dxa"/>
          </w:tcPr>
          <w:p w14:paraId="3D8FC8AF" w14:textId="22964397" w:rsidR="00D411EA" w:rsidRDefault="00CA0803"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Actually,</w:t>
            </w:r>
            <w:r w:rsidR="00E751FB">
              <w:rPr>
                <w:rFonts w:asciiTheme="minorHAnsi" w:hAnsiTheme="minorHAnsi" w:cs="Arial"/>
                <w:sz w:val="18"/>
                <w:szCs w:val="22"/>
                <w:lang w:val="en-US"/>
              </w:rPr>
              <w:t xml:space="preserve"> ha</w:t>
            </w:r>
            <w:r w:rsidR="00D411EA">
              <w:rPr>
                <w:rFonts w:asciiTheme="minorHAnsi" w:hAnsiTheme="minorHAnsi" w:cs="Arial"/>
                <w:sz w:val="18"/>
                <w:szCs w:val="22"/>
                <w:lang w:val="en-US"/>
              </w:rPr>
              <w:t>ve sufficient resource from national government.</w:t>
            </w:r>
          </w:p>
        </w:tc>
        <w:tc>
          <w:tcPr>
            <w:tcW w:w="0" w:type="auto"/>
          </w:tcPr>
          <w:p w14:paraId="6FA9A1BD" w14:textId="77777777" w:rsidR="00D411EA" w:rsidRDefault="00A67EBE"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educate, do L&amp;As, and invite them to MSP thus inclusively participate and contribute to decision making process.</w:t>
            </w:r>
          </w:p>
          <w:p w14:paraId="71CAA968" w14:textId="77777777" w:rsidR="00786B6F" w:rsidRDefault="00786B6F" w:rsidP="00D411EA">
            <w:pPr>
              <w:pStyle w:val="Default"/>
              <w:spacing w:line="276" w:lineRule="auto"/>
              <w:rPr>
                <w:rFonts w:asciiTheme="minorHAnsi" w:hAnsiTheme="minorHAnsi" w:cs="Arial"/>
                <w:sz w:val="18"/>
                <w:szCs w:val="22"/>
                <w:lang w:val="en-US"/>
              </w:rPr>
            </w:pPr>
          </w:p>
          <w:p w14:paraId="5012B6D8" w14:textId="0BC6A472" w:rsidR="00786B6F" w:rsidRDefault="00786B6F"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L&amp;A </w:t>
            </w:r>
            <w:r w:rsidR="00EF03BB">
              <w:rPr>
                <w:rFonts w:asciiTheme="minorHAnsi" w:hAnsiTheme="minorHAnsi" w:cs="Arial"/>
                <w:sz w:val="18"/>
                <w:szCs w:val="22"/>
                <w:lang w:val="en-US"/>
              </w:rPr>
              <w:t xml:space="preserve">to be active in establishing protection function for </w:t>
            </w:r>
            <w:proofErr w:type="spellStart"/>
            <w:r w:rsidR="00EF03BB">
              <w:rPr>
                <w:rFonts w:asciiTheme="minorHAnsi" w:hAnsiTheme="minorHAnsi" w:cs="Arial"/>
                <w:sz w:val="18"/>
                <w:szCs w:val="22"/>
                <w:lang w:val="en-US"/>
              </w:rPr>
              <w:t>peatdome</w:t>
            </w:r>
            <w:proofErr w:type="spellEnd"/>
          </w:p>
        </w:tc>
      </w:tr>
      <w:tr w:rsidR="00EF03BB" w:rsidRPr="004E5BE7" w14:paraId="260ABB7A" w14:textId="77777777" w:rsidTr="00EF03BB">
        <w:trPr>
          <w:trHeight w:val="542"/>
        </w:trPr>
        <w:tc>
          <w:tcPr>
            <w:tcW w:w="0" w:type="auto"/>
          </w:tcPr>
          <w:p w14:paraId="18AB7D52" w14:textId="70515F99" w:rsidR="00D411EA" w:rsidRDefault="00D411EA" w:rsidP="00D411EA">
            <w:pPr>
              <w:pStyle w:val="Default"/>
              <w:spacing w:line="276" w:lineRule="auto"/>
              <w:rPr>
                <w:rFonts w:asciiTheme="minorHAnsi" w:hAnsiTheme="minorHAnsi" w:cs="Arial"/>
                <w:i/>
                <w:sz w:val="18"/>
                <w:szCs w:val="22"/>
                <w:lang w:val="en-US"/>
              </w:rPr>
            </w:pPr>
            <w:r>
              <w:rPr>
                <w:rFonts w:asciiTheme="minorHAnsi" w:hAnsiTheme="minorHAnsi" w:cs="Arial"/>
                <w:i/>
                <w:sz w:val="18"/>
                <w:szCs w:val="22"/>
                <w:lang w:val="en-US"/>
              </w:rPr>
              <w:t>District Government</w:t>
            </w:r>
            <w:r w:rsidR="00786B6F">
              <w:rPr>
                <w:rFonts w:asciiTheme="minorHAnsi" w:hAnsiTheme="minorHAnsi" w:cs="Arial"/>
                <w:i/>
                <w:sz w:val="18"/>
                <w:szCs w:val="22"/>
                <w:lang w:val="en-US"/>
              </w:rPr>
              <w:t xml:space="preserve"> – Planning</w:t>
            </w:r>
            <w:r w:rsidR="00705DF7">
              <w:rPr>
                <w:rFonts w:asciiTheme="minorHAnsi" w:hAnsiTheme="minorHAnsi" w:cs="Arial"/>
                <w:i/>
                <w:sz w:val="18"/>
                <w:szCs w:val="22"/>
                <w:lang w:val="en-US"/>
              </w:rPr>
              <w:t xml:space="preserve"> Agency</w:t>
            </w:r>
          </w:p>
          <w:p w14:paraId="004DD252" w14:textId="77777777" w:rsidR="00786B6F" w:rsidRDefault="00786B6F" w:rsidP="00D411EA">
            <w:pPr>
              <w:pStyle w:val="Default"/>
              <w:spacing w:line="276" w:lineRule="auto"/>
              <w:rPr>
                <w:rFonts w:asciiTheme="minorHAnsi" w:hAnsiTheme="minorHAnsi" w:cs="Arial"/>
                <w:i/>
                <w:sz w:val="18"/>
                <w:szCs w:val="22"/>
                <w:lang w:val="en-US"/>
              </w:rPr>
            </w:pPr>
          </w:p>
          <w:p w14:paraId="4AFBFBC0" w14:textId="77777777" w:rsidR="00786B6F" w:rsidRDefault="00786B6F" w:rsidP="00D411EA">
            <w:pPr>
              <w:pStyle w:val="Default"/>
              <w:spacing w:line="276" w:lineRule="auto"/>
              <w:rPr>
                <w:rFonts w:asciiTheme="minorHAnsi" w:hAnsiTheme="minorHAnsi" w:cs="Arial"/>
                <w:i/>
                <w:sz w:val="18"/>
                <w:szCs w:val="22"/>
                <w:lang w:val="en-US"/>
              </w:rPr>
            </w:pPr>
          </w:p>
          <w:p w14:paraId="48111CE1" w14:textId="77777777" w:rsidR="00786B6F" w:rsidRDefault="00786B6F" w:rsidP="00D411EA">
            <w:pPr>
              <w:pStyle w:val="Default"/>
              <w:spacing w:line="276" w:lineRule="auto"/>
              <w:rPr>
                <w:rFonts w:asciiTheme="minorHAnsi" w:hAnsiTheme="minorHAnsi" w:cs="Arial"/>
                <w:i/>
                <w:sz w:val="18"/>
                <w:szCs w:val="22"/>
                <w:lang w:val="en-US"/>
              </w:rPr>
            </w:pPr>
          </w:p>
          <w:p w14:paraId="7FF8A127" w14:textId="77777777" w:rsidR="00786B6F" w:rsidRDefault="00786B6F" w:rsidP="00D411EA">
            <w:pPr>
              <w:pStyle w:val="Default"/>
              <w:spacing w:line="276" w:lineRule="auto"/>
              <w:rPr>
                <w:rFonts w:asciiTheme="minorHAnsi" w:hAnsiTheme="minorHAnsi" w:cs="Arial"/>
                <w:i/>
                <w:sz w:val="18"/>
                <w:szCs w:val="22"/>
                <w:lang w:val="en-US"/>
              </w:rPr>
            </w:pPr>
          </w:p>
          <w:p w14:paraId="4A54DB1A" w14:textId="77777777" w:rsidR="00786B6F" w:rsidRDefault="00786B6F" w:rsidP="00D411EA">
            <w:pPr>
              <w:pStyle w:val="Default"/>
              <w:spacing w:line="276" w:lineRule="auto"/>
              <w:rPr>
                <w:rFonts w:asciiTheme="minorHAnsi" w:hAnsiTheme="minorHAnsi" w:cs="Arial"/>
                <w:i/>
                <w:sz w:val="18"/>
                <w:szCs w:val="22"/>
                <w:lang w:val="en-US"/>
              </w:rPr>
            </w:pPr>
          </w:p>
          <w:p w14:paraId="7DF1379A" w14:textId="77777777" w:rsidR="00786B6F" w:rsidRDefault="00786B6F" w:rsidP="00D411EA">
            <w:pPr>
              <w:pStyle w:val="Default"/>
              <w:spacing w:line="276" w:lineRule="auto"/>
              <w:rPr>
                <w:rFonts w:asciiTheme="minorHAnsi" w:hAnsiTheme="minorHAnsi" w:cs="Arial"/>
                <w:i/>
                <w:sz w:val="18"/>
                <w:szCs w:val="22"/>
                <w:lang w:val="en-US"/>
              </w:rPr>
            </w:pPr>
          </w:p>
          <w:p w14:paraId="3B258400" w14:textId="77777777" w:rsidR="00786B6F" w:rsidRDefault="00786B6F" w:rsidP="00D411EA">
            <w:pPr>
              <w:pStyle w:val="Default"/>
              <w:spacing w:line="276" w:lineRule="auto"/>
              <w:rPr>
                <w:rFonts w:asciiTheme="minorHAnsi" w:hAnsiTheme="minorHAnsi" w:cs="Arial"/>
                <w:i/>
                <w:sz w:val="18"/>
                <w:szCs w:val="22"/>
                <w:lang w:val="en-US"/>
              </w:rPr>
            </w:pPr>
          </w:p>
          <w:p w14:paraId="47555DBB" w14:textId="77777777" w:rsidR="00786B6F" w:rsidRDefault="00786B6F" w:rsidP="00D411EA">
            <w:pPr>
              <w:pStyle w:val="Default"/>
              <w:spacing w:line="276" w:lineRule="auto"/>
              <w:rPr>
                <w:rFonts w:asciiTheme="minorHAnsi" w:hAnsiTheme="minorHAnsi" w:cs="Arial"/>
                <w:i/>
                <w:sz w:val="18"/>
                <w:szCs w:val="22"/>
                <w:lang w:val="en-US"/>
              </w:rPr>
            </w:pPr>
          </w:p>
          <w:p w14:paraId="76B6789D" w14:textId="77777777" w:rsidR="00786B6F" w:rsidRDefault="00786B6F" w:rsidP="00D411EA">
            <w:pPr>
              <w:pStyle w:val="Default"/>
              <w:spacing w:line="276" w:lineRule="auto"/>
              <w:rPr>
                <w:rFonts w:asciiTheme="minorHAnsi" w:hAnsiTheme="minorHAnsi" w:cs="Arial"/>
                <w:i/>
                <w:sz w:val="18"/>
                <w:szCs w:val="22"/>
                <w:lang w:val="en-US"/>
              </w:rPr>
            </w:pPr>
          </w:p>
          <w:p w14:paraId="559C97EC" w14:textId="77777777" w:rsidR="00786B6F" w:rsidRDefault="00786B6F" w:rsidP="00D411EA">
            <w:pPr>
              <w:pStyle w:val="Default"/>
              <w:spacing w:line="276" w:lineRule="auto"/>
              <w:rPr>
                <w:rFonts w:asciiTheme="minorHAnsi" w:hAnsiTheme="minorHAnsi" w:cs="Arial"/>
                <w:i/>
                <w:sz w:val="18"/>
                <w:szCs w:val="22"/>
                <w:lang w:val="en-US"/>
              </w:rPr>
            </w:pPr>
          </w:p>
          <w:p w14:paraId="27BD2C0B" w14:textId="77777777" w:rsidR="00786B6F" w:rsidRDefault="00786B6F" w:rsidP="00D411EA">
            <w:pPr>
              <w:pStyle w:val="Default"/>
              <w:spacing w:line="276" w:lineRule="auto"/>
              <w:rPr>
                <w:rFonts w:asciiTheme="minorHAnsi" w:hAnsiTheme="minorHAnsi" w:cs="Arial"/>
                <w:i/>
                <w:sz w:val="18"/>
                <w:szCs w:val="22"/>
                <w:lang w:val="en-US"/>
              </w:rPr>
            </w:pPr>
          </w:p>
          <w:p w14:paraId="0986109F" w14:textId="77777777" w:rsidR="00EF03BB" w:rsidRDefault="00EF03BB" w:rsidP="00D411EA">
            <w:pPr>
              <w:pStyle w:val="Default"/>
              <w:spacing w:line="276" w:lineRule="auto"/>
              <w:rPr>
                <w:rFonts w:asciiTheme="minorHAnsi" w:hAnsiTheme="minorHAnsi" w:cs="Arial"/>
                <w:i/>
                <w:sz w:val="18"/>
                <w:szCs w:val="22"/>
                <w:lang w:val="en-US"/>
              </w:rPr>
            </w:pPr>
          </w:p>
          <w:p w14:paraId="7DC27483" w14:textId="120CA0EB" w:rsidR="00786B6F" w:rsidRDefault="00786B6F" w:rsidP="00D411EA">
            <w:pPr>
              <w:pStyle w:val="Default"/>
              <w:spacing w:line="276" w:lineRule="auto"/>
              <w:rPr>
                <w:rFonts w:asciiTheme="minorHAnsi" w:hAnsiTheme="minorHAnsi" w:cs="Arial"/>
                <w:i/>
                <w:sz w:val="18"/>
                <w:szCs w:val="22"/>
                <w:lang w:val="en-US"/>
              </w:rPr>
            </w:pPr>
            <w:r>
              <w:rPr>
                <w:rFonts w:asciiTheme="minorHAnsi" w:hAnsiTheme="minorHAnsi" w:cs="Arial"/>
                <w:i/>
                <w:sz w:val="18"/>
                <w:szCs w:val="22"/>
                <w:lang w:val="en-US"/>
              </w:rPr>
              <w:t>District technical agencies</w:t>
            </w:r>
          </w:p>
        </w:tc>
        <w:tc>
          <w:tcPr>
            <w:tcW w:w="2440" w:type="dxa"/>
          </w:tcPr>
          <w:p w14:paraId="4FD080E2"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Establish regulation and contribute to MSP.</w:t>
            </w:r>
          </w:p>
          <w:p w14:paraId="49F34F81" w14:textId="77777777" w:rsidR="00383EAC" w:rsidRDefault="00383EAC" w:rsidP="00D411EA">
            <w:pPr>
              <w:pStyle w:val="Default"/>
              <w:spacing w:line="276" w:lineRule="auto"/>
              <w:rPr>
                <w:rFonts w:asciiTheme="minorHAnsi" w:hAnsiTheme="minorHAnsi" w:cs="Arial"/>
                <w:sz w:val="18"/>
                <w:szCs w:val="22"/>
                <w:lang w:val="en-US"/>
              </w:rPr>
            </w:pPr>
          </w:p>
          <w:p w14:paraId="71F48DF9" w14:textId="77777777" w:rsidR="00383EAC" w:rsidRDefault="00383EAC" w:rsidP="00D411EA">
            <w:pPr>
              <w:pStyle w:val="Default"/>
              <w:spacing w:line="276" w:lineRule="auto"/>
              <w:rPr>
                <w:rFonts w:asciiTheme="minorHAnsi" w:hAnsiTheme="minorHAnsi" w:cs="Arial"/>
                <w:sz w:val="18"/>
                <w:szCs w:val="22"/>
                <w:lang w:val="en-US"/>
              </w:rPr>
            </w:pPr>
          </w:p>
          <w:p w14:paraId="186559C9" w14:textId="77777777" w:rsidR="00383EAC" w:rsidRDefault="00383EAC" w:rsidP="00D411EA">
            <w:pPr>
              <w:pStyle w:val="Default"/>
              <w:spacing w:line="276" w:lineRule="auto"/>
              <w:rPr>
                <w:rFonts w:asciiTheme="minorHAnsi" w:hAnsiTheme="minorHAnsi" w:cs="Arial"/>
                <w:sz w:val="18"/>
                <w:szCs w:val="22"/>
                <w:lang w:val="en-US"/>
              </w:rPr>
            </w:pPr>
          </w:p>
          <w:p w14:paraId="2353DFB2" w14:textId="77777777" w:rsidR="00383EAC" w:rsidRDefault="00383EAC" w:rsidP="00D411EA">
            <w:pPr>
              <w:pStyle w:val="Default"/>
              <w:spacing w:line="276" w:lineRule="auto"/>
              <w:rPr>
                <w:rFonts w:asciiTheme="minorHAnsi" w:hAnsiTheme="minorHAnsi" w:cs="Arial"/>
                <w:sz w:val="18"/>
                <w:szCs w:val="22"/>
                <w:lang w:val="en-US"/>
              </w:rPr>
            </w:pPr>
          </w:p>
          <w:p w14:paraId="4452392F" w14:textId="77777777" w:rsidR="00383EAC" w:rsidRDefault="00383EAC" w:rsidP="00D411EA">
            <w:pPr>
              <w:pStyle w:val="Default"/>
              <w:spacing w:line="276" w:lineRule="auto"/>
              <w:rPr>
                <w:rFonts w:asciiTheme="minorHAnsi" w:hAnsiTheme="minorHAnsi" w:cs="Arial"/>
                <w:sz w:val="18"/>
                <w:szCs w:val="22"/>
                <w:lang w:val="en-US"/>
              </w:rPr>
            </w:pPr>
          </w:p>
          <w:p w14:paraId="6806415A" w14:textId="77777777" w:rsidR="00383EAC" w:rsidRDefault="00383EAC" w:rsidP="00D411EA">
            <w:pPr>
              <w:pStyle w:val="Default"/>
              <w:spacing w:line="276" w:lineRule="auto"/>
              <w:rPr>
                <w:rFonts w:asciiTheme="minorHAnsi" w:hAnsiTheme="minorHAnsi" w:cs="Arial"/>
                <w:sz w:val="18"/>
                <w:szCs w:val="22"/>
                <w:lang w:val="en-US"/>
              </w:rPr>
            </w:pPr>
          </w:p>
          <w:p w14:paraId="755AEDC3" w14:textId="77777777" w:rsidR="00383EAC" w:rsidRDefault="00383EAC" w:rsidP="00D411EA">
            <w:pPr>
              <w:pStyle w:val="Default"/>
              <w:spacing w:line="276" w:lineRule="auto"/>
              <w:rPr>
                <w:rFonts w:asciiTheme="minorHAnsi" w:hAnsiTheme="minorHAnsi" w:cs="Arial"/>
                <w:sz w:val="18"/>
                <w:szCs w:val="22"/>
                <w:lang w:val="en-US"/>
              </w:rPr>
            </w:pPr>
          </w:p>
          <w:p w14:paraId="7312D1FC" w14:textId="77777777" w:rsidR="00383EAC" w:rsidRDefault="00383EAC" w:rsidP="00D411EA">
            <w:pPr>
              <w:pStyle w:val="Default"/>
              <w:spacing w:line="276" w:lineRule="auto"/>
              <w:rPr>
                <w:rFonts w:asciiTheme="minorHAnsi" w:hAnsiTheme="minorHAnsi" w:cs="Arial"/>
                <w:sz w:val="18"/>
                <w:szCs w:val="22"/>
                <w:lang w:val="en-US"/>
              </w:rPr>
            </w:pPr>
          </w:p>
          <w:p w14:paraId="6BD4309D" w14:textId="77777777" w:rsidR="00383EAC" w:rsidRDefault="00383EAC" w:rsidP="00D411EA">
            <w:pPr>
              <w:pStyle w:val="Default"/>
              <w:spacing w:line="276" w:lineRule="auto"/>
              <w:rPr>
                <w:rFonts w:asciiTheme="minorHAnsi" w:hAnsiTheme="minorHAnsi" w:cs="Arial"/>
                <w:sz w:val="18"/>
                <w:szCs w:val="22"/>
                <w:lang w:val="en-US"/>
              </w:rPr>
            </w:pPr>
          </w:p>
          <w:p w14:paraId="5E287774" w14:textId="77777777" w:rsidR="00383EAC" w:rsidRDefault="00383EAC" w:rsidP="00D411EA">
            <w:pPr>
              <w:pStyle w:val="Default"/>
              <w:spacing w:line="276" w:lineRule="auto"/>
              <w:rPr>
                <w:rFonts w:asciiTheme="minorHAnsi" w:hAnsiTheme="minorHAnsi" w:cs="Arial"/>
                <w:sz w:val="18"/>
                <w:szCs w:val="22"/>
                <w:lang w:val="en-US"/>
              </w:rPr>
            </w:pPr>
          </w:p>
          <w:p w14:paraId="34E27254" w14:textId="77777777" w:rsidR="00383EAC" w:rsidRDefault="00383EAC" w:rsidP="00D411EA">
            <w:pPr>
              <w:pStyle w:val="Default"/>
              <w:spacing w:line="276" w:lineRule="auto"/>
              <w:rPr>
                <w:rFonts w:asciiTheme="minorHAnsi" w:hAnsiTheme="minorHAnsi" w:cs="Arial"/>
                <w:sz w:val="18"/>
                <w:szCs w:val="22"/>
                <w:lang w:val="en-US"/>
              </w:rPr>
            </w:pPr>
          </w:p>
          <w:p w14:paraId="7D12C370" w14:textId="77777777" w:rsidR="00EF03BB" w:rsidRDefault="00EF03BB" w:rsidP="00D411EA">
            <w:pPr>
              <w:pStyle w:val="Default"/>
              <w:spacing w:line="276" w:lineRule="auto"/>
              <w:rPr>
                <w:rFonts w:asciiTheme="minorHAnsi" w:hAnsiTheme="minorHAnsi" w:cs="Arial"/>
                <w:sz w:val="18"/>
                <w:szCs w:val="22"/>
                <w:lang w:val="en-US"/>
              </w:rPr>
            </w:pPr>
          </w:p>
          <w:p w14:paraId="265EE798" w14:textId="77777777" w:rsidR="00EF03BB" w:rsidRDefault="00EF03BB" w:rsidP="00D411EA">
            <w:pPr>
              <w:pStyle w:val="Default"/>
              <w:spacing w:line="276" w:lineRule="auto"/>
              <w:rPr>
                <w:rFonts w:asciiTheme="minorHAnsi" w:hAnsiTheme="minorHAnsi" w:cs="Arial"/>
                <w:sz w:val="18"/>
                <w:szCs w:val="22"/>
                <w:lang w:val="en-US"/>
              </w:rPr>
            </w:pPr>
          </w:p>
          <w:p w14:paraId="27FCC69E" w14:textId="0D3F6F02" w:rsidR="00383EAC" w:rsidRDefault="00587B65"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w:t>
            </w:r>
            <w:r w:rsidR="00705DF7">
              <w:rPr>
                <w:rFonts w:asciiTheme="minorHAnsi" w:hAnsiTheme="minorHAnsi" w:cs="Arial"/>
                <w:sz w:val="18"/>
                <w:szCs w:val="22"/>
                <w:lang w:val="en-US"/>
              </w:rPr>
              <w:t xml:space="preserve">Relatively low interest, </w:t>
            </w:r>
            <w:r>
              <w:rPr>
                <w:rFonts w:asciiTheme="minorHAnsi" w:hAnsiTheme="minorHAnsi" w:cs="Arial"/>
                <w:sz w:val="18"/>
                <w:szCs w:val="22"/>
                <w:lang w:val="en-US"/>
              </w:rPr>
              <w:t xml:space="preserve">actually </w:t>
            </w:r>
            <w:r w:rsidR="00705DF7">
              <w:rPr>
                <w:rFonts w:asciiTheme="minorHAnsi" w:hAnsiTheme="minorHAnsi" w:cs="Arial"/>
                <w:sz w:val="18"/>
                <w:szCs w:val="22"/>
                <w:lang w:val="en-US"/>
              </w:rPr>
              <w:t>high influence)</w:t>
            </w:r>
            <w:r>
              <w:rPr>
                <w:rFonts w:asciiTheme="minorHAnsi" w:hAnsiTheme="minorHAnsi" w:cs="Arial"/>
                <w:sz w:val="18"/>
                <w:szCs w:val="22"/>
                <w:lang w:val="en-US"/>
              </w:rPr>
              <w:t xml:space="preserve">. </w:t>
            </w:r>
            <w:r w:rsidR="00383EAC">
              <w:rPr>
                <w:rFonts w:asciiTheme="minorHAnsi" w:hAnsiTheme="minorHAnsi" w:cs="Arial"/>
                <w:sz w:val="18"/>
                <w:szCs w:val="22"/>
                <w:lang w:val="en-US"/>
              </w:rPr>
              <w:t xml:space="preserve">Still inactive, in ‘wait and see’ </w:t>
            </w:r>
            <w:r w:rsidR="00383EAC">
              <w:rPr>
                <w:rFonts w:asciiTheme="minorHAnsi" w:hAnsiTheme="minorHAnsi" w:cs="Arial"/>
                <w:sz w:val="18"/>
                <w:szCs w:val="22"/>
                <w:lang w:val="en-US"/>
              </w:rPr>
              <w:lastRenderedPageBreak/>
              <w:t>mode from the planning aspects</w:t>
            </w:r>
          </w:p>
        </w:tc>
        <w:tc>
          <w:tcPr>
            <w:tcW w:w="2611" w:type="dxa"/>
          </w:tcPr>
          <w:p w14:paraId="149A5FB1"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lastRenderedPageBreak/>
              <w:t>Actively promote their needs to develop regulations to protect and manage their natural resources in a sustainable manner.</w:t>
            </w:r>
          </w:p>
          <w:p w14:paraId="657EA0CD" w14:textId="77777777" w:rsidR="00383EAC" w:rsidRDefault="00383EAC" w:rsidP="00D411EA">
            <w:pPr>
              <w:pStyle w:val="Default"/>
              <w:spacing w:line="276" w:lineRule="auto"/>
              <w:rPr>
                <w:rFonts w:asciiTheme="minorHAnsi" w:hAnsiTheme="minorHAnsi" w:cs="Arial"/>
                <w:sz w:val="18"/>
                <w:szCs w:val="22"/>
                <w:lang w:val="en-US"/>
              </w:rPr>
            </w:pPr>
          </w:p>
          <w:p w14:paraId="09E10BAB" w14:textId="77777777" w:rsidR="00383EAC" w:rsidRDefault="00383EAC" w:rsidP="00D411EA">
            <w:pPr>
              <w:pStyle w:val="Default"/>
              <w:spacing w:line="276" w:lineRule="auto"/>
              <w:rPr>
                <w:rFonts w:asciiTheme="minorHAnsi" w:hAnsiTheme="minorHAnsi" w:cs="Arial"/>
                <w:sz w:val="18"/>
                <w:szCs w:val="22"/>
                <w:lang w:val="en-US"/>
              </w:rPr>
            </w:pPr>
          </w:p>
          <w:p w14:paraId="6553D585" w14:textId="77777777" w:rsidR="00383EAC" w:rsidRDefault="00383EAC" w:rsidP="00D411EA">
            <w:pPr>
              <w:pStyle w:val="Default"/>
              <w:spacing w:line="276" w:lineRule="auto"/>
              <w:rPr>
                <w:rFonts w:asciiTheme="minorHAnsi" w:hAnsiTheme="minorHAnsi" w:cs="Arial"/>
                <w:sz w:val="18"/>
                <w:szCs w:val="22"/>
                <w:lang w:val="en-US"/>
              </w:rPr>
            </w:pPr>
          </w:p>
          <w:p w14:paraId="5139E4D9" w14:textId="77777777" w:rsidR="00383EAC" w:rsidRDefault="00383EAC" w:rsidP="00D411EA">
            <w:pPr>
              <w:pStyle w:val="Default"/>
              <w:spacing w:line="276" w:lineRule="auto"/>
              <w:rPr>
                <w:rFonts w:asciiTheme="minorHAnsi" w:hAnsiTheme="minorHAnsi" w:cs="Arial"/>
                <w:sz w:val="18"/>
                <w:szCs w:val="22"/>
                <w:lang w:val="en-US"/>
              </w:rPr>
            </w:pPr>
          </w:p>
          <w:p w14:paraId="26318A97" w14:textId="77777777" w:rsidR="00383EAC" w:rsidRDefault="00383EAC" w:rsidP="00D411EA">
            <w:pPr>
              <w:pStyle w:val="Default"/>
              <w:spacing w:line="276" w:lineRule="auto"/>
              <w:rPr>
                <w:rFonts w:asciiTheme="minorHAnsi" w:hAnsiTheme="minorHAnsi" w:cs="Arial"/>
                <w:sz w:val="18"/>
                <w:szCs w:val="22"/>
                <w:lang w:val="en-US"/>
              </w:rPr>
            </w:pPr>
          </w:p>
          <w:p w14:paraId="068143C8" w14:textId="77777777" w:rsidR="00383EAC" w:rsidRDefault="00383EAC" w:rsidP="00D411EA">
            <w:pPr>
              <w:pStyle w:val="Default"/>
              <w:spacing w:line="276" w:lineRule="auto"/>
              <w:rPr>
                <w:rFonts w:asciiTheme="minorHAnsi" w:hAnsiTheme="minorHAnsi" w:cs="Arial"/>
                <w:sz w:val="18"/>
                <w:szCs w:val="22"/>
                <w:lang w:val="en-US"/>
              </w:rPr>
            </w:pPr>
          </w:p>
          <w:p w14:paraId="1C87D049" w14:textId="77777777" w:rsidR="00EF03BB" w:rsidRDefault="00EF03BB" w:rsidP="00D411EA">
            <w:pPr>
              <w:pStyle w:val="Default"/>
              <w:spacing w:line="276" w:lineRule="auto"/>
              <w:rPr>
                <w:rFonts w:asciiTheme="minorHAnsi" w:hAnsiTheme="minorHAnsi" w:cs="Arial"/>
                <w:sz w:val="18"/>
                <w:szCs w:val="22"/>
                <w:lang w:val="en-US"/>
              </w:rPr>
            </w:pPr>
          </w:p>
          <w:p w14:paraId="547A7DC7" w14:textId="77777777" w:rsidR="00EF03BB" w:rsidRDefault="00EF03BB" w:rsidP="00D411EA">
            <w:pPr>
              <w:pStyle w:val="Default"/>
              <w:spacing w:line="276" w:lineRule="auto"/>
              <w:rPr>
                <w:rFonts w:asciiTheme="minorHAnsi" w:hAnsiTheme="minorHAnsi" w:cs="Arial"/>
                <w:sz w:val="18"/>
                <w:szCs w:val="22"/>
                <w:lang w:val="en-US"/>
              </w:rPr>
            </w:pPr>
          </w:p>
          <w:p w14:paraId="12499F0B" w14:textId="77777777" w:rsidR="00EF03BB" w:rsidRDefault="00EF03BB" w:rsidP="00D411EA">
            <w:pPr>
              <w:pStyle w:val="Default"/>
              <w:spacing w:line="276" w:lineRule="auto"/>
              <w:rPr>
                <w:rFonts w:asciiTheme="minorHAnsi" w:hAnsiTheme="minorHAnsi" w:cs="Arial"/>
                <w:sz w:val="18"/>
                <w:szCs w:val="22"/>
                <w:lang w:val="en-US"/>
              </w:rPr>
            </w:pPr>
          </w:p>
          <w:p w14:paraId="20354081" w14:textId="77777777" w:rsidR="00EF03BB" w:rsidRDefault="00EF03BB" w:rsidP="00D411EA">
            <w:pPr>
              <w:pStyle w:val="Default"/>
              <w:spacing w:line="276" w:lineRule="auto"/>
              <w:rPr>
                <w:rFonts w:asciiTheme="minorHAnsi" w:hAnsiTheme="minorHAnsi" w:cs="Arial"/>
                <w:sz w:val="18"/>
                <w:szCs w:val="22"/>
                <w:lang w:val="en-US"/>
              </w:rPr>
            </w:pPr>
          </w:p>
          <w:p w14:paraId="275C6D26" w14:textId="322DC25D" w:rsidR="00383EAC" w:rsidRDefault="00383EAC"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Active in brainstorming on options for solutions and collaborative efforts</w:t>
            </w:r>
            <w:r w:rsidR="00EF03BB">
              <w:rPr>
                <w:rFonts w:asciiTheme="minorHAnsi" w:hAnsiTheme="minorHAnsi" w:cs="Arial"/>
                <w:sz w:val="18"/>
                <w:szCs w:val="22"/>
                <w:lang w:val="en-US"/>
              </w:rPr>
              <w:t>, including to propose programs</w:t>
            </w:r>
          </w:p>
        </w:tc>
        <w:tc>
          <w:tcPr>
            <w:tcW w:w="2160" w:type="dxa"/>
          </w:tcPr>
          <w:p w14:paraId="1FD404CD" w14:textId="64880C7E"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national, provincial government, private sectors, CSOs, and community.</w:t>
            </w:r>
          </w:p>
        </w:tc>
        <w:tc>
          <w:tcPr>
            <w:tcW w:w="1800" w:type="dxa"/>
          </w:tcPr>
          <w:p w14:paraId="110D56F7"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Limited vision (only 5 years) due to the end of the (reagent) elected period leading to them only focus to developments that are only most beneficial to them both economically and politically (e.g. mining, and oil palm investments).</w:t>
            </w:r>
          </w:p>
          <w:p w14:paraId="23C8F694" w14:textId="2A36BD6A" w:rsidR="00786B6F" w:rsidRDefault="00786B6F" w:rsidP="00D411EA">
            <w:pPr>
              <w:pStyle w:val="Default"/>
              <w:spacing w:line="276" w:lineRule="auto"/>
              <w:rPr>
                <w:rFonts w:asciiTheme="minorHAnsi" w:hAnsiTheme="minorHAnsi" w:cs="Arial"/>
                <w:sz w:val="18"/>
                <w:szCs w:val="22"/>
                <w:lang w:val="en-US"/>
              </w:rPr>
            </w:pPr>
          </w:p>
        </w:tc>
        <w:tc>
          <w:tcPr>
            <w:tcW w:w="1722" w:type="dxa"/>
          </w:tcPr>
          <w:p w14:paraId="6FA857E4" w14:textId="1D3B326E" w:rsidR="00D411EA" w:rsidRDefault="00CA0803"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Actually,</w:t>
            </w:r>
            <w:r w:rsidR="00E751FB">
              <w:rPr>
                <w:rFonts w:asciiTheme="minorHAnsi" w:hAnsiTheme="minorHAnsi" w:cs="Arial"/>
                <w:sz w:val="18"/>
                <w:szCs w:val="22"/>
                <w:lang w:val="en-US"/>
              </w:rPr>
              <w:t xml:space="preserve"> have </w:t>
            </w:r>
            <w:r w:rsidR="00D411EA">
              <w:rPr>
                <w:rFonts w:asciiTheme="minorHAnsi" w:hAnsiTheme="minorHAnsi" w:cs="Arial"/>
                <w:sz w:val="18"/>
                <w:szCs w:val="22"/>
                <w:lang w:val="en-US"/>
              </w:rPr>
              <w:t>sufficient resource from national government.</w:t>
            </w:r>
          </w:p>
        </w:tc>
        <w:tc>
          <w:tcPr>
            <w:tcW w:w="0" w:type="auto"/>
          </w:tcPr>
          <w:p w14:paraId="2840B4A6" w14:textId="34F42439"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educate, do L&amp;As, and invite them to MSP thus inclusively participate and contribute to decision making process.</w:t>
            </w:r>
          </w:p>
        </w:tc>
      </w:tr>
      <w:tr w:rsidR="00EF03BB" w:rsidRPr="004E5BE7" w14:paraId="7A0B5215" w14:textId="77777777" w:rsidTr="00EF03BB">
        <w:trPr>
          <w:trHeight w:val="542"/>
        </w:trPr>
        <w:tc>
          <w:tcPr>
            <w:tcW w:w="0" w:type="auto"/>
          </w:tcPr>
          <w:p w14:paraId="4B4416AE" w14:textId="77777777" w:rsidR="00D411EA" w:rsidRPr="001069EE" w:rsidRDefault="00D411EA" w:rsidP="00D411EA">
            <w:pPr>
              <w:pStyle w:val="Default"/>
              <w:spacing w:line="276" w:lineRule="auto"/>
              <w:rPr>
                <w:rFonts w:asciiTheme="minorHAnsi" w:hAnsiTheme="minorHAnsi" w:cs="Arial"/>
                <w:i/>
                <w:sz w:val="18"/>
                <w:szCs w:val="22"/>
                <w:lang w:val="en-US"/>
              </w:rPr>
            </w:pPr>
            <w:r>
              <w:rPr>
                <w:rFonts w:asciiTheme="minorHAnsi" w:hAnsiTheme="minorHAnsi" w:cs="Arial"/>
                <w:i/>
                <w:sz w:val="18"/>
                <w:szCs w:val="22"/>
                <w:lang w:val="en-US"/>
              </w:rPr>
              <w:t xml:space="preserve">BRGM </w:t>
            </w:r>
          </w:p>
        </w:tc>
        <w:tc>
          <w:tcPr>
            <w:tcW w:w="2440" w:type="dxa"/>
          </w:tcPr>
          <w:p w14:paraId="0E26FE89" w14:textId="798C6486" w:rsidR="00D411EA" w:rsidRPr="004A76F6" w:rsidRDefault="00587B65"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(High interest, medium influence) </w:t>
            </w:r>
            <w:r w:rsidR="00D411EA">
              <w:rPr>
                <w:rFonts w:asciiTheme="minorHAnsi" w:hAnsiTheme="minorHAnsi" w:cs="Arial"/>
                <w:sz w:val="18"/>
                <w:szCs w:val="22"/>
                <w:lang w:val="en-US"/>
              </w:rPr>
              <w:t xml:space="preserve">Providing technical support on </w:t>
            </w:r>
            <w:r w:rsidR="008F16E1">
              <w:rPr>
                <w:rFonts w:asciiTheme="minorHAnsi" w:hAnsiTheme="minorHAnsi" w:cs="Arial"/>
                <w:sz w:val="18"/>
                <w:szCs w:val="22"/>
                <w:lang w:val="en-US"/>
              </w:rPr>
              <w:t xml:space="preserve">peatland restoration design, including </w:t>
            </w:r>
            <w:r w:rsidR="00D411EA">
              <w:rPr>
                <w:rFonts w:asciiTheme="minorHAnsi" w:hAnsiTheme="minorHAnsi" w:cs="Arial"/>
                <w:sz w:val="18"/>
                <w:szCs w:val="22"/>
                <w:lang w:val="en-US"/>
              </w:rPr>
              <w:t>canal blocking engineering design.</w:t>
            </w:r>
          </w:p>
        </w:tc>
        <w:tc>
          <w:tcPr>
            <w:tcW w:w="2611" w:type="dxa"/>
          </w:tcPr>
          <w:p w14:paraId="08FF81C6"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To influence district government and local community to improve land governance and canal management to prevent wildfire in peatland areas. </w:t>
            </w:r>
          </w:p>
        </w:tc>
        <w:tc>
          <w:tcPr>
            <w:tcW w:w="2160" w:type="dxa"/>
          </w:tcPr>
          <w:p w14:paraId="4D223EA7"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Working together with district level and sub-district level MSP and all stakeholder involved on peatland restoration. </w:t>
            </w:r>
          </w:p>
        </w:tc>
        <w:tc>
          <w:tcPr>
            <w:tcW w:w="1800" w:type="dxa"/>
          </w:tcPr>
          <w:p w14:paraId="35CA6F93"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 tight schedule of BRGM to work on national level has limited their time to focus on PP landscape.</w:t>
            </w:r>
          </w:p>
        </w:tc>
        <w:tc>
          <w:tcPr>
            <w:tcW w:w="1722" w:type="dxa"/>
          </w:tcPr>
          <w:p w14:paraId="32272B40"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Their own allocated National fund.</w:t>
            </w:r>
          </w:p>
        </w:tc>
        <w:tc>
          <w:tcPr>
            <w:tcW w:w="0" w:type="auto"/>
          </w:tcPr>
          <w:p w14:paraId="23B30FB7"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influence them to assist PP landscape.</w:t>
            </w:r>
          </w:p>
        </w:tc>
      </w:tr>
      <w:tr w:rsidR="00EF03BB" w:rsidRPr="004E5BE7" w14:paraId="72220158" w14:textId="77777777" w:rsidTr="00EF03BB">
        <w:tc>
          <w:tcPr>
            <w:tcW w:w="0" w:type="auto"/>
          </w:tcPr>
          <w:p w14:paraId="5D16187A"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District Level MSWG</w:t>
            </w:r>
          </w:p>
        </w:tc>
        <w:tc>
          <w:tcPr>
            <w:tcW w:w="2440" w:type="dxa"/>
          </w:tcPr>
          <w:p w14:paraId="33B5F309" w14:textId="4B89D268" w:rsidR="00D411EA" w:rsidRPr="004A76F6" w:rsidRDefault="00705DF7"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(Relatively high interest &amp; influence) </w:t>
            </w:r>
            <w:r w:rsidR="00D411EA">
              <w:rPr>
                <w:rFonts w:asciiTheme="minorHAnsi" w:hAnsiTheme="minorHAnsi" w:cs="Arial"/>
                <w:sz w:val="18"/>
                <w:szCs w:val="22"/>
                <w:lang w:val="en-US"/>
              </w:rPr>
              <w:t>As the bridge between TI and Ketapang district government.</w:t>
            </w:r>
          </w:p>
        </w:tc>
        <w:tc>
          <w:tcPr>
            <w:tcW w:w="2611" w:type="dxa"/>
          </w:tcPr>
          <w:p w14:paraId="66397DA1"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 forum that functioned as a melting pot that compiles all stakeholder’s aspiration on wildfire prevention and peatland restoration.</w:t>
            </w:r>
          </w:p>
        </w:tc>
        <w:tc>
          <w:tcPr>
            <w:tcW w:w="2160" w:type="dxa"/>
          </w:tcPr>
          <w:p w14:paraId="46956FC4"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Together with government, private sector, CSOs, and local community.</w:t>
            </w:r>
          </w:p>
        </w:tc>
        <w:tc>
          <w:tcPr>
            <w:tcW w:w="1800" w:type="dxa"/>
          </w:tcPr>
          <w:p w14:paraId="6DED89B8"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 MSWG needs aspirations, ideas, and propositions from TI in order to work, and couldn’t move forward independently.</w:t>
            </w:r>
          </w:p>
        </w:tc>
        <w:tc>
          <w:tcPr>
            <w:tcW w:w="1722" w:type="dxa"/>
          </w:tcPr>
          <w:p w14:paraId="4CC937AD"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Depends on CSO’s resources.</w:t>
            </w:r>
          </w:p>
        </w:tc>
        <w:tc>
          <w:tcPr>
            <w:tcW w:w="0" w:type="auto"/>
          </w:tcPr>
          <w:p w14:paraId="5E69CDF9"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capacitate them to do their proper job as a joint forum.</w:t>
            </w:r>
          </w:p>
        </w:tc>
      </w:tr>
      <w:tr w:rsidR="00EF03BB" w:rsidRPr="004E5BE7" w14:paraId="69741202" w14:textId="77777777" w:rsidTr="00EF03BB">
        <w:tc>
          <w:tcPr>
            <w:tcW w:w="0" w:type="auto"/>
          </w:tcPr>
          <w:p w14:paraId="0B0B353B" w14:textId="1B00A739"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Village Government</w:t>
            </w:r>
          </w:p>
        </w:tc>
        <w:tc>
          <w:tcPr>
            <w:tcW w:w="2440" w:type="dxa"/>
          </w:tcPr>
          <w:p w14:paraId="7E78E4BF" w14:textId="660C4AAF" w:rsidR="00705DF7" w:rsidRDefault="00705DF7"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(Medium interest</w:t>
            </w:r>
            <w:r w:rsidR="00C76EE3">
              <w:rPr>
                <w:rFonts w:asciiTheme="minorHAnsi" w:hAnsiTheme="minorHAnsi" w:cs="Arial"/>
                <w:sz w:val="18"/>
                <w:szCs w:val="22"/>
                <w:lang w:val="en-US"/>
              </w:rPr>
              <w:t>, relatively low influence</w:t>
            </w:r>
            <w:r>
              <w:rPr>
                <w:rFonts w:asciiTheme="minorHAnsi" w:hAnsiTheme="minorHAnsi" w:cs="Arial"/>
                <w:sz w:val="18"/>
                <w:szCs w:val="22"/>
                <w:lang w:val="en-US"/>
              </w:rPr>
              <w:t>)</w:t>
            </w:r>
          </w:p>
          <w:p w14:paraId="4805BD00" w14:textId="6A2A93E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As the main supporter of CSO activities and L&amp;A. Rally community to willingly cooperate with facilitations, and activities. Un-Independent and have low initiative to develop the village. Most of them rely on CSOs initiatives to make a concrete development plan and in developing the village.</w:t>
            </w:r>
          </w:p>
        </w:tc>
        <w:tc>
          <w:tcPr>
            <w:tcW w:w="2611" w:type="dxa"/>
          </w:tcPr>
          <w:p w14:paraId="1F30750E" w14:textId="76DE2A0E"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Expected to be more active to independently formulate village development plans through PM &amp; PLUP while also resolve and established village boundaries. Actively pursue the establishment of village mid-term development plan (RPJM). More initiative on protecting their landscape from wildfire, and extensive illegal gold mining.</w:t>
            </w:r>
          </w:p>
        </w:tc>
        <w:tc>
          <w:tcPr>
            <w:tcW w:w="2160" w:type="dxa"/>
          </w:tcPr>
          <w:p w14:paraId="21075B93" w14:textId="1620A42D"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higher level government, CSOs, MSP, Private Sectors, and the community as actors who give and receive benefits.</w:t>
            </w:r>
          </w:p>
        </w:tc>
        <w:tc>
          <w:tcPr>
            <w:tcW w:w="1800" w:type="dxa"/>
          </w:tcPr>
          <w:p w14:paraId="3DD5520E"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solve polarization of sustainable and unsustainable land use actors. Dealing with reconciliation of pro and anti-sustainability (oil palm and illegal gold mining expansion at the expense of state forest areas).</w:t>
            </w:r>
          </w:p>
          <w:p w14:paraId="374D4874" w14:textId="77777777" w:rsidR="00D411EA" w:rsidRDefault="00D411EA" w:rsidP="00D411EA">
            <w:pPr>
              <w:pStyle w:val="Default"/>
              <w:spacing w:line="276" w:lineRule="auto"/>
              <w:rPr>
                <w:rFonts w:asciiTheme="minorHAnsi" w:hAnsiTheme="minorHAnsi" w:cs="Arial"/>
                <w:sz w:val="18"/>
                <w:szCs w:val="22"/>
                <w:lang w:val="en-US"/>
              </w:rPr>
            </w:pPr>
          </w:p>
          <w:p w14:paraId="44BA7946"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Have low spatial planning knowledge and methods especially the boundaries of state forest areas.</w:t>
            </w:r>
          </w:p>
          <w:p w14:paraId="01C1A880" w14:textId="77777777" w:rsidR="00D411EA" w:rsidRDefault="00D411EA" w:rsidP="00D411EA">
            <w:pPr>
              <w:pStyle w:val="Default"/>
              <w:spacing w:line="276" w:lineRule="auto"/>
              <w:rPr>
                <w:rFonts w:asciiTheme="minorHAnsi" w:hAnsiTheme="minorHAnsi" w:cs="Arial"/>
                <w:sz w:val="18"/>
                <w:szCs w:val="22"/>
                <w:lang w:val="en-US"/>
              </w:rPr>
            </w:pPr>
          </w:p>
          <w:p w14:paraId="3250E6CD" w14:textId="77FF24B9"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lastRenderedPageBreak/>
              <w:t>Have low awareness on using their national fund to address the real needs of their village.</w:t>
            </w:r>
          </w:p>
        </w:tc>
        <w:tc>
          <w:tcPr>
            <w:tcW w:w="1722" w:type="dxa"/>
          </w:tcPr>
          <w:p w14:paraId="1AB868C5" w14:textId="79F01D13"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lastRenderedPageBreak/>
              <w:t>Village fund from national government are mostly not used in a proper manner.</w:t>
            </w:r>
          </w:p>
          <w:p w14:paraId="1C8DBA72" w14:textId="77777777" w:rsidR="00D411EA" w:rsidRDefault="00D411EA" w:rsidP="00D411EA">
            <w:pPr>
              <w:pStyle w:val="Default"/>
              <w:spacing w:line="276" w:lineRule="auto"/>
              <w:rPr>
                <w:rFonts w:asciiTheme="minorHAnsi" w:hAnsiTheme="minorHAnsi" w:cs="Arial"/>
                <w:sz w:val="18"/>
                <w:szCs w:val="22"/>
                <w:lang w:val="en-US"/>
              </w:rPr>
            </w:pPr>
          </w:p>
          <w:p w14:paraId="64B31C7D" w14:textId="338F53C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Have low awareness on using their national fund to address the real needs of their village.</w:t>
            </w:r>
          </w:p>
        </w:tc>
        <w:tc>
          <w:tcPr>
            <w:tcW w:w="0" w:type="auto"/>
          </w:tcPr>
          <w:p w14:paraId="4658D554" w14:textId="212EB59F"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educate all of the issues and weaknesses of the village.</w:t>
            </w:r>
          </w:p>
        </w:tc>
      </w:tr>
      <w:tr w:rsidR="00EF03BB" w:rsidRPr="004E5BE7" w14:paraId="4D086E75" w14:textId="77777777" w:rsidTr="00EF03BB">
        <w:tc>
          <w:tcPr>
            <w:tcW w:w="0" w:type="auto"/>
          </w:tcPr>
          <w:p w14:paraId="22486622"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PP Landscape Sub-district Level MSWG (FORMAD LINGKAR)</w:t>
            </w:r>
          </w:p>
        </w:tc>
        <w:tc>
          <w:tcPr>
            <w:tcW w:w="2440" w:type="dxa"/>
          </w:tcPr>
          <w:p w14:paraId="4E82E54A" w14:textId="58E09233" w:rsidR="00D411EA" w:rsidRDefault="00705DF7"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(High interest, low influence). </w:t>
            </w:r>
            <w:r w:rsidR="00D411EA">
              <w:rPr>
                <w:rFonts w:asciiTheme="minorHAnsi" w:hAnsiTheme="minorHAnsi" w:cs="Arial"/>
                <w:sz w:val="18"/>
                <w:szCs w:val="22"/>
                <w:lang w:val="en-US"/>
              </w:rPr>
              <w:t>As representatives at inter-village level</w:t>
            </w:r>
          </w:p>
        </w:tc>
        <w:tc>
          <w:tcPr>
            <w:tcW w:w="2611" w:type="dxa"/>
          </w:tcPr>
          <w:p w14:paraId="0EA337E7"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 forum that functioned as a melting pot that compiles all stakeholder’s aspiration on wildfire prevention and peatland restoration. Actively do regular joint peat patrol.</w:t>
            </w:r>
          </w:p>
        </w:tc>
        <w:tc>
          <w:tcPr>
            <w:tcW w:w="2160" w:type="dxa"/>
          </w:tcPr>
          <w:p w14:paraId="26A4619A"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Work together with government, private sector, CSOs, and local community.</w:t>
            </w:r>
          </w:p>
        </w:tc>
        <w:tc>
          <w:tcPr>
            <w:tcW w:w="1800" w:type="dxa"/>
          </w:tcPr>
          <w:p w14:paraId="0B410BC4"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 MSWG needs aspirations, incentives, ideas, and propositions from TI in order to work, and couldn’t move forward independently.</w:t>
            </w:r>
          </w:p>
        </w:tc>
        <w:tc>
          <w:tcPr>
            <w:tcW w:w="1722" w:type="dxa"/>
          </w:tcPr>
          <w:p w14:paraId="596D283B"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Depends on CSO’s resources.</w:t>
            </w:r>
          </w:p>
        </w:tc>
        <w:tc>
          <w:tcPr>
            <w:tcW w:w="0" w:type="auto"/>
          </w:tcPr>
          <w:p w14:paraId="4BAD4AF5"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capacitate them to do their proper job as a joint forum and peat patrol task force.</w:t>
            </w:r>
          </w:p>
        </w:tc>
      </w:tr>
      <w:tr w:rsidR="00EF03BB" w:rsidRPr="004E5BE7" w14:paraId="04D0022C" w14:textId="77777777" w:rsidTr="00EF03BB">
        <w:tc>
          <w:tcPr>
            <w:tcW w:w="0" w:type="auto"/>
          </w:tcPr>
          <w:p w14:paraId="6642D107"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Simpang Dua Landscape Sub-district Level MSWG (Mount Juring Forum)</w:t>
            </w:r>
          </w:p>
        </w:tc>
        <w:tc>
          <w:tcPr>
            <w:tcW w:w="2440" w:type="dxa"/>
          </w:tcPr>
          <w:p w14:paraId="2C59F9D2"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As representatives at inter-village level.</w:t>
            </w:r>
          </w:p>
        </w:tc>
        <w:tc>
          <w:tcPr>
            <w:tcW w:w="2611" w:type="dxa"/>
          </w:tcPr>
          <w:p w14:paraId="12D1C5EF"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As task force to protect Mount Juring protection forest, and as the main force to develop and establish UPPB.</w:t>
            </w:r>
          </w:p>
        </w:tc>
        <w:tc>
          <w:tcPr>
            <w:tcW w:w="2160" w:type="dxa"/>
          </w:tcPr>
          <w:p w14:paraId="14A310BB"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Together with government, CSOs, and local community.</w:t>
            </w:r>
          </w:p>
        </w:tc>
        <w:tc>
          <w:tcPr>
            <w:tcW w:w="1800" w:type="dxa"/>
          </w:tcPr>
          <w:p w14:paraId="4EC5A488"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 MSWG needs aspirations, incentives, ideas, and propositions from TI in order to work, and couldn’t move forward independently.</w:t>
            </w:r>
          </w:p>
        </w:tc>
        <w:tc>
          <w:tcPr>
            <w:tcW w:w="1722" w:type="dxa"/>
          </w:tcPr>
          <w:p w14:paraId="0F45E401"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Depends on CSO’s resources.</w:t>
            </w:r>
          </w:p>
        </w:tc>
        <w:tc>
          <w:tcPr>
            <w:tcW w:w="0" w:type="auto"/>
          </w:tcPr>
          <w:p w14:paraId="0748B1BD" w14:textId="7777777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capacitate them to do their proper job as a joint forum and UPPB developers.</w:t>
            </w:r>
          </w:p>
        </w:tc>
      </w:tr>
      <w:tr w:rsidR="00EF03BB" w:rsidRPr="004E5BE7" w14:paraId="75538588" w14:textId="77777777" w:rsidTr="00EF03BB">
        <w:tc>
          <w:tcPr>
            <w:tcW w:w="0" w:type="auto"/>
          </w:tcPr>
          <w:p w14:paraId="02F34800"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Large Scale Oil Palm Plantation (Private Sector)</w:t>
            </w:r>
          </w:p>
        </w:tc>
        <w:tc>
          <w:tcPr>
            <w:tcW w:w="2440" w:type="dxa"/>
          </w:tcPr>
          <w:p w14:paraId="31998F61" w14:textId="3E32E82D" w:rsidR="00D411EA" w:rsidRPr="00EF03BB" w:rsidRDefault="00587B65"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w:t>
            </w:r>
            <w:r w:rsidR="00C76EE3">
              <w:rPr>
                <w:rFonts w:asciiTheme="minorHAnsi" w:hAnsiTheme="minorHAnsi" w:cs="Arial"/>
                <w:sz w:val="18"/>
                <w:szCs w:val="22"/>
                <w:lang w:val="en-US"/>
              </w:rPr>
              <w:t>L</w:t>
            </w:r>
            <w:r>
              <w:rPr>
                <w:rFonts w:asciiTheme="minorHAnsi" w:hAnsiTheme="minorHAnsi" w:cs="Arial"/>
                <w:sz w:val="18"/>
                <w:szCs w:val="22"/>
                <w:lang w:val="en-US"/>
              </w:rPr>
              <w:t xml:space="preserve">ow interest and influence) </w:t>
            </w:r>
            <w:r w:rsidR="00D411EA" w:rsidRPr="00EF03BB">
              <w:rPr>
                <w:rFonts w:asciiTheme="minorHAnsi" w:hAnsiTheme="minorHAnsi" w:cs="Arial"/>
                <w:sz w:val="18"/>
                <w:szCs w:val="22"/>
                <w:lang w:val="en-US"/>
              </w:rPr>
              <w:t xml:space="preserve">Inactive communication with all district level stakeholders. </w:t>
            </w:r>
          </w:p>
          <w:p w14:paraId="4A1DE358" w14:textId="30CAB9C4" w:rsidR="008D7CD9" w:rsidRPr="00EF03BB" w:rsidRDefault="008D7CD9" w:rsidP="00D411EA">
            <w:pPr>
              <w:pStyle w:val="Default"/>
              <w:spacing w:line="276" w:lineRule="auto"/>
              <w:rPr>
                <w:rFonts w:asciiTheme="minorHAnsi" w:hAnsiTheme="minorHAnsi" w:cs="Arial"/>
                <w:sz w:val="18"/>
                <w:szCs w:val="22"/>
                <w:lang w:val="en-US"/>
              </w:rPr>
            </w:pPr>
          </w:p>
        </w:tc>
        <w:tc>
          <w:tcPr>
            <w:tcW w:w="2611" w:type="dxa"/>
          </w:tcPr>
          <w:p w14:paraId="255E0F73" w14:textId="639E9845" w:rsidR="008D7CD9" w:rsidRPr="00EF03BB" w:rsidRDefault="008A174D" w:rsidP="00D411EA">
            <w:pPr>
              <w:pStyle w:val="Default"/>
              <w:spacing w:line="276" w:lineRule="auto"/>
              <w:rPr>
                <w:rFonts w:asciiTheme="minorHAnsi" w:hAnsiTheme="minorHAnsi" w:cs="Arial"/>
                <w:sz w:val="18"/>
                <w:szCs w:val="22"/>
                <w:lang w:val="en-US"/>
              </w:rPr>
            </w:pPr>
            <w:r w:rsidRPr="00EF03BB">
              <w:rPr>
                <w:rFonts w:asciiTheme="minorHAnsi" w:hAnsiTheme="minorHAnsi" w:cs="Arial"/>
                <w:sz w:val="18"/>
                <w:szCs w:val="22"/>
                <w:lang w:val="en-US"/>
              </w:rPr>
              <w:t>High influence</w:t>
            </w:r>
            <w:r w:rsidR="008D7CD9" w:rsidRPr="00EF03BB">
              <w:rPr>
                <w:rFonts w:asciiTheme="minorHAnsi" w:hAnsiTheme="minorHAnsi" w:cs="Arial"/>
                <w:sz w:val="18"/>
                <w:szCs w:val="22"/>
                <w:lang w:val="en-US"/>
              </w:rPr>
              <w:t>—</w:t>
            </w:r>
          </w:p>
          <w:p w14:paraId="1B09E3D5" w14:textId="506FC901" w:rsidR="008D7CD9" w:rsidRPr="00EF03BB" w:rsidRDefault="008D7CD9" w:rsidP="00D411EA">
            <w:pPr>
              <w:pStyle w:val="Default"/>
              <w:spacing w:line="276" w:lineRule="auto"/>
              <w:rPr>
                <w:rFonts w:asciiTheme="minorHAnsi" w:hAnsiTheme="minorHAnsi" w:cs="Arial"/>
                <w:sz w:val="18"/>
                <w:szCs w:val="22"/>
                <w:lang w:val="en-US"/>
              </w:rPr>
            </w:pPr>
            <w:r w:rsidRPr="00EF03BB">
              <w:rPr>
                <w:rFonts w:asciiTheme="minorHAnsi" w:hAnsiTheme="minorHAnsi" w:cs="Arial"/>
                <w:sz w:val="18"/>
                <w:szCs w:val="22"/>
                <w:lang w:val="en-US"/>
              </w:rPr>
              <w:t>Influencing ISP GAP within OP supply chain</w:t>
            </w:r>
            <w:r w:rsidR="00587B65">
              <w:rPr>
                <w:rFonts w:asciiTheme="minorHAnsi" w:hAnsiTheme="minorHAnsi" w:cs="Arial"/>
                <w:sz w:val="18"/>
                <w:szCs w:val="22"/>
                <w:lang w:val="en-US"/>
              </w:rPr>
              <w:t xml:space="preserve">, providing resources </w:t>
            </w:r>
          </w:p>
          <w:p w14:paraId="4D78D2DC" w14:textId="77777777" w:rsidR="008D7CD9" w:rsidRPr="00EF03BB" w:rsidRDefault="008D7CD9" w:rsidP="00D411EA">
            <w:pPr>
              <w:pStyle w:val="Default"/>
              <w:spacing w:line="276" w:lineRule="auto"/>
              <w:rPr>
                <w:rFonts w:asciiTheme="minorHAnsi" w:hAnsiTheme="minorHAnsi" w:cs="Arial"/>
                <w:sz w:val="18"/>
                <w:szCs w:val="22"/>
                <w:lang w:val="en-US"/>
              </w:rPr>
            </w:pPr>
          </w:p>
          <w:p w14:paraId="77A77B6A" w14:textId="6F1681A7" w:rsidR="00D411EA" w:rsidRPr="00EF03BB" w:rsidRDefault="008D7CD9" w:rsidP="00D411EA">
            <w:pPr>
              <w:pStyle w:val="Default"/>
              <w:spacing w:line="276" w:lineRule="auto"/>
              <w:rPr>
                <w:rFonts w:asciiTheme="minorHAnsi" w:hAnsiTheme="minorHAnsi" w:cs="Arial"/>
                <w:sz w:val="18"/>
                <w:szCs w:val="22"/>
                <w:lang w:val="en-US"/>
              </w:rPr>
            </w:pPr>
            <w:r w:rsidRPr="00EF03BB">
              <w:rPr>
                <w:rFonts w:asciiTheme="minorHAnsi" w:hAnsiTheme="minorHAnsi" w:cs="Arial"/>
                <w:sz w:val="18"/>
                <w:szCs w:val="22"/>
                <w:lang w:val="en-US"/>
              </w:rPr>
              <w:t xml:space="preserve">High interest- </w:t>
            </w:r>
            <w:r w:rsidR="00D411EA" w:rsidRPr="00EF03BB">
              <w:rPr>
                <w:rFonts w:asciiTheme="minorHAnsi" w:hAnsiTheme="minorHAnsi" w:cs="Arial"/>
                <w:sz w:val="18"/>
                <w:szCs w:val="22"/>
                <w:lang w:val="en-US"/>
              </w:rPr>
              <w:t xml:space="preserve">They could act as an active actor to together contribute with stakeholders on wildfire prevention initiatives. </w:t>
            </w:r>
          </w:p>
        </w:tc>
        <w:tc>
          <w:tcPr>
            <w:tcW w:w="2160" w:type="dxa"/>
          </w:tcPr>
          <w:p w14:paraId="6F36772F"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Currently act as a passive ally to the MSWG with no associates.</w:t>
            </w:r>
          </w:p>
        </w:tc>
        <w:tc>
          <w:tcPr>
            <w:tcW w:w="1800" w:type="dxa"/>
          </w:tcPr>
          <w:p w14:paraId="178732A6"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They acted as isolated actors and don’t have any interest to contribute to the District Level MSWG as all decisions are decided by their center offices outside the landscape, while representatives in the landscape have no power. </w:t>
            </w:r>
          </w:p>
        </w:tc>
        <w:tc>
          <w:tcPr>
            <w:tcW w:w="1722" w:type="dxa"/>
          </w:tcPr>
          <w:p w14:paraId="38AEC56D"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They have massive income to protect their own business from wildfire.</w:t>
            </w:r>
          </w:p>
        </w:tc>
        <w:tc>
          <w:tcPr>
            <w:tcW w:w="0" w:type="auto"/>
          </w:tcPr>
          <w:p w14:paraId="23D8A624"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To persuade and influence them to work together with us on wildfire preventions.</w:t>
            </w:r>
          </w:p>
        </w:tc>
      </w:tr>
      <w:tr w:rsidR="00EF03BB" w:rsidRPr="004E5BE7" w14:paraId="19578AA8" w14:textId="77777777" w:rsidTr="00EF03BB">
        <w:tc>
          <w:tcPr>
            <w:tcW w:w="0" w:type="auto"/>
          </w:tcPr>
          <w:p w14:paraId="6FDC8644" w14:textId="4433CE80"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lastRenderedPageBreak/>
              <w:t>Financial Institution</w:t>
            </w:r>
            <w:r>
              <w:rPr>
                <w:rFonts w:asciiTheme="minorHAnsi" w:hAnsiTheme="minorHAnsi" w:cs="Arial"/>
                <w:sz w:val="18"/>
                <w:szCs w:val="22"/>
                <w:lang w:val="en-US"/>
              </w:rPr>
              <w:br/>
              <w:t>(Credit Union, BRI)</w:t>
            </w:r>
          </w:p>
          <w:p w14:paraId="07280729" w14:textId="77777777" w:rsidR="00D411EA" w:rsidRDefault="00D411EA" w:rsidP="00D411EA">
            <w:pPr>
              <w:pStyle w:val="Default"/>
              <w:spacing w:line="276" w:lineRule="auto"/>
              <w:rPr>
                <w:rFonts w:asciiTheme="minorHAnsi" w:hAnsiTheme="minorHAnsi" w:cs="Arial"/>
                <w:sz w:val="18"/>
                <w:szCs w:val="22"/>
                <w:lang w:val="en-US"/>
              </w:rPr>
            </w:pPr>
          </w:p>
          <w:p w14:paraId="4E4EAF20" w14:textId="77777777" w:rsidR="00D411EA" w:rsidRDefault="00D411EA" w:rsidP="00D411EA">
            <w:pPr>
              <w:pStyle w:val="Default"/>
              <w:spacing w:line="276" w:lineRule="auto"/>
              <w:rPr>
                <w:rFonts w:asciiTheme="minorHAnsi" w:hAnsiTheme="minorHAnsi" w:cs="Arial"/>
                <w:sz w:val="18"/>
                <w:szCs w:val="22"/>
                <w:lang w:val="en-US"/>
              </w:rPr>
            </w:pPr>
          </w:p>
          <w:p w14:paraId="4C16D4E5" w14:textId="7EF313E2" w:rsidR="00D411EA" w:rsidRDefault="00D411EA" w:rsidP="00D411EA">
            <w:pPr>
              <w:pStyle w:val="Default"/>
              <w:spacing w:line="276" w:lineRule="auto"/>
              <w:rPr>
                <w:rFonts w:asciiTheme="minorHAnsi" w:hAnsiTheme="minorHAnsi" w:cs="Arial"/>
                <w:sz w:val="18"/>
                <w:szCs w:val="22"/>
                <w:lang w:val="en-US"/>
              </w:rPr>
            </w:pPr>
          </w:p>
        </w:tc>
        <w:tc>
          <w:tcPr>
            <w:tcW w:w="2440" w:type="dxa"/>
          </w:tcPr>
          <w:p w14:paraId="22F226DE" w14:textId="23687C2A" w:rsidR="00D411EA" w:rsidRDefault="00587B65"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(Low interest and influence) </w:t>
            </w:r>
            <w:r w:rsidR="00D411EA">
              <w:rPr>
                <w:rFonts w:asciiTheme="minorHAnsi" w:hAnsiTheme="minorHAnsi" w:cs="Arial"/>
                <w:sz w:val="18"/>
                <w:szCs w:val="22"/>
                <w:lang w:val="en-US"/>
              </w:rPr>
              <w:t>They don’t have any interest to invest or give loans to an agroforestry-based business model because it seems unpromising.</w:t>
            </w:r>
          </w:p>
        </w:tc>
        <w:tc>
          <w:tcPr>
            <w:tcW w:w="2611" w:type="dxa"/>
          </w:tcPr>
          <w:p w14:paraId="3EC9C5AD" w14:textId="228A6999"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18"/>
                <w:lang w:val="en-US"/>
              </w:rPr>
              <w:t>They invest and give loans to smallholder agricultural and agroforestry community businesses.</w:t>
            </w:r>
          </w:p>
        </w:tc>
        <w:tc>
          <w:tcPr>
            <w:tcW w:w="2160" w:type="dxa"/>
          </w:tcPr>
          <w:p w14:paraId="5DB14C12" w14:textId="162FA06D"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They ally with promising business that usually follow the current business trends.</w:t>
            </w:r>
          </w:p>
        </w:tc>
        <w:tc>
          <w:tcPr>
            <w:tcW w:w="1800" w:type="dxa"/>
          </w:tcPr>
          <w:p w14:paraId="444722E2" w14:textId="227A6027" w:rsidR="00D411EA" w:rsidRPr="004E5BE7" w:rsidRDefault="00D411EA" w:rsidP="00D411EA">
            <w:pPr>
              <w:pStyle w:val="Default"/>
              <w:spacing w:line="276" w:lineRule="auto"/>
              <w:rPr>
                <w:rFonts w:asciiTheme="minorHAnsi" w:hAnsiTheme="minorHAnsi" w:cs="Arial"/>
                <w:bCs/>
                <w:color w:val="2D2D2D"/>
                <w:sz w:val="18"/>
                <w:szCs w:val="22"/>
                <w:lang w:val="en-US"/>
              </w:rPr>
            </w:pPr>
            <w:r w:rsidRPr="004E5BE7">
              <w:rPr>
                <w:rFonts w:asciiTheme="minorHAnsi" w:hAnsiTheme="minorHAnsi" w:cs="Arial"/>
                <w:bCs/>
                <w:color w:val="2D2D2D"/>
                <w:sz w:val="18"/>
                <w:szCs w:val="22"/>
                <w:lang w:val="en-US"/>
              </w:rPr>
              <w:t xml:space="preserve">Its difficult to convinced them that agroforestry-based business are profitable and promising because they prefer trending businesses. </w:t>
            </w:r>
          </w:p>
          <w:p w14:paraId="2516AE06" w14:textId="77777777" w:rsidR="00D411EA" w:rsidRDefault="00D411EA" w:rsidP="00D411EA">
            <w:pPr>
              <w:pStyle w:val="Default"/>
              <w:spacing w:line="276" w:lineRule="auto"/>
              <w:rPr>
                <w:rFonts w:asciiTheme="minorHAnsi" w:hAnsiTheme="minorHAnsi" w:cs="Arial"/>
                <w:bCs/>
                <w:sz w:val="18"/>
                <w:szCs w:val="22"/>
                <w:lang w:val="en-US"/>
              </w:rPr>
            </w:pPr>
          </w:p>
          <w:p w14:paraId="75C040A7" w14:textId="6CB7C06D"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bCs/>
                <w:sz w:val="18"/>
                <w:szCs w:val="22"/>
                <w:lang w:val="en-US"/>
              </w:rPr>
              <w:t>Community business demands funding and loans for processing yields and create processed products instead of cultivation and production.</w:t>
            </w:r>
          </w:p>
        </w:tc>
        <w:tc>
          <w:tcPr>
            <w:tcW w:w="1722" w:type="dxa"/>
          </w:tcPr>
          <w:p w14:paraId="6B7D3902" w14:textId="7C572D95" w:rsidR="00D411EA" w:rsidRDefault="00D411EA" w:rsidP="00D411EA">
            <w:pPr>
              <w:pStyle w:val="Default"/>
              <w:spacing w:line="276" w:lineRule="auto"/>
              <w:rPr>
                <w:rFonts w:asciiTheme="minorHAnsi" w:hAnsiTheme="minorHAnsi" w:cs="Arial"/>
                <w:sz w:val="18"/>
                <w:szCs w:val="22"/>
                <w:lang w:val="en-US"/>
              </w:rPr>
            </w:pPr>
            <w:r w:rsidRPr="004E5BE7">
              <w:rPr>
                <w:rFonts w:asciiTheme="minorHAnsi" w:hAnsiTheme="minorHAnsi" w:cs="Arial"/>
                <w:bCs/>
                <w:color w:val="2D2D2D"/>
                <w:sz w:val="18"/>
                <w:szCs w:val="22"/>
                <w:lang w:val="en-US"/>
              </w:rPr>
              <w:t>They have their own funding from their investment and bank activities.</w:t>
            </w:r>
          </w:p>
        </w:tc>
        <w:tc>
          <w:tcPr>
            <w:tcW w:w="0" w:type="auto"/>
          </w:tcPr>
          <w:p w14:paraId="3E00E2C2" w14:textId="4994E0B6"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bCs/>
                <w:sz w:val="18"/>
                <w:szCs w:val="22"/>
                <w:lang w:val="en-US"/>
              </w:rPr>
              <w:t>Formulate a convincing business model for agroforestry-based business in order to obtain loans and investment.</w:t>
            </w:r>
          </w:p>
        </w:tc>
      </w:tr>
      <w:tr w:rsidR="00EF03BB" w:rsidRPr="004E5BE7" w14:paraId="24738F60" w14:textId="77777777" w:rsidTr="00EF03BB">
        <w:tc>
          <w:tcPr>
            <w:tcW w:w="0" w:type="auto"/>
          </w:tcPr>
          <w:p w14:paraId="17A97FA4" w14:textId="60808037" w:rsidR="00D411EA"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Community Businesses</w:t>
            </w:r>
            <w:r w:rsidR="00383EAC">
              <w:rPr>
                <w:rFonts w:asciiTheme="minorHAnsi" w:hAnsiTheme="minorHAnsi" w:cs="Arial"/>
                <w:sz w:val="18"/>
                <w:szCs w:val="22"/>
                <w:lang w:val="en-US"/>
              </w:rPr>
              <w:t>, incl OP Cooperative in PP</w:t>
            </w:r>
          </w:p>
        </w:tc>
        <w:tc>
          <w:tcPr>
            <w:tcW w:w="2440" w:type="dxa"/>
          </w:tcPr>
          <w:p w14:paraId="1112E185" w14:textId="0494B88B" w:rsidR="00D411EA" w:rsidRDefault="00587B65" w:rsidP="00D411EA">
            <w:pPr>
              <w:pStyle w:val="Default"/>
              <w:spacing w:line="276" w:lineRule="auto"/>
              <w:rPr>
                <w:rFonts w:asciiTheme="minorHAnsi" w:hAnsiTheme="minorHAnsi" w:cs="Arial"/>
                <w:sz w:val="18"/>
                <w:szCs w:val="18"/>
                <w:lang w:val="en-US"/>
              </w:rPr>
            </w:pPr>
            <w:r>
              <w:rPr>
                <w:rFonts w:asciiTheme="minorHAnsi" w:hAnsiTheme="minorHAnsi" w:cs="Arial"/>
                <w:sz w:val="18"/>
                <w:szCs w:val="18"/>
                <w:lang w:val="en-US"/>
              </w:rPr>
              <w:t>(</w:t>
            </w:r>
            <w:r w:rsidR="00394DC8">
              <w:rPr>
                <w:rFonts w:asciiTheme="minorHAnsi" w:hAnsiTheme="minorHAnsi" w:cs="Arial"/>
                <w:sz w:val="18"/>
                <w:szCs w:val="18"/>
                <w:lang w:val="en-US"/>
              </w:rPr>
              <w:t>Medium</w:t>
            </w:r>
            <w:r>
              <w:rPr>
                <w:rFonts w:asciiTheme="minorHAnsi" w:hAnsiTheme="minorHAnsi" w:cs="Arial"/>
                <w:sz w:val="18"/>
                <w:szCs w:val="18"/>
                <w:lang w:val="en-US"/>
              </w:rPr>
              <w:t xml:space="preserve"> interest and </w:t>
            </w:r>
            <w:r w:rsidR="00394DC8">
              <w:rPr>
                <w:rFonts w:asciiTheme="minorHAnsi" w:hAnsiTheme="minorHAnsi" w:cs="Arial"/>
                <w:sz w:val="18"/>
                <w:szCs w:val="18"/>
                <w:lang w:val="en-US"/>
              </w:rPr>
              <w:t xml:space="preserve">low </w:t>
            </w:r>
            <w:r>
              <w:rPr>
                <w:rFonts w:asciiTheme="minorHAnsi" w:hAnsiTheme="minorHAnsi" w:cs="Arial"/>
                <w:sz w:val="18"/>
                <w:szCs w:val="18"/>
                <w:lang w:val="en-US"/>
              </w:rPr>
              <w:t xml:space="preserve">influence) </w:t>
            </w:r>
            <w:r w:rsidR="00D411EA">
              <w:rPr>
                <w:rFonts w:asciiTheme="minorHAnsi" w:hAnsiTheme="minorHAnsi" w:cs="Arial"/>
                <w:sz w:val="18"/>
                <w:szCs w:val="18"/>
                <w:lang w:val="en-US"/>
              </w:rPr>
              <w:t>Expect support, facilitation, and funding from CSOs while independently only giving low economic, environmental, and social impact and contribution to the community.</w:t>
            </w:r>
          </w:p>
          <w:p w14:paraId="5C9272BE" w14:textId="77777777" w:rsidR="00D411EA" w:rsidRPr="008C4420" w:rsidRDefault="00D411EA" w:rsidP="00D411EA">
            <w:pPr>
              <w:pStyle w:val="Default"/>
              <w:spacing w:line="276" w:lineRule="auto"/>
              <w:rPr>
                <w:rFonts w:asciiTheme="minorHAnsi" w:hAnsiTheme="minorHAnsi" w:cs="Arial"/>
                <w:sz w:val="18"/>
                <w:szCs w:val="18"/>
                <w:lang w:val="en-US"/>
              </w:rPr>
            </w:pPr>
          </w:p>
        </w:tc>
        <w:tc>
          <w:tcPr>
            <w:tcW w:w="2611" w:type="dxa"/>
          </w:tcPr>
          <w:p w14:paraId="7948DDC1" w14:textId="24E4D2F8" w:rsidR="00D411EA" w:rsidRPr="008C4420" w:rsidRDefault="00D411EA" w:rsidP="00D411EA">
            <w:pPr>
              <w:pStyle w:val="Default"/>
              <w:spacing w:line="276" w:lineRule="auto"/>
              <w:rPr>
                <w:rFonts w:asciiTheme="minorHAnsi" w:hAnsiTheme="minorHAnsi" w:cs="Arial"/>
                <w:sz w:val="18"/>
                <w:szCs w:val="18"/>
                <w:lang w:val="en-US"/>
              </w:rPr>
            </w:pPr>
            <w:r>
              <w:rPr>
                <w:rFonts w:asciiTheme="minorHAnsi" w:hAnsiTheme="minorHAnsi" w:cs="Arial"/>
                <w:sz w:val="18"/>
                <w:szCs w:val="18"/>
                <w:lang w:val="en-US"/>
              </w:rPr>
              <w:t>Community businesses are able to strive, grow, and give wide and significant economic, environmental, and social to their surroundings with little to no support from CSOs.</w:t>
            </w:r>
          </w:p>
        </w:tc>
        <w:tc>
          <w:tcPr>
            <w:tcW w:w="2160" w:type="dxa"/>
          </w:tcPr>
          <w:p w14:paraId="7B70232E" w14:textId="5B47A8DC" w:rsidR="00D411EA" w:rsidRDefault="00D411EA" w:rsidP="00D411EA">
            <w:pPr>
              <w:pStyle w:val="Default"/>
              <w:spacing w:line="276" w:lineRule="auto"/>
              <w:rPr>
                <w:rFonts w:asciiTheme="minorHAnsi" w:hAnsiTheme="minorHAnsi" w:cs="Arial"/>
                <w:sz w:val="18"/>
                <w:szCs w:val="18"/>
                <w:lang w:val="en-US"/>
              </w:rPr>
            </w:pPr>
            <w:r>
              <w:rPr>
                <w:rFonts w:asciiTheme="minorHAnsi" w:hAnsiTheme="minorHAnsi" w:cs="Arial"/>
                <w:sz w:val="18"/>
                <w:szCs w:val="18"/>
                <w:lang w:val="en-US"/>
              </w:rPr>
              <w:t>Ally with CSOs and the community in order to sustain their business activities, circulate production and income.</w:t>
            </w:r>
          </w:p>
        </w:tc>
        <w:tc>
          <w:tcPr>
            <w:tcW w:w="1800" w:type="dxa"/>
          </w:tcPr>
          <w:p w14:paraId="25E96AAB" w14:textId="3E99D79C" w:rsidR="00D411EA" w:rsidRPr="004E5BE7" w:rsidRDefault="00D411EA" w:rsidP="00D411EA">
            <w:pPr>
              <w:pStyle w:val="Default"/>
              <w:spacing w:line="276" w:lineRule="auto"/>
              <w:rPr>
                <w:rFonts w:asciiTheme="minorHAnsi" w:hAnsiTheme="minorHAnsi" w:cs="Arial"/>
                <w:bCs/>
                <w:color w:val="2D2D2D"/>
                <w:sz w:val="18"/>
                <w:szCs w:val="22"/>
                <w:lang w:val="en-US"/>
              </w:rPr>
            </w:pPr>
            <w:r w:rsidRPr="004E5BE7">
              <w:rPr>
                <w:rFonts w:asciiTheme="minorHAnsi" w:hAnsiTheme="minorHAnsi" w:cs="Arial"/>
                <w:bCs/>
                <w:color w:val="2D2D2D"/>
                <w:sz w:val="18"/>
                <w:szCs w:val="22"/>
                <w:lang w:val="en-US"/>
              </w:rPr>
              <w:t>Lacking financial literacy, thus being uninitiative, and unkeen to detailed business activities, and opportunities.</w:t>
            </w:r>
          </w:p>
          <w:p w14:paraId="18029579" w14:textId="10E42A91" w:rsidR="00D411EA" w:rsidRPr="004E5BE7" w:rsidRDefault="00D411EA" w:rsidP="00D411EA">
            <w:pPr>
              <w:pStyle w:val="Default"/>
              <w:spacing w:line="276" w:lineRule="auto"/>
              <w:rPr>
                <w:rFonts w:asciiTheme="minorHAnsi" w:hAnsiTheme="minorHAnsi" w:cs="Arial"/>
                <w:bCs/>
                <w:color w:val="2D2D2D"/>
                <w:sz w:val="18"/>
                <w:szCs w:val="22"/>
                <w:lang w:val="en-US"/>
              </w:rPr>
            </w:pPr>
            <w:r w:rsidRPr="004E5BE7">
              <w:rPr>
                <w:rFonts w:asciiTheme="minorHAnsi" w:hAnsiTheme="minorHAnsi" w:cs="Arial"/>
                <w:bCs/>
                <w:color w:val="2D2D2D"/>
                <w:sz w:val="18"/>
                <w:szCs w:val="22"/>
                <w:lang w:val="en-US"/>
              </w:rPr>
              <w:t xml:space="preserve">Have insufficient income to significantly scale, develop and grow business, thus demand support from external parties. Need support to link with wider markets. For side business (woven craft), they are </w:t>
            </w:r>
            <w:r w:rsidRPr="004E5BE7">
              <w:rPr>
                <w:rFonts w:asciiTheme="minorHAnsi" w:hAnsiTheme="minorHAnsi" w:cs="Arial"/>
                <w:bCs/>
                <w:color w:val="2D2D2D"/>
                <w:sz w:val="18"/>
                <w:szCs w:val="22"/>
                <w:lang w:val="en-US"/>
              </w:rPr>
              <w:lastRenderedPageBreak/>
              <w:t>lacking time, energy, and spirit to work on their side businesses because the community already has other main source of income.</w:t>
            </w:r>
          </w:p>
        </w:tc>
        <w:tc>
          <w:tcPr>
            <w:tcW w:w="1722" w:type="dxa"/>
          </w:tcPr>
          <w:p w14:paraId="039570D8" w14:textId="495D2126" w:rsidR="00D411EA" w:rsidRPr="004E5BE7" w:rsidRDefault="00D411EA" w:rsidP="00D411EA">
            <w:pPr>
              <w:pStyle w:val="Default"/>
              <w:spacing w:line="276" w:lineRule="auto"/>
              <w:rPr>
                <w:rFonts w:asciiTheme="minorHAnsi" w:hAnsiTheme="minorHAnsi" w:cs="Arial"/>
                <w:bCs/>
                <w:color w:val="2D2D2D"/>
                <w:sz w:val="18"/>
                <w:szCs w:val="22"/>
                <w:lang w:val="en-US"/>
              </w:rPr>
            </w:pPr>
            <w:r w:rsidRPr="004E5BE7">
              <w:rPr>
                <w:rFonts w:asciiTheme="minorHAnsi" w:hAnsiTheme="minorHAnsi" w:cs="Arial"/>
                <w:bCs/>
                <w:color w:val="2D2D2D"/>
                <w:sz w:val="18"/>
                <w:szCs w:val="22"/>
                <w:lang w:val="en-US"/>
              </w:rPr>
              <w:lastRenderedPageBreak/>
              <w:t>For side businesses (woven craft), has low income and depend on CSOs to buy their products with little to none actual market interest/engagements.</w:t>
            </w:r>
          </w:p>
          <w:p w14:paraId="362CFCE1" w14:textId="77777777" w:rsidR="00D411EA" w:rsidRPr="004E5BE7" w:rsidRDefault="00D411EA" w:rsidP="00D411EA">
            <w:pPr>
              <w:pStyle w:val="Default"/>
              <w:spacing w:line="276" w:lineRule="auto"/>
              <w:rPr>
                <w:rFonts w:asciiTheme="minorHAnsi" w:hAnsiTheme="minorHAnsi" w:cs="Arial"/>
                <w:bCs/>
                <w:color w:val="2D2D2D"/>
                <w:sz w:val="18"/>
                <w:szCs w:val="22"/>
                <w:lang w:val="en-US"/>
              </w:rPr>
            </w:pPr>
          </w:p>
        </w:tc>
        <w:tc>
          <w:tcPr>
            <w:tcW w:w="0" w:type="auto"/>
          </w:tcPr>
          <w:p w14:paraId="76EE06DF" w14:textId="305A336F" w:rsidR="00D411EA" w:rsidRPr="004E5BE7" w:rsidRDefault="00D411EA" w:rsidP="00D411EA">
            <w:pPr>
              <w:pStyle w:val="Default"/>
              <w:spacing w:line="276" w:lineRule="auto"/>
              <w:rPr>
                <w:rFonts w:asciiTheme="minorHAnsi" w:hAnsiTheme="minorHAnsi" w:cs="Arial"/>
                <w:bCs/>
                <w:color w:val="2D2D2D"/>
                <w:sz w:val="18"/>
                <w:szCs w:val="22"/>
                <w:lang w:val="en-US"/>
              </w:rPr>
            </w:pPr>
            <w:r w:rsidRPr="004E5BE7">
              <w:rPr>
                <w:rFonts w:asciiTheme="minorHAnsi" w:hAnsiTheme="minorHAnsi" w:cs="Arial"/>
                <w:bCs/>
                <w:color w:val="2D2D2D"/>
                <w:sz w:val="18"/>
                <w:szCs w:val="22"/>
                <w:lang w:val="en-US"/>
              </w:rPr>
              <w:t>To support product enhancement and link to wider market so products are widely distributed and desired.</w:t>
            </w:r>
          </w:p>
        </w:tc>
      </w:tr>
      <w:tr w:rsidR="00EF03BB" w:rsidRPr="004E5BE7" w14:paraId="0A6BDB70" w14:textId="77777777" w:rsidTr="00EF03BB">
        <w:tc>
          <w:tcPr>
            <w:tcW w:w="0" w:type="auto"/>
          </w:tcPr>
          <w:p w14:paraId="121B2531" w14:textId="77777777" w:rsidR="00D411EA" w:rsidRPr="004A76F6" w:rsidRDefault="00D411EA" w:rsidP="00D411EA">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Women</w:t>
            </w:r>
          </w:p>
        </w:tc>
        <w:tc>
          <w:tcPr>
            <w:tcW w:w="2440" w:type="dxa"/>
          </w:tcPr>
          <w:p w14:paraId="366E869E" w14:textId="3A55A092"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Low influence in decision making process</w:t>
            </w:r>
            <w:r w:rsidR="00587B65">
              <w:rPr>
                <w:rFonts w:asciiTheme="minorHAnsi" w:hAnsiTheme="minorHAnsi" w:cs="Arial"/>
                <w:sz w:val="18"/>
                <w:szCs w:val="22"/>
                <w:lang w:val="en-US"/>
              </w:rPr>
              <w:t>; relatively low interest</w:t>
            </w:r>
          </w:p>
        </w:tc>
        <w:tc>
          <w:tcPr>
            <w:tcW w:w="2611" w:type="dxa"/>
          </w:tcPr>
          <w:p w14:paraId="492F2F9E"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Expected to be women representatives that is equally active with men in decision making process, and forum that discusses village and inter-village development.</w:t>
            </w:r>
          </w:p>
        </w:tc>
        <w:tc>
          <w:tcPr>
            <w:tcW w:w="2160" w:type="dxa"/>
          </w:tcPr>
          <w:p w14:paraId="3242A088"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men to equally contribute on decision making process.</w:t>
            </w:r>
          </w:p>
        </w:tc>
        <w:tc>
          <w:tcPr>
            <w:tcW w:w="1800" w:type="dxa"/>
          </w:tcPr>
          <w:p w14:paraId="41155CF8"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Have dominant household (domestic) tasks that mostly not aligned with collective discussion schedules thus generally inactive in decision making process.</w:t>
            </w:r>
          </w:p>
        </w:tc>
        <w:tc>
          <w:tcPr>
            <w:tcW w:w="1722" w:type="dxa"/>
          </w:tcPr>
          <w:p w14:paraId="6B9C6E95"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 xml:space="preserve">They don’t need resources to be active. </w:t>
            </w:r>
          </w:p>
        </w:tc>
        <w:tc>
          <w:tcPr>
            <w:tcW w:w="0" w:type="auto"/>
          </w:tcPr>
          <w:p w14:paraId="6B4B37D2"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Increase their influence on decision making process by making discussions fit their daily task schedule, encourage them to be active in forums, and others.</w:t>
            </w:r>
          </w:p>
        </w:tc>
      </w:tr>
      <w:tr w:rsidR="00EF03BB" w:rsidRPr="004E5BE7" w14:paraId="72ACE416" w14:textId="77777777" w:rsidTr="00EF03BB">
        <w:tc>
          <w:tcPr>
            <w:tcW w:w="0" w:type="auto"/>
          </w:tcPr>
          <w:p w14:paraId="624D7FB1" w14:textId="77777777" w:rsidR="00D411EA" w:rsidRPr="004A76F6" w:rsidRDefault="00D411EA" w:rsidP="00D411EA">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Young men</w:t>
            </w:r>
            <w:r>
              <w:rPr>
                <w:rFonts w:asciiTheme="minorHAnsi" w:hAnsiTheme="minorHAnsi" w:cs="Arial"/>
                <w:i/>
                <w:sz w:val="18"/>
                <w:szCs w:val="22"/>
                <w:lang w:val="en-US"/>
              </w:rPr>
              <w:t>/ boys</w:t>
            </w:r>
          </w:p>
        </w:tc>
        <w:tc>
          <w:tcPr>
            <w:tcW w:w="2440" w:type="dxa"/>
          </w:tcPr>
          <w:p w14:paraId="5228950C" w14:textId="2626E250"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Low influence in decision making process.</w:t>
            </w:r>
            <w:r w:rsidR="00587B65">
              <w:rPr>
                <w:rFonts w:asciiTheme="minorHAnsi" w:hAnsiTheme="minorHAnsi" w:cs="Arial"/>
                <w:sz w:val="18"/>
                <w:szCs w:val="22"/>
                <w:lang w:val="en-US"/>
              </w:rPr>
              <w:t>; relatively low interest</w:t>
            </w:r>
          </w:p>
        </w:tc>
        <w:tc>
          <w:tcPr>
            <w:tcW w:w="2611" w:type="dxa"/>
          </w:tcPr>
          <w:p w14:paraId="79EACED6"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Expected to be active in decision making process, since they have plenty of energy and the future care taker of village development.</w:t>
            </w:r>
          </w:p>
        </w:tc>
        <w:tc>
          <w:tcPr>
            <w:tcW w:w="2160" w:type="dxa"/>
          </w:tcPr>
          <w:p w14:paraId="400DF402"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other age groups to equally contribute on decision making process.</w:t>
            </w:r>
          </w:p>
        </w:tc>
        <w:tc>
          <w:tcPr>
            <w:tcW w:w="1800" w:type="dxa"/>
          </w:tcPr>
          <w:p w14:paraId="7256CBC3"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Generally, have low interest on collaborate in a decision-making process. Low interest on agricultural activities.</w:t>
            </w:r>
          </w:p>
        </w:tc>
        <w:tc>
          <w:tcPr>
            <w:tcW w:w="1722" w:type="dxa"/>
          </w:tcPr>
          <w:p w14:paraId="06D3EC48"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They don’t need resources to be active.</w:t>
            </w:r>
          </w:p>
        </w:tc>
        <w:tc>
          <w:tcPr>
            <w:tcW w:w="0" w:type="auto"/>
          </w:tcPr>
          <w:p w14:paraId="0B1C4420"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Increase their influence on decision making process by encouraging them and involved them in village organizations.</w:t>
            </w:r>
          </w:p>
        </w:tc>
      </w:tr>
      <w:tr w:rsidR="00EF03BB" w:rsidRPr="004E5BE7" w14:paraId="7DE77505" w14:textId="77777777" w:rsidTr="00EF03BB">
        <w:tc>
          <w:tcPr>
            <w:tcW w:w="0" w:type="auto"/>
          </w:tcPr>
          <w:p w14:paraId="5DEA4FC3" w14:textId="77777777" w:rsidR="00D411EA" w:rsidRPr="004A76F6" w:rsidRDefault="00D411EA" w:rsidP="00D411EA">
            <w:pPr>
              <w:pStyle w:val="Default"/>
              <w:spacing w:line="276" w:lineRule="auto"/>
              <w:rPr>
                <w:rFonts w:asciiTheme="minorHAnsi" w:hAnsiTheme="minorHAnsi" w:cs="Arial"/>
                <w:sz w:val="18"/>
                <w:szCs w:val="22"/>
                <w:lang w:val="en-US"/>
              </w:rPr>
            </w:pPr>
            <w:r w:rsidRPr="00E529B6">
              <w:rPr>
                <w:rFonts w:asciiTheme="minorHAnsi" w:hAnsiTheme="minorHAnsi" w:cs="Arial"/>
                <w:i/>
                <w:sz w:val="18"/>
                <w:szCs w:val="22"/>
                <w:lang w:val="en-US"/>
              </w:rPr>
              <w:t>Young women</w:t>
            </w:r>
            <w:r>
              <w:rPr>
                <w:rFonts w:asciiTheme="minorHAnsi" w:hAnsiTheme="minorHAnsi" w:cs="Arial"/>
                <w:i/>
                <w:sz w:val="18"/>
                <w:szCs w:val="22"/>
                <w:lang w:val="en-US"/>
              </w:rPr>
              <w:t>/ girls</w:t>
            </w:r>
          </w:p>
        </w:tc>
        <w:tc>
          <w:tcPr>
            <w:tcW w:w="2440" w:type="dxa"/>
          </w:tcPr>
          <w:p w14:paraId="0102C828" w14:textId="6ED950BF"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Low influence in decision making process.</w:t>
            </w:r>
            <w:r w:rsidR="00587B65">
              <w:rPr>
                <w:rFonts w:asciiTheme="minorHAnsi" w:hAnsiTheme="minorHAnsi" w:cs="Arial"/>
                <w:sz w:val="18"/>
                <w:szCs w:val="22"/>
                <w:lang w:val="en-US"/>
              </w:rPr>
              <w:t>; relatively low interest</w:t>
            </w:r>
          </w:p>
        </w:tc>
        <w:tc>
          <w:tcPr>
            <w:tcW w:w="2611" w:type="dxa"/>
          </w:tcPr>
          <w:p w14:paraId="62C5519D"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Expected to be active in decision making process, since they have plenty of energy and the future care taker of village development.</w:t>
            </w:r>
          </w:p>
        </w:tc>
        <w:tc>
          <w:tcPr>
            <w:tcW w:w="2160" w:type="dxa"/>
          </w:tcPr>
          <w:p w14:paraId="46D8DEE2"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Ally with other age groups to equally contribute on decision making process.</w:t>
            </w:r>
          </w:p>
        </w:tc>
        <w:tc>
          <w:tcPr>
            <w:tcW w:w="1800" w:type="dxa"/>
          </w:tcPr>
          <w:p w14:paraId="08EB6A28"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Generally, have low interest on collaborate in a decision-making process. Low interest on a usually men-dominated activities.</w:t>
            </w:r>
          </w:p>
        </w:tc>
        <w:tc>
          <w:tcPr>
            <w:tcW w:w="1722" w:type="dxa"/>
          </w:tcPr>
          <w:p w14:paraId="4A544324"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They don’t need resources to be active.</w:t>
            </w:r>
          </w:p>
        </w:tc>
        <w:tc>
          <w:tcPr>
            <w:tcW w:w="0" w:type="auto"/>
          </w:tcPr>
          <w:p w14:paraId="1DA0A847" w14:textId="77777777" w:rsidR="00D411EA" w:rsidRPr="004A76F6" w:rsidRDefault="00D411EA" w:rsidP="00D411EA">
            <w:pPr>
              <w:pStyle w:val="Default"/>
              <w:spacing w:line="276" w:lineRule="auto"/>
              <w:rPr>
                <w:rFonts w:asciiTheme="minorHAnsi" w:hAnsiTheme="minorHAnsi" w:cs="Arial"/>
                <w:sz w:val="18"/>
                <w:szCs w:val="22"/>
                <w:lang w:val="en-US"/>
              </w:rPr>
            </w:pPr>
            <w:r>
              <w:rPr>
                <w:rFonts w:asciiTheme="minorHAnsi" w:hAnsiTheme="minorHAnsi" w:cs="Arial"/>
                <w:sz w:val="18"/>
                <w:szCs w:val="22"/>
                <w:lang w:val="en-US"/>
              </w:rPr>
              <w:t>Increase their influence on decision making process by encouraging them and involved them in village organizations.</w:t>
            </w:r>
          </w:p>
        </w:tc>
      </w:tr>
    </w:tbl>
    <w:p w14:paraId="745F593E" w14:textId="150AB6C2" w:rsidR="006E4FBD" w:rsidRPr="00033080" w:rsidRDefault="006E4FBD" w:rsidP="780187A3">
      <w:pPr>
        <w:spacing w:after="160"/>
        <w:rPr>
          <w:rFonts w:asciiTheme="majorHAnsi" w:eastAsiaTheme="majorEastAsia" w:hAnsiTheme="majorHAnsi" w:cstheme="majorBidi"/>
          <w:b/>
          <w:color w:val="000000" w:themeColor="text1"/>
          <w:sz w:val="32"/>
          <w:szCs w:val="32"/>
          <w:lang w:val="en-US"/>
        </w:rPr>
      </w:pPr>
    </w:p>
    <w:sectPr w:rsidR="006E4FBD" w:rsidRPr="00033080" w:rsidSect="00EF03BB">
      <w:pgSz w:w="16838" w:h="11906" w:orient="landscape"/>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0E767" w14:textId="77777777" w:rsidR="00265737" w:rsidRDefault="00265737" w:rsidP="00F634AC">
      <w:pPr>
        <w:spacing w:line="240" w:lineRule="auto"/>
      </w:pPr>
      <w:r>
        <w:separator/>
      </w:r>
    </w:p>
  </w:endnote>
  <w:endnote w:type="continuationSeparator" w:id="0">
    <w:p w14:paraId="081969F2" w14:textId="77777777" w:rsidR="00265737" w:rsidRDefault="00265737" w:rsidP="00F634AC">
      <w:pPr>
        <w:spacing w:line="240" w:lineRule="auto"/>
      </w:pPr>
      <w:r>
        <w:continuationSeparator/>
      </w:r>
    </w:p>
  </w:endnote>
  <w:endnote w:type="continuationNotice" w:id="1">
    <w:p w14:paraId="390A5757" w14:textId="77777777" w:rsidR="00265737" w:rsidRDefault="0026573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238021"/>
      <w:docPartObj>
        <w:docPartGallery w:val="Page Numbers (Bottom of Page)"/>
        <w:docPartUnique/>
      </w:docPartObj>
    </w:sdtPr>
    <w:sdtEndPr/>
    <w:sdtContent>
      <w:p w14:paraId="62DC976A" w14:textId="77777777" w:rsidR="00303E0B" w:rsidRDefault="00303E0B">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B37B38">
          <w:rPr>
            <w:noProof/>
            <w:lang w:val="nl-NL"/>
          </w:rPr>
          <w:t>4</w:t>
        </w:r>
        <w:r>
          <w:rPr>
            <w:color w:val="2B579A"/>
            <w:shd w:val="clear" w:color="auto" w:fill="E6E6E6"/>
          </w:rPr>
          <w:fldChar w:fldCharType="end"/>
        </w:r>
      </w:p>
    </w:sdtContent>
  </w:sdt>
  <w:p w14:paraId="43A9A6C8" w14:textId="77777777" w:rsidR="00303E0B" w:rsidRDefault="00303E0B" w:rsidP="001E0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403550"/>
      <w:docPartObj>
        <w:docPartGallery w:val="Page Numbers (Bottom of Page)"/>
        <w:docPartUnique/>
      </w:docPartObj>
    </w:sdtPr>
    <w:sdtEndPr/>
    <w:sdtContent>
      <w:p w14:paraId="0DB6152D" w14:textId="77777777" w:rsidR="00303E0B" w:rsidRDefault="00303E0B">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EF46D6">
          <w:rPr>
            <w:noProof/>
            <w:lang w:val="nl-NL"/>
          </w:rPr>
          <w:t>10</w:t>
        </w:r>
        <w:r>
          <w:rPr>
            <w:color w:val="2B579A"/>
            <w:shd w:val="clear" w:color="auto" w:fill="E6E6E6"/>
          </w:rPr>
          <w:fldChar w:fldCharType="end"/>
        </w:r>
      </w:p>
    </w:sdtContent>
  </w:sdt>
  <w:p w14:paraId="1D5719B8" w14:textId="77777777" w:rsidR="00303E0B" w:rsidRDefault="00303E0B" w:rsidP="001C4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3505A" w14:textId="77777777" w:rsidR="00265737" w:rsidRDefault="00265737" w:rsidP="00F634AC">
      <w:pPr>
        <w:spacing w:line="240" w:lineRule="auto"/>
      </w:pPr>
      <w:r>
        <w:separator/>
      </w:r>
    </w:p>
  </w:footnote>
  <w:footnote w:type="continuationSeparator" w:id="0">
    <w:p w14:paraId="3CA4104F" w14:textId="77777777" w:rsidR="00265737" w:rsidRDefault="00265737" w:rsidP="00F634AC">
      <w:pPr>
        <w:spacing w:line="240" w:lineRule="auto"/>
      </w:pPr>
      <w:r>
        <w:continuationSeparator/>
      </w:r>
    </w:p>
  </w:footnote>
  <w:footnote w:type="continuationNotice" w:id="1">
    <w:p w14:paraId="49784434" w14:textId="77777777" w:rsidR="00265737" w:rsidRDefault="00265737">
      <w:pPr>
        <w:spacing w:line="240" w:lineRule="auto"/>
      </w:pPr>
    </w:p>
  </w:footnote>
  <w:footnote w:id="2">
    <w:p w14:paraId="5A01FE7E" w14:textId="69788DD8" w:rsidR="00303E0B" w:rsidRPr="00503512" w:rsidRDefault="00303E0B" w:rsidP="00E00707">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r:id="rId1" w:history="1">
        <w:r w:rsidRPr="003B36F3">
          <w:rPr>
            <w:rStyle w:val="Hyperlink"/>
            <w:lang w:val="en-US"/>
          </w:rPr>
          <w:t>trudi.vaningen@tropenbos.org</w:t>
        </w:r>
      </w:hyperlink>
      <w:r>
        <w:rPr>
          <w:lang w:val="en-US"/>
        </w:rPr>
        <w:t xml:space="preserve">. </w:t>
      </w:r>
    </w:p>
  </w:footnote>
  <w:footnote w:id="3">
    <w:p w14:paraId="718F06A9" w14:textId="77777777" w:rsidR="00303E0B" w:rsidRDefault="00303E0B" w:rsidP="00095D7F">
      <w:pPr>
        <w:pStyle w:val="FootnoteText"/>
      </w:pPr>
      <w:r>
        <w:rPr>
          <w:rStyle w:val="FootnoteReference"/>
        </w:rPr>
        <w:footnoteRef/>
      </w:r>
      <w:r>
        <w:t xml:space="preserve"> You can use the list of abbreviations used in earlier reports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AEF5" w14:textId="11B92DDE" w:rsidR="00303E0B" w:rsidRDefault="00303E0B" w:rsidP="001E02C6">
    <w:pPr>
      <w:pStyle w:val="Header"/>
      <w:rPr>
        <w:lang w:val="en-US"/>
      </w:rPr>
    </w:pPr>
    <w:r>
      <w:rPr>
        <w:lang w:val="en-US"/>
      </w:rPr>
      <w:t>2021</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Partner Progress Report</w:t>
    </w:r>
  </w:p>
  <w:p w14:paraId="2E925ACD" w14:textId="77777777" w:rsidR="00303E0B" w:rsidRPr="0090084F" w:rsidRDefault="00303E0B" w:rsidP="001E02C6">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F900" w14:textId="3D50FB14" w:rsidR="00303E0B" w:rsidRPr="0008541A" w:rsidRDefault="00303E0B" w:rsidP="001C41E5">
    <w:pPr>
      <w:pStyle w:val="Header"/>
      <w:rPr>
        <w:color w:val="808080" w:themeColor="background1" w:themeShade="80"/>
      </w:rPr>
    </w:pPr>
    <w:r>
      <w:rPr>
        <w:color w:val="808080" w:themeColor="background1" w:themeShade="80"/>
      </w:rPr>
      <w:t>Working Landscapes progress report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966"/>
    <w:multiLevelType w:val="hybridMultilevel"/>
    <w:tmpl w:val="FFFFFFFF"/>
    <w:lvl w:ilvl="0" w:tplc="0FCC5D8C">
      <w:numFmt w:val="none"/>
      <w:lvlText w:val=""/>
      <w:lvlJc w:val="left"/>
      <w:pPr>
        <w:tabs>
          <w:tab w:val="num" w:pos="360"/>
        </w:tabs>
      </w:pPr>
    </w:lvl>
    <w:lvl w:ilvl="1" w:tplc="1EF86EEC">
      <w:start w:val="1"/>
      <w:numFmt w:val="lowerLetter"/>
      <w:lvlText w:val="%2."/>
      <w:lvlJc w:val="left"/>
      <w:pPr>
        <w:ind w:left="1440" w:hanging="360"/>
      </w:pPr>
    </w:lvl>
    <w:lvl w:ilvl="2" w:tplc="C5D037B6">
      <w:start w:val="1"/>
      <w:numFmt w:val="lowerRoman"/>
      <w:lvlText w:val="%3."/>
      <w:lvlJc w:val="right"/>
      <w:pPr>
        <w:ind w:left="2160" w:hanging="180"/>
      </w:pPr>
    </w:lvl>
    <w:lvl w:ilvl="3" w:tplc="9B28F376">
      <w:start w:val="1"/>
      <w:numFmt w:val="decimal"/>
      <w:lvlText w:val="%4."/>
      <w:lvlJc w:val="left"/>
      <w:pPr>
        <w:ind w:left="2880" w:hanging="360"/>
      </w:pPr>
    </w:lvl>
    <w:lvl w:ilvl="4" w:tplc="83B438F8">
      <w:start w:val="1"/>
      <w:numFmt w:val="lowerLetter"/>
      <w:lvlText w:val="%5."/>
      <w:lvlJc w:val="left"/>
      <w:pPr>
        <w:ind w:left="3600" w:hanging="360"/>
      </w:pPr>
    </w:lvl>
    <w:lvl w:ilvl="5" w:tplc="DD6AC2BE">
      <w:start w:val="1"/>
      <w:numFmt w:val="lowerRoman"/>
      <w:lvlText w:val="%6."/>
      <w:lvlJc w:val="right"/>
      <w:pPr>
        <w:ind w:left="4320" w:hanging="180"/>
      </w:pPr>
    </w:lvl>
    <w:lvl w:ilvl="6" w:tplc="6F046E96">
      <w:start w:val="1"/>
      <w:numFmt w:val="decimal"/>
      <w:lvlText w:val="%7."/>
      <w:lvlJc w:val="left"/>
      <w:pPr>
        <w:ind w:left="5040" w:hanging="360"/>
      </w:pPr>
    </w:lvl>
    <w:lvl w:ilvl="7" w:tplc="EB8260F6">
      <w:start w:val="1"/>
      <w:numFmt w:val="lowerLetter"/>
      <w:lvlText w:val="%8."/>
      <w:lvlJc w:val="left"/>
      <w:pPr>
        <w:ind w:left="5760" w:hanging="360"/>
      </w:pPr>
    </w:lvl>
    <w:lvl w:ilvl="8" w:tplc="56C2AD7C">
      <w:start w:val="1"/>
      <w:numFmt w:val="lowerRoman"/>
      <w:lvlText w:val="%9."/>
      <w:lvlJc w:val="right"/>
      <w:pPr>
        <w:ind w:left="6480" w:hanging="180"/>
      </w:pPr>
    </w:lvl>
  </w:abstractNum>
  <w:abstractNum w:abstractNumId="1" w15:restartNumberingAfterBreak="0">
    <w:nsid w:val="0B1F4705"/>
    <w:multiLevelType w:val="multilevel"/>
    <w:tmpl w:val="866AEF30"/>
    <w:lvl w:ilvl="0">
      <w:start w:val="1"/>
      <w:numFmt w:val="bullet"/>
      <w:lvlText w:val=""/>
      <w:lvlJc w:val="left"/>
      <w:pPr>
        <w:tabs>
          <w:tab w:val="num" w:pos="-24"/>
        </w:tabs>
        <w:ind w:left="-24" w:hanging="360"/>
      </w:pPr>
      <w:rPr>
        <w:rFonts w:ascii="Symbol" w:hAnsi="Symbol" w:hint="default"/>
        <w:sz w:val="20"/>
      </w:rPr>
    </w:lvl>
    <w:lvl w:ilvl="1" w:tentative="1">
      <w:numFmt w:val="bullet"/>
      <w:lvlText w:val="o"/>
      <w:lvlJc w:val="left"/>
      <w:pPr>
        <w:tabs>
          <w:tab w:val="num" w:pos="696"/>
        </w:tabs>
        <w:ind w:left="696" w:hanging="360"/>
      </w:pPr>
      <w:rPr>
        <w:rFonts w:ascii="Courier New" w:hAnsi="Courier New" w:hint="default"/>
        <w:sz w:val="20"/>
      </w:rPr>
    </w:lvl>
    <w:lvl w:ilvl="2" w:tentative="1">
      <w:numFmt w:val="bullet"/>
      <w:lvlText w:val=""/>
      <w:lvlJc w:val="left"/>
      <w:pPr>
        <w:tabs>
          <w:tab w:val="num" w:pos="1416"/>
        </w:tabs>
        <w:ind w:left="1416" w:hanging="360"/>
      </w:pPr>
      <w:rPr>
        <w:rFonts w:ascii="Wingdings" w:hAnsi="Wingdings" w:hint="default"/>
        <w:sz w:val="20"/>
      </w:rPr>
    </w:lvl>
    <w:lvl w:ilvl="3" w:tentative="1">
      <w:numFmt w:val="bullet"/>
      <w:lvlText w:val=""/>
      <w:lvlJc w:val="left"/>
      <w:pPr>
        <w:tabs>
          <w:tab w:val="num" w:pos="2136"/>
        </w:tabs>
        <w:ind w:left="2136" w:hanging="360"/>
      </w:pPr>
      <w:rPr>
        <w:rFonts w:ascii="Wingdings" w:hAnsi="Wingdings" w:hint="default"/>
        <w:sz w:val="20"/>
      </w:rPr>
    </w:lvl>
    <w:lvl w:ilvl="4" w:tentative="1">
      <w:numFmt w:val="bullet"/>
      <w:lvlText w:val=""/>
      <w:lvlJc w:val="left"/>
      <w:pPr>
        <w:tabs>
          <w:tab w:val="num" w:pos="2856"/>
        </w:tabs>
        <w:ind w:left="2856" w:hanging="360"/>
      </w:pPr>
      <w:rPr>
        <w:rFonts w:ascii="Wingdings" w:hAnsi="Wingdings" w:hint="default"/>
        <w:sz w:val="20"/>
      </w:rPr>
    </w:lvl>
    <w:lvl w:ilvl="5" w:tentative="1">
      <w:numFmt w:val="bullet"/>
      <w:lvlText w:val=""/>
      <w:lvlJc w:val="left"/>
      <w:pPr>
        <w:tabs>
          <w:tab w:val="num" w:pos="3576"/>
        </w:tabs>
        <w:ind w:left="3576" w:hanging="360"/>
      </w:pPr>
      <w:rPr>
        <w:rFonts w:ascii="Wingdings" w:hAnsi="Wingdings" w:hint="default"/>
        <w:sz w:val="20"/>
      </w:rPr>
    </w:lvl>
    <w:lvl w:ilvl="6" w:tentative="1">
      <w:numFmt w:val="bullet"/>
      <w:lvlText w:val=""/>
      <w:lvlJc w:val="left"/>
      <w:pPr>
        <w:tabs>
          <w:tab w:val="num" w:pos="4296"/>
        </w:tabs>
        <w:ind w:left="4296" w:hanging="360"/>
      </w:pPr>
      <w:rPr>
        <w:rFonts w:ascii="Wingdings" w:hAnsi="Wingdings" w:hint="default"/>
        <w:sz w:val="20"/>
      </w:rPr>
    </w:lvl>
    <w:lvl w:ilvl="7" w:tentative="1">
      <w:numFmt w:val="bullet"/>
      <w:lvlText w:val=""/>
      <w:lvlJc w:val="left"/>
      <w:pPr>
        <w:tabs>
          <w:tab w:val="num" w:pos="5016"/>
        </w:tabs>
        <w:ind w:left="5016" w:hanging="360"/>
      </w:pPr>
      <w:rPr>
        <w:rFonts w:ascii="Wingdings" w:hAnsi="Wingdings" w:hint="default"/>
        <w:sz w:val="20"/>
      </w:rPr>
    </w:lvl>
    <w:lvl w:ilvl="8" w:tentative="1">
      <w:numFmt w:val="bullet"/>
      <w:lvlText w:val=""/>
      <w:lvlJc w:val="left"/>
      <w:pPr>
        <w:tabs>
          <w:tab w:val="num" w:pos="5736"/>
        </w:tabs>
        <w:ind w:left="5736" w:hanging="360"/>
      </w:pPr>
      <w:rPr>
        <w:rFonts w:ascii="Wingdings" w:hAnsi="Wingdings" w:hint="default"/>
        <w:sz w:val="20"/>
      </w:rPr>
    </w:lvl>
  </w:abstractNum>
  <w:abstractNum w:abstractNumId="2" w15:restartNumberingAfterBreak="0">
    <w:nsid w:val="0C7D465B"/>
    <w:multiLevelType w:val="multilevel"/>
    <w:tmpl w:val="ECBC7A54"/>
    <w:styleLink w:val="CurrentList1"/>
    <w:lvl w:ilvl="0">
      <w:start w:val="1"/>
      <w:numFmt w:val="decimal"/>
      <w:lvlText w:val="%1"/>
      <w:lvlJc w:val="left"/>
      <w:pPr>
        <w:ind w:left="555" w:hanging="555"/>
      </w:pPr>
      <w:rPr>
        <w:rFonts w:hint="default"/>
      </w:rPr>
    </w:lvl>
    <w:lvl w:ilvl="1">
      <w:start w:val="1"/>
      <w:numFmt w:val="decimal"/>
      <w:lvlText w:val="%1.%2"/>
      <w:lvlJc w:val="left"/>
      <w:pPr>
        <w:ind w:left="555" w:hanging="555"/>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D256CCD"/>
    <w:multiLevelType w:val="hybridMultilevel"/>
    <w:tmpl w:val="2FD43722"/>
    <w:lvl w:ilvl="0" w:tplc="B3C289F6">
      <w:start w:val="1"/>
      <w:numFmt w:val="upperLetter"/>
      <w:lvlText w:val="%1."/>
      <w:lvlJc w:val="left"/>
      <w:pPr>
        <w:ind w:left="1065" w:hanging="360"/>
      </w:pPr>
      <w:rPr>
        <w:rFonts w:ascii="Calibri" w:hAnsi="Calibri" w:cs="Times New Roman" w:hint="default"/>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0FCC4098"/>
    <w:multiLevelType w:val="multilevel"/>
    <w:tmpl w:val="AA0E856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10FD5E06"/>
    <w:multiLevelType w:val="hybridMultilevel"/>
    <w:tmpl w:val="8AEA93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8C0E54"/>
    <w:multiLevelType w:val="hybridMultilevel"/>
    <w:tmpl w:val="F4BA310A"/>
    <w:lvl w:ilvl="0" w:tplc="FFFFFFFF">
      <w:start w:val="1"/>
      <w:numFmt w:val="decimal"/>
      <w:lvlText w:val="%1."/>
      <w:lvlJc w:val="left"/>
      <w:pPr>
        <w:ind w:left="360" w:hanging="360"/>
      </w:pPr>
      <w:rPr>
        <w:rFonts w:ascii="Calibri" w:eastAsiaTheme="minorHAnsi" w:hAnsi="Calibri" w:cs="Times New Roman"/>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844501"/>
    <w:multiLevelType w:val="multilevel"/>
    <w:tmpl w:val="ED8C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8F5F1B"/>
    <w:multiLevelType w:val="multilevel"/>
    <w:tmpl w:val="AD10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5C7881"/>
    <w:multiLevelType w:val="hybridMultilevel"/>
    <w:tmpl w:val="988CC2EE"/>
    <w:lvl w:ilvl="0" w:tplc="D3DC2F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B66FB"/>
    <w:multiLevelType w:val="multilevel"/>
    <w:tmpl w:val="E06E7B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B086D"/>
    <w:multiLevelType w:val="hybridMultilevel"/>
    <w:tmpl w:val="621C27E8"/>
    <w:lvl w:ilvl="0" w:tplc="0E7887C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A7D09"/>
    <w:multiLevelType w:val="hybridMultilevel"/>
    <w:tmpl w:val="2FD43722"/>
    <w:lvl w:ilvl="0" w:tplc="B3C289F6">
      <w:start w:val="1"/>
      <w:numFmt w:val="upperLetter"/>
      <w:lvlText w:val="%1."/>
      <w:lvlJc w:val="left"/>
      <w:pPr>
        <w:ind w:left="1065" w:hanging="360"/>
      </w:pPr>
      <w:rPr>
        <w:rFonts w:ascii="Calibri" w:hAnsi="Calibri" w:cs="Times New Roman" w:hint="default"/>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2BB14EAA"/>
    <w:multiLevelType w:val="hybridMultilevel"/>
    <w:tmpl w:val="8266E59A"/>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1844F62"/>
    <w:multiLevelType w:val="hybridMultilevel"/>
    <w:tmpl w:val="5BC06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C916BE"/>
    <w:multiLevelType w:val="hybridMultilevel"/>
    <w:tmpl w:val="D5DE5F7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6953CC4"/>
    <w:multiLevelType w:val="hybridMultilevel"/>
    <w:tmpl w:val="0610F4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79D4885"/>
    <w:multiLevelType w:val="hybridMultilevel"/>
    <w:tmpl w:val="47B2CA76"/>
    <w:lvl w:ilvl="0" w:tplc="CC1ABD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BF4139"/>
    <w:multiLevelType w:val="hybridMultilevel"/>
    <w:tmpl w:val="8266E59A"/>
    <w:lvl w:ilvl="0" w:tplc="DDE05F1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CE5F35"/>
    <w:multiLevelType w:val="multilevel"/>
    <w:tmpl w:val="8B4459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7F6FB9"/>
    <w:multiLevelType w:val="hybridMultilevel"/>
    <w:tmpl w:val="2F927522"/>
    <w:lvl w:ilvl="0" w:tplc="62A615A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1A1CBC"/>
    <w:multiLevelType w:val="multilevel"/>
    <w:tmpl w:val="1BCA9C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500F8D"/>
    <w:multiLevelType w:val="hybridMultilevel"/>
    <w:tmpl w:val="7AEAC40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3892863"/>
    <w:multiLevelType w:val="hybridMultilevel"/>
    <w:tmpl w:val="89CA8A4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7D74523"/>
    <w:multiLevelType w:val="multilevel"/>
    <w:tmpl w:val="ECBC7A54"/>
    <w:lvl w:ilvl="0">
      <w:start w:val="1"/>
      <w:numFmt w:val="decimal"/>
      <w:lvlText w:val="%1"/>
      <w:lvlJc w:val="left"/>
      <w:pPr>
        <w:ind w:left="555" w:hanging="555"/>
      </w:pPr>
      <w:rPr>
        <w:rFonts w:hint="default"/>
      </w:rPr>
    </w:lvl>
    <w:lvl w:ilvl="1">
      <w:start w:val="1"/>
      <w:numFmt w:val="decimal"/>
      <w:pStyle w:val="Heading2"/>
      <w:lvlText w:val="%1.%2"/>
      <w:lvlJc w:val="left"/>
      <w:pPr>
        <w:ind w:left="839" w:hanging="555"/>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DDA738A"/>
    <w:multiLevelType w:val="multilevel"/>
    <w:tmpl w:val="F13633B6"/>
    <w:lvl w:ilvl="0">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33571D4"/>
    <w:multiLevelType w:val="hybridMultilevel"/>
    <w:tmpl w:val="4476E466"/>
    <w:lvl w:ilvl="0" w:tplc="E3326F60">
      <w:start w:val="1"/>
      <w:numFmt w:val="decimal"/>
      <w:lvlText w:val="%1."/>
      <w:lvlJc w:val="left"/>
      <w:pPr>
        <w:ind w:left="360" w:hanging="360"/>
      </w:pPr>
      <w:rPr>
        <w:rFonts w:hint="default"/>
        <w:i w:val="0"/>
        <w:i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4702056"/>
    <w:multiLevelType w:val="hybridMultilevel"/>
    <w:tmpl w:val="A8F40742"/>
    <w:lvl w:ilvl="0" w:tplc="FB8824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863DC2"/>
    <w:multiLevelType w:val="hybridMultilevel"/>
    <w:tmpl w:val="912E0994"/>
    <w:lvl w:ilvl="0" w:tplc="8458C68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9" w15:restartNumberingAfterBreak="0">
    <w:nsid w:val="55F67C73"/>
    <w:multiLevelType w:val="hybridMultilevel"/>
    <w:tmpl w:val="4AB442E2"/>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A335BA"/>
    <w:multiLevelType w:val="hybridMultilevel"/>
    <w:tmpl w:val="F1AACC50"/>
    <w:lvl w:ilvl="0" w:tplc="26F880C2">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1" w15:restartNumberingAfterBreak="0">
    <w:nsid w:val="5CB71D4A"/>
    <w:multiLevelType w:val="hybridMultilevel"/>
    <w:tmpl w:val="8D2664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60585373"/>
    <w:multiLevelType w:val="hybridMultilevel"/>
    <w:tmpl w:val="6EE01B06"/>
    <w:lvl w:ilvl="0" w:tplc="0A501622">
      <w:start w:val="1"/>
      <w:numFmt w:val="decimal"/>
      <w:lvlText w:val="%1."/>
      <w:lvlJc w:val="left"/>
      <w:pPr>
        <w:tabs>
          <w:tab w:val="num" w:pos="720"/>
        </w:tabs>
        <w:ind w:left="720" w:hanging="360"/>
      </w:pPr>
    </w:lvl>
    <w:lvl w:ilvl="1" w:tplc="55E2308E" w:tentative="1">
      <w:start w:val="1"/>
      <w:numFmt w:val="decimal"/>
      <w:lvlText w:val="%2."/>
      <w:lvlJc w:val="left"/>
      <w:pPr>
        <w:tabs>
          <w:tab w:val="num" w:pos="1440"/>
        </w:tabs>
        <w:ind w:left="1440" w:hanging="360"/>
      </w:pPr>
    </w:lvl>
    <w:lvl w:ilvl="2" w:tplc="0A90724E" w:tentative="1">
      <w:start w:val="1"/>
      <w:numFmt w:val="decimal"/>
      <w:lvlText w:val="%3."/>
      <w:lvlJc w:val="left"/>
      <w:pPr>
        <w:tabs>
          <w:tab w:val="num" w:pos="2160"/>
        </w:tabs>
        <w:ind w:left="2160" w:hanging="360"/>
      </w:pPr>
    </w:lvl>
    <w:lvl w:ilvl="3" w:tplc="B63478FC" w:tentative="1">
      <w:start w:val="1"/>
      <w:numFmt w:val="decimal"/>
      <w:lvlText w:val="%4."/>
      <w:lvlJc w:val="left"/>
      <w:pPr>
        <w:tabs>
          <w:tab w:val="num" w:pos="2880"/>
        </w:tabs>
        <w:ind w:left="2880" w:hanging="360"/>
      </w:pPr>
    </w:lvl>
    <w:lvl w:ilvl="4" w:tplc="C3624342" w:tentative="1">
      <w:start w:val="1"/>
      <w:numFmt w:val="decimal"/>
      <w:lvlText w:val="%5."/>
      <w:lvlJc w:val="left"/>
      <w:pPr>
        <w:tabs>
          <w:tab w:val="num" w:pos="3600"/>
        </w:tabs>
        <w:ind w:left="3600" w:hanging="360"/>
      </w:pPr>
    </w:lvl>
    <w:lvl w:ilvl="5" w:tplc="9956DF6C" w:tentative="1">
      <w:start w:val="1"/>
      <w:numFmt w:val="decimal"/>
      <w:lvlText w:val="%6."/>
      <w:lvlJc w:val="left"/>
      <w:pPr>
        <w:tabs>
          <w:tab w:val="num" w:pos="4320"/>
        </w:tabs>
        <w:ind w:left="4320" w:hanging="360"/>
      </w:pPr>
    </w:lvl>
    <w:lvl w:ilvl="6" w:tplc="F4B6804C" w:tentative="1">
      <w:start w:val="1"/>
      <w:numFmt w:val="decimal"/>
      <w:lvlText w:val="%7."/>
      <w:lvlJc w:val="left"/>
      <w:pPr>
        <w:tabs>
          <w:tab w:val="num" w:pos="5040"/>
        </w:tabs>
        <w:ind w:left="5040" w:hanging="360"/>
      </w:pPr>
    </w:lvl>
    <w:lvl w:ilvl="7" w:tplc="5E3C95D4" w:tentative="1">
      <w:start w:val="1"/>
      <w:numFmt w:val="decimal"/>
      <w:lvlText w:val="%8."/>
      <w:lvlJc w:val="left"/>
      <w:pPr>
        <w:tabs>
          <w:tab w:val="num" w:pos="5760"/>
        </w:tabs>
        <w:ind w:left="5760" w:hanging="360"/>
      </w:pPr>
    </w:lvl>
    <w:lvl w:ilvl="8" w:tplc="6D6AEEE4" w:tentative="1">
      <w:start w:val="1"/>
      <w:numFmt w:val="decimal"/>
      <w:lvlText w:val="%9."/>
      <w:lvlJc w:val="left"/>
      <w:pPr>
        <w:tabs>
          <w:tab w:val="num" w:pos="6480"/>
        </w:tabs>
        <w:ind w:left="6480" w:hanging="360"/>
      </w:pPr>
    </w:lvl>
  </w:abstractNum>
  <w:abstractNum w:abstractNumId="33" w15:restartNumberingAfterBreak="0">
    <w:nsid w:val="62970845"/>
    <w:multiLevelType w:val="multilevel"/>
    <w:tmpl w:val="350C5742"/>
    <w:lvl w:ilvl="0">
      <w:start w:val="1"/>
      <w:numFmt w:val="decimal"/>
      <w:lvlText w:val="%1."/>
      <w:lvlJc w:val="left"/>
      <w:pPr>
        <w:ind w:left="720" w:hanging="360"/>
      </w:pPr>
      <w:rPr>
        <w:rFonts w:ascii="Calibri" w:eastAsiaTheme="minorHAnsi" w:hAnsi="Calibri" w:cs="Times New Roman"/>
      </w:rPr>
    </w:lvl>
    <w:lvl w:ilvl="1">
      <w:start w:val="6"/>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62D260B8"/>
    <w:multiLevelType w:val="hybridMultilevel"/>
    <w:tmpl w:val="9CD4DAEE"/>
    <w:lvl w:ilvl="0" w:tplc="161A5E8C">
      <w:start w:val="120"/>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56111D1"/>
    <w:multiLevelType w:val="multilevel"/>
    <w:tmpl w:val="7090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AC5146"/>
    <w:multiLevelType w:val="multilevel"/>
    <w:tmpl w:val="567092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664824"/>
    <w:multiLevelType w:val="multilevel"/>
    <w:tmpl w:val="AEF21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912177"/>
    <w:multiLevelType w:val="multilevel"/>
    <w:tmpl w:val="1480BA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F76892"/>
    <w:multiLevelType w:val="hybridMultilevel"/>
    <w:tmpl w:val="E646CD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1" w15:restartNumberingAfterBreak="0">
    <w:nsid w:val="6CAE26B7"/>
    <w:multiLevelType w:val="multilevel"/>
    <w:tmpl w:val="6344A282"/>
    <w:lvl w:ilvl="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2" w15:restartNumberingAfterBreak="0">
    <w:nsid w:val="7265669B"/>
    <w:multiLevelType w:val="hybridMultilevel"/>
    <w:tmpl w:val="87347672"/>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530F64"/>
    <w:multiLevelType w:val="hybridMultilevel"/>
    <w:tmpl w:val="3CC0FBF2"/>
    <w:lvl w:ilvl="0" w:tplc="04130019">
      <w:start w:val="1"/>
      <w:numFmt w:val="lowerLetter"/>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D3F25BB"/>
    <w:multiLevelType w:val="multilevel"/>
    <w:tmpl w:val="840673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1A532C"/>
    <w:multiLevelType w:val="hybridMultilevel"/>
    <w:tmpl w:val="F4BA310A"/>
    <w:lvl w:ilvl="0" w:tplc="FFFFFFFF">
      <w:start w:val="1"/>
      <w:numFmt w:val="decimal"/>
      <w:lvlText w:val="%1."/>
      <w:lvlJc w:val="left"/>
      <w:pPr>
        <w:ind w:left="360" w:hanging="360"/>
      </w:pPr>
      <w:rPr>
        <w:rFonts w:ascii="Calibri" w:eastAsiaTheme="minorHAnsi" w:hAnsi="Calibri" w:cs="Times New Roman"/>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15171405">
    <w:abstractNumId w:val="41"/>
  </w:num>
  <w:num w:numId="2" w16cid:durableId="442655003">
    <w:abstractNumId w:val="12"/>
  </w:num>
  <w:num w:numId="3" w16cid:durableId="436370981">
    <w:abstractNumId w:val="35"/>
  </w:num>
  <w:num w:numId="4" w16cid:durableId="1437216855">
    <w:abstractNumId w:val="8"/>
  </w:num>
  <w:num w:numId="5" w16cid:durableId="1946840554">
    <w:abstractNumId w:val="36"/>
  </w:num>
  <w:num w:numId="6" w16cid:durableId="114177164">
    <w:abstractNumId w:val="7"/>
  </w:num>
  <w:num w:numId="7" w16cid:durableId="616374454">
    <w:abstractNumId w:val="19"/>
  </w:num>
  <w:num w:numId="8" w16cid:durableId="1308164350">
    <w:abstractNumId w:val="38"/>
  </w:num>
  <w:num w:numId="9" w16cid:durableId="1400595234">
    <w:abstractNumId w:val="10"/>
  </w:num>
  <w:num w:numId="10" w16cid:durableId="2109696569">
    <w:abstractNumId w:val="44"/>
  </w:num>
  <w:num w:numId="11" w16cid:durableId="2006006969">
    <w:abstractNumId w:val="37"/>
  </w:num>
  <w:num w:numId="12" w16cid:durableId="2050718444">
    <w:abstractNumId w:val="39"/>
  </w:num>
  <w:num w:numId="13" w16cid:durableId="1775443889">
    <w:abstractNumId w:val="21"/>
  </w:num>
  <w:num w:numId="14" w16cid:durableId="1051223364">
    <w:abstractNumId w:val="43"/>
  </w:num>
  <w:num w:numId="15" w16cid:durableId="1990477137">
    <w:abstractNumId w:val="6"/>
  </w:num>
  <w:num w:numId="16" w16cid:durableId="172231916">
    <w:abstractNumId w:val="42"/>
  </w:num>
  <w:num w:numId="17" w16cid:durableId="651448028">
    <w:abstractNumId w:val="14"/>
  </w:num>
  <w:num w:numId="18" w16cid:durableId="1592743065">
    <w:abstractNumId w:val="5"/>
  </w:num>
  <w:num w:numId="19" w16cid:durableId="1212693501">
    <w:abstractNumId w:val="2"/>
  </w:num>
  <w:num w:numId="20" w16cid:durableId="805007598">
    <w:abstractNumId w:val="24"/>
  </w:num>
  <w:num w:numId="21" w16cid:durableId="609552937">
    <w:abstractNumId w:val="23"/>
  </w:num>
  <w:num w:numId="22" w16cid:durableId="995301134">
    <w:abstractNumId w:val="0"/>
  </w:num>
  <w:num w:numId="23" w16cid:durableId="143593350">
    <w:abstractNumId w:val="4"/>
    <w:lvlOverride w:ilvl="0">
      <w:lvl w:ilvl="0">
        <w:numFmt w:val="lowerRoman"/>
        <w:lvlText w:val="%1."/>
        <w:lvlJc w:val="right"/>
      </w:lvl>
    </w:lvlOverride>
  </w:num>
  <w:num w:numId="24" w16cid:durableId="637540853">
    <w:abstractNumId w:val="45"/>
  </w:num>
  <w:num w:numId="25" w16cid:durableId="199514623">
    <w:abstractNumId w:val="20"/>
  </w:num>
  <w:num w:numId="26" w16cid:durableId="1592667506">
    <w:abstractNumId w:val="26"/>
  </w:num>
  <w:num w:numId="27" w16cid:durableId="569115315">
    <w:abstractNumId w:val="25"/>
  </w:num>
  <w:num w:numId="28" w16cid:durableId="1364860606">
    <w:abstractNumId w:val="17"/>
  </w:num>
  <w:num w:numId="29" w16cid:durableId="562254406">
    <w:abstractNumId w:val="32"/>
  </w:num>
  <w:num w:numId="30" w16cid:durableId="1641693338">
    <w:abstractNumId w:val="16"/>
  </w:num>
  <w:num w:numId="31" w16cid:durableId="1276673297">
    <w:abstractNumId w:val="28"/>
  </w:num>
  <w:num w:numId="32" w16cid:durableId="173035022">
    <w:abstractNumId w:val="33"/>
  </w:num>
  <w:num w:numId="33" w16cid:durableId="14618071">
    <w:abstractNumId w:val="3"/>
  </w:num>
  <w:num w:numId="34" w16cid:durableId="19977596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8591756">
    <w:abstractNumId w:val="34"/>
  </w:num>
  <w:num w:numId="36" w16cid:durableId="580722911">
    <w:abstractNumId w:val="1"/>
  </w:num>
  <w:num w:numId="37" w16cid:durableId="602954810">
    <w:abstractNumId w:val="22"/>
  </w:num>
  <w:num w:numId="38" w16cid:durableId="1405570014">
    <w:abstractNumId w:val="18"/>
  </w:num>
  <w:num w:numId="39" w16cid:durableId="1254125755">
    <w:abstractNumId w:val="29"/>
  </w:num>
  <w:num w:numId="40" w16cid:durableId="394667429">
    <w:abstractNumId w:val="11"/>
  </w:num>
  <w:num w:numId="41" w16cid:durableId="712536390">
    <w:abstractNumId w:val="24"/>
  </w:num>
  <w:num w:numId="42" w16cid:durableId="810681597">
    <w:abstractNumId w:val="13"/>
  </w:num>
  <w:num w:numId="43" w16cid:durableId="739640057">
    <w:abstractNumId w:val="9"/>
  </w:num>
  <w:num w:numId="44" w16cid:durableId="2103525211">
    <w:abstractNumId w:val="27"/>
  </w:num>
  <w:num w:numId="45" w16cid:durableId="592474356">
    <w:abstractNumId w:val="15"/>
  </w:num>
  <w:num w:numId="46" w16cid:durableId="1083407723">
    <w:abstractNumId w:val="31"/>
  </w:num>
  <w:num w:numId="47" w16cid:durableId="1958826192">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zNzS2NDUwMTMwNTJW0lEKTi0uzszPAykwrAUA3tuRkSwAAAA="/>
  </w:docVars>
  <w:rsids>
    <w:rsidRoot w:val="00F634AC"/>
    <w:rsid w:val="00000F80"/>
    <w:rsid w:val="000011F3"/>
    <w:rsid w:val="0000129B"/>
    <w:rsid w:val="00001625"/>
    <w:rsid w:val="00002DD6"/>
    <w:rsid w:val="00003E28"/>
    <w:rsid w:val="000040EA"/>
    <w:rsid w:val="00011092"/>
    <w:rsid w:val="00012554"/>
    <w:rsid w:val="000128EC"/>
    <w:rsid w:val="00012CC4"/>
    <w:rsid w:val="00013B42"/>
    <w:rsid w:val="00014B41"/>
    <w:rsid w:val="0001530D"/>
    <w:rsid w:val="0001655B"/>
    <w:rsid w:val="00016DB3"/>
    <w:rsid w:val="00017B35"/>
    <w:rsid w:val="00017CA8"/>
    <w:rsid w:val="00017E33"/>
    <w:rsid w:val="00022161"/>
    <w:rsid w:val="000224E4"/>
    <w:rsid w:val="000231E2"/>
    <w:rsid w:val="00023899"/>
    <w:rsid w:val="00023D49"/>
    <w:rsid w:val="00024B92"/>
    <w:rsid w:val="000255AB"/>
    <w:rsid w:val="00025E95"/>
    <w:rsid w:val="00030EA5"/>
    <w:rsid w:val="000313E8"/>
    <w:rsid w:val="00031B91"/>
    <w:rsid w:val="00033080"/>
    <w:rsid w:val="0003414B"/>
    <w:rsid w:val="000346BE"/>
    <w:rsid w:val="0003492C"/>
    <w:rsid w:val="00035203"/>
    <w:rsid w:val="00036B36"/>
    <w:rsid w:val="000377BB"/>
    <w:rsid w:val="00037E69"/>
    <w:rsid w:val="00040E9D"/>
    <w:rsid w:val="00042329"/>
    <w:rsid w:val="00042607"/>
    <w:rsid w:val="0004466F"/>
    <w:rsid w:val="0004567D"/>
    <w:rsid w:val="000461BC"/>
    <w:rsid w:val="00047BA5"/>
    <w:rsid w:val="00047E59"/>
    <w:rsid w:val="00052FF0"/>
    <w:rsid w:val="000533B5"/>
    <w:rsid w:val="0005361C"/>
    <w:rsid w:val="00053669"/>
    <w:rsid w:val="00054088"/>
    <w:rsid w:val="0005790B"/>
    <w:rsid w:val="0006088D"/>
    <w:rsid w:val="000608D6"/>
    <w:rsid w:val="00060B67"/>
    <w:rsid w:val="00061E9F"/>
    <w:rsid w:val="00062DCB"/>
    <w:rsid w:val="00065268"/>
    <w:rsid w:val="000656A4"/>
    <w:rsid w:val="00066276"/>
    <w:rsid w:val="00066ECC"/>
    <w:rsid w:val="00070BF5"/>
    <w:rsid w:val="000715C5"/>
    <w:rsid w:val="00075E38"/>
    <w:rsid w:val="00076016"/>
    <w:rsid w:val="00080F1A"/>
    <w:rsid w:val="00080FE2"/>
    <w:rsid w:val="000832A3"/>
    <w:rsid w:val="00083822"/>
    <w:rsid w:val="00084354"/>
    <w:rsid w:val="00084BC1"/>
    <w:rsid w:val="00087D13"/>
    <w:rsid w:val="00090E3D"/>
    <w:rsid w:val="00090F75"/>
    <w:rsid w:val="00091592"/>
    <w:rsid w:val="00091B02"/>
    <w:rsid w:val="00092C0D"/>
    <w:rsid w:val="00092C66"/>
    <w:rsid w:val="00093A94"/>
    <w:rsid w:val="000940FE"/>
    <w:rsid w:val="00094E9B"/>
    <w:rsid w:val="000956E9"/>
    <w:rsid w:val="00095D7F"/>
    <w:rsid w:val="000960D2"/>
    <w:rsid w:val="00097C75"/>
    <w:rsid w:val="000A034E"/>
    <w:rsid w:val="000A1F76"/>
    <w:rsid w:val="000A2EF3"/>
    <w:rsid w:val="000A417D"/>
    <w:rsid w:val="000A44C2"/>
    <w:rsid w:val="000A532D"/>
    <w:rsid w:val="000A5693"/>
    <w:rsid w:val="000A64CD"/>
    <w:rsid w:val="000A65E9"/>
    <w:rsid w:val="000B0601"/>
    <w:rsid w:val="000B2613"/>
    <w:rsid w:val="000B3B41"/>
    <w:rsid w:val="000B3E06"/>
    <w:rsid w:val="000B4F0D"/>
    <w:rsid w:val="000B66A3"/>
    <w:rsid w:val="000C0BD3"/>
    <w:rsid w:val="000C1438"/>
    <w:rsid w:val="000C3574"/>
    <w:rsid w:val="000C5BED"/>
    <w:rsid w:val="000C7ACE"/>
    <w:rsid w:val="000D0119"/>
    <w:rsid w:val="000D1111"/>
    <w:rsid w:val="000D11EB"/>
    <w:rsid w:val="000D14E9"/>
    <w:rsid w:val="000D196D"/>
    <w:rsid w:val="000D46F1"/>
    <w:rsid w:val="000D733D"/>
    <w:rsid w:val="000D733E"/>
    <w:rsid w:val="000E00B1"/>
    <w:rsid w:val="000E0505"/>
    <w:rsid w:val="000E05AE"/>
    <w:rsid w:val="000E0924"/>
    <w:rsid w:val="000E13C9"/>
    <w:rsid w:val="000E2070"/>
    <w:rsid w:val="000E56DC"/>
    <w:rsid w:val="000F0238"/>
    <w:rsid w:val="000F2B4F"/>
    <w:rsid w:val="000F4A51"/>
    <w:rsid w:val="000F4D10"/>
    <w:rsid w:val="000F4F31"/>
    <w:rsid w:val="000F55E6"/>
    <w:rsid w:val="000F5EE3"/>
    <w:rsid w:val="000F64AB"/>
    <w:rsid w:val="000F6B07"/>
    <w:rsid w:val="000F6FA3"/>
    <w:rsid w:val="000F73CA"/>
    <w:rsid w:val="0010077C"/>
    <w:rsid w:val="00100991"/>
    <w:rsid w:val="00101B4D"/>
    <w:rsid w:val="0010414E"/>
    <w:rsid w:val="0010545C"/>
    <w:rsid w:val="00105A8B"/>
    <w:rsid w:val="001061FC"/>
    <w:rsid w:val="001062B1"/>
    <w:rsid w:val="001067F3"/>
    <w:rsid w:val="00107067"/>
    <w:rsid w:val="001118C4"/>
    <w:rsid w:val="001125BE"/>
    <w:rsid w:val="00112AFA"/>
    <w:rsid w:val="00112CAA"/>
    <w:rsid w:val="001141E7"/>
    <w:rsid w:val="00114911"/>
    <w:rsid w:val="001157D3"/>
    <w:rsid w:val="00115B83"/>
    <w:rsid w:val="001169D8"/>
    <w:rsid w:val="00116C87"/>
    <w:rsid w:val="00117497"/>
    <w:rsid w:val="00117753"/>
    <w:rsid w:val="00117D3C"/>
    <w:rsid w:val="00117D56"/>
    <w:rsid w:val="00121AA5"/>
    <w:rsid w:val="001226A9"/>
    <w:rsid w:val="00122B74"/>
    <w:rsid w:val="0012427A"/>
    <w:rsid w:val="00124E42"/>
    <w:rsid w:val="001251BE"/>
    <w:rsid w:val="001257A6"/>
    <w:rsid w:val="00126889"/>
    <w:rsid w:val="00126CF3"/>
    <w:rsid w:val="00127C69"/>
    <w:rsid w:val="00127CDA"/>
    <w:rsid w:val="00130383"/>
    <w:rsid w:val="001309DA"/>
    <w:rsid w:val="00130B9B"/>
    <w:rsid w:val="0013150D"/>
    <w:rsid w:val="00131BD6"/>
    <w:rsid w:val="00131F82"/>
    <w:rsid w:val="001347F0"/>
    <w:rsid w:val="001355D7"/>
    <w:rsid w:val="00135765"/>
    <w:rsid w:val="00135B97"/>
    <w:rsid w:val="00135EFB"/>
    <w:rsid w:val="00137FBD"/>
    <w:rsid w:val="001402FC"/>
    <w:rsid w:val="0014367F"/>
    <w:rsid w:val="0014481B"/>
    <w:rsid w:val="00145E82"/>
    <w:rsid w:val="001479CD"/>
    <w:rsid w:val="0015192A"/>
    <w:rsid w:val="001525E7"/>
    <w:rsid w:val="0015357A"/>
    <w:rsid w:val="00153DCB"/>
    <w:rsid w:val="00157381"/>
    <w:rsid w:val="0016056E"/>
    <w:rsid w:val="0016093C"/>
    <w:rsid w:val="00161E87"/>
    <w:rsid w:val="0016252D"/>
    <w:rsid w:val="00162E77"/>
    <w:rsid w:val="00164638"/>
    <w:rsid w:val="001671E1"/>
    <w:rsid w:val="00167EC7"/>
    <w:rsid w:val="00170021"/>
    <w:rsid w:val="001700EA"/>
    <w:rsid w:val="00171FDA"/>
    <w:rsid w:val="0017286A"/>
    <w:rsid w:val="0017326B"/>
    <w:rsid w:val="001732C0"/>
    <w:rsid w:val="00173A22"/>
    <w:rsid w:val="00173B17"/>
    <w:rsid w:val="001741E5"/>
    <w:rsid w:val="00177EE7"/>
    <w:rsid w:val="0018102A"/>
    <w:rsid w:val="00182115"/>
    <w:rsid w:val="00184D5E"/>
    <w:rsid w:val="00184E29"/>
    <w:rsid w:val="00186528"/>
    <w:rsid w:val="00186572"/>
    <w:rsid w:val="0018692F"/>
    <w:rsid w:val="001870B7"/>
    <w:rsid w:val="00187B71"/>
    <w:rsid w:val="001908F1"/>
    <w:rsid w:val="001917E7"/>
    <w:rsid w:val="00191DD6"/>
    <w:rsid w:val="00193BCC"/>
    <w:rsid w:val="0019466D"/>
    <w:rsid w:val="00196AFB"/>
    <w:rsid w:val="00197DB6"/>
    <w:rsid w:val="00197E84"/>
    <w:rsid w:val="001A04D2"/>
    <w:rsid w:val="001A0FEA"/>
    <w:rsid w:val="001A199B"/>
    <w:rsid w:val="001A1D3F"/>
    <w:rsid w:val="001A318A"/>
    <w:rsid w:val="001A31D8"/>
    <w:rsid w:val="001A3795"/>
    <w:rsid w:val="001A3A88"/>
    <w:rsid w:val="001A3EFC"/>
    <w:rsid w:val="001A4520"/>
    <w:rsid w:val="001A4521"/>
    <w:rsid w:val="001A63B4"/>
    <w:rsid w:val="001A7380"/>
    <w:rsid w:val="001B0C49"/>
    <w:rsid w:val="001B13F2"/>
    <w:rsid w:val="001B19C9"/>
    <w:rsid w:val="001B1D26"/>
    <w:rsid w:val="001B2CC7"/>
    <w:rsid w:val="001B3464"/>
    <w:rsid w:val="001B3D7A"/>
    <w:rsid w:val="001B4401"/>
    <w:rsid w:val="001B4E9D"/>
    <w:rsid w:val="001B698D"/>
    <w:rsid w:val="001B7C70"/>
    <w:rsid w:val="001C0A6E"/>
    <w:rsid w:val="001C1FC3"/>
    <w:rsid w:val="001C2C12"/>
    <w:rsid w:val="001C370A"/>
    <w:rsid w:val="001C41E5"/>
    <w:rsid w:val="001C4284"/>
    <w:rsid w:val="001C4B89"/>
    <w:rsid w:val="001C7030"/>
    <w:rsid w:val="001C7830"/>
    <w:rsid w:val="001D0712"/>
    <w:rsid w:val="001D0950"/>
    <w:rsid w:val="001D0EA2"/>
    <w:rsid w:val="001D1E28"/>
    <w:rsid w:val="001D31D6"/>
    <w:rsid w:val="001D3BCF"/>
    <w:rsid w:val="001D4003"/>
    <w:rsid w:val="001D4093"/>
    <w:rsid w:val="001D55BA"/>
    <w:rsid w:val="001D5CAA"/>
    <w:rsid w:val="001D64BD"/>
    <w:rsid w:val="001D7135"/>
    <w:rsid w:val="001D76BC"/>
    <w:rsid w:val="001E02C6"/>
    <w:rsid w:val="001E0D90"/>
    <w:rsid w:val="001E2972"/>
    <w:rsid w:val="001E5421"/>
    <w:rsid w:val="001E556D"/>
    <w:rsid w:val="001E5C6E"/>
    <w:rsid w:val="001E603E"/>
    <w:rsid w:val="001E60F9"/>
    <w:rsid w:val="001E6EFF"/>
    <w:rsid w:val="001E7C8A"/>
    <w:rsid w:val="001F3A49"/>
    <w:rsid w:val="001F4A5D"/>
    <w:rsid w:val="001F5538"/>
    <w:rsid w:val="001F7054"/>
    <w:rsid w:val="001F7330"/>
    <w:rsid w:val="00200968"/>
    <w:rsid w:val="00200DE9"/>
    <w:rsid w:val="002016F7"/>
    <w:rsid w:val="00201981"/>
    <w:rsid w:val="0020260F"/>
    <w:rsid w:val="00202B45"/>
    <w:rsid w:val="00202CFC"/>
    <w:rsid w:val="00203E77"/>
    <w:rsid w:val="0020410A"/>
    <w:rsid w:val="00205215"/>
    <w:rsid w:val="00207F02"/>
    <w:rsid w:val="00210EBF"/>
    <w:rsid w:val="00211CF0"/>
    <w:rsid w:val="00211DCB"/>
    <w:rsid w:val="0021238E"/>
    <w:rsid w:val="00212BA3"/>
    <w:rsid w:val="0021657D"/>
    <w:rsid w:val="0021779F"/>
    <w:rsid w:val="0022113A"/>
    <w:rsid w:val="00221A19"/>
    <w:rsid w:val="00224549"/>
    <w:rsid w:val="00225772"/>
    <w:rsid w:val="00225C30"/>
    <w:rsid w:val="002266F0"/>
    <w:rsid w:val="00227962"/>
    <w:rsid w:val="00231170"/>
    <w:rsid w:val="00235AE3"/>
    <w:rsid w:val="00240005"/>
    <w:rsid w:val="00240B37"/>
    <w:rsid w:val="00241093"/>
    <w:rsid w:val="002443B9"/>
    <w:rsid w:val="00246EF7"/>
    <w:rsid w:val="00247C1B"/>
    <w:rsid w:val="00250091"/>
    <w:rsid w:val="00250A4C"/>
    <w:rsid w:val="00250C8B"/>
    <w:rsid w:val="00253166"/>
    <w:rsid w:val="00253BC5"/>
    <w:rsid w:val="00254CC8"/>
    <w:rsid w:val="00255277"/>
    <w:rsid w:val="00255F1A"/>
    <w:rsid w:val="002561AA"/>
    <w:rsid w:val="0025672D"/>
    <w:rsid w:val="00257A76"/>
    <w:rsid w:val="00261BDB"/>
    <w:rsid w:val="00264771"/>
    <w:rsid w:val="002656C2"/>
    <w:rsid w:val="00265737"/>
    <w:rsid w:val="00270D5E"/>
    <w:rsid w:val="0027118D"/>
    <w:rsid w:val="00271495"/>
    <w:rsid w:val="00271A85"/>
    <w:rsid w:val="002747FB"/>
    <w:rsid w:val="00275A87"/>
    <w:rsid w:val="00275AC9"/>
    <w:rsid w:val="00276175"/>
    <w:rsid w:val="002761F1"/>
    <w:rsid w:val="00276C44"/>
    <w:rsid w:val="0028064F"/>
    <w:rsid w:val="00281540"/>
    <w:rsid w:val="00281957"/>
    <w:rsid w:val="0028350E"/>
    <w:rsid w:val="00284293"/>
    <w:rsid w:val="00285154"/>
    <w:rsid w:val="00285E21"/>
    <w:rsid w:val="00286739"/>
    <w:rsid w:val="00290546"/>
    <w:rsid w:val="00291B12"/>
    <w:rsid w:val="002961F9"/>
    <w:rsid w:val="0029632E"/>
    <w:rsid w:val="00296364"/>
    <w:rsid w:val="00296E39"/>
    <w:rsid w:val="002A0793"/>
    <w:rsid w:val="002A09BF"/>
    <w:rsid w:val="002A16E2"/>
    <w:rsid w:val="002A1EAA"/>
    <w:rsid w:val="002A2AFA"/>
    <w:rsid w:val="002A3F35"/>
    <w:rsid w:val="002A42B9"/>
    <w:rsid w:val="002A5D16"/>
    <w:rsid w:val="002A5F2A"/>
    <w:rsid w:val="002A7201"/>
    <w:rsid w:val="002B0ED1"/>
    <w:rsid w:val="002B0F4E"/>
    <w:rsid w:val="002B1D04"/>
    <w:rsid w:val="002B34C3"/>
    <w:rsid w:val="002B4D1A"/>
    <w:rsid w:val="002B5BCF"/>
    <w:rsid w:val="002B5EE4"/>
    <w:rsid w:val="002C000D"/>
    <w:rsid w:val="002C1B9C"/>
    <w:rsid w:val="002C258D"/>
    <w:rsid w:val="002C2A76"/>
    <w:rsid w:val="002C3638"/>
    <w:rsid w:val="002C4308"/>
    <w:rsid w:val="002C4DC9"/>
    <w:rsid w:val="002C6CCE"/>
    <w:rsid w:val="002C6D16"/>
    <w:rsid w:val="002D009D"/>
    <w:rsid w:val="002D090D"/>
    <w:rsid w:val="002D1E28"/>
    <w:rsid w:val="002D27F8"/>
    <w:rsid w:val="002D3029"/>
    <w:rsid w:val="002D35EB"/>
    <w:rsid w:val="002D43C4"/>
    <w:rsid w:val="002D4577"/>
    <w:rsid w:val="002D4806"/>
    <w:rsid w:val="002D5CEC"/>
    <w:rsid w:val="002D5DE4"/>
    <w:rsid w:val="002D63D4"/>
    <w:rsid w:val="002D72B7"/>
    <w:rsid w:val="002E0D50"/>
    <w:rsid w:val="002E12DE"/>
    <w:rsid w:val="002E148B"/>
    <w:rsid w:val="002E1A42"/>
    <w:rsid w:val="002E2C0D"/>
    <w:rsid w:val="002E37A6"/>
    <w:rsid w:val="002E6955"/>
    <w:rsid w:val="002F0642"/>
    <w:rsid w:val="002F101D"/>
    <w:rsid w:val="002F1BF9"/>
    <w:rsid w:val="002F336E"/>
    <w:rsid w:val="002F4E49"/>
    <w:rsid w:val="002F5457"/>
    <w:rsid w:val="002F5540"/>
    <w:rsid w:val="002F5E92"/>
    <w:rsid w:val="002F6DE0"/>
    <w:rsid w:val="00300435"/>
    <w:rsid w:val="003031AD"/>
    <w:rsid w:val="00303E0B"/>
    <w:rsid w:val="003075E4"/>
    <w:rsid w:val="0030793E"/>
    <w:rsid w:val="003106C7"/>
    <w:rsid w:val="00310887"/>
    <w:rsid w:val="00310BE9"/>
    <w:rsid w:val="00311E10"/>
    <w:rsid w:val="00312630"/>
    <w:rsid w:val="00312690"/>
    <w:rsid w:val="003127E1"/>
    <w:rsid w:val="00313623"/>
    <w:rsid w:val="003139F9"/>
    <w:rsid w:val="003159BB"/>
    <w:rsid w:val="00317009"/>
    <w:rsid w:val="00317E93"/>
    <w:rsid w:val="00320CEB"/>
    <w:rsid w:val="00321231"/>
    <w:rsid w:val="00321E05"/>
    <w:rsid w:val="00322B6A"/>
    <w:rsid w:val="00323C23"/>
    <w:rsid w:val="00323D7D"/>
    <w:rsid w:val="00325630"/>
    <w:rsid w:val="00325C4A"/>
    <w:rsid w:val="0032627F"/>
    <w:rsid w:val="00327925"/>
    <w:rsid w:val="0033080D"/>
    <w:rsid w:val="00331244"/>
    <w:rsid w:val="0033262D"/>
    <w:rsid w:val="003341B2"/>
    <w:rsid w:val="00334858"/>
    <w:rsid w:val="00335977"/>
    <w:rsid w:val="003367EF"/>
    <w:rsid w:val="00337514"/>
    <w:rsid w:val="003407A9"/>
    <w:rsid w:val="003454F0"/>
    <w:rsid w:val="003509F0"/>
    <w:rsid w:val="00350A20"/>
    <w:rsid w:val="00352065"/>
    <w:rsid w:val="00355509"/>
    <w:rsid w:val="00356B4A"/>
    <w:rsid w:val="00356ED4"/>
    <w:rsid w:val="00357166"/>
    <w:rsid w:val="00357692"/>
    <w:rsid w:val="003611F5"/>
    <w:rsid w:val="003613CA"/>
    <w:rsid w:val="00361582"/>
    <w:rsid w:val="00361913"/>
    <w:rsid w:val="00365747"/>
    <w:rsid w:val="003674A3"/>
    <w:rsid w:val="00372B9C"/>
    <w:rsid w:val="00374B89"/>
    <w:rsid w:val="00375372"/>
    <w:rsid w:val="00376988"/>
    <w:rsid w:val="00377381"/>
    <w:rsid w:val="00380088"/>
    <w:rsid w:val="00382792"/>
    <w:rsid w:val="003830A6"/>
    <w:rsid w:val="003834FD"/>
    <w:rsid w:val="00383EAC"/>
    <w:rsid w:val="00384CF6"/>
    <w:rsid w:val="00385161"/>
    <w:rsid w:val="00386B87"/>
    <w:rsid w:val="00386F2A"/>
    <w:rsid w:val="003923BB"/>
    <w:rsid w:val="003925E3"/>
    <w:rsid w:val="0039364F"/>
    <w:rsid w:val="00393BB4"/>
    <w:rsid w:val="003942AC"/>
    <w:rsid w:val="00394DC8"/>
    <w:rsid w:val="00395D5C"/>
    <w:rsid w:val="00396020"/>
    <w:rsid w:val="00396B82"/>
    <w:rsid w:val="00397142"/>
    <w:rsid w:val="0039797F"/>
    <w:rsid w:val="003A0A61"/>
    <w:rsid w:val="003A264A"/>
    <w:rsid w:val="003A46E5"/>
    <w:rsid w:val="003A5671"/>
    <w:rsid w:val="003A64F7"/>
    <w:rsid w:val="003A6DD3"/>
    <w:rsid w:val="003B19D7"/>
    <w:rsid w:val="003B3435"/>
    <w:rsid w:val="003B4419"/>
    <w:rsid w:val="003B44D5"/>
    <w:rsid w:val="003B4816"/>
    <w:rsid w:val="003B4B41"/>
    <w:rsid w:val="003B6C0F"/>
    <w:rsid w:val="003C09B7"/>
    <w:rsid w:val="003C1318"/>
    <w:rsid w:val="003C1CC7"/>
    <w:rsid w:val="003C2CFE"/>
    <w:rsid w:val="003C4799"/>
    <w:rsid w:val="003C5817"/>
    <w:rsid w:val="003C69FB"/>
    <w:rsid w:val="003C6ADD"/>
    <w:rsid w:val="003D077A"/>
    <w:rsid w:val="003D091C"/>
    <w:rsid w:val="003D3005"/>
    <w:rsid w:val="003D3622"/>
    <w:rsid w:val="003D3699"/>
    <w:rsid w:val="003D3CCF"/>
    <w:rsid w:val="003D4025"/>
    <w:rsid w:val="003D4271"/>
    <w:rsid w:val="003D4BCD"/>
    <w:rsid w:val="003D5D6C"/>
    <w:rsid w:val="003D6C72"/>
    <w:rsid w:val="003D6EA0"/>
    <w:rsid w:val="003D7CFA"/>
    <w:rsid w:val="003E000C"/>
    <w:rsid w:val="003E0A6F"/>
    <w:rsid w:val="003E0D37"/>
    <w:rsid w:val="003E1019"/>
    <w:rsid w:val="003E1B63"/>
    <w:rsid w:val="003E2585"/>
    <w:rsid w:val="003E30DF"/>
    <w:rsid w:val="003E3C3B"/>
    <w:rsid w:val="003E5991"/>
    <w:rsid w:val="003E5EDA"/>
    <w:rsid w:val="003E6DFA"/>
    <w:rsid w:val="003E78C1"/>
    <w:rsid w:val="003E7A01"/>
    <w:rsid w:val="003E7C52"/>
    <w:rsid w:val="003F00ED"/>
    <w:rsid w:val="003F20EE"/>
    <w:rsid w:val="003F3A1C"/>
    <w:rsid w:val="003F419C"/>
    <w:rsid w:val="003F6047"/>
    <w:rsid w:val="003F7FF7"/>
    <w:rsid w:val="00400B4E"/>
    <w:rsid w:val="0040143D"/>
    <w:rsid w:val="00401E74"/>
    <w:rsid w:val="004021B1"/>
    <w:rsid w:val="0040333B"/>
    <w:rsid w:val="0040395F"/>
    <w:rsid w:val="00403CB1"/>
    <w:rsid w:val="004044CB"/>
    <w:rsid w:val="00407456"/>
    <w:rsid w:val="0040756E"/>
    <w:rsid w:val="004105A9"/>
    <w:rsid w:val="004129D3"/>
    <w:rsid w:val="00420435"/>
    <w:rsid w:val="00421578"/>
    <w:rsid w:val="004233CB"/>
    <w:rsid w:val="004244A4"/>
    <w:rsid w:val="00425B2F"/>
    <w:rsid w:val="00427F09"/>
    <w:rsid w:val="00430507"/>
    <w:rsid w:val="0043058B"/>
    <w:rsid w:val="00432CE9"/>
    <w:rsid w:val="00434183"/>
    <w:rsid w:val="00436009"/>
    <w:rsid w:val="0043633B"/>
    <w:rsid w:val="00436FBB"/>
    <w:rsid w:val="00437076"/>
    <w:rsid w:val="00437C36"/>
    <w:rsid w:val="00437FD9"/>
    <w:rsid w:val="00441C10"/>
    <w:rsid w:val="00442F67"/>
    <w:rsid w:val="00443264"/>
    <w:rsid w:val="004435B9"/>
    <w:rsid w:val="00443668"/>
    <w:rsid w:val="0044515E"/>
    <w:rsid w:val="00446262"/>
    <w:rsid w:val="004464F5"/>
    <w:rsid w:val="00446AB2"/>
    <w:rsid w:val="00446FA8"/>
    <w:rsid w:val="004503A2"/>
    <w:rsid w:val="00450FE4"/>
    <w:rsid w:val="004510E3"/>
    <w:rsid w:val="004513EC"/>
    <w:rsid w:val="00453808"/>
    <w:rsid w:val="004541FC"/>
    <w:rsid w:val="00455542"/>
    <w:rsid w:val="00455659"/>
    <w:rsid w:val="004559B0"/>
    <w:rsid w:val="0046023F"/>
    <w:rsid w:val="00460B34"/>
    <w:rsid w:val="00460C17"/>
    <w:rsid w:val="00460EDC"/>
    <w:rsid w:val="00461BE8"/>
    <w:rsid w:val="00461D4D"/>
    <w:rsid w:val="00462E40"/>
    <w:rsid w:val="004640EB"/>
    <w:rsid w:val="00464EB3"/>
    <w:rsid w:val="00467F31"/>
    <w:rsid w:val="00471728"/>
    <w:rsid w:val="00472FCA"/>
    <w:rsid w:val="00473A39"/>
    <w:rsid w:val="0047466B"/>
    <w:rsid w:val="00474FDC"/>
    <w:rsid w:val="00475835"/>
    <w:rsid w:val="00476B0C"/>
    <w:rsid w:val="00477424"/>
    <w:rsid w:val="004804C8"/>
    <w:rsid w:val="00483629"/>
    <w:rsid w:val="00483F58"/>
    <w:rsid w:val="004844FC"/>
    <w:rsid w:val="00484845"/>
    <w:rsid w:val="00485A15"/>
    <w:rsid w:val="00485BA0"/>
    <w:rsid w:val="004878A6"/>
    <w:rsid w:val="004919FA"/>
    <w:rsid w:val="00491E1E"/>
    <w:rsid w:val="004924DA"/>
    <w:rsid w:val="00492BC9"/>
    <w:rsid w:val="00494BA5"/>
    <w:rsid w:val="00494D80"/>
    <w:rsid w:val="00495E80"/>
    <w:rsid w:val="00495FF8"/>
    <w:rsid w:val="00496715"/>
    <w:rsid w:val="004A13F0"/>
    <w:rsid w:val="004A17AC"/>
    <w:rsid w:val="004A3EEC"/>
    <w:rsid w:val="004A44DD"/>
    <w:rsid w:val="004A4D65"/>
    <w:rsid w:val="004A5416"/>
    <w:rsid w:val="004A6115"/>
    <w:rsid w:val="004A6876"/>
    <w:rsid w:val="004B0CF2"/>
    <w:rsid w:val="004B134A"/>
    <w:rsid w:val="004B2B9B"/>
    <w:rsid w:val="004B33DD"/>
    <w:rsid w:val="004B6331"/>
    <w:rsid w:val="004C037B"/>
    <w:rsid w:val="004C0EF5"/>
    <w:rsid w:val="004C1472"/>
    <w:rsid w:val="004C57DD"/>
    <w:rsid w:val="004C7C43"/>
    <w:rsid w:val="004D0E08"/>
    <w:rsid w:val="004D2B20"/>
    <w:rsid w:val="004D372E"/>
    <w:rsid w:val="004D3AE6"/>
    <w:rsid w:val="004D6578"/>
    <w:rsid w:val="004D6898"/>
    <w:rsid w:val="004D6F93"/>
    <w:rsid w:val="004D6FF8"/>
    <w:rsid w:val="004D7EC6"/>
    <w:rsid w:val="004E3461"/>
    <w:rsid w:val="004E3556"/>
    <w:rsid w:val="004E3FF8"/>
    <w:rsid w:val="004E436C"/>
    <w:rsid w:val="004E44BD"/>
    <w:rsid w:val="004E5BE7"/>
    <w:rsid w:val="004E6DB1"/>
    <w:rsid w:val="004E77C5"/>
    <w:rsid w:val="004F1414"/>
    <w:rsid w:val="004F4286"/>
    <w:rsid w:val="004F48D3"/>
    <w:rsid w:val="004F5C52"/>
    <w:rsid w:val="004F7C30"/>
    <w:rsid w:val="005007B0"/>
    <w:rsid w:val="00500D6D"/>
    <w:rsid w:val="005017C0"/>
    <w:rsid w:val="00503136"/>
    <w:rsid w:val="00504F2F"/>
    <w:rsid w:val="005129A8"/>
    <w:rsid w:val="0051304D"/>
    <w:rsid w:val="00513269"/>
    <w:rsid w:val="00513FA1"/>
    <w:rsid w:val="00514C03"/>
    <w:rsid w:val="00515132"/>
    <w:rsid w:val="005162AF"/>
    <w:rsid w:val="00520633"/>
    <w:rsid w:val="00520C82"/>
    <w:rsid w:val="00521C09"/>
    <w:rsid w:val="00522061"/>
    <w:rsid w:val="005220A9"/>
    <w:rsid w:val="005227E0"/>
    <w:rsid w:val="00522E18"/>
    <w:rsid w:val="00522E96"/>
    <w:rsid w:val="0052554B"/>
    <w:rsid w:val="005264C3"/>
    <w:rsid w:val="00532676"/>
    <w:rsid w:val="00532CB5"/>
    <w:rsid w:val="00533A47"/>
    <w:rsid w:val="005342F7"/>
    <w:rsid w:val="005363C4"/>
    <w:rsid w:val="005363E4"/>
    <w:rsid w:val="00536C2E"/>
    <w:rsid w:val="0053708B"/>
    <w:rsid w:val="00540172"/>
    <w:rsid w:val="005405F4"/>
    <w:rsid w:val="005427B6"/>
    <w:rsid w:val="0054419C"/>
    <w:rsid w:val="00544758"/>
    <w:rsid w:val="00545642"/>
    <w:rsid w:val="0054715E"/>
    <w:rsid w:val="00550B77"/>
    <w:rsid w:val="00551E79"/>
    <w:rsid w:val="00552347"/>
    <w:rsid w:val="005523DA"/>
    <w:rsid w:val="00553818"/>
    <w:rsid w:val="00553A92"/>
    <w:rsid w:val="00554B4C"/>
    <w:rsid w:val="0055643B"/>
    <w:rsid w:val="005565CC"/>
    <w:rsid w:val="005608F2"/>
    <w:rsid w:val="005637F7"/>
    <w:rsid w:val="00563D4F"/>
    <w:rsid w:val="0056610B"/>
    <w:rsid w:val="005661D6"/>
    <w:rsid w:val="005700B1"/>
    <w:rsid w:val="00571118"/>
    <w:rsid w:val="00572533"/>
    <w:rsid w:val="005758C3"/>
    <w:rsid w:val="00577F81"/>
    <w:rsid w:val="00577FD2"/>
    <w:rsid w:val="0058004C"/>
    <w:rsid w:val="00581690"/>
    <w:rsid w:val="00582367"/>
    <w:rsid w:val="00583330"/>
    <w:rsid w:val="005856C6"/>
    <w:rsid w:val="00586FB3"/>
    <w:rsid w:val="005874B3"/>
    <w:rsid w:val="0058785D"/>
    <w:rsid w:val="00587B65"/>
    <w:rsid w:val="005906DA"/>
    <w:rsid w:val="0059094C"/>
    <w:rsid w:val="00591E73"/>
    <w:rsid w:val="0059245B"/>
    <w:rsid w:val="00592C34"/>
    <w:rsid w:val="005935AF"/>
    <w:rsid w:val="0059409D"/>
    <w:rsid w:val="005948B1"/>
    <w:rsid w:val="00594E48"/>
    <w:rsid w:val="0059532C"/>
    <w:rsid w:val="00595358"/>
    <w:rsid w:val="00595D8B"/>
    <w:rsid w:val="005977F3"/>
    <w:rsid w:val="00597980"/>
    <w:rsid w:val="005A0458"/>
    <w:rsid w:val="005A1D0F"/>
    <w:rsid w:val="005A1EFF"/>
    <w:rsid w:val="005A1FB2"/>
    <w:rsid w:val="005A27E3"/>
    <w:rsid w:val="005A3342"/>
    <w:rsid w:val="005A38A2"/>
    <w:rsid w:val="005A4468"/>
    <w:rsid w:val="005A4731"/>
    <w:rsid w:val="005A555B"/>
    <w:rsid w:val="005A6303"/>
    <w:rsid w:val="005B0CE5"/>
    <w:rsid w:val="005B47A0"/>
    <w:rsid w:val="005B6797"/>
    <w:rsid w:val="005B6944"/>
    <w:rsid w:val="005B6CFB"/>
    <w:rsid w:val="005B7649"/>
    <w:rsid w:val="005C052E"/>
    <w:rsid w:val="005C14C0"/>
    <w:rsid w:val="005C1625"/>
    <w:rsid w:val="005C1949"/>
    <w:rsid w:val="005C24E3"/>
    <w:rsid w:val="005C2B27"/>
    <w:rsid w:val="005C3406"/>
    <w:rsid w:val="005C644D"/>
    <w:rsid w:val="005C6C5F"/>
    <w:rsid w:val="005C7165"/>
    <w:rsid w:val="005D0FA8"/>
    <w:rsid w:val="005D1130"/>
    <w:rsid w:val="005D2AAA"/>
    <w:rsid w:val="005D2EA8"/>
    <w:rsid w:val="005D3DA2"/>
    <w:rsid w:val="005D5F7D"/>
    <w:rsid w:val="005D63D8"/>
    <w:rsid w:val="005D6E72"/>
    <w:rsid w:val="005D72EC"/>
    <w:rsid w:val="005E130C"/>
    <w:rsid w:val="005E3828"/>
    <w:rsid w:val="005E467B"/>
    <w:rsid w:val="005E70B4"/>
    <w:rsid w:val="005E71C3"/>
    <w:rsid w:val="005E731A"/>
    <w:rsid w:val="005F00FE"/>
    <w:rsid w:val="005F499A"/>
    <w:rsid w:val="005F4DD6"/>
    <w:rsid w:val="005F5764"/>
    <w:rsid w:val="005F67BB"/>
    <w:rsid w:val="005F6E34"/>
    <w:rsid w:val="0060009B"/>
    <w:rsid w:val="00603FAB"/>
    <w:rsid w:val="00604970"/>
    <w:rsid w:val="00604BB1"/>
    <w:rsid w:val="00605BD6"/>
    <w:rsid w:val="00610F3B"/>
    <w:rsid w:val="00611A60"/>
    <w:rsid w:val="00611F79"/>
    <w:rsid w:val="00613D33"/>
    <w:rsid w:val="00613EC5"/>
    <w:rsid w:val="00613F89"/>
    <w:rsid w:val="006162D7"/>
    <w:rsid w:val="006204F2"/>
    <w:rsid w:val="00620FFE"/>
    <w:rsid w:val="0062141F"/>
    <w:rsid w:val="00623A40"/>
    <w:rsid w:val="00623F47"/>
    <w:rsid w:val="00625525"/>
    <w:rsid w:val="00626876"/>
    <w:rsid w:val="00626F73"/>
    <w:rsid w:val="00627167"/>
    <w:rsid w:val="00627807"/>
    <w:rsid w:val="00630BD3"/>
    <w:rsid w:val="006311DA"/>
    <w:rsid w:val="00633C1D"/>
    <w:rsid w:val="006342B7"/>
    <w:rsid w:val="006361B2"/>
    <w:rsid w:val="00637098"/>
    <w:rsid w:val="0063769F"/>
    <w:rsid w:val="00640BF6"/>
    <w:rsid w:val="006412C8"/>
    <w:rsid w:val="00643955"/>
    <w:rsid w:val="006439A7"/>
    <w:rsid w:val="006445F9"/>
    <w:rsid w:val="0064474B"/>
    <w:rsid w:val="0064767B"/>
    <w:rsid w:val="00651424"/>
    <w:rsid w:val="006536D8"/>
    <w:rsid w:val="00655CC7"/>
    <w:rsid w:val="00655E57"/>
    <w:rsid w:val="00657CC3"/>
    <w:rsid w:val="0066017B"/>
    <w:rsid w:val="00660917"/>
    <w:rsid w:val="006616FE"/>
    <w:rsid w:val="00662162"/>
    <w:rsid w:val="00665B67"/>
    <w:rsid w:val="00665E8B"/>
    <w:rsid w:val="00666727"/>
    <w:rsid w:val="00666F8C"/>
    <w:rsid w:val="006679CB"/>
    <w:rsid w:val="00667BB8"/>
    <w:rsid w:val="00670229"/>
    <w:rsid w:val="00671B60"/>
    <w:rsid w:val="00671CAC"/>
    <w:rsid w:val="006723D9"/>
    <w:rsid w:val="00672519"/>
    <w:rsid w:val="00672CCA"/>
    <w:rsid w:val="00675D88"/>
    <w:rsid w:val="0067640D"/>
    <w:rsid w:val="00676EC0"/>
    <w:rsid w:val="006777F5"/>
    <w:rsid w:val="00680BED"/>
    <w:rsid w:val="006811E8"/>
    <w:rsid w:val="00681DE6"/>
    <w:rsid w:val="00681FB6"/>
    <w:rsid w:val="00682589"/>
    <w:rsid w:val="006826FD"/>
    <w:rsid w:val="00682B83"/>
    <w:rsid w:val="006877F0"/>
    <w:rsid w:val="00687FF0"/>
    <w:rsid w:val="006907AC"/>
    <w:rsid w:val="006920C9"/>
    <w:rsid w:val="006921AC"/>
    <w:rsid w:val="006928D5"/>
    <w:rsid w:val="00693AD8"/>
    <w:rsid w:val="006944CE"/>
    <w:rsid w:val="00694F72"/>
    <w:rsid w:val="0069515E"/>
    <w:rsid w:val="00696E90"/>
    <w:rsid w:val="006971CB"/>
    <w:rsid w:val="00697388"/>
    <w:rsid w:val="006976A7"/>
    <w:rsid w:val="00697EF5"/>
    <w:rsid w:val="006A0505"/>
    <w:rsid w:val="006A08CB"/>
    <w:rsid w:val="006A0BF0"/>
    <w:rsid w:val="006A0F47"/>
    <w:rsid w:val="006A1249"/>
    <w:rsid w:val="006A19C8"/>
    <w:rsid w:val="006A1D1D"/>
    <w:rsid w:val="006A292E"/>
    <w:rsid w:val="006A299D"/>
    <w:rsid w:val="006A3396"/>
    <w:rsid w:val="006A58D1"/>
    <w:rsid w:val="006A7AE8"/>
    <w:rsid w:val="006B0DBF"/>
    <w:rsid w:val="006B21D8"/>
    <w:rsid w:val="006B2404"/>
    <w:rsid w:val="006B3795"/>
    <w:rsid w:val="006B3B00"/>
    <w:rsid w:val="006B4475"/>
    <w:rsid w:val="006B57C2"/>
    <w:rsid w:val="006B66D2"/>
    <w:rsid w:val="006B680E"/>
    <w:rsid w:val="006B6FA7"/>
    <w:rsid w:val="006B74F9"/>
    <w:rsid w:val="006C0D00"/>
    <w:rsid w:val="006C18C5"/>
    <w:rsid w:val="006C231F"/>
    <w:rsid w:val="006C4067"/>
    <w:rsid w:val="006C759E"/>
    <w:rsid w:val="006D0B10"/>
    <w:rsid w:val="006D13EC"/>
    <w:rsid w:val="006D26EB"/>
    <w:rsid w:val="006D2EAC"/>
    <w:rsid w:val="006D321B"/>
    <w:rsid w:val="006D5388"/>
    <w:rsid w:val="006D53EE"/>
    <w:rsid w:val="006D60C5"/>
    <w:rsid w:val="006D6530"/>
    <w:rsid w:val="006D7587"/>
    <w:rsid w:val="006D75CA"/>
    <w:rsid w:val="006D7F81"/>
    <w:rsid w:val="006E0A93"/>
    <w:rsid w:val="006E10DB"/>
    <w:rsid w:val="006E36CB"/>
    <w:rsid w:val="006E3B48"/>
    <w:rsid w:val="006E4FBD"/>
    <w:rsid w:val="006E5BE1"/>
    <w:rsid w:val="006F2220"/>
    <w:rsid w:val="006F22D2"/>
    <w:rsid w:val="006F3305"/>
    <w:rsid w:val="006F3CDB"/>
    <w:rsid w:val="006F3DF9"/>
    <w:rsid w:val="006F62C9"/>
    <w:rsid w:val="006F740E"/>
    <w:rsid w:val="006F77A6"/>
    <w:rsid w:val="006F791E"/>
    <w:rsid w:val="007007C8"/>
    <w:rsid w:val="007014D2"/>
    <w:rsid w:val="00701623"/>
    <w:rsid w:val="00702439"/>
    <w:rsid w:val="00704879"/>
    <w:rsid w:val="00705DF7"/>
    <w:rsid w:val="00706A32"/>
    <w:rsid w:val="00710CCD"/>
    <w:rsid w:val="00710F88"/>
    <w:rsid w:val="007116F7"/>
    <w:rsid w:val="00711701"/>
    <w:rsid w:val="00716A5C"/>
    <w:rsid w:val="00717422"/>
    <w:rsid w:val="007178AB"/>
    <w:rsid w:val="00717EB8"/>
    <w:rsid w:val="00720B92"/>
    <w:rsid w:val="00720E18"/>
    <w:rsid w:val="00721480"/>
    <w:rsid w:val="00722292"/>
    <w:rsid w:val="00724362"/>
    <w:rsid w:val="00727981"/>
    <w:rsid w:val="0073005E"/>
    <w:rsid w:val="0073115D"/>
    <w:rsid w:val="00732B14"/>
    <w:rsid w:val="00735573"/>
    <w:rsid w:val="007356F9"/>
    <w:rsid w:val="0073645D"/>
    <w:rsid w:val="007373A6"/>
    <w:rsid w:val="00737D03"/>
    <w:rsid w:val="00741E90"/>
    <w:rsid w:val="00742582"/>
    <w:rsid w:val="00742992"/>
    <w:rsid w:val="00742E1A"/>
    <w:rsid w:val="007453FD"/>
    <w:rsid w:val="007457FC"/>
    <w:rsid w:val="00746937"/>
    <w:rsid w:val="0074756C"/>
    <w:rsid w:val="00747AFD"/>
    <w:rsid w:val="0075131F"/>
    <w:rsid w:val="007517F8"/>
    <w:rsid w:val="0075208D"/>
    <w:rsid w:val="00752A7F"/>
    <w:rsid w:val="0075542D"/>
    <w:rsid w:val="00756090"/>
    <w:rsid w:val="00757B24"/>
    <w:rsid w:val="00760999"/>
    <w:rsid w:val="00760DBB"/>
    <w:rsid w:val="00761007"/>
    <w:rsid w:val="00761E87"/>
    <w:rsid w:val="007621D3"/>
    <w:rsid w:val="00762310"/>
    <w:rsid w:val="00762FB6"/>
    <w:rsid w:val="007633D9"/>
    <w:rsid w:val="00763CBD"/>
    <w:rsid w:val="00764D99"/>
    <w:rsid w:val="0076531F"/>
    <w:rsid w:val="00766EE7"/>
    <w:rsid w:val="00771C73"/>
    <w:rsid w:val="007730BC"/>
    <w:rsid w:val="007743B9"/>
    <w:rsid w:val="00774FE7"/>
    <w:rsid w:val="007767E9"/>
    <w:rsid w:val="00777252"/>
    <w:rsid w:val="00780389"/>
    <w:rsid w:val="00780C43"/>
    <w:rsid w:val="00786B6F"/>
    <w:rsid w:val="0078708D"/>
    <w:rsid w:val="00787871"/>
    <w:rsid w:val="00790AB4"/>
    <w:rsid w:val="0079329C"/>
    <w:rsid w:val="007957AB"/>
    <w:rsid w:val="0079581E"/>
    <w:rsid w:val="00795C1D"/>
    <w:rsid w:val="00795E50"/>
    <w:rsid w:val="007960CC"/>
    <w:rsid w:val="00796CC9"/>
    <w:rsid w:val="007A18E7"/>
    <w:rsid w:val="007A19D5"/>
    <w:rsid w:val="007A29AF"/>
    <w:rsid w:val="007A53E1"/>
    <w:rsid w:val="007A6368"/>
    <w:rsid w:val="007A6490"/>
    <w:rsid w:val="007A6510"/>
    <w:rsid w:val="007A6FDA"/>
    <w:rsid w:val="007A73E8"/>
    <w:rsid w:val="007B13DD"/>
    <w:rsid w:val="007B4BB8"/>
    <w:rsid w:val="007B6BF4"/>
    <w:rsid w:val="007B7405"/>
    <w:rsid w:val="007C059F"/>
    <w:rsid w:val="007C51FA"/>
    <w:rsid w:val="007C7E2E"/>
    <w:rsid w:val="007D166F"/>
    <w:rsid w:val="007D2B50"/>
    <w:rsid w:val="007D313A"/>
    <w:rsid w:val="007D57DB"/>
    <w:rsid w:val="007D5EC9"/>
    <w:rsid w:val="007D6079"/>
    <w:rsid w:val="007D723F"/>
    <w:rsid w:val="007E1A4E"/>
    <w:rsid w:val="007E1BCC"/>
    <w:rsid w:val="007E1E14"/>
    <w:rsid w:val="007E2C44"/>
    <w:rsid w:val="007E3542"/>
    <w:rsid w:val="007E3D6E"/>
    <w:rsid w:val="007E5747"/>
    <w:rsid w:val="007F05BB"/>
    <w:rsid w:val="007F0C56"/>
    <w:rsid w:val="007F2298"/>
    <w:rsid w:val="007F42A6"/>
    <w:rsid w:val="007F52BC"/>
    <w:rsid w:val="007F5994"/>
    <w:rsid w:val="007F7964"/>
    <w:rsid w:val="00804ACF"/>
    <w:rsid w:val="0080658A"/>
    <w:rsid w:val="008077AC"/>
    <w:rsid w:val="00807C03"/>
    <w:rsid w:val="008110CC"/>
    <w:rsid w:val="00811316"/>
    <w:rsid w:val="00811EF7"/>
    <w:rsid w:val="00813907"/>
    <w:rsid w:val="00814394"/>
    <w:rsid w:val="008156A0"/>
    <w:rsid w:val="00815AD2"/>
    <w:rsid w:val="00816F07"/>
    <w:rsid w:val="0081790C"/>
    <w:rsid w:val="0082034A"/>
    <w:rsid w:val="0082411D"/>
    <w:rsid w:val="00825C11"/>
    <w:rsid w:val="0082634C"/>
    <w:rsid w:val="008275AB"/>
    <w:rsid w:val="008275EC"/>
    <w:rsid w:val="008309A4"/>
    <w:rsid w:val="00832B17"/>
    <w:rsid w:val="008336A3"/>
    <w:rsid w:val="008340A5"/>
    <w:rsid w:val="00834980"/>
    <w:rsid w:val="00835452"/>
    <w:rsid w:val="008373FC"/>
    <w:rsid w:val="008414C2"/>
    <w:rsid w:val="0084409D"/>
    <w:rsid w:val="008451FC"/>
    <w:rsid w:val="008503A5"/>
    <w:rsid w:val="00850DDE"/>
    <w:rsid w:val="00851609"/>
    <w:rsid w:val="008516CC"/>
    <w:rsid w:val="00852594"/>
    <w:rsid w:val="0085262C"/>
    <w:rsid w:val="00852DF4"/>
    <w:rsid w:val="008544AA"/>
    <w:rsid w:val="00854EB6"/>
    <w:rsid w:val="00855705"/>
    <w:rsid w:val="008559B4"/>
    <w:rsid w:val="00855A66"/>
    <w:rsid w:val="00855D55"/>
    <w:rsid w:val="00856BE6"/>
    <w:rsid w:val="00857A4E"/>
    <w:rsid w:val="008609DB"/>
    <w:rsid w:val="00861299"/>
    <w:rsid w:val="00861336"/>
    <w:rsid w:val="0086139C"/>
    <w:rsid w:val="008623A4"/>
    <w:rsid w:val="00862559"/>
    <w:rsid w:val="00863F08"/>
    <w:rsid w:val="00863FF7"/>
    <w:rsid w:val="00864753"/>
    <w:rsid w:val="00865D7E"/>
    <w:rsid w:val="00871518"/>
    <w:rsid w:val="008718B4"/>
    <w:rsid w:val="00871F1B"/>
    <w:rsid w:val="008729A1"/>
    <w:rsid w:val="00872B9D"/>
    <w:rsid w:val="0087310E"/>
    <w:rsid w:val="008750BC"/>
    <w:rsid w:val="00876B4D"/>
    <w:rsid w:val="008800F7"/>
    <w:rsid w:val="0088039D"/>
    <w:rsid w:val="008820AA"/>
    <w:rsid w:val="008830B9"/>
    <w:rsid w:val="00883849"/>
    <w:rsid w:val="00884784"/>
    <w:rsid w:val="00884D40"/>
    <w:rsid w:val="00886A96"/>
    <w:rsid w:val="00887A54"/>
    <w:rsid w:val="00892EC9"/>
    <w:rsid w:val="00892FD2"/>
    <w:rsid w:val="008932D6"/>
    <w:rsid w:val="00894002"/>
    <w:rsid w:val="0089626E"/>
    <w:rsid w:val="00896E91"/>
    <w:rsid w:val="00897F07"/>
    <w:rsid w:val="008A0177"/>
    <w:rsid w:val="008A174D"/>
    <w:rsid w:val="008A1784"/>
    <w:rsid w:val="008A4731"/>
    <w:rsid w:val="008A50BC"/>
    <w:rsid w:val="008A524F"/>
    <w:rsid w:val="008A54B3"/>
    <w:rsid w:val="008A5CC5"/>
    <w:rsid w:val="008A6173"/>
    <w:rsid w:val="008A6294"/>
    <w:rsid w:val="008A784E"/>
    <w:rsid w:val="008B0143"/>
    <w:rsid w:val="008B080E"/>
    <w:rsid w:val="008B0C99"/>
    <w:rsid w:val="008B18FF"/>
    <w:rsid w:val="008B269B"/>
    <w:rsid w:val="008B377C"/>
    <w:rsid w:val="008B3862"/>
    <w:rsid w:val="008B3B9B"/>
    <w:rsid w:val="008B4173"/>
    <w:rsid w:val="008B4FDD"/>
    <w:rsid w:val="008B589B"/>
    <w:rsid w:val="008B6916"/>
    <w:rsid w:val="008C3ADB"/>
    <w:rsid w:val="008C5558"/>
    <w:rsid w:val="008C5D6D"/>
    <w:rsid w:val="008C7DF2"/>
    <w:rsid w:val="008D0B44"/>
    <w:rsid w:val="008D2678"/>
    <w:rsid w:val="008D2BF4"/>
    <w:rsid w:val="008D3563"/>
    <w:rsid w:val="008D384C"/>
    <w:rsid w:val="008D3C2B"/>
    <w:rsid w:val="008D4243"/>
    <w:rsid w:val="008D4A69"/>
    <w:rsid w:val="008D6692"/>
    <w:rsid w:val="008D756A"/>
    <w:rsid w:val="008D7CD9"/>
    <w:rsid w:val="008E05CB"/>
    <w:rsid w:val="008E174C"/>
    <w:rsid w:val="008E2430"/>
    <w:rsid w:val="008E25CB"/>
    <w:rsid w:val="008E35FE"/>
    <w:rsid w:val="008E3D25"/>
    <w:rsid w:val="008E53B5"/>
    <w:rsid w:val="008E60DC"/>
    <w:rsid w:val="008E6FE1"/>
    <w:rsid w:val="008F0764"/>
    <w:rsid w:val="008F07F3"/>
    <w:rsid w:val="008F16E1"/>
    <w:rsid w:val="008F20CC"/>
    <w:rsid w:val="008F331A"/>
    <w:rsid w:val="008F4D68"/>
    <w:rsid w:val="008F5654"/>
    <w:rsid w:val="008F5AA4"/>
    <w:rsid w:val="008F5D51"/>
    <w:rsid w:val="008F5E14"/>
    <w:rsid w:val="008F5FBA"/>
    <w:rsid w:val="008F6D89"/>
    <w:rsid w:val="008F7635"/>
    <w:rsid w:val="008F775C"/>
    <w:rsid w:val="00900452"/>
    <w:rsid w:val="00900E97"/>
    <w:rsid w:val="0090211D"/>
    <w:rsid w:val="00902FA0"/>
    <w:rsid w:val="009030F1"/>
    <w:rsid w:val="00907307"/>
    <w:rsid w:val="0090797E"/>
    <w:rsid w:val="00907BDB"/>
    <w:rsid w:val="00910244"/>
    <w:rsid w:val="00911C4B"/>
    <w:rsid w:val="00911E54"/>
    <w:rsid w:val="0091268B"/>
    <w:rsid w:val="00913D9D"/>
    <w:rsid w:val="0091417C"/>
    <w:rsid w:val="009170D0"/>
    <w:rsid w:val="00917541"/>
    <w:rsid w:val="00917C80"/>
    <w:rsid w:val="00917ED8"/>
    <w:rsid w:val="00920133"/>
    <w:rsid w:val="00921B6A"/>
    <w:rsid w:val="00921CAE"/>
    <w:rsid w:val="0092211E"/>
    <w:rsid w:val="00922B63"/>
    <w:rsid w:val="00922E07"/>
    <w:rsid w:val="00923537"/>
    <w:rsid w:val="0092667B"/>
    <w:rsid w:val="009272AA"/>
    <w:rsid w:val="009272BC"/>
    <w:rsid w:val="0093075C"/>
    <w:rsid w:val="00930AFF"/>
    <w:rsid w:val="00930CF5"/>
    <w:rsid w:val="0093177B"/>
    <w:rsid w:val="00931E77"/>
    <w:rsid w:val="00933616"/>
    <w:rsid w:val="009337B9"/>
    <w:rsid w:val="00934A25"/>
    <w:rsid w:val="0093622F"/>
    <w:rsid w:val="00940012"/>
    <w:rsid w:val="00941439"/>
    <w:rsid w:val="009414D8"/>
    <w:rsid w:val="009426F2"/>
    <w:rsid w:val="00943998"/>
    <w:rsid w:val="009449FC"/>
    <w:rsid w:val="009450C2"/>
    <w:rsid w:val="00945338"/>
    <w:rsid w:val="0094649A"/>
    <w:rsid w:val="00950E47"/>
    <w:rsid w:val="009521FC"/>
    <w:rsid w:val="00953840"/>
    <w:rsid w:val="0096345F"/>
    <w:rsid w:val="00965BFF"/>
    <w:rsid w:val="00966005"/>
    <w:rsid w:val="009677CA"/>
    <w:rsid w:val="00971A77"/>
    <w:rsid w:val="00972020"/>
    <w:rsid w:val="009721BC"/>
    <w:rsid w:val="00972D34"/>
    <w:rsid w:val="00973056"/>
    <w:rsid w:val="0097371C"/>
    <w:rsid w:val="009738D3"/>
    <w:rsid w:val="0097439F"/>
    <w:rsid w:val="00975839"/>
    <w:rsid w:val="00976A23"/>
    <w:rsid w:val="00976BE2"/>
    <w:rsid w:val="009807CA"/>
    <w:rsid w:val="00980FF6"/>
    <w:rsid w:val="00981CC0"/>
    <w:rsid w:val="00982630"/>
    <w:rsid w:val="00982B51"/>
    <w:rsid w:val="00983D78"/>
    <w:rsid w:val="009841F5"/>
    <w:rsid w:val="009845E2"/>
    <w:rsid w:val="00986017"/>
    <w:rsid w:val="00987806"/>
    <w:rsid w:val="00987952"/>
    <w:rsid w:val="00992699"/>
    <w:rsid w:val="00993786"/>
    <w:rsid w:val="00994165"/>
    <w:rsid w:val="009954E9"/>
    <w:rsid w:val="009971A4"/>
    <w:rsid w:val="009A07F0"/>
    <w:rsid w:val="009A0AAF"/>
    <w:rsid w:val="009A1BBF"/>
    <w:rsid w:val="009A265C"/>
    <w:rsid w:val="009A4142"/>
    <w:rsid w:val="009A5EAB"/>
    <w:rsid w:val="009A6670"/>
    <w:rsid w:val="009A6D9E"/>
    <w:rsid w:val="009A7FA5"/>
    <w:rsid w:val="009B030D"/>
    <w:rsid w:val="009B037E"/>
    <w:rsid w:val="009B091D"/>
    <w:rsid w:val="009B2F36"/>
    <w:rsid w:val="009B4AAB"/>
    <w:rsid w:val="009B5279"/>
    <w:rsid w:val="009B6D0D"/>
    <w:rsid w:val="009B73AF"/>
    <w:rsid w:val="009C04DF"/>
    <w:rsid w:val="009C0EBF"/>
    <w:rsid w:val="009C1369"/>
    <w:rsid w:val="009C1D86"/>
    <w:rsid w:val="009C24B6"/>
    <w:rsid w:val="009C4020"/>
    <w:rsid w:val="009C4CB5"/>
    <w:rsid w:val="009C4F2A"/>
    <w:rsid w:val="009C5549"/>
    <w:rsid w:val="009D039A"/>
    <w:rsid w:val="009D170E"/>
    <w:rsid w:val="009D1EC4"/>
    <w:rsid w:val="009D2EED"/>
    <w:rsid w:val="009D2FA2"/>
    <w:rsid w:val="009D7607"/>
    <w:rsid w:val="009D7FBD"/>
    <w:rsid w:val="009E0FA5"/>
    <w:rsid w:val="009E11E9"/>
    <w:rsid w:val="009E2689"/>
    <w:rsid w:val="009E3BBF"/>
    <w:rsid w:val="009E593A"/>
    <w:rsid w:val="009E5FAC"/>
    <w:rsid w:val="009E62EE"/>
    <w:rsid w:val="009E6E43"/>
    <w:rsid w:val="009F0274"/>
    <w:rsid w:val="009F0D48"/>
    <w:rsid w:val="009F3CE2"/>
    <w:rsid w:val="009F5D6A"/>
    <w:rsid w:val="009F6785"/>
    <w:rsid w:val="009F68B3"/>
    <w:rsid w:val="009F791F"/>
    <w:rsid w:val="00A002F0"/>
    <w:rsid w:val="00A00B1B"/>
    <w:rsid w:val="00A00B58"/>
    <w:rsid w:val="00A0119C"/>
    <w:rsid w:val="00A02B5F"/>
    <w:rsid w:val="00A02EC4"/>
    <w:rsid w:val="00A031CE"/>
    <w:rsid w:val="00A046AA"/>
    <w:rsid w:val="00A046C7"/>
    <w:rsid w:val="00A057C6"/>
    <w:rsid w:val="00A05B23"/>
    <w:rsid w:val="00A077C2"/>
    <w:rsid w:val="00A07A17"/>
    <w:rsid w:val="00A1140B"/>
    <w:rsid w:val="00A1364D"/>
    <w:rsid w:val="00A13684"/>
    <w:rsid w:val="00A1588D"/>
    <w:rsid w:val="00A17335"/>
    <w:rsid w:val="00A17B0B"/>
    <w:rsid w:val="00A2004B"/>
    <w:rsid w:val="00A20ECD"/>
    <w:rsid w:val="00A216C3"/>
    <w:rsid w:val="00A22665"/>
    <w:rsid w:val="00A25BBB"/>
    <w:rsid w:val="00A26586"/>
    <w:rsid w:val="00A2671E"/>
    <w:rsid w:val="00A31A75"/>
    <w:rsid w:val="00A35337"/>
    <w:rsid w:val="00A40312"/>
    <w:rsid w:val="00A41468"/>
    <w:rsid w:val="00A41D13"/>
    <w:rsid w:val="00A43495"/>
    <w:rsid w:val="00A4394F"/>
    <w:rsid w:val="00A43D32"/>
    <w:rsid w:val="00A44E6C"/>
    <w:rsid w:val="00A45149"/>
    <w:rsid w:val="00A4575A"/>
    <w:rsid w:val="00A46067"/>
    <w:rsid w:val="00A4778C"/>
    <w:rsid w:val="00A5050E"/>
    <w:rsid w:val="00A525AD"/>
    <w:rsid w:val="00A528A5"/>
    <w:rsid w:val="00A52E27"/>
    <w:rsid w:val="00A52EF6"/>
    <w:rsid w:val="00A53AF9"/>
    <w:rsid w:val="00A54ED5"/>
    <w:rsid w:val="00A55EE1"/>
    <w:rsid w:val="00A561A7"/>
    <w:rsid w:val="00A60048"/>
    <w:rsid w:val="00A61797"/>
    <w:rsid w:val="00A62140"/>
    <w:rsid w:val="00A647F1"/>
    <w:rsid w:val="00A65C83"/>
    <w:rsid w:val="00A66164"/>
    <w:rsid w:val="00A67017"/>
    <w:rsid w:val="00A67035"/>
    <w:rsid w:val="00A67EBE"/>
    <w:rsid w:val="00A70235"/>
    <w:rsid w:val="00A7051B"/>
    <w:rsid w:val="00A757EA"/>
    <w:rsid w:val="00A759D3"/>
    <w:rsid w:val="00A7620D"/>
    <w:rsid w:val="00A7D30E"/>
    <w:rsid w:val="00A80F29"/>
    <w:rsid w:val="00A81FFE"/>
    <w:rsid w:val="00A834BA"/>
    <w:rsid w:val="00A8355F"/>
    <w:rsid w:val="00A86473"/>
    <w:rsid w:val="00A8694F"/>
    <w:rsid w:val="00A8701E"/>
    <w:rsid w:val="00A90F70"/>
    <w:rsid w:val="00A91528"/>
    <w:rsid w:val="00A9271B"/>
    <w:rsid w:val="00A94967"/>
    <w:rsid w:val="00A96C95"/>
    <w:rsid w:val="00A970EE"/>
    <w:rsid w:val="00A97C3C"/>
    <w:rsid w:val="00AA1870"/>
    <w:rsid w:val="00AA5502"/>
    <w:rsid w:val="00AA646D"/>
    <w:rsid w:val="00AA6612"/>
    <w:rsid w:val="00AA6E81"/>
    <w:rsid w:val="00AA79F6"/>
    <w:rsid w:val="00AB0603"/>
    <w:rsid w:val="00AB07E8"/>
    <w:rsid w:val="00AB0C3C"/>
    <w:rsid w:val="00AB1EFF"/>
    <w:rsid w:val="00AB33DA"/>
    <w:rsid w:val="00AB4053"/>
    <w:rsid w:val="00AB66ED"/>
    <w:rsid w:val="00AB6ED0"/>
    <w:rsid w:val="00AB7595"/>
    <w:rsid w:val="00AB7EED"/>
    <w:rsid w:val="00AB7F04"/>
    <w:rsid w:val="00AC03BA"/>
    <w:rsid w:val="00AC09CE"/>
    <w:rsid w:val="00AC1896"/>
    <w:rsid w:val="00AC22E7"/>
    <w:rsid w:val="00AC25D3"/>
    <w:rsid w:val="00AC3168"/>
    <w:rsid w:val="00AC48A8"/>
    <w:rsid w:val="00AC4FD6"/>
    <w:rsid w:val="00AC688E"/>
    <w:rsid w:val="00AC6CFC"/>
    <w:rsid w:val="00AC6F26"/>
    <w:rsid w:val="00AC7D0E"/>
    <w:rsid w:val="00AD33C8"/>
    <w:rsid w:val="00AD3525"/>
    <w:rsid w:val="00AD399E"/>
    <w:rsid w:val="00AD4EB5"/>
    <w:rsid w:val="00AD4F68"/>
    <w:rsid w:val="00AD5E1B"/>
    <w:rsid w:val="00AD671E"/>
    <w:rsid w:val="00AD7D66"/>
    <w:rsid w:val="00AE0074"/>
    <w:rsid w:val="00AE1349"/>
    <w:rsid w:val="00AE1464"/>
    <w:rsid w:val="00AE3B26"/>
    <w:rsid w:val="00AE3F48"/>
    <w:rsid w:val="00AE5307"/>
    <w:rsid w:val="00AE5532"/>
    <w:rsid w:val="00AF0510"/>
    <w:rsid w:val="00AF23CF"/>
    <w:rsid w:val="00AF27F8"/>
    <w:rsid w:val="00AF2FED"/>
    <w:rsid w:val="00AF302D"/>
    <w:rsid w:val="00AF51D9"/>
    <w:rsid w:val="00AF633E"/>
    <w:rsid w:val="00AF641C"/>
    <w:rsid w:val="00AF6573"/>
    <w:rsid w:val="00B00139"/>
    <w:rsid w:val="00B00F49"/>
    <w:rsid w:val="00B02626"/>
    <w:rsid w:val="00B02791"/>
    <w:rsid w:val="00B028D6"/>
    <w:rsid w:val="00B03A1C"/>
    <w:rsid w:val="00B03DEA"/>
    <w:rsid w:val="00B04E65"/>
    <w:rsid w:val="00B10876"/>
    <w:rsid w:val="00B1093A"/>
    <w:rsid w:val="00B12029"/>
    <w:rsid w:val="00B134FE"/>
    <w:rsid w:val="00B13F47"/>
    <w:rsid w:val="00B14F65"/>
    <w:rsid w:val="00B16CB1"/>
    <w:rsid w:val="00B17A25"/>
    <w:rsid w:val="00B17F7E"/>
    <w:rsid w:val="00B2009A"/>
    <w:rsid w:val="00B23DC4"/>
    <w:rsid w:val="00B242B9"/>
    <w:rsid w:val="00B24ED7"/>
    <w:rsid w:val="00B25329"/>
    <w:rsid w:val="00B26BCA"/>
    <w:rsid w:val="00B2726D"/>
    <w:rsid w:val="00B30826"/>
    <w:rsid w:val="00B32C8E"/>
    <w:rsid w:val="00B3318B"/>
    <w:rsid w:val="00B33A2D"/>
    <w:rsid w:val="00B36429"/>
    <w:rsid w:val="00B37B38"/>
    <w:rsid w:val="00B417EC"/>
    <w:rsid w:val="00B427DC"/>
    <w:rsid w:val="00B42834"/>
    <w:rsid w:val="00B43AFC"/>
    <w:rsid w:val="00B43E34"/>
    <w:rsid w:val="00B46124"/>
    <w:rsid w:val="00B47F46"/>
    <w:rsid w:val="00B51348"/>
    <w:rsid w:val="00B52C43"/>
    <w:rsid w:val="00B547BA"/>
    <w:rsid w:val="00B564F2"/>
    <w:rsid w:val="00B56EDE"/>
    <w:rsid w:val="00B57519"/>
    <w:rsid w:val="00B57C3D"/>
    <w:rsid w:val="00B600C1"/>
    <w:rsid w:val="00B62262"/>
    <w:rsid w:val="00B6460D"/>
    <w:rsid w:val="00B6462B"/>
    <w:rsid w:val="00B653FE"/>
    <w:rsid w:val="00B65DE3"/>
    <w:rsid w:val="00B67917"/>
    <w:rsid w:val="00B67F40"/>
    <w:rsid w:val="00B7136E"/>
    <w:rsid w:val="00B736B6"/>
    <w:rsid w:val="00B738E8"/>
    <w:rsid w:val="00B74986"/>
    <w:rsid w:val="00B752D9"/>
    <w:rsid w:val="00B77828"/>
    <w:rsid w:val="00B8023E"/>
    <w:rsid w:val="00B8252F"/>
    <w:rsid w:val="00B83FAE"/>
    <w:rsid w:val="00B84E06"/>
    <w:rsid w:val="00B8543D"/>
    <w:rsid w:val="00B85988"/>
    <w:rsid w:val="00B86CDF"/>
    <w:rsid w:val="00B90107"/>
    <w:rsid w:val="00B923CC"/>
    <w:rsid w:val="00B92B54"/>
    <w:rsid w:val="00B951D5"/>
    <w:rsid w:val="00B9560B"/>
    <w:rsid w:val="00B95BF2"/>
    <w:rsid w:val="00B96129"/>
    <w:rsid w:val="00BA1972"/>
    <w:rsid w:val="00BA3E85"/>
    <w:rsid w:val="00BA4258"/>
    <w:rsid w:val="00BA5A74"/>
    <w:rsid w:val="00BA5F02"/>
    <w:rsid w:val="00BA621C"/>
    <w:rsid w:val="00BA6A8F"/>
    <w:rsid w:val="00BA7205"/>
    <w:rsid w:val="00BA7922"/>
    <w:rsid w:val="00BB14E2"/>
    <w:rsid w:val="00BB1D29"/>
    <w:rsid w:val="00BB2930"/>
    <w:rsid w:val="00BB3520"/>
    <w:rsid w:val="00BB3674"/>
    <w:rsid w:val="00BB454B"/>
    <w:rsid w:val="00BB4F48"/>
    <w:rsid w:val="00BB5D66"/>
    <w:rsid w:val="00BB5E84"/>
    <w:rsid w:val="00BB71B1"/>
    <w:rsid w:val="00BC0022"/>
    <w:rsid w:val="00BC0880"/>
    <w:rsid w:val="00BC1417"/>
    <w:rsid w:val="00BC14CF"/>
    <w:rsid w:val="00BC185B"/>
    <w:rsid w:val="00BC3D64"/>
    <w:rsid w:val="00BC4677"/>
    <w:rsid w:val="00BC5DD9"/>
    <w:rsid w:val="00BD0FB3"/>
    <w:rsid w:val="00BD1E4B"/>
    <w:rsid w:val="00BD2827"/>
    <w:rsid w:val="00BD2F6E"/>
    <w:rsid w:val="00BD430B"/>
    <w:rsid w:val="00BD5739"/>
    <w:rsid w:val="00BD58DC"/>
    <w:rsid w:val="00BD72A5"/>
    <w:rsid w:val="00BD7537"/>
    <w:rsid w:val="00BD7735"/>
    <w:rsid w:val="00BE224B"/>
    <w:rsid w:val="00BE27D7"/>
    <w:rsid w:val="00BE2B16"/>
    <w:rsid w:val="00BE31F2"/>
    <w:rsid w:val="00BE381E"/>
    <w:rsid w:val="00BE46E1"/>
    <w:rsid w:val="00BE4998"/>
    <w:rsid w:val="00BE5725"/>
    <w:rsid w:val="00BE65C2"/>
    <w:rsid w:val="00BE7E03"/>
    <w:rsid w:val="00BF09B3"/>
    <w:rsid w:val="00BF1DEE"/>
    <w:rsid w:val="00BF219E"/>
    <w:rsid w:val="00BF497E"/>
    <w:rsid w:val="00BF4986"/>
    <w:rsid w:val="00BF66CB"/>
    <w:rsid w:val="00BF6950"/>
    <w:rsid w:val="00BF6EF4"/>
    <w:rsid w:val="00BF7DEC"/>
    <w:rsid w:val="00C01007"/>
    <w:rsid w:val="00C032C4"/>
    <w:rsid w:val="00C03CE8"/>
    <w:rsid w:val="00C054D1"/>
    <w:rsid w:val="00C0558B"/>
    <w:rsid w:val="00C10AAB"/>
    <w:rsid w:val="00C12163"/>
    <w:rsid w:val="00C12D10"/>
    <w:rsid w:val="00C14498"/>
    <w:rsid w:val="00C144E8"/>
    <w:rsid w:val="00C1531E"/>
    <w:rsid w:val="00C1547F"/>
    <w:rsid w:val="00C1560F"/>
    <w:rsid w:val="00C16896"/>
    <w:rsid w:val="00C17282"/>
    <w:rsid w:val="00C17A0C"/>
    <w:rsid w:val="00C17B20"/>
    <w:rsid w:val="00C22081"/>
    <w:rsid w:val="00C23904"/>
    <w:rsid w:val="00C24445"/>
    <w:rsid w:val="00C252D1"/>
    <w:rsid w:val="00C260F2"/>
    <w:rsid w:val="00C27B59"/>
    <w:rsid w:val="00C30178"/>
    <w:rsid w:val="00C30384"/>
    <w:rsid w:val="00C30418"/>
    <w:rsid w:val="00C30533"/>
    <w:rsid w:val="00C321D6"/>
    <w:rsid w:val="00C32C52"/>
    <w:rsid w:val="00C32F3A"/>
    <w:rsid w:val="00C3311F"/>
    <w:rsid w:val="00C33850"/>
    <w:rsid w:val="00C34370"/>
    <w:rsid w:val="00C3446C"/>
    <w:rsid w:val="00C34B17"/>
    <w:rsid w:val="00C37567"/>
    <w:rsid w:val="00C4036C"/>
    <w:rsid w:val="00C41215"/>
    <w:rsid w:val="00C41890"/>
    <w:rsid w:val="00C41C6B"/>
    <w:rsid w:val="00C464AB"/>
    <w:rsid w:val="00C51A56"/>
    <w:rsid w:val="00C5320A"/>
    <w:rsid w:val="00C553A7"/>
    <w:rsid w:val="00C55446"/>
    <w:rsid w:val="00C55B2E"/>
    <w:rsid w:val="00C55B8C"/>
    <w:rsid w:val="00C565F6"/>
    <w:rsid w:val="00C567DA"/>
    <w:rsid w:val="00C6026D"/>
    <w:rsid w:val="00C606CB"/>
    <w:rsid w:val="00C606D3"/>
    <w:rsid w:val="00C607AF"/>
    <w:rsid w:val="00C6181A"/>
    <w:rsid w:val="00C62753"/>
    <w:rsid w:val="00C63FAB"/>
    <w:rsid w:val="00C65AE8"/>
    <w:rsid w:val="00C66822"/>
    <w:rsid w:val="00C67F2E"/>
    <w:rsid w:val="00C70A6E"/>
    <w:rsid w:val="00C713BD"/>
    <w:rsid w:val="00C71777"/>
    <w:rsid w:val="00C72F5C"/>
    <w:rsid w:val="00C734B5"/>
    <w:rsid w:val="00C7403E"/>
    <w:rsid w:val="00C7429F"/>
    <w:rsid w:val="00C748D9"/>
    <w:rsid w:val="00C76358"/>
    <w:rsid w:val="00C767E1"/>
    <w:rsid w:val="00C76EE3"/>
    <w:rsid w:val="00C827E6"/>
    <w:rsid w:val="00C84594"/>
    <w:rsid w:val="00C8484F"/>
    <w:rsid w:val="00C85755"/>
    <w:rsid w:val="00C85879"/>
    <w:rsid w:val="00C902FE"/>
    <w:rsid w:val="00C9083B"/>
    <w:rsid w:val="00C90E05"/>
    <w:rsid w:val="00C9343B"/>
    <w:rsid w:val="00C95CAF"/>
    <w:rsid w:val="00C9662F"/>
    <w:rsid w:val="00C97B31"/>
    <w:rsid w:val="00CA02F3"/>
    <w:rsid w:val="00CA0803"/>
    <w:rsid w:val="00CA2B45"/>
    <w:rsid w:val="00CA5053"/>
    <w:rsid w:val="00CA6A57"/>
    <w:rsid w:val="00CA6CDD"/>
    <w:rsid w:val="00CA77CC"/>
    <w:rsid w:val="00CA7A5B"/>
    <w:rsid w:val="00CB0A27"/>
    <w:rsid w:val="00CB1605"/>
    <w:rsid w:val="00CB3351"/>
    <w:rsid w:val="00CB4171"/>
    <w:rsid w:val="00CB7564"/>
    <w:rsid w:val="00CB7D98"/>
    <w:rsid w:val="00CC4471"/>
    <w:rsid w:val="00CC6BA2"/>
    <w:rsid w:val="00CC7ACC"/>
    <w:rsid w:val="00CD0706"/>
    <w:rsid w:val="00CD0B93"/>
    <w:rsid w:val="00CD0E8D"/>
    <w:rsid w:val="00CD116B"/>
    <w:rsid w:val="00CD1DAD"/>
    <w:rsid w:val="00CD216C"/>
    <w:rsid w:val="00CD23DF"/>
    <w:rsid w:val="00CD2835"/>
    <w:rsid w:val="00CD6230"/>
    <w:rsid w:val="00CD6DDA"/>
    <w:rsid w:val="00CD7AE1"/>
    <w:rsid w:val="00CE1A0C"/>
    <w:rsid w:val="00CE3898"/>
    <w:rsid w:val="00CE3BCA"/>
    <w:rsid w:val="00CE68FA"/>
    <w:rsid w:val="00CE737C"/>
    <w:rsid w:val="00CEFD49"/>
    <w:rsid w:val="00CF04EC"/>
    <w:rsid w:val="00CF0D10"/>
    <w:rsid w:val="00CF2B87"/>
    <w:rsid w:val="00CF46E7"/>
    <w:rsid w:val="00CF4F32"/>
    <w:rsid w:val="00CF54BF"/>
    <w:rsid w:val="00CF5F48"/>
    <w:rsid w:val="00CF60B0"/>
    <w:rsid w:val="00CF64FA"/>
    <w:rsid w:val="00CF65E5"/>
    <w:rsid w:val="00D00866"/>
    <w:rsid w:val="00D025A5"/>
    <w:rsid w:val="00D02ECE"/>
    <w:rsid w:val="00D03FE2"/>
    <w:rsid w:val="00D04029"/>
    <w:rsid w:val="00D04083"/>
    <w:rsid w:val="00D04897"/>
    <w:rsid w:val="00D057D6"/>
    <w:rsid w:val="00D102F5"/>
    <w:rsid w:val="00D11006"/>
    <w:rsid w:val="00D14CEA"/>
    <w:rsid w:val="00D150F1"/>
    <w:rsid w:val="00D169A0"/>
    <w:rsid w:val="00D20118"/>
    <w:rsid w:val="00D20199"/>
    <w:rsid w:val="00D20C7B"/>
    <w:rsid w:val="00D21E93"/>
    <w:rsid w:val="00D22EAF"/>
    <w:rsid w:val="00D25303"/>
    <w:rsid w:val="00D25C29"/>
    <w:rsid w:val="00D26CC0"/>
    <w:rsid w:val="00D30C98"/>
    <w:rsid w:val="00D310A0"/>
    <w:rsid w:val="00D31495"/>
    <w:rsid w:val="00D32399"/>
    <w:rsid w:val="00D3279F"/>
    <w:rsid w:val="00D352B8"/>
    <w:rsid w:val="00D40058"/>
    <w:rsid w:val="00D411EA"/>
    <w:rsid w:val="00D4221F"/>
    <w:rsid w:val="00D43DA9"/>
    <w:rsid w:val="00D4475E"/>
    <w:rsid w:val="00D44964"/>
    <w:rsid w:val="00D44DF3"/>
    <w:rsid w:val="00D45948"/>
    <w:rsid w:val="00D45C71"/>
    <w:rsid w:val="00D46269"/>
    <w:rsid w:val="00D47240"/>
    <w:rsid w:val="00D502B0"/>
    <w:rsid w:val="00D5075D"/>
    <w:rsid w:val="00D50B05"/>
    <w:rsid w:val="00D50FB9"/>
    <w:rsid w:val="00D52400"/>
    <w:rsid w:val="00D52B53"/>
    <w:rsid w:val="00D53C3D"/>
    <w:rsid w:val="00D60245"/>
    <w:rsid w:val="00D61DEA"/>
    <w:rsid w:val="00D63419"/>
    <w:rsid w:val="00D638DF"/>
    <w:rsid w:val="00D6422F"/>
    <w:rsid w:val="00D70D1D"/>
    <w:rsid w:val="00D7129A"/>
    <w:rsid w:val="00D72265"/>
    <w:rsid w:val="00D76732"/>
    <w:rsid w:val="00D80E4E"/>
    <w:rsid w:val="00D832F5"/>
    <w:rsid w:val="00D84D52"/>
    <w:rsid w:val="00D85B59"/>
    <w:rsid w:val="00D86716"/>
    <w:rsid w:val="00D86FAF"/>
    <w:rsid w:val="00D874F3"/>
    <w:rsid w:val="00D9154D"/>
    <w:rsid w:val="00D91658"/>
    <w:rsid w:val="00D952FE"/>
    <w:rsid w:val="00D956F3"/>
    <w:rsid w:val="00D962DD"/>
    <w:rsid w:val="00DA3E56"/>
    <w:rsid w:val="00DA5979"/>
    <w:rsid w:val="00DA5CAF"/>
    <w:rsid w:val="00DA68B6"/>
    <w:rsid w:val="00DB2939"/>
    <w:rsid w:val="00DB354F"/>
    <w:rsid w:val="00DB60AD"/>
    <w:rsid w:val="00DB66ED"/>
    <w:rsid w:val="00DB6934"/>
    <w:rsid w:val="00DB7DE0"/>
    <w:rsid w:val="00DC1746"/>
    <w:rsid w:val="00DC275E"/>
    <w:rsid w:val="00DC2AA0"/>
    <w:rsid w:val="00DC2C3A"/>
    <w:rsid w:val="00DC2CB4"/>
    <w:rsid w:val="00DC33F9"/>
    <w:rsid w:val="00DC38CA"/>
    <w:rsid w:val="00DC40C7"/>
    <w:rsid w:val="00DC523A"/>
    <w:rsid w:val="00DC5738"/>
    <w:rsid w:val="00DC63A0"/>
    <w:rsid w:val="00DC6950"/>
    <w:rsid w:val="00DD083F"/>
    <w:rsid w:val="00DD126E"/>
    <w:rsid w:val="00DD1C72"/>
    <w:rsid w:val="00DD2B5C"/>
    <w:rsid w:val="00DD3367"/>
    <w:rsid w:val="00DD3920"/>
    <w:rsid w:val="00DD3942"/>
    <w:rsid w:val="00DD4E4E"/>
    <w:rsid w:val="00DD6C35"/>
    <w:rsid w:val="00DD728E"/>
    <w:rsid w:val="00DE0CC5"/>
    <w:rsid w:val="00DE21CF"/>
    <w:rsid w:val="00DE239B"/>
    <w:rsid w:val="00DE2C35"/>
    <w:rsid w:val="00DE3016"/>
    <w:rsid w:val="00DE3FAF"/>
    <w:rsid w:val="00DE675E"/>
    <w:rsid w:val="00DE7B66"/>
    <w:rsid w:val="00DF0A9D"/>
    <w:rsid w:val="00DF19F6"/>
    <w:rsid w:val="00DF27F5"/>
    <w:rsid w:val="00DF2C98"/>
    <w:rsid w:val="00DF3DEA"/>
    <w:rsid w:val="00DF4191"/>
    <w:rsid w:val="00DF45DF"/>
    <w:rsid w:val="00DF5795"/>
    <w:rsid w:val="00DF7F0A"/>
    <w:rsid w:val="00E000E2"/>
    <w:rsid w:val="00E00707"/>
    <w:rsid w:val="00E02A45"/>
    <w:rsid w:val="00E056F9"/>
    <w:rsid w:val="00E06403"/>
    <w:rsid w:val="00E07FB1"/>
    <w:rsid w:val="00E11E62"/>
    <w:rsid w:val="00E12330"/>
    <w:rsid w:val="00E12D7C"/>
    <w:rsid w:val="00E15227"/>
    <w:rsid w:val="00E15939"/>
    <w:rsid w:val="00E16259"/>
    <w:rsid w:val="00E164C7"/>
    <w:rsid w:val="00E21D6F"/>
    <w:rsid w:val="00E22274"/>
    <w:rsid w:val="00E23CAE"/>
    <w:rsid w:val="00E24123"/>
    <w:rsid w:val="00E2434E"/>
    <w:rsid w:val="00E26AF4"/>
    <w:rsid w:val="00E26C20"/>
    <w:rsid w:val="00E27C8F"/>
    <w:rsid w:val="00E34A38"/>
    <w:rsid w:val="00E34A7E"/>
    <w:rsid w:val="00E34FEF"/>
    <w:rsid w:val="00E35541"/>
    <w:rsid w:val="00E35C88"/>
    <w:rsid w:val="00E370E3"/>
    <w:rsid w:val="00E41858"/>
    <w:rsid w:val="00E42CD8"/>
    <w:rsid w:val="00E43935"/>
    <w:rsid w:val="00E44D69"/>
    <w:rsid w:val="00E466C6"/>
    <w:rsid w:val="00E47D31"/>
    <w:rsid w:val="00E50761"/>
    <w:rsid w:val="00E5096B"/>
    <w:rsid w:val="00E51509"/>
    <w:rsid w:val="00E51958"/>
    <w:rsid w:val="00E52209"/>
    <w:rsid w:val="00E52394"/>
    <w:rsid w:val="00E5264C"/>
    <w:rsid w:val="00E53620"/>
    <w:rsid w:val="00E54042"/>
    <w:rsid w:val="00E55A32"/>
    <w:rsid w:val="00E57C0C"/>
    <w:rsid w:val="00E603FC"/>
    <w:rsid w:val="00E605DB"/>
    <w:rsid w:val="00E63E06"/>
    <w:rsid w:val="00E6467B"/>
    <w:rsid w:val="00E67767"/>
    <w:rsid w:val="00E677EB"/>
    <w:rsid w:val="00E67B2E"/>
    <w:rsid w:val="00E67EDE"/>
    <w:rsid w:val="00E70137"/>
    <w:rsid w:val="00E71710"/>
    <w:rsid w:val="00E71AFA"/>
    <w:rsid w:val="00E72FFF"/>
    <w:rsid w:val="00E751FB"/>
    <w:rsid w:val="00E757C5"/>
    <w:rsid w:val="00E7600C"/>
    <w:rsid w:val="00E760EF"/>
    <w:rsid w:val="00E76486"/>
    <w:rsid w:val="00E7747F"/>
    <w:rsid w:val="00E774B1"/>
    <w:rsid w:val="00E77C32"/>
    <w:rsid w:val="00E8145F"/>
    <w:rsid w:val="00E83818"/>
    <w:rsid w:val="00E83ACE"/>
    <w:rsid w:val="00E84E26"/>
    <w:rsid w:val="00E87895"/>
    <w:rsid w:val="00E90EC6"/>
    <w:rsid w:val="00E91C2E"/>
    <w:rsid w:val="00E937DE"/>
    <w:rsid w:val="00E93B9D"/>
    <w:rsid w:val="00E93CC6"/>
    <w:rsid w:val="00E93F05"/>
    <w:rsid w:val="00E94BB3"/>
    <w:rsid w:val="00E978F4"/>
    <w:rsid w:val="00E97F40"/>
    <w:rsid w:val="00EA04C6"/>
    <w:rsid w:val="00EA06CF"/>
    <w:rsid w:val="00EA0F7D"/>
    <w:rsid w:val="00EA13E0"/>
    <w:rsid w:val="00EA18C6"/>
    <w:rsid w:val="00EA1CBF"/>
    <w:rsid w:val="00EA2A88"/>
    <w:rsid w:val="00EA2D84"/>
    <w:rsid w:val="00EA3A7B"/>
    <w:rsid w:val="00EA4784"/>
    <w:rsid w:val="00EA4BFA"/>
    <w:rsid w:val="00EA518D"/>
    <w:rsid w:val="00EA577D"/>
    <w:rsid w:val="00EA6EDB"/>
    <w:rsid w:val="00EA6F72"/>
    <w:rsid w:val="00EA7025"/>
    <w:rsid w:val="00EB06FF"/>
    <w:rsid w:val="00EB0954"/>
    <w:rsid w:val="00EB1B8B"/>
    <w:rsid w:val="00EB1E59"/>
    <w:rsid w:val="00EB2564"/>
    <w:rsid w:val="00EB4C0D"/>
    <w:rsid w:val="00EB4D80"/>
    <w:rsid w:val="00EB7562"/>
    <w:rsid w:val="00EB7DB0"/>
    <w:rsid w:val="00EC1092"/>
    <w:rsid w:val="00EC1483"/>
    <w:rsid w:val="00EC2439"/>
    <w:rsid w:val="00EC2E0F"/>
    <w:rsid w:val="00EC464E"/>
    <w:rsid w:val="00EC46F5"/>
    <w:rsid w:val="00EC473B"/>
    <w:rsid w:val="00EC4936"/>
    <w:rsid w:val="00EC51A6"/>
    <w:rsid w:val="00EC5402"/>
    <w:rsid w:val="00EC561B"/>
    <w:rsid w:val="00EC5797"/>
    <w:rsid w:val="00EC7228"/>
    <w:rsid w:val="00EC7677"/>
    <w:rsid w:val="00ED066E"/>
    <w:rsid w:val="00ED1D40"/>
    <w:rsid w:val="00ED2FB8"/>
    <w:rsid w:val="00ED3D37"/>
    <w:rsid w:val="00ED441D"/>
    <w:rsid w:val="00ED74DE"/>
    <w:rsid w:val="00ED7DCC"/>
    <w:rsid w:val="00EE044F"/>
    <w:rsid w:val="00EE04EE"/>
    <w:rsid w:val="00EE4235"/>
    <w:rsid w:val="00EE4DF1"/>
    <w:rsid w:val="00EE6CCE"/>
    <w:rsid w:val="00EE7D61"/>
    <w:rsid w:val="00EF03BB"/>
    <w:rsid w:val="00EF14B7"/>
    <w:rsid w:val="00EF16BE"/>
    <w:rsid w:val="00EF3427"/>
    <w:rsid w:val="00EF34E6"/>
    <w:rsid w:val="00EF48D8"/>
    <w:rsid w:val="00EF602E"/>
    <w:rsid w:val="00F03CC4"/>
    <w:rsid w:val="00F0445F"/>
    <w:rsid w:val="00F04B9B"/>
    <w:rsid w:val="00F04D8A"/>
    <w:rsid w:val="00F05E78"/>
    <w:rsid w:val="00F06E70"/>
    <w:rsid w:val="00F1160A"/>
    <w:rsid w:val="00F124D4"/>
    <w:rsid w:val="00F12E89"/>
    <w:rsid w:val="00F134FD"/>
    <w:rsid w:val="00F16D9A"/>
    <w:rsid w:val="00F171AB"/>
    <w:rsid w:val="00F20A45"/>
    <w:rsid w:val="00F20F66"/>
    <w:rsid w:val="00F20F69"/>
    <w:rsid w:val="00F25373"/>
    <w:rsid w:val="00F257C7"/>
    <w:rsid w:val="00F25932"/>
    <w:rsid w:val="00F27847"/>
    <w:rsid w:val="00F30C0A"/>
    <w:rsid w:val="00F32DA0"/>
    <w:rsid w:val="00F331E5"/>
    <w:rsid w:val="00F33368"/>
    <w:rsid w:val="00F3379B"/>
    <w:rsid w:val="00F33D98"/>
    <w:rsid w:val="00F34410"/>
    <w:rsid w:val="00F37065"/>
    <w:rsid w:val="00F37491"/>
    <w:rsid w:val="00F4027C"/>
    <w:rsid w:val="00F41110"/>
    <w:rsid w:val="00F413C1"/>
    <w:rsid w:val="00F4169C"/>
    <w:rsid w:val="00F437D9"/>
    <w:rsid w:val="00F45657"/>
    <w:rsid w:val="00F51642"/>
    <w:rsid w:val="00F5205A"/>
    <w:rsid w:val="00F53F53"/>
    <w:rsid w:val="00F54793"/>
    <w:rsid w:val="00F55109"/>
    <w:rsid w:val="00F55210"/>
    <w:rsid w:val="00F553E8"/>
    <w:rsid w:val="00F55C51"/>
    <w:rsid w:val="00F56294"/>
    <w:rsid w:val="00F630A7"/>
    <w:rsid w:val="00F631F7"/>
    <w:rsid w:val="00F634AC"/>
    <w:rsid w:val="00F6374B"/>
    <w:rsid w:val="00F641D5"/>
    <w:rsid w:val="00F6436A"/>
    <w:rsid w:val="00F65040"/>
    <w:rsid w:val="00F65CBD"/>
    <w:rsid w:val="00F66131"/>
    <w:rsid w:val="00F66D90"/>
    <w:rsid w:val="00F67097"/>
    <w:rsid w:val="00F71006"/>
    <w:rsid w:val="00F71CDF"/>
    <w:rsid w:val="00F74CE9"/>
    <w:rsid w:val="00F75190"/>
    <w:rsid w:val="00F75771"/>
    <w:rsid w:val="00F761B9"/>
    <w:rsid w:val="00F7743E"/>
    <w:rsid w:val="00F7764C"/>
    <w:rsid w:val="00F77CCE"/>
    <w:rsid w:val="00F81BD7"/>
    <w:rsid w:val="00F83B53"/>
    <w:rsid w:val="00F8485D"/>
    <w:rsid w:val="00F84BC4"/>
    <w:rsid w:val="00F85008"/>
    <w:rsid w:val="00F85C2A"/>
    <w:rsid w:val="00F86263"/>
    <w:rsid w:val="00F86F83"/>
    <w:rsid w:val="00F90740"/>
    <w:rsid w:val="00F963C1"/>
    <w:rsid w:val="00FA000C"/>
    <w:rsid w:val="00FA0245"/>
    <w:rsid w:val="00FA05CB"/>
    <w:rsid w:val="00FA116D"/>
    <w:rsid w:val="00FA3704"/>
    <w:rsid w:val="00FA4CA8"/>
    <w:rsid w:val="00FA500A"/>
    <w:rsid w:val="00FB1ACB"/>
    <w:rsid w:val="00FB1EDF"/>
    <w:rsid w:val="00FB26F1"/>
    <w:rsid w:val="00FB49B7"/>
    <w:rsid w:val="00FB4CB6"/>
    <w:rsid w:val="00FB5D64"/>
    <w:rsid w:val="00FB5F43"/>
    <w:rsid w:val="00FB735E"/>
    <w:rsid w:val="00FB7F45"/>
    <w:rsid w:val="00FC230A"/>
    <w:rsid w:val="00FC24A7"/>
    <w:rsid w:val="00FC3700"/>
    <w:rsid w:val="00FC3D62"/>
    <w:rsid w:val="00FC474C"/>
    <w:rsid w:val="00FC6A0C"/>
    <w:rsid w:val="00FC7A9B"/>
    <w:rsid w:val="00FD00C1"/>
    <w:rsid w:val="00FD16AF"/>
    <w:rsid w:val="00FD20D5"/>
    <w:rsid w:val="00FD27CA"/>
    <w:rsid w:val="00FD288C"/>
    <w:rsid w:val="00FD3CB7"/>
    <w:rsid w:val="00FD4B7C"/>
    <w:rsid w:val="00FD6CBE"/>
    <w:rsid w:val="00FD7489"/>
    <w:rsid w:val="00FE0F2F"/>
    <w:rsid w:val="00FE11FC"/>
    <w:rsid w:val="00FE19A2"/>
    <w:rsid w:val="00FE1DAB"/>
    <w:rsid w:val="00FE283A"/>
    <w:rsid w:val="00FE2900"/>
    <w:rsid w:val="00FE3D61"/>
    <w:rsid w:val="00FE409E"/>
    <w:rsid w:val="00FE415A"/>
    <w:rsid w:val="00FE4242"/>
    <w:rsid w:val="00FE4496"/>
    <w:rsid w:val="00FE5756"/>
    <w:rsid w:val="00FE67D8"/>
    <w:rsid w:val="00FE7167"/>
    <w:rsid w:val="00FE71DD"/>
    <w:rsid w:val="00FE75CE"/>
    <w:rsid w:val="00FF024B"/>
    <w:rsid w:val="00FF2B80"/>
    <w:rsid w:val="00FF2C33"/>
    <w:rsid w:val="00FF2F73"/>
    <w:rsid w:val="00FF315C"/>
    <w:rsid w:val="00FF33AF"/>
    <w:rsid w:val="00FF3DC7"/>
    <w:rsid w:val="00FF40AB"/>
    <w:rsid w:val="00FF5AAE"/>
    <w:rsid w:val="00FF61E7"/>
    <w:rsid w:val="00FF6AE1"/>
    <w:rsid w:val="00FF7438"/>
    <w:rsid w:val="00FF7AB8"/>
    <w:rsid w:val="00FF7FE9"/>
    <w:rsid w:val="018339EF"/>
    <w:rsid w:val="02616155"/>
    <w:rsid w:val="02824C02"/>
    <w:rsid w:val="032C508E"/>
    <w:rsid w:val="03A303E1"/>
    <w:rsid w:val="03DFFA78"/>
    <w:rsid w:val="043B3839"/>
    <w:rsid w:val="04678600"/>
    <w:rsid w:val="04D338C5"/>
    <w:rsid w:val="05035E70"/>
    <w:rsid w:val="056971E2"/>
    <w:rsid w:val="0577BA5E"/>
    <w:rsid w:val="061683FD"/>
    <w:rsid w:val="067B2491"/>
    <w:rsid w:val="067BDB0D"/>
    <w:rsid w:val="073E3ECD"/>
    <w:rsid w:val="0755BD25"/>
    <w:rsid w:val="0808A1DE"/>
    <w:rsid w:val="0828F5F5"/>
    <w:rsid w:val="083D5426"/>
    <w:rsid w:val="0846DCD8"/>
    <w:rsid w:val="089F5B3C"/>
    <w:rsid w:val="0903F94F"/>
    <w:rsid w:val="0923FE4B"/>
    <w:rsid w:val="09315856"/>
    <w:rsid w:val="093ADF21"/>
    <w:rsid w:val="09A9D9AC"/>
    <w:rsid w:val="09B37BCF"/>
    <w:rsid w:val="09FD26AF"/>
    <w:rsid w:val="0A098C8F"/>
    <w:rsid w:val="0A6D0AB2"/>
    <w:rsid w:val="0AF2CA01"/>
    <w:rsid w:val="0B25D3AF"/>
    <w:rsid w:val="0BBDEFD7"/>
    <w:rsid w:val="0D116F4A"/>
    <w:rsid w:val="0D412D51"/>
    <w:rsid w:val="0DF20A30"/>
    <w:rsid w:val="0E5ACC8B"/>
    <w:rsid w:val="0EA28304"/>
    <w:rsid w:val="0EB6C0C8"/>
    <w:rsid w:val="10682CB6"/>
    <w:rsid w:val="106FE76B"/>
    <w:rsid w:val="107CC807"/>
    <w:rsid w:val="1212BB66"/>
    <w:rsid w:val="12469626"/>
    <w:rsid w:val="13091529"/>
    <w:rsid w:val="13524E69"/>
    <w:rsid w:val="13D211CA"/>
    <w:rsid w:val="1402AF24"/>
    <w:rsid w:val="1434F8AB"/>
    <w:rsid w:val="15C47BCB"/>
    <w:rsid w:val="15CFB9EC"/>
    <w:rsid w:val="15D0C90C"/>
    <w:rsid w:val="16444101"/>
    <w:rsid w:val="1695A81E"/>
    <w:rsid w:val="171477A3"/>
    <w:rsid w:val="173BE67A"/>
    <w:rsid w:val="180D4730"/>
    <w:rsid w:val="182DE305"/>
    <w:rsid w:val="18E10078"/>
    <w:rsid w:val="19461E7C"/>
    <w:rsid w:val="1950C395"/>
    <w:rsid w:val="1977A2EB"/>
    <w:rsid w:val="198682DF"/>
    <w:rsid w:val="19A30ED8"/>
    <w:rsid w:val="1A73F8F7"/>
    <w:rsid w:val="1A95309F"/>
    <w:rsid w:val="1AAB6F37"/>
    <w:rsid w:val="1AD27A6E"/>
    <w:rsid w:val="1B720FDC"/>
    <w:rsid w:val="1BDD9C59"/>
    <w:rsid w:val="1BF6C4B6"/>
    <w:rsid w:val="1C400A90"/>
    <w:rsid w:val="1C78953A"/>
    <w:rsid w:val="1CBD8C29"/>
    <w:rsid w:val="1CE00852"/>
    <w:rsid w:val="1DED2578"/>
    <w:rsid w:val="1E512F99"/>
    <w:rsid w:val="1F352610"/>
    <w:rsid w:val="201855F7"/>
    <w:rsid w:val="20511C99"/>
    <w:rsid w:val="2089D51A"/>
    <w:rsid w:val="21072E72"/>
    <w:rsid w:val="222930A9"/>
    <w:rsid w:val="2288BB53"/>
    <w:rsid w:val="22C16501"/>
    <w:rsid w:val="22E8F1E1"/>
    <w:rsid w:val="23B9F954"/>
    <w:rsid w:val="23E8AE3E"/>
    <w:rsid w:val="2425A6D7"/>
    <w:rsid w:val="248D3DDC"/>
    <w:rsid w:val="24F50418"/>
    <w:rsid w:val="25119011"/>
    <w:rsid w:val="2521057B"/>
    <w:rsid w:val="259C7A0E"/>
    <w:rsid w:val="25B3775C"/>
    <w:rsid w:val="25E6ECD6"/>
    <w:rsid w:val="26A6B605"/>
    <w:rsid w:val="27766FF6"/>
    <w:rsid w:val="27F09493"/>
    <w:rsid w:val="28254ECC"/>
    <w:rsid w:val="2913E7BB"/>
    <w:rsid w:val="298843A9"/>
    <w:rsid w:val="2A123187"/>
    <w:rsid w:val="2A7F609B"/>
    <w:rsid w:val="2AD1D1B9"/>
    <w:rsid w:val="2ADADB69"/>
    <w:rsid w:val="2B073FB4"/>
    <w:rsid w:val="2B31E156"/>
    <w:rsid w:val="2B94F88F"/>
    <w:rsid w:val="2F9040C9"/>
    <w:rsid w:val="307CADAE"/>
    <w:rsid w:val="3098396B"/>
    <w:rsid w:val="319B74EA"/>
    <w:rsid w:val="31D54D88"/>
    <w:rsid w:val="3207DAB0"/>
    <w:rsid w:val="320FAEB2"/>
    <w:rsid w:val="3233A525"/>
    <w:rsid w:val="326AEF2D"/>
    <w:rsid w:val="32FBCF79"/>
    <w:rsid w:val="338FC124"/>
    <w:rsid w:val="3393BD33"/>
    <w:rsid w:val="3478B601"/>
    <w:rsid w:val="348070B6"/>
    <w:rsid w:val="34DA38E9"/>
    <w:rsid w:val="352F8D94"/>
    <w:rsid w:val="3546366C"/>
    <w:rsid w:val="3647B705"/>
    <w:rsid w:val="36C8A1A6"/>
    <w:rsid w:val="36D18259"/>
    <w:rsid w:val="36FC3891"/>
    <w:rsid w:val="3747F90F"/>
    <w:rsid w:val="37BA1031"/>
    <w:rsid w:val="39137959"/>
    <w:rsid w:val="392DA1F2"/>
    <w:rsid w:val="39449F40"/>
    <w:rsid w:val="394FE1AD"/>
    <w:rsid w:val="39608727"/>
    <w:rsid w:val="39B466A0"/>
    <w:rsid w:val="3A0CC577"/>
    <w:rsid w:val="3AEF16A5"/>
    <w:rsid w:val="3B3CFA5B"/>
    <w:rsid w:val="3B85A6BB"/>
    <w:rsid w:val="3C01E3D8"/>
    <w:rsid w:val="3C13E24E"/>
    <w:rsid w:val="3C40648E"/>
    <w:rsid w:val="3C983483"/>
    <w:rsid w:val="3D3408D9"/>
    <w:rsid w:val="3D40C3DD"/>
    <w:rsid w:val="3D46ECBA"/>
    <w:rsid w:val="3DF6E7AE"/>
    <w:rsid w:val="3E2F0CB6"/>
    <w:rsid w:val="40064FC7"/>
    <w:rsid w:val="40686E44"/>
    <w:rsid w:val="412276A4"/>
    <w:rsid w:val="4129F4E9"/>
    <w:rsid w:val="412E8870"/>
    <w:rsid w:val="41849930"/>
    <w:rsid w:val="420E109C"/>
    <w:rsid w:val="42DD8C96"/>
    <w:rsid w:val="42E4AF23"/>
    <w:rsid w:val="43837578"/>
    <w:rsid w:val="446345A5"/>
    <w:rsid w:val="44807F84"/>
    <w:rsid w:val="44DB8B6F"/>
    <w:rsid w:val="44F77DEE"/>
    <w:rsid w:val="452CCD9D"/>
    <w:rsid w:val="454AE295"/>
    <w:rsid w:val="4559EC25"/>
    <w:rsid w:val="45727C0F"/>
    <w:rsid w:val="4583FB82"/>
    <w:rsid w:val="4599FEB3"/>
    <w:rsid w:val="46153C58"/>
    <w:rsid w:val="46171F0D"/>
    <w:rsid w:val="461C4FE5"/>
    <w:rsid w:val="46AF1EFF"/>
    <w:rsid w:val="46EE7A45"/>
    <w:rsid w:val="47542175"/>
    <w:rsid w:val="47CF9E9E"/>
    <w:rsid w:val="481B4B8D"/>
    <w:rsid w:val="4840A8A2"/>
    <w:rsid w:val="486429C3"/>
    <w:rsid w:val="48B24FFA"/>
    <w:rsid w:val="49058D63"/>
    <w:rsid w:val="4953F0A7"/>
    <w:rsid w:val="49907760"/>
    <w:rsid w:val="4A1E53B8"/>
    <w:rsid w:val="4A9EFFE4"/>
    <w:rsid w:val="4B48A1E4"/>
    <w:rsid w:val="4BA78A7E"/>
    <w:rsid w:val="4C65FDC2"/>
    <w:rsid w:val="4CBDCDB7"/>
    <w:rsid w:val="4CBFC5F5"/>
    <w:rsid w:val="4CE335C0"/>
    <w:rsid w:val="4D0A159C"/>
    <w:rsid w:val="4D7D8DF4"/>
    <w:rsid w:val="4DD176A2"/>
    <w:rsid w:val="4E10520F"/>
    <w:rsid w:val="4E97A49B"/>
    <w:rsid w:val="4EC6FAE5"/>
    <w:rsid w:val="4EFAA58E"/>
    <w:rsid w:val="4F1A1015"/>
    <w:rsid w:val="4FD10998"/>
    <w:rsid w:val="51087FEC"/>
    <w:rsid w:val="5146B845"/>
    <w:rsid w:val="515F028C"/>
    <w:rsid w:val="51BCD899"/>
    <w:rsid w:val="521F46D0"/>
    <w:rsid w:val="524A2278"/>
    <w:rsid w:val="538115F2"/>
    <w:rsid w:val="53BB1731"/>
    <w:rsid w:val="53C510C2"/>
    <w:rsid w:val="53E19CBB"/>
    <w:rsid w:val="54A8F6A7"/>
    <w:rsid w:val="54E26CA0"/>
    <w:rsid w:val="54F73DE4"/>
    <w:rsid w:val="569B9343"/>
    <w:rsid w:val="56E08A32"/>
    <w:rsid w:val="57600E02"/>
    <w:rsid w:val="57B3CEBA"/>
    <w:rsid w:val="57D2401F"/>
    <w:rsid w:val="587F7EC4"/>
    <w:rsid w:val="593FF7DB"/>
    <w:rsid w:val="5AC57CAE"/>
    <w:rsid w:val="5B2A18AE"/>
    <w:rsid w:val="5B5F2638"/>
    <w:rsid w:val="5B93C2FC"/>
    <w:rsid w:val="5B9CFE07"/>
    <w:rsid w:val="5BC8034B"/>
    <w:rsid w:val="5BD22E13"/>
    <w:rsid w:val="5BD78FEA"/>
    <w:rsid w:val="5DB8A3B1"/>
    <w:rsid w:val="5E50D809"/>
    <w:rsid w:val="5E92CD06"/>
    <w:rsid w:val="5EC6A350"/>
    <w:rsid w:val="5ED20F13"/>
    <w:rsid w:val="5F4AAB93"/>
    <w:rsid w:val="5FE1437B"/>
    <w:rsid w:val="602AAEED"/>
    <w:rsid w:val="60303D98"/>
    <w:rsid w:val="603C6506"/>
    <w:rsid w:val="6050EDD9"/>
    <w:rsid w:val="612AEEF5"/>
    <w:rsid w:val="6142EA64"/>
    <w:rsid w:val="614CEFBD"/>
    <w:rsid w:val="618122BD"/>
    <w:rsid w:val="6185938B"/>
    <w:rsid w:val="6216C462"/>
    <w:rsid w:val="6242AD28"/>
    <w:rsid w:val="62C91B1B"/>
    <w:rsid w:val="62CE1564"/>
    <w:rsid w:val="63BA844B"/>
    <w:rsid w:val="64B4B49E"/>
    <w:rsid w:val="64B8B0AD"/>
    <w:rsid w:val="64D4CC29"/>
    <w:rsid w:val="655B2F6C"/>
    <w:rsid w:val="65FE6018"/>
    <w:rsid w:val="66389C62"/>
    <w:rsid w:val="66D622F7"/>
    <w:rsid w:val="66F70E86"/>
    <w:rsid w:val="6755BD78"/>
    <w:rsid w:val="6774BCDD"/>
    <w:rsid w:val="679A3079"/>
    <w:rsid w:val="6871F358"/>
    <w:rsid w:val="68ED4C54"/>
    <w:rsid w:val="68FF06EB"/>
    <w:rsid w:val="698C21D0"/>
    <w:rsid w:val="6A5A1D50"/>
    <w:rsid w:val="6B00FBCE"/>
    <w:rsid w:val="6B224C1D"/>
    <w:rsid w:val="6BBD76D4"/>
    <w:rsid w:val="6C57A36A"/>
    <w:rsid w:val="6C8C558A"/>
    <w:rsid w:val="6C9EFDB9"/>
    <w:rsid w:val="6CC9E6F6"/>
    <w:rsid w:val="6CEA481C"/>
    <w:rsid w:val="6D015596"/>
    <w:rsid w:val="6D1FC9A1"/>
    <w:rsid w:val="6D278456"/>
    <w:rsid w:val="6D32A2A7"/>
    <w:rsid w:val="6D9849D7"/>
    <w:rsid w:val="6DAA7E9F"/>
    <w:rsid w:val="6DBD8CA4"/>
    <w:rsid w:val="6DDC44A7"/>
    <w:rsid w:val="6E8C5DA4"/>
    <w:rsid w:val="6EAF892F"/>
    <w:rsid w:val="6F2E53A4"/>
    <w:rsid w:val="6FAE60D6"/>
    <w:rsid w:val="6FB2F362"/>
    <w:rsid w:val="70319D53"/>
    <w:rsid w:val="70E6DCF3"/>
    <w:rsid w:val="710CBE0F"/>
    <w:rsid w:val="717E0B58"/>
    <w:rsid w:val="71E9BAA2"/>
    <w:rsid w:val="72070403"/>
    <w:rsid w:val="72DA9440"/>
    <w:rsid w:val="73C626BC"/>
    <w:rsid w:val="73E9D072"/>
    <w:rsid w:val="740C3826"/>
    <w:rsid w:val="7413348A"/>
    <w:rsid w:val="74A843B6"/>
    <w:rsid w:val="74B888E9"/>
    <w:rsid w:val="74C42982"/>
    <w:rsid w:val="759B3C60"/>
    <w:rsid w:val="76976F89"/>
    <w:rsid w:val="771726C9"/>
    <w:rsid w:val="778AE0A7"/>
    <w:rsid w:val="780187A3"/>
    <w:rsid w:val="78333FEA"/>
    <w:rsid w:val="783482A7"/>
    <w:rsid w:val="7864F0C3"/>
    <w:rsid w:val="78EDD584"/>
    <w:rsid w:val="7909FABF"/>
    <w:rsid w:val="79236407"/>
    <w:rsid w:val="79430B2B"/>
    <w:rsid w:val="79CF104B"/>
    <w:rsid w:val="7A662980"/>
    <w:rsid w:val="7A6821BE"/>
    <w:rsid w:val="7A988FDA"/>
    <w:rsid w:val="7A9DEA0E"/>
    <w:rsid w:val="7B120C2F"/>
    <w:rsid w:val="7B37BC0C"/>
    <w:rsid w:val="7B6A7749"/>
    <w:rsid w:val="7CDFBBA5"/>
    <w:rsid w:val="7CFF0823"/>
    <w:rsid w:val="7D583BDB"/>
    <w:rsid w:val="7D65B60A"/>
    <w:rsid w:val="7E375F60"/>
    <w:rsid w:val="7ED52263"/>
    <w:rsid w:val="7F2DA3F9"/>
    <w:rsid w:val="7FF4AFCB"/>
    <w:rsid w:val="7FFD8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93926"/>
  <w15:chartTrackingRefBased/>
  <w15:docId w15:val="{E352B7CD-729B-4897-8732-E2C0A495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F2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20"/>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235AE3"/>
    <w:pPr>
      <w:keepNext/>
      <w:keepLines/>
      <w:spacing w:before="40"/>
      <w:outlineLvl w:val="3"/>
    </w:pPr>
    <w:rPr>
      <w:rFonts w:asciiTheme="majorHAnsi" w:eastAsiaTheme="majorEastAsia" w:hAnsiTheme="majorHAnsi" w:cstheme="majorBidi"/>
      <w:b/>
      <w:bCs/>
      <w:i/>
      <w:iCs/>
      <w:color w:val="2E74B5" w:themeColor="accent1" w:themeShade="BF"/>
      <w:szCs w:val="22"/>
      <w:lang w:val="en-GB"/>
    </w:rPr>
  </w:style>
  <w:style w:type="paragraph" w:styleId="Heading6">
    <w:name w:val="heading 6"/>
    <w:basedOn w:val="Normal"/>
    <w:next w:val="Normal"/>
    <w:link w:val="Heading6Char"/>
    <w:uiPriority w:val="9"/>
    <w:semiHidden/>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738D3"/>
    <w:rPr>
      <w:rFonts w:asciiTheme="majorHAnsi" w:eastAsiaTheme="majorEastAsia" w:hAnsiTheme="majorHAnsi" w:cstheme="majorBidi"/>
      <w:b/>
      <w:color w:val="auto"/>
      <w:sz w:val="32"/>
      <w:szCs w:val="32"/>
      <w:lang w:val="en-GB"/>
    </w:rPr>
  </w:style>
  <w:style w:type="character" w:customStyle="1" w:styleId="Heading2Char">
    <w:name w:val="Heading 2 Char"/>
    <w:basedOn w:val="DefaultParagraphFont"/>
    <w:link w:val="Heading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Heading3Char">
    <w:name w:val="Heading 3 Char"/>
    <w:basedOn w:val="DefaultParagraphFont"/>
    <w:link w:val="Heading3"/>
    <w:uiPriority w:val="9"/>
    <w:rsid w:val="0016252D"/>
    <w:rPr>
      <w:rFonts w:asciiTheme="majorHAnsi" w:eastAsiaTheme="majorEastAsia" w:hAnsiTheme="majorHAnsi"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FootnoteTextChar">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HeaderChar">
    <w:name w:val="Header Char"/>
    <w:basedOn w:val="DefaultParagraphFont"/>
    <w:link w:val="Header"/>
    <w:uiPriority w:val="99"/>
    <w:qFormat/>
    <w:rsid w:val="00F634AC"/>
    <w:rPr>
      <w:rFonts w:asciiTheme="minorHAnsi" w:hAnsiTheme="minorHAnsi" w:cstheme="minorBidi"/>
      <w:color w:val="000000" w:themeColor="text1"/>
      <w:sz w:val="22"/>
      <w:szCs w:val="22"/>
      <w:lang w:val="en-GB"/>
    </w:rPr>
  </w:style>
  <w:style w:type="character" w:styleId="FootnoteReference">
    <w:name w:val="footnote reference"/>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FooterChar">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ListParagraphChar">
    <w:name w:val="List Paragraph Char"/>
    <w:basedOn w:val="DefaultParagraphFont"/>
    <w:link w:val="ListParagraph"/>
    <w:uiPriority w:val="34"/>
    <w:qFormat/>
    <w:rsid w:val="00AB07E8"/>
    <w:rPr>
      <w:rFonts w:ascii="Calibri" w:eastAsia="Calibri" w:hAnsi="Calibri" w:cs="DejaVu Sans"/>
      <w:color w:val="00000A"/>
      <w:kern w:val="1"/>
      <w:sz w:val="22"/>
      <w:szCs w:val="22"/>
      <w:lang w:val="en-GB"/>
    </w:rPr>
  </w:style>
  <w:style w:type="character" w:customStyle="1" w:styleId="Heading4Char">
    <w:name w:val="Heading 4 Char"/>
    <w:basedOn w:val="DefaultParagraphFont"/>
    <w:link w:val="Heading4"/>
    <w:uiPriority w:val="9"/>
    <w:rsid w:val="00235AE3"/>
    <w:rPr>
      <w:rFonts w:asciiTheme="majorHAnsi" w:eastAsiaTheme="majorEastAsia" w:hAnsiTheme="majorHAnsi" w:cstheme="majorBidi"/>
      <w:b/>
      <w:bCs/>
      <w:i/>
      <w:iCs/>
      <w:color w:val="2E74B5" w:themeColor="accent1" w:themeShade="BF"/>
      <w:sz w:val="22"/>
      <w:szCs w:val="22"/>
      <w:lang w:val="en-GB"/>
    </w:rPr>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CommentTextChar">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customStyle="1" w:styleId="CommentSubjectChar">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NoSpacingChar">
    <w:name w:val="No Spacing Char"/>
    <w:basedOn w:val="DefaultParagraphFont"/>
    <w:link w:val="NoSpacing"/>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Normal"/>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Heading6Char">
    <w:name w:val="Heading 6 Char"/>
    <w:basedOn w:val="DefaultParagraphFont"/>
    <w:link w:val="Heading6"/>
    <w:uiPriority w:val="9"/>
    <w:semiHidden/>
    <w:rsid w:val="008C3ADB"/>
    <w:rPr>
      <w:rFonts w:asciiTheme="majorHAnsi" w:eastAsiaTheme="majorEastAsia" w:hAnsiTheme="majorHAnsi" w:cstheme="majorBidi"/>
      <w:color w:val="1F4D78" w:themeColor="accent1" w:themeShade="7F"/>
      <w:sz w:val="22"/>
    </w:rPr>
  </w:style>
  <w:style w:type="paragraph" w:customStyle="1" w:styleId="Standard">
    <w:name w:val="Standard"/>
    <w:qFormat/>
    <w:rsid w:val="0078708D"/>
    <w:pPr>
      <w:suppressAutoHyphens/>
      <w:spacing w:after="0" w:line="240" w:lineRule="auto"/>
    </w:pPr>
    <w:rPr>
      <w:rFonts w:ascii="Calibri" w:eastAsia="Calibri" w:hAnsi="Calibri" w:cs="DejaVu Sans"/>
      <w:color w:val="00000A"/>
      <w:kern w:val="2"/>
      <w:sz w:val="22"/>
      <w:szCs w:val="22"/>
      <w:lang w:val="en-US"/>
    </w:rPr>
  </w:style>
  <w:style w:type="character" w:customStyle="1" w:styleId="normaltextrun">
    <w:name w:val="normaltextrun"/>
    <w:basedOn w:val="DefaultParagraphFont"/>
    <w:rsid w:val="0047466B"/>
  </w:style>
  <w:style w:type="character" w:customStyle="1" w:styleId="eop">
    <w:name w:val="eop"/>
    <w:basedOn w:val="DefaultParagraphFont"/>
    <w:rsid w:val="0047466B"/>
  </w:style>
  <w:style w:type="paragraph" w:customStyle="1" w:styleId="paragraph">
    <w:name w:val="paragraph"/>
    <w:basedOn w:val="Normal"/>
    <w:rsid w:val="001671E1"/>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Default">
    <w:name w:val="Default"/>
    <w:rsid w:val="002D009D"/>
    <w:pPr>
      <w:autoSpaceDE w:val="0"/>
      <w:autoSpaceDN w:val="0"/>
      <w:adjustRightInd w:val="0"/>
      <w:spacing w:after="0" w:line="240" w:lineRule="auto"/>
    </w:pPr>
    <w:rPr>
      <w:rFonts w:ascii="Tahoma" w:eastAsiaTheme="minorEastAsia" w:hAnsi="Tahoma" w:cs="Tahoma"/>
      <w:color w:val="000000"/>
      <w:sz w:val="24"/>
      <w:szCs w:val="24"/>
      <w:lang w:eastAsia="ko-KR"/>
    </w:rPr>
  </w:style>
  <w:style w:type="character" w:styleId="Strong">
    <w:name w:val="Strong"/>
    <w:basedOn w:val="DefaultParagraphFont"/>
    <w:uiPriority w:val="22"/>
    <w:qFormat/>
    <w:rsid w:val="002D009D"/>
    <w:rPr>
      <w:b/>
      <w:bCs/>
    </w:rPr>
  </w:style>
  <w:style w:type="numbering" w:customStyle="1" w:styleId="CurrentList1">
    <w:name w:val="Current List1"/>
    <w:uiPriority w:val="99"/>
    <w:rsid w:val="00EC5402"/>
    <w:pPr>
      <w:numPr>
        <w:numId w:val="19"/>
      </w:numPr>
    </w:p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3925E3"/>
    <w:rPr>
      <w:color w:val="605E5C"/>
      <w:shd w:val="clear" w:color="auto" w:fill="E1DFDD"/>
    </w:rPr>
  </w:style>
  <w:style w:type="character" w:styleId="FollowedHyperlink">
    <w:name w:val="FollowedHyperlink"/>
    <w:basedOn w:val="DefaultParagraphFont"/>
    <w:uiPriority w:val="99"/>
    <w:semiHidden/>
    <w:unhideWhenUsed/>
    <w:rsid w:val="00762310"/>
    <w:rPr>
      <w:color w:val="954F72" w:themeColor="followedHyperlink"/>
      <w:u w:val="single"/>
    </w:rPr>
  </w:style>
  <w:style w:type="paragraph" w:styleId="NormalWeb">
    <w:name w:val="Normal (Web)"/>
    <w:basedOn w:val="Normal"/>
    <w:uiPriority w:val="99"/>
    <w:semiHidden/>
    <w:unhideWhenUsed/>
    <w:rsid w:val="00476B0C"/>
    <w:pPr>
      <w:spacing w:before="100" w:beforeAutospacing="1" w:after="100" w:afterAutospacing="1" w:line="240" w:lineRule="auto"/>
    </w:pPr>
    <w:rPr>
      <w:rFonts w:ascii="Times New Roman" w:eastAsia="Times New Roman" w:hAnsi="Times New Roman"/>
      <w:sz w:val="24"/>
      <w:szCs w:val="24"/>
      <w:lang w:val="en-GB" w:eastAsia="en-GB"/>
    </w:rPr>
  </w:style>
  <w:style w:type="table" w:styleId="PlainTable2">
    <w:name w:val="Plain Table 2"/>
    <w:basedOn w:val="TableNormal"/>
    <w:uiPriority w:val="42"/>
    <w:rsid w:val="00551E79"/>
    <w:pPr>
      <w:spacing w:after="0" w:line="240" w:lineRule="auto"/>
    </w:pPr>
    <w:rPr>
      <w:rFonts w:ascii="Calibri" w:eastAsia="Calibri" w:hAnsi="Calibri" w:cs="Arial"/>
      <w:color w:val="auto"/>
      <w:sz w:val="22"/>
      <w:szCs w:val="22"/>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C054D1"/>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 w:id="1947419700">
          <w:marLeft w:val="0"/>
          <w:marRight w:val="0"/>
          <w:marTop w:val="0"/>
          <w:marBottom w:val="0"/>
          <w:divBdr>
            <w:top w:val="none" w:sz="0" w:space="0" w:color="auto"/>
            <w:left w:val="none" w:sz="0" w:space="0" w:color="auto"/>
            <w:bottom w:val="none" w:sz="0" w:space="0" w:color="auto"/>
            <w:right w:val="none" w:sz="0" w:space="0" w:color="auto"/>
          </w:divBdr>
          <w:divsChild>
            <w:div w:id="1236746144">
              <w:marLeft w:val="0"/>
              <w:marRight w:val="0"/>
              <w:marTop w:val="0"/>
              <w:marBottom w:val="0"/>
              <w:divBdr>
                <w:top w:val="none" w:sz="0" w:space="0" w:color="auto"/>
                <w:left w:val="none" w:sz="0" w:space="0" w:color="auto"/>
                <w:bottom w:val="none" w:sz="0" w:space="0" w:color="auto"/>
                <w:right w:val="none" w:sz="0" w:space="0" w:color="auto"/>
              </w:divBdr>
            </w:div>
            <w:div w:id="17862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41637">
      <w:bodyDiv w:val="1"/>
      <w:marLeft w:val="0"/>
      <w:marRight w:val="0"/>
      <w:marTop w:val="0"/>
      <w:marBottom w:val="0"/>
      <w:divBdr>
        <w:top w:val="none" w:sz="0" w:space="0" w:color="auto"/>
        <w:left w:val="none" w:sz="0" w:space="0" w:color="auto"/>
        <w:bottom w:val="none" w:sz="0" w:space="0" w:color="auto"/>
        <w:right w:val="none" w:sz="0" w:space="0" w:color="auto"/>
      </w:divBdr>
    </w:div>
    <w:div w:id="25761144">
      <w:bodyDiv w:val="1"/>
      <w:marLeft w:val="0"/>
      <w:marRight w:val="0"/>
      <w:marTop w:val="0"/>
      <w:marBottom w:val="0"/>
      <w:divBdr>
        <w:top w:val="none" w:sz="0" w:space="0" w:color="auto"/>
        <w:left w:val="none" w:sz="0" w:space="0" w:color="auto"/>
        <w:bottom w:val="none" w:sz="0" w:space="0" w:color="auto"/>
        <w:right w:val="none" w:sz="0" w:space="0" w:color="auto"/>
      </w:divBdr>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75444135">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1558131562">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sChild>
    </w:div>
    <w:div w:id="39788681">
      <w:bodyDiv w:val="1"/>
      <w:marLeft w:val="0"/>
      <w:marRight w:val="0"/>
      <w:marTop w:val="0"/>
      <w:marBottom w:val="0"/>
      <w:divBdr>
        <w:top w:val="none" w:sz="0" w:space="0" w:color="auto"/>
        <w:left w:val="none" w:sz="0" w:space="0" w:color="auto"/>
        <w:bottom w:val="none" w:sz="0" w:space="0" w:color="auto"/>
        <w:right w:val="none" w:sz="0" w:space="0" w:color="auto"/>
      </w:divBdr>
    </w:div>
    <w:div w:id="39911883">
      <w:bodyDiv w:val="1"/>
      <w:marLeft w:val="0"/>
      <w:marRight w:val="0"/>
      <w:marTop w:val="0"/>
      <w:marBottom w:val="0"/>
      <w:divBdr>
        <w:top w:val="none" w:sz="0" w:space="0" w:color="auto"/>
        <w:left w:val="none" w:sz="0" w:space="0" w:color="auto"/>
        <w:bottom w:val="none" w:sz="0" w:space="0" w:color="auto"/>
        <w:right w:val="none" w:sz="0" w:space="0" w:color="auto"/>
      </w:divBdr>
    </w:div>
    <w:div w:id="40057774">
      <w:bodyDiv w:val="1"/>
      <w:marLeft w:val="0"/>
      <w:marRight w:val="0"/>
      <w:marTop w:val="0"/>
      <w:marBottom w:val="0"/>
      <w:divBdr>
        <w:top w:val="none" w:sz="0" w:space="0" w:color="auto"/>
        <w:left w:val="none" w:sz="0" w:space="0" w:color="auto"/>
        <w:bottom w:val="none" w:sz="0" w:space="0" w:color="auto"/>
        <w:right w:val="none" w:sz="0" w:space="0" w:color="auto"/>
      </w:divBdr>
    </w:div>
    <w:div w:id="48892321">
      <w:bodyDiv w:val="1"/>
      <w:marLeft w:val="0"/>
      <w:marRight w:val="0"/>
      <w:marTop w:val="0"/>
      <w:marBottom w:val="0"/>
      <w:divBdr>
        <w:top w:val="none" w:sz="0" w:space="0" w:color="auto"/>
        <w:left w:val="none" w:sz="0" w:space="0" w:color="auto"/>
        <w:bottom w:val="none" w:sz="0" w:space="0" w:color="auto"/>
        <w:right w:val="none" w:sz="0" w:space="0" w:color="auto"/>
      </w:divBdr>
    </w:div>
    <w:div w:id="69499343">
      <w:bodyDiv w:val="1"/>
      <w:marLeft w:val="0"/>
      <w:marRight w:val="0"/>
      <w:marTop w:val="0"/>
      <w:marBottom w:val="0"/>
      <w:divBdr>
        <w:top w:val="none" w:sz="0" w:space="0" w:color="auto"/>
        <w:left w:val="none" w:sz="0" w:space="0" w:color="auto"/>
        <w:bottom w:val="none" w:sz="0" w:space="0" w:color="auto"/>
        <w:right w:val="none" w:sz="0" w:space="0" w:color="auto"/>
      </w:divBdr>
    </w:div>
    <w:div w:id="75056936">
      <w:bodyDiv w:val="1"/>
      <w:marLeft w:val="0"/>
      <w:marRight w:val="0"/>
      <w:marTop w:val="0"/>
      <w:marBottom w:val="0"/>
      <w:divBdr>
        <w:top w:val="none" w:sz="0" w:space="0" w:color="auto"/>
        <w:left w:val="none" w:sz="0" w:space="0" w:color="auto"/>
        <w:bottom w:val="none" w:sz="0" w:space="0" w:color="auto"/>
        <w:right w:val="none" w:sz="0" w:space="0" w:color="auto"/>
      </w:divBdr>
    </w:div>
    <w:div w:id="83651007">
      <w:bodyDiv w:val="1"/>
      <w:marLeft w:val="0"/>
      <w:marRight w:val="0"/>
      <w:marTop w:val="0"/>
      <w:marBottom w:val="0"/>
      <w:divBdr>
        <w:top w:val="none" w:sz="0" w:space="0" w:color="auto"/>
        <w:left w:val="none" w:sz="0" w:space="0" w:color="auto"/>
        <w:bottom w:val="none" w:sz="0" w:space="0" w:color="auto"/>
        <w:right w:val="none" w:sz="0" w:space="0" w:color="auto"/>
      </w:divBdr>
    </w:div>
    <w:div w:id="92165549">
      <w:bodyDiv w:val="1"/>
      <w:marLeft w:val="0"/>
      <w:marRight w:val="0"/>
      <w:marTop w:val="0"/>
      <w:marBottom w:val="0"/>
      <w:divBdr>
        <w:top w:val="none" w:sz="0" w:space="0" w:color="auto"/>
        <w:left w:val="none" w:sz="0" w:space="0" w:color="auto"/>
        <w:bottom w:val="none" w:sz="0" w:space="0" w:color="auto"/>
        <w:right w:val="none" w:sz="0" w:space="0" w:color="auto"/>
      </w:divBdr>
    </w:div>
    <w:div w:id="141506447">
      <w:bodyDiv w:val="1"/>
      <w:marLeft w:val="0"/>
      <w:marRight w:val="0"/>
      <w:marTop w:val="0"/>
      <w:marBottom w:val="0"/>
      <w:divBdr>
        <w:top w:val="none" w:sz="0" w:space="0" w:color="auto"/>
        <w:left w:val="none" w:sz="0" w:space="0" w:color="auto"/>
        <w:bottom w:val="none" w:sz="0" w:space="0" w:color="auto"/>
        <w:right w:val="none" w:sz="0" w:space="0" w:color="auto"/>
      </w:divBdr>
    </w:div>
    <w:div w:id="147330603">
      <w:bodyDiv w:val="1"/>
      <w:marLeft w:val="0"/>
      <w:marRight w:val="0"/>
      <w:marTop w:val="0"/>
      <w:marBottom w:val="0"/>
      <w:divBdr>
        <w:top w:val="none" w:sz="0" w:space="0" w:color="auto"/>
        <w:left w:val="none" w:sz="0" w:space="0" w:color="auto"/>
        <w:bottom w:val="none" w:sz="0" w:space="0" w:color="auto"/>
        <w:right w:val="none" w:sz="0" w:space="0" w:color="auto"/>
      </w:divBdr>
    </w:div>
    <w:div w:id="169028326">
      <w:bodyDiv w:val="1"/>
      <w:marLeft w:val="0"/>
      <w:marRight w:val="0"/>
      <w:marTop w:val="0"/>
      <w:marBottom w:val="0"/>
      <w:divBdr>
        <w:top w:val="none" w:sz="0" w:space="0" w:color="auto"/>
        <w:left w:val="none" w:sz="0" w:space="0" w:color="auto"/>
        <w:bottom w:val="none" w:sz="0" w:space="0" w:color="auto"/>
        <w:right w:val="none" w:sz="0" w:space="0" w:color="auto"/>
      </w:divBdr>
    </w:div>
    <w:div w:id="172884141">
      <w:bodyDiv w:val="1"/>
      <w:marLeft w:val="0"/>
      <w:marRight w:val="0"/>
      <w:marTop w:val="0"/>
      <w:marBottom w:val="0"/>
      <w:divBdr>
        <w:top w:val="none" w:sz="0" w:space="0" w:color="auto"/>
        <w:left w:val="none" w:sz="0" w:space="0" w:color="auto"/>
        <w:bottom w:val="none" w:sz="0" w:space="0" w:color="auto"/>
        <w:right w:val="none" w:sz="0" w:space="0" w:color="auto"/>
      </w:divBdr>
    </w:div>
    <w:div w:id="178472258">
      <w:bodyDiv w:val="1"/>
      <w:marLeft w:val="0"/>
      <w:marRight w:val="0"/>
      <w:marTop w:val="0"/>
      <w:marBottom w:val="0"/>
      <w:divBdr>
        <w:top w:val="none" w:sz="0" w:space="0" w:color="auto"/>
        <w:left w:val="none" w:sz="0" w:space="0" w:color="auto"/>
        <w:bottom w:val="none" w:sz="0" w:space="0" w:color="auto"/>
        <w:right w:val="none" w:sz="0" w:space="0" w:color="auto"/>
      </w:divBdr>
    </w:div>
    <w:div w:id="182089392">
      <w:bodyDiv w:val="1"/>
      <w:marLeft w:val="0"/>
      <w:marRight w:val="0"/>
      <w:marTop w:val="0"/>
      <w:marBottom w:val="0"/>
      <w:divBdr>
        <w:top w:val="none" w:sz="0" w:space="0" w:color="auto"/>
        <w:left w:val="none" w:sz="0" w:space="0" w:color="auto"/>
        <w:bottom w:val="none" w:sz="0" w:space="0" w:color="auto"/>
        <w:right w:val="none" w:sz="0" w:space="0" w:color="auto"/>
      </w:divBdr>
    </w:div>
    <w:div w:id="188106289">
      <w:bodyDiv w:val="1"/>
      <w:marLeft w:val="0"/>
      <w:marRight w:val="0"/>
      <w:marTop w:val="0"/>
      <w:marBottom w:val="0"/>
      <w:divBdr>
        <w:top w:val="none" w:sz="0" w:space="0" w:color="auto"/>
        <w:left w:val="none" w:sz="0" w:space="0" w:color="auto"/>
        <w:bottom w:val="none" w:sz="0" w:space="0" w:color="auto"/>
        <w:right w:val="none" w:sz="0" w:space="0" w:color="auto"/>
      </w:divBdr>
    </w:div>
    <w:div w:id="197931291">
      <w:bodyDiv w:val="1"/>
      <w:marLeft w:val="0"/>
      <w:marRight w:val="0"/>
      <w:marTop w:val="0"/>
      <w:marBottom w:val="0"/>
      <w:divBdr>
        <w:top w:val="none" w:sz="0" w:space="0" w:color="auto"/>
        <w:left w:val="none" w:sz="0" w:space="0" w:color="auto"/>
        <w:bottom w:val="none" w:sz="0" w:space="0" w:color="auto"/>
        <w:right w:val="none" w:sz="0" w:space="0" w:color="auto"/>
      </w:divBdr>
    </w:div>
    <w:div w:id="209735088">
      <w:bodyDiv w:val="1"/>
      <w:marLeft w:val="0"/>
      <w:marRight w:val="0"/>
      <w:marTop w:val="0"/>
      <w:marBottom w:val="0"/>
      <w:divBdr>
        <w:top w:val="none" w:sz="0" w:space="0" w:color="auto"/>
        <w:left w:val="none" w:sz="0" w:space="0" w:color="auto"/>
        <w:bottom w:val="none" w:sz="0" w:space="0" w:color="auto"/>
        <w:right w:val="none" w:sz="0" w:space="0" w:color="auto"/>
      </w:divBdr>
    </w:div>
    <w:div w:id="217789320">
      <w:bodyDiv w:val="1"/>
      <w:marLeft w:val="0"/>
      <w:marRight w:val="0"/>
      <w:marTop w:val="0"/>
      <w:marBottom w:val="0"/>
      <w:divBdr>
        <w:top w:val="none" w:sz="0" w:space="0" w:color="auto"/>
        <w:left w:val="none" w:sz="0" w:space="0" w:color="auto"/>
        <w:bottom w:val="none" w:sz="0" w:space="0" w:color="auto"/>
        <w:right w:val="none" w:sz="0" w:space="0" w:color="auto"/>
      </w:divBdr>
    </w:div>
    <w:div w:id="224801365">
      <w:bodyDiv w:val="1"/>
      <w:marLeft w:val="0"/>
      <w:marRight w:val="0"/>
      <w:marTop w:val="0"/>
      <w:marBottom w:val="0"/>
      <w:divBdr>
        <w:top w:val="none" w:sz="0" w:space="0" w:color="auto"/>
        <w:left w:val="none" w:sz="0" w:space="0" w:color="auto"/>
        <w:bottom w:val="none" w:sz="0" w:space="0" w:color="auto"/>
        <w:right w:val="none" w:sz="0" w:space="0" w:color="auto"/>
      </w:divBdr>
    </w:div>
    <w:div w:id="239873627">
      <w:bodyDiv w:val="1"/>
      <w:marLeft w:val="0"/>
      <w:marRight w:val="0"/>
      <w:marTop w:val="0"/>
      <w:marBottom w:val="0"/>
      <w:divBdr>
        <w:top w:val="none" w:sz="0" w:space="0" w:color="auto"/>
        <w:left w:val="none" w:sz="0" w:space="0" w:color="auto"/>
        <w:bottom w:val="none" w:sz="0" w:space="0" w:color="auto"/>
        <w:right w:val="none" w:sz="0" w:space="0" w:color="auto"/>
      </w:divBdr>
    </w:div>
    <w:div w:id="249431539">
      <w:bodyDiv w:val="1"/>
      <w:marLeft w:val="0"/>
      <w:marRight w:val="0"/>
      <w:marTop w:val="0"/>
      <w:marBottom w:val="0"/>
      <w:divBdr>
        <w:top w:val="none" w:sz="0" w:space="0" w:color="auto"/>
        <w:left w:val="none" w:sz="0" w:space="0" w:color="auto"/>
        <w:bottom w:val="none" w:sz="0" w:space="0" w:color="auto"/>
        <w:right w:val="none" w:sz="0" w:space="0" w:color="auto"/>
      </w:divBdr>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52655849">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1491675706">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sChild>
    </w:div>
    <w:div w:id="258802631">
      <w:bodyDiv w:val="1"/>
      <w:marLeft w:val="0"/>
      <w:marRight w:val="0"/>
      <w:marTop w:val="0"/>
      <w:marBottom w:val="0"/>
      <w:divBdr>
        <w:top w:val="none" w:sz="0" w:space="0" w:color="auto"/>
        <w:left w:val="none" w:sz="0" w:space="0" w:color="auto"/>
        <w:bottom w:val="none" w:sz="0" w:space="0" w:color="auto"/>
        <w:right w:val="none" w:sz="0" w:space="0" w:color="auto"/>
      </w:divBdr>
    </w:div>
    <w:div w:id="259216701">
      <w:bodyDiv w:val="1"/>
      <w:marLeft w:val="0"/>
      <w:marRight w:val="0"/>
      <w:marTop w:val="0"/>
      <w:marBottom w:val="0"/>
      <w:divBdr>
        <w:top w:val="none" w:sz="0" w:space="0" w:color="auto"/>
        <w:left w:val="none" w:sz="0" w:space="0" w:color="auto"/>
        <w:bottom w:val="none" w:sz="0" w:space="0" w:color="auto"/>
        <w:right w:val="none" w:sz="0" w:space="0" w:color="auto"/>
      </w:divBdr>
    </w:div>
    <w:div w:id="261883811">
      <w:bodyDiv w:val="1"/>
      <w:marLeft w:val="0"/>
      <w:marRight w:val="0"/>
      <w:marTop w:val="0"/>
      <w:marBottom w:val="0"/>
      <w:divBdr>
        <w:top w:val="none" w:sz="0" w:space="0" w:color="auto"/>
        <w:left w:val="none" w:sz="0" w:space="0" w:color="auto"/>
        <w:bottom w:val="none" w:sz="0" w:space="0" w:color="auto"/>
        <w:right w:val="none" w:sz="0" w:space="0" w:color="auto"/>
      </w:divBdr>
    </w:div>
    <w:div w:id="278148663">
      <w:bodyDiv w:val="1"/>
      <w:marLeft w:val="0"/>
      <w:marRight w:val="0"/>
      <w:marTop w:val="0"/>
      <w:marBottom w:val="0"/>
      <w:divBdr>
        <w:top w:val="none" w:sz="0" w:space="0" w:color="auto"/>
        <w:left w:val="none" w:sz="0" w:space="0" w:color="auto"/>
        <w:bottom w:val="none" w:sz="0" w:space="0" w:color="auto"/>
        <w:right w:val="none" w:sz="0" w:space="0" w:color="auto"/>
      </w:divBdr>
    </w:div>
    <w:div w:id="294720939">
      <w:bodyDiv w:val="1"/>
      <w:marLeft w:val="0"/>
      <w:marRight w:val="0"/>
      <w:marTop w:val="0"/>
      <w:marBottom w:val="0"/>
      <w:divBdr>
        <w:top w:val="none" w:sz="0" w:space="0" w:color="auto"/>
        <w:left w:val="none" w:sz="0" w:space="0" w:color="auto"/>
        <w:bottom w:val="none" w:sz="0" w:space="0" w:color="auto"/>
        <w:right w:val="none" w:sz="0" w:space="0" w:color="auto"/>
      </w:divBdr>
    </w:div>
    <w:div w:id="296759168">
      <w:bodyDiv w:val="1"/>
      <w:marLeft w:val="0"/>
      <w:marRight w:val="0"/>
      <w:marTop w:val="0"/>
      <w:marBottom w:val="0"/>
      <w:divBdr>
        <w:top w:val="none" w:sz="0" w:space="0" w:color="auto"/>
        <w:left w:val="none" w:sz="0" w:space="0" w:color="auto"/>
        <w:bottom w:val="none" w:sz="0" w:space="0" w:color="auto"/>
        <w:right w:val="none" w:sz="0" w:space="0" w:color="auto"/>
      </w:divBdr>
    </w:div>
    <w:div w:id="303703512">
      <w:bodyDiv w:val="1"/>
      <w:marLeft w:val="0"/>
      <w:marRight w:val="0"/>
      <w:marTop w:val="0"/>
      <w:marBottom w:val="0"/>
      <w:divBdr>
        <w:top w:val="none" w:sz="0" w:space="0" w:color="auto"/>
        <w:left w:val="none" w:sz="0" w:space="0" w:color="auto"/>
        <w:bottom w:val="none" w:sz="0" w:space="0" w:color="auto"/>
        <w:right w:val="none" w:sz="0" w:space="0" w:color="auto"/>
      </w:divBdr>
    </w:div>
    <w:div w:id="311377241">
      <w:bodyDiv w:val="1"/>
      <w:marLeft w:val="0"/>
      <w:marRight w:val="0"/>
      <w:marTop w:val="0"/>
      <w:marBottom w:val="0"/>
      <w:divBdr>
        <w:top w:val="none" w:sz="0" w:space="0" w:color="auto"/>
        <w:left w:val="none" w:sz="0" w:space="0" w:color="auto"/>
        <w:bottom w:val="none" w:sz="0" w:space="0" w:color="auto"/>
        <w:right w:val="none" w:sz="0" w:space="0" w:color="auto"/>
      </w:divBdr>
    </w:div>
    <w:div w:id="324549505">
      <w:bodyDiv w:val="1"/>
      <w:marLeft w:val="0"/>
      <w:marRight w:val="0"/>
      <w:marTop w:val="0"/>
      <w:marBottom w:val="0"/>
      <w:divBdr>
        <w:top w:val="none" w:sz="0" w:space="0" w:color="auto"/>
        <w:left w:val="none" w:sz="0" w:space="0" w:color="auto"/>
        <w:bottom w:val="none" w:sz="0" w:space="0" w:color="auto"/>
        <w:right w:val="none" w:sz="0" w:space="0" w:color="auto"/>
      </w:divBdr>
    </w:div>
    <w:div w:id="331178066">
      <w:bodyDiv w:val="1"/>
      <w:marLeft w:val="0"/>
      <w:marRight w:val="0"/>
      <w:marTop w:val="0"/>
      <w:marBottom w:val="0"/>
      <w:divBdr>
        <w:top w:val="none" w:sz="0" w:space="0" w:color="auto"/>
        <w:left w:val="none" w:sz="0" w:space="0" w:color="auto"/>
        <w:bottom w:val="none" w:sz="0" w:space="0" w:color="auto"/>
        <w:right w:val="none" w:sz="0" w:space="0" w:color="auto"/>
      </w:divBdr>
    </w:div>
    <w:div w:id="389043153">
      <w:bodyDiv w:val="1"/>
      <w:marLeft w:val="0"/>
      <w:marRight w:val="0"/>
      <w:marTop w:val="0"/>
      <w:marBottom w:val="0"/>
      <w:divBdr>
        <w:top w:val="none" w:sz="0" w:space="0" w:color="auto"/>
        <w:left w:val="none" w:sz="0" w:space="0" w:color="auto"/>
        <w:bottom w:val="none" w:sz="0" w:space="0" w:color="auto"/>
        <w:right w:val="none" w:sz="0" w:space="0" w:color="auto"/>
      </w:divBdr>
    </w:div>
    <w:div w:id="416679833">
      <w:bodyDiv w:val="1"/>
      <w:marLeft w:val="0"/>
      <w:marRight w:val="0"/>
      <w:marTop w:val="0"/>
      <w:marBottom w:val="0"/>
      <w:divBdr>
        <w:top w:val="none" w:sz="0" w:space="0" w:color="auto"/>
        <w:left w:val="none" w:sz="0" w:space="0" w:color="auto"/>
        <w:bottom w:val="none" w:sz="0" w:space="0" w:color="auto"/>
        <w:right w:val="none" w:sz="0" w:space="0" w:color="auto"/>
      </w:divBdr>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5262911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1211961852">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sChild>
    </w:div>
    <w:div w:id="438719537">
      <w:bodyDiv w:val="1"/>
      <w:marLeft w:val="0"/>
      <w:marRight w:val="0"/>
      <w:marTop w:val="0"/>
      <w:marBottom w:val="0"/>
      <w:divBdr>
        <w:top w:val="none" w:sz="0" w:space="0" w:color="auto"/>
        <w:left w:val="none" w:sz="0" w:space="0" w:color="auto"/>
        <w:bottom w:val="none" w:sz="0" w:space="0" w:color="auto"/>
        <w:right w:val="none" w:sz="0" w:space="0" w:color="auto"/>
      </w:divBdr>
    </w:div>
    <w:div w:id="446392577">
      <w:bodyDiv w:val="1"/>
      <w:marLeft w:val="0"/>
      <w:marRight w:val="0"/>
      <w:marTop w:val="0"/>
      <w:marBottom w:val="0"/>
      <w:divBdr>
        <w:top w:val="none" w:sz="0" w:space="0" w:color="auto"/>
        <w:left w:val="none" w:sz="0" w:space="0" w:color="auto"/>
        <w:bottom w:val="none" w:sz="0" w:space="0" w:color="auto"/>
        <w:right w:val="none" w:sz="0" w:space="0" w:color="auto"/>
      </w:divBdr>
    </w:div>
    <w:div w:id="451561037">
      <w:bodyDiv w:val="1"/>
      <w:marLeft w:val="0"/>
      <w:marRight w:val="0"/>
      <w:marTop w:val="0"/>
      <w:marBottom w:val="0"/>
      <w:divBdr>
        <w:top w:val="none" w:sz="0" w:space="0" w:color="auto"/>
        <w:left w:val="none" w:sz="0" w:space="0" w:color="auto"/>
        <w:bottom w:val="none" w:sz="0" w:space="0" w:color="auto"/>
        <w:right w:val="none" w:sz="0" w:space="0" w:color="auto"/>
      </w:divBdr>
    </w:div>
    <w:div w:id="456603956">
      <w:bodyDiv w:val="1"/>
      <w:marLeft w:val="0"/>
      <w:marRight w:val="0"/>
      <w:marTop w:val="0"/>
      <w:marBottom w:val="0"/>
      <w:divBdr>
        <w:top w:val="none" w:sz="0" w:space="0" w:color="auto"/>
        <w:left w:val="none" w:sz="0" w:space="0" w:color="auto"/>
        <w:bottom w:val="none" w:sz="0" w:space="0" w:color="auto"/>
        <w:right w:val="none" w:sz="0" w:space="0" w:color="auto"/>
      </w:divBdr>
    </w:div>
    <w:div w:id="457450782">
      <w:bodyDiv w:val="1"/>
      <w:marLeft w:val="0"/>
      <w:marRight w:val="0"/>
      <w:marTop w:val="0"/>
      <w:marBottom w:val="0"/>
      <w:divBdr>
        <w:top w:val="none" w:sz="0" w:space="0" w:color="auto"/>
        <w:left w:val="none" w:sz="0" w:space="0" w:color="auto"/>
        <w:bottom w:val="none" w:sz="0" w:space="0" w:color="auto"/>
        <w:right w:val="none" w:sz="0" w:space="0" w:color="auto"/>
      </w:divBdr>
    </w:div>
    <w:div w:id="462116349">
      <w:bodyDiv w:val="1"/>
      <w:marLeft w:val="0"/>
      <w:marRight w:val="0"/>
      <w:marTop w:val="0"/>
      <w:marBottom w:val="0"/>
      <w:divBdr>
        <w:top w:val="none" w:sz="0" w:space="0" w:color="auto"/>
        <w:left w:val="none" w:sz="0" w:space="0" w:color="auto"/>
        <w:bottom w:val="none" w:sz="0" w:space="0" w:color="auto"/>
        <w:right w:val="none" w:sz="0" w:space="0" w:color="auto"/>
      </w:divBdr>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8945226">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233901496">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sChild>
    </w:div>
    <w:div w:id="511916792">
      <w:bodyDiv w:val="1"/>
      <w:marLeft w:val="0"/>
      <w:marRight w:val="0"/>
      <w:marTop w:val="0"/>
      <w:marBottom w:val="0"/>
      <w:divBdr>
        <w:top w:val="none" w:sz="0" w:space="0" w:color="auto"/>
        <w:left w:val="none" w:sz="0" w:space="0" w:color="auto"/>
        <w:bottom w:val="none" w:sz="0" w:space="0" w:color="auto"/>
        <w:right w:val="none" w:sz="0" w:space="0" w:color="auto"/>
      </w:divBdr>
    </w:div>
    <w:div w:id="514460505">
      <w:bodyDiv w:val="1"/>
      <w:marLeft w:val="0"/>
      <w:marRight w:val="0"/>
      <w:marTop w:val="0"/>
      <w:marBottom w:val="0"/>
      <w:divBdr>
        <w:top w:val="none" w:sz="0" w:space="0" w:color="auto"/>
        <w:left w:val="none" w:sz="0" w:space="0" w:color="auto"/>
        <w:bottom w:val="none" w:sz="0" w:space="0" w:color="auto"/>
        <w:right w:val="none" w:sz="0" w:space="0" w:color="auto"/>
      </w:divBdr>
    </w:div>
    <w:div w:id="514462705">
      <w:bodyDiv w:val="1"/>
      <w:marLeft w:val="0"/>
      <w:marRight w:val="0"/>
      <w:marTop w:val="0"/>
      <w:marBottom w:val="0"/>
      <w:divBdr>
        <w:top w:val="none" w:sz="0" w:space="0" w:color="auto"/>
        <w:left w:val="none" w:sz="0" w:space="0" w:color="auto"/>
        <w:bottom w:val="none" w:sz="0" w:space="0" w:color="auto"/>
        <w:right w:val="none" w:sz="0" w:space="0" w:color="auto"/>
      </w:divBdr>
    </w:div>
    <w:div w:id="514880789">
      <w:bodyDiv w:val="1"/>
      <w:marLeft w:val="0"/>
      <w:marRight w:val="0"/>
      <w:marTop w:val="0"/>
      <w:marBottom w:val="0"/>
      <w:divBdr>
        <w:top w:val="none" w:sz="0" w:space="0" w:color="auto"/>
        <w:left w:val="none" w:sz="0" w:space="0" w:color="auto"/>
        <w:bottom w:val="none" w:sz="0" w:space="0" w:color="auto"/>
        <w:right w:val="none" w:sz="0" w:space="0" w:color="auto"/>
      </w:divBdr>
    </w:div>
    <w:div w:id="518352489">
      <w:bodyDiv w:val="1"/>
      <w:marLeft w:val="0"/>
      <w:marRight w:val="0"/>
      <w:marTop w:val="0"/>
      <w:marBottom w:val="0"/>
      <w:divBdr>
        <w:top w:val="none" w:sz="0" w:space="0" w:color="auto"/>
        <w:left w:val="none" w:sz="0" w:space="0" w:color="auto"/>
        <w:bottom w:val="none" w:sz="0" w:space="0" w:color="auto"/>
        <w:right w:val="none" w:sz="0" w:space="0" w:color="auto"/>
      </w:divBdr>
    </w:div>
    <w:div w:id="537548489">
      <w:bodyDiv w:val="1"/>
      <w:marLeft w:val="0"/>
      <w:marRight w:val="0"/>
      <w:marTop w:val="0"/>
      <w:marBottom w:val="0"/>
      <w:divBdr>
        <w:top w:val="none" w:sz="0" w:space="0" w:color="auto"/>
        <w:left w:val="none" w:sz="0" w:space="0" w:color="auto"/>
        <w:bottom w:val="none" w:sz="0" w:space="0" w:color="auto"/>
        <w:right w:val="none" w:sz="0" w:space="0" w:color="auto"/>
      </w:divBdr>
    </w:div>
    <w:div w:id="556749220">
      <w:bodyDiv w:val="1"/>
      <w:marLeft w:val="0"/>
      <w:marRight w:val="0"/>
      <w:marTop w:val="0"/>
      <w:marBottom w:val="0"/>
      <w:divBdr>
        <w:top w:val="none" w:sz="0" w:space="0" w:color="auto"/>
        <w:left w:val="none" w:sz="0" w:space="0" w:color="auto"/>
        <w:bottom w:val="none" w:sz="0" w:space="0" w:color="auto"/>
        <w:right w:val="none" w:sz="0" w:space="0" w:color="auto"/>
      </w:divBdr>
    </w:div>
    <w:div w:id="576520364">
      <w:bodyDiv w:val="1"/>
      <w:marLeft w:val="0"/>
      <w:marRight w:val="0"/>
      <w:marTop w:val="0"/>
      <w:marBottom w:val="0"/>
      <w:divBdr>
        <w:top w:val="none" w:sz="0" w:space="0" w:color="auto"/>
        <w:left w:val="none" w:sz="0" w:space="0" w:color="auto"/>
        <w:bottom w:val="none" w:sz="0" w:space="0" w:color="auto"/>
        <w:right w:val="none" w:sz="0" w:space="0" w:color="auto"/>
      </w:divBdr>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134688472">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2084794934">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sChild>
    </w:div>
    <w:div w:id="615791552">
      <w:bodyDiv w:val="1"/>
      <w:marLeft w:val="0"/>
      <w:marRight w:val="0"/>
      <w:marTop w:val="0"/>
      <w:marBottom w:val="0"/>
      <w:divBdr>
        <w:top w:val="none" w:sz="0" w:space="0" w:color="auto"/>
        <w:left w:val="none" w:sz="0" w:space="0" w:color="auto"/>
        <w:bottom w:val="none" w:sz="0" w:space="0" w:color="auto"/>
        <w:right w:val="none" w:sz="0" w:space="0" w:color="auto"/>
      </w:divBdr>
    </w:div>
    <w:div w:id="629357592">
      <w:bodyDiv w:val="1"/>
      <w:marLeft w:val="0"/>
      <w:marRight w:val="0"/>
      <w:marTop w:val="0"/>
      <w:marBottom w:val="0"/>
      <w:divBdr>
        <w:top w:val="none" w:sz="0" w:space="0" w:color="auto"/>
        <w:left w:val="none" w:sz="0" w:space="0" w:color="auto"/>
        <w:bottom w:val="none" w:sz="0" w:space="0" w:color="auto"/>
        <w:right w:val="none" w:sz="0" w:space="0" w:color="auto"/>
      </w:divBdr>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642933718">
      <w:bodyDiv w:val="1"/>
      <w:marLeft w:val="0"/>
      <w:marRight w:val="0"/>
      <w:marTop w:val="0"/>
      <w:marBottom w:val="0"/>
      <w:divBdr>
        <w:top w:val="none" w:sz="0" w:space="0" w:color="auto"/>
        <w:left w:val="none" w:sz="0" w:space="0" w:color="auto"/>
        <w:bottom w:val="none" w:sz="0" w:space="0" w:color="auto"/>
        <w:right w:val="none" w:sz="0" w:space="0" w:color="auto"/>
      </w:divBdr>
    </w:div>
    <w:div w:id="651565017">
      <w:bodyDiv w:val="1"/>
      <w:marLeft w:val="0"/>
      <w:marRight w:val="0"/>
      <w:marTop w:val="0"/>
      <w:marBottom w:val="0"/>
      <w:divBdr>
        <w:top w:val="none" w:sz="0" w:space="0" w:color="auto"/>
        <w:left w:val="none" w:sz="0" w:space="0" w:color="auto"/>
        <w:bottom w:val="none" w:sz="0" w:space="0" w:color="auto"/>
        <w:right w:val="none" w:sz="0" w:space="0" w:color="auto"/>
      </w:divBdr>
    </w:div>
    <w:div w:id="665059878">
      <w:bodyDiv w:val="1"/>
      <w:marLeft w:val="0"/>
      <w:marRight w:val="0"/>
      <w:marTop w:val="0"/>
      <w:marBottom w:val="0"/>
      <w:divBdr>
        <w:top w:val="none" w:sz="0" w:space="0" w:color="auto"/>
        <w:left w:val="none" w:sz="0" w:space="0" w:color="auto"/>
        <w:bottom w:val="none" w:sz="0" w:space="0" w:color="auto"/>
        <w:right w:val="none" w:sz="0" w:space="0" w:color="auto"/>
      </w:divBdr>
    </w:div>
    <w:div w:id="679357040">
      <w:bodyDiv w:val="1"/>
      <w:marLeft w:val="0"/>
      <w:marRight w:val="0"/>
      <w:marTop w:val="0"/>
      <w:marBottom w:val="0"/>
      <w:divBdr>
        <w:top w:val="none" w:sz="0" w:space="0" w:color="auto"/>
        <w:left w:val="none" w:sz="0" w:space="0" w:color="auto"/>
        <w:bottom w:val="none" w:sz="0" w:space="0" w:color="auto"/>
        <w:right w:val="none" w:sz="0" w:space="0" w:color="auto"/>
      </w:divBdr>
    </w:div>
    <w:div w:id="694576986">
      <w:bodyDiv w:val="1"/>
      <w:marLeft w:val="0"/>
      <w:marRight w:val="0"/>
      <w:marTop w:val="0"/>
      <w:marBottom w:val="0"/>
      <w:divBdr>
        <w:top w:val="none" w:sz="0" w:space="0" w:color="auto"/>
        <w:left w:val="none" w:sz="0" w:space="0" w:color="auto"/>
        <w:bottom w:val="none" w:sz="0" w:space="0" w:color="auto"/>
        <w:right w:val="none" w:sz="0" w:space="0" w:color="auto"/>
      </w:divBdr>
    </w:div>
    <w:div w:id="712921606">
      <w:bodyDiv w:val="1"/>
      <w:marLeft w:val="0"/>
      <w:marRight w:val="0"/>
      <w:marTop w:val="0"/>
      <w:marBottom w:val="0"/>
      <w:divBdr>
        <w:top w:val="none" w:sz="0" w:space="0" w:color="auto"/>
        <w:left w:val="none" w:sz="0" w:space="0" w:color="auto"/>
        <w:bottom w:val="none" w:sz="0" w:space="0" w:color="auto"/>
        <w:right w:val="none" w:sz="0" w:space="0" w:color="auto"/>
      </w:divBdr>
    </w:div>
    <w:div w:id="733507203">
      <w:bodyDiv w:val="1"/>
      <w:marLeft w:val="0"/>
      <w:marRight w:val="0"/>
      <w:marTop w:val="0"/>
      <w:marBottom w:val="0"/>
      <w:divBdr>
        <w:top w:val="none" w:sz="0" w:space="0" w:color="auto"/>
        <w:left w:val="none" w:sz="0" w:space="0" w:color="auto"/>
        <w:bottom w:val="none" w:sz="0" w:space="0" w:color="auto"/>
        <w:right w:val="none" w:sz="0" w:space="0" w:color="auto"/>
      </w:divBdr>
    </w:div>
    <w:div w:id="734353749">
      <w:bodyDiv w:val="1"/>
      <w:marLeft w:val="0"/>
      <w:marRight w:val="0"/>
      <w:marTop w:val="0"/>
      <w:marBottom w:val="0"/>
      <w:divBdr>
        <w:top w:val="none" w:sz="0" w:space="0" w:color="auto"/>
        <w:left w:val="none" w:sz="0" w:space="0" w:color="auto"/>
        <w:bottom w:val="none" w:sz="0" w:space="0" w:color="auto"/>
        <w:right w:val="none" w:sz="0" w:space="0" w:color="auto"/>
      </w:divBdr>
    </w:div>
    <w:div w:id="739789044">
      <w:bodyDiv w:val="1"/>
      <w:marLeft w:val="0"/>
      <w:marRight w:val="0"/>
      <w:marTop w:val="0"/>
      <w:marBottom w:val="0"/>
      <w:divBdr>
        <w:top w:val="none" w:sz="0" w:space="0" w:color="auto"/>
        <w:left w:val="none" w:sz="0" w:space="0" w:color="auto"/>
        <w:bottom w:val="none" w:sz="0" w:space="0" w:color="auto"/>
        <w:right w:val="none" w:sz="0" w:space="0" w:color="auto"/>
      </w:divBdr>
    </w:div>
    <w:div w:id="752237063">
      <w:bodyDiv w:val="1"/>
      <w:marLeft w:val="0"/>
      <w:marRight w:val="0"/>
      <w:marTop w:val="0"/>
      <w:marBottom w:val="0"/>
      <w:divBdr>
        <w:top w:val="none" w:sz="0" w:space="0" w:color="auto"/>
        <w:left w:val="none" w:sz="0" w:space="0" w:color="auto"/>
        <w:bottom w:val="none" w:sz="0" w:space="0" w:color="auto"/>
        <w:right w:val="none" w:sz="0" w:space="0" w:color="auto"/>
      </w:divBdr>
    </w:div>
    <w:div w:id="763914662">
      <w:bodyDiv w:val="1"/>
      <w:marLeft w:val="0"/>
      <w:marRight w:val="0"/>
      <w:marTop w:val="0"/>
      <w:marBottom w:val="0"/>
      <w:divBdr>
        <w:top w:val="none" w:sz="0" w:space="0" w:color="auto"/>
        <w:left w:val="none" w:sz="0" w:space="0" w:color="auto"/>
        <w:bottom w:val="none" w:sz="0" w:space="0" w:color="auto"/>
        <w:right w:val="none" w:sz="0" w:space="0" w:color="auto"/>
      </w:divBdr>
    </w:div>
    <w:div w:id="795561798">
      <w:bodyDiv w:val="1"/>
      <w:marLeft w:val="0"/>
      <w:marRight w:val="0"/>
      <w:marTop w:val="0"/>
      <w:marBottom w:val="0"/>
      <w:divBdr>
        <w:top w:val="none" w:sz="0" w:space="0" w:color="auto"/>
        <w:left w:val="none" w:sz="0" w:space="0" w:color="auto"/>
        <w:bottom w:val="none" w:sz="0" w:space="0" w:color="auto"/>
        <w:right w:val="none" w:sz="0" w:space="0" w:color="auto"/>
      </w:divBdr>
    </w:div>
    <w:div w:id="812215981">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839663491">
      <w:bodyDiv w:val="1"/>
      <w:marLeft w:val="0"/>
      <w:marRight w:val="0"/>
      <w:marTop w:val="0"/>
      <w:marBottom w:val="0"/>
      <w:divBdr>
        <w:top w:val="none" w:sz="0" w:space="0" w:color="auto"/>
        <w:left w:val="none" w:sz="0" w:space="0" w:color="auto"/>
        <w:bottom w:val="none" w:sz="0" w:space="0" w:color="auto"/>
        <w:right w:val="none" w:sz="0" w:space="0" w:color="auto"/>
      </w:divBdr>
    </w:div>
    <w:div w:id="843327686">
      <w:bodyDiv w:val="1"/>
      <w:marLeft w:val="0"/>
      <w:marRight w:val="0"/>
      <w:marTop w:val="0"/>
      <w:marBottom w:val="0"/>
      <w:divBdr>
        <w:top w:val="none" w:sz="0" w:space="0" w:color="auto"/>
        <w:left w:val="none" w:sz="0" w:space="0" w:color="auto"/>
        <w:bottom w:val="none" w:sz="0" w:space="0" w:color="auto"/>
        <w:right w:val="none" w:sz="0" w:space="0" w:color="auto"/>
      </w:divBdr>
    </w:div>
    <w:div w:id="848367872">
      <w:bodyDiv w:val="1"/>
      <w:marLeft w:val="0"/>
      <w:marRight w:val="0"/>
      <w:marTop w:val="0"/>
      <w:marBottom w:val="0"/>
      <w:divBdr>
        <w:top w:val="none" w:sz="0" w:space="0" w:color="auto"/>
        <w:left w:val="none" w:sz="0" w:space="0" w:color="auto"/>
        <w:bottom w:val="none" w:sz="0" w:space="0" w:color="auto"/>
        <w:right w:val="none" w:sz="0" w:space="0" w:color="auto"/>
      </w:divBdr>
    </w:div>
    <w:div w:id="873883465">
      <w:bodyDiv w:val="1"/>
      <w:marLeft w:val="0"/>
      <w:marRight w:val="0"/>
      <w:marTop w:val="0"/>
      <w:marBottom w:val="0"/>
      <w:divBdr>
        <w:top w:val="none" w:sz="0" w:space="0" w:color="auto"/>
        <w:left w:val="none" w:sz="0" w:space="0" w:color="auto"/>
        <w:bottom w:val="none" w:sz="0" w:space="0" w:color="auto"/>
        <w:right w:val="none" w:sz="0" w:space="0" w:color="auto"/>
      </w:divBdr>
    </w:div>
    <w:div w:id="895164879">
      <w:bodyDiv w:val="1"/>
      <w:marLeft w:val="0"/>
      <w:marRight w:val="0"/>
      <w:marTop w:val="0"/>
      <w:marBottom w:val="0"/>
      <w:divBdr>
        <w:top w:val="none" w:sz="0" w:space="0" w:color="auto"/>
        <w:left w:val="none" w:sz="0" w:space="0" w:color="auto"/>
        <w:bottom w:val="none" w:sz="0" w:space="0" w:color="auto"/>
        <w:right w:val="none" w:sz="0" w:space="0" w:color="auto"/>
      </w:divBdr>
    </w:div>
    <w:div w:id="905533484">
      <w:bodyDiv w:val="1"/>
      <w:marLeft w:val="0"/>
      <w:marRight w:val="0"/>
      <w:marTop w:val="0"/>
      <w:marBottom w:val="0"/>
      <w:divBdr>
        <w:top w:val="none" w:sz="0" w:space="0" w:color="auto"/>
        <w:left w:val="none" w:sz="0" w:space="0" w:color="auto"/>
        <w:bottom w:val="none" w:sz="0" w:space="0" w:color="auto"/>
        <w:right w:val="none" w:sz="0" w:space="0" w:color="auto"/>
      </w:divBdr>
    </w:div>
    <w:div w:id="908885924">
      <w:bodyDiv w:val="1"/>
      <w:marLeft w:val="0"/>
      <w:marRight w:val="0"/>
      <w:marTop w:val="0"/>
      <w:marBottom w:val="0"/>
      <w:divBdr>
        <w:top w:val="none" w:sz="0" w:space="0" w:color="auto"/>
        <w:left w:val="none" w:sz="0" w:space="0" w:color="auto"/>
        <w:bottom w:val="none" w:sz="0" w:space="0" w:color="auto"/>
        <w:right w:val="none" w:sz="0" w:space="0" w:color="auto"/>
      </w:divBdr>
    </w:div>
    <w:div w:id="920867425">
      <w:bodyDiv w:val="1"/>
      <w:marLeft w:val="0"/>
      <w:marRight w:val="0"/>
      <w:marTop w:val="0"/>
      <w:marBottom w:val="0"/>
      <w:divBdr>
        <w:top w:val="none" w:sz="0" w:space="0" w:color="auto"/>
        <w:left w:val="none" w:sz="0" w:space="0" w:color="auto"/>
        <w:bottom w:val="none" w:sz="0" w:space="0" w:color="auto"/>
        <w:right w:val="none" w:sz="0" w:space="0" w:color="auto"/>
      </w:divBdr>
    </w:div>
    <w:div w:id="922909211">
      <w:bodyDiv w:val="1"/>
      <w:marLeft w:val="0"/>
      <w:marRight w:val="0"/>
      <w:marTop w:val="0"/>
      <w:marBottom w:val="0"/>
      <w:divBdr>
        <w:top w:val="none" w:sz="0" w:space="0" w:color="auto"/>
        <w:left w:val="none" w:sz="0" w:space="0" w:color="auto"/>
        <w:bottom w:val="none" w:sz="0" w:space="0" w:color="auto"/>
        <w:right w:val="none" w:sz="0" w:space="0" w:color="auto"/>
      </w:divBdr>
    </w:div>
    <w:div w:id="932981475">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963197794">
      <w:bodyDiv w:val="1"/>
      <w:marLeft w:val="0"/>
      <w:marRight w:val="0"/>
      <w:marTop w:val="0"/>
      <w:marBottom w:val="0"/>
      <w:divBdr>
        <w:top w:val="none" w:sz="0" w:space="0" w:color="auto"/>
        <w:left w:val="none" w:sz="0" w:space="0" w:color="auto"/>
        <w:bottom w:val="none" w:sz="0" w:space="0" w:color="auto"/>
        <w:right w:val="none" w:sz="0" w:space="0" w:color="auto"/>
      </w:divBdr>
    </w:div>
    <w:div w:id="982734863">
      <w:bodyDiv w:val="1"/>
      <w:marLeft w:val="0"/>
      <w:marRight w:val="0"/>
      <w:marTop w:val="0"/>
      <w:marBottom w:val="0"/>
      <w:divBdr>
        <w:top w:val="none" w:sz="0" w:space="0" w:color="auto"/>
        <w:left w:val="none" w:sz="0" w:space="0" w:color="auto"/>
        <w:bottom w:val="none" w:sz="0" w:space="0" w:color="auto"/>
        <w:right w:val="none" w:sz="0" w:space="0" w:color="auto"/>
      </w:divBdr>
    </w:div>
    <w:div w:id="1007371300">
      <w:bodyDiv w:val="1"/>
      <w:marLeft w:val="0"/>
      <w:marRight w:val="0"/>
      <w:marTop w:val="0"/>
      <w:marBottom w:val="0"/>
      <w:divBdr>
        <w:top w:val="none" w:sz="0" w:space="0" w:color="auto"/>
        <w:left w:val="none" w:sz="0" w:space="0" w:color="auto"/>
        <w:bottom w:val="none" w:sz="0" w:space="0" w:color="auto"/>
        <w:right w:val="none" w:sz="0" w:space="0" w:color="auto"/>
      </w:divBdr>
    </w:div>
    <w:div w:id="1025836146">
      <w:bodyDiv w:val="1"/>
      <w:marLeft w:val="0"/>
      <w:marRight w:val="0"/>
      <w:marTop w:val="0"/>
      <w:marBottom w:val="0"/>
      <w:divBdr>
        <w:top w:val="none" w:sz="0" w:space="0" w:color="auto"/>
        <w:left w:val="none" w:sz="0" w:space="0" w:color="auto"/>
        <w:bottom w:val="none" w:sz="0" w:space="0" w:color="auto"/>
        <w:right w:val="none" w:sz="0" w:space="0" w:color="auto"/>
      </w:divBdr>
    </w:div>
    <w:div w:id="1031495200">
      <w:bodyDiv w:val="1"/>
      <w:marLeft w:val="0"/>
      <w:marRight w:val="0"/>
      <w:marTop w:val="0"/>
      <w:marBottom w:val="0"/>
      <w:divBdr>
        <w:top w:val="none" w:sz="0" w:space="0" w:color="auto"/>
        <w:left w:val="none" w:sz="0" w:space="0" w:color="auto"/>
        <w:bottom w:val="none" w:sz="0" w:space="0" w:color="auto"/>
        <w:right w:val="none" w:sz="0" w:space="0" w:color="auto"/>
      </w:divBdr>
    </w:div>
    <w:div w:id="1038313075">
      <w:bodyDiv w:val="1"/>
      <w:marLeft w:val="0"/>
      <w:marRight w:val="0"/>
      <w:marTop w:val="0"/>
      <w:marBottom w:val="0"/>
      <w:divBdr>
        <w:top w:val="none" w:sz="0" w:space="0" w:color="auto"/>
        <w:left w:val="none" w:sz="0" w:space="0" w:color="auto"/>
        <w:bottom w:val="none" w:sz="0" w:space="0" w:color="auto"/>
        <w:right w:val="none" w:sz="0" w:space="0" w:color="auto"/>
      </w:divBdr>
    </w:div>
    <w:div w:id="1045639924">
      <w:bodyDiv w:val="1"/>
      <w:marLeft w:val="0"/>
      <w:marRight w:val="0"/>
      <w:marTop w:val="0"/>
      <w:marBottom w:val="0"/>
      <w:divBdr>
        <w:top w:val="none" w:sz="0" w:space="0" w:color="auto"/>
        <w:left w:val="none" w:sz="0" w:space="0" w:color="auto"/>
        <w:bottom w:val="none" w:sz="0" w:space="0" w:color="auto"/>
        <w:right w:val="none" w:sz="0" w:space="0" w:color="auto"/>
      </w:divBdr>
    </w:div>
    <w:div w:id="1048334478">
      <w:bodyDiv w:val="1"/>
      <w:marLeft w:val="0"/>
      <w:marRight w:val="0"/>
      <w:marTop w:val="0"/>
      <w:marBottom w:val="0"/>
      <w:divBdr>
        <w:top w:val="none" w:sz="0" w:space="0" w:color="auto"/>
        <w:left w:val="none" w:sz="0" w:space="0" w:color="auto"/>
        <w:bottom w:val="none" w:sz="0" w:space="0" w:color="auto"/>
        <w:right w:val="none" w:sz="0" w:space="0" w:color="auto"/>
      </w:divBdr>
    </w:div>
    <w:div w:id="1056050368">
      <w:bodyDiv w:val="1"/>
      <w:marLeft w:val="0"/>
      <w:marRight w:val="0"/>
      <w:marTop w:val="0"/>
      <w:marBottom w:val="0"/>
      <w:divBdr>
        <w:top w:val="none" w:sz="0" w:space="0" w:color="auto"/>
        <w:left w:val="none" w:sz="0" w:space="0" w:color="auto"/>
        <w:bottom w:val="none" w:sz="0" w:space="0" w:color="auto"/>
        <w:right w:val="none" w:sz="0" w:space="0" w:color="auto"/>
      </w:divBdr>
    </w:div>
    <w:div w:id="1064570293">
      <w:bodyDiv w:val="1"/>
      <w:marLeft w:val="0"/>
      <w:marRight w:val="0"/>
      <w:marTop w:val="0"/>
      <w:marBottom w:val="0"/>
      <w:divBdr>
        <w:top w:val="none" w:sz="0" w:space="0" w:color="auto"/>
        <w:left w:val="none" w:sz="0" w:space="0" w:color="auto"/>
        <w:bottom w:val="none" w:sz="0" w:space="0" w:color="auto"/>
        <w:right w:val="none" w:sz="0" w:space="0" w:color="auto"/>
      </w:divBdr>
    </w:div>
    <w:div w:id="1085883992">
      <w:bodyDiv w:val="1"/>
      <w:marLeft w:val="0"/>
      <w:marRight w:val="0"/>
      <w:marTop w:val="0"/>
      <w:marBottom w:val="0"/>
      <w:divBdr>
        <w:top w:val="none" w:sz="0" w:space="0" w:color="auto"/>
        <w:left w:val="none" w:sz="0" w:space="0" w:color="auto"/>
        <w:bottom w:val="none" w:sz="0" w:space="0" w:color="auto"/>
        <w:right w:val="none" w:sz="0" w:space="0" w:color="auto"/>
      </w:divBdr>
    </w:div>
    <w:div w:id="1097211637">
      <w:bodyDiv w:val="1"/>
      <w:marLeft w:val="0"/>
      <w:marRight w:val="0"/>
      <w:marTop w:val="0"/>
      <w:marBottom w:val="0"/>
      <w:divBdr>
        <w:top w:val="none" w:sz="0" w:space="0" w:color="auto"/>
        <w:left w:val="none" w:sz="0" w:space="0" w:color="auto"/>
        <w:bottom w:val="none" w:sz="0" w:space="0" w:color="auto"/>
        <w:right w:val="none" w:sz="0" w:space="0" w:color="auto"/>
      </w:divBdr>
    </w:div>
    <w:div w:id="1113598072">
      <w:bodyDiv w:val="1"/>
      <w:marLeft w:val="0"/>
      <w:marRight w:val="0"/>
      <w:marTop w:val="0"/>
      <w:marBottom w:val="0"/>
      <w:divBdr>
        <w:top w:val="none" w:sz="0" w:space="0" w:color="auto"/>
        <w:left w:val="none" w:sz="0" w:space="0" w:color="auto"/>
        <w:bottom w:val="none" w:sz="0" w:space="0" w:color="auto"/>
        <w:right w:val="none" w:sz="0" w:space="0" w:color="auto"/>
      </w:divBdr>
    </w:div>
    <w:div w:id="1127436230">
      <w:bodyDiv w:val="1"/>
      <w:marLeft w:val="0"/>
      <w:marRight w:val="0"/>
      <w:marTop w:val="0"/>
      <w:marBottom w:val="0"/>
      <w:divBdr>
        <w:top w:val="none" w:sz="0" w:space="0" w:color="auto"/>
        <w:left w:val="none" w:sz="0" w:space="0" w:color="auto"/>
        <w:bottom w:val="none" w:sz="0" w:space="0" w:color="auto"/>
        <w:right w:val="none" w:sz="0" w:space="0" w:color="auto"/>
      </w:divBdr>
    </w:div>
    <w:div w:id="1153058904">
      <w:bodyDiv w:val="1"/>
      <w:marLeft w:val="0"/>
      <w:marRight w:val="0"/>
      <w:marTop w:val="0"/>
      <w:marBottom w:val="0"/>
      <w:divBdr>
        <w:top w:val="none" w:sz="0" w:space="0" w:color="auto"/>
        <w:left w:val="none" w:sz="0" w:space="0" w:color="auto"/>
        <w:bottom w:val="none" w:sz="0" w:space="0" w:color="auto"/>
        <w:right w:val="none" w:sz="0" w:space="0" w:color="auto"/>
      </w:divBdr>
    </w:div>
    <w:div w:id="1155488013">
      <w:bodyDiv w:val="1"/>
      <w:marLeft w:val="0"/>
      <w:marRight w:val="0"/>
      <w:marTop w:val="0"/>
      <w:marBottom w:val="0"/>
      <w:divBdr>
        <w:top w:val="none" w:sz="0" w:space="0" w:color="auto"/>
        <w:left w:val="none" w:sz="0" w:space="0" w:color="auto"/>
        <w:bottom w:val="none" w:sz="0" w:space="0" w:color="auto"/>
        <w:right w:val="none" w:sz="0" w:space="0" w:color="auto"/>
      </w:divBdr>
    </w:div>
    <w:div w:id="1166551877">
      <w:bodyDiv w:val="1"/>
      <w:marLeft w:val="0"/>
      <w:marRight w:val="0"/>
      <w:marTop w:val="0"/>
      <w:marBottom w:val="0"/>
      <w:divBdr>
        <w:top w:val="none" w:sz="0" w:space="0" w:color="auto"/>
        <w:left w:val="none" w:sz="0" w:space="0" w:color="auto"/>
        <w:bottom w:val="none" w:sz="0" w:space="0" w:color="auto"/>
        <w:right w:val="none" w:sz="0" w:space="0" w:color="auto"/>
      </w:divBdr>
      <w:divsChild>
        <w:div w:id="1916471632">
          <w:marLeft w:val="144"/>
          <w:marRight w:val="0"/>
          <w:marTop w:val="0"/>
          <w:marBottom w:val="0"/>
          <w:divBdr>
            <w:top w:val="none" w:sz="0" w:space="0" w:color="auto"/>
            <w:left w:val="none" w:sz="0" w:space="0" w:color="auto"/>
            <w:bottom w:val="none" w:sz="0" w:space="0" w:color="auto"/>
            <w:right w:val="none" w:sz="0" w:space="0" w:color="auto"/>
          </w:divBdr>
        </w:div>
      </w:divsChild>
    </w:div>
    <w:div w:id="1174226757">
      <w:bodyDiv w:val="1"/>
      <w:marLeft w:val="0"/>
      <w:marRight w:val="0"/>
      <w:marTop w:val="0"/>
      <w:marBottom w:val="0"/>
      <w:divBdr>
        <w:top w:val="none" w:sz="0" w:space="0" w:color="auto"/>
        <w:left w:val="none" w:sz="0" w:space="0" w:color="auto"/>
        <w:bottom w:val="none" w:sz="0" w:space="0" w:color="auto"/>
        <w:right w:val="none" w:sz="0" w:space="0" w:color="auto"/>
      </w:divBdr>
    </w:div>
    <w:div w:id="1184395972">
      <w:bodyDiv w:val="1"/>
      <w:marLeft w:val="0"/>
      <w:marRight w:val="0"/>
      <w:marTop w:val="0"/>
      <w:marBottom w:val="0"/>
      <w:divBdr>
        <w:top w:val="none" w:sz="0" w:space="0" w:color="auto"/>
        <w:left w:val="none" w:sz="0" w:space="0" w:color="auto"/>
        <w:bottom w:val="none" w:sz="0" w:space="0" w:color="auto"/>
        <w:right w:val="none" w:sz="0" w:space="0" w:color="auto"/>
      </w:divBdr>
    </w:div>
    <w:div w:id="1205142969">
      <w:bodyDiv w:val="1"/>
      <w:marLeft w:val="0"/>
      <w:marRight w:val="0"/>
      <w:marTop w:val="0"/>
      <w:marBottom w:val="0"/>
      <w:divBdr>
        <w:top w:val="none" w:sz="0" w:space="0" w:color="auto"/>
        <w:left w:val="none" w:sz="0" w:space="0" w:color="auto"/>
        <w:bottom w:val="none" w:sz="0" w:space="0" w:color="auto"/>
        <w:right w:val="none" w:sz="0" w:space="0" w:color="auto"/>
      </w:divBdr>
    </w:div>
    <w:div w:id="1206722538">
      <w:bodyDiv w:val="1"/>
      <w:marLeft w:val="0"/>
      <w:marRight w:val="0"/>
      <w:marTop w:val="0"/>
      <w:marBottom w:val="0"/>
      <w:divBdr>
        <w:top w:val="none" w:sz="0" w:space="0" w:color="auto"/>
        <w:left w:val="none" w:sz="0" w:space="0" w:color="auto"/>
        <w:bottom w:val="none" w:sz="0" w:space="0" w:color="auto"/>
        <w:right w:val="none" w:sz="0" w:space="0" w:color="auto"/>
      </w:divBdr>
    </w:div>
    <w:div w:id="1222641966">
      <w:bodyDiv w:val="1"/>
      <w:marLeft w:val="0"/>
      <w:marRight w:val="0"/>
      <w:marTop w:val="0"/>
      <w:marBottom w:val="0"/>
      <w:divBdr>
        <w:top w:val="none" w:sz="0" w:space="0" w:color="auto"/>
        <w:left w:val="none" w:sz="0" w:space="0" w:color="auto"/>
        <w:bottom w:val="none" w:sz="0" w:space="0" w:color="auto"/>
        <w:right w:val="none" w:sz="0" w:space="0" w:color="auto"/>
      </w:divBdr>
    </w:div>
    <w:div w:id="1242527130">
      <w:bodyDiv w:val="1"/>
      <w:marLeft w:val="0"/>
      <w:marRight w:val="0"/>
      <w:marTop w:val="0"/>
      <w:marBottom w:val="0"/>
      <w:divBdr>
        <w:top w:val="none" w:sz="0" w:space="0" w:color="auto"/>
        <w:left w:val="none" w:sz="0" w:space="0" w:color="auto"/>
        <w:bottom w:val="none" w:sz="0" w:space="0" w:color="auto"/>
        <w:right w:val="none" w:sz="0" w:space="0" w:color="auto"/>
      </w:divBdr>
    </w:div>
    <w:div w:id="1251037089">
      <w:bodyDiv w:val="1"/>
      <w:marLeft w:val="0"/>
      <w:marRight w:val="0"/>
      <w:marTop w:val="0"/>
      <w:marBottom w:val="0"/>
      <w:divBdr>
        <w:top w:val="none" w:sz="0" w:space="0" w:color="auto"/>
        <w:left w:val="none" w:sz="0" w:space="0" w:color="auto"/>
        <w:bottom w:val="none" w:sz="0" w:space="0" w:color="auto"/>
        <w:right w:val="none" w:sz="0" w:space="0" w:color="auto"/>
      </w:divBdr>
    </w:div>
    <w:div w:id="1266764140">
      <w:bodyDiv w:val="1"/>
      <w:marLeft w:val="0"/>
      <w:marRight w:val="0"/>
      <w:marTop w:val="0"/>
      <w:marBottom w:val="0"/>
      <w:divBdr>
        <w:top w:val="none" w:sz="0" w:space="0" w:color="auto"/>
        <w:left w:val="none" w:sz="0" w:space="0" w:color="auto"/>
        <w:bottom w:val="none" w:sz="0" w:space="0" w:color="auto"/>
        <w:right w:val="none" w:sz="0" w:space="0" w:color="auto"/>
      </w:divBdr>
    </w:div>
    <w:div w:id="1279413057">
      <w:bodyDiv w:val="1"/>
      <w:marLeft w:val="0"/>
      <w:marRight w:val="0"/>
      <w:marTop w:val="0"/>
      <w:marBottom w:val="0"/>
      <w:divBdr>
        <w:top w:val="none" w:sz="0" w:space="0" w:color="auto"/>
        <w:left w:val="none" w:sz="0" w:space="0" w:color="auto"/>
        <w:bottom w:val="none" w:sz="0" w:space="0" w:color="auto"/>
        <w:right w:val="none" w:sz="0" w:space="0" w:color="auto"/>
      </w:divBdr>
    </w:div>
    <w:div w:id="1279944030">
      <w:bodyDiv w:val="1"/>
      <w:marLeft w:val="0"/>
      <w:marRight w:val="0"/>
      <w:marTop w:val="0"/>
      <w:marBottom w:val="0"/>
      <w:divBdr>
        <w:top w:val="none" w:sz="0" w:space="0" w:color="auto"/>
        <w:left w:val="none" w:sz="0" w:space="0" w:color="auto"/>
        <w:bottom w:val="none" w:sz="0" w:space="0" w:color="auto"/>
        <w:right w:val="none" w:sz="0" w:space="0" w:color="auto"/>
      </w:divBdr>
    </w:div>
    <w:div w:id="1283149720">
      <w:bodyDiv w:val="1"/>
      <w:marLeft w:val="0"/>
      <w:marRight w:val="0"/>
      <w:marTop w:val="0"/>
      <w:marBottom w:val="0"/>
      <w:divBdr>
        <w:top w:val="none" w:sz="0" w:space="0" w:color="auto"/>
        <w:left w:val="none" w:sz="0" w:space="0" w:color="auto"/>
        <w:bottom w:val="none" w:sz="0" w:space="0" w:color="auto"/>
        <w:right w:val="none" w:sz="0" w:space="0" w:color="auto"/>
      </w:divBdr>
    </w:div>
    <w:div w:id="1299992305">
      <w:bodyDiv w:val="1"/>
      <w:marLeft w:val="0"/>
      <w:marRight w:val="0"/>
      <w:marTop w:val="0"/>
      <w:marBottom w:val="0"/>
      <w:divBdr>
        <w:top w:val="none" w:sz="0" w:space="0" w:color="auto"/>
        <w:left w:val="none" w:sz="0" w:space="0" w:color="auto"/>
        <w:bottom w:val="none" w:sz="0" w:space="0" w:color="auto"/>
        <w:right w:val="none" w:sz="0" w:space="0" w:color="auto"/>
      </w:divBdr>
    </w:div>
    <w:div w:id="1308123233">
      <w:bodyDiv w:val="1"/>
      <w:marLeft w:val="0"/>
      <w:marRight w:val="0"/>
      <w:marTop w:val="0"/>
      <w:marBottom w:val="0"/>
      <w:divBdr>
        <w:top w:val="none" w:sz="0" w:space="0" w:color="auto"/>
        <w:left w:val="none" w:sz="0" w:space="0" w:color="auto"/>
        <w:bottom w:val="none" w:sz="0" w:space="0" w:color="auto"/>
        <w:right w:val="none" w:sz="0" w:space="0" w:color="auto"/>
      </w:divBdr>
    </w:div>
    <w:div w:id="1308828027">
      <w:bodyDiv w:val="1"/>
      <w:marLeft w:val="0"/>
      <w:marRight w:val="0"/>
      <w:marTop w:val="0"/>
      <w:marBottom w:val="0"/>
      <w:divBdr>
        <w:top w:val="none" w:sz="0" w:space="0" w:color="auto"/>
        <w:left w:val="none" w:sz="0" w:space="0" w:color="auto"/>
        <w:bottom w:val="none" w:sz="0" w:space="0" w:color="auto"/>
        <w:right w:val="none" w:sz="0" w:space="0" w:color="auto"/>
      </w:divBdr>
    </w:div>
    <w:div w:id="1322202077">
      <w:bodyDiv w:val="1"/>
      <w:marLeft w:val="0"/>
      <w:marRight w:val="0"/>
      <w:marTop w:val="0"/>
      <w:marBottom w:val="0"/>
      <w:divBdr>
        <w:top w:val="none" w:sz="0" w:space="0" w:color="auto"/>
        <w:left w:val="none" w:sz="0" w:space="0" w:color="auto"/>
        <w:bottom w:val="none" w:sz="0" w:space="0" w:color="auto"/>
        <w:right w:val="none" w:sz="0" w:space="0" w:color="auto"/>
      </w:divBdr>
    </w:div>
    <w:div w:id="1337029636">
      <w:bodyDiv w:val="1"/>
      <w:marLeft w:val="0"/>
      <w:marRight w:val="0"/>
      <w:marTop w:val="0"/>
      <w:marBottom w:val="0"/>
      <w:divBdr>
        <w:top w:val="none" w:sz="0" w:space="0" w:color="auto"/>
        <w:left w:val="none" w:sz="0" w:space="0" w:color="auto"/>
        <w:bottom w:val="none" w:sz="0" w:space="0" w:color="auto"/>
        <w:right w:val="none" w:sz="0" w:space="0" w:color="auto"/>
      </w:divBdr>
    </w:div>
    <w:div w:id="1349673608">
      <w:bodyDiv w:val="1"/>
      <w:marLeft w:val="0"/>
      <w:marRight w:val="0"/>
      <w:marTop w:val="0"/>
      <w:marBottom w:val="0"/>
      <w:divBdr>
        <w:top w:val="none" w:sz="0" w:space="0" w:color="auto"/>
        <w:left w:val="none" w:sz="0" w:space="0" w:color="auto"/>
        <w:bottom w:val="none" w:sz="0" w:space="0" w:color="auto"/>
        <w:right w:val="none" w:sz="0" w:space="0" w:color="auto"/>
      </w:divBdr>
    </w:div>
    <w:div w:id="1356275748">
      <w:bodyDiv w:val="1"/>
      <w:marLeft w:val="0"/>
      <w:marRight w:val="0"/>
      <w:marTop w:val="0"/>
      <w:marBottom w:val="0"/>
      <w:divBdr>
        <w:top w:val="none" w:sz="0" w:space="0" w:color="auto"/>
        <w:left w:val="none" w:sz="0" w:space="0" w:color="auto"/>
        <w:bottom w:val="none" w:sz="0" w:space="0" w:color="auto"/>
        <w:right w:val="none" w:sz="0" w:space="0" w:color="auto"/>
      </w:divBdr>
    </w:div>
    <w:div w:id="1357078998">
      <w:bodyDiv w:val="1"/>
      <w:marLeft w:val="0"/>
      <w:marRight w:val="0"/>
      <w:marTop w:val="0"/>
      <w:marBottom w:val="0"/>
      <w:divBdr>
        <w:top w:val="none" w:sz="0" w:space="0" w:color="auto"/>
        <w:left w:val="none" w:sz="0" w:space="0" w:color="auto"/>
        <w:bottom w:val="none" w:sz="0" w:space="0" w:color="auto"/>
        <w:right w:val="none" w:sz="0" w:space="0" w:color="auto"/>
      </w:divBdr>
    </w:div>
    <w:div w:id="1370642523">
      <w:bodyDiv w:val="1"/>
      <w:marLeft w:val="0"/>
      <w:marRight w:val="0"/>
      <w:marTop w:val="0"/>
      <w:marBottom w:val="0"/>
      <w:divBdr>
        <w:top w:val="none" w:sz="0" w:space="0" w:color="auto"/>
        <w:left w:val="none" w:sz="0" w:space="0" w:color="auto"/>
        <w:bottom w:val="none" w:sz="0" w:space="0" w:color="auto"/>
        <w:right w:val="none" w:sz="0" w:space="0" w:color="auto"/>
      </w:divBdr>
    </w:div>
    <w:div w:id="1386753161">
      <w:bodyDiv w:val="1"/>
      <w:marLeft w:val="0"/>
      <w:marRight w:val="0"/>
      <w:marTop w:val="0"/>
      <w:marBottom w:val="0"/>
      <w:divBdr>
        <w:top w:val="none" w:sz="0" w:space="0" w:color="auto"/>
        <w:left w:val="none" w:sz="0" w:space="0" w:color="auto"/>
        <w:bottom w:val="none" w:sz="0" w:space="0" w:color="auto"/>
        <w:right w:val="none" w:sz="0" w:space="0" w:color="auto"/>
      </w:divBdr>
    </w:div>
    <w:div w:id="1386759690">
      <w:bodyDiv w:val="1"/>
      <w:marLeft w:val="0"/>
      <w:marRight w:val="0"/>
      <w:marTop w:val="0"/>
      <w:marBottom w:val="0"/>
      <w:divBdr>
        <w:top w:val="none" w:sz="0" w:space="0" w:color="auto"/>
        <w:left w:val="none" w:sz="0" w:space="0" w:color="auto"/>
        <w:bottom w:val="none" w:sz="0" w:space="0" w:color="auto"/>
        <w:right w:val="none" w:sz="0" w:space="0" w:color="auto"/>
      </w:divBdr>
    </w:div>
    <w:div w:id="1414938440">
      <w:bodyDiv w:val="1"/>
      <w:marLeft w:val="0"/>
      <w:marRight w:val="0"/>
      <w:marTop w:val="0"/>
      <w:marBottom w:val="0"/>
      <w:divBdr>
        <w:top w:val="none" w:sz="0" w:space="0" w:color="auto"/>
        <w:left w:val="none" w:sz="0" w:space="0" w:color="auto"/>
        <w:bottom w:val="none" w:sz="0" w:space="0" w:color="auto"/>
        <w:right w:val="none" w:sz="0" w:space="0" w:color="auto"/>
      </w:divBdr>
    </w:div>
    <w:div w:id="1423142567">
      <w:bodyDiv w:val="1"/>
      <w:marLeft w:val="0"/>
      <w:marRight w:val="0"/>
      <w:marTop w:val="0"/>
      <w:marBottom w:val="0"/>
      <w:divBdr>
        <w:top w:val="none" w:sz="0" w:space="0" w:color="auto"/>
        <w:left w:val="none" w:sz="0" w:space="0" w:color="auto"/>
        <w:bottom w:val="none" w:sz="0" w:space="0" w:color="auto"/>
        <w:right w:val="none" w:sz="0" w:space="0" w:color="auto"/>
      </w:divBdr>
    </w:div>
    <w:div w:id="1424961059">
      <w:bodyDiv w:val="1"/>
      <w:marLeft w:val="0"/>
      <w:marRight w:val="0"/>
      <w:marTop w:val="0"/>
      <w:marBottom w:val="0"/>
      <w:divBdr>
        <w:top w:val="none" w:sz="0" w:space="0" w:color="auto"/>
        <w:left w:val="none" w:sz="0" w:space="0" w:color="auto"/>
        <w:bottom w:val="none" w:sz="0" w:space="0" w:color="auto"/>
        <w:right w:val="none" w:sz="0" w:space="0" w:color="auto"/>
      </w:divBdr>
    </w:div>
    <w:div w:id="1434474318">
      <w:bodyDiv w:val="1"/>
      <w:marLeft w:val="0"/>
      <w:marRight w:val="0"/>
      <w:marTop w:val="0"/>
      <w:marBottom w:val="0"/>
      <w:divBdr>
        <w:top w:val="none" w:sz="0" w:space="0" w:color="auto"/>
        <w:left w:val="none" w:sz="0" w:space="0" w:color="auto"/>
        <w:bottom w:val="none" w:sz="0" w:space="0" w:color="auto"/>
        <w:right w:val="none" w:sz="0" w:space="0" w:color="auto"/>
      </w:divBdr>
    </w:div>
    <w:div w:id="1441797497">
      <w:bodyDiv w:val="1"/>
      <w:marLeft w:val="0"/>
      <w:marRight w:val="0"/>
      <w:marTop w:val="0"/>
      <w:marBottom w:val="0"/>
      <w:divBdr>
        <w:top w:val="none" w:sz="0" w:space="0" w:color="auto"/>
        <w:left w:val="none" w:sz="0" w:space="0" w:color="auto"/>
        <w:bottom w:val="none" w:sz="0" w:space="0" w:color="auto"/>
        <w:right w:val="none" w:sz="0" w:space="0" w:color="auto"/>
      </w:divBdr>
    </w:div>
    <w:div w:id="1456413557">
      <w:bodyDiv w:val="1"/>
      <w:marLeft w:val="0"/>
      <w:marRight w:val="0"/>
      <w:marTop w:val="0"/>
      <w:marBottom w:val="0"/>
      <w:divBdr>
        <w:top w:val="none" w:sz="0" w:space="0" w:color="auto"/>
        <w:left w:val="none" w:sz="0" w:space="0" w:color="auto"/>
        <w:bottom w:val="none" w:sz="0" w:space="0" w:color="auto"/>
        <w:right w:val="none" w:sz="0" w:space="0" w:color="auto"/>
      </w:divBdr>
    </w:div>
    <w:div w:id="1490948072">
      <w:bodyDiv w:val="1"/>
      <w:marLeft w:val="0"/>
      <w:marRight w:val="0"/>
      <w:marTop w:val="0"/>
      <w:marBottom w:val="0"/>
      <w:divBdr>
        <w:top w:val="none" w:sz="0" w:space="0" w:color="auto"/>
        <w:left w:val="none" w:sz="0" w:space="0" w:color="auto"/>
        <w:bottom w:val="none" w:sz="0" w:space="0" w:color="auto"/>
        <w:right w:val="none" w:sz="0" w:space="0" w:color="auto"/>
      </w:divBdr>
    </w:div>
    <w:div w:id="1491556872">
      <w:bodyDiv w:val="1"/>
      <w:marLeft w:val="0"/>
      <w:marRight w:val="0"/>
      <w:marTop w:val="0"/>
      <w:marBottom w:val="0"/>
      <w:divBdr>
        <w:top w:val="none" w:sz="0" w:space="0" w:color="auto"/>
        <w:left w:val="none" w:sz="0" w:space="0" w:color="auto"/>
        <w:bottom w:val="none" w:sz="0" w:space="0" w:color="auto"/>
        <w:right w:val="none" w:sz="0" w:space="0" w:color="auto"/>
      </w:divBdr>
    </w:div>
    <w:div w:id="1515728370">
      <w:bodyDiv w:val="1"/>
      <w:marLeft w:val="0"/>
      <w:marRight w:val="0"/>
      <w:marTop w:val="0"/>
      <w:marBottom w:val="0"/>
      <w:divBdr>
        <w:top w:val="none" w:sz="0" w:space="0" w:color="auto"/>
        <w:left w:val="none" w:sz="0" w:space="0" w:color="auto"/>
        <w:bottom w:val="none" w:sz="0" w:space="0" w:color="auto"/>
        <w:right w:val="none" w:sz="0" w:space="0" w:color="auto"/>
      </w:divBdr>
    </w:div>
    <w:div w:id="1521703931">
      <w:bodyDiv w:val="1"/>
      <w:marLeft w:val="0"/>
      <w:marRight w:val="0"/>
      <w:marTop w:val="0"/>
      <w:marBottom w:val="0"/>
      <w:divBdr>
        <w:top w:val="none" w:sz="0" w:space="0" w:color="auto"/>
        <w:left w:val="none" w:sz="0" w:space="0" w:color="auto"/>
        <w:bottom w:val="none" w:sz="0" w:space="0" w:color="auto"/>
        <w:right w:val="none" w:sz="0" w:space="0" w:color="auto"/>
      </w:divBdr>
    </w:div>
    <w:div w:id="1523085610">
      <w:bodyDiv w:val="1"/>
      <w:marLeft w:val="0"/>
      <w:marRight w:val="0"/>
      <w:marTop w:val="0"/>
      <w:marBottom w:val="0"/>
      <w:divBdr>
        <w:top w:val="none" w:sz="0" w:space="0" w:color="auto"/>
        <w:left w:val="none" w:sz="0" w:space="0" w:color="auto"/>
        <w:bottom w:val="none" w:sz="0" w:space="0" w:color="auto"/>
        <w:right w:val="none" w:sz="0" w:space="0" w:color="auto"/>
      </w:divBdr>
    </w:div>
    <w:div w:id="1525290891">
      <w:bodyDiv w:val="1"/>
      <w:marLeft w:val="0"/>
      <w:marRight w:val="0"/>
      <w:marTop w:val="0"/>
      <w:marBottom w:val="0"/>
      <w:divBdr>
        <w:top w:val="none" w:sz="0" w:space="0" w:color="auto"/>
        <w:left w:val="none" w:sz="0" w:space="0" w:color="auto"/>
        <w:bottom w:val="none" w:sz="0" w:space="0" w:color="auto"/>
        <w:right w:val="none" w:sz="0" w:space="0" w:color="auto"/>
      </w:divBdr>
    </w:div>
    <w:div w:id="1535077991">
      <w:bodyDiv w:val="1"/>
      <w:marLeft w:val="0"/>
      <w:marRight w:val="0"/>
      <w:marTop w:val="0"/>
      <w:marBottom w:val="0"/>
      <w:divBdr>
        <w:top w:val="none" w:sz="0" w:space="0" w:color="auto"/>
        <w:left w:val="none" w:sz="0" w:space="0" w:color="auto"/>
        <w:bottom w:val="none" w:sz="0" w:space="0" w:color="auto"/>
        <w:right w:val="none" w:sz="0" w:space="0" w:color="auto"/>
      </w:divBdr>
    </w:div>
    <w:div w:id="1544051708">
      <w:bodyDiv w:val="1"/>
      <w:marLeft w:val="0"/>
      <w:marRight w:val="0"/>
      <w:marTop w:val="0"/>
      <w:marBottom w:val="0"/>
      <w:divBdr>
        <w:top w:val="none" w:sz="0" w:space="0" w:color="auto"/>
        <w:left w:val="none" w:sz="0" w:space="0" w:color="auto"/>
        <w:bottom w:val="none" w:sz="0" w:space="0" w:color="auto"/>
        <w:right w:val="none" w:sz="0" w:space="0" w:color="auto"/>
      </w:divBdr>
    </w:div>
    <w:div w:id="1554460842">
      <w:bodyDiv w:val="1"/>
      <w:marLeft w:val="0"/>
      <w:marRight w:val="0"/>
      <w:marTop w:val="0"/>
      <w:marBottom w:val="0"/>
      <w:divBdr>
        <w:top w:val="none" w:sz="0" w:space="0" w:color="auto"/>
        <w:left w:val="none" w:sz="0" w:space="0" w:color="auto"/>
        <w:bottom w:val="none" w:sz="0" w:space="0" w:color="auto"/>
        <w:right w:val="none" w:sz="0" w:space="0" w:color="auto"/>
      </w:divBdr>
    </w:div>
    <w:div w:id="1557082489">
      <w:bodyDiv w:val="1"/>
      <w:marLeft w:val="0"/>
      <w:marRight w:val="0"/>
      <w:marTop w:val="0"/>
      <w:marBottom w:val="0"/>
      <w:divBdr>
        <w:top w:val="none" w:sz="0" w:space="0" w:color="auto"/>
        <w:left w:val="none" w:sz="0" w:space="0" w:color="auto"/>
        <w:bottom w:val="none" w:sz="0" w:space="0" w:color="auto"/>
        <w:right w:val="none" w:sz="0" w:space="0" w:color="auto"/>
      </w:divBdr>
    </w:div>
    <w:div w:id="1577787409">
      <w:bodyDiv w:val="1"/>
      <w:marLeft w:val="0"/>
      <w:marRight w:val="0"/>
      <w:marTop w:val="0"/>
      <w:marBottom w:val="0"/>
      <w:divBdr>
        <w:top w:val="none" w:sz="0" w:space="0" w:color="auto"/>
        <w:left w:val="none" w:sz="0" w:space="0" w:color="auto"/>
        <w:bottom w:val="none" w:sz="0" w:space="0" w:color="auto"/>
        <w:right w:val="none" w:sz="0" w:space="0" w:color="auto"/>
      </w:divBdr>
    </w:div>
    <w:div w:id="1579905819">
      <w:bodyDiv w:val="1"/>
      <w:marLeft w:val="0"/>
      <w:marRight w:val="0"/>
      <w:marTop w:val="0"/>
      <w:marBottom w:val="0"/>
      <w:divBdr>
        <w:top w:val="none" w:sz="0" w:space="0" w:color="auto"/>
        <w:left w:val="none" w:sz="0" w:space="0" w:color="auto"/>
        <w:bottom w:val="none" w:sz="0" w:space="0" w:color="auto"/>
        <w:right w:val="none" w:sz="0" w:space="0" w:color="auto"/>
      </w:divBdr>
    </w:div>
    <w:div w:id="1582595629">
      <w:bodyDiv w:val="1"/>
      <w:marLeft w:val="0"/>
      <w:marRight w:val="0"/>
      <w:marTop w:val="0"/>
      <w:marBottom w:val="0"/>
      <w:divBdr>
        <w:top w:val="none" w:sz="0" w:space="0" w:color="auto"/>
        <w:left w:val="none" w:sz="0" w:space="0" w:color="auto"/>
        <w:bottom w:val="none" w:sz="0" w:space="0" w:color="auto"/>
        <w:right w:val="none" w:sz="0" w:space="0" w:color="auto"/>
      </w:divBdr>
    </w:div>
    <w:div w:id="1636451090">
      <w:bodyDiv w:val="1"/>
      <w:marLeft w:val="0"/>
      <w:marRight w:val="0"/>
      <w:marTop w:val="0"/>
      <w:marBottom w:val="0"/>
      <w:divBdr>
        <w:top w:val="none" w:sz="0" w:space="0" w:color="auto"/>
        <w:left w:val="none" w:sz="0" w:space="0" w:color="auto"/>
        <w:bottom w:val="none" w:sz="0" w:space="0" w:color="auto"/>
        <w:right w:val="none" w:sz="0" w:space="0" w:color="auto"/>
      </w:divBdr>
    </w:div>
    <w:div w:id="1667706037">
      <w:bodyDiv w:val="1"/>
      <w:marLeft w:val="0"/>
      <w:marRight w:val="0"/>
      <w:marTop w:val="0"/>
      <w:marBottom w:val="0"/>
      <w:divBdr>
        <w:top w:val="none" w:sz="0" w:space="0" w:color="auto"/>
        <w:left w:val="none" w:sz="0" w:space="0" w:color="auto"/>
        <w:bottom w:val="none" w:sz="0" w:space="0" w:color="auto"/>
        <w:right w:val="none" w:sz="0" w:space="0" w:color="auto"/>
      </w:divBdr>
    </w:div>
    <w:div w:id="1669401426">
      <w:bodyDiv w:val="1"/>
      <w:marLeft w:val="0"/>
      <w:marRight w:val="0"/>
      <w:marTop w:val="0"/>
      <w:marBottom w:val="0"/>
      <w:divBdr>
        <w:top w:val="none" w:sz="0" w:space="0" w:color="auto"/>
        <w:left w:val="none" w:sz="0" w:space="0" w:color="auto"/>
        <w:bottom w:val="none" w:sz="0" w:space="0" w:color="auto"/>
        <w:right w:val="none" w:sz="0" w:space="0" w:color="auto"/>
      </w:divBdr>
    </w:div>
    <w:div w:id="1703553651">
      <w:bodyDiv w:val="1"/>
      <w:marLeft w:val="0"/>
      <w:marRight w:val="0"/>
      <w:marTop w:val="0"/>
      <w:marBottom w:val="0"/>
      <w:divBdr>
        <w:top w:val="none" w:sz="0" w:space="0" w:color="auto"/>
        <w:left w:val="none" w:sz="0" w:space="0" w:color="auto"/>
        <w:bottom w:val="none" w:sz="0" w:space="0" w:color="auto"/>
        <w:right w:val="none" w:sz="0" w:space="0" w:color="auto"/>
      </w:divBdr>
    </w:div>
    <w:div w:id="1704357455">
      <w:bodyDiv w:val="1"/>
      <w:marLeft w:val="0"/>
      <w:marRight w:val="0"/>
      <w:marTop w:val="0"/>
      <w:marBottom w:val="0"/>
      <w:divBdr>
        <w:top w:val="none" w:sz="0" w:space="0" w:color="auto"/>
        <w:left w:val="none" w:sz="0" w:space="0" w:color="auto"/>
        <w:bottom w:val="none" w:sz="0" w:space="0" w:color="auto"/>
        <w:right w:val="none" w:sz="0" w:space="0" w:color="auto"/>
      </w:divBdr>
    </w:div>
    <w:div w:id="1710565345">
      <w:bodyDiv w:val="1"/>
      <w:marLeft w:val="0"/>
      <w:marRight w:val="0"/>
      <w:marTop w:val="0"/>
      <w:marBottom w:val="0"/>
      <w:divBdr>
        <w:top w:val="none" w:sz="0" w:space="0" w:color="auto"/>
        <w:left w:val="none" w:sz="0" w:space="0" w:color="auto"/>
        <w:bottom w:val="none" w:sz="0" w:space="0" w:color="auto"/>
        <w:right w:val="none" w:sz="0" w:space="0" w:color="auto"/>
      </w:divBdr>
    </w:div>
    <w:div w:id="1712531890">
      <w:bodyDiv w:val="1"/>
      <w:marLeft w:val="0"/>
      <w:marRight w:val="0"/>
      <w:marTop w:val="0"/>
      <w:marBottom w:val="0"/>
      <w:divBdr>
        <w:top w:val="none" w:sz="0" w:space="0" w:color="auto"/>
        <w:left w:val="none" w:sz="0" w:space="0" w:color="auto"/>
        <w:bottom w:val="none" w:sz="0" w:space="0" w:color="auto"/>
        <w:right w:val="none" w:sz="0" w:space="0" w:color="auto"/>
      </w:divBdr>
    </w:div>
    <w:div w:id="1723938707">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27147476">
      <w:bodyDiv w:val="1"/>
      <w:marLeft w:val="0"/>
      <w:marRight w:val="0"/>
      <w:marTop w:val="0"/>
      <w:marBottom w:val="0"/>
      <w:divBdr>
        <w:top w:val="none" w:sz="0" w:space="0" w:color="auto"/>
        <w:left w:val="none" w:sz="0" w:space="0" w:color="auto"/>
        <w:bottom w:val="none" w:sz="0" w:space="0" w:color="auto"/>
        <w:right w:val="none" w:sz="0" w:space="0" w:color="auto"/>
      </w:divBdr>
    </w:div>
    <w:div w:id="1737704980">
      <w:bodyDiv w:val="1"/>
      <w:marLeft w:val="0"/>
      <w:marRight w:val="0"/>
      <w:marTop w:val="0"/>
      <w:marBottom w:val="0"/>
      <w:divBdr>
        <w:top w:val="none" w:sz="0" w:space="0" w:color="auto"/>
        <w:left w:val="none" w:sz="0" w:space="0" w:color="auto"/>
        <w:bottom w:val="none" w:sz="0" w:space="0" w:color="auto"/>
        <w:right w:val="none" w:sz="0" w:space="0" w:color="auto"/>
      </w:divBdr>
    </w:div>
    <w:div w:id="1742295064">
      <w:bodyDiv w:val="1"/>
      <w:marLeft w:val="0"/>
      <w:marRight w:val="0"/>
      <w:marTop w:val="0"/>
      <w:marBottom w:val="0"/>
      <w:divBdr>
        <w:top w:val="none" w:sz="0" w:space="0" w:color="auto"/>
        <w:left w:val="none" w:sz="0" w:space="0" w:color="auto"/>
        <w:bottom w:val="none" w:sz="0" w:space="0" w:color="auto"/>
        <w:right w:val="none" w:sz="0" w:space="0" w:color="auto"/>
      </w:divBdr>
    </w:div>
    <w:div w:id="1768692942">
      <w:bodyDiv w:val="1"/>
      <w:marLeft w:val="0"/>
      <w:marRight w:val="0"/>
      <w:marTop w:val="0"/>
      <w:marBottom w:val="0"/>
      <w:divBdr>
        <w:top w:val="none" w:sz="0" w:space="0" w:color="auto"/>
        <w:left w:val="none" w:sz="0" w:space="0" w:color="auto"/>
        <w:bottom w:val="none" w:sz="0" w:space="0" w:color="auto"/>
        <w:right w:val="none" w:sz="0" w:space="0" w:color="auto"/>
      </w:divBdr>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 w:id="1790389103">
      <w:bodyDiv w:val="1"/>
      <w:marLeft w:val="0"/>
      <w:marRight w:val="0"/>
      <w:marTop w:val="0"/>
      <w:marBottom w:val="0"/>
      <w:divBdr>
        <w:top w:val="none" w:sz="0" w:space="0" w:color="auto"/>
        <w:left w:val="none" w:sz="0" w:space="0" w:color="auto"/>
        <w:bottom w:val="none" w:sz="0" w:space="0" w:color="auto"/>
        <w:right w:val="none" w:sz="0" w:space="0" w:color="auto"/>
      </w:divBdr>
    </w:div>
    <w:div w:id="1794136081">
      <w:bodyDiv w:val="1"/>
      <w:marLeft w:val="0"/>
      <w:marRight w:val="0"/>
      <w:marTop w:val="0"/>
      <w:marBottom w:val="0"/>
      <w:divBdr>
        <w:top w:val="none" w:sz="0" w:space="0" w:color="auto"/>
        <w:left w:val="none" w:sz="0" w:space="0" w:color="auto"/>
        <w:bottom w:val="none" w:sz="0" w:space="0" w:color="auto"/>
        <w:right w:val="none" w:sz="0" w:space="0" w:color="auto"/>
      </w:divBdr>
    </w:div>
    <w:div w:id="1801610275">
      <w:bodyDiv w:val="1"/>
      <w:marLeft w:val="0"/>
      <w:marRight w:val="0"/>
      <w:marTop w:val="0"/>
      <w:marBottom w:val="0"/>
      <w:divBdr>
        <w:top w:val="none" w:sz="0" w:space="0" w:color="auto"/>
        <w:left w:val="none" w:sz="0" w:space="0" w:color="auto"/>
        <w:bottom w:val="none" w:sz="0" w:space="0" w:color="auto"/>
        <w:right w:val="none" w:sz="0" w:space="0" w:color="auto"/>
      </w:divBdr>
    </w:div>
    <w:div w:id="1832671451">
      <w:bodyDiv w:val="1"/>
      <w:marLeft w:val="0"/>
      <w:marRight w:val="0"/>
      <w:marTop w:val="0"/>
      <w:marBottom w:val="0"/>
      <w:divBdr>
        <w:top w:val="none" w:sz="0" w:space="0" w:color="auto"/>
        <w:left w:val="none" w:sz="0" w:space="0" w:color="auto"/>
        <w:bottom w:val="none" w:sz="0" w:space="0" w:color="auto"/>
        <w:right w:val="none" w:sz="0" w:space="0" w:color="auto"/>
      </w:divBdr>
    </w:div>
    <w:div w:id="1852336360">
      <w:bodyDiv w:val="1"/>
      <w:marLeft w:val="0"/>
      <w:marRight w:val="0"/>
      <w:marTop w:val="0"/>
      <w:marBottom w:val="0"/>
      <w:divBdr>
        <w:top w:val="none" w:sz="0" w:space="0" w:color="auto"/>
        <w:left w:val="none" w:sz="0" w:space="0" w:color="auto"/>
        <w:bottom w:val="none" w:sz="0" w:space="0" w:color="auto"/>
        <w:right w:val="none" w:sz="0" w:space="0" w:color="auto"/>
      </w:divBdr>
    </w:div>
    <w:div w:id="1911235217">
      <w:bodyDiv w:val="1"/>
      <w:marLeft w:val="0"/>
      <w:marRight w:val="0"/>
      <w:marTop w:val="0"/>
      <w:marBottom w:val="0"/>
      <w:divBdr>
        <w:top w:val="none" w:sz="0" w:space="0" w:color="auto"/>
        <w:left w:val="none" w:sz="0" w:space="0" w:color="auto"/>
        <w:bottom w:val="none" w:sz="0" w:space="0" w:color="auto"/>
        <w:right w:val="none" w:sz="0" w:space="0" w:color="auto"/>
      </w:divBdr>
    </w:div>
    <w:div w:id="1918512203">
      <w:bodyDiv w:val="1"/>
      <w:marLeft w:val="0"/>
      <w:marRight w:val="0"/>
      <w:marTop w:val="0"/>
      <w:marBottom w:val="0"/>
      <w:divBdr>
        <w:top w:val="none" w:sz="0" w:space="0" w:color="auto"/>
        <w:left w:val="none" w:sz="0" w:space="0" w:color="auto"/>
        <w:bottom w:val="none" w:sz="0" w:space="0" w:color="auto"/>
        <w:right w:val="none" w:sz="0" w:space="0" w:color="auto"/>
      </w:divBdr>
    </w:div>
    <w:div w:id="1924098828">
      <w:bodyDiv w:val="1"/>
      <w:marLeft w:val="0"/>
      <w:marRight w:val="0"/>
      <w:marTop w:val="0"/>
      <w:marBottom w:val="0"/>
      <w:divBdr>
        <w:top w:val="none" w:sz="0" w:space="0" w:color="auto"/>
        <w:left w:val="none" w:sz="0" w:space="0" w:color="auto"/>
        <w:bottom w:val="none" w:sz="0" w:space="0" w:color="auto"/>
        <w:right w:val="none" w:sz="0" w:space="0" w:color="auto"/>
      </w:divBdr>
    </w:div>
    <w:div w:id="1926843235">
      <w:bodyDiv w:val="1"/>
      <w:marLeft w:val="0"/>
      <w:marRight w:val="0"/>
      <w:marTop w:val="0"/>
      <w:marBottom w:val="0"/>
      <w:divBdr>
        <w:top w:val="none" w:sz="0" w:space="0" w:color="auto"/>
        <w:left w:val="none" w:sz="0" w:space="0" w:color="auto"/>
        <w:bottom w:val="none" w:sz="0" w:space="0" w:color="auto"/>
        <w:right w:val="none" w:sz="0" w:space="0" w:color="auto"/>
      </w:divBdr>
    </w:div>
    <w:div w:id="1933783858">
      <w:bodyDiv w:val="1"/>
      <w:marLeft w:val="0"/>
      <w:marRight w:val="0"/>
      <w:marTop w:val="0"/>
      <w:marBottom w:val="0"/>
      <w:divBdr>
        <w:top w:val="none" w:sz="0" w:space="0" w:color="auto"/>
        <w:left w:val="none" w:sz="0" w:space="0" w:color="auto"/>
        <w:bottom w:val="none" w:sz="0" w:space="0" w:color="auto"/>
        <w:right w:val="none" w:sz="0" w:space="0" w:color="auto"/>
      </w:divBdr>
    </w:div>
    <w:div w:id="1936278078">
      <w:bodyDiv w:val="1"/>
      <w:marLeft w:val="0"/>
      <w:marRight w:val="0"/>
      <w:marTop w:val="0"/>
      <w:marBottom w:val="0"/>
      <w:divBdr>
        <w:top w:val="none" w:sz="0" w:space="0" w:color="auto"/>
        <w:left w:val="none" w:sz="0" w:space="0" w:color="auto"/>
        <w:bottom w:val="none" w:sz="0" w:space="0" w:color="auto"/>
        <w:right w:val="none" w:sz="0" w:space="0" w:color="auto"/>
      </w:divBdr>
    </w:div>
    <w:div w:id="1939437400">
      <w:bodyDiv w:val="1"/>
      <w:marLeft w:val="0"/>
      <w:marRight w:val="0"/>
      <w:marTop w:val="0"/>
      <w:marBottom w:val="0"/>
      <w:divBdr>
        <w:top w:val="none" w:sz="0" w:space="0" w:color="auto"/>
        <w:left w:val="none" w:sz="0" w:space="0" w:color="auto"/>
        <w:bottom w:val="none" w:sz="0" w:space="0" w:color="auto"/>
        <w:right w:val="none" w:sz="0" w:space="0" w:color="auto"/>
      </w:divBdr>
    </w:div>
    <w:div w:id="1942300979">
      <w:bodyDiv w:val="1"/>
      <w:marLeft w:val="0"/>
      <w:marRight w:val="0"/>
      <w:marTop w:val="0"/>
      <w:marBottom w:val="0"/>
      <w:divBdr>
        <w:top w:val="none" w:sz="0" w:space="0" w:color="auto"/>
        <w:left w:val="none" w:sz="0" w:space="0" w:color="auto"/>
        <w:bottom w:val="none" w:sz="0" w:space="0" w:color="auto"/>
        <w:right w:val="none" w:sz="0" w:space="0" w:color="auto"/>
      </w:divBdr>
    </w:div>
    <w:div w:id="1945532314">
      <w:bodyDiv w:val="1"/>
      <w:marLeft w:val="0"/>
      <w:marRight w:val="0"/>
      <w:marTop w:val="0"/>
      <w:marBottom w:val="0"/>
      <w:divBdr>
        <w:top w:val="none" w:sz="0" w:space="0" w:color="auto"/>
        <w:left w:val="none" w:sz="0" w:space="0" w:color="auto"/>
        <w:bottom w:val="none" w:sz="0" w:space="0" w:color="auto"/>
        <w:right w:val="none" w:sz="0" w:space="0" w:color="auto"/>
      </w:divBdr>
    </w:div>
    <w:div w:id="1946305386">
      <w:bodyDiv w:val="1"/>
      <w:marLeft w:val="0"/>
      <w:marRight w:val="0"/>
      <w:marTop w:val="0"/>
      <w:marBottom w:val="0"/>
      <w:divBdr>
        <w:top w:val="none" w:sz="0" w:space="0" w:color="auto"/>
        <w:left w:val="none" w:sz="0" w:space="0" w:color="auto"/>
        <w:bottom w:val="none" w:sz="0" w:space="0" w:color="auto"/>
        <w:right w:val="none" w:sz="0" w:space="0" w:color="auto"/>
      </w:divBdr>
    </w:div>
    <w:div w:id="1946838034">
      <w:bodyDiv w:val="1"/>
      <w:marLeft w:val="0"/>
      <w:marRight w:val="0"/>
      <w:marTop w:val="0"/>
      <w:marBottom w:val="0"/>
      <w:divBdr>
        <w:top w:val="none" w:sz="0" w:space="0" w:color="auto"/>
        <w:left w:val="none" w:sz="0" w:space="0" w:color="auto"/>
        <w:bottom w:val="none" w:sz="0" w:space="0" w:color="auto"/>
        <w:right w:val="none" w:sz="0" w:space="0" w:color="auto"/>
      </w:divBdr>
    </w:div>
    <w:div w:id="1964650513">
      <w:bodyDiv w:val="1"/>
      <w:marLeft w:val="0"/>
      <w:marRight w:val="0"/>
      <w:marTop w:val="0"/>
      <w:marBottom w:val="0"/>
      <w:divBdr>
        <w:top w:val="none" w:sz="0" w:space="0" w:color="auto"/>
        <w:left w:val="none" w:sz="0" w:space="0" w:color="auto"/>
        <w:bottom w:val="none" w:sz="0" w:space="0" w:color="auto"/>
        <w:right w:val="none" w:sz="0" w:space="0" w:color="auto"/>
      </w:divBdr>
    </w:div>
    <w:div w:id="1977486441">
      <w:bodyDiv w:val="1"/>
      <w:marLeft w:val="0"/>
      <w:marRight w:val="0"/>
      <w:marTop w:val="0"/>
      <w:marBottom w:val="0"/>
      <w:divBdr>
        <w:top w:val="none" w:sz="0" w:space="0" w:color="auto"/>
        <w:left w:val="none" w:sz="0" w:space="0" w:color="auto"/>
        <w:bottom w:val="none" w:sz="0" w:space="0" w:color="auto"/>
        <w:right w:val="none" w:sz="0" w:space="0" w:color="auto"/>
      </w:divBdr>
    </w:div>
    <w:div w:id="2003502014">
      <w:bodyDiv w:val="1"/>
      <w:marLeft w:val="0"/>
      <w:marRight w:val="0"/>
      <w:marTop w:val="0"/>
      <w:marBottom w:val="0"/>
      <w:divBdr>
        <w:top w:val="none" w:sz="0" w:space="0" w:color="auto"/>
        <w:left w:val="none" w:sz="0" w:space="0" w:color="auto"/>
        <w:bottom w:val="none" w:sz="0" w:space="0" w:color="auto"/>
        <w:right w:val="none" w:sz="0" w:space="0" w:color="auto"/>
      </w:divBdr>
    </w:div>
    <w:div w:id="2006585141">
      <w:bodyDiv w:val="1"/>
      <w:marLeft w:val="0"/>
      <w:marRight w:val="0"/>
      <w:marTop w:val="0"/>
      <w:marBottom w:val="0"/>
      <w:divBdr>
        <w:top w:val="none" w:sz="0" w:space="0" w:color="auto"/>
        <w:left w:val="none" w:sz="0" w:space="0" w:color="auto"/>
        <w:bottom w:val="none" w:sz="0" w:space="0" w:color="auto"/>
        <w:right w:val="none" w:sz="0" w:space="0" w:color="auto"/>
      </w:divBdr>
    </w:div>
    <w:div w:id="2010937090">
      <w:bodyDiv w:val="1"/>
      <w:marLeft w:val="0"/>
      <w:marRight w:val="0"/>
      <w:marTop w:val="0"/>
      <w:marBottom w:val="0"/>
      <w:divBdr>
        <w:top w:val="none" w:sz="0" w:space="0" w:color="auto"/>
        <w:left w:val="none" w:sz="0" w:space="0" w:color="auto"/>
        <w:bottom w:val="none" w:sz="0" w:space="0" w:color="auto"/>
        <w:right w:val="none" w:sz="0" w:space="0" w:color="auto"/>
      </w:divBdr>
    </w:div>
    <w:div w:id="2018117140">
      <w:bodyDiv w:val="1"/>
      <w:marLeft w:val="0"/>
      <w:marRight w:val="0"/>
      <w:marTop w:val="0"/>
      <w:marBottom w:val="0"/>
      <w:divBdr>
        <w:top w:val="none" w:sz="0" w:space="0" w:color="auto"/>
        <w:left w:val="none" w:sz="0" w:space="0" w:color="auto"/>
        <w:bottom w:val="none" w:sz="0" w:space="0" w:color="auto"/>
        <w:right w:val="none" w:sz="0" w:space="0" w:color="auto"/>
      </w:divBdr>
      <w:divsChild>
        <w:div w:id="709571414">
          <w:marLeft w:val="-115"/>
          <w:marRight w:val="0"/>
          <w:marTop w:val="0"/>
          <w:marBottom w:val="0"/>
          <w:divBdr>
            <w:top w:val="none" w:sz="0" w:space="0" w:color="auto"/>
            <w:left w:val="none" w:sz="0" w:space="0" w:color="auto"/>
            <w:bottom w:val="none" w:sz="0" w:space="0" w:color="auto"/>
            <w:right w:val="none" w:sz="0" w:space="0" w:color="auto"/>
          </w:divBdr>
        </w:div>
      </w:divsChild>
    </w:div>
    <w:div w:id="2021812483">
      <w:bodyDiv w:val="1"/>
      <w:marLeft w:val="0"/>
      <w:marRight w:val="0"/>
      <w:marTop w:val="0"/>
      <w:marBottom w:val="0"/>
      <w:divBdr>
        <w:top w:val="none" w:sz="0" w:space="0" w:color="auto"/>
        <w:left w:val="none" w:sz="0" w:space="0" w:color="auto"/>
        <w:bottom w:val="none" w:sz="0" w:space="0" w:color="auto"/>
        <w:right w:val="none" w:sz="0" w:space="0" w:color="auto"/>
      </w:divBdr>
    </w:div>
    <w:div w:id="2021927067">
      <w:bodyDiv w:val="1"/>
      <w:marLeft w:val="0"/>
      <w:marRight w:val="0"/>
      <w:marTop w:val="0"/>
      <w:marBottom w:val="0"/>
      <w:divBdr>
        <w:top w:val="none" w:sz="0" w:space="0" w:color="auto"/>
        <w:left w:val="none" w:sz="0" w:space="0" w:color="auto"/>
        <w:bottom w:val="none" w:sz="0" w:space="0" w:color="auto"/>
        <w:right w:val="none" w:sz="0" w:space="0" w:color="auto"/>
      </w:divBdr>
    </w:div>
    <w:div w:id="2026857738">
      <w:bodyDiv w:val="1"/>
      <w:marLeft w:val="0"/>
      <w:marRight w:val="0"/>
      <w:marTop w:val="0"/>
      <w:marBottom w:val="0"/>
      <w:divBdr>
        <w:top w:val="none" w:sz="0" w:space="0" w:color="auto"/>
        <w:left w:val="none" w:sz="0" w:space="0" w:color="auto"/>
        <w:bottom w:val="none" w:sz="0" w:space="0" w:color="auto"/>
        <w:right w:val="none" w:sz="0" w:space="0" w:color="auto"/>
      </w:divBdr>
    </w:div>
    <w:div w:id="2065399498">
      <w:bodyDiv w:val="1"/>
      <w:marLeft w:val="0"/>
      <w:marRight w:val="0"/>
      <w:marTop w:val="0"/>
      <w:marBottom w:val="0"/>
      <w:divBdr>
        <w:top w:val="none" w:sz="0" w:space="0" w:color="auto"/>
        <w:left w:val="none" w:sz="0" w:space="0" w:color="auto"/>
        <w:bottom w:val="none" w:sz="0" w:space="0" w:color="auto"/>
        <w:right w:val="none" w:sz="0" w:space="0" w:color="auto"/>
      </w:divBdr>
    </w:div>
    <w:div w:id="2066370941">
      <w:bodyDiv w:val="1"/>
      <w:marLeft w:val="0"/>
      <w:marRight w:val="0"/>
      <w:marTop w:val="0"/>
      <w:marBottom w:val="0"/>
      <w:divBdr>
        <w:top w:val="none" w:sz="0" w:space="0" w:color="auto"/>
        <w:left w:val="none" w:sz="0" w:space="0" w:color="auto"/>
        <w:bottom w:val="none" w:sz="0" w:space="0" w:color="auto"/>
        <w:right w:val="none" w:sz="0" w:space="0" w:color="auto"/>
      </w:divBdr>
    </w:div>
    <w:div w:id="2067992050">
      <w:bodyDiv w:val="1"/>
      <w:marLeft w:val="0"/>
      <w:marRight w:val="0"/>
      <w:marTop w:val="0"/>
      <w:marBottom w:val="0"/>
      <w:divBdr>
        <w:top w:val="none" w:sz="0" w:space="0" w:color="auto"/>
        <w:left w:val="none" w:sz="0" w:space="0" w:color="auto"/>
        <w:bottom w:val="none" w:sz="0" w:space="0" w:color="auto"/>
        <w:right w:val="none" w:sz="0" w:space="0" w:color="auto"/>
      </w:divBdr>
    </w:div>
    <w:div w:id="2093889722">
      <w:bodyDiv w:val="1"/>
      <w:marLeft w:val="0"/>
      <w:marRight w:val="0"/>
      <w:marTop w:val="0"/>
      <w:marBottom w:val="0"/>
      <w:divBdr>
        <w:top w:val="none" w:sz="0" w:space="0" w:color="auto"/>
        <w:left w:val="none" w:sz="0" w:space="0" w:color="auto"/>
        <w:bottom w:val="none" w:sz="0" w:space="0" w:color="auto"/>
        <w:right w:val="none" w:sz="0" w:space="0" w:color="auto"/>
      </w:divBdr>
    </w:div>
    <w:div w:id="2104257728">
      <w:bodyDiv w:val="1"/>
      <w:marLeft w:val="0"/>
      <w:marRight w:val="0"/>
      <w:marTop w:val="0"/>
      <w:marBottom w:val="0"/>
      <w:divBdr>
        <w:top w:val="none" w:sz="0" w:space="0" w:color="auto"/>
        <w:left w:val="none" w:sz="0" w:space="0" w:color="auto"/>
        <w:bottom w:val="none" w:sz="0" w:space="0" w:color="auto"/>
        <w:right w:val="none" w:sz="0" w:space="0" w:color="auto"/>
      </w:divBdr>
    </w:div>
    <w:div w:id="2117825864">
      <w:bodyDiv w:val="1"/>
      <w:marLeft w:val="0"/>
      <w:marRight w:val="0"/>
      <w:marTop w:val="0"/>
      <w:marBottom w:val="0"/>
      <w:divBdr>
        <w:top w:val="none" w:sz="0" w:space="0" w:color="auto"/>
        <w:left w:val="none" w:sz="0" w:space="0" w:color="auto"/>
        <w:bottom w:val="none" w:sz="0" w:space="0" w:color="auto"/>
        <w:right w:val="none" w:sz="0" w:space="0" w:color="auto"/>
      </w:divBdr>
    </w:div>
    <w:div w:id="2118794338">
      <w:bodyDiv w:val="1"/>
      <w:marLeft w:val="0"/>
      <w:marRight w:val="0"/>
      <w:marTop w:val="0"/>
      <w:marBottom w:val="0"/>
      <w:divBdr>
        <w:top w:val="none" w:sz="0" w:space="0" w:color="auto"/>
        <w:left w:val="none" w:sz="0" w:space="0" w:color="auto"/>
        <w:bottom w:val="none" w:sz="0" w:space="0" w:color="auto"/>
        <w:right w:val="none" w:sz="0" w:space="0" w:color="auto"/>
      </w:divBdr>
    </w:div>
    <w:div w:id="2118983419">
      <w:bodyDiv w:val="1"/>
      <w:marLeft w:val="0"/>
      <w:marRight w:val="0"/>
      <w:marTop w:val="0"/>
      <w:marBottom w:val="0"/>
      <w:divBdr>
        <w:top w:val="none" w:sz="0" w:space="0" w:color="auto"/>
        <w:left w:val="none" w:sz="0" w:space="0" w:color="auto"/>
        <w:bottom w:val="none" w:sz="0" w:space="0" w:color="auto"/>
        <w:right w:val="none" w:sz="0" w:space="0" w:color="auto"/>
      </w:divBdr>
    </w:div>
    <w:div w:id="2125417416">
      <w:bodyDiv w:val="1"/>
      <w:marLeft w:val="0"/>
      <w:marRight w:val="0"/>
      <w:marTop w:val="0"/>
      <w:marBottom w:val="0"/>
      <w:divBdr>
        <w:top w:val="none" w:sz="0" w:space="0" w:color="auto"/>
        <w:left w:val="none" w:sz="0" w:space="0" w:color="auto"/>
        <w:bottom w:val="none" w:sz="0" w:space="0" w:color="auto"/>
        <w:right w:val="none" w:sz="0" w:space="0" w:color="auto"/>
      </w:divBdr>
    </w:div>
    <w:div w:id="2127118819">
      <w:bodyDiv w:val="1"/>
      <w:marLeft w:val="0"/>
      <w:marRight w:val="0"/>
      <w:marTop w:val="0"/>
      <w:marBottom w:val="0"/>
      <w:divBdr>
        <w:top w:val="none" w:sz="0" w:space="0" w:color="auto"/>
        <w:left w:val="none" w:sz="0" w:space="0" w:color="auto"/>
        <w:bottom w:val="none" w:sz="0" w:space="0" w:color="auto"/>
        <w:right w:val="none" w:sz="0" w:space="0" w:color="auto"/>
      </w:divBdr>
    </w:div>
    <w:div w:id="2130003842">
      <w:bodyDiv w:val="1"/>
      <w:marLeft w:val="0"/>
      <w:marRight w:val="0"/>
      <w:marTop w:val="0"/>
      <w:marBottom w:val="0"/>
      <w:divBdr>
        <w:top w:val="none" w:sz="0" w:space="0" w:color="auto"/>
        <w:left w:val="none" w:sz="0" w:space="0" w:color="auto"/>
        <w:bottom w:val="none" w:sz="0" w:space="0" w:color="auto"/>
        <w:right w:val="none" w:sz="0" w:space="0" w:color="auto"/>
      </w:divBdr>
    </w:div>
    <w:div w:id="2133817174">
      <w:bodyDiv w:val="1"/>
      <w:marLeft w:val="0"/>
      <w:marRight w:val="0"/>
      <w:marTop w:val="0"/>
      <w:marBottom w:val="0"/>
      <w:divBdr>
        <w:top w:val="none" w:sz="0" w:space="0" w:color="auto"/>
        <w:left w:val="none" w:sz="0" w:space="0" w:color="auto"/>
        <w:bottom w:val="none" w:sz="0" w:space="0" w:color="auto"/>
        <w:right w:val="none" w:sz="0" w:space="0" w:color="auto"/>
      </w:divBdr>
    </w:div>
    <w:div w:id="213732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ipurwanto@tropenbos-indonesia.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documenttasks/documenttasks1.xml><?xml version="1.0" encoding="utf-8"?>
<t:Tasks xmlns:t="http://schemas.microsoft.com/office/tasks/2019/documenttasks" xmlns:oel="http://schemas.microsoft.com/office/2019/extlst">
  <t:Task id="{CE10721F-4FE6-4208-9997-A29EDED5D5DC}">
    <t:Anchor>
      <t:Comment id="1873456077"/>
    </t:Anchor>
    <t:History>
      <t:Event id="{5F918E3D-14B4-4710-8496-8562CDA7A4D4}" time="2022-05-09T16:58:37.102Z">
        <t:Attribution userId="S::trudi.vaningen@tropenbos.org::f77a23ad-ea66-4975-8c10-cb9611b208b3" userProvider="AD" userName="Trudi van Ingen"/>
        <t:Anchor>
          <t:Comment id="1873456077"/>
        </t:Anchor>
        <t:Create/>
      </t:Event>
      <t:Event id="{FF3B8CEA-E75A-4938-9847-BCF7971C4157}" time="2022-05-09T16:58:37.102Z">
        <t:Attribution userId="S::trudi.vaningen@tropenbos.org::f77a23ad-ea66-4975-8c10-cb9611b208b3" userProvider="AD" userName="Trudi van Ingen"/>
        <t:Anchor>
          <t:Comment id="1873456077"/>
        </t:Anchor>
        <t:Assign userId="S::roderick.zagt@tropenbos.org::09fb0334-9277-4066-ba17-8b81ee583d59" userProvider="AD" userName="Roderick Zagt"/>
      </t:Event>
      <t:Event id="{EF59D24B-07FA-4FA4-8F7E-54ED2A4CACA9}" time="2022-05-09T16:58:37.102Z">
        <t:Attribution userId="S::trudi.vaningen@tropenbos.org::f77a23ad-ea66-4975-8c10-cb9611b208b3" userProvider="AD" userName="Trudi van Ingen"/>
        <t:Anchor>
          <t:Comment id="1873456077"/>
        </t:Anchor>
        <t:SetTitle title="@Roderick Zagt Which annex are you referring to?"/>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4008d55-914d-4899-8f8b-81cadb380cf8">
      <UserInfo>
        <DisplayName/>
        <AccountId xsi:nil="true"/>
        <AccountType/>
      </UserInfo>
    </SharedWithUsers>
    <MediaLengthInSeconds xmlns="239947d2-152d-45dd-9c7e-6b5e269a12be" xsi:nil="true"/>
    <TaxCatchAll xmlns="e4008d55-914d-4899-8f8b-81cadb380cf8" xsi:nil="true"/>
    <lcf76f155ced4ddcb4097134ff3c332f xmlns="239947d2-152d-45dd-9c7e-6b5e269a1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6" ma:contentTypeDescription="Create a new document." ma:contentTypeScope="" ma:versionID="fc85972aa2dc85d1d01bd3bb80c3c58e">
  <xsd:schema xmlns:xsd="http://www.w3.org/2001/XMLSchema" xmlns:xs="http://www.w3.org/2001/XMLSchema" xmlns:p="http://schemas.microsoft.com/office/2006/metadata/properties" xmlns:ns2="e4008d55-914d-4899-8f8b-81cadb380cf8" xmlns:ns3="239947d2-152d-45dd-9c7e-6b5e269a12be" targetNamespace="http://schemas.microsoft.com/office/2006/metadata/properties" ma:root="true" ma:fieldsID="49e952c081da79c3ce0d78d15a6e6372" ns2:_="" ns3:_="">
    <xsd:import namespace="e4008d55-914d-4899-8f8b-81cadb380cf8"/>
    <xsd:import namespace="239947d2-152d-45dd-9c7e-6b5e269a12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f9f14-19c4-4a84-abfe-2cc872010fdd}"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E2C92-9AEF-4E22-9CC1-CC5C03D72A3A}">
  <ds:schemaRefs>
    <ds:schemaRef ds:uri="http://schemas.microsoft.com/office/2006/metadata/properties"/>
    <ds:schemaRef ds:uri="http://schemas.microsoft.com/office/infopath/2007/PartnerControls"/>
    <ds:schemaRef ds:uri="e4008d55-914d-4899-8f8b-81cadb380cf8"/>
    <ds:schemaRef ds:uri="239947d2-152d-45dd-9c7e-6b5e269a12be"/>
  </ds:schemaRefs>
</ds:datastoreItem>
</file>

<file path=customXml/itemProps2.xml><?xml version="1.0" encoding="utf-8"?>
<ds:datastoreItem xmlns:ds="http://schemas.openxmlformats.org/officeDocument/2006/customXml" ds:itemID="{6F9C1AF0-25E7-472A-A091-C8DA7FF85BC2}"/>
</file>

<file path=customXml/itemProps3.xml><?xml version="1.0" encoding="utf-8"?>
<ds:datastoreItem xmlns:ds="http://schemas.openxmlformats.org/officeDocument/2006/customXml" ds:itemID="{051B922A-961A-425A-BB17-E853894C8F9B}">
  <ds:schemaRefs>
    <ds:schemaRef ds:uri="http://schemas.openxmlformats.org/officeDocument/2006/bibliography"/>
  </ds:schemaRefs>
</ds:datastoreItem>
</file>

<file path=customXml/itemProps4.xml><?xml version="1.0" encoding="utf-8"?>
<ds:datastoreItem xmlns:ds="http://schemas.openxmlformats.org/officeDocument/2006/customXml" ds:itemID="{90ABFF84-C8A5-4E14-A513-9348DDCE0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12750</Words>
  <Characters>72678</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85258</CharactersWithSpaces>
  <SharedDoc>false</SharedDoc>
  <HLinks>
    <vt:vector size="54" baseType="variant">
      <vt:variant>
        <vt:i4>3670046</vt:i4>
      </vt:variant>
      <vt:variant>
        <vt:i4>15</vt:i4>
      </vt:variant>
      <vt:variant>
        <vt:i4>0</vt:i4>
      </vt:variant>
      <vt:variant>
        <vt:i4>5</vt:i4>
      </vt:variant>
      <vt:variant>
        <vt:lpwstr>https://docs.google.com/document/d/1SruVSKtajMDztrXtsLS-_EBdqAaCrUrK/edit?usp=sharing&amp;ouid=101438307206918021907&amp;rtpof=true&amp;sd=true</vt:lpwstr>
      </vt:variant>
      <vt:variant>
        <vt:lpwstr/>
      </vt:variant>
      <vt:variant>
        <vt:i4>3407996</vt:i4>
      </vt:variant>
      <vt:variant>
        <vt:i4>12</vt:i4>
      </vt:variant>
      <vt:variant>
        <vt:i4>0</vt:i4>
      </vt:variant>
      <vt:variant>
        <vt:i4>5</vt:i4>
      </vt:variant>
      <vt:variant>
        <vt:lpwstr>https://drive.google.com/file/d/11vGQCt6jBxLgDDDbwXTgJsf7Awy3lt8Z/view?usp=sharing</vt:lpwstr>
      </vt:variant>
      <vt:variant>
        <vt:lpwstr/>
      </vt:variant>
      <vt:variant>
        <vt:i4>5832786</vt:i4>
      </vt:variant>
      <vt:variant>
        <vt:i4>9</vt:i4>
      </vt:variant>
      <vt:variant>
        <vt:i4>0</vt:i4>
      </vt:variant>
      <vt:variant>
        <vt:i4>5</vt:i4>
      </vt:variant>
      <vt:variant>
        <vt:lpwstr>https://miro.com/app/board/uXjVO5PgJos=/</vt:lpwstr>
      </vt:variant>
      <vt:variant>
        <vt:lpwstr/>
      </vt:variant>
      <vt:variant>
        <vt:i4>3014677</vt:i4>
      </vt:variant>
      <vt:variant>
        <vt:i4>6</vt:i4>
      </vt:variant>
      <vt:variant>
        <vt:i4>0</vt:i4>
      </vt:variant>
      <vt:variant>
        <vt:i4>5</vt:i4>
      </vt:variant>
      <vt:variant>
        <vt:lpwstr>https://us02web.zoom.us/rec/share/TWivuwGHgtRHOVPIuuPJ_qDEYorkS0NvV95kOizEKH2qBP0izS7mK8FB9Od-XNmN.NrN57dc35pMWKJyA</vt:lpwstr>
      </vt:variant>
      <vt:variant>
        <vt:lpwstr/>
      </vt:variant>
      <vt:variant>
        <vt:i4>655416</vt:i4>
      </vt:variant>
      <vt:variant>
        <vt:i4>3</vt:i4>
      </vt:variant>
      <vt:variant>
        <vt:i4>0</vt:i4>
      </vt:variant>
      <vt:variant>
        <vt:i4>5</vt:i4>
      </vt:variant>
      <vt:variant>
        <vt:lpwstr>https://us02web.zoom.us/rec/share/KB6kDxgjTYpOWtkeMjEW9IaHpDVePBoThh22NWIFPkk4dKtMxNblf9X6QwJLPClh.ZeRHNRBz_COWUcoy</vt:lpwstr>
      </vt:variant>
      <vt:variant>
        <vt:lpwstr/>
      </vt:variant>
      <vt:variant>
        <vt:i4>4391000</vt:i4>
      </vt:variant>
      <vt:variant>
        <vt:i4>0</vt:i4>
      </vt:variant>
      <vt:variant>
        <vt:i4>0</vt:i4>
      </vt:variant>
      <vt:variant>
        <vt:i4>5</vt:i4>
      </vt:variant>
      <vt:variant>
        <vt:lpwstr>https://drive.google.com/drive/folders/1FKmqew8J7AeVJAzP0poAlAS7AB2foQjt?usp=sharing</vt:lpwstr>
      </vt:variant>
      <vt:variant>
        <vt:lpwstr/>
      </vt:variant>
      <vt:variant>
        <vt:i4>393331</vt:i4>
      </vt:variant>
      <vt:variant>
        <vt:i4>0</vt:i4>
      </vt:variant>
      <vt:variant>
        <vt:i4>0</vt:i4>
      </vt:variant>
      <vt:variant>
        <vt:i4>5</vt:i4>
      </vt:variant>
      <vt:variant>
        <vt:lpwstr>mailto:trudi.vaningen@tropenbos.org</vt:lpwstr>
      </vt:variant>
      <vt:variant>
        <vt:lpwstr/>
      </vt:variant>
      <vt:variant>
        <vt:i4>6946819</vt:i4>
      </vt:variant>
      <vt:variant>
        <vt:i4>3</vt:i4>
      </vt:variant>
      <vt:variant>
        <vt:i4>0</vt:i4>
      </vt:variant>
      <vt:variant>
        <vt:i4>5</vt:i4>
      </vt:variant>
      <vt:variant>
        <vt:lpwstr>https://tropenbos.sharepoint.com/:f:/s/WorkingLandscapes/EqcLsAesGzFAhUn7eO_QEXIBurVR30caihAznLDU6ftWMQ?e=PhhEWB</vt:lpwstr>
      </vt:variant>
      <vt:variant>
        <vt:lpwstr/>
      </vt:variant>
      <vt:variant>
        <vt:i4>3735616</vt:i4>
      </vt:variant>
      <vt:variant>
        <vt:i4>0</vt:i4>
      </vt:variant>
      <vt:variant>
        <vt:i4>0</vt:i4>
      </vt:variant>
      <vt:variant>
        <vt:i4>5</vt:i4>
      </vt:variant>
      <vt:variant>
        <vt:lpwstr>mailto:roderick.zagt@tropenbos.org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3</cp:revision>
  <cp:lastPrinted>2020-02-11T10:08:00Z</cp:lastPrinted>
  <dcterms:created xsi:type="dcterms:W3CDTF">2022-06-06T12:17:00Z</dcterms:created>
  <dcterms:modified xsi:type="dcterms:W3CDTF">2022-06-17T15:26:00Z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y fmtid="{D5CDD505-2E9C-101B-9397-08002B2CF9AE}" pid="3" name="Order">
    <vt:r8>160700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