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2D876B" w14:textId="103AB461" w:rsidR="00CD71AF" w:rsidRPr="002F2BB2" w:rsidRDefault="00E108C9" w:rsidP="002A7797">
      <w:pPr>
        <w:pStyle w:val="Title"/>
      </w:pPr>
      <w:r w:rsidRPr="002F2BB2">
        <w:t xml:space="preserve">WORK PLAN </w:t>
      </w:r>
      <w:r w:rsidR="003D5CEF" w:rsidRPr="002F2BB2">
        <w:t xml:space="preserve">WL </w:t>
      </w:r>
      <w:r w:rsidR="005303F0" w:rsidRPr="002F2BB2">
        <w:t>2019 -</w:t>
      </w:r>
      <w:r w:rsidR="00FA248E" w:rsidRPr="002F2BB2">
        <w:t xml:space="preserve"> 2020</w:t>
      </w:r>
      <w:r w:rsidR="008320FB" w:rsidRPr="002F2BB2">
        <w:t xml:space="preserve"> </w:t>
      </w:r>
      <w:r w:rsidR="00737005">
        <w:t>Indonesia</w:t>
      </w:r>
    </w:p>
    <w:p w14:paraId="2E04B132" w14:textId="77777777" w:rsidR="008320FB" w:rsidRPr="002F2BB2" w:rsidRDefault="008320FB" w:rsidP="000F3F76">
      <w:pPr>
        <w:spacing w:after="120"/>
        <w:rPr>
          <w:i/>
          <w:sz w:val="24"/>
          <w:lang w:val="en-GB"/>
        </w:rPr>
      </w:pPr>
    </w:p>
    <w:tbl>
      <w:tblPr>
        <w:tblStyle w:val="TableGrid"/>
        <w:tblW w:w="5001" w:type="pct"/>
        <w:tblCellMar>
          <w:left w:w="98" w:type="dxa"/>
        </w:tblCellMar>
        <w:tblLook w:val="04A0" w:firstRow="1" w:lastRow="0" w:firstColumn="1" w:lastColumn="0" w:noHBand="0" w:noVBand="1"/>
      </w:tblPr>
      <w:tblGrid>
        <w:gridCol w:w="3297"/>
        <w:gridCol w:w="5721"/>
      </w:tblGrid>
      <w:tr w:rsidR="00CB304D" w:rsidRPr="002F2BB2" w14:paraId="057F8718" w14:textId="77777777" w:rsidTr="00CB304D">
        <w:trPr>
          <w:trHeight w:val="57"/>
        </w:trPr>
        <w:tc>
          <w:tcPr>
            <w:tcW w:w="1828" w:type="pct"/>
            <w:shd w:val="clear" w:color="auto" w:fill="BDD6EE" w:themeFill="accent1" w:themeFillTint="66"/>
            <w:tcMar>
              <w:left w:w="98" w:type="dxa"/>
            </w:tcMar>
          </w:tcPr>
          <w:p w14:paraId="050E913A" w14:textId="77777777" w:rsidR="00CB304D" w:rsidRPr="002F2BB2" w:rsidRDefault="00CB304D" w:rsidP="000F3F76">
            <w:pPr>
              <w:spacing w:after="120"/>
              <w:rPr>
                <w:b/>
                <w:sz w:val="22"/>
                <w:lang w:val="en-GB"/>
              </w:rPr>
            </w:pPr>
            <w:r w:rsidRPr="002F2BB2">
              <w:rPr>
                <w:b/>
                <w:sz w:val="22"/>
                <w:lang w:val="en-GB"/>
              </w:rPr>
              <w:t>Name of TB partner</w:t>
            </w:r>
          </w:p>
        </w:tc>
        <w:tc>
          <w:tcPr>
            <w:tcW w:w="3172" w:type="pct"/>
          </w:tcPr>
          <w:p w14:paraId="7850974B" w14:textId="075D0BBD" w:rsidR="00CB304D" w:rsidRPr="002F2BB2" w:rsidRDefault="00CB304D" w:rsidP="000F3F76">
            <w:pPr>
              <w:spacing w:after="120"/>
              <w:rPr>
                <w:lang w:val="en-GB"/>
              </w:rPr>
            </w:pPr>
            <w:r w:rsidRPr="002F2BB2">
              <w:rPr>
                <w:rFonts w:cs="Calibri"/>
                <w:lang w:val="en-GB"/>
              </w:rPr>
              <w:t>Tropenbos Indonesia</w:t>
            </w:r>
          </w:p>
        </w:tc>
      </w:tr>
      <w:tr w:rsidR="00CB304D" w:rsidRPr="002F2BB2" w14:paraId="0A64B1CB" w14:textId="77777777" w:rsidTr="00CB304D">
        <w:trPr>
          <w:trHeight w:val="57"/>
        </w:trPr>
        <w:tc>
          <w:tcPr>
            <w:tcW w:w="1828" w:type="pct"/>
            <w:shd w:val="clear" w:color="auto" w:fill="BDD6EE" w:themeFill="accent1" w:themeFillTint="66"/>
            <w:tcMar>
              <w:left w:w="98" w:type="dxa"/>
            </w:tcMar>
          </w:tcPr>
          <w:p w14:paraId="086E521A" w14:textId="77777777" w:rsidR="00CB304D" w:rsidRPr="002F2BB2" w:rsidRDefault="00CB304D" w:rsidP="000F3F76">
            <w:pPr>
              <w:spacing w:after="120"/>
              <w:rPr>
                <w:b/>
                <w:sz w:val="22"/>
                <w:lang w:val="en-GB"/>
              </w:rPr>
            </w:pPr>
            <w:r w:rsidRPr="002F2BB2">
              <w:rPr>
                <w:b/>
                <w:sz w:val="22"/>
                <w:lang w:val="en-GB"/>
              </w:rPr>
              <w:t>Location of TB partner</w:t>
            </w:r>
          </w:p>
        </w:tc>
        <w:tc>
          <w:tcPr>
            <w:tcW w:w="3172" w:type="pct"/>
          </w:tcPr>
          <w:p w14:paraId="46EBC726" w14:textId="1798116D" w:rsidR="00CB304D" w:rsidRPr="002F2BB2" w:rsidRDefault="00CB304D" w:rsidP="000F3F76">
            <w:pPr>
              <w:spacing w:after="120"/>
              <w:rPr>
                <w:lang w:val="en-GB"/>
              </w:rPr>
            </w:pPr>
            <w:r w:rsidRPr="002F2BB2">
              <w:rPr>
                <w:rFonts w:cs="Calibri"/>
                <w:lang w:val="en-GB"/>
              </w:rPr>
              <w:t>Taman Cimanggu, Jl. Akasia Raya Block P. VI No. 23, Tanah Sareal, Bogor , Indonesia</w:t>
            </w:r>
          </w:p>
        </w:tc>
      </w:tr>
      <w:tr w:rsidR="00CB304D" w:rsidRPr="002F2BB2" w14:paraId="42BBD3D0" w14:textId="77777777" w:rsidTr="00CB304D">
        <w:trPr>
          <w:trHeight w:val="57"/>
        </w:trPr>
        <w:tc>
          <w:tcPr>
            <w:tcW w:w="1828" w:type="pct"/>
            <w:tcBorders>
              <w:top w:val="nil"/>
            </w:tcBorders>
            <w:shd w:val="clear" w:color="auto" w:fill="BDD6EE" w:themeFill="accent1" w:themeFillTint="66"/>
            <w:tcMar>
              <w:left w:w="98" w:type="dxa"/>
            </w:tcMar>
          </w:tcPr>
          <w:p w14:paraId="5405676D" w14:textId="77777777" w:rsidR="00CB304D" w:rsidRPr="002F2BB2" w:rsidRDefault="00CB304D" w:rsidP="000F3F76">
            <w:pPr>
              <w:spacing w:after="120"/>
              <w:rPr>
                <w:b/>
                <w:sz w:val="22"/>
                <w:lang w:val="en-GB"/>
              </w:rPr>
            </w:pPr>
            <w:r w:rsidRPr="002F2BB2">
              <w:rPr>
                <w:b/>
                <w:sz w:val="22"/>
                <w:lang w:val="en-GB"/>
              </w:rPr>
              <w:t>Email address</w:t>
            </w:r>
          </w:p>
        </w:tc>
        <w:tc>
          <w:tcPr>
            <w:tcW w:w="3172" w:type="pct"/>
            <w:tcBorders>
              <w:top w:val="nil"/>
            </w:tcBorders>
          </w:tcPr>
          <w:p w14:paraId="3FE14C2D" w14:textId="77777777" w:rsidR="00CB304D" w:rsidRPr="002F2BB2" w:rsidRDefault="00F54704" w:rsidP="000F3F76">
            <w:pPr>
              <w:spacing w:after="120"/>
              <w:rPr>
                <w:lang w:val="en-GB"/>
              </w:rPr>
            </w:pPr>
            <w:hyperlink r:id="rId11" w:history="1">
              <w:r w:rsidR="00CB304D" w:rsidRPr="002F2BB2">
                <w:rPr>
                  <w:rFonts w:cs="Calibri"/>
                  <w:u w:val="single"/>
                  <w:lang w:val="en-GB"/>
                </w:rPr>
                <w:t>edipurwanto@tropenbos-indonesia.org</w:t>
              </w:r>
            </w:hyperlink>
            <w:r w:rsidR="00CB304D" w:rsidRPr="002F2BB2">
              <w:rPr>
                <w:rFonts w:cs="Calibri"/>
                <w:lang w:val="en-GB"/>
              </w:rPr>
              <w:t>; + (62) 81 296 55 233</w:t>
            </w:r>
          </w:p>
          <w:p w14:paraId="1F36C227" w14:textId="77777777" w:rsidR="00CB304D" w:rsidRPr="002F2BB2" w:rsidRDefault="00CB304D" w:rsidP="00CB304D">
            <w:pPr>
              <w:rPr>
                <w:lang w:val="en-GB"/>
              </w:rPr>
            </w:pPr>
          </w:p>
        </w:tc>
      </w:tr>
      <w:tr w:rsidR="00CB304D" w:rsidRPr="002F2BB2" w14:paraId="6AFD4185" w14:textId="77777777" w:rsidTr="00CB304D">
        <w:trPr>
          <w:trHeight w:val="57"/>
        </w:trPr>
        <w:tc>
          <w:tcPr>
            <w:tcW w:w="1828" w:type="pct"/>
            <w:tcBorders>
              <w:top w:val="nil"/>
            </w:tcBorders>
            <w:shd w:val="clear" w:color="auto" w:fill="BDD6EE" w:themeFill="accent1" w:themeFillTint="66"/>
            <w:tcMar>
              <w:left w:w="98" w:type="dxa"/>
            </w:tcMar>
          </w:tcPr>
          <w:p w14:paraId="3AB9A07D" w14:textId="77777777" w:rsidR="00CB304D" w:rsidRPr="002F2BB2" w:rsidRDefault="00CB304D" w:rsidP="000F3F76">
            <w:pPr>
              <w:spacing w:after="120"/>
              <w:rPr>
                <w:b/>
                <w:sz w:val="22"/>
                <w:lang w:val="en-GB"/>
              </w:rPr>
            </w:pPr>
            <w:r w:rsidRPr="002F2BB2">
              <w:rPr>
                <w:b/>
                <w:sz w:val="22"/>
                <w:lang w:val="en-GB"/>
              </w:rPr>
              <w:t>Primary Contact person for WL</w:t>
            </w:r>
          </w:p>
        </w:tc>
        <w:tc>
          <w:tcPr>
            <w:tcW w:w="3172" w:type="pct"/>
            <w:tcBorders>
              <w:top w:val="nil"/>
            </w:tcBorders>
          </w:tcPr>
          <w:p w14:paraId="4134426C" w14:textId="77777777" w:rsidR="00CB304D" w:rsidRPr="002F2BB2" w:rsidRDefault="00CB304D" w:rsidP="000F3F76">
            <w:pPr>
              <w:spacing w:after="120"/>
              <w:rPr>
                <w:rFonts w:cs="Calibri"/>
                <w:lang w:val="en-GB"/>
              </w:rPr>
            </w:pPr>
            <w:r w:rsidRPr="002F2BB2">
              <w:rPr>
                <w:rFonts w:cs="Calibri"/>
                <w:lang w:val="en-GB"/>
              </w:rPr>
              <w:t>Edi Purwanto</w:t>
            </w:r>
          </w:p>
          <w:p w14:paraId="20C53218" w14:textId="77777777" w:rsidR="00CB304D" w:rsidRPr="002F2BB2" w:rsidRDefault="00CB304D" w:rsidP="00CB304D">
            <w:pPr>
              <w:rPr>
                <w:lang w:val="en-GB"/>
              </w:rPr>
            </w:pPr>
          </w:p>
        </w:tc>
      </w:tr>
      <w:tr w:rsidR="00CB304D" w:rsidRPr="002F2BB2" w14:paraId="74F13699" w14:textId="77777777" w:rsidTr="00737005">
        <w:trPr>
          <w:trHeight w:val="57"/>
        </w:trPr>
        <w:tc>
          <w:tcPr>
            <w:tcW w:w="1828" w:type="pct"/>
            <w:tcBorders>
              <w:bottom w:val="single" w:sz="4" w:space="0" w:color="auto"/>
            </w:tcBorders>
            <w:shd w:val="clear" w:color="auto" w:fill="BDD6EE" w:themeFill="accent1" w:themeFillTint="66"/>
            <w:tcMar>
              <w:left w:w="98" w:type="dxa"/>
            </w:tcMar>
          </w:tcPr>
          <w:p w14:paraId="10C77BDD" w14:textId="77777777" w:rsidR="00CB304D" w:rsidRPr="002F2BB2" w:rsidRDefault="00CB304D" w:rsidP="000F3F76">
            <w:pPr>
              <w:spacing w:after="120"/>
              <w:rPr>
                <w:b/>
                <w:sz w:val="22"/>
                <w:lang w:val="en-GB"/>
              </w:rPr>
            </w:pPr>
            <w:r w:rsidRPr="002F2BB2">
              <w:rPr>
                <w:b/>
                <w:sz w:val="22"/>
                <w:lang w:val="en-GB"/>
              </w:rPr>
              <w:t>Location of activities</w:t>
            </w:r>
          </w:p>
          <w:p w14:paraId="4FE77A2B" w14:textId="77777777" w:rsidR="00CB304D" w:rsidRPr="002F2BB2" w:rsidRDefault="00CB304D" w:rsidP="00CB304D">
            <w:pPr>
              <w:rPr>
                <w:b/>
                <w:sz w:val="22"/>
                <w:lang w:val="en-GB"/>
              </w:rPr>
            </w:pPr>
          </w:p>
        </w:tc>
        <w:tc>
          <w:tcPr>
            <w:tcW w:w="3172" w:type="pct"/>
            <w:tcBorders>
              <w:bottom w:val="single" w:sz="4" w:space="0" w:color="auto"/>
            </w:tcBorders>
          </w:tcPr>
          <w:p w14:paraId="5F86B718" w14:textId="0CE50E8A" w:rsidR="00CB304D" w:rsidRPr="002F2BB2" w:rsidRDefault="00CB304D" w:rsidP="000F3F76">
            <w:pPr>
              <w:spacing w:after="120"/>
              <w:rPr>
                <w:lang w:val="en-GB"/>
              </w:rPr>
            </w:pPr>
            <w:r w:rsidRPr="002F2BB2">
              <w:rPr>
                <w:lang w:val="en-GB"/>
              </w:rPr>
              <w:t>Ketapang and Kayong Utara Districts (abbreviated as K-KU), West Kalimantan, Indonesia</w:t>
            </w:r>
          </w:p>
        </w:tc>
      </w:tr>
      <w:tr w:rsidR="00CB304D" w:rsidRPr="002F2BB2" w14:paraId="7DCCB7C9" w14:textId="77777777" w:rsidTr="00737005">
        <w:trPr>
          <w:trHeight w:val="57"/>
        </w:trPr>
        <w:tc>
          <w:tcPr>
            <w:tcW w:w="1828" w:type="pct"/>
            <w:tcBorders>
              <w:top w:val="single" w:sz="4" w:space="0" w:color="auto"/>
              <w:bottom w:val="single" w:sz="4" w:space="0" w:color="auto"/>
            </w:tcBorders>
            <w:shd w:val="clear" w:color="auto" w:fill="BDD6EE" w:themeFill="accent1" w:themeFillTint="66"/>
            <w:tcMar>
              <w:left w:w="98" w:type="dxa"/>
            </w:tcMar>
          </w:tcPr>
          <w:p w14:paraId="64C885A3" w14:textId="77777777" w:rsidR="00CB304D" w:rsidRPr="002F2BB2" w:rsidRDefault="00CB304D" w:rsidP="000F3F76">
            <w:pPr>
              <w:spacing w:after="120"/>
              <w:rPr>
                <w:b/>
                <w:sz w:val="22"/>
                <w:lang w:val="en-GB"/>
              </w:rPr>
            </w:pPr>
            <w:r w:rsidRPr="002F2BB2">
              <w:rPr>
                <w:b/>
                <w:sz w:val="22"/>
                <w:lang w:val="en-GB"/>
              </w:rPr>
              <w:t>Project Title</w:t>
            </w:r>
          </w:p>
        </w:tc>
        <w:tc>
          <w:tcPr>
            <w:tcW w:w="3172" w:type="pct"/>
            <w:tcBorders>
              <w:top w:val="single" w:sz="4" w:space="0" w:color="auto"/>
              <w:bottom w:val="single" w:sz="4" w:space="0" w:color="auto"/>
            </w:tcBorders>
          </w:tcPr>
          <w:p w14:paraId="4A6B8DC9" w14:textId="403880E3" w:rsidR="00CB304D" w:rsidRPr="002F2BB2" w:rsidRDefault="00F54704" w:rsidP="000F3F76">
            <w:pPr>
              <w:spacing w:after="120"/>
              <w:rPr>
                <w:lang w:val="en-GB"/>
              </w:rPr>
            </w:pPr>
            <w:r>
              <w:rPr>
                <w:lang w:val="en-GB"/>
              </w:rPr>
              <w:t>Working Landscapes Indonesia</w:t>
            </w:r>
          </w:p>
          <w:p w14:paraId="04FC308F" w14:textId="77777777" w:rsidR="00CB304D" w:rsidRPr="002F2BB2" w:rsidRDefault="00CB304D" w:rsidP="00CB304D">
            <w:pPr>
              <w:rPr>
                <w:lang w:val="en-GB"/>
              </w:rPr>
            </w:pPr>
          </w:p>
        </w:tc>
      </w:tr>
      <w:tr w:rsidR="00737005" w:rsidRPr="002F2BB2" w14:paraId="3EA5765D" w14:textId="77777777" w:rsidTr="00737005">
        <w:trPr>
          <w:trHeight w:val="57"/>
        </w:trPr>
        <w:tc>
          <w:tcPr>
            <w:tcW w:w="1828" w:type="pct"/>
            <w:tcBorders>
              <w:top w:val="single" w:sz="4" w:space="0" w:color="auto"/>
            </w:tcBorders>
            <w:shd w:val="clear" w:color="auto" w:fill="BDD6EE" w:themeFill="accent1" w:themeFillTint="66"/>
            <w:tcMar>
              <w:left w:w="98" w:type="dxa"/>
            </w:tcMar>
          </w:tcPr>
          <w:p w14:paraId="46CC03C7" w14:textId="156EBA59" w:rsidR="00737005" w:rsidRPr="002F2BB2" w:rsidRDefault="00737005" w:rsidP="000F3F76">
            <w:pPr>
              <w:spacing w:after="120"/>
              <w:rPr>
                <w:b/>
                <w:lang w:val="en-GB"/>
              </w:rPr>
            </w:pPr>
            <w:r>
              <w:rPr>
                <w:b/>
                <w:lang w:val="en-GB"/>
              </w:rPr>
              <w:t>Version</w:t>
            </w:r>
          </w:p>
        </w:tc>
        <w:tc>
          <w:tcPr>
            <w:tcW w:w="3172" w:type="pct"/>
            <w:tcBorders>
              <w:top w:val="single" w:sz="4" w:space="0" w:color="auto"/>
            </w:tcBorders>
          </w:tcPr>
          <w:p w14:paraId="1BB9B6C5" w14:textId="48E8EDAF" w:rsidR="00737005" w:rsidRPr="00737005" w:rsidRDefault="00737005" w:rsidP="000F3F76">
            <w:pPr>
              <w:spacing w:after="120"/>
              <w:rPr>
                <w:lang w:val="en-GB"/>
              </w:rPr>
            </w:pPr>
            <w:r w:rsidRPr="00737005">
              <w:rPr>
                <w:lang w:val="en-GB"/>
              </w:rPr>
              <w:t>6 November 2019</w:t>
            </w:r>
          </w:p>
        </w:tc>
      </w:tr>
    </w:tbl>
    <w:p w14:paraId="31B3A0D1" w14:textId="77777777" w:rsidR="00B75C16" w:rsidRPr="002F2BB2" w:rsidRDefault="00B75C16" w:rsidP="000F3F76">
      <w:pPr>
        <w:spacing w:after="120"/>
        <w:rPr>
          <w:lang w:val="en-GB"/>
        </w:rPr>
      </w:pPr>
    </w:p>
    <w:p w14:paraId="0A72FEE1" w14:textId="77777777" w:rsidR="00CD71AF" w:rsidRPr="002F2BB2" w:rsidRDefault="00CD71AF" w:rsidP="000F3F76">
      <w:pPr>
        <w:spacing w:after="120"/>
        <w:rPr>
          <w:lang w:val="en-GB"/>
        </w:rPr>
      </w:pPr>
    </w:p>
    <w:p w14:paraId="3BE6D1A9" w14:textId="4D426C61" w:rsidR="00E8186B" w:rsidRPr="002F2BB2" w:rsidRDefault="00E8186B" w:rsidP="00E8186B">
      <w:pPr>
        <w:keepNext/>
        <w:keepLines/>
        <w:spacing w:line="259" w:lineRule="auto"/>
        <w:outlineLvl w:val="0"/>
        <w:rPr>
          <w:rFonts w:ascii="Calibri" w:eastAsia="Times New Roman" w:hAnsi="Calibri" w:cs="Calibri"/>
          <w:b/>
          <w:color w:val="1F4E79"/>
          <w:sz w:val="32"/>
          <w:szCs w:val="32"/>
          <w:lang w:val="en-GB" w:eastAsia="x-none"/>
        </w:rPr>
      </w:pPr>
      <w:r w:rsidRPr="002F2BB2">
        <w:rPr>
          <w:rFonts w:ascii="Calibri" w:eastAsia="Times New Roman" w:hAnsi="Calibri" w:cs="Calibri"/>
          <w:b/>
          <w:color w:val="1F4E79"/>
          <w:sz w:val="32"/>
          <w:szCs w:val="32"/>
          <w:lang w:val="en-GB" w:eastAsia="x-none"/>
        </w:rPr>
        <w:t>List of abbreviations</w:t>
      </w:r>
    </w:p>
    <w:p w14:paraId="26CC4E1F" w14:textId="77777777" w:rsidR="00637F3A" w:rsidRPr="002F2BB2" w:rsidRDefault="00637F3A" w:rsidP="00637F3A">
      <w:pPr>
        <w:spacing w:line="259" w:lineRule="auto"/>
        <w:rPr>
          <w:rFonts w:ascii="Calibri" w:eastAsia="Calibri" w:hAnsi="Calibri" w:cs="Calibri"/>
          <w:lang w:val="en-GB"/>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7938"/>
      </w:tblGrid>
      <w:tr w:rsidR="00637F3A" w:rsidRPr="002F2BB2" w14:paraId="2A2122EA" w14:textId="77777777" w:rsidTr="001C3549">
        <w:tc>
          <w:tcPr>
            <w:tcW w:w="1418" w:type="dxa"/>
            <w:shd w:val="clear" w:color="auto" w:fill="auto"/>
          </w:tcPr>
          <w:p w14:paraId="06DDD34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CSO</w:t>
            </w:r>
          </w:p>
        </w:tc>
        <w:tc>
          <w:tcPr>
            <w:tcW w:w="7938" w:type="dxa"/>
            <w:shd w:val="clear" w:color="auto" w:fill="auto"/>
          </w:tcPr>
          <w:p w14:paraId="07001B3A"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Civil society organization</w:t>
            </w:r>
          </w:p>
        </w:tc>
      </w:tr>
      <w:tr w:rsidR="00637F3A" w:rsidRPr="002F2BB2" w14:paraId="494F1052" w14:textId="77777777" w:rsidTr="001C3549">
        <w:tc>
          <w:tcPr>
            <w:tcW w:w="1418" w:type="dxa"/>
            <w:shd w:val="clear" w:color="auto" w:fill="auto"/>
          </w:tcPr>
          <w:p w14:paraId="5445303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DPG</w:t>
            </w:r>
          </w:p>
        </w:tc>
        <w:tc>
          <w:tcPr>
            <w:tcW w:w="7938" w:type="dxa"/>
            <w:shd w:val="clear" w:color="auto" w:fill="auto"/>
          </w:tcPr>
          <w:p w14:paraId="7D588E11"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i/>
                <w:sz w:val="20"/>
                <w:lang w:val="en-GB"/>
              </w:rPr>
              <w:t>Desa Peduli Gambut</w:t>
            </w:r>
            <w:r w:rsidRPr="002F2BB2">
              <w:rPr>
                <w:rFonts w:ascii="Calibri" w:eastAsia="Calibri" w:hAnsi="Calibri" w:cs="Calibri"/>
                <w:sz w:val="20"/>
                <w:lang w:val="en-GB"/>
              </w:rPr>
              <w:t xml:space="preserve">, village care for peatland </w:t>
            </w:r>
          </w:p>
        </w:tc>
      </w:tr>
      <w:tr w:rsidR="00637F3A" w:rsidRPr="002F2BB2" w14:paraId="3B3D028F" w14:textId="77777777" w:rsidTr="001C3549">
        <w:tc>
          <w:tcPr>
            <w:tcW w:w="1418" w:type="dxa"/>
            <w:shd w:val="clear" w:color="auto" w:fill="auto"/>
          </w:tcPr>
          <w:p w14:paraId="7931F439"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EEA</w:t>
            </w:r>
          </w:p>
        </w:tc>
        <w:tc>
          <w:tcPr>
            <w:tcW w:w="7938" w:type="dxa"/>
            <w:shd w:val="clear" w:color="auto" w:fill="auto"/>
          </w:tcPr>
          <w:p w14:paraId="0C733821"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Essential Ecosystem Areas/KEE</w:t>
            </w:r>
          </w:p>
        </w:tc>
      </w:tr>
      <w:tr w:rsidR="00637F3A" w:rsidRPr="002F2BB2" w14:paraId="01BD74B7" w14:textId="77777777" w:rsidTr="001C3549">
        <w:tc>
          <w:tcPr>
            <w:tcW w:w="1418" w:type="dxa"/>
            <w:shd w:val="clear" w:color="auto" w:fill="auto"/>
          </w:tcPr>
          <w:p w14:paraId="2E98071C"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EKD</w:t>
            </w:r>
          </w:p>
        </w:tc>
        <w:tc>
          <w:tcPr>
            <w:tcW w:w="7938" w:type="dxa"/>
            <w:shd w:val="clear" w:color="auto" w:fill="auto"/>
          </w:tcPr>
          <w:p w14:paraId="19558AE0"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Ecosystem Essential Areas of Ketapang District</w:t>
            </w:r>
          </w:p>
        </w:tc>
      </w:tr>
      <w:tr w:rsidR="00637F3A" w:rsidRPr="002F2BB2" w14:paraId="370E9A60" w14:textId="77777777" w:rsidTr="001C3549">
        <w:tc>
          <w:tcPr>
            <w:tcW w:w="1418" w:type="dxa"/>
            <w:shd w:val="clear" w:color="auto" w:fill="auto"/>
          </w:tcPr>
          <w:p w14:paraId="5C3352F1"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ES</w:t>
            </w:r>
          </w:p>
        </w:tc>
        <w:tc>
          <w:tcPr>
            <w:tcW w:w="7938" w:type="dxa"/>
            <w:shd w:val="clear" w:color="auto" w:fill="auto"/>
          </w:tcPr>
          <w:p w14:paraId="3801C5D0"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Environmental services</w:t>
            </w:r>
          </w:p>
        </w:tc>
      </w:tr>
      <w:tr w:rsidR="00637F3A" w:rsidRPr="002F2BB2" w14:paraId="48A83E5C" w14:textId="77777777" w:rsidTr="001C3549">
        <w:tc>
          <w:tcPr>
            <w:tcW w:w="1418" w:type="dxa"/>
            <w:shd w:val="clear" w:color="auto" w:fill="auto"/>
          </w:tcPr>
          <w:p w14:paraId="4645183C"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FoKSBI</w:t>
            </w:r>
          </w:p>
        </w:tc>
        <w:tc>
          <w:tcPr>
            <w:tcW w:w="7938" w:type="dxa"/>
            <w:shd w:val="clear" w:color="auto" w:fill="auto"/>
          </w:tcPr>
          <w:p w14:paraId="63BF9AF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i/>
                <w:sz w:val="20"/>
                <w:lang w:val="en-GB"/>
              </w:rPr>
              <w:t>Forum Kelapa Sawit Berkelanjutan</w:t>
            </w:r>
            <w:r w:rsidRPr="002F2BB2">
              <w:rPr>
                <w:rFonts w:ascii="Calibri" w:eastAsia="Calibri" w:hAnsi="Calibri" w:cs="Calibri"/>
                <w:sz w:val="20"/>
                <w:lang w:val="en-GB"/>
              </w:rPr>
              <w:t>, Sustainable oil-palm Forum</w:t>
            </w:r>
          </w:p>
        </w:tc>
      </w:tr>
      <w:tr w:rsidR="00637F3A" w:rsidRPr="002F2BB2" w14:paraId="19423091" w14:textId="77777777" w:rsidTr="001C3549">
        <w:tc>
          <w:tcPr>
            <w:tcW w:w="1418" w:type="dxa"/>
            <w:shd w:val="clear" w:color="auto" w:fill="auto"/>
          </w:tcPr>
          <w:p w14:paraId="796D205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FFB</w:t>
            </w:r>
          </w:p>
        </w:tc>
        <w:tc>
          <w:tcPr>
            <w:tcW w:w="7938" w:type="dxa"/>
            <w:shd w:val="clear" w:color="auto" w:fill="auto"/>
          </w:tcPr>
          <w:p w14:paraId="6A7EB06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Fresh fruit bunch</w:t>
            </w:r>
          </w:p>
        </w:tc>
      </w:tr>
      <w:tr w:rsidR="00637F3A" w:rsidRPr="002F2BB2" w14:paraId="5C05925E" w14:textId="77777777" w:rsidTr="001C3549">
        <w:tc>
          <w:tcPr>
            <w:tcW w:w="1418" w:type="dxa"/>
            <w:shd w:val="clear" w:color="auto" w:fill="auto"/>
          </w:tcPr>
          <w:p w14:paraId="1B4DF9A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GAP</w:t>
            </w:r>
          </w:p>
        </w:tc>
        <w:tc>
          <w:tcPr>
            <w:tcW w:w="7938" w:type="dxa"/>
            <w:shd w:val="clear" w:color="auto" w:fill="auto"/>
          </w:tcPr>
          <w:p w14:paraId="196F4061"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Good agricultural practices</w:t>
            </w:r>
          </w:p>
        </w:tc>
      </w:tr>
      <w:tr w:rsidR="00637F3A" w:rsidRPr="002F2BB2" w14:paraId="03B32DC7" w14:textId="77777777" w:rsidTr="001C3549">
        <w:tc>
          <w:tcPr>
            <w:tcW w:w="1418" w:type="dxa"/>
            <w:shd w:val="clear" w:color="auto" w:fill="auto"/>
          </w:tcPr>
          <w:p w14:paraId="5CCD04C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GTL</w:t>
            </w:r>
          </w:p>
        </w:tc>
        <w:tc>
          <w:tcPr>
            <w:tcW w:w="7938" w:type="dxa"/>
            <w:shd w:val="clear" w:color="auto" w:fill="auto"/>
          </w:tcPr>
          <w:p w14:paraId="403D1DF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Gunung Tarak Landscape</w:t>
            </w:r>
          </w:p>
        </w:tc>
      </w:tr>
      <w:tr w:rsidR="00637F3A" w:rsidRPr="002F2BB2" w14:paraId="2F30D2C2" w14:textId="77777777" w:rsidTr="001C3549">
        <w:tc>
          <w:tcPr>
            <w:tcW w:w="1418" w:type="dxa"/>
            <w:shd w:val="clear" w:color="auto" w:fill="auto"/>
          </w:tcPr>
          <w:p w14:paraId="0BEFE2B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GLA</w:t>
            </w:r>
          </w:p>
        </w:tc>
        <w:tc>
          <w:tcPr>
            <w:tcW w:w="7938" w:type="dxa"/>
            <w:shd w:val="clear" w:color="auto" w:fill="auto"/>
          </w:tcPr>
          <w:p w14:paraId="0CDA566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Green Livelihoods Alliance</w:t>
            </w:r>
          </w:p>
        </w:tc>
      </w:tr>
      <w:tr w:rsidR="00637F3A" w:rsidRPr="002F2BB2" w14:paraId="7E17B76C" w14:textId="77777777" w:rsidTr="001C3549">
        <w:tc>
          <w:tcPr>
            <w:tcW w:w="1418" w:type="dxa"/>
            <w:shd w:val="clear" w:color="auto" w:fill="auto"/>
          </w:tcPr>
          <w:p w14:paraId="7F121831"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GTSD</w:t>
            </w:r>
          </w:p>
        </w:tc>
        <w:tc>
          <w:tcPr>
            <w:tcW w:w="7938" w:type="dxa"/>
            <w:shd w:val="clear" w:color="auto" w:fill="auto"/>
          </w:tcPr>
          <w:p w14:paraId="74370715"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Gunung Tarak Simpang Dua Landscape</w:t>
            </w:r>
          </w:p>
        </w:tc>
      </w:tr>
      <w:tr w:rsidR="00637F3A" w:rsidRPr="002F2BB2" w14:paraId="1ADDF371" w14:textId="77777777" w:rsidTr="001C3549">
        <w:tc>
          <w:tcPr>
            <w:tcW w:w="1418" w:type="dxa"/>
            <w:shd w:val="clear" w:color="auto" w:fill="auto"/>
          </w:tcPr>
          <w:p w14:paraId="6EE4A1B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GPNP</w:t>
            </w:r>
          </w:p>
        </w:tc>
        <w:tc>
          <w:tcPr>
            <w:tcW w:w="7938" w:type="dxa"/>
            <w:shd w:val="clear" w:color="auto" w:fill="auto"/>
          </w:tcPr>
          <w:p w14:paraId="541DEB6F"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Gunung Palung National Park</w:t>
            </w:r>
          </w:p>
        </w:tc>
      </w:tr>
      <w:tr w:rsidR="00637F3A" w:rsidRPr="002F2BB2" w14:paraId="77EED51D" w14:textId="77777777" w:rsidTr="001C3549">
        <w:tc>
          <w:tcPr>
            <w:tcW w:w="1418" w:type="dxa"/>
            <w:shd w:val="clear" w:color="auto" w:fill="auto"/>
          </w:tcPr>
          <w:p w14:paraId="4FD1020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HCSA</w:t>
            </w:r>
          </w:p>
        </w:tc>
        <w:tc>
          <w:tcPr>
            <w:tcW w:w="7938" w:type="dxa"/>
            <w:shd w:val="clear" w:color="auto" w:fill="auto"/>
          </w:tcPr>
          <w:p w14:paraId="2047A76D"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High carbon stock association</w:t>
            </w:r>
          </w:p>
        </w:tc>
      </w:tr>
      <w:tr w:rsidR="00637F3A" w:rsidRPr="002F2BB2" w14:paraId="28A7A143" w14:textId="77777777" w:rsidTr="001C3549">
        <w:tc>
          <w:tcPr>
            <w:tcW w:w="1418" w:type="dxa"/>
            <w:shd w:val="clear" w:color="auto" w:fill="auto"/>
          </w:tcPr>
          <w:p w14:paraId="2072B58B"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GP-SP</w:t>
            </w:r>
          </w:p>
        </w:tc>
        <w:tc>
          <w:tcPr>
            <w:tcW w:w="7938" w:type="dxa"/>
            <w:shd w:val="clear" w:color="auto" w:fill="auto"/>
          </w:tcPr>
          <w:p w14:paraId="6BAB60A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Gunung Palung-Sungai Putri Sub-landscape</w:t>
            </w:r>
          </w:p>
        </w:tc>
      </w:tr>
      <w:tr w:rsidR="00637F3A" w:rsidRPr="002F2BB2" w14:paraId="703DBD5D" w14:textId="77777777" w:rsidTr="001C3549">
        <w:tc>
          <w:tcPr>
            <w:tcW w:w="1418" w:type="dxa"/>
            <w:shd w:val="clear" w:color="auto" w:fill="auto"/>
          </w:tcPr>
          <w:p w14:paraId="41E262FA"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HCVRN</w:t>
            </w:r>
          </w:p>
        </w:tc>
        <w:tc>
          <w:tcPr>
            <w:tcW w:w="7938" w:type="dxa"/>
            <w:shd w:val="clear" w:color="auto" w:fill="auto"/>
          </w:tcPr>
          <w:p w14:paraId="24FBF048"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High conservation values resource network</w:t>
            </w:r>
          </w:p>
        </w:tc>
      </w:tr>
      <w:tr w:rsidR="00637F3A" w:rsidRPr="002F2BB2" w14:paraId="2027FA59" w14:textId="77777777" w:rsidTr="001C3549">
        <w:tc>
          <w:tcPr>
            <w:tcW w:w="1418" w:type="dxa"/>
            <w:shd w:val="clear" w:color="auto" w:fill="auto"/>
          </w:tcPr>
          <w:p w14:paraId="0B96965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HCV</w:t>
            </w:r>
          </w:p>
        </w:tc>
        <w:tc>
          <w:tcPr>
            <w:tcW w:w="7938" w:type="dxa"/>
            <w:shd w:val="clear" w:color="auto" w:fill="auto"/>
          </w:tcPr>
          <w:p w14:paraId="2B13581C"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High conservation values</w:t>
            </w:r>
          </w:p>
        </w:tc>
      </w:tr>
      <w:tr w:rsidR="00637F3A" w:rsidRPr="002F2BB2" w14:paraId="031C3D82" w14:textId="77777777" w:rsidTr="001C3549">
        <w:tc>
          <w:tcPr>
            <w:tcW w:w="1418" w:type="dxa"/>
            <w:shd w:val="clear" w:color="auto" w:fill="auto"/>
          </w:tcPr>
          <w:p w14:paraId="38BBE972"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HCVL</w:t>
            </w:r>
          </w:p>
        </w:tc>
        <w:tc>
          <w:tcPr>
            <w:tcW w:w="7938" w:type="dxa"/>
            <w:shd w:val="clear" w:color="auto" w:fill="auto"/>
          </w:tcPr>
          <w:p w14:paraId="1BF78E5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High conservation values at landscape level</w:t>
            </w:r>
          </w:p>
        </w:tc>
      </w:tr>
      <w:tr w:rsidR="00637F3A" w:rsidRPr="002F2BB2" w14:paraId="47181F9E" w14:textId="77777777" w:rsidTr="001C3549">
        <w:tc>
          <w:tcPr>
            <w:tcW w:w="1418" w:type="dxa"/>
            <w:shd w:val="clear" w:color="auto" w:fill="auto"/>
          </w:tcPr>
          <w:p w14:paraId="6D70438B"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HCVNI</w:t>
            </w:r>
          </w:p>
        </w:tc>
        <w:tc>
          <w:tcPr>
            <w:tcW w:w="7938" w:type="dxa"/>
            <w:shd w:val="clear" w:color="auto" w:fill="auto"/>
          </w:tcPr>
          <w:p w14:paraId="06DC28DB"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High conservation value network Indonesia</w:t>
            </w:r>
          </w:p>
        </w:tc>
      </w:tr>
      <w:tr w:rsidR="00637F3A" w:rsidRPr="002F2BB2" w14:paraId="602D370F" w14:textId="77777777" w:rsidTr="001C3549">
        <w:tc>
          <w:tcPr>
            <w:tcW w:w="1418" w:type="dxa"/>
            <w:shd w:val="clear" w:color="auto" w:fill="auto"/>
          </w:tcPr>
          <w:p w14:paraId="0381C3DF"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ISP</w:t>
            </w:r>
          </w:p>
        </w:tc>
        <w:tc>
          <w:tcPr>
            <w:tcW w:w="7938" w:type="dxa"/>
            <w:shd w:val="clear" w:color="auto" w:fill="auto"/>
          </w:tcPr>
          <w:p w14:paraId="244402D4"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 xml:space="preserve">Independent oil-palm smallholder plantation </w:t>
            </w:r>
          </w:p>
        </w:tc>
      </w:tr>
      <w:tr w:rsidR="00637F3A" w:rsidRPr="002F2BB2" w14:paraId="558AC46E" w14:textId="77777777" w:rsidTr="001C3549">
        <w:tc>
          <w:tcPr>
            <w:tcW w:w="1418" w:type="dxa"/>
            <w:shd w:val="clear" w:color="auto" w:fill="auto"/>
          </w:tcPr>
          <w:p w14:paraId="41A6358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ISPO</w:t>
            </w:r>
          </w:p>
        </w:tc>
        <w:tc>
          <w:tcPr>
            <w:tcW w:w="7938" w:type="dxa"/>
            <w:shd w:val="clear" w:color="auto" w:fill="auto"/>
          </w:tcPr>
          <w:p w14:paraId="2061732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Indonesian Sustainable Palm Oil</w:t>
            </w:r>
          </w:p>
        </w:tc>
      </w:tr>
      <w:tr w:rsidR="00637F3A" w:rsidRPr="002F2BB2" w14:paraId="40AB1FF9" w14:textId="77777777" w:rsidTr="001C3549">
        <w:tc>
          <w:tcPr>
            <w:tcW w:w="1418" w:type="dxa"/>
            <w:shd w:val="clear" w:color="auto" w:fill="auto"/>
          </w:tcPr>
          <w:p w14:paraId="479E8B1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KEE</w:t>
            </w:r>
          </w:p>
        </w:tc>
        <w:tc>
          <w:tcPr>
            <w:tcW w:w="7938" w:type="dxa"/>
            <w:shd w:val="clear" w:color="auto" w:fill="auto"/>
          </w:tcPr>
          <w:p w14:paraId="284A2CF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i/>
                <w:sz w:val="20"/>
                <w:lang w:val="en-GB"/>
              </w:rPr>
              <w:t>Kawasan EkosistemEsensial</w:t>
            </w:r>
            <w:r w:rsidRPr="002F2BB2">
              <w:rPr>
                <w:rFonts w:ascii="Calibri" w:eastAsia="Calibri" w:hAnsi="Calibri" w:cs="Calibri"/>
                <w:sz w:val="20"/>
                <w:lang w:val="en-GB"/>
              </w:rPr>
              <w:t>/EEA</w:t>
            </w:r>
          </w:p>
        </w:tc>
      </w:tr>
      <w:tr w:rsidR="00637F3A" w:rsidRPr="002F2BB2" w14:paraId="1D748534" w14:textId="77777777" w:rsidTr="001C3549">
        <w:tc>
          <w:tcPr>
            <w:tcW w:w="1418" w:type="dxa"/>
            <w:shd w:val="clear" w:color="auto" w:fill="auto"/>
          </w:tcPr>
          <w:p w14:paraId="7FF6680C"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KKU</w:t>
            </w:r>
          </w:p>
        </w:tc>
        <w:tc>
          <w:tcPr>
            <w:tcW w:w="7938" w:type="dxa"/>
            <w:shd w:val="clear" w:color="auto" w:fill="auto"/>
          </w:tcPr>
          <w:p w14:paraId="2B02975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Ketapang-Kayong Utara landscape/GTSD</w:t>
            </w:r>
          </w:p>
        </w:tc>
      </w:tr>
      <w:tr w:rsidR="00637F3A" w:rsidRPr="002F2BB2" w14:paraId="1674A8EB" w14:textId="77777777" w:rsidTr="001C3549">
        <w:tc>
          <w:tcPr>
            <w:tcW w:w="1418" w:type="dxa"/>
            <w:shd w:val="clear" w:color="auto" w:fill="auto"/>
          </w:tcPr>
          <w:p w14:paraId="1A26CFE5"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KUPS</w:t>
            </w:r>
          </w:p>
        </w:tc>
        <w:tc>
          <w:tcPr>
            <w:tcW w:w="7938" w:type="dxa"/>
            <w:shd w:val="clear" w:color="auto" w:fill="auto"/>
          </w:tcPr>
          <w:p w14:paraId="5E0239EA" w14:textId="77777777" w:rsidR="00637F3A" w:rsidRPr="002F2BB2" w:rsidRDefault="00637F3A" w:rsidP="001C3549">
            <w:pPr>
              <w:rPr>
                <w:rFonts w:ascii="Calibri" w:eastAsia="Calibri" w:hAnsi="Calibri" w:cs="Calibri"/>
                <w:i/>
                <w:sz w:val="20"/>
                <w:lang w:val="en-GB"/>
              </w:rPr>
            </w:pPr>
            <w:r w:rsidRPr="002F2BB2">
              <w:rPr>
                <w:rFonts w:ascii="Calibri" w:eastAsia="Calibri" w:hAnsi="Calibri" w:cs="Calibri"/>
                <w:i/>
                <w:sz w:val="20"/>
                <w:lang w:val="en-GB"/>
              </w:rPr>
              <w:t xml:space="preserve">Kelembagaan Usaha PerhutananSosial, </w:t>
            </w:r>
            <w:r w:rsidRPr="002F2BB2">
              <w:rPr>
                <w:rFonts w:ascii="Calibri" w:eastAsia="Calibri" w:hAnsi="Calibri" w:cs="Calibri"/>
                <w:sz w:val="20"/>
                <w:lang w:val="en-GB"/>
              </w:rPr>
              <w:t>Social forestry business model</w:t>
            </w:r>
          </w:p>
        </w:tc>
      </w:tr>
      <w:tr w:rsidR="00637F3A" w:rsidRPr="002F2BB2" w14:paraId="5E42CB5F" w14:textId="77777777" w:rsidTr="001C3549">
        <w:tc>
          <w:tcPr>
            <w:tcW w:w="1418" w:type="dxa"/>
            <w:shd w:val="clear" w:color="auto" w:fill="auto"/>
          </w:tcPr>
          <w:p w14:paraId="1480E9DC"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KPH</w:t>
            </w:r>
          </w:p>
        </w:tc>
        <w:tc>
          <w:tcPr>
            <w:tcW w:w="7938" w:type="dxa"/>
            <w:shd w:val="clear" w:color="auto" w:fill="auto"/>
          </w:tcPr>
          <w:p w14:paraId="3098500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i/>
                <w:sz w:val="20"/>
                <w:lang w:val="en-GB"/>
              </w:rPr>
              <w:t>KesatuanPengelolaanHutan</w:t>
            </w:r>
            <w:r w:rsidRPr="002F2BB2">
              <w:rPr>
                <w:rFonts w:ascii="Calibri" w:eastAsia="Calibri" w:hAnsi="Calibri" w:cs="Calibri"/>
                <w:sz w:val="20"/>
                <w:lang w:val="en-GB"/>
              </w:rPr>
              <w:t>, Forest Management Unit</w:t>
            </w:r>
          </w:p>
        </w:tc>
      </w:tr>
      <w:tr w:rsidR="00637F3A" w:rsidRPr="002F2BB2" w14:paraId="43A2C720" w14:textId="77777777" w:rsidTr="001C3549">
        <w:tc>
          <w:tcPr>
            <w:tcW w:w="1418" w:type="dxa"/>
            <w:shd w:val="clear" w:color="auto" w:fill="auto"/>
          </w:tcPr>
          <w:p w14:paraId="4380E982"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MoA</w:t>
            </w:r>
          </w:p>
        </w:tc>
        <w:tc>
          <w:tcPr>
            <w:tcW w:w="7938" w:type="dxa"/>
            <w:shd w:val="clear" w:color="auto" w:fill="auto"/>
          </w:tcPr>
          <w:p w14:paraId="438AEC94"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Ministry of Agriculture</w:t>
            </w:r>
          </w:p>
        </w:tc>
      </w:tr>
      <w:tr w:rsidR="00637F3A" w:rsidRPr="002F2BB2" w14:paraId="68EFDF28" w14:textId="77777777" w:rsidTr="001C3549">
        <w:tc>
          <w:tcPr>
            <w:tcW w:w="1418" w:type="dxa"/>
            <w:shd w:val="clear" w:color="auto" w:fill="auto"/>
          </w:tcPr>
          <w:p w14:paraId="56BDFCE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LUs</w:t>
            </w:r>
          </w:p>
        </w:tc>
        <w:tc>
          <w:tcPr>
            <w:tcW w:w="7938" w:type="dxa"/>
            <w:shd w:val="clear" w:color="auto" w:fill="auto"/>
          </w:tcPr>
          <w:p w14:paraId="519C016F"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Land use</w:t>
            </w:r>
          </w:p>
        </w:tc>
      </w:tr>
      <w:tr w:rsidR="00637F3A" w:rsidRPr="002F2BB2" w14:paraId="41FC59A4" w14:textId="77777777" w:rsidTr="001C3549">
        <w:tc>
          <w:tcPr>
            <w:tcW w:w="1418" w:type="dxa"/>
            <w:shd w:val="clear" w:color="auto" w:fill="auto"/>
          </w:tcPr>
          <w:p w14:paraId="5550E795"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MoEF</w:t>
            </w:r>
          </w:p>
        </w:tc>
        <w:tc>
          <w:tcPr>
            <w:tcW w:w="7938" w:type="dxa"/>
            <w:shd w:val="clear" w:color="auto" w:fill="auto"/>
          </w:tcPr>
          <w:p w14:paraId="1BD1281B"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Ministry of Environment and Forestry</w:t>
            </w:r>
          </w:p>
        </w:tc>
      </w:tr>
      <w:tr w:rsidR="00637F3A" w:rsidRPr="002F2BB2" w14:paraId="0CFF69B5" w14:textId="77777777" w:rsidTr="001C3549">
        <w:tc>
          <w:tcPr>
            <w:tcW w:w="1418" w:type="dxa"/>
            <w:shd w:val="clear" w:color="auto" w:fill="auto"/>
          </w:tcPr>
          <w:p w14:paraId="0907CD8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MoMo</w:t>
            </w:r>
          </w:p>
        </w:tc>
        <w:tc>
          <w:tcPr>
            <w:tcW w:w="7938" w:type="dxa"/>
            <w:shd w:val="clear" w:color="auto" w:fill="auto"/>
          </w:tcPr>
          <w:p w14:paraId="0B63C168"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Mobilizing More 4 Climate (MoMo 4 C)</w:t>
            </w:r>
          </w:p>
        </w:tc>
      </w:tr>
      <w:tr w:rsidR="00637F3A" w:rsidRPr="002F2BB2" w14:paraId="172A3438" w14:textId="77777777" w:rsidTr="001C3549">
        <w:tc>
          <w:tcPr>
            <w:tcW w:w="1418" w:type="dxa"/>
            <w:shd w:val="clear" w:color="auto" w:fill="auto"/>
          </w:tcPr>
          <w:p w14:paraId="3D86FDB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MPK</w:t>
            </w:r>
          </w:p>
        </w:tc>
        <w:tc>
          <w:tcPr>
            <w:tcW w:w="7938" w:type="dxa"/>
            <w:shd w:val="clear" w:color="auto" w:fill="auto"/>
          </w:tcPr>
          <w:p w14:paraId="7EBF97A9"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PT. Muharison Pawan Katulistiwa</w:t>
            </w:r>
          </w:p>
        </w:tc>
      </w:tr>
      <w:tr w:rsidR="00637F3A" w:rsidRPr="002F2BB2" w14:paraId="266AFF94" w14:textId="77777777" w:rsidTr="001C3549">
        <w:tc>
          <w:tcPr>
            <w:tcW w:w="1418" w:type="dxa"/>
            <w:shd w:val="clear" w:color="auto" w:fill="auto"/>
          </w:tcPr>
          <w:p w14:paraId="49220BB4"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MUs</w:t>
            </w:r>
          </w:p>
        </w:tc>
        <w:tc>
          <w:tcPr>
            <w:tcW w:w="7938" w:type="dxa"/>
            <w:shd w:val="clear" w:color="auto" w:fill="auto"/>
          </w:tcPr>
          <w:p w14:paraId="3A27DD8B"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Management Units</w:t>
            </w:r>
          </w:p>
        </w:tc>
      </w:tr>
      <w:tr w:rsidR="00637F3A" w:rsidRPr="002F2BB2" w14:paraId="762BB6A8" w14:textId="77777777" w:rsidTr="001C3549">
        <w:tc>
          <w:tcPr>
            <w:tcW w:w="1418" w:type="dxa"/>
            <w:shd w:val="clear" w:color="auto" w:fill="auto"/>
          </w:tcPr>
          <w:p w14:paraId="71DBA1AF"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lastRenderedPageBreak/>
              <w:t>MSF</w:t>
            </w:r>
          </w:p>
        </w:tc>
        <w:tc>
          <w:tcPr>
            <w:tcW w:w="7938" w:type="dxa"/>
            <w:shd w:val="clear" w:color="auto" w:fill="auto"/>
          </w:tcPr>
          <w:p w14:paraId="11D6BD60"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Multi-stakeholders Forum</w:t>
            </w:r>
          </w:p>
        </w:tc>
      </w:tr>
      <w:tr w:rsidR="00637F3A" w:rsidRPr="002F2BB2" w14:paraId="4325B094" w14:textId="77777777" w:rsidTr="001C3549">
        <w:tc>
          <w:tcPr>
            <w:tcW w:w="1418" w:type="dxa"/>
            <w:shd w:val="clear" w:color="auto" w:fill="auto"/>
          </w:tcPr>
          <w:p w14:paraId="060B405F"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NDC</w:t>
            </w:r>
          </w:p>
        </w:tc>
        <w:tc>
          <w:tcPr>
            <w:tcW w:w="7938" w:type="dxa"/>
            <w:shd w:val="clear" w:color="auto" w:fill="auto"/>
          </w:tcPr>
          <w:p w14:paraId="78B1415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 xml:space="preserve">National determined commitment </w:t>
            </w:r>
          </w:p>
        </w:tc>
      </w:tr>
      <w:tr w:rsidR="00637F3A" w:rsidRPr="002F2BB2" w14:paraId="07BB48A4" w14:textId="77777777" w:rsidTr="001C3549">
        <w:tc>
          <w:tcPr>
            <w:tcW w:w="1418" w:type="dxa"/>
            <w:shd w:val="clear" w:color="auto" w:fill="auto"/>
          </w:tcPr>
          <w:p w14:paraId="17F3FA4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NR</w:t>
            </w:r>
          </w:p>
        </w:tc>
        <w:tc>
          <w:tcPr>
            <w:tcW w:w="7938" w:type="dxa"/>
            <w:shd w:val="clear" w:color="auto" w:fill="auto"/>
          </w:tcPr>
          <w:p w14:paraId="05D64254"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Natural resource</w:t>
            </w:r>
          </w:p>
        </w:tc>
      </w:tr>
      <w:tr w:rsidR="00637F3A" w:rsidRPr="002F2BB2" w14:paraId="08C96C23" w14:textId="77777777" w:rsidTr="001C3549">
        <w:tc>
          <w:tcPr>
            <w:tcW w:w="1418" w:type="dxa"/>
            <w:shd w:val="clear" w:color="auto" w:fill="auto"/>
          </w:tcPr>
          <w:p w14:paraId="36DE70E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Perdes</w:t>
            </w:r>
          </w:p>
        </w:tc>
        <w:tc>
          <w:tcPr>
            <w:tcW w:w="7938" w:type="dxa"/>
            <w:shd w:val="clear" w:color="auto" w:fill="auto"/>
          </w:tcPr>
          <w:p w14:paraId="0E9F1A8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i/>
                <w:sz w:val="20"/>
                <w:lang w:val="en-GB"/>
              </w:rPr>
              <w:t>PeraturanDesa</w:t>
            </w:r>
            <w:r w:rsidRPr="002F2BB2">
              <w:rPr>
                <w:rFonts w:ascii="Calibri" w:eastAsia="Calibri" w:hAnsi="Calibri" w:cs="Calibri"/>
                <w:sz w:val="20"/>
                <w:lang w:val="en-GB"/>
              </w:rPr>
              <w:t>, Village regulation</w:t>
            </w:r>
          </w:p>
        </w:tc>
      </w:tr>
      <w:tr w:rsidR="00637F3A" w:rsidRPr="002F2BB2" w14:paraId="1E5795A1" w14:textId="77777777" w:rsidTr="001C3549">
        <w:tc>
          <w:tcPr>
            <w:tcW w:w="1418" w:type="dxa"/>
            <w:shd w:val="clear" w:color="auto" w:fill="auto"/>
          </w:tcPr>
          <w:p w14:paraId="32462BF2"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PLUP</w:t>
            </w:r>
          </w:p>
        </w:tc>
        <w:tc>
          <w:tcPr>
            <w:tcW w:w="7938" w:type="dxa"/>
            <w:shd w:val="clear" w:color="auto" w:fill="auto"/>
          </w:tcPr>
          <w:p w14:paraId="4910A35A"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Participatory land-use planning</w:t>
            </w:r>
          </w:p>
        </w:tc>
      </w:tr>
      <w:tr w:rsidR="00637F3A" w:rsidRPr="002F2BB2" w14:paraId="4C92DD2D" w14:textId="77777777" w:rsidTr="001C3549">
        <w:tc>
          <w:tcPr>
            <w:tcW w:w="1418" w:type="dxa"/>
            <w:shd w:val="clear" w:color="auto" w:fill="auto"/>
          </w:tcPr>
          <w:p w14:paraId="2114047A"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PG</w:t>
            </w:r>
          </w:p>
        </w:tc>
        <w:tc>
          <w:tcPr>
            <w:tcW w:w="7938" w:type="dxa"/>
            <w:shd w:val="clear" w:color="auto" w:fill="auto"/>
          </w:tcPr>
          <w:p w14:paraId="17FC7EA2"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 xml:space="preserve">Pematang Gadung </w:t>
            </w:r>
          </w:p>
        </w:tc>
      </w:tr>
      <w:tr w:rsidR="00637F3A" w:rsidRPr="002F2BB2" w14:paraId="664D3B4E" w14:textId="77777777" w:rsidTr="001C3549">
        <w:tc>
          <w:tcPr>
            <w:tcW w:w="1418" w:type="dxa"/>
            <w:shd w:val="clear" w:color="auto" w:fill="auto"/>
          </w:tcPr>
          <w:p w14:paraId="393BD66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PM</w:t>
            </w:r>
          </w:p>
        </w:tc>
        <w:tc>
          <w:tcPr>
            <w:tcW w:w="7938" w:type="dxa"/>
            <w:shd w:val="clear" w:color="auto" w:fill="auto"/>
          </w:tcPr>
          <w:p w14:paraId="479CD2BB"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Participatory Mapping</w:t>
            </w:r>
          </w:p>
        </w:tc>
      </w:tr>
      <w:tr w:rsidR="00637F3A" w:rsidRPr="002F2BB2" w14:paraId="58450BEA" w14:textId="77777777" w:rsidTr="001C3549">
        <w:tc>
          <w:tcPr>
            <w:tcW w:w="1418" w:type="dxa"/>
            <w:shd w:val="clear" w:color="auto" w:fill="auto"/>
          </w:tcPr>
          <w:p w14:paraId="3BE9045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PMP</w:t>
            </w:r>
          </w:p>
        </w:tc>
        <w:tc>
          <w:tcPr>
            <w:tcW w:w="7938" w:type="dxa"/>
            <w:shd w:val="clear" w:color="auto" w:fill="auto"/>
          </w:tcPr>
          <w:p w14:paraId="755851BF"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i/>
                <w:sz w:val="20"/>
                <w:lang w:val="en-GB"/>
              </w:rPr>
              <w:t>PerkumpulanMita Pembangunan</w:t>
            </w:r>
            <w:r w:rsidRPr="002F2BB2">
              <w:rPr>
                <w:rFonts w:ascii="Calibri" w:eastAsia="Calibri" w:hAnsi="Calibri" w:cs="Calibri"/>
                <w:sz w:val="20"/>
                <w:lang w:val="en-GB"/>
              </w:rPr>
              <w:t xml:space="preserve">, local NGO working on green development in Ketapang </w:t>
            </w:r>
          </w:p>
        </w:tc>
      </w:tr>
      <w:tr w:rsidR="00637F3A" w:rsidRPr="002F2BB2" w14:paraId="34AF74A8" w14:textId="77777777" w:rsidTr="001C3549">
        <w:tc>
          <w:tcPr>
            <w:tcW w:w="1418" w:type="dxa"/>
            <w:shd w:val="clear" w:color="auto" w:fill="auto"/>
          </w:tcPr>
          <w:p w14:paraId="6BE6EFD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PT. GMS</w:t>
            </w:r>
          </w:p>
        </w:tc>
        <w:tc>
          <w:tcPr>
            <w:tcW w:w="7938" w:type="dxa"/>
            <w:shd w:val="clear" w:color="auto" w:fill="auto"/>
          </w:tcPr>
          <w:p w14:paraId="158BF129"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PT. Gema Makmur Sentosa, oil-palm management unit</w:t>
            </w:r>
          </w:p>
        </w:tc>
      </w:tr>
      <w:tr w:rsidR="00637F3A" w:rsidRPr="002F2BB2" w14:paraId="06E957D3" w14:textId="77777777" w:rsidTr="001C3549">
        <w:tc>
          <w:tcPr>
            <w:tcW w:w="1418" w:type="dxa"/>
            <w:shd w:val="clear" w:color="auto" w:fill="auto"/>
          </w:tcPr>
          <w:p w14:paraId="4A1B24CD"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PLUP</w:t>
            </w:r>
          </w:p>
        </w:tc>
        <w:tc>
          <w:tcPr>
            <w:tcW w:w="7938" w:type="dxa"/>
            <w:shd w:val="clear" w:color="auto" w:fill="auto"/>
          </w:tcPr>
          <w:p w14:paraId="0E5FA92A"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Participatory land-use planning</w:t>
            </w:r>
          </w:p>
        </w:tc>
      </w:tr>
      <w:tr w:rsidR="00637F3A" w:rsidRPr="002F2BB2" w14:paraId="46353E08" w14:textId="77777777" w:rsidTr="001C3549">
        <w:tc>
          <w:tcPr>
            <w:tcW w:w="1418" w:type="dxa"/>
            <w:shd w:val="clear" w:color="auto" w:fill="auto"/>
          </w:tcPr>
          <w:p w14:paraId="40DAE988"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PT. KAL</w:t>
            </w:r>
          </w:p>
        </w:tc>
        <w:tc>
          <w:tcPr>
            <w:tcW w:w="7938" w:type="dxa"/>
            <w:shd w:val="clear" w:color="auto" w:fill="auto"/>
          </w:tcPr>
          <w:p w14:paraId="293DE2DF"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PT. Kayong Agro Lestari, oil-palm management unit</w:t>
            </w:r>
          </w:p>
        </w:tc>
      </w:tr>
      <w:tr w:rsidR="00637F3A" w:rsidRPr="002F2BB2" w14:paraId="286F2D0C" w14:textId="77777777" w:rsidTr="001C3549">
        <w:tc>
          <w:tcPr>
            <w:tcW w:w="1418" w:type="dxa"/>
            <w:shd w:val="clear" w:color="auto" w:fill="auto"/>
          </w:tcPr>
          <w:p w14:paraId="03999B84"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RPJM-Desa</w:t>
            </w:r>
          </w:p>
        </w:tc>
        <w:tc>
          <w:tcPr>
            <w:tcW w:w="7938" w:type="dxa"/>
            <w:shd w:val="clear" w:color="auto" w:fill="auto"/>
          </w:tcPr>
          <w:p w14:paraId="36EFCBE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i/>
                <w:sz w:val="20"/>
                <w:lang w:val="en-GB"/>
              </w:rPr>
              <w:t>Rencana Pembangunan JangkaMenengah Desa</w:t>
            </w:r>
            <w:r w:rsidRPr="002F2BB2">
              <w:rPr>
                <w:rFonts w:ascii="Calibri" w:eastAsia="Calibri" w:hAnsi="Calibri" w:cs="Calibri"/>
                <w:sz w:val="20"/>
                <w:lang w:val="en-GB"/>
              </w:rPr>
              <w:t>, Village Mid-term Development Planning</w:t>
            </w:r>
          </w:p>
        </w:tc>
      </w:tr>
      <w:tr w:rsidR="00637F3A" w:rsidRPr="002F2BB2" w14:paraId="4DDBA7E2" w14:textId="77777777" w:rsidTr="001C3549">
        <w:tc>
          <w:tcPr>
            <w:tcW w:w="1418" w:type="dxa"/>
            <w:shd w:val="clear" w:color="auto" w:fill="auto"/>
          </w:tcPr>
          <w:p w14:paraId="4C1FF90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RSPO</w:t>
            </w:r>
          </w:p>
        </w:tc>
        <w:tc>
          <w:tcPr>
            <w:tcW w:w="7938" w:type="dxa"/>
            <w:shd w:val="clear" w:color="auto" w:fill="auto"/>
          </w:tcPr>
          <w:p w14:paraId="01A263CF"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Roundtable Sustainable Palm Oil</w:t>
            </w:r>
          </w:p>
        </w:tc>
      </w:tr>
      <w:tr w:rsidR="00637F3A" w:rsidRPr="00F54704" w14:paraId="0F050942" w14:textId="77777777" w:rsidTr="001C3549">
        <w:tc>
          <w:tcPr>
            <w:tcW w:w="1418" w:type="dxa"/>
            <w:shd w:val="clear" w:color="auto" w:fill="auto"/>
          </w:tcPr>
          <w:p w14:paraId="7EC45EF8"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RPHD</w:t>
            </w:r>
          </w:p>
        </w:tc>
        <w:tc>
          <w:tcPr>
            <w:tcW w:w="7938" w:type="dxa"/>
            <w:shd w:val="clear" w:color="auto" w:fill="auto"/>
          </w:tcPr>
          <w:p w14:paraId="4E7C3B8A" w14:textId="77777777" w:rsidR="00637F3A" w:rsidRPr="003C35EA" w:rsidRDefault="00637F3A" w:rsidP="001C3549">
            <w:pPr>
              <w:rPr>
                <w:rFonts w:ascii="Calibri" w:eastAsia="Calibri" w:hAnsi="Calibri" w:cs="Calibri"/>
                <w:i/>
                <w:sz w:val="20"/>
                <w:lang w:val="fr-FR"/>
              </w:rPr>
            </w:pPr>
            <w:r w:rsidRPr="003C35EA">
              <w:rPr>
                <w:rFonts w:ascii="Calibri" w:eastAsia="Calibri" w:hAnsi="Calibri" w:cs="Calibri"/>
                <w:i/>
                <w:sz w:val="20"/>
                <w:lang w:val="fr-FR"/>
              </w:rPr>
              <w:t>RencanaPengelolaanHutanDesa, Village forest management plan</w:t>
            </w:r>
          </w:p>
        </w:tc>
      </w:tr>
      <w:tr w:rsidR="00637F3A" w:rsidRPr="002F2BB2" w14:paraId="623007F0" w14:textId="77777777" w:rsidTr="001C3549">
        <w:tc>
          <w:tcPr>
            <w:tcW w:w="1418" w:type="dxa"/>
            <w:shd w:val="clear" w:color="auto" w:fill="auto"/>
          </w:tcPr>
          <w:p w14:paraId="4F40E09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SPKS</w:t>
            </w:r>
          </w:p>
        </w:tc>
        <w:tc>
          <w:tcPr>
            <w:tcW w:w="7938" w:type="dxa"/>
            <w:shd w:val="clear" w:color="auto" w:fill="auto"/>
          </w:tcPr>
          <w:p w14:paraId="06F438B4" w14:textId="77777777" w:rsidR="00637F3A" w:rsidRPr="002F2BB2" w:rsidRDefault="00637F3A" w:rsidP="001C3549">
            <w:pPr>
              <w:rPr>
                <w:rFonts w:ascii="Calibri" w:eastAsia="Calibri" w:hAnsi="Calibri" w:cs="Calibri"/>
                <w:i/>
                <w:sz w:val="20"/>
                <w:lang w:val="en-GB"/>
              </w:rPr>
            </w:pPr>
            <w:r w:rsidRPr="002F2BB2">
              <w:rPr>
                <w:rFonts w:ascii="Calibri" w:eastAsia="Calibri" w:hAnsi="Calibri" w:cs="Calibri"/>
                <w:i/>
                <w:sz w:val="20"/>
                <w:lang w:val="en-GB"/>
              </w:rPr>
              <w:t xml:space="preserve">SerikatPetani Kecil Sawit, </w:t>
            </w:r>
            <w:r w:rsidRPr="002F2BB2">
              <w:rPr>
                <w:rFonts w:ascii="Calibri" w:eastAsia="Calibri" w:hAnsi="Calibri" w:cs="Calibri"/>
                <w:sz w:val="20"/>
                <w:lang w:val="en-GB"/>
              </w:rPr>
              <w:t>smallholder oil-palm union</w:t>
            </w:r>
          </w:p>
        </w:tc>
      </w:tr>
      <w:tr w:rsidR="00637F3A" w:rsidRPr="002F2BB2" w14:paraId="371D9C40" w14:textId="77777777" w:rsidTr="001C3549">
        <w:tc>
          <w:tcPr>
            <w:tcW w:w="1418" w:type="dxa"/>
            <w:shd w:val="clear" w:color="auto" w:fill="auto"/>
          </w:tcPr>
          <w:p w14:paraId="67AD6504"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SD</w:t>
            </w:r>
          </w:p>
        </w:tc>
        <w:tc>
          <w:tcPr>
            <w:tcW w:w="7938" w:type="dxa"/>
            <w:shd w:val="clear" w:color="auto" w:fill="auto"/>
          </w:tcPr>
          <w:p w14:paraId="02093AB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Simpang Dua Sub-landscape</w:t>
            </w:r>
          </w:p>
        </w:tc>
      </w:tr>
      <w:tr w:rsidR="00637F3A" w:rsidRPr="002F2BB2" w14:paraId="6F93208D" w14:textId="77777777" w:rsidTr="001C3549">
        <w:tc>
          <w:tcPr>
            <w:tcW w:w="1418" w:type="dxa"/>
            <w:shd w:val="clear" w:color="auto" w:fill="auto"/>
          </w:tcPr>
          <w:p w14:paraId="0600181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SP-GP</w:t>
            </w:r>
          </w:p>
        </w:tc>
        <w:tc>
          <w:tcPr>
            <w:tcW w:w="7938" w:type="dxa"/>
            <w:shd w:val="clear" w:color="auto" w:fill="auto"/>
          </w:tcPr>
          <w:p w14:paraId="4CA84CB2" w14:textId="77777777" w:rsidR="00637F3A" w:rsidRPr="002F2BB2" w:rsidRDefault="00637F3A" w:rsidP="001C3549">
            <w:pPr>
              <w:rPr>
                <w:rFonts w:ascii="Calibri" w:eastAsia="Calibri" w:hAnsi="Calibri" w:cs="Calibri"/>
                <w:i/>
                <w:sz w:val="20"/>
                <w:lang w:val="en-GB"/>
              </w:rPr>
            </w:pPr>
            <w:r w:rsidRPr="002F2BB2">
              <w:rPr>
                <w:rFonts w:ascii="Calibri" w:eastAsia="Calibri" w:hAnsi="Calibri" w:cs="Calibri"/>
                <w:i/>
                <w:sz w:val="20"/>
                <w:lang w:val="en-GB"/>
              </w:rPr>
              <w:t xml:space="preserve">Sungai Putri-Gunung Palung </w:t>
            </w:r>
          </w:p>
        </w:tc>
      </w:tr>
      <w:tr w:rsidR="00637F3A" w:rsidRPr="002F2BB2" w14:paraId="1D948AED" w14:textId="77777777" w:rsidTr="001C3549">
        <w:tc>
          <w:tcPr>
            <w:tcW w:w="1418" w:type="dxa"/>
            <w:shd w:val="clear" w:color="auto" w:fill="auto"/>
          </w:tcPr>
          <w:p w14:paraId="7A54C3E5"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STDB</w:t>
            </w:r>
          </w:p>
        </w:tc>
        <w:tc>
          <w:tcPr>
            <w:tcW w:w="7938" w:type="dxa"/>
            <w:shd w:val="clear" w:color="auto" w:fill="auto"/>
          </w:tcPr>
          <w:p w14:paraId="20EC2001" w14:textId="77777777" w:rsidR="00637F3A" w:rsidRPr="002F2BB2" w:rsidRDefault="00637F3A" w:rsidP="001C3549">
            <w:pPr>
              <w:rPr>
                <w:rFonts w:ascii="Calibri" w:eastAsia="Calibri" w:hAnsi="Calibri" w:cs="Calibri"/>
                <w:i/>
                <w:sz w:val="20"/>
                <w:szCs w:val="20"/>
                <w:lang w:val="en-GB"/>
              </w:rPr>
            </w:pPr>
            <w:r w:rsidRPr="002F2BB2">
              <w:rPr>
                <w:rFonts w:ascii="Calibri" w:eastAsia="Calibri" w:hAnsi="Calibri" w:cs="Calibri"/>
                <w:i/>
                <w:sz w:val="20"/>
                <w:szCs w:val="20"/>
                <w:lang w:val="en-GB"/>
              </w:rPr>
              <w:t xml:space="preserve">Surat Tanda Daftar Budidaya, </w:t>
            </w:r>
            <w:r w:rsidRPr="002F2BB2">
              <w:rPr>
                <w:rFonts w:ascii="Calibri" w:eastAsia="Calibri" w:hAnsi="Calibri" w:cs="Calibri"/>
                <w:sz w:val="20"/>
                <w:szCs w:val="20"/>
                <w:lang w:val="en-GB"/>
              </w:rPr>
              <w:t xml:space="preserve">district </w:t>
            </w:r>
            <w:r w:rsidRPr="002F2BB2">
              <w:rPr>
                <w:rFonts w:ascii="Calibri" w:eastAsia="Times New Roman" w:hAnsi="Calibri" w:cs="Calibri"/>
                <w:color w:val="000000"/>
                <w:sz w:val="20"/>
                <w:szCs w:val="20"/>
                <w:lang w:val="en-GB"/>
              </w:rPr>
              <w:t>government certification on land ownership legality, planted species of oil-palm and year of planting</w:t>
            </w:r>
          </w:p>
        </w:tc>
      </w:tr>
      <w:tr w:rsidR="00637F3A" w:rsidRPr="002F2BB2" w14:paraId="3931185B" w14:textId="77777777" w:rsidTr="001C3549">
        <w:tc>
          <w:tcPr>
            <w:tcW w:w="1418" w:type="dxa"/>
            <w:shd w:val="clear" w:color="auto" w:fill="auto"/>
          </w:tcPr>
          <w:p w14:paraId="66A2614A"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SEA</w:t>
            </w:r>
          </w:p>
        </w:tc>
        <w:tc>
          <w:tcPr>
            <w:tcW w:w="7938" w:type="dxa"/>
            <w:shd w:val="clear" w:color="auto" w:fill="auto"/>
          </w:tcPr>
          <w:p w14:paraId="7E7B40C0" w14:textId="77777777" w:rsidR="00637F3A" w:rsidRPr="002F2BB2" w:rsidRDefault="00637F3A" w:rsidP="001C3549">
            <w:pPr>
              <w:rPr>
                <w:rFonts w:ascii="Calibri" w:eastAsia="Calibri" w:hAnsi="Calibri" w:cs="Calibri"/>
                <w:i/>
                <w:sz w:val="20"/>
                <w:lang w:val="en-GB"/>
              </w:rPr>
            </w:pPr>
            <w:r w:rsidRPr="002F2BB2">
              <w:rPr>
                <w:rFonts w:ascii="Calibri" w:eastAsia="Calibri" w:hAnsi="Calibri" w:cs="Calibri"/>
                <w:sz w:val="20"/>
                <w:lang w:val="en-GB"/>
              </w:rPr>
              <w:t>Strategic Environmental Assessment/</w:t>
            </w:r>
            <w:r w:rsidRPr="002F2BB2">
              <w:rPr>
                <w:rFonts w:ascii="Calibri" w:eastAsia="Calibri" w:hAnsi="Calibri" w:cs="Calibri"/>
                <w:i/>
                <w:sz w:val="20"/>
                <w:lang w:val="en-GB"/>
              </w:rPr>
              <w:t xml:space="preserve">Kajian LingkunganHidupStrategis (KLHS.  </w:t>
            </w:r>
          </w:p>
          <w:p w14:paraId="59700307"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Refer to Law No. 32/2009 on environmental management and protection, KLHS should be conducted by government as a basis to formulate P3 (policy, planning and program).</w:t>
            </w:r>
          </w:p>
        </w:tc>
      </w:tr>
      <w:tr w:rsidR="00637F3A" w:rsidRPr="002F2BB2" w14:paraId="4D2D8782" w14:textId="77777777" w:rsidTr="001C3549">
        <w:trPr>
          <w:trHeight w:val="292"/>
        </w:trPr>
        <w:tc>
          <w:tcPr>
            <w:tcW w:w="1418" w:type="dxa"/>
            <w:shd w:val="clear" w:color="auto" w:fill="auto"/>
          </w:tcPr>
          <w:p w14:paraId="2B803BB8"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SF</w:t>
            </w:r>
          </w:p>
        </w:tc>
        <w:tc>
          <w:tcPr>
            <w:tcW w:w="7938" w:type="dxa"/>
            <w:shd w:val="clear" w:color="auto" w:fill="auto"/>
          </w:tcPr>
          <w:p w14:paraId="717FC175"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Social Forestry</w:t>
            </w:r>
          </w:p>
        </w:tc>
      </w:tr>
      <w:tr w:rsidR="00637F3A" w:rsidRPr="002F2BB2" w14:paraId="60939E6B" w14:textId="77777777" w:rsidTr="001C3549">
        <w:tc>
          <w:tcPr>
            <w:tcW w:w="1418" w:type="dxa"/>
            <w:shd w:val="clear" w:color="auto" w:fill="auto"/>
          </w:tcPr>
          <w:p w14:paraId="66B4768B"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TA</w:t>
            </w:r>
          </w:p>
        </w:tc>
        <w:tc>
          <w:tcPr>
            <w:tcW w:w="7938" w:type="dxa"/>
            <w:shd w:val="clear" w:color="auto" w:fill="auto"/>
          </w:tcPr>
          <w:p w14:paraId="3434970D"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Technical Assistances</w:t>
            </w:r>
          </w:p>
        </w:tc>
      </w:tr>
      <w:tr w:rsidR="00637F3A" w:rsidRPr="002F2BB2" w14:paraId="5D49C8AC" w14:textId="77777777" w:rsidTr="001C3549">
        <w:tc>
          <w:tcPr>
            <w:tcW w:w="1418" w:type="dxa"/>
            <w:shd w:val="clear" w:color="auto" w:fill="auto"/>
          </w:tcPr>
          <w:p w14:paraId="1A3160C4"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TI</w:t>
            </w:r>
          </w:p>
        </w:tc>
        <w:tc>
          <w:tcPr>
            <w:tcW w:w="7938" w:type="dxa"/>
            <w:shd w:val="clear" w:color="auto" w:fill="auto"/>
          </w:tcPr>
          <w:p w14:paraId="7359F64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Tropenbos Indonesia (TBI Indonesia)</w:t>
            </w:r>
          </w:p>
        </w:tc>
      </w:tr>
      <w:tr w:rsidR="00637F3A" w:rsidRPr="002F2BB2" w14:paraId="14DCA666" w14:textId="77777777" w:rsidTr="001C3549">
        <w:tc>
          <w:tcPr>
            <w:tcW w:w="1418" w:type="dxa"/>
            <w:shd w:val="clear" w:color="auto" w:fill="auto"/>
          </w:tcPr>
          <w:p w14:paraId="72A46864"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VFMG</w:t>
            </w:r>
          </w:p>
        </w:tc>
        <w:tc>
          <w:tcPr>
            <w:tcW w:w="7938" w:type="dxa"/>
            <w:shd w:val="clear" w:color="auto" w:fill="auto"/>
          </w:tcPr>
          <w:p w14:paraId="2845B279"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Village Forest Management Group</w:t>
            </w:r>
          </w:p>
        </w:tc>
      </w:tr>
      <w:tr w:rsidR="00637F3A" w:rsidRPr="002F2BB2" w14:paraId="718A5A47" w14:textId="77777777" w:rsidTr="001C3549">
        <w:tc>
          <w:tcPr>
            <w:tcW w:w="1418" w:type="dxa"/>
            <w:shd w:val="clear" w:color="auto" w:fill="auto"/>
          </w:tcPr>
          <w:p w14:paraId="6FE853BE"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VG</w:t>
            </w:r>
          </w:p>
        </w:tc>
        <w:tc>
          <w:tcPr>
            <w:tcW w:w="7938" w:type="dxa"/>
            <w:shd w:val="clear" w:color="auto" w:fill="auto"/>
          </w:tcPr>
          <w:p w14:paraId="3EE1A52C"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Village Government</w:t>
            </w:r>
          </w:p>
        </w:tc>
      </w:tr>
      <w:tr w:rsidR="00637F3A" w:rsidRPr="002F2BB2" w14:paraId="0B034A9C" w14:textId="77777777" w:rsidTr="001C3549">
        <w:tc>
          <w:tcPr>
            <w:tcW w:w="1418" w:type="dxa"/>
            <w:shd w:val="clear" w:color="auto" w:fill="auto"/>
          </w:tcPr>
          <w:p w14:paraId="63B65911"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VSP</w:t>
            </w:r>
          </w:p>
        </w:tc>
        <w:tc>
          <w:tcPr>
            <w:tcW w:w="7938" w:type="dxa"/>
            <w:shd w:val="clear" w:color="auto" w:fill="auto"/>
          </w:tcPr>
          <w:p w14:paraId="6583C401"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Village Spatial Planning</w:t>
            </w:r>
          </w:p>
        </w:tc>
      </w:tr>
      <w:tr w:rsidR="00637F3A" w:rsidRPr="002F2BB2" w14:paraId="5F038D3E" w14:textId="77777777" w:rsidTr="001C3549">
        <w:tc>
          <w:tcPr>
            <w:tcW w:w="1418" w:type="dxa"/>
            <w:shd w:val="clear" w:color="auto" w:fill="auto"/>
          </w:tcPr>
          <w:p w14:paraId="1851F9E6"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YIARI</w:t>
            </w:r>
          </w:p>
        </w:tc>
        <w:tc>
          <w:tcPr>
            <w:tcW w:w="7938" w:type="dxa"/>
            <w:shd w:val="clear" w:color="auto" w:fill="auto"/>
          </w:tcPr>
          <w:p w14:paraId="1BEC9B03"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Yayasan International Animal Rescue Indonesia</w:t>
            </w:r>
          </w:p>
        </w:tc>
      </w:tr>
      <w:tr w:rsidR="00637F3A" w:rsidRPr="002F2BB2" w14:paraId="29CDCF82" w14:textId="77777777" w:rsidTr="001C3549">
        <w:tc>
          <w:tcPr>
            <w:tcW w:w="1418" w:type="dxa"/>
            <w:shd w:val="clear" w:color="auto" w:fill="auto"/>
          </w:tcPr>
          <w:p w14:paraId="264E647C"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WL</w:t>
            </w:r>
          </w:p>
        </w:tc>
        <w:tc>
          <w:tcPr>
            <w:tcW w:w="7938" w:type="dxa"/>
            <w:shd w:val="clear" w:color="auto" w:fill="auto"/>
          </w:tcPr>
          <w:p w14:paraId="28719E2C" w14:textId="77777777" w:rsidR="00637F3A" w:rsidRPr="002F2BB2" w:rsidRDefault="00637F3A" w:rsidP="001C3549">
            <w:pPr>
              <w:rPr>
                <w:rFonts w:ascii="Calibri" w:eastAsia="Calibri" w:hAnsi="Calibri" w:cs="Calibri"/>
                <w:sz w:val="20"/>
                <w:lang w:val="en-GB"/>
              </w:rPr>
            </w:pPr>
            <w:r w:rsidRPr="002F2BB2">
              <w:rPr>
                <w:rFonts w:ascii="Calibri" w:eastAsia="Calibri" w:hAnsi="Calibri" w:cs="Calibri"/>
                <w:sz w:val="20"/>
                <w:lang w:val="en-GB"/>
              </w:rPr>
              <w:t>Working Landscape</w:t>
            </w:r>
          </w:p>
        </w:tc>
      </w:tr>
    </w:tbl>
    <w:p w14:paraId="3AA46BBE" w14:textId="579E79AE" w:rsidR="00637F3A" w:rsidRPr="002F2BB2" w:rsidRDefault="00637F3A" w:rsidP="00E8186B">
      <w:pPr>
        <w:keepNext/>
        <w:keepLines/>
        <w:spacing w:line="259" w:lineRule="auto"/>
        <w:outlineLvl w:val="0"/>
        <w:rPr>
          <w:rFonts w:ascii="Calibri" w:eastAsia="Times New Roman" w:hAnsi="Calibri" w:cs="Calibri"/>
          <w:b/>
          <w:color w:val="1F4E79"/>
          <w:sz w:val="32"/>
          <w:szCs w:val="32"/>
          <w:lang w:val="en-GB" w:eastAsia="x-none"/>
        </w:rPr>
      </w:pPr>
      <w:r w:rsidRPr="002F2BB2">
        <w:rPr>
          <w:rFonts w:ascii="Calibri" w:eastAsia="Calibri" w:hAnsi="Calibri" w:cs="Calibri"/>
          <w:lang w:val="en-GB"/>
        </w:rPr>
        <w:br w:type="page"/>
      </w:r>
    </w:p>
    <w:p w14:paraId="5BDE9AB3" w14:textId="77777777" w:rsidR="00637F3A" w:rsidRPr="002F2BB2" w:rsidRDefault="00637F3A" w:rsidP="00E8186B">
      <w:pPr>
        <w:keepNext/>
        <w:keepLines/>
        <w:spacing w:line="259" w:lineRule="auto"/>
        <w:outlineLvl w:val="0"/>
        <w:rPr>
          <w:rFonts w:ascii="Calibri" w:eastAsia="Times New Roman" w:hAnsi="Calibri" w:cs="Calibri"/>
          <w:b/>
          <w:color w:val="1F4E79"/>
          <w:sz w:val="32"/>
          <w:szCs w:val="32"/>
          <w:lang w:val="en-GB" w:eastAsia="x-none"/>
        </w:rPr>
      </w:pPr>
    </w:p>
    <w:p w14:paraId="21060BB3" w14:textId="77777777" w:rsidR="00E8186B" w:rsidRPr="002F2BB2" w:rsidRDefault="00E8186B" w:rsidP="00E8186B">
      <w:pPr>
        <w:spacing w:line="259" w:lineRule="auto"/>
        <w:rPr>
          <w:rFonts w:ascii="Calibri" w:eastAsia="Calibri" w:hAnsi="Calibri" w:cs="Calibri"/>
          <w:lang w:val="en-GB"/>
        </w:rPr>
      </w:pPr>
    </w:p>
    <w:p w14:paraId="7B696EE8" w14:textId="77777777" w:rsidR="00181769" w:rsidRPr="002F2BB2" w:rsidRDefault="00181769" w:rsidP="00181769">
      <w:pPr>
        <w:pStyle w:val="Heading1"/>
      </w:pPr>
      <w:r w:rsidRPr="002F2BB2">
        <w:t>SUMMARY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532"/>
        <w:gridCol w:w="2390"/>
        <w:gridCol w:w="135"/>
        <w:gridCol w:w="4838"/>
        <w:gridCol w:w="1101"/>
      </w:tblGrid>
      <w:tr w:rsidR="00F54704" w:rsidRPr="005F3C40" w14:paraId="1DEFF6C6" w14:textId="77777777" w:rsidTr="0066047B">
        <w:tc>
          <w:tcPr>
            <w:tcW w:w="5000" w:type="pct"/>
            <w:gridSpan w:val="5"/>
            <w:tcBorders>
              <w:top w:val="single" w:sz="12" w:space="0" w:color="auto"/>
              <w:left w:val="single" w:sz="12" w:space="0" w:color="auto"/>
              <w:bottom w:val="single" w:sz="12" w:space="0" w:color="auto"/>
              <w:right w:val="single" w:sz="12" w:space="0" w:color="auto"/>
            </w:tcBorders>
          </w:tcPr>
          <w:p w14:paraId="338C06DC" w14:textId="77777777" w:rsidR="00F54704" w:rsidRPr="005F3C40" w:rsidRDefault="00F54704" w:rsidP="0066047B">
            <w:pPr>
              <w:rPr>
                <w:b/>
                <w:bCs/>
                <w:sz w:val="24"/>
              </w:rPr>
            </w:pPr>
            <w:r w:rsidRPr="005F3C40">
              <w:rPr>
                <w:b/>
                <w:bCs/>
                <w:sz w:val="24"/>
              </w:rPr>
              <w:t>Indonesia – Ketapang and Kayong Utara Landscapes</w:t>
            </w:r>
          </w:p>
        </w:tc>
      </w:tr>
      <w:tr w:rsidR="00F54704" w:rsidRPr="005F3C40" w14:paraId="51A0FA13" w14:textId="77777777" w:rsidTr="00F54704">
        <w:tc>
          <w:tcPr>
            <w:tcW w:w="1699" w:type="pct"/>
            <w:gridSpan w:val="3"/>
            <w:tcBorders>
              <w:top w:val="single" w:sz="12" w:space="0" w:color="auto"/>
              <w:left w:val="single" w:sz="12" w:space="0" w:color="auto"/>
            </w:tcBorders>
          </w:tcPr>
          <w:p w14:paraId="19DABD09" w14:textId="77777777" w:rsidR="00F54704" w:rsidRPr="005F3C40" w:rsidRDefault="00F54704" w:rsidP="0066047B">
            <w:pPr>
              <w:jc w:val="center"/>
              <w:rPr>
                <w:sz w:val="21"/>
                <w:szCs w:val="21"/>
              </w:rPr>
            </w:pPr>
            <w:r w:rsidRPr="005F3C40">
              <w:rPr>
                <w:noProof/>
                <w:sz w:val="21"/>
                <w:szCs w:val="21"/>
                <w:lang w:eastAsia="en-GB"/>
              </w:rPr>
              <w:drawing>
                <wp:inline distT="0" distB="0" distL="0" distR="0" wp14:anchorId="4FB285B4" wp14:editId="0EC03624">
                  <wp:extent cx="1798902" cy="2438400"/>
                  <wp:effectExtent l="0" t="0" r="508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 Diamante.jpg"/>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1800000" cy="2439888"/>
                          </a:xfrm>
                          <a:prstGeom prst="rect">
                            <a:avLst/>
                          </a:prstGeom>
                          <a:ln>
                            <a:noFill/>
                          </a:ln>
                          <a:extLst>
                            <a:ext uri="{53640926-AAD7-44D8-BBD7-CCE9431645EC}">
                              <a14:shadowObscured xmlns:a14="http://schemas.microsoft.com/office/drawing/2010/main"/>
                            </a:ext>
                          </a:extLst>
                        </pic:spPr>
                      </pic:pic>
                    </a:graphicData>
                  </a:graphic>
                </wp:inline>
              </w:drawing>
            </w:r>
          </w:p>
        </w:tc>
        <w:tc>
          <w:tcPr>
            <w:tcW w:w="3301" w:type="pct"/>
            <w:gridSpan w:val="2"/>
            <w:tcBorders>
              <w:top w:val="single" w:sz="12" w:space="0" w:color="auto"/>
              <w:right w:val="single" w:sz="12" w:space="0" w:color="auto"/>
            </w:tcBorders>
          </w:tcPr>
          <w:p w14:paraId="7792B119" w14:textId="77777777" w:rsidR="00F54704" w:rsidRPr="005F3C40" w:rsidRDefault="00F54704" w:rsidP="0066047B">
            <w:pPr>
              <w:rPr>
                <w:sz w:val="21"/>
                <w:szCs w:val="21"/>
              </w:rPr>
            </w:pPr>
            <w:r w:rsidRPr="005F3C40">
              <w:rPr>
                <w:sz w:val="21"/>
                <w:szCs w:val="21"/>
              </w:rPr>
              <w:t>Ketapang and Kayong Utara are adjacent districts, that together cover 3,5 million ha. It is a heavily deforested area with important remaining primary forests and a large percentage of peatlands that are particularly important for climate due to their high carbon content and susceptibility to fire. The landscapes are a reflection of what is happening in many other parts in Indonesia by seeing a very strong proliferation of cash crops (oil palm), including a rapidly increasing uncontrolled expansion of independent smallholders, which has led to conversion, degradation and fragmentation of forests, with severe consequences for biodiversity. Natural resource governance is poor, existing policies, regulations and multi-stakeholder processes do not function effectively, and local communities have limited participation in decision-making processes. These landscapes should present an integrated landscape model demonstrating forest and peatland conservation and smallholder agriculture in an intensely managed agrocommodity landscape.</w:t>
            </w:r>
          </w:p>
        </w:tc>
      </w:tr>
      <w:tr w:rsidR="00F54704" w:rsidRPr="005F3C40" w14:paraId="2AA65FC1" w14:textId="77777777" w:rsidTr="0066047B">
        <w:tc>
          <w:tcPr>
            <w:tcW w:w="5000" w:type="pct"/>
            <w:gridSpan w:val="5"/>
            <w:tcBorders>
              <w:left w:val="single" w:sz="12" w:space="0" w:color="auto"/>
              <w:bottom w:val="single" w:sz="12" w:space="0" w:color="auto"/>
              <w:right w:val="single" w:sz="12" w:space="0" w:color="auto"/>
            </w:tcBorders>
          </w:tcPr>
          <w:p w14:paraId="27A69D9F" w14:textId="77777777" w:rsidR="00F54704" w:rsidRPr="005F3C40" w:rsidRDefault="00F54704" w:rsidP="0066047B">
            <w:pPr>
              <w:rPr>
                <w:b/>
                <w:bCs/>
                <w:sz w:val="21"/>
                <w:szCs w:val="21"/>
              </w:rPr>
            </w:pPr>
            <w:r w:rsidRPr="005F3C40">
              <w:rPr>
                <w:b/>
                <w:bCs/>
                <w:sz w:val="21"/>
                <w:szCs w:val="21"/>
              </w:rPr>
              <w:t>Vulnerability to climate change</w:t>
            </w:r>
          </w:p>
          <w:p w14:paraId="3DF993C2" w14:textId="77777777" w:rsidR="00F54704" w:rsidRPr="005F3C40" w:rsidRDefault="00F54704" w:rsidP="0066047B">
            <w:pPr>
              <w:rPr>
                <w:sz w:val="21"/>
                <w:szCs w:val="21"/>
              </w:rPr>
            </w:pPr>
            <w:r w:rsidRPr="005F3C40">
              <w:rPr>
                <w:sz w:val="21"/>
                <w:szCs w:val="21"/>
              </w:rPr>
              <w:t>Increasing risk of large scale fire/haze in degraded forests especially on peat; risk of deforestation associated with smallholder palm oil expansion; limited vulnerability of main crops</w:t>
            </w:r>
          </w:p>
        </w:tc>
      </w:tr>
      <w:tr w:rsidR="00F54704" w:rsidRPr="005F3C40" w14:paraId="22E3F577" w14:textId="77777777" w:rsidTr="00F54704">
        <w:tc>
          <w:tcPr>
            <w:tcW w:w="1624" w:type="pct"/>
            <w:gridSpan w:val="2"/>
            <w:tcBorders>
              <w:top w:val="single" w:sz="12" w:space="0" w:color="auto"/>
              <w:left w:val="single" w:sz="12" w:space="0" w:color="auto"/>
              <w:bottom w:val="single" w:sz="12" w:space="0" w:color="auto"/>
            </w:tcBorders>
          </w:tcPr>
          <w:p w14:paraId="4BB446A1" w14:textId="77777777" w:rsidR="00F54704" w:rsidRPr="005F3C40" w:rsidRDefault="00F54704" w:rsidP="0066047B">
            <w:pPr>
              <w:rPr>
                <w:sz w:val="21"/>
                <w:szCs w:val="21"/>
              </w:rPr>
            </w:pPr>
          </w:p>
        </w:tc>
        <w:tc>
          <w:tcPr>
            <w:tcW w:w="2764" w:type="pct"/>
            <w:gridSpan w:val="2"/>
            <w:tcBorders>
              <w:top w:val="single" w:sz="12" w:space="0" w:color="auto"/>
              <w:bottom w:val="single" w:sz="12" w:space="0" w:color="auto"/>
              <w:right w:val="dotted" w:sz="6" w:space="0" w:color="767171" w:themeColor="background2" w:themeShade="80"/>
            </w:tcBorders>
          </w:tcPr>
          <w:p w14:paraId="5E066E52" w14:textId="77777777" w:rsidR="00F54704" w:rsidRPr="005F3C40" w:rsidRDefault="00F54704" w:rsidP="0066047B">
            <w:pPr>
              <w:rPr>
                <w:b/>
                <w:bCs/>
                <w:sz w:val="21"/>
                <w:szCs w:val="21"/>
              </w:rPr>
            </w:pPr>
            <w:r w:rsidRPr="005F3C40">
              <w:rPr>
                <w:b/>
                <w:bCs/>
                <w:sz w:val="21"/>
                <w:szCs w:val="21"/>
              </w:rPr>
              <w:t xml:space="preserve">Summary of workplan 2020 </w:t>
            </w:r>
          </w:p>
          <w:p w14:paraId="37C325D8" w14:textId="77777777" w:rsidR="00F54704" w:rsidRPr="005F3C40" w:rsidRDefault="00F54704" w:rsidP="0066047B">
            <w:pPr>
              <w:rPr>
                <w:b/>
                <w:bCs/>
                <w:sz w:val="21"/>
                <w:szCs w:val="21"/>
              </w:rPr>
            </w:pPr>
            <w:r w:rsidRPr="005F3C40">
              <w:rPr>
                <w:b/>
                <w:bCs/>
                <w:sz w:val="21"/>
                <w:szCs w:val="21"/>
              </w:rPr>
              <w:t>Main intermediate outcomes</w:t>
            </w:r>
          </w:p>
        </w:tc>
        <w:tc>
          <w:tcPr>
            <w:tcW w:w="612" w:type="pct"/>
            <w:tcBorders>
              <w:top w:val="single" w:sz="12" w:space="0" w:color="auto"/>
              <w:left w:val="dotted" w:sz="6" w:space="0" w:color="767171" w:themeColor="background2" w:themeShade="80"/>
              <w:bottom w:val="single" w:sz="12" w:space="0" w:color="auto"/>
              <w:right w:val="single" w:sz="12" w:space="0" w:color="auto"/>
            </w:tcBorders>
          </w:tcPr>
          <w:p w14:paraId="548F9214" w14:textId="77777777" w:rsidR="00F54704" w:rsidRPr="005F3C40" w:rsidRDefault="00F54704" w:rsidP="0066047B">
            <w:pPr>
              <w:jc w:val="center"/>
              <w:rPr>
                <w:b/>
                <w:bCs/>
                <w:sz w:val="21"/>
                <w:szCs w:val="21"/>
              </w:rPr>
            </w:pPr>
            <w:r w:rsidRPr="005F3C40">
              <w:rPr>
                <w:b/>
                <w:bCs/>
                <w:sz w:val="21"/>
                <w:szCs w:val="21"/>
              </w:rPr>
              <w:t>Themes</w:t>
            </w:r>
          </w:p>
        </w:tc>
      </w:tr>
      <w:tr w:rsidR="00F54704" w:rsidRPr="005F3C40" w14:paraId="76C3759D" w14:textId="77777777" w:rsidTr="00F54704">
        <w:trPr>
          <w:cantSplit/>
          <w:trHeight w:val="764"/>
        </w:trPr>
        <w:tc>
          <w:tcPr>
            <w:tcW w:w="296" w:type="pct"/>
            <w:tcBorders>
              <w:top w:val="single" w:sz="12" w:space="0" w:color="auto"/>
              <w:left w:val="single" w:sz="12" w:space="0" w:color="auto"/>
              <w:bottom w:val="single" w:sz="12" w:space="0" w:color="auto"/>
            </w:tcBorders>
            <w:shd w:val="clear" w:color="auto" w:fill="auto"/>
            <w:textDirection w:val="tbRl"/>
          </w:tcPr>
          <w:p w14:paraId="1E4C94CC" w14:textId="77777777" w:rsidR="00F54704" w:rsidRPr="005F3C40" w:rsidRDefault="00F54704" w:rsidP="0066047B">
            <w:pPr>
              <w:ind w:left="113" w:right="113"/>
              <w:rPr>
                <w:b/>
                <w:bCs/>
                <w:sz w:val="21"/>
                <w:szCs w:val="21"/>
              </w:rPr>
            </w:pPr>
          </w:p>
        </w:tc>
        <w:tc>
          <w:tcPr>
            <w:tcW w:w="1328" w:type="pct"/>
            <w:tcBorders>
              <w:top w:val="single" w:sz="12" w:space="0" w:color="auto"/>
              <w:left w:val="nil"/>
              <w:bottom w:val="single" w:sz="12" w:space="0" w:color="auto"/>
            </w:tcBorders>
            <w:shd w:val="clear" w:color="auto" w:fill="auto"/>
          </w:tcPr>
          <w:p w14:paraId="7AF52348" w14:textId="600940BB" w:rsidR="00F54704" w:rsidRPr="005F3C40" w:rsidRDefault="00F54704" w:rsidP="0066047B">
            <w:pPr>
              <w:rPr>
                <w:sz w:val="21"/>
                <w:szCs w:val="21"/>
              </w:rPr>
            </w:pPr>
            <w:r w:rsidRPr="005F3C40">
              <w:rPr>
                <w:sz w:val="21"/>
                <w:szCs w:val="21"/>
              </w:rPr>
              <w:t>Establish a firm spatial planning and stakeholder consensus that allows the development of climate-smart landscape models.</w:t>
            </w:r>
          </w:p>
        </w:tc>
        <w:tc>
          <w:tcPr>
            <w:tcW w:w="2764" w:type="pct"/>
            <w:gridSpan w:val="2"/>
            <w:tcBorders>
              <w:top w:val="single" w:sz="12" w:space="0" w:color="auto"/>
              <w:bottom w:val="single" w:sz="12" w:space="0" w:color="auto"/>
              <w:right w:val="dotted" w:sz="6" w:space="0" w:color="767171" w:themeColor="background2" w:themeShade="80"/>
            </w:tcBorders>
          </w:tcPr>
          <w:p w14:paraId="295784CF" w14:textId="77777777" w:rsidR="00F54704" w:rsidRPr="005F3C40" w:rsidRDefault="00F54704" w:rsidP="0066047B">
            <w:pPr>
              <w:rPr>
                <w:b/>
                <w:bCs/>
                <w:sz w:val="21"/>
                <w:szCs w:val="21"/>
                <w:u w:val="single"/>
              </w:rPr>
            </w:pPr>
            <w:r>
              <w:rPr>
                <w:b/>
                <w:bCs/>
                <w:sz w:val="21"/>
                <w:szCs w:val="21"/>
                <w:u w:val="single"/>
              </w:rPr>
              <w:t>Sub landscape</w:t>
            </w:r>
            <w:r w:rsidRPr="005F3C40">
              <w:rPr>
                <w:b/>
                <w:bCs/>
                <w:sz w:val="21"/>
                <w:szCs w:val="21"/>
                <w:u w:val="single"/>
              </w:rPr>
              <w:t xml:space="preserve"> </w:t>
            </w:r>
            <w:r>
              <w:rPr>
                <w:b/>
                <w:bCs/>
                <w:sz w:val="21"/>
                <w:szCs w:val="21"/>
                <w:u w:val="single"/>
              </w:rPr>
              <w:t>multi-stakeholder</w:t>
            </w:r>
            <w:r w:rsidRPr="005F3C40">
              <w:rPr>
                <w:b/>
                <w:bCs/>
                <w:sz w:val="21"/>
                <w:szCs w:val="21"/>
                <w:u w:val="single"/>
              </w:rPr>
              <w:t xml:space="preserve"> platforms</w:t>
            </w:r>
          </w:p>
          <w:p w14:paraId="6E9E69BA" w14:textId="77777777" w:rsidR="00F54704" w:rsidRPr="005F3C40" w:rsidRDefault="00F54704" w:rsidP="00F54704">
            <w:pPr>
              <w:rPr>
                <w:sz w:val="21"/>
                <w:szCs w:val="21"/>
              </w:rPr>
            </w:pPr>
            <w:r w:rsidRPr="005F3C40">
              <w:rPr>
                <w:sz w:val="21"/>
                <w:szCs w:val="21"/>
              </w:rPr>
              <w:t>In 2020 multi-stakeholder platforms in three focal areas (village level) and at the district level will have agreed on common agendas for</w:t>
            </w:r>
            <w:r>
              <w:rPr>
                <w:sz w:val="21"/>
                <w:szCs w:val="21"/>
              </w:rPr>
              <w:t xml:space="preserve"> </w:t>
            </w:r>
            <w:r w:rsidRPr="005F3C40">
              <w:rPr>
                <w:sz w:val="21"/>
                <w:szCs w:val="21"/>
              </w:rPr>
              <w:t xml:space="preserve">climate-smart landscape development, based on a common understanding of climate vulnerability and responses to address it. This will ensure buy-in for other village and district level activities. </w:t>
            </w:r>
          </w:p>
          <w:p w14:paraId="1D8EB239" w14:textId="4E4B079F" w:rsidR="00F54704" w:rsidRPr="005F3C40" w:rsidRDefault="00F54704" w:rsidP="00F54704">
            <w:pPr>
              <w:rPr>
                <w:sz w:val="21"/>
                <w:szCs w:val="21"/>
              </w:rPr>
            </w:pPr>
            <w:r w:rsidRPr="005F3C40">
              <w:rPr>
                <w:sz w:val="21"/>
                <w:szCs w:val="21"/>
              </w:rPr>
              <w:t>In order to achieve district-wide adoption of participatory village mapping and development planning in 153 villages, the programme will work with district government to adopt a policy to make this a requirement, and continue technical support on village development planning to ca 10 villages.</w:t>
            </w:r>
          </w:p>
        </w:tc>
        <w:tc>
          <w:tcPr>
            <w:tcW w:w="612" w:type="pct"/>
            <w:tcBorders>
              <w:top w:val="single" w:sz="12" w:space="0" w:color="auto"/>
              <w:left w:val="dotted" w:sz="6" w:space="0" w:color="767171" w:themeColor="background2" w:themeShade="80"/>
              <w:bottom w:val="single" w:sz="12" w:space="0" w:color="auto"/>
              <w:right w:val="single" w:sz="12" w:space="0" w:color="auto"/>
            </w:tcBorders>
            <w:vAlign w:val="center"/>
          </w:tcPr>
          <w:p w14:paraId="0657F0F4" w14:textId="77777777" w:rsidR="00F54704" w:rsidRPr="005F3C40" w:rsidRDefault="00F54704" w:rsidP="0066047B">
            <w:pPr>
              <w:jc w:val="center"/>
              <w:rPr>
                <w:rFonts w:eastAsia="Times New Roman" w:cs="Times New Roman"/>
                <w:noProof/>
                <w:color w:val="000000"/>
                <w:sz w:val="21"/>
                <w:szCs w:val="21"/>
                <w:lang w:eastAsia="en-GB"/>
              </w:rPr>
            </w:pPr>
          </w:p>
        </w:tc>
      </w:tr>
      <w:tr w:rsidR="00F54704" w:rsidRPr="00F232DA" w14:paraId="710A2806" w14:textId="77777777" w:rsidTr="00F54704">
        <w:trPr>
          <w:cantSplit/>
          <w:trHeight w:val="1134"/>
        </w:trPr>
        <w:tc>
          <w:tcPr>
            <w:tcW w:w="296" w:type="pct"/>
            <w:tcBorders>
              <w:top w:val="single" w:sz="12" w:space="0" w:color="auto"/>
              <w:left w:val="single" w:sz="12" w:space="0" w:color="auto"/>
              <w:bottom w:val="single" w:sz="12" w:space="0" w:color="auto"/>
            </w:tcBorders>
            <w:shd w:val="clear" w:color="auto" w:fill="F4B083" w:themeFill="accent2" w:themeFillTint="99"/>
            <w:textDirection w:val="tbRl"/>
          </w:tcPr>
          <w:p w14:paraId="33D3FE25" w14:textId="77777777" w:rsidR="00F54704" w:rsidRPr="005F3C40" w:rsidRDefault="00F54704" w:rsidP="0066047B">
            <w:pPr>
              <w:ind w:left="113" w:right="113"/>
              <w:rPr>
                <w:b/>
                <w:bCs/>
                <w:sz w:val="21"/>
                <w:szCs w:val="21"/>
              </w:rPr>
            </w:pPr>
            <w:bookmarkStart w:id="0" w:name="_GoBack"/>
            <w:bookmarkEnd w:id="0"/>
            <w:r w:rsidRPr="005F3C40">
              <w:rPr>
                <w:b/>
                <w:bCs/>
                <w:sz w:val="21"/>
                <w:szCs w:val="21"/>
              </w:rPr>
              <w:lastRenderedPageBreak/>
              <w:t>Model 1</w:t>
            </w:r>
          </w:p>
        </w:tc>
        <w:tc>
          <w:tcPr>
            <w:tcW w:w="1328" w:type="pct"/>
            <w:tcBorders>
              <w:top w:val="single" w:sz="12" w:space="0" w:color="auto"/>
              <w:left w:val="nil"/>
              <w:bottom w:val="single" w:sz="12" w:space="0" w:color="auto"/>
            </w:tcBorders>
            <w:shd w:val="clear" w:color="auto" w:fill="F4B083" w:themeFill="accent2" w:themeFillTint="99"/>
          </w:tcPr>
          <w:p w14:paraId="66C98FB4" w14:textId="77777777" w:rsidR="00F54704" w:rsidRPr="005F3C40" w:rsidRDefault="00F54704" w:rsidP="0066047B">
            <w:pPr>
              <w:rPr>
                <w:sz w:val="21"/>
                <w:szCs w:val="21"/>
              </w:rPr>
            </w:pPr>
            <w:r w:rsidRPr="005F3C40">
              <w:rPr>
                <w:sz w:val="21"/>
                <w:szCs w:val="21"/>
              </w:rPr>
              <w:t>Demonstration of an oil palm landscape that protects and connects HCV and HCS in the form of agro-ecological connection zone in production areas (APL), widely known as essential ecosystem areas (KEE), which is collaboratively managed by multi-stakeholders (government, estate companies, civil society and local communities) within and outside the landscape.</w:t>
            </w:r>
          </w:p>
        </w:tc>
        <w:tc>
          <w:tcPr>
            <w:tcW w:w="2764" w:type="pct"/>
            <w:gridSpan w:val="2"/>
            <w:tcBorders>
              <w:top w:val="single" w:sz="12" w:space="0" w:color="auto"/>
              <w:bottom w:val="single" w:sz="12" w:space="0" w:color="auto"/>
              <w:right w:val="dotted" w:sz="6" w:space="0" w:color="767171" w:themeColor="background2" w:themeShade="80"/>
            </w:tcBorders>
          </w:tcPr>
          <w:p w14:paraId="5D9AEA6B" w14:textId="77777777" w:rsidR="00F54704" w:rsidRPr="005F3C40" w:rsidRDefault="00F54704" w:rsidP="0066047B">
            <w:pPr>
              <w:rPr>
                <w:b/>
                <w:bCs/>
                <w:sz w:val="21"/>
                <w:szCs w:val="21"/>
                <w:u w:val="single"/>
              </w:rPr>
            </w:pPr>
            <w:r w:rsidRPr="005F3C40">
              <w:rPr>
                <w:b/>
                <w:bCs/>
                <w:sz w:val="21"/>
                <w:szCs w:val="21"/>
                <w:u w:val="single"/>
              </w:rPr>
              <w:t xml:space="preserve">Essential Ecosystem </w:t>
            </w:r>
            <w:r>
              <w:rPr>
                <w:b/>
                <w:bCs/>
                <w:sz w:val="21"/>
                <w:szCs w:val="21"/>
                <w:u w:val="single"/>
              </w:rPr>
              <w:t>A</w:t>
            </w:r>
            <w:r w:rsidRPr="005F3C40">
              <w:rPr>
                <w:b/>
                <w:bCs/>
                <w:sz w:val="21"/>
                <w:szCs w:val="21"/>
                <w:u w:val="single"/>
              </w:rPr>
              <w:t>reas</w:t>
            </w:r>
          </w:p>
          <w:p w14:paraId="1B1FF8A5" w14:textId="77777777" w:rsidR="00F54704" w:rsidRPr="005F3C40" w:rsidRDefault="00F54704" w:rsidP="0066047B">
            <w:pPr>
              <w:rPr>
                <w:sz w:val="21"/>
                <w:szCs w:val="21"/>
              </w:rPr>
            </w:pPr>
            <w:r w:rsidRPr="005F3C40">
              <w:rPr>
                <w:sz w:val="21"/>
                <w:szCs w:val="21"/>
              </w:rPr>
              <w:t xml:space="preserve">The key outcome sought in 2020 is the adoption, at national level, of a regulation on Essential Ecosystem Areas (KEE). A national regulation is a missing link and is required to provide a mandate to local and regional initiatives to establish these KEE in practice. With this regulation and a specific provincial regulation we will work with oil palm companies, </w:t>
            </w:r>
            <w:r>
              <w:rPr>
                <w:sz w:val="21"/>
                <w:szCs w:val="21"/>
              </w:rPr>
              <w:t>CSO</w:t>
            </w:r>
            <w:r w:rsidRPr="005F3C40">
              <w:rPr>
                <w:sz w:val="21"/>
                <w:szCs w:val="21"/>
              </w:rPr>
              <w:t>s and provincial, district and village authorities to operationalise the Sungai Putri-Gunung Palung KEE establishing orang-utan corridors in an oil palm landscape.</w:t>
            </w:r>
          </w:p>
          <w:p w14:paraId="34928964" w14:textId="77777777" w:rsidR="00F54704" w:rsidRPr="005F3C40" w:rsidRDefault="00F54704" w:rsidP="0066047B">
            <w:pPr>
              <w:rPr>
                <w:sz w:val="21"/>
                <w:szCs w:val="21"/>
              </w:rPr>
            </w:pPr>
            <w:r w:rsidRPr="005F3C40">
              <w:rPr>
                <w:sz w:val="21"/>
                <w:szCs w:val="21"/>
              </w:rPr>
              <w:t>We will also join forces with partners to push the provincial government to issue</w:t>
            </w:r>
            <w:r>
              <w:rPr>
                <w:sz w:val="21"/>
                <w:szCs w:val="21"/>
              </w:rPr>
              <w:t xml:space="preserve"> </w:t>
            </w:r>
            <w:r w:rsidRPr="005F3C40">
              <w:rPr>
                <w:sz w:val="21"/>
                <w:szCs w:val="21"/>
              </w:rPr>
              <w:t>technical guidance on a Governor regulation for land-based investments, which is necessary for the Oil Palm Management Units in West Kalimantan to proceed with sustainable practices including HCV implementation. It requires management units to set aside 7% of their land for protection.</w:t>
            </w:r>
          </w:p>
        </w:tc>
        <w:tc>
          <w:tcPr>
            <w:tcW w:w="612" w:type="pct"/>
            <w:tcBorders>
              <w:top w:val="single" w:sz="12" w:space="0" w:color="auto"/>
              <w:left w:val="dotted" w:sz="6" w:space="0" w:color="767171" w:themeColor="background2" w:themeShade="80"/>
              <w:bottom w:val="single" w:sz="12" w:space="0" w:color="auto"/>
              <w:right w:val="single" w:sz="12" w:space="0" w:color="auto"/>
            </w:tcBorders>
            <w:vAlign w:val="center"/>
          </w:tcPr>
          <w:p w14:paraId="74AD84B0" w14:textId="77777777" w:rsidR="00F54704" w:rsidRPr="005F3C40" w:rsidRDefault="00F54704" w:rsidP="0066047B">
            <w:pPr>
              <w:jc w:val="center"/>
              <w:rPr>
                <w:sz w:val="21"/>
                <w:szCs w:val="21"/>
              </w:rPr>
            </w:pPr>
            <w:r w:rsidRPr="005F3C40">
              <w:rPr>
                <w:rFonts w:eastAsia="Times New Roman" w:cs="Times New Roman"/>
                <w:noProof/>
                <w:color w:val="000000"/>
                <w:sz w:val="21"/>
                <w:szCs w:val="21"/>
                <w:lang w:eastAsia="en-GB"/>
              </w:rPr>
              <w:drawing>
                <wp:inline distT="0" distB="0" distL="0" distR="0" wp14:anchorId="7EE9BE31" wp14:editId="68326A10">
                  <wp:extent cx="360000" cy="421199"/>
                  <wp:effectExtent l="0" t="0" r="0" b="0"/>
                  <wp:docPr id="69" name="Picture 69"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DC.png"/>
                          <pic:cNvPicPr/>
                        </pic:nvPicPr>
                        <pic:blipFill>
                          <a:blip r:embed="rId13" cstate="print">
                            <a:duotone>
                              <a:schemeClr val="accent4">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60000" cy="421199"/>
                          </a:xfrm>
                          <a:prstGeom prst="rect">
                            <a:avLst/>
                          </a:prstGeom>
                        </pic:spPr>
                      </pic:pic>
                    </a:graphicData>
                  </a:graphic>
                </wp:inline>
              </w:drawing>
            </w:r>
          </w:p>
          <w:p w14:paraId="3FC83917" w14:textId="77777777" w:rsidR="00F54704" w:rsidRPr="005F3C40" w:rsidRDefault="00F54704" w:rsidP="0066047B">
            <w:pPr>
              <w:jc w:val="center"/>
              <w:rPr>
                <w:sz w:val="21"/>
                <w:szCs w:val="21"/>
              </w:rPr>
            </w:pPr>
          </w:p>
          <w:p w14:paraId="7F430995" w14:textId="77777777" w:rsidR="00F54704" w:rsidRPr="005F3C40" w:rsidRDefault="00F54704" w:rsidP="0066047B">
            <w:pPr>
              <w:jc w:val="center"/>
              <w:rPr>
                <w:sz w:val="21"/>
                <w:szCs w:val="21"/>
              </w:rPr>
            </w:pPr>
            <w:r w:rsidRPr="005F3C40">
              <w:rPr>
                <w:rFonts w:ascii="Wingdings" w:eastAsia="Times New Roman" w:hAnsi="Wingdings" w:cs="Times New Roman"/>
                <w:noProof/>
                <w:color w:val="000000"/>
                <w:sz w:val="21"/>
                <w:szCs w:val="21"/>
                <w:lang w:eastAsia="en-GB"/>
              </w:rPr>
              <w:drawing>
                <wp:inline distT="0" distB="0" distL="0" distR="0" wp14:anchorId="711BE936" wp14:editId="56CEB10E">
                  <wp:extent cx="561975" cy="514207"/>
                  <wp:effectExtent l="0" t="0" r="0" b="63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il-palm.png"/>
                          <pic:cNvPicPr/>
                        </pic:nvPicPr>
                        <pic:blipFill>
                          <a:blip r:embed="rId14" cstate="screen">
                            <a:duotone>
                              <a:schemeClr val="accent2">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581147" cy="531750"/>
                          </a:xfrm>
                          <a:prstGeom prst="rect">
                            <a:avLst/>
                          </a:prstGeom>
                        </pic:spPr>
                      </pic:pic>
                    </a:graphicData>
                  </a:graphic>
                </wp:inline>
              </w:drawing>
            </w:r>
          </w:p>
          <w:p w14:paraId="49D39E5A" w14:textId="77777777" w:rsidR="00F54704" w:rsidRPr="005F3C40" w:rsidRDefault="00F54704" w:rsidP="0066047B">
            <w:pPr>
              <w:jc w:val="center"/>
              <w:rPr>
                <w:sz w:val="21"/>
                <w:szCs w:val="21"/>
              </w:rPr>
            </w:pPr>
          </w:p>
          <w:p w14:paraId="566EBB09" w14:textId="77777777" w:rsidR="00F54704" w:rsidRPr="005F3C40" w:rsidRDefault="00F54704" w:rsidP="0066047B">
            <w:pPr>
              <w:jc w:val="center"/>
              <w:rPr>
                <w:sz w:val="21"/>
                <w:szCs w:val="21"/>
              </w:rPr>
            </w:pPr>
            <w:r w:rsidRPr="005F3C40">
              <w:rPr>
                <w:rFonts w:ascii="Wingdings" w:eastAsia="Times New Roman" w:hAnsi="Wingdings" w:cs="Times New Roman"/>
                <w:noProof/>
                <w:color w:val="000000"/>
                <w:sz w:val="21"/>
                <w:szCs w:val="21"/>
                <w:lang w:eastAsia="en-GB"/>
              </w:rPr>
              <w:drawing>
                <wp:inline distT="0" distB="0" distL="0" distR="0" wp14:anchorId="526B4A6A" wp14:editId="7912A6A9">
                  <wp:extent cx="360000" cy="468000"/>
                  <wp:effectExtent l="0" t="0" r="0" b="1905"/>
                  <wp:docPr id="71" name="Picture 7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toration.png"/>
                          <pic:cNvPicPr/>
                        </pic:nvPicPr>
                        <pic:blipFill>
                          <a:blip r:embed="rId15" cstate="screen">
                            <a:duotone>
                              <a:schemeClr val="accent6">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60000" cy="468000"/>
                          </a:xfrm>
                          <a:prstGeom prst="rect">
                            <a:avLst/>
                          </a:prstGeom>
                        </pic:spPr>
                      </pic:pic>
                    </a:graphicData>
                  </a:graphic>
                </wp:inline>
              </w:drawing>
            </w:r>
          </w:p>
        </w:tc>
      </w:tr>
      <w:tr w:rsidR="00F54704" w:rsidRPr="00F232DA" w14:paraId="7C1B408C" w14:textId="77777777" w:rsidTr="00F54704">
        <w:trPr>
          <w:cantSplit/>
          <w:trHeight w:val="1134"/>
        </w:trPr>
        <w:tc>
          <w:tcPr>
            <w:tcW w:w="296" w:type="pct"/>
            <w:tcBorders>
              <w:top w:val="single" w:sz="12" w:space="0" w:color="auto"/>
              <w:left w:val="single" w:sz="12" w:space="0" w:color="auto"/>
            </w:tcBorders>
            <w:shd w:val="clear" w:color="auto" w:fill="8EAADB" w:themeFill="accent5" w:themeFillTint="99"/>
            <w:textDirection w:val="tbRl"/>
          </w:tcPr>
          <w:p w14:paraId="2DAE73A1" w14:textId="77777777" w:rsidR="00F54704" w:rsidRPr="005F3C40" w:rsidRDefault="00F54704" w:rsidP="0066047B">
            <w:pPr>
              <w:ind w:left="113" w:right="113"/>
              <w:rPr>
                <w:b/>
                <w:bCs/>
                <w:sz w:val="21"/>
                <w:szCs w:val="21"/>
              </w:rPr>
            </w:pPr>
            <w:r w:rsidRPr="005F3C40">
              <w:rPr>
                <w:b/>
                <w:bCs/>
                <w:sz w:val="21"/>
                <w:szCs w:val="21"/>
              </w:rPr>
              <w:t>Model 2</w:t>
            </w:r>
          </w:p>
        </w:tc>
        <w:tc>
          <w:tcPr>
            <w:tcW w:w="1328" w:type="pct"/>
            <w:tcBorders>
              <w:top w:val="single" w:sz="12" w:space="0" w:color="auto"/>
              <w:left w:val="nil"/>
              <w:bottom w:val="dotted" w:sz="4" w:space="0" w:color="auto"/>
            </w:tcBorders>
            <w:shd w:val="clear" w:color="auto" w:fill="8EAADB" w:themeFill="accent5" w:themeFillTint="99"/>
          </w:tcPr>
          <w:p w14:paraId="1896AE4C" w14:textId="77777777" w:rsidR="00F54704" w:rsidRPr="005F3C40" w:rsidRDefault="00F54704" w:rsidP="0066047B">
            <w:pPr>
              <w:rPr>
                <w:sz w:val="21"/>
                <w:szCs w:val="21"/>
              </w:rPr>
            </w:pPr>
            <w:r w:rsidRPr="005F3C40">
              <w:rPr>
                <w:sz w:val="21"/>
                <w:szCs w:val="21"/>
              </w:rPr>
              <w:t>Implement community-based models for sustainable peatland management.</w:t>
            </w:r>
          </w:p>
        </w:tc>
        <w:tc>
          <w:tcPr>
            <w:tcW w:w="2764" w:type="pct"/>
            <w:gridSpan w:val="2"/>
            <w:tcBorders>
              <w:top w:val="single" w:sz="12" w:space="0" w:color="auto"/>
              <w:bottom w:val="dotted" w:sz="4" w:space="0" w:color="auto"/>
              <w:right w:val="dotted" w:sz="6" w:space="0" w:color="767171" w:themeColor="background2" w:themeShade="80"/>
            </w:tcBorders>
          </w:tcPr>
          <w:p w14:paraId="67A96609" w14:textId="77777777" w:rsidR="00F54704" w:rsidRPr="005F3C40" w:rsidRDefault="00F54704" w:rsidP="0066047B">
            <w:pPr>
              <w:rPr>
                <w:sz w:val="21"/>
                <w:szCs w:val="21"/>
              </w:rPr>
            </w:pPr>
          </w:p>
        </w:tc>
        <w:tc>
          <w:tcPr>
            <w:tcW w:w="612" w:type="pct"/>
            <w:tcBorders>
              <w:top w:val="single" w:sz="12" w:space="0" w:color="auto"/>
              <w:left w:val="dotted" w:sz="6" w:space="0" w:color="767171" w:themeColor="background2" w:themeShade="80"/>
              <w:bottom w:val="dotted" w:sz="4" w:space="0" w:color="auto"/>
              <w:right w:val="single" w:sz="12" w:space="0" w:color="auto"/>
            </w:tcBorders>
            <w:vAlign w:val="center"/>
          </w:tcPr>
          <w:p w14:paraId="68BC4B99" w14:textId="77777777" w:rsidR="00F54704" w:rsidRPr="005F3C40" w:rsidRDefault="00F54704" w:rsidP="0066047B">
            <w:pPr>
              <w:jc w:val="center"/>
              <w:rPr>
                <w:sz w:val="21"/>
                <w:szCs w:val="21"/>
              </w:rPr>
            </w:pPr>
          </w:p>
          <w:p w14:paraId="1AAD0EBE" w14:textId="77777777" w:rsidR="00F54704" w:rsidRPr="005F3C40" w:rsidRDefault="00F54704" w:rsidP="0066047B">
            <w:pPr>
              <w:rPr>
                <w:sz w:val="21"/>
                <w:szCs w:val="21"/>
              </w:rPr>
            </w:pPr>
          </w:p>
        </w:tc>
      </w:tr>
      <w:tr w:rsidR="00F54704" w:rsidRPr="00F232DA" w14:paraId="6996B14D" w14:textId="77777777" w:rsidTr="00F54704">
        <w:tc>
          <w:tcPr>
            <w:tcW w:w="296" w:type="pct"/>
            <w:tcBorders>
              <w:left w:val="single" w:sz="12" w:space="0" w:color="auto"/>
            </w:tcBorders>
            <w:shd w:val="clear" w:color="auto" w:fill="8EAADB" w:themeFill="accent5" w:themeFillTint="99"/>
          </w:tcPr>
          <w:p w14:paraId="3C883D89" w14:textId="77777777" w:rsidR="00F54704" w:rsidRPr="005F3C40" w:rsidRDefault="00F54704" w:rsidP="0066047B">
            <w:pPr>
              <w:rPr>
                <w:sz w:val="21"/>
                <w:szCs w:val="21"/>
              </w:rPr>
            </w:pPr>
          </w:p>
        </w:tc>
        <w:tc>
          <w:tcPr>
            <w:tcW w:w="1328" w:type="pct"/>
            <w:tcBorders>
              <w:top w:val="dotted" w:sz="4" w:space="0" w:color="auto"/>
              <w:left w:val="nil"/>
              <w:bottom w:val="dotted" w:sz="4" w:space="0" w:color="auto"/>
            </w:tcBorders>
            <w:shd w:val="clear" w:color="auto" w:fill="D9E2F3" w:themeFill="accent5" w:themeFillTint="33"/>
          </w:tcPr>
          <w:p w14:paraId="51AD8237" w14:textId="77777777" w:rsidR="00F54704" w:rsidRPr="005F3C40" w:rsidRDefault="00F54704" w:rsidP="0066047B">
            <w:pPr>
              <w:ind w:left="232"/>
              <w:rPr>
                <w:sz w:val="21"/>
                <w:szCs w:val="21"/>
              </w:rPr>
            </w:pPr>
            <w:r w:rsidRPr="005F3C40">
              <w:rPr>
                <w:b/>
                <w:bCs/>
                <w:sz w:val="21"/>
                <w:szCs w:val="21"/>
              </w:rPr>
              <w:t>(a)</w:t>
            </w:r>
            <w:r w:rsidRPr="005F3C40">
              <w:rPr>
                <w:sz w:val="21"/>
                <w:szCs w:val="21"/>
              </w:rPr>
              <w:t xml:space="preserve"> Protect carbon stocks through a community-based peatland conservation approach under the Indonesian NDC.</w:t>
            </w:r>
          </w:p>
        </w:tc>
        <w:tc>
          <w:tcPr>
            <w:tcW w:w="2764" w:type="pct"/>
            <w:gridSpan w:val="2"/>
            <w:tcBorders>
              <w:top w:val="dotted" w:sz="4" w:space="0" w:color="auto"/>
              <w:bottom w:val="dotted" w:sz="4" w:space="0" w:color="auto"/>
              <w:right w:val="dotted" w:sz="6" w:space="0" w:color="767171" w:themeColor="background2" w:themeShade="80"/>
            </w:tcBorders>
          </w:tcPr>
          <w:p w14:paraId="086962D5" w14:textId="77777777" w:rsidR="00F54704" w:rsidRPr="005F3C40" w:rsidRDefault="00F54704" w:rsidP="0066047B">
            <w:pPr>
              <w:rPr>
                <w:b/>
                <w:bCs/>
                <w:sz w:val="21"/>
                <w:szCs w:val="21"/>
                <w:u w:val="single"/>
              </w:rPr>
            </w:pPr>
            <w:r>
              <w:rPr>
                <w:b/>
                <w:bCs/>
                <w:sz w:val="21"/>
                <w:szCs w:val="21"/>
                <w:u w:val="single"/>
              </w:rPr>
              <w:t>Community</w:t>
            </w:r>
            <w:r w:rsidRPr="005F3C40">
              <w:rPr>
                <w:b/>
                <w:bCs/>
                <w:sz w:val="21"/>
                <w:szCs w:val="21"/>
                <w:u w:val="single"/>
              </w:rPr>
              <w:t xml:space="preserve"> peatland </w:t>
            </w:r>
            <w:r>
              <w:rPr>
                <w:b/>
                <w:bCs/>
                <w:sz w:val="21"/>
                <w:szCs w:val="21"/>
                <w:u w:val="single"/>
              </w:rPr>
              <w:t>conservation</w:t>
            </w:r>
          </w:p>
          <w:p w14:paraId="4E01399A" w14:textId="77777777" w:rsidR="00F54704" w:rsidRPr="005F3C40" w:rsidRDefault="00F54704" w:rsidP="0066047B">
            <w:pPr>
              <w:rPr>
                <w:sz w:val="21"/>
                <w:szCs w:val="21"/>
              </w:rPr>
            </w:pPr>
            <w:r w:rsidRPr="005F3C40">
              <w:rPr>
                <w:sz w:val="21"/>
                <w:szCs w:val="21"/>
              </w:rPr>
              <w:t>Following on earlier work on establishing carbon stock and assessing the potential of the Pematang Gadung peatland landscape as a carbon project under the Indonesian NDC, we will have completed FPIC on this proposed project, obtained the recognition as a Village Forest (securing the land rights) in Pematan</w:t>
            </w:r>
            <w:r>
              <w:rPr>
                <w:sz w:val="21"/>
                <w:szCs w:val="21"/>
              </w:rPr>
              <w:t>g</w:t>
            </w:r>
            <w:r w:rsidRPr="005F3C40">
              <w:rPr>
                <w:sz w:val="21"/>
                <w:szCs w:val="21"/>
              </w:rPr>
              <w:t xml:space="preserve"> Gadung landscape, supported the three village governments in establishing inter-village regulations and management body required </w:t>
            </w:r>
            <w:r>
              <w:rPr>
                <w:sz w:val="21"/>
                <w:szCs w:val="21"/>
              </w:rPr>
              <w:t xml:space="preserve">for </w:t>
            </w:r>
            <w:r w:rsidRPr="005F3C40">
              <w:rPr>
                <w:sz w:val="21"/>
                <w:szCs w:val="21"/>
              </w:rPr>
              <w:t xml:space="preserve">coherent management of the </w:t>
            </w:r>
            <w:r>
              <w:rPr>
                <w:sz w:val="21"/>
                <w:szCs w:val="21"/>
              </w:rPr>
              <w:t xml:space="preserve">fires and carbon stocks in this </w:t>
            </w:r>
            <w:r w:rsidRPr="005F3C40">
              <w:rPr>
                <w:sz w:val="21"/>
                <w:szCs w:val="21"/>
              </w:rPr>
              <w:t>peatland.</w:t>
            </w:r>
          </w:p>
        </w:tc>
        <w:tc>
          <w:tcPr>
            <w:tcW w:w="612" w:type="pct"/>
            <w:vMerge w:val="restart"/>
            <w:tcBorders>
              <w:top w:val="dotted" w:sz="4" w:space="0" w:color="auto"/>
              <w:left w:val="dotted" w:sz="6" w:space="0" w:color="767171" w:themeColor="background2" w:themeShade="80"/>
              <w:right w:val="single" w:sz="12" w:space="0" w:color="auto"/>
            </w:tcBorders>
            <w:vAlign w:val="center"/>
          </w:tcPr>
          <w:p w14:paraId="200BB9F0" w14:textId="77777777" w:rsidR="00F54704" w:rsidRPr="005F3C40" w:rsidRDefault="00F54704" w:rsidP="0066047B">
            <w:pPr>
              <w:jc w:val="center"/>
              <w:rPr>
                <w:sz w:val="21"/>
                <w:szCs w:val="21"/>
              </w:rPr>
            </w:pPr>
            <w:r w:rsidRPr="005F3C40">
              <w:rPr>
                <w:rFonts w:eastAsia="Times New Roman" w:cs="Times New Roman"/>
                <w:noProof/>
                <w:color w:val="000000"/>
                <w:sz w:val="21"/>
                <w:szCs w:val="21"/>
                <w:lang w:eastAsia="en-GB"/>
              </w:rPr>
              <w:drawing>
                <wp:inline distT="0" distB="0" distL="0" distR="0" wp14:anchorId="5B909FA6" wp14:editId="56497FB1">
                  <wp:extent cx="360000" cy="421199"/>
                  <wp:effectExtent l="0" t="0" r="0" b="0"/>
                  <wp:docPr id="102" name="Picture 10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DC.png"/>
                          <pic:cNvPicPr/>
                        </pic:nvPicPr>
                        <pic:blipFill>
                          <a:blip r:embed="rId13" cstate="print">
                            <a:duotone>
                              <a:schemeClr val="accent4">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60000" cy="421199"/>
                          </a:xfrm>
                          <a:prstGeom prst="rect">
                            <a:avLst/>
                          </a:prstGeom>
                        </pic:spPr>
                      </pic:pic>
                    </a:graphicData>
                  </a:graphic>
                </wp:inline>
              </w:drawing>
            </w:r>
          </w:p>
          <w:p w14:paraId="7CE902BA" w14:textId="77777777" w:rsidR="00F54704" w:rsidRPr="005F3C40" w:rsidRDefault="00F54704" w:rsidP="0066047B">
            <w:pPr>
              <w:jc w:val="center"/>
              <w:rPr>
                <w:sz w:val="21"/>
                <w:szCs w:val="21"/>
              </w:rPr>
            </w:pPr>
          </w:p>
          <w:p w14:paraId="121A91E9" w14:textId="77777777" w:rsidR="00F54704" w:rsidRPr="005F3C40" w:rsidRDefault="00F54704" w:rsidP="0066047B">
            <w:pPr>
              <w:jc w:val="center"/>
              <w:rPr>
                <w:sz w:val="21"/>
                <w:szCs w:val="21"/>
              </w:rPr>
            </w:pPr>
            <w:r w:rsidRPr="005F3C40">
              <w:rPr>
                <w:rFonts w:ascii="Wingdings" w:eastAsia="Times New Roman" w:hAnsi="Wingdings" w:cs="Times New Roman"/>
                <w:noProof/>
                <w:color w:val="000000"/>
                <w:sz w:val="21"/>
                <w:szCs w:val="21"/>
                <w:lang w:eastAsia="en-GB"/>
              </w:rPr>
              <w:drawing>
                <wp:inline distT="0" distB="0" distL="0" distR="0" wp14:anchorId="5CB481B7" wp14:editId="13E13036">
                  <wp:extent cx="360000" cy="468000"/>
                  <wp:effectExtent l="0" t="0" r="0" b="1905"/>
                  <wp:docPr id="103" name="Picture 10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toration.png"/>
                          <pic:cNvPicPr/>
                        </pic:nvPicPr>
                        <pic:blipFill>
                          <a:blip r:embed="rId15" cstate="screen">
                            <a:duotone>
                              <a:schemeClr val="accent6">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60000" cy="468000"/>
                          </a:xfrm>
                          <a:prstGeom prst="rect">
                            <a:avLst/>
                          </a:prstGeom>
                        </pic:spPr>
                      </pic:pic>
                    </a:graphicData>
                  </a:graphic>
                </wp:inline>
              </w:drawing>
            </w:r>
          </w:p>
          <w:p w14:paraId="205C4055" w14:textId="77777777" w:rsidR="00F54704" w:rsidRPr="005F3C40" w:rsidRDefault="00F54704" w:rsidP="0066047B">
            <w:pPr>
              <w:jc w:val="center"/>
              <w:rPr>
                <w:sz w:val="21"/>
                <w:szCs w:val="21"/>
              </w:rPr>
            </w:pPr>
          </w:p>
          <w:p w14:paraId="0E1CC88F" w14:textId="77777777" w:rsidR="00F54704" w:rsidRPr="005F3C40" w:rsidRDefault="00F54704" w:rsidP="0066047B">
            <w:pPr>
              <w:jc w:val="center"/>
              <w:rPr>
                <w:sz w:val="21"/>
                <w:szCs w:val="21"/>
              </w:rPr>
            </w:pPr>
            <w:r w:rsidRPr="005F3C40">
              <w:rPr>
                <w:rFonts w:ascii="Wingdings" w:eastAsia="Times New Roman" w:hAnsi="Wingdings" w:cs="Times New Roman"/>
                <w:noProof/>
                <w:color w:val="000000"/>
                <w:sz w:val="21"/>
                <w:szCs w:val="21"/>
                <w:lang w:eastAsia="en-GB"/>
              </w:rPr>
              <w:drawing>
                <wp:inline distT="0" distB="0" distL="0" distR="0" wp14:anchorId="41033C38" wp14:editId="3429F774">
                  <wp:extent cx="360000" cy="480600"/>
                  <wp:effectExtent l="0" t="0" r="0"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usiness-finance.png"/>
                          <pic:cNvPicPr/>
                        </pic:nvPicPr>
                        <pic:blipFill>
                          <a:blip r:embed="rId16" cstate="screen">
                            <a:duotone>
                              <a:schemeClr val="accent1">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60000" cy="480600"/>
                          </a:xfrm>
                          <a:prstGeom prst="rect">
                            <a:avLst/>
                          </a:prstGeom>
                        </pic:spPr>
                      </pic:pic>
                    </a:graphicData>
                  </a:graphic>
                </wp:inline>
              </w:drawing>
            </w:r>
          </w:p>
          <w:p w14:paraId="0146DAF6" w14:textId="77777777" w:rsidR="00F54704" w:rsidRPr="005F3C40" w:rsidRDefault="00F54704" w:rsidP="0066047B">
            <w:pPr>
              <w:jc w:val="center"/>
              <w:rPr>
                <w:sz w:val="21"/>
                <w:szCs w:val="21"/>
              </w:rPr>
            </w:pPr>
          </w:p>
          <w:p w14:paraId="164ACE03" w14:textId="77777777" w:rsidR="00F54704" w:rsidRPr="005F3C40" w:rsidRDefault="00F54704" w:rsidP="0066047B">
            <w:pPr>
              <w:jc w:val="center"/>
              <w:rPr>
                <w:sz w:val="21"/>
                <w:szCs w:val="21"/>
              </w:rPr>
            </w:pPr>
          </w:p>
          <w:p w14:paraId="4ECDF6DF" w14:textId="77777777" w:rsidR="00F54704" w:rsidRPr="005F3C40" w:rsidRDefault="00F54704" w:rsidP="0066047B">
            <w:pPr>
              <w:jc w:val="center"/>
              <w:rPr>
                <w:sz w:val="21"/>
                <w:szCs w:val="21"/>
              </w:rPr>
            </w:pPr>
          </w:p>
          <w:p w14:paraId="4E84ADAD" w14:textId="77777777" w:rsidR="00F54704" w:rsidRPr="005F3C40" w:rsidRDefault="00F54704" w:rsidP="0066047B">
            <w:pPr>
              <w:jc w:val="center"/>
              <w:rPr>
                <w:sz w:val="21"/>
                <w:szCs w:val="21"/>
              </w:rPr>
            </w:pPr>
          </w:p>
          <w:p w14:paraId="5307B424" w14:textId="77777777" w:rsidR="00F54704" w:rsidRPr="005F3C40" w:rsidRDefault="00F54704" w:rsidP="0066047B">
            <w:pPr>
              <w:jc w:val="center"/>
              <w:rPr>
                <w:sz w:val="21"/>
                <w:szCs w:val="21"/>
              </w:rPr>
            </w:pPr>
          </w:p>
        </w:tc>
      </w:tr>
      <w:tr w:rsidR="00F54704" w:rsidRPr="00F232DA" w14:paraId="178EFEDA" w14:textId="77777777" w:rsidTr="00F54704">
        <w:tc>
          <w:tcPr>
            <w:tcW w:w="296" w:type="pct"/>
            <w:tcBorders>
              <w:left w:val="single" w:sz="12" w:space="0" w:color="auto"/>
              <w:bottom w:val="single" w:sz="12" w:space="0" w:color="auto"/>
            </w:tcBorders>
            <w:shd w:val="clear" w:color="auto" w:fill="8EAADB" w:themeFill="accent5" w:themeFillTint="99"/>
          </w:tcPr>
          <w:p w14:paraId="551CCA36" w14:textId="77777777" w:rsidR="00F54704" w:rsidRPr="005F3C40" w:rsidRDefault="00F54704" w:rsidP="0066047B">
            <w:pPr>
              <w:rPr>
                <w:sz w:val="21"/>
                <w:szCs w:val="21"/>
              </w:rPr>
            </w:pPr>
          </w:p>
        </w:tc>
        <w:tc>
          <w:tcPr>
            <w:tcW w:w="1328" w:type="pct"/>
            <w:tcBorders>
              <w:top w:val="dotted" w:sz="4" w:space="0" w:color="auto"/>
              <w:left w:val="nil"/>
              <w:bottom w:val="single" w:sz="12" w:space="0" w:color="auto"/>
            </w:tcBorders>
            <w:shd w:val="clear" w:color="auto" w:fill="D9E2F3" w:themeFill="accent5" w:themeFillTint="33"/>
          </w:tcPr>
          <w:p w14:paraId="4C866164" w14:textId="77777777" w:rsidR="00F54704" w:rsidRPr="005F3C40" w:rsidRDefault="00F54704" w:rsidP="0066047B">
            <w:pPr>
              <w:ind w:left="232"/>
              <w:rPr>
                <w:sz w:val="21"/>
                <w:szCs w:val="21"/>
              </w:rPr>
            </w:pPr>
            <w:r w:rsidRPr="005F3C40">
              <w:rPr>
                <w:b/>
                <w:bCs/>
                <w:sz w:val="21"/>
                <w:szCs w:val="21"/>
              </w:rPr>
              <w:t>(b)</w:t>
            </w:r>
            <w:r w:rsidRPr="005F3C40">
              <w:rPr>
                <w:sz w:val="21"/>
                <w:szCs w:val="21"/>
              </w:rPr>
              <w:t xml:space="preserve"> Restore degraded peatlands by peatland-adapted agroforestry/ agriculture supported by income earning models that link peatland restoration with sustainable development, and exploring multiple funding sources to enhance stakeholders to participate in long term green investments.</w:t>
            </w:r>
          </w:p>
        </w:tc>
        <w:tc>
          <w:tcPr>
            <w:tcW w:w="2764" w:type="pct"/>
            <w:gridSpan w:val="2"/>
            <w:tcBorders>
              <w:top w:val="dotted" w:sz="4" w:space="0" w:color="auto"/>
              <w:bottom w:val="single" w:sz="12" w:space="0" w:color="auto"/>
              <w:right w:val="dotted" w:sz="6" w:space="0" w:color="767171" w:themeColor="background2" w:themeShade="80"/>
            </w:tcBorders>
          </w:tcPr>
          <w:p w14:paraId="5A53291F" w14:textId="77777777" w:rsidR="00F54704" w:rsidRPr="005F3C40" w:rsidRDefault="00F54704" w:rsidP="0066047B">
            <w:pPr>
              <w:rPr>
                <w:rFonts w:cstheme="minorHAnsi"/>
                <w:b/>
                <w:bCs/>
                <w:sz w:val="21"/>
                <w:szCs w:val="21"/>
                <w:u w:val="single"/>
              </w:rPr>
            </w:pPr>
            <w:r w:rsidRPr="005F3C40">
              <w:rPr>
                <w:rFonts w:cstheme="minorHAnsi"/>
                <w:b/>
                <w:bCs/>
                <w:sz w:val="21"/>
                <w:szCs w:val="21"/>
                <w:u w:val="single"/>
              </w:rPr>
              <w:t xml:space="preserve">Rewetting </w:t>
            </w:r>
            <w:r>
              <w:rPr>
                <w:rFonts w:cstheme="minorHAnsi"/>
                <w:b/>
                <w:bCs/>
                <w:sz w:val="21"/>
                <w:szCs w:val="21"/>
                <w:u w:val="single"/>
              </w:rPr>
              <w:t xml:space="preserve">peatlands in </w:t>
            </w:r>
            <w:r w:rsidRPr="005F3C40">
              <w:rPr>
                <w:rFonts w:cstheme="minorHAnsi"/>
                <w:b/>
                <w:bCs/>
                <w:sz w:val="21"/>
                <w:szCs w:val="21"/>
                <w:u w:val="single"/>
              </w:rPr>
              <w:t>model villages</w:t>
            </w:r>
          </w:p>
          <w:p w14:paraId="435D6467" w14:textId="77777777" w:rsidR="00F54704" w:rsidRPr="005F3C40" w:rsidRDefault="00F54704" w:rsidP="0066047B">
            <w:pPr>
              <w:rPr>
                <w:rFonts w:cstheme="minorHAnsi"/>
                <w:sz w:val="21"/>
                <w:szCs w:val="21"/>
              </w:rPr>
            </w:pPr>
            <w:r w:rsidRPr="005F3C40">
              <w:rPr>
                <w:rFonts w:cstheme="minorHAnsi"/>
                <w:sz w:val="21"/>
                <w:szCs w:val="21"/>
              </w:rPr>
              <w:t>Around Sungai Putri peatland we will have selected three model villages to participate in the Rewetting, Revegetation and Revitalisation programme, and have worked with them to establish the requisite village level management bodies and regulations</w:t>
            </w:r>
          </w:p>
        </w:tc>
        <w:tc>
          <w:tcPr>
            <w:tcW w:w="612" w:type="pct"/>
            <w:vMerge/>
            <w:tcBorders>
              <w:left w:val="dotted" w:sz="6" w:space="0" w:color="767171" w:themeColor="background2" w:themeShade="80"/>
              <w:bottom w:val="single" w:sz="12" w:space="0" w:color="auto"/>
              <w:right w:val="single" w:sz="12" w:space="0" w:color="auto"/>
            </w:tcBorders>
            <w:vAlign w:val="center"/>
          </w:tcPr>
          <w:p w14:paraId="70E18A99" w14:textId="77777777" w:rsidR="00F54704" w:rsidRPr="005F3C40" w:rsidRDefault="00F54704" w:rsidP="0066047B">
            <w:pPr>
              <w:jc w:val="center"/>
              <w:rPr>
                <w:sz w:val="21"/>
                <w:szCs w:val="21"/>
              </w:rPr>
            </w:pPr>
          </w:p>
        </w:tc>
      </w:tr>
      <w:tr w:rsidR="00F54704" w:rsidRPr="005F3C40" w14:paraId="692BC85D" w14:textId="77777777" w:rsidTr="00F54704">
        <w:trPr>
          <w:cantSplit/>
          <w:trHeight w:val="1134"/>
        </w:trPr>
        <w:tc>
          <w:tcPr>
            <w:tcW w:w="296" w:type="pct"/>
            <w:tcBorders>
              <w:top w:val="single" w:sz="12" w:space="0" w:color="auto"/>
              <w:left w:val="single" w:sz="12" w:space="0" w:color="auto"/>
              <w:bottom w:val="single" w:sz="12" w:space="0" w:color="auto"/>
            </w:tcBorders>
            <w:shd w:val="clear" w:color="auto" w:fill="FFD966" w:themeFill="accent4" w:themeFillTint="99"/>
            <w:textDirection w:val="tbRl"/>
          </w:tcPr>
          <w:p w14:paraId="63D3C0FE" w14:textId="77777777" w:rsidR="00F54704" w:rsidRPr="005F3C40" w:rsidRDefault="00F54704" w:rsidP="0066047B">
            <w:pPr>
              <w:ind w:left="113" w:right="113"/>
              <w:rPr>
                <w:b/>
                <w:bCs/>
                <w:sz w:val="21"/>
                <w:szCs w:val="21"/>
              </w:rPr>
            </w:pPr>
            <w:r w:rsidRPr="005F3C40">
              <w:rPr>
                <w:b/>
                <w:bCs/>
                <w:sz w:val="21"/>
                <w:szCs w:val="21"/>
              </w:rPr>
              <w:lastRenderedPageBreak/>
              <w:t>Model 3</w:t>
            </w:r>
          </w:p>
        </w:tc>
        <w:tc>
          <w:tcPr>
            <w:tcW w:w="1328" w:type="pct"/>
            <w:tcBorders>
              <w:top w:val="single" w:sz="12" w:space="0" w:color="auto"/>
              <w:left w:val="nil"/>
              <w:bottom w:val="single" w:sz="12" w:space="0" w:color="auto"/>
            </w:tcBorders>
            <w:shd w:val="clear" w:color="auto" w:fill="FFD966" w:themeFill="accent4" w:themeFillTint="99"/>
          </w:tcPr>
          <w:p w14:paraId="4D9FBB45" w14:textId="77777777" w:rsidR="00F54704" w:rsidRPr="005F3C40" w:rsidRDefault="00F54704" w:rsidP="0066047B">
            <w:pPr>
              <w:rPr>
                <w:sz w:val="21"/>
                <w:szCs w:val="21"/>
              </w:rPr>
            </w:pPr>
            <w:r w:rsidRPr="005F3C40">
              <w:rPr>
                <w:sz w:val="21"/>
                <w:szCs w:val="21"/>
              </w:rPr>
              <w:t>Implement a jurisdictional village-cluster-based zero deforestation model for independent smallholder palm oil producers integrated in the palm oil value chain based on sound village-level planning and adoption of good agricultural practices which comply to appropriate standards and ESG Performance criteria</w:t>
            </w:r>
            <w:r w:rsidRPr="005F3C40">
              <w:rPr>
                <w:sz w:val="21"/>
                <w:szCs w:val="21"/>
                <w:vertAlign w:val="superscript"/>
              </w:rPr>
              <w:footnoteReference w:id="1"/>
            </w:r>
            <w:r w:rsidRPr="005F3C40">
              <w:rPr>
                <w:sz w:val="21"/>
                <w:szCs w:val="21"/>
              </w:rPr>
              <w:t>.</w:t>
            </w:r>
          </w:p>
        </w:tc>
        <w:tc>
          <w:tcPr>
            <w:tcW w:w="2764" w:type="pct"/>
            <w:gridSpan w:val="2"/>
            <w:tcBorders>
              <w:top w:val="single" w:sz="12" w:space="0" w:color="auto"/>
              <w:bottom w:val="single" w:sz="12" w:space="0" w:color="auto"/>
              <w:right w:val="dotted" w:sz="6" w:space="0" w:color="767171" w:themeColor="background2" w:themeShade="80"/>
            </w:tcBorders>
          </w:tcPr>
          <w:p w14:paraId="03E02E98" w14:textId="77777777" w:rsidR="00F54704" w:rsidRPr="005F3C40" w:rsidRDefault="00F54704" w:rsidP="0066047B">
            <w:pPr>
              <w:rPr>
                <w:rFonts w:cstheme="minorHAnsi"/>
                <w:b/>
                <w:bCs/>
                <w:sz w:val="21"/>
                <w:szCs w:val="21"/>
                <w:u w:val="single"/>
              </w:rPr>
            </w:pPr>
            <w:r w:rsidRPr="005F3C40">
              <w:rPr>
                <w:rFonts w:cstheme="minorHAnsi"/>
                <w:b/>
                <w:bCs/>
                <w:sz w:val="21"/>
                <w:szCs w:val="21"/>
                <w:u w:val="single"/>
              </w:rPr>
              <w:t>Supporting smallholder oil palm farmers</w:t>
            </w:r>
          </w:p>
          <w:p w14:paraId="4A683F9B" w14:textId="77777777" w:rsidR="00F54704" w:rsidRPr="005F3C40" w:rsidRDefault="00F54704" w:rsidP="0066047B">
            <w:pPr>
              <w:rPr>
                <w:rFonts w:cstheme="minorHAnsi"/>
                <w:sz w:val="21"/>
                <w:szCs w:val="21"/>
              </w:rPr>
            </w:pPr>
            <w:r w:rsidRPr="005F3C40">
              <w:rPr>
                <w:rFonts w:cstheme="minorHAnsi"/>
                <w:sz w:val="21"/>
                <w:szCs w:val="21"/>
              </w:rPr>
              <w:t>In two separate sub landscapes (Pematang Gadung on peat, and Simpang Dua on mineral soil) we will have established independent oil palm small holder farmer groups involving c 300 and 100 farmers, in order to legalise their land, apply good agricultural practices and so secure incorporation in legal palm oil supply chains. We will convince the district plantation office to establish a programme to extend this type of support throughout the district. Further, we aim to have linked these farmers and their financial services providers (credit unions, micro finance banks) to investors who seek to invest in zero deforestation schemes for oil palm small holders. Through village based development planning (see #0), a carbon conservation project (see #2a) and a business development scheme focused on developing peatland agricultural products and traditional agroforestry products, we seek to have strengthened the rationales for maintaining forests in these villages. In 2020 the focus will be on establishing the business opportunities (e.g. pineapple based products)(in association with the Mobilising More for Climate programme)</w:t>
            </w:r>
          </w:p>
        </w:tc>
        <w:tc>
          <w:tcPr>
            <w:tcW w:w="612" w:type="pct"/>
            <w:tcBorders>
              <w:top w:val="single" w:sz="12" w:space="0" w:color="auto"/>
              <w:left w:val="dotted" w:sz="6" w:space="0" w:color="767171" w:themeColor="background2" w:themeShade="80"/>
              <w:bottom w:val="single" w:sz="12" w:space="0" w:color="auto"/>
              <w:right w:val="single" w:sz="12" w:space="0" w:color="auto"/>
            </w:tcBorders>
            <w:vAlign w:val="center"/>
          </w:tcPr>
          <w:p w14:paraId="1C5CF49A" w14:textId="77777777" w:rsidR="00F54704" w:rsidRPr="005F3C40" w:rsidRDefault="00F54704" w:rsidP="0066047B">
            <w:pPr>
              <w:jc w:val="center"/>
              <w:rPr>
                <w:sz w:val="21"/>
                <w:szCs w:val="21"/>
              </w:rPr>
            </w:pPr>
            <w:r w:rsidRPr="005F3C40">
              <w:rPr>
                <w:rFonts w:eastAsia="Times New Roman" w:cs="Times New Roman"/>
                <w:noProof/>
                <w:color w:val="000000"/>
                <w:sz w:val="21"/>
                <w:szCs w:val="21"/>
                <w:lang w:eastAsia="en-GB"/>
              </w:rPr>
              <w:drawing>
                <wp:inline distT="0" distB="0" distL="0" distR="0" wp14:anchorId="4906DF14" wp14:editId="27A8D61D">
                  <wp:extent cx="360000" cy="421199"/>
                  <wp:effectExtent l="0" t="0" r="0" b="0"/>
                  <wp:docPr id="76" name="Picture 76"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DC.png"/>
                          <pic:cNvPicPr/>
                        </pic:nvPicPr>
                        <pic:blipFill>
                          <a:blip r:embed="rId13" cstate="print">
                            <a:duotone>
                              <a:schemeClr val="accent4">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60000" cy="421199"/>
                          </a:xfrm>
                          <a:prstGeom prst="rect">
                            <a:avLst/>
                          </a:prstGeom>
                        </pic:spPr>
                      </pic:pic>
                    </a:graphicData>
                  </a:graphic>
                </wp:inline>
              </w:drawing>
            </w:r>
          </w:p>
          <w:p w14:paraId="352082E0" w14:textId="77777777" w:rsidR="00F54704" w:rsidRPr="005F3C40" w:rsidRDefault="00F54704" w:rsidP="0066047B">
            <w:pPr>
              <w:jc w:val="center"/>
              <w:rPr>
                <w:sz w:val="21"/>
                <w:szCs w:val="21"/>
              </w:rPr>
            </w:pPr>
          </w:p>
          <w:p w14:paraId="3B49976E" w14:textId="77777777" w:rsidR="00F54704" w:rsidRPr="005F3C40" w:rsidRDefault="00F54704" w:rsidP="0066047B">
            <w:pPr>
              <w:jc w:val="center"/>
              <w:rPr>
                <w:sz w:val="21"/>
                <w:szCs w:val="21"/>
              </w:rPr>
            </w:pPr>
            <w:r w:rsidRPr="005F3C40">
              <w:rPr>
                <w:rFonts w:ascii="Wingdings" w:eastAsia="Times New Roman" w:hAnsi="Wingdings" w:cs="Times New Roman"/>
                <w:noProof/>
                <w:color w:val="000000"/>
                <w:sz w:val="21"/>
                <w:szCs w:val="21"/>
                <w:lang w:eastAsia="en-GB"/>
              </w:rPr>
              <w:drawing>
                <wp:inline distT="0" distB="0" distL="0" distR="0" wp14:anchorId="132AD3D4" wp14:editId="6D0D35D1">
                  <wp:extent cx="561975" cy="514207"/>
                  <wp:effectExtent l="0" t="0" r="0" b="63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il-palm.png"/>
                          <pic:cNvPicPr/>
                        </pic:nvPicPr>
                        <pic:blipFill>
                          <a:blip r:embed="rId14" cstate="screen">
                            <a:duotone>
                              <a:schemeClr val="accent2">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581147" cy="531750"/>
                          </a:xfrm>
                          <a:prstGeom prst="rect">
                            <a:avLst/>
                          </a:prstGeom>
                        </pic:spPr>
                      </pic:pic>
                    </a:graphicData>
                  </a:graphic>
                </wp:inline>
              </w:drawing>
            </w:r>
          </w:p>
          <w:p w14:paraId="11431874" w14:textId="77777777" w:rsidR="00F54704" w:rsidRPr="005F3C40" w:rsidRDefault="00F54704" w:rsidP="0066047B">
            <w:pPr>
              <w:jc w:val="center"/>
              <w:rPr>
                <w:sz w:val="21"/>
                <w:szCs w:val="21"/>
              </w:rPr>
            </w:pPr>
          </w:p>
          <w:p w14:paraId="560DC42D" w14:textId="77777777" w:rsidR="00F54704" w:rsidRPr="005F3C40" w:rsidRDefault="00F54704" w:rsidP="0066047B">
            <w:pPr>
              <w:jc w:val="center"/>
              <w:rPr>
                <w:sz w:val="21"/>
                <w:szCs w:val="21"/>
              </w:rPr>
            </w:pPr>
            <w:r w:rsidRPr="005F3C40">
              <w:rPr>
                <w:rFonts w:ascii="Wingdings" w:eastAsia="Times New Roman" w:hAnsi="Wingdings" w:cs="Times New Roman"/>
                <w:noProof/>
                <w:color w:val="000000"/>
                <w:sz w:val="21"/>
                <w:szCs w:val="21"/>
                <w:lang w:eastAsia="en-GB"/>
              </w:rPr>
              <w:drawing>
                <wp:inline distT="0" distB="0" distL="0" distR="0" wp14:anchorId="2ED68FE8" wp14:editId="785B9038">
                  <wp:extent cx="360000" cy="480600"/>
                  <wp:effectExtent l="0" t="0" r="0"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usiness-finance.png"/>
                          <pic:cNvPicPr/>
                        </pic:nvPicPr>
                        <pic:blipFill>
                          <a:blip r:embed="rId16" cstate="screen">
                            <a:duotone>
                              <a:schemeClr val="accent1">
                                <a:shade val="45000"/>
                                <a:satMod val="135000"/>
                              </a:schemeClr>
                              <a:prstClr val="white"/>
                            </a:duotone>
                            <a:extLst>
                              <a:ext uri="{28A0092B-C50C-407E-A947-70E740481C1C}">
                                <a14:useLocalDpi xmlns:a14="http://schemas.microsoft.com/office/drawing/2010/main"/>
                              </a:ext>
                            </a:extLst>
                          </a:blip>
                          <a:stretch>
                            <a:fillRect/>
                          </a:stretch>
                        </pic:blipFill>
                        <pic:spPr>
                          <a:xfrm>
                            <a:off x="0" y="0"/>
                            <a:ext cx="360000" cy="480600"/>
                          </a:xfrm>
                          <a:prstGeom prst="rect">
                            <a:avLst/>
                          </a:prstGeom>
                        </pic:spPr>
                      </pic:pic>
                    </a:graphicData>
                  </a:graphic>
                </wp:inline>
              </w:drawing>
            </w:r>
          </w:p>
        </w:tc>
      </w:tr>
    </w:tbl>
    <w:p w14:paraId="5837CF2A" w14:textId="77777777" w:rsidR="00DC3FB0" w:rsidRPr="002F2BB2" w:rsidRDefault="00DC3FB0" w:rsidP="000F3F76">
      <w:pPr>
        <w:spacing w:after="120"/>
        <w:rPr>
          <w:rFonts w:asciiTheme="majorHAnsi" w:eastAsiaTheme="majorEastAsia" w:hAnsiTheme="majorHAnsi" w:cstheme="majorBidi"/>
          <w:b/>
          <w:sz w:val="32"/>
          <w:szCs w:val="32"/>
          <w:lang w:val="en-GB"/>
        </w:rPr>
      </w:pPr>
      <w:r w:rsidRPr="002F2BB2">
        <w:rPr>
          <w:lang w:val="en-GB"/>
        </w:rPr>
        <w:br w:type="page"/>
      </w:r>
    </w:p>
    <w:p w14:paraId="32F933CE" w14:textId="5D01ED5C" w:rsidR="006B5727" w:rsidRPr="002F2BB2" w:rsidRDefault="00F94264" w:rsidP="002A7797">
      <w:pPr>
        <w:pStyle w:val="Heading1"/>
      </w:pPr>
      <w:r w:rsidRPr="002F2BB2">
        <w:lastRenderedPageBreak/>
        <w:t xml:space="preserve">PART ONE: Work Plan 2019 </w:t>
      </w:r>
      <w:r w:rsidR="006B5727" w:rsidRPr="002F2BB2">
        <w:t>–</w:t>
      </w:r>
      <w:r w:rsidRPr="002F2BB2">
        <w:t xml:space="preserve"> 2020</w:t>
      </w:r>
    </w:p>
    <w:p w14:paraId="1D452FCB" w14:textId="7BA6B66C" w:rsidR="00CF0334" w:rsidRPr="002F2BB2" w:rsidRDefault="00CD71AF" w:rsidP="006D0513">
      <w:pPr>
        <w:spacing w:after="120"/>
        <w:jc w:val="both"/>
        <w:rPr>
          <w:lang w:val="en-GB"/>
        </w:rPr>
      </w:pPr>
      <w:r w:rsidRPr="002F2BB2">
        <w:rPr>
          <w:lang w:val="en-GB"/>
        </w:rPr>
        <w:t xml:space="preserve">In the sections below, describe the expected outcomes (as identified in </w:t>
      </w:r>
      <w:r w:rsidR="003D5CEF" w:rsidRPr="002F2BB2">
        <w:rPr>
          <w:lang w:val="en-GB"/>
        </w:rPr>
        <w:t>your</w:t>
      </w:r>
      <w:r w:rsidRPr="002F2BB2">
        <w:rPr>
          <w:lang w:val="en-GB"/>
        </w:rPr>
        <w:t xml:space="preserve"> Theory of Change) to which you plan to contribute and the targets that you foresee for </w:t>
      </w:r>
      <w:r w:rsidR="003D5CEF" w:rsidRPr="002F2BB2">
        <w:rPr>
          <w:lang w:val="en-GB"/>
        </w:rPr>
        <w:t>2020</w:t>
      </w:r>
      <w:r w:rsidRPr="002F2BB2">
        <w:rPr>
          <w:lang w:val="en-GB"/>
        </w:rPr>
        <w:t>. Also describe your interventions and how they will contribute to the expected outcomes</w:t>
      </w:r>
      <w:r w:rsidR="00985A43" w:rsidRPr="002F2BB2">
        <w:rPr>
          <w:lang w:val="en-GB"/>
        </w:rPr>
        <w:t>,</w:t>
      </w:r>
      <w:r w:rsidRPr="002F2BB2">
        <w:rPr>
          <w:lang w:val="en-GB"/>
        </w:rPr>
        <w:t xml:space="preserve"> and the partners you expect to work with.</w:t>
      </w:r>
      <w:r w:rsidR="00CF0334" w:rsidRPr="002F2BB2">
        <w:rPr>
          <w:lang w:val="en-GB"/>
        </w:rPr>
        <w:t xml:space="preserve"> </w:t>
      </w:r>
    </w:p>
    <w:p w14:paraId="32CA155C" w14:textId="77777777" w:rsidR="00CB113B" w:rsidRPr="002F2BB2" w:rsidRDefault="00CB113B" w:rsidP="00CB113B">
      <w:pPr>
        <w:pStyle w:val="Heading1"/>
      </w:pPr>
      <w:r w:rsidRPr="002F2BB2">
        <w:t>Introduction</w:t>
      </w:r>
    </w:p>
    <w:p w14:paraId="1A960BBB" w14:textId="77777777" w:rsidR="00AD57F8" w:rsidRPr="002F2BB2" w:rsidRDefault="00AD57F8" w:rsidP="000F3F76">
      <w:pPr>
        <w:spacing w:after="120"/>
        <w:jc w:val="both"/>
        <w:rPr>
          <w:lang w:val="en-GB"/>
        </w:rPr>
      </w:pPr>
      <w:r w:rsidRPr="002F2BB2">
        <w:rPr>
          <w:bCs/>
          <w:lang w:val="en-GB"/>
        </w:rPr>
        <w:t xml:space="preserve">Over the past 20 years, the districts of Ketapang and Kayong Utara (K-KU, 3,500,000 ha altogether), West Kalimantan, Indonesia, have experienced massive degradation, where oil palm monoculture plantations were expansive towards forest lands, including into the peatlands (460,000 ha in the two districts). </w:t>
      </w:r>
      <w:r w:rsidRPr="002F2BB2">
        <w:rPr>
          <w:lang w:val="en-GB"/>
        </w:rPr>
        <w:t>Conversion and degradation in peatlands present more severe issues due to their high carbon content and susceptibility to fire, and thus present a big source of CO</w:t>
      </w:r>
      <w:r w:rsidRPr="002F2BB2">
        <w:rPr>
          <w:vertAlign w:val="subscript"/>
          <w:lang w:val="en-GB"/>
        </w:rPr>
        <w:t>2</w:t>
      </w:r>
      <w:r w:rsidRPr="002F2BB2">
        <w:rPr>
          <w:lang w:val="en-GB"/>
        </w:rPr>
        <w:t xml:space="preserve"> emissions and haze</w:t>
      </w:r>
      <w:r w:rsidRPr="002F2BB2">
        <w:rPr>
          <w:bCs/>
          <w:lang w:val="en-GB"/>
        </w:rPr>
        <w:t>. I</w:t>
      </w:r>
      <w:r w:rsidRPr="002F2BB2">
        <w:rPr>
          <w:lang w:val="en-GB"/>
        </w:rPr>
        <w:t xml:space="preserve">ndependent smallholder oil palm has also grown rapidly </w:t>
      </w:r>
      <w:bookmarkStart w:id="1" w:name="_Hlk8729872"/>
      <w:r w:rsidRPr="002F2BB2">
        <w:rPr>
          <w:lang w:val="en-GB"/>
        </w:rPr>
        <w:t xml:space="preserve">and presents additional issues in the landscape due to uncontrolled growth and unsustainable practices. </w:t>
      </w:r>
      <w:bookmarkEnd w:id="1"/>
      <w:r w:rsidRPr="002F2BB2">
        <w:rPr>
          <w:lang w:val="en-GB"/>
        </w:rPr>
        <w:t xml:space="preserve">The resulting massive degradation and forest conversion bring negative impacts from an ecological and biodiversity perspective, i.e., forest fragmentation and disconnection, especially with parts of the landscape being the habitats of endangered species of Bornean orangutan </w:t>
      </w:r>
      <w:r w:rsidRPr="002F2BB2">
        <w:rPr>
          <w:i/>
          <w:iCs/>
          <w:lang w:val="en-GB"/>
        </w:rPr>
        <w:t>(Pongo pygmaeus wurmbii)</w:t>
      </w:r>
      <w:r w:rsidRPr="002F2BB2">
        <w:rPr>
          <w:lang w:val="en-GB"/>
        </w:rPr>
        <w:t xml:space="preserve">. </w:t>
      </w:r>
    </w:p>
    <w:p w14:paraId="094CCD78" w14:textId="77777777" w:rsidR="00AD57F8" w:rsidRPr="002F2BB2" w:rsidRDefault="00AD57F8" w:rsidP="000F3F76">
      <w:pPr>
        <w:spacing w:after="120"/>
        <w:jc w:val="both"/>
        <w:rPr>
          <w:rFonts w:cstheme="minorHAnsi"/>
          <w:lang w:val="en-GB"/>
        </w:rPr>
      </w:pPr>
      <w:r w:rsidRPr="002F2BB2">
        <w:rPr>
          <w:lang w:val="en-GB"/>
        </w:rPr>
        <w:t xml:space="preserve">Natural resource governance in K-KU is poor, and existing policies, regulations and multi-stakeholder processes do not function effectively. At the local level, there is </w:t>
      </w:r>
      <w:r w:rsidRPr="002F2BB2">
        <w:rPr>
          <w:rFonts w:cstheme="minorHAnsi"/>
          <w:lang w:val="en-GB"/>
        </w:rPr>
        <w:t>poor participation of local communities and low human and social capitals for land-use decision making processes. Like in many areas in Indonesia, land tenure and rights are also an issue in these districts, contributing to poor landscape governance since communities are insecure in their access to lands and prone to conflicts.</w:t>
      </w:r>
    </w:p>
    <w:p w14:paraId="62732179" w14:textId="02388AD0" w:rsidR="00AD57F8" w:rsidRPr="002F2BB2" w:rsidRDefault="00AD57F8" w:rsidP="000F3F76">
      <w:pPr>
        <w:spacing w:after="120"/>
        <w:jc w:val="both"/>
        <w:rPr>
          <w:rFonts w:cstheme="minorHAnsi"/>
          <w:lang w:val="en-GB"/>
        </w:rPr>
      </w:pPr>
      <w:r w:rsidRPr="002F2BB2">
        <w:rPr>
          <w:rFonts w:cstheme="minorHAnsi"/>
          <w:lang w:val="en-GB"/>
        </w:rPr>
        <w:t>K-KU demonstrates the severity of problems that hampers climate resilience. They bear urgency that must be addressed holistically. This landscape also reflects what happens in many parts of the country especially in Kalimantan and Sumatra, where gaps in natural resource governance allow expansion of oil palm followed by smallholders. We, therefore, consider that it is imperative to take action in this landscape, with the aim to provide a model of climate smart landscape under collaborative and partnership with various actors, and contribute to a ‘climate smart K-KU’</w:t>
      </w:r>
      <w:r w:rsidR="000306D3" w:rsidRPr="002F2BB2">
        <w:rPr>
          <w:rFonts w:cstheme="minorHAnsi"/>
          <w:lang w:val="en-GB"/>
        </w:rPr>
        <w:t>.</w:t>
      </w:r>
    </w:p>
    <w:p w14:paraId="75D81797" w14:textId="77777777" w:rsidR="00AD57F8" w:rsidRPr="002F2BB2" w:rsidRDefault="00AD57F8" w:rsidP="00AD57F8">
      <w:pPr>
        <w:pStyle w:val="Heading1"/>
        <w:jc w:val="both"/>
      </w:pPr>
      <w:r w:rsidRPr="002F2BB2">
        <w:t xml:space="preserve">Vision </w:t>
      </w:r>
    </w:p>
    <w:p w14:paraId="7E0DE6A0" w14:textId="77777777" w:rsidR="00AD57F8" w:rsidRPr="002F2BB2" w:rsidRDefault="00AD57F8" w:rsidP="000F3F76">
      <w:pPr>
        <w:spacing w:after="120"/>
        <w:jc w:val="both"/>
        <w:rPr>
          <w:lang w:val="en-GB"/>
        </w:rPr>
      </w:pPr>
      <w:r w:rsidRPr="002F2BB2">
        <w:rPr>
          <w:lang w:val="en-GB"/>
        </w:rPr>
        <w:t>We envision ‘climate smart K-KU’ as rural and forest landscapes in K-KU districts with remaining forest cover conserved and deforestation halted, including the remaining peat-swamp forest. Degraded peatlands are restored and managed sustainably, and the remaining patches of forest cover are connected by ecological corridors. Farming practices maintain or adopt tree-on-farm or agroforestry, including indigenous species for wet or rewetted peatlands. Monoculture plantations, both large scale and smallholders, are governed under zero-deforestation principles and are managed sustainably. Land use planning and decision making are based on participatory, inclusive and bottom-up processes, and consistently promote climate smart approaches. Smallholder farmers and Small and Medium Enterprises (SMEs) are supported or incentivised for their climate smart practices and practices that promote trees in the landscape.</w:t>
      </w:r>
    </w:p>
    <w:p w14:paraId="7655822E" w14:textId="77777777" w:rsidR="00AD57F8" w:rsidRPr="002F2BB2" w:rsidRDefault="00AD57F8" w:rsidP="00AD57F8">
      <w:pPr>
        <w:pStyle w:val="Heading1"/>
        <w:jc w:val="both"/>
      </w:pPr>
      <w:r w:rsidRPr="002F2BB2">
        <w:t>Pathways to realising a climate-smart landscape</w:t>
      </w:r>
    </w:p>
    <w:p w14:paraId="49701ADE" w14:textId="77777777" w:rsidR="00AD57F8" w:rsidRPr="002F2BB2" w:rsidRDefault="00AD57F8" w:rsidP="000F3F76">
      <w:pPr>
        <w:spacing w:after="120"/>
        <w:jc w:val="both"/>
        <w:rPr>
          <w:lang w:val="en-GB"/>
        </w:rPr>
      </w:pPr>
      <w:r w:rsidRPr="002F2BB2">
        <w:rPr>
          <w:lang w:val="en-GB"/>
        </w:rPr>
        <w:t xml:space="preserve">Land use developments in K-KU contribute to climate change or will be affected by it, and new approaches will be needed to make them more climate-smart. First, the way oil palm estates are integrated in the broader landscape must improve and their contribution to deforestation must stop. Second, further degradation of peatlands must be stopped or even reversed. Third, community-based practices that contribute to local livelihoods must align with restoration, sustainable management or reduced degradation; these include the increasing number of independent oil-palm farmers, the more traditional agroforests and forest-resource-based practices. </w:t>
      </w:r>
    </w:p>
    <w:p w14:paraId="6CC38FBC" w14:textId="5431A067" w:rsidR="00AD57F8" w:rsidRPr="002F2BB2" w:rsidRDefault="00AD57F8" w:rsidP="000F3F76">
      <w:pPr>
        <w:spacing w:after="120"/>
        <w:jc w:val="both"/>
        <w:rPr>
          <w:lang w:val="en-GB"/>
        </w:rPr>
      </w:pPr>
      <w:r w:rsidRPr="002F2BB2">
        <w:rPr>
          <w:lang w:val="en-GB"/>
        </w:rPr>
        <w:lastRenderedPageBreak/>
        <w:t xml:space="preserve">Building on </w:t>
      </w:r>
      <w:r w:rsidR="0043728E" w:rsidRPr="002F2BB2">
        <w:rPr>
          <w:lang w:val="en-GB"/>
        </w:rPr>
        <w:t xml:space="preserve">earlier interventions and achievements by TI </w:t>
      </w:r>
      <w:r w:rsidRPr="002F2BB2">
        <w:rPr>
          <w:lang w:val="en-GB"/>
        </w:rPr>
        <w:t>in the landscape</w:t>
      </w:r>
      <w:r w:rsidR="001610AF" w:rsidRPr="002F2BB2">
        <w:rPr>
          <w:lang w:val="en-GB"/>
        </w:rPr>
        <w:t xml:space="preserve"> (through the GLA)</w:t>
      </w:r>
      <w:r w:rsidRPr="002F2BB2">
        <w:rPr>
          <w:lang w:val="en-GB"/>
        </w:rPr>
        <w:t xml:space="preserve">, the programme will </w:t>
      </w:r>
      <w:r w:rsidR="001610AF" w:rsidRPr="002F2BB2">
        <w:rPr>
          <w:lang w:val="en-GB"/>
        </w:rPr>
        <w:t>contribute</w:t>
      </w:r>
      <w:r w:rsidR="00411E32" w:rsidRPr="002F2BB2">
        <w:rPr>
          <w:lang w:val="en-GB"/>
        </w:rPr>
        <w:t xml:space="preserve"> to the design of</w:t>
      </w:r>
      <w:r w:rsidRPr="002F2BB2">
        <w:rPr>
          <w:lang w:val="en-GB"/>
        </w:rPr>
        <w:t xml:space="preserve"> several models for improved practices thus providing options for stakeholders in K-KU and beyond to achieve climate smart landscape at a larger scale. </w:t>
      </w:r>
      <w:r w:rsidR="00411E32" w:rsidRPr="002F2BB2">
        <w:rPr>
          <w:lang w:val="en-GB"/>
        </w:rPr>
        <w:t xml:space="preserve">A model is interpreted as a </w:t>
      </w:r>
      <w:r w:rsidR="007E14F5" w:rsidRPr="002F2BB2">
        <w:rPr>
          <w:lang w:val="en-GB"/>
        </w:rPr>
        <w:t xml:space="preserve">geographic area (a </w:t>
      </w:r>
      <w:r w:rsidR="00411E32" w:rsidRPr="002F2BB2">
        <w:rPr>
          <w:lang w:val="en-GB"/>
        </w:rPr>
        <w:t>sublandscape</w:t>
      </w:r>
      <w:r w:rsidR="007E14F5" w:rsidRPr="002F2BB2">
        <w:rPr>
          <w:lang w:val="en-GB"/>
        </w:rPr>
        <w:t>) where multiple stakeholders jointly design an approach towards climate resilience</w:t>
      </w:r>
      <w:r w:rsidR="00E67E8E" w:rsidRPr="002F2BB2">
        <w:rPr>
          <w:lang w:val="en-GB"/>
        </w:rPr>
        <w:t xml:space="preserve">, applying a </w:t>
      </w:r>
      <w:r w:rsidR="001E29E6" w:rsidRPr="002F2BB2">
        <w:rPr>
          <w:lang w:val="en-GB"/>
        </w:rPr>
        <w:t>mixture</w:t>
      </w:r>
      <w:r w:rsidR="00E67E8E" w:rsidRPr="002F2BB2">
        <w:rPr>
          <w:lang w:val="en-GB"/>
        </w:rPr>
        <w:t xml:space="preserve"> of </w:t>
      </w:r>
      <w:r w:rsidR="00E67E8E" w:rsidRPr="002F2BB2">
        <w:rPr>
          <w:b/>
          <w:bCs/>
          <w:lang w:val="en-GB"/>
        </w:rPr>
        <w:t>intervention strategies</w:t>
      </w:r>
      <w:r w:rsidR="00F92F70" w:rsidRPr="002F2BB2">
        <w:rPr>
          <w:b/>
          <w:bCs/>
          <w:lang w:val="en-GB"/>
        </w:rPr>
        <w:t xml:space="preserve"> for improved </w:t>
      </w:r>
      <w:r w:rsidR="00DD0276" w:rsidRPr="002F2BB2">
        <w:rPr>
          <w:b/>
          <w:bCs/>
          <w:lang w:val="en-GB"/>
        </w:rPr>
        <w:t>NR management</w:t>
      </w:r>
      <w:r w:rsidR="00E67E8E" w:rsidRPr="002F2BB2">
        <w:rPr>
          <w:lang w:val="en-GB"/>
        </w:rPr>
        <w:t>. These intervention strategies include</w:t>
      </w:r>
      <w:r w:rsidR="001E29E6" w:rsidRPr="002F2BB2">
        <w:rPr>
          <w:lang w:val="en-GB"/>
        </w:rPr>
        <w:t xml:space="preserve">, e.g., peatland restoration or conservation approaches; </w:t>
      </w:r>
      <w:r w:rsidR="002B2DDC" w:rsidRPr="002F2BB2">
        <w:rPr>
          <w:lang w:val="en-GB"/>
        </w:rPr>
        <w:t xml:space="preserve">improved </w:t>
      </w:r>
      <w:r w:rsidR="001E29E6" w:rsidRPr="002F2BB2">
        <w:rPr>
          <w:lang w:val="en-GB"/>
        </w:rPr>
        <w:t>traditional tembawang management</w:t>
      </w:r>
      <w:r w:rsidR="002B2DDC" w:rsidRPr="002F2BB2">
        <w:rPr>
          <w:lang w:val="en-GB"/>
        </w:rPr>
        <w:t xml:space="preserve">; improved landscape connectivity; etc – depending on the requirements of the landscape and the priorities of the stakeholders. </w:t>
      </w:r>
      <w:r w:rsidRPr="002F2BB2">
        <w:rPr>
          <w:lang w:val="en-GB"/>
        </w:rPr>
        <w:t>Simultaneously or consecutively, we will also work at the policy and regulation platforms and develop joint efforts with actors and organisations at the national level for mainstreaming or upscaling the models, or create the necessary enabling conditions for the models to succeed.</w:t>
      </w:r>
    </w:p>
    <w:p w14:paraId="45B14665" w14:textId="164F79F2" w:rsidR="00AD57F8" w:rsidRPr="002F2BB2" w:rsidRDefault="00AD57F8" w:rsidP="000F3F76">
      <w:pPr>
        <w:spacing w:after="120"/>
        <w:rPr>
          <w:lang w:val="en-GB"/>
        </w:rPr>
      </w:pPr>
    </w:p>
    <w:p w14:paraId="0205E606" w14:textId="388F47A8" w:rsidR="009C1009" w:rsidRPr="002F2BB2" w:rsidRDefault="009C1009" w:rsidP="009C1009">
      <w:pPr>
        <w:pStyle w:val="Heading1"/>
      </w:pPr>
      <w:r w:rsidRPr="002F2BB2">
        <w:t>Interactions between MoMo, GLA and WL</w:t>
      </w:r>
    </w:p>
    <w:p w14:paraId="6BBCD05F" w14:textId="77777777" w:rsidR="005C0B54" w:rsidRPr="002F2BB2" w:rsidRDefault="005C0B54" w:rsidP="005C0B54">
      <w:pPr>
        <w:rPr>
          <w:lang w:val="en-GB"/>
        </w:rPr>
      </w:pPr>
    </w:p>
    <w:p w14:paraId="0CD82ADB" w14:textId="449537B2" w:rsidR="00493C0C" w:rsidRPr="002F2BB2" w:rsidRDefault="00493C0C" w:rsidP="00493C0C">
      <w:pPr>
        <w:spacing w:after="120"/>
        <w:jc w:val="both"/>
        <w:rPr>
          <w:rFonts w:cs="Calibri"/>
          <w:bCs/>
          <w:color w:val="00000A"/>
          <w:szCs w:val="20"/>
          <w:lang w:val="en-GB" w:eastAsia="en-GB"/>
        </w:rPr>
      </w:pPr>
      <w:r w:rsidRPr="002F2BB2">
        <w:rPr>
          <w:lang w:val="en-GB"/>
        </w:rPr>
        <w:t xml:space="preserve">WL interventions are </w:t>
      </w:r>
      <w:r w:rsidR="000A7291" w:rsidRPr="002F2BB2">
        <w:rPr>
          <w:lang w:val="en-GB"/>
        </w:rPr>
        <w:t>building on the</w:t>
      </w:r>
      <w:r w:rsidRPr="002F2BB2">
        <w:rPr>
          <w:lang w:val="en-GB"/>
        </w:rPr>
        <w:t xml:space="preserve"> outcomes/achievements of the Green Livelihoods Alliance (GLA) programme which largely located </w:t>
      </w:r>
      <w:r w:rsidR="000A7291" w:rsidRPr="002F2BB2">
        <w:rPr>
          <w:lang w:val="en-GB"/>
        </w:rPr>
        <w:t xml:space="preserve">in </w:t>
      </w:r>
      <w:r w:rsidRPr="002F2BB2">
        <w:rPr>
          <w:lang w:val="en-GB"/>
        </w:rPr>
        <w:t>the same landscape (2016 -2020)</w:t>
      </w:r>
      <w:r w:rsidR="000A7291" w:rsidRPr="002F2BB2">
        <w:rPr>
          <w:lang w:val="en-GB"/>
        </w:rPr>
        <w:t>.</w:t>
      </w:r>
      <w:r w:rsidRPr="002F2BB2">
        <w:rPr>
          <w:lang w:val="en-GB"/>
        </w:rPr>
        <w:t xml:space="preserve"> GLA focuses on strengthening civil society capacity for lobbying and advocacy for inclusive and sustainable governance of forested landscapes. Most of GLA Outcomes are relevant </w:t>
      </w:r>
      <w:r w:rsidR="001A4429" w:rsidRPr="002F2BB2">
        <w:rPr>
          <w:lang w:val="en-GB"/>
        </w:rPr>
        <w:t xml:space="preserve">for </w:t>
      </w:r>
      <w:r w:rsidRPr="002F2BB2">
        <w:rPr>
          <w:lang w:val="en-GB"/>
        </w:rPr>
        <w:t>WL and will be further developed during WL, such as: Outcome 1:</w:t>
      </w:r>
      <w:r w:rsidRPr="002F2BB2">
        <w:rPr>
          <w:rFonts w:cs="Calibri"/>
          <w:bCs/>
          <w:color w:val="000000"/>
          <w:szCs w:val="20"/>
          <w:lang w:val="en-GB"/>
        </w:rPr>
        <w:t xml:space="preserve"> Spatial planning to become more equitable and sustainable, which is closely related with Outcome 1 and 2 of WL (see ToC 2019 below); Outcome 2: Government, private sector, communities and CSOs coordinate interventions and investments at a landscape level, this is relevant with Outcomes 3, 5 and 6; Outcome 3: </w:t>
      </w:r>
      <w:r w:rsidRPr="002F2BB2">
        <w:rPr>
          <w:rFonts w:cs="Calibri"/>
          <w:color w:val="221F1F"/>
          <w:szCs w:val="20"/>
          <w:lang w:val="en-GB" w:eastAsia="en-GB"/>
        </w:rPr>
        <w:t xml:space="preserve">Oil palm grower sustainably manage their concession, while traders/buyers conduct sustainable trade, this related to Outcomes 5 and 7; Outcome 4: </w:t>
      </w:r>
      <w:r w:rsidRPr="002F2BB2">
        <w:rPr>
          <w:rFonts w:cs="Calibri"/>
          <w:szCs w:val="20"/>
          <w:lang w:val="en-GB" w:eastAsia="en-GB"/>
        </w:rPr>
        <w:t xml:space="preserve">Communities protect and use  forest for sustainable local livelihoods, this related to Outcomes 3,4 and 5; Outcome 5: </w:t>
      </w:r>
      <w:r w:rsidRPr="002F2BB2">
        <w:rPr>
          <w:rFonts w:cs="Calibri"/>
          <w:bCs/>
          <w:color w:val="00000A"/>
          <w:szCs w:val="20"/>
          <w:lang w:val="en-GB" w:eastAsia="en-GB"/>
        </w:rPr>
        <w:t xml:space="preserve">Local communities have a greater involvement in sustainable forest and land management, this related to outcomes 2, 3 and 4; Outcome 6: CSOs contribute towards green growth development and commit to implement collaborative actions, this related to all outcomes of the WL.  </w:t>
      </w:r>
    </w:p>
    <w:p w14:paraId="19C05062" w14:textId="605EAE42" w:rsidR="009A2E87" w:rsidRPr="002F2BB2" w:rsidRDefault="00493C0C" w:rsidP="00493C0C">
      <w:pPr>
        <w:spacing w:after="120"/>
        <w:jc w:val="both"/>
        <w:rPr>
          <w:lang w:val="en-GB"/>
        </w:rPr>
      </w:pPr>
      <w:r w:rsidRPr="002F2BB2">
        <w:rPr>
          <w:rFonts w:cs="Calibri"/>
          <w:bCs/>
          <w:color w:val="00000A"/>
          <w:szCs w:val="20"/>
          <w:lang w:val="en-GB" w:eastAsia="en-GB"/>
        </w:rPr>
        <w:t xml:space="preserve">Part of the WL program (Outcome 8) will be supported by new program called Mobilizing More 4 Climate.  </w:t>
      </w:r>
      <w:r w:rsidR="00C13DBF" w:rsidRPr="002F2BB2">
        <w:rPr>
          <w:iCs/>
          <w:lang w:val="en-GB"/>
        </w:rPr>
        <w:t>The emphasis of MoMo</w:t>
      </w:r>
      <w:r w:rsidR="009A2E87" w:rsidRPr="002F2BB2">
        <w:rPr>
          <w:iCs/>
          <w:lang w:val="en-GB"/>
        </w:rPr>
        <w:t>4C</w:t>
      </w:r>
      <w:r w:rsidR="00C13DBF" w:rsidRPr="002F2BB2">
        <w:rPr>
          <w:iCs/>
          <w:lang w:val="en-GB"/>
        </w:rPr>
        <w:t xml:space="preserve"> will be </w:t>
      </w:r>
      <w:r w:rsidR="00801D24" w:rsidRPr="002F2BB2">
        <w:rPr>
          <w:lang w:val="en-GB"/>
        </w:rPr>
        <w:t xml:space="preserve">to </w:t>
      </w:r>
      <w:r w:rsidR="009A2E87" w:rsidRPr="002F2BB2">
        <w:rPr>
          <w:lang w:val="en-GB"/>
        </w:rPr>
        <w:t>raise financial literacy and facilitate bankable business proposal which is directly link to Business and Finance (Outcome 8).</w:t>
      </w:r>
    </w:p>
    <w:p w14:paraId="686A506F" w14:textId="77777777" w:rsidR="009A2E87" w:rsidRPr="002F2BB2" w:rsidRDefault="009A2E87" w:rsidP="00493C0C">
      <w:pPr>
        <w:spacing w:after="120"/>
        <w:jc w:val="both"/>
        <w:rPr>
          <w:lang w:val="en-GB"/>
        </w:rPr>
      </w:pPr>
    </w:p>
    <w:p w14:paraId="5560CDB2" w14:textId="77777777" w:rsidR="00493C0C" w:rsidRPr="002F2BB2" w:rsidRDefault="00493C0C" w:rsidP="00493C0C">
      <w:pPr>
        <w:spacing w:after="120"/>
        <w:jc w:val="both"/>
        <w:rPr>
          <w:iCs/>
          <w:lang w:val="en-GB"/>
        </w:rPr>
      </w:pPr>
    </w:p>
    <w:p w14:paraId="4B9CB3CF" w14:textId="77777777" w:rsidR="00493C0C" w:rsidRPr="002F2BB2" w:rsidRDefault="00493C0C" w:rsidP="00493C0C">
      <w:pPr>
        <w:spacing w:after="120"/>
        <w:jc w:val="both"/>
        <w:rPr>
          <w:iCs/>
          <w:lang w:val="en-GB"/>
        </w:rPr>
      </w:pPr>
    </w:p>
    <w:p w14:paraId="17F762EE" w14:textId="77777777" w:rsidR="00493C0C" w:rsidRPr="002F2BB2" w:rsidRDefault="00493C0C" w:rsidP="00493C0C">
      <w:pPr>
        <w:spacing w:after="120"/>
        <w:jc w:val="both"/>
        <w:rPr>
          <w:iCs/>
          <w:lang w:val="en-GB"/>
        </w:rPr>
      </w:pPr>
    </w:p>
    <w:p w14:paraId="3C20C41E" w14:textId="77777777" w:rsidR="00493C0C" w:rsidRPr="002F2BB2" w:rsidRDefault="00493C0C" w:rsidP="00493C0C">
      <w:pPr>
        <w:spacing w:after="120"/>
        <w:jc w:val="both"/>
        <w:rPr>
          <w:iCs/>
          <w:lang w:val="en-GB"/>
        </w:rPr>
      </w:pPr>
    </w:p>
    <w:p w14:paraId="271EF2E2" w14:textId="77777777" w:rsidR="00493C0C" w:rsidRPr="002F2BB2" w:rsidRDefault="00493C0C" w:rsidP="00493C0C">
      <w:pPr>
        <w:spacing w:after="120"/>
        <w:jc w:val="both"/>
        <w:rPr>
          <w:iCs/>
          <w:lang w:val="en-GB"/>
        </w:rPr>
      </w:pPr>
    </w:p>
    <w:p w14:paraId="073B3862" w14:textId="77777777" w:rsidR="00493C0C" w:rsidRPr="002F2BB2" w:rsidRDefault="00493C0C" w:rsidP="00493C0C">
      <w:pPr>
        <w:spacing w:after="120"/>
        <w:jc w:val="both"/>
        <w:rPr>
          <w:iCs/>
          <w:lang w:val="en-GB"/>
        </w:rPr>
      </w:pPr>
    </w:p>
    <w:p w14:paraId="330A3A40" w14:textId="77777777" w:rsidR="00493C0C" w:rsidRPr="002F2BB2" w:rsidRDefault="00493C0C" w:rsidP="00493C0C">
      <w:pPr>
        <w:spacing w:after="120"/>
        <w:jc w:val="both"/>
        <w:rPr>
          <w:iCs/>
          <w:lang w:val="en-GB"/>
        </w:rPr>
      </w:pPr>
    </w:p>
    <w:p w14:paraId="28984BEA" w14:textId="77777777" w:rsidR="00493C0C" w:rsidRPr="002F2BB2" w:rsidRDefault="00493C0C" w:rsidP="00493C0C">
      <w:pPr>
        <w:spacing w:after="120"/>
        <w:jc w:val="both"/>
        <w:rPr>
          <w:iCs/>
          <w:lang w:val="en-GB"/>
        </w:rPr>
      </w:pPr>
    </w:p>
    <w:p w14:paraId="59ED5667" w14:textId="77777777" w:rsidR="00493C0C" w:rsidRPr="002F2BB2" w:rsidRDefault="00493C0C" w:rsidP="00493C0C">
      <w:pPr>
        <w:spacing w:after="120"/>
        <w:jc w:val="both"/>
        <w:rPr>
          <w:iCs/>
          <w:lang w:val="en-GB"/>
        </w:rPr>
      </w:pPr>
    </w:p>
    <w:p w14:paraId="26F82A68" w14:textId="77777777" w:rsidR="00493C0C" w:rsidRPr="002F2BB2" w:rsidRDefault="00493C0C" w:rsidP="00493C0C">
      <w:pPr>
        <w:spacing w:after="120"/>
        <w:jc w:val="both"/>
        <w:rPr>
          <w:iCs/>
          <w:lang w:val="en-GB"/>
        </w:rPr>
      </w:pPr>
    </w:p>
    <w:p w14:paraId="4FFF5E44" w14:textId="77777777" w:rsidR="00493C0C" w:rsidRPr="002F2BB2" w:rsidRDefault="00493C0C" w:rsidP="00493C0C">
      <w:pPr>
        <w:spacing w:after="120"/>
        <w:jc w:val="both"/>
        <w:rPr>
          <w:iCs/>
          <w:lang w:val="en-GB"/>
        </w:rPr>
      </w:pPr>
    </w:p>
    <w:p w14:paraId="43DAD94F" w14:textId="77777777" w:rsidR="005303F0" w:rsidRPr="002F2BB2" w:rsidRDefault="005303F0" w:rsidP="00493C0C">
      <w:pPr>
        <w:spacing w:after="120"/>
        <w:jc w:val="both"/>
        <w:rPr>
          <w:iCs/>
          <w:lang w:val="en-GB"/>
        </w:rPr>
      </w:pPr>
    </w:p>
    <w:p w14:paraId="02473CF1" w14:textId="5DEB308C" w:rsidR="00CF0334" w:rsidRPr="002F2BB2" w:rsidRDefault="001F03FB" w:rsidP="00493C0C">
      <w:pPr>
        <w:spacing w:after="120"/>
        <w:jc w:val="both"/>
        <w:rPr>
          <w:lang w:val="en-GB"/>
        </w:rPr>
      </w:pPr>
      <w:r w:rsidRPr="002F2BB2">
        <w:rPr>
          <w:lang w:val="en-GB"/>
        </w:rPr>
        <w:lastRenderedPageBreak/>
        <w:t>T</w:t>
      </w:r>
      <w:r w:rsidR="00CF0334" w:rsidRPr="002F2BB2">
        <w:rPr>
          <w:lang w:val="en-GB"/>
        </w:rPr>
        <w:t xml:space="preserve">heory </w:t>
      </w:r>
      <w:r w:rsidRPr="002F2BB2">
        <w:rPr>
          <w:lang w:val="en-GB"/>
        </w:rPr>
        <w:t>o</w:t>
      </w:r>
      <w:r w:rsidR="00CF0334" w:rsidRPr="002F2BB2">
        <w:rPr>
          <w:lang w:val="en-GB"/>
        </w:rPr>
        <w:t xml:space="preserve">f </w:t>
      </w:r>
      <w:r w:rsidRPr="002F2BB2">
        <w:rPr>
          <w:lang w:val="en-GB"/>
        </w:rPr>
        <w:t>C</w:t>
      </w:r>
      <w:r w:rsidR="00CF0334" w:rsidRPr="002F2BB2">
        <w:rPr>
          <w:lang w:val="en-GB"/>
        </w:rPr>
        <w:t>hange 2019</w:t>
      </w:r>
    </w:p>
    <w:p w14:paraId="01F993E4" w14:textId="39513BF1" w:rsidR="00CF0334" w:rsidRPr="002F2BB2" w:rsidRDefault="00CF0334" w:rsidP="000F3F76">
      <w:pPr>
        <w:spacing w:after="120"/>
        <w:rPr>
          <w:i/>
          <w:lang w:val="en-GB"/>
        </w:rPr>
      </w:pPr>
      <w:r w:rsidRPr="002F2BB2">
        <w:rPr>
          <w:i/>
          <w:lang w:val="en-GB"/>
        </w:rPr>
        <w:t>Add</w:t>
      </w:r>
      <w:r w:rsidR="006C517F" w:rsidRPr="002F2BB2">
        <w:rPr>
          <w:i/>
          <w:lang w:val="en-GB"/>
        </w:rPr>
        <w:t xml:space="preserve"> a figure of</w:t>
      </w:r>
      <w:r w:rsidRPr="002F2BB2">
        <w:rPr>
          <w:i/>
          <w:lang w:val="en-GB"/>
        </w:rPr>
        <w:t xml:space="preserve"> the latest version of your ToC</w:t>
      </w:r>
      <w:r w:rsidR="006B5727" w:rsidRPr="002F2BB2">
        <w:rPr>
          <w:i/>
          <w:lang w:val="en-GB"/>
        </w:rPr>
        <w:t>, and explain/justify the changes with the previous version in case it changed</w:t>
      </w:r>
      <w:r w:rsidR="00C1663E" w:rsidRPr="002F2BB2">
        <w:rPr>
          <w:i/>
          <w:lang w:val="en-GB"/>
        </w:rPr>
        <w:t>.</w:t>
      </w:r>
    </w:p>
    <w:p w14:paraId="7C757167" w14:textId="27F29F33" w:rsidR="007C50EC" w:rsidRPr="002F2BB2" w:rsidRDefault="00395861" w:rsidP="000F3F76">
      <w:pPr>
        <w:spacing w:after="120"/>
        <w:rPr>
          <w:i/>
          <w:lang w:val="en-GB"/>
        </w:rPr>
      </w:pPr>
      <w:r w:rsidRPr="002F2BB2">
        <w:rPr>
          <w:i/>
          <w:noProof/>
          <w:lang w:val="en-GB" w:eastAsia="en-GB"/>
        </w:rPr>
        <w:drawing>
          <wp:inline distT="0" distB="0" distL="0" distR="0" wp14:anchorId="4CB90727" wp14:editId="32775B34">
            <wp:extent cx="5731510" cy="32238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223895"/>
                    </a:xfrm>
                    <a:prstGeom prst="rect">
                      <a:avLst/>
                    </a:prstGeom>
                  </pic:spPr>
                </pic:pic>
              </a:graphicData>
            </a:graphic>
          </wp:inline>
        </w:drawing>
      </w:r>
    </w:p>
    <w:p w14:paraId="73BCD330" w14:textId="384BBBC1" w:rsidR="00447F71" w:rsidRPr="002F2BB2" w:rsidRDefault="00447F71" w:rsidP="000F3F76">
      <w:pPr>
        <w:spacing w:after="120"/>
        <w:rPr>
          <w:iCs/>
          <w:lang w:val="en-GB"/>
        </w:rPr>
      </w:pPr>
      <w:r w:rsidRPr="002F2BB2">
        <w:rPr>
          <w:iCs/>
          <w:lang w:val="en-GB"/>
        </w:rPr>
        <w:t xml:space="preserve">The complete ToC based on Changeroo is on Annex 1. </w:t>
      </w:r>
    </w:p>
    <w:p w14:paraId="18974971" w14:textId="5EC249A1" w:rsidR="007C50EC" w:rsidRPr="002F2BB2" w:rsidRDefault="007C50EC" w:rsidP="000F3F76">
      <w:pPr>
        <w:spacing w:after="120"/>
        <w:rPr>
          <w:iCs/>
          <w:lang w:val="en-GB"/>
        </w:rPr>
      </w:pPr>
      <w:r w:rsidRPr="002F2BB2">
        <w:rPr>
          <w:iCs/>
          <w:lang w:val="en-GB"/>
        </w:rPr>
        <w:t xml:space="preserve">The Indonesia WL ToC was modified slightly to reflect the start </w:t>
      </w:r>
      <w:r w:rsidR="009C1009" w:rsidRPr="002F2BB2">
        <w:rPr>
          <w:iCs/>
          <w:lang w:val="en-GB"/>
        </w:rPr>
        <w:t>of</w:t>
      </w:r>
      <w:r w:rsidRPr="002F2BB2">
        <w:rPr>
          <w:iCs/>
          <w:lang w:val="en-GB"/>
        </w:rPr>
        <w:t xml:space="preserve"> the Mobilising More for Climate programme, which will be implemented in </w:t>
      </w:r>
      <w:r w:rsidR="009C1009" w:rsidRPr="002F2BB2">
        <w:rPr>
          <w:iCs/>
          <w:lang w:val="en-GB"/>
        </w:rPr>
        <w:t xml:space="preserve">the same landscape and complement WL. </w:t>
      </w:r>
      <w:r w:rsidR="000A762C" w:rsidRPr="002F2BB2">
        <w:rPr>
          <w:iCs/>
          <w:lang w:val="en-GB"/>
        </w:rPr>
        <w:t>In the direct outcomes (</w:t>
      </w:r>
      <w:r w:rsidR="00421644" w:rsidRPr="002F2BB2">
        <w:rPr>
          <w:iCs/>
          <w:lang w:val="en-GB"/>
        </w:rPr>
        <w:t xml:space="preserve">level 2.x in Changeroo), outcome 2.3 was dropped due to its </w:t>
      </w:r>
      <w:r w:rsidR="00286656" w:rsidRPr="002F2BB2">
        <w:rPr>
          <w:iCs/>
          <w:lang w:val="en-GB"/>
        </w:rPr>
        <w:t>high similarity to outcome 1.1.</w:t>
      </w:r>
    </w:p>
    <w:p w14:paraId="5EAB36FE" w14:textId="4DDBB795" w:rsidR="00CF0334" w:rsidRPr="002F2BB2" w:rsidRDefault="00CF0334" w:rsidP="003C35EA">
      <w:pPr>
        <w:pStyle w:val="Heading2"/>
        <w:numPr>
          <w:ilvl w:val="1"/>
          <w:numId w:val="2"/>
        </w:numPr>
      </w:pPr>
      <w:r w:rsidRPr="002F2BB2">
        <w:t>ToC</w:t>
      </w:r>
      <w:r w:rsidR="00B80641" w:rsidRPr="002F2BB2">
        <w:t xml:space="preserve"> end</w:t>
      </w:r>
      <w:r w:rsidRPr="002F2BB2">
        <w:t xml:space="preserve"> outcomes to which you expect to contribute</w:t>
      </w:r>
    </w:p>
    <w:p w14:paraId="6969A2B5" w14:textId="77777777" w:rsidR="00CF0334" w:rsidRPr="002F2BB2" w:rsidRDefault="00CF0334" w:rsidP="000F3F76">
      <w:pPr>
        <w:spacing w:after="120"/>
        <w:rPr>
          <w:lang w:val="en-GB"/>
        </w:rPr>
      </w:pPr>
    </w:p>
    <w:p w14:paraId="1493D64B" w14:textId="1FA5253F" w:rsidR="00CD71AF" w:rsidRPr="002F2BB2" w:rsidRDefault="00CD71AF" w:rsidP="000F3F76">
      <w:pPr>
        <w:spacing w:after="120"/>
        <w:rPr>
          <w:i/>
          <w:lang w:val="en-GB"/>
        </w:rPr>
      </w:pPr>
      <w:r w:rsidRPr="002F2BB2">
        <w:rPr>
          <w:i/>
          <w:lang w:val="en-GB"/>
        </w:rPr>
        <w:t xml:space="preserve">To which </w:t>
      </w:r>
      <w:r w:rsidR="00B80641" w:rsidRPr="002F2BB2">
        <w:rPr>
          <w:b/>
          <w:i/>
          <w:lang w:val="en-GB"/>
        </w:rPr>
        <w:t xml:space="preserve">key end </w:t>
      </w:r>
      <w:r w:rsidRPr="002F2BB2">
        <w:rPr>
          <w:b/>
          <w:i/>
          <w:lang w:val="en-GB"/>
        </w:rPr>
        <w:t>outcomes</w:t>
      </w:r>
      <w:r w:rsidRPr="002F2BB2">
        <w:rPr>
          <w:i/>
          <w:lang w:val="en-GB"/>
        </w:rPr>
        <w:t xml:space="preserve"> </w:t>
      </w:r>
      <w:r w:rsidR="00253A8C" w:rsidRPr="002F2BB2">
        <w:rPr>
          <w:i/>
          <w:lang w:val="en-GB"/>
        </w:rPr>
        <w:t>in your</w:t>
      </w:r>
      <w:r w:rsidRPr="002F2BB2">
        <w:rPr>
          <w:i/>
          <w:lang w:val="en-GB"/>
        </w:rPr>
        <w:t xml:space="preserve"> ToC do you plan to contribute</w:t>
      </w:r>
      <w:r w:rsidR="00253A8C" w:rsidRPr="002F2BB2">
        <w:rPr>
          <w:i/>
          <w:lang w:val="en-GB"/>
        </w:rPr>
        <w:t xml:space="preserve"> this year</w:t>
      </w:r>
      <w:r w:rsidRPr="002F2BB2">
        <w:rPr>
          <w:i/>
          <w:lang w:val="en-GB"/>
        </w:rPr>
        <w:t>?</w:t>
      </w:r>
      <w:r w:rsidR="006B563E" w:rsidRPr="002F2BB2">
        <w:rPr>
          <w:i/>
          <w:lang w:val="en-GB"/>
        </w:rPr>
        <w:t xml:space="preserve"> </w:t>
      </w:r>
    </w:p>
    <w:p w14:paraId="0690BB3D" w14:textId="21038C06" w:rsidR="00CD71AF" w:rsidRPr="002F2BB2" w:rsidRDefault="00BE2375" w:rsidP="000F3F76">
      <w:pPr>
        <w:spacing w:after="120"/>
        <w:rPr>
          <w:lang w:val="en-GB"/>
        </w:rPr>
      </w:pPr>
      <w:r>
        <w:rPr>
          <w:lang w:val="en-GB"/>
        </w:rPr>
        <w:t>In 2019-2020, we’ll work on the bold underlined outcomes</w:t>
      </w:r>
    </w:p>
    <w:tbl>
      <w:tblPr>
        <w:tblStyle w:val="TableGrid"/>
        <w:tblW w:w="0" w:type="auto"/>
        <w:tblInd w:w="720" w:type="dxa"/>
        <w:tblLook w:val="04A0" w:firstRow="1" w:lastRow="0" w:firstColumn="1" w:lastColumn="0" w:noHBand="0" w:noVBand="1"/>
      </w:tblPr>
      <w:tblGrid>
        <w:gridCol w:w="4495"/>
        <w:gridCol w:w="2487"/>
      </w:tblGrid>
      <w:tr w:rsidR="00BE2375" w:rsidRPr="002F2BB2" w14:paraId="692922FE" w14:textId="4F9D341E" w:rsidTr="00BE2375">
        <w:tc>
          <w:tcPr>
            <w:tcW w:w="4495" w:type="dxa"/>
          </w:tcPr>
          <w:p w14:paraId="7DE97B71" w14:textId="77777777" w:rsidR="00BE2375" w:rsidRPr="002F2BB2" w:rsidRDefault="00BE2375" w:rsidP="000F3F76">
            <w:pPr>
              <w:spacing w:after="120"/>
              <w:rPr>
                <w:lang w:val="en-GB"/>
              </w:rPr>
            </w:pPr>
            <w:r w:rsidRPr="002F2BB2">
              <w:rPr>
                <w:lang w:val="en-GB"/>
              </w:rPr>
              <w:t>Project</w:t>
            </w:r>
          </w:p>
        </w:tc>
        <w:tc>
          <w:tcPr>
            <w:tcW w:w="2487" w:type="dxa"/>
          </w:tcPr>
          <w:p w14:paraId="0131A8E6" w14:textId="77777777" w:rsidR="00BE2375" w:rsidRPr="002F2BB2" w:rsidRDefault="00BE2375" w:rsidP="000F3F76">
            <w:pPr>
              <w:spacing w:after="120"/>
              <w:rPr>
                <w:lang w:val="en-GB"/>
              </w:rPr>
            </w:pPr>
            <w:r w:rsidRPr="002F2BB2">
              <w:rPr>
                <w:lang w:val="en-GB"/>
              </w:rPr>
              <w:t>Linked to outcomes (Changeroo numbers)</w:t>
            </w:r>
          </w:p>
        </w:tc>
      </w:tr>
      <w:tr w:rsidR="00BE2375" w:rsidRPr="002F2BB2" w14:paraId="435E3B94" w14:textId="0987292D" w:rsidTr="00BE2375">
        <w:tc>
          <w:tcPr>
            <w:tcW w:w="4495" w:type="dxa"/>
          </w:tcPr>
          <w:p w14:paraId="6A306741" w14:textId="77777777" w:rsidR="00BE2375" w:rsidRPr="002F2BB2" w:rsidRDefault="00BE2375" w:rsidP="000F3F76">
            <w:pPr>
              <w:spacing w:after="120"/>
              <w:rPr>
                <w:lang w:val="en-GB"/>
              </w:rPr>
            </w:pPr>
            <w:r w:rsidRPr="002F2BB2">
              <w:rPr>
                <w:lang w:val="en-GB"/>
              </w:rPr>
              <w:t>Project 1: multi-stakeholder priority setting</w:t>
            </w:r>
          </w:p>
        </w:tc>
        <w:tc>
          <w:tcPr>
            <w:tcW w:w="2487" w:type="dxa"/>
          </w:tcPr>
          <w:p w14:paraId="5DF60D04" w14:textId="77777777" w:rsidR="00BE2375" w:rsidRPr="002F2BB2" w:rsidRDefault="00BE2375" w:rsidP="000F3F76">
            <w:pPr>
              <w:spacing w:after="120"/>
              <w:rPr>
                <w:lang w:val="en-GB"/>
              </w:rPr>
            </w:pPr>
            <w:r w:rsidRPr="002F2BB2">
              <w:rPr>
                <w:lang w:val="en-GB"/>
              </w:rPr>
              <w:t>(no outcomes-cross-cutting)</w:t>
            </w:r>
          </w:p>
        </w:tc>
      </w:tr>
      <w:tr w:rsidR="00BE2375" w:rsidRPr="002F2BB2" w14:paraId="3B895B5A" w14:textId="5AC312AE" w:rsidTr="00BE2375">
        <w:tc>
          <w:tcPr>
            <w:tcW w:w="4495" w:type="dxa"/>
          </w:tcPr>
          <w:p w14:paraId="1120708A" w14:textId="62E8A093" w:rsidR="00BE2375" w:rsidRPr="002F2BB2" w:rsidRDefault="00BE2375" w:rsidP="000F3F76">
            <w:pPr>
              <w:spacing w:after="120"/>
              <w:rPr>
                <w:lang w:val="en-GB"/>
              </w:rPr>
            </w:pPr>
            <w:r w:rsidRPr="002F2BB2">
              <w:rPr>
                <w:lang w:val="en-GB"/>
              </w:rPr>
              <w:t>Project 2: District level governance and conservation planning</w:t>
            </w:r>
          </w:p>
        </w:tc>
        <w:tc>
          <w:tcPr>
            <w:tcW w:w="2487" w:type="dxa"/>
          </w:tcPr>
          <w:p w14:paraId="248A1475" w14:textId="0456534C" w:rsidR="00BE2375" w:rsidRPr="002F2BB2" w:rsidRDefault="00BE2375" w:rsidP="000F3F76">
            <w:pPr>
              <w:spacing w:after="120"/>
              <w:rPr>
                <w:lang w:val="en-GB"/>
              </w:rPr>
            </w:pPr>
            <w:r w:rsidRPr="002F2BB2">
              <w:rPr>
                <w:lang w:val="en-GB"/>
              </w:rPr>
              <w:t xml:space="preserve">OC1 </w:t>
            </w:r>
          </w:p>
          <w:p w14:paraId="603F9A6D" w14:textId="77777777" w:rsidR="00BE2375" w:rsidRPr="00D326B9" w:rsidRDefault="00BE2375" w:rsidP="000F3F76">
            <w:pPr>
              <w:spacing w:after="120"/>
              <w:rPr>
                <w:b/>
                <w:bCs/>
                <w:u w:val="single"/>
                <w:lang w:val="en-GB"/>
              </w:rPr>
            </w:pPr>
            <w:r w:rsidRPr="00D326B9">
              <w:rPr>
                <w:b/>
                <w:bCs/>
                <w:u w:val="single"/>
                <w:lang w:val="en-GB"/>
              </w:rPr>
              <w:t>1.1</w:t>
            </w:r>
          </w:p>
          <w:p w14:paraId="03144435" w14:textId="517EA2FE" w:rsidR="00BE2375" w:rsidRPr="002F2BB2" w:rsidRDefault="00BE2375" w:rsidP="000F3F76">
            <w:pPr>
              <w:spacing w:after="120"/>
              <w:rPr>
                <w:lang w:val="en-GB"/>
              </w:rPr>
            </w:pPr>
            <w:r w:rsidRPr="00D326B9">
              <w:rPr>
                <w:b/>
                <w:bCs/>
                <w:u w:val="single"/>
                <w:lang w:val="en-GB"/>
              </w:rPr>
              <w:t>2.1</w:t>
            </w:r>
            <w:r w:rsidRPr="002F2BB2">
              <w:rPr>
                <w:lang w:val="en-GB"/>
              </w:rPr>
              <w:t xml:space="preserve">; 2.5; </w:t>
            </w:r>
            <w:r w:rsidRPr="00D326B9">
              <w:rPr>
                <w:b/>
                <w:bCs/>
                <w:u w:val="single"/>
                <w:lang w:val="en-GB"/>
              </w:rPr>
              <w:t>2.6; 2.9; 2.10; 2.11</w:t>
            </w:r>
          </w:p>
        </w:tc>
      </w:tr>
      <w:tr w:rsidR="00BE2375" w:rsidRPr="002F2BB2" w14:paraId="7D45C219" w14:textId="2AD64805" w:rsidTr="00BE2375">
        <w:tc>
          <w:tcPr>
            <w:tcW w:w="4495" w:type="dxa"/>
          </w:tcPr>
          <w:p w14:paraId="1F826B15" w14:textId="7116D427" w:rsidR="00BE2375" w:rsidRPr="002F2BB2" w:rsidRDefault="00BE2375" w:rsidP="000F3F76">
            <w:pPr>
              <w:spacing w:after="120"/>
              <w:rPr>
                <w:lang w:val="en-GB"/>
              </w:rPr>
            </w:pPr>
            <w:r w:rsidRPr="002F2BB2">
              <w:rPr>
                <w:lang w:val="en-GB"/>
              </w:rPr>
              <w:t>Project 3: Improved traditional landscape mosaics management on mineral soil</w:t>
            </w:r>
          </w:p>
        </w:tc>
        <w:tc>
          <w:tcPr>
            <w:tcW w:w="2487" w:type="dxa"/>
          </w:tcPr>
          <w:p w14:paraId="6952D7DF" w14:textId="0D2E2D76" w:rsidR="00BE2375" w:rsidRPr="002F2BB2" w:rsidRDefault="00BE2375" w:rsidP="000F3F76">
            <w:pPr>
              <w:spacing w:after="120"/>
              <w:rPr>
                <w:lang w:val="en-GB"/>
              </w:rPr>
            </w:pPr>
            <w:r w:rsidRPr="002F2BB2">
              <w:rPr>
                <w:lang w:val="en-GB"/>
              </w:rPr>
              <w:t>OC2; OC3; OC4; OC6; OC7; OC8</w:t>
            </w:r>
          </w:p>
          <w:p w14:paraId="2A307EA6" w14:textId="5693515A" w:rsidR="00BE2375" w:rsidRPr="00BE2375" w:rsidRDefault="00BE2375" w:rsidP="000F3F76">
            <w:pPr>
              <w:spacing w:after="120"/>
              <w:rPr>
                <w:b/>
                <w:bCs/>
                <w:u w:val="single"/>
                <w:lang w:val="en-GB"/>
              </w:rPr>
            </w:pPr>
            <w:r w:rsidRPr="00BE2375">
              <w:rPr>
                <w:b/>
                <w:bCs/>
                <w:u w:val="single"/>
                <w:lang w:val="en-GB"/>
              </w:rPr>
              <w:t>1.2; 1.3, 1.4; 1.8; 1.9; 1.10</w:t>
            </w:r>
          </w:p>
          <w:p w14:paraId="21776AB7" w14:textId="77777777" w:rsidR="00BE2375" w:rsidRPr="002F2BB2" w:rsidRDefault="00BE2375" w:rsidP="000F3F76">
            <w:pPr>
              <w:spacing w:after="120"/>
              <w:rPr>
                <w:lang w:val="en-GB"/>
              </w:rPr>
            </w:pPr>
            <w:r w:rsidRPr="00BE2375">
              <w:rPr>
                <w:b/>
                <w:bCs/>
                <w:u w:val="single"/>
                <w:lang w:val="en-GB"/>
              </w:rPr>
              <w:t>2.10; 2.12</w:t>
            </w:r>
          </w:p>
        </w:tc>
      </w:tr>
      <w:tr w:rsidR="00BE2375" w:rsidRPr="002F2BB2" w14:paraId="0839A9C8" w14:textId="2539E3C6" w:rsidTr="00BE2375">
        <w:tc>
          <w:tcPr>
            <w:tcW w:w="4495" w:type="dxa"/>
          </w:tcPr>
          <w:p w14:paraId="78342E31" w14:textId="5EC4D1F2" w:rsidR="00BE2375" w:rsidRPr="002F2BB2" w:rsidRDefault="00BE2375" w:rsidP="000F3F76">
            <w:pPr>
              <w:spacing w:after="120"/>
              <w:rPr>
                <w:lang w:val="en-GB"/>
              </w:rPr>
            </w:pPr>
            <w:r w:rsidRPr="002F2BB2">
              <w:rPr>
                <w:lang w:val="en-GB"/>
              </w:rPr>
              <w:t>Project 4: Integrated multi-stakeholder management of the SP-GP sublandscape</w:t>
            </w:r>
          </w:p>
        </w:tc>
        <w:tc>
          <w:tcPr>
            <w:tcW w:w="2487" w:type="dxa"/>
          </w:tcPr>
          <w:p w14:paraId="04DD0A69" w14:textId="3C0E409F" w:rsidR="00BE2375" w:rsidRPr="002F2BB2" w:rsidRDefault="00BE2375" w:rsidP="000F3F76">
            <w:pPr>
              <w:spacing w:after="120"/>
              <w:rPr>
                <w:lang w:val="en-GB"/>
              </w:rPr>
            </w:pPr>
            <w:r w:rsidRPr="002F2BB2">
              <w:rPr>
                <w:lang w:val="en-GB"/>
              </w:rPr>
              <w:t>OC4; OC5; OC8</w:t>
            </w:r>
          </w:p>
          <w:p w14:paraId="2EE51452" w14:textId="77777777" w:rsidR="00BE2375" w:rsidRPr="00BE2375" w:rsidRDefault="00BE2375" w:rsidP="000F3F76">
            <w:pPr>
              <w:spacing w:after="120"/>
              <w:rPr>
                <w:b/>
                <w:bCs/>
                <w:u w:val="single"/>
                <w:lang w:val="en-GB"/>
              </w:rPr>
            </w:pPr>
            <w:r w:rsidRPr="00BE2375">
              <w:rPr>
                <w:b/>
                <w:bCs/>
                <w:u w:val="single"/>
                <w:lang w:val="en-GB"/>
              </w:rPr>
              <w:t>1.2; 1.6; 1.7; 1.9; 1.10</w:t>
            </w:r>
          </w:p>
          <w:p w14:paraId="25494DC8" w14:textId="5325AB3C" w:rsidR="00BE2375" w:rsidRPr="002F2BB2" w:rsidRDefault="00BE2375" w:rsidP="000F3F76">
            <w:pPr>
              <w:spacing w:after="120"/>
              <w:rPr>
                <w:lang w:val="en-GB"/>
              </w:rPr>
            </w:pPr>
            <w:r w:rsidRPr="00BE2375">
              <w:rPr>
                <w:b/>
                <w:bCs/>
                <w:u w:val="single"/>
                <w:lang w:val="en-GB"/>
              </w:rPr>
              <w:lastRenderedPageBreak/>
              <w:t>2.6; 2.10; 2.12</w:t>
            </w:r>
          </w:p>
        </w:tc>
      </w:tr>
      <w:tr w:rsidR="00BE2375" w:rsidRPr="002F2BB2" w14:paraId="37E4C16C" w14:textId="177FEBB1" w:rsidTr="00BE2375">
        <w:tc>
          <w:tcPr>
            <w:tcW w:w="4495" w:type="dxa"/>
          </w:tcPr>
          <w:p w14:paraId="27331302" w14:textId="0A3B5789" w:rsidR="00BE2375" w:rsidRPr="002F2BB2" w:rsidRDefault="00BE2375" w:rsidP="000F3F76">
            <w:pPr>
              <w:spacing w:after="120"/>
              <w:rPr>
                <w:lang w:val="en-GB"/>
              </w:rPr>
            </w:pPr>
            <w:r w:rsidRPr="002F2BB2">
              <w:rPr>
                <w:lang w:val="en-GB"/>
              </w:rPr>
              <w:lastRenderedPageBreak/>
              <w:t>Project 5: Community-based peatland conservation in Pematang Gadung</w:t>
            </w:r>
          </w:p>
        </w:tc>
        <w:tc>
          <w:tcPr>
            <w:tcW w:w="2487" w:type="dxa"/>
          </w:tcPr>
          <w:p w14:paraId="6D6CF3CA" w14:textId="00334505" w:rsidR="00BE2375" w:rsidRPr="002F2BB2" w:rsidRDefault="00BE2375" w:rsidP="000F3F76">
            <w:pPr>
              <w:spacing w:after="120"/>
              <w:rPr>
                <w:lang w:val="en-GB"/>
              </w:rPr>
            </w:pPr>
            <w:r w:rsidRPr="002F2BB2">
              <w:rPr>
                <w:lang w:val="en-GB"/>
              </w:rPr>
              <w:t>OC2; OC3; OC6; OC7; OC8</w:t>
            </w:r>
          </w:p>
          <w:p w14:paraId="07D171D7" w14:textId="77777777" w:rsidR="00BE2375" w:rsidRPr="00BE2375" w:rsidRDefault="00BE2375" w:rsidP="000F3F76">
            <w:pPr>
              <w:spacing w:after="120"/>
              <w:rPr>
                <w:b/>
                <w:bCs/>
                <w:u w:val="single"/>
                <w:lang w:val="en-GB"/>
              </w:rPr>
            </w:pPr>
            <w:r w:rsidRPr="00BE2375">
              <w:rPr>
                <w:b/>
                <w:bCs/>
                <w:u w:val="single"/>
                <w:lang w:val="en-GB"/>
              </w:rPr>
              <w:t>1.2; 1.3; 1.5; 1.8; 1.9; 1.10</w:t>
            </w:r>
          </w:p>
          <w:p w14:paraId="0908F67D" w14:textId="336DAAB1" w:rsidR="00BE2375" w:rsidRPr="002F2BB2" w:rsidRDefault="00BE2375" w:rsidP="000F3F76">
            <w:pPr>
              <w:spacing w:after="120"/>
              <w:rPr>
                <w:lang w:val="en-GB"/>
              </w:rPr>
            </w:pPr>
            <w:r w:rsidRPr="00BE2375">
              <w:rPr>
                <w:b/>
                <w:bCs/>
                <w:u w:val="single"/>
                <w:lang w:val="en-GB"/>
              </w:rPr>
              <w:t>2.4; 2.10; 2.12</w:t>
            </w:r>
          </w:p>
        </w:tc>
      </w:tr>
      <w:tr w:rsidR="00BE2375" w:rsidRPr="002F2BB2" w14:paraId="304E3191" w14:textId="2D4DF2B7" w:rsidTr="00BE2375">
        <w:tc>
          <w:tcPr>
            <w:tcW w:w="4495" w:type="dxa"/>
          </w:tcPr>
          <w:p w14:paraId="5DDD25EC" w14:textId="6861FB5F" w:rsidR="00BE2375" w:rsidRPr="002F2BB2" w:rsidRDefault="00BE2375" w:rsidP="000F3F76">
            <w:pPr>
              <w:spacing w:after="120"/>
              <w:rPr>
                <w:lang w:val="en-GB"/>
              </w:rPr>
            </w:pPr>
            <w:r w:rsidRPr="002F2BB2">
              <w:rPr>
                <w:lang w:val="en-GB"/>
              </w:rPr>
              <w:t xml:space="preserve">Project 6: Integrating landscape approach into NR governance in Indonesia </w:t>
            </w:r>
          </w:p>
        </w:tc>
        <w:tc>
          <w:tcPr>
            <w:tcW w:w="2487" w:type="dxa"/>
          </w:tcPr>
          <w:p w14:paraId="0804B8D6" w14:textId="77777777" w:rsidR="00BE2375" w:rsidRPr="00BE2375" w:rsidRDefault="00BE2375" w:rsidP="000F3F76">
            <w:pPr>
              <w:spacing w:after="120"/>
              <w:rPr>
                <w:b/>
                <w:bCs/>
                <w:u w:val="single"/>
                <w:lang w:val="en-GB"/>
              </w:rPr>
            </w:pPr>
            <w:r w:rsidRPr="00BE2375">
              <w:rPr>
                <w:b/>
                <w:bCs/>
                <w:u w:val="single"/>
                <w:lang w:val="en-GB"/>
              </w:rPr>
              <w:t>2.2; 2.6; 2.7; 2.8</w:t>
            </w:r>
          </w:p>
          <w:p w14:paraId="3833A503" w14:textId="77777777" w:rsidR="00BE2375" w:rsidRPr="00BE2375" w:rsidRDefault="00BE2375" w:rsidP="000F3F76">
            <w:pPr>
              <w:spacing w:after="120"/>
              <w:rPr>
                <w:b/>
                <w:bCs/>
                <w:u w:val="single"/>
                <w:lang w:val="en-GB"/>
              </w:rPr>
            </w:pPr>
            <w:r w:rsidRPr="00BE2375">
              <w:rPr>
                <w:b/>
                <w:bCs/>
                <w:u w:val="single"/>
                <w:lang w:val="en-GB"/>
              </w:rPr>
              <w:t>NDCs</w:t>
            </w:r>
          </w:p>
        </w:tc>
      </w:tr>
    </w:tbl>
    <w:p w14:paraId="114BE15C" w14:textId="77777777" w:rsidR="00CD71AF" w:rsidRPr="002F2BB2" w:rsidRDefault="00CD71AF" w:rsidP="000F3F76">
      <w:pPr>
        <w:spacing w:after="120"/>
        <w:rPr>
          <w:lang w:val="en-GB"/>
        </w:rPr>
      </w:pPr>
    </w:p>
    <w:p w14:paraId="3DCF8996" w14:textId="77777777" w:rsidR="005303F0" w:rsidRPr="002F2BB2" w:rsidRDefault="005303F0" w:rsidP="000F3F76">
      <w:pPr>
        <w:spacing w:after="120"/>
        <w:rPr>
          <w:lang w:val="en-GB"/>
        </w:rPr>
      </w:pPr>
    </w:p>
    <w:p w14:paraId="5A90C21B" w14:textId="69E21AAA" w:rsidR="002A7797" w:rsidRPr="002F2BB2" w:rsidRDefault="002A7797" w:rsidP="000F3F76">
      <w:pPr>
        <w:spacing w:after="120"/>
        <w:rPr>
          <w:u w:val="single"/>
          <w:lang w:val="en-GB"/>
        </w:rPr>
      </w:pPr>
    </w:p>
    <w:p w14:paraId="061DC55B" w14:textId="77777777" w:rsidR="009F3A54" w:rsidRPr="002F2BB2" w:rsidRDefault="009F3A54" w:rsidP="000F3F76">
      <w:pPr>
        <w:spacing w:after="120"/>
        <w:rPr>
          <w:lang w:val="en-GB"/>
        </w:rPr>
      </w:pPr>
    </w:p>
    <w:p w14:paraId="73315F7B" w14:textId="77777777" w:rsidR="00CD71AF" w:rsidRPr="002F2BB2" w:rsidRDefault="00CD71AF" w:rsidP="000F3F76">
      <w:pPr>
        <w:spacing w:after="120"/>
        <w:rPr>
          <w:i/>
          <w:lang w:val="en-GB"/>
        </w:rPr>
      </w:pPr>
    </w:p>
    <w:p w14:paraId="4828DF01" w14:textId="77777777" w:rsidR="00D84638" w:rsidRPr="002F2BB2" w:rsidRDefault="00D84638" w:rsidP="000F3F76">
      <w:pPr>
        <w:spacing w:after="120"/>
        <w:rPr>
          <w:lang w:val="en-GB"/>
        </w:rPr>
        <w:sectPr w:rsidR="00D84638" w:rsidRPr="002F2BB2" w:rsidSect="006D4309">
          <w:footerReference w:type="default" r:id="rId18"/>
          <w:pgSz w:w="11906" w:h="16838"/>
          <w:pgMar w:top="1417" w:right="1440" w:bottom="1417" w:left="1440" w:header="708" w:footer="708" w:gutter="0"/>
          <w:cols w:space="708"/>
          <w:docGrid w:linePitch="360"/>
        </w:sectPr>
      </w:pPr>
    </w:p>
    <w:p w14:paraId="1BAA6E31" w14:textId="77777777" w:rsidR="00085259" w:rsidRPr="002F2BB2" w:rsidRDefault="00085259" w:rsidP="003C35EA">
      <w:pPr>
        <w:pStyle w:val="Heading2"/>
        <w:keepNext w:val="0"/>
        <w:keepLines w:val="0"/>
        <w:numPr>
          <w:ilvl w:val="1"/>
          <w:numId w:val="2"/>
        </w:numPr>
        <w:spacing w:before="0"/>
      </w:pPr>
      <w:r w:rsidRPr="002F2BB2">
        <w:lastRenderedPageBreak/>
        <w:t>Outcome framework</w:t>
      </w:r>
    </w:p>
    <w:p w14:paraId="4D69A57A" w14:textId="2D066C07" w:rsidR="002B6CB6" w:rsidRPr="00085259" w:rsidRDefault="00710C23" w:rsidP="00085259">
      <w:r w:rsidRPr="00085259">
        <w:t>Summary overview of activities against ToC</w:t>
      </w:r>
      <w:r w:rsidR="00CA6778">
        <w:t xml:space="preserve">. </w:t>
      </w:r>
    </w:p>
    <w:p w14:paraId="46B71824" w14:textId="7925ECB9" w:rsidR="00710C23" w:rsidRDefault="00710C23" w:rsidP="00710C23">
      <w:pPr>
        <w:rPr>
          <w:lang w:val="en-GB"/>
        </w:rPr>
      </w:pPr>
    </w:p>
    <w:p w14:paraId="3EF778A2" w14:textId="2B748EE8" w:rsidR="00710C23" w:rsidRDefault="00710C23" w:rsidP="00710C23">
      <w:pPr>
        <w:rPr>
          <w:lang w:val="en-GB"/>
        </w:rPr>
      </w:pPr>
      <w:r>
        <w:rPr>
          <w:lang w:val="en-GB"/>
        </w:rPr>
        <w:t>Table 1 is included as an annex</w:t>
      </w:r>
      <w:r w:rsidR="00CA6778">
        <w:rPr>
          <w:lang w:val="en-GB"/>
        </w:rPr>
        <w:t xml:space="preserve">, including the 2020 </w:t>
      </w:r>
      <w:r w:rsidR="00445AB9">
        <w:rPr>
          <w:lang w:val="en-GB"/>
        </w:rPr>
        <w:t>outcomes</w:t>
      </w:r>
    </w:p>
    <w:p w14:paraId="69469719" w14:textId="541F8946" w:rsidR="00710C23" w:rsidRDefault="00710C23" w:rsidP="00710C23">
      <w:pPr>
        <w:rPr>
          <w:lang w:val="en-GB"/>
        </w:rPr>
      </w:pPr>
    </w:p>
    <w:tbl>
      <w:tblPr>
        <w:tblStyle w:val="TableGrid"/>
        <w:tblW w:w="14378" w:type="dxa"/>
        <w:tblLook w:val="04A0" w:firstRow="1" w:lastRow="0" w:firstColumn="1" w:lastColumn="0" w:noHBand="0" w:noVBand="1"/>
      </w:tblPr>
      <w:tblGrid>
        <w:gridCol w:w="246"/>
        <w:gridCol w:w="1999"/>
        <w:gridCol w:w="480"/>
        <w:gridCol w:w="2826"/>
        <w:gridCol w:w="532"/>
        <w:gridCol w:w="2536"/>
        <w:gridCol w:w="4950"/>
        <w:gridCol w:w="809"/>
      </w:tblGrid>
      <w:tr w:rsidR="00710C23" w14:paraId="4B0A570D" w14:textId="77777777" w:rsidTr="00BF61C8">
        <w:tc>
          <w:tcPr>
            <w:tcW w:w="2245" w:type="dxa"/>
            <w:gridSpan w:val="2"/>
            <w:tcMar>
              <w:left w:w="58" w:type="dxa"/>
              <w:right w:w="58" w:type="dxa"/>
            </w:tcMar>
          </w:tcPr>
          <w:p w14:paraId="7893B002" w14:textId="77777777" w:rsidR="00710C23" w:rsidRDefault="00710C23" w:rsidP="00BF61C8">
            <w:pPr>
              <w:spacing w:after="120"/>
            </w:pPr>
            <w:r>
              <w:t>Outcome</w:t>
            </w:r>
          </w:p>
        </w:tc>
        <w:tc>
          <w:tcPr>
            <w:tcW w:w="3306" w:type="dxa"/>
            <w:gridSpan w:val="2"/>
            <w:tcMar>
              <w:left w:w="58" w:type="dxa"/>
              <w:right w:w="58" w:type="dxa"/>
            </w:tcMar>
          </w:tcPr>
          <w:p w14:paraId="54D428FF" w14:textId="77777777" w:rsidR="00710C23" w:rsidRDefault="00710C23" w:rsidP="00BF61C8">
            <w:pPr>
              <w:spacing w:after="120"/>
            </w:pPr>
            <w:r>
              <w:t>Intermediate outcomes (Changeroo level 1)</w:t>
            </w:r>
          </w:p>
        </w:tc>
        <w:tc>
          <w:tcPr>
            <w:tcW w:w="3068" w:type="dxa"/>
            <w:gridSpan w:val="2"/>
            <w:tcMar>
              <w:left w:w="58" w:type="dxa"/>
              <w:right w:w="58" w:type="dxa"/>
            </w:tcMar>
          </w:tcPr>
          <w:p w14:paraId="6A35AA9B" w14:textId="77777777" w:rsidR="00710C23" w:rsidRDefault="00710C23" w:rsidP="00BF61C8">
            <w:pPr>
              <w:spacing w:after="120"/>
            </w:pPr>
            <w:r>
              <w:t>Direct outcomes (Changeroo level 2)</w:t>
            </w:r>
          </w:p>
        </w:tc>
        <w:tc>
          <w:tcPr>
            <w:tcW w:w="4950" w:type="dxa"/>
            <w:shd w:val="clear" w:color="auto" w:fill="auto"/>
          </w:tcPr>
          <w:p w14:paraId="27DEF2B2" w14:textId="77777777" w:rsidR="00710C23" w:rsidRDefault="00710C23" w:rsidP="00BF61C8">
            <w:pPr>
              <w:spacing w:after="120"/>
            </w:pPr>
            <w:r>
              <w:t>Proposed activities</w:t>
            </w:r>
          </w:p>
        </w:tc>
        <w:tc>
          <w:tcPr>
            <w:tcW w:w="809" w:type="dxa"/>
          </w:tcPr>
          <w:p w14:paraId="2F117034" w14:textId="4EC7704F" w:rsidR="00710C23" w:rsidRDefault="00085259" w:rsidP="00BF61C8">
            <w:pPr>
              <w:spacing w:after="120"/>
            </w:pPr>
            <w:r>
              <w:t>Project</w:t>
            </w:r>
          </w:p>
        </w:tc>
      </w:tr>
      <w:tr w:rsidR="00710C23" w14:paraId="1F5F7EB9" w14:textId="77777777" w:rsidTr="00BF61C8">
        <w:tc>
          <w:tcPr>
            <w:tcW w:w="246" w:type="dxa"/>
            <w:shd w:val="clear" w:color="auto" w:fill="FFF2CC" w:themeFill="accent4" w:themeFillTint="33"/>
            <w:tcMar>
              <w:left w:w="58" w:type="dxa"/>
              <w:right w:w="58" w:type="dxa"/>
            </w:tcMar>
          </w:tcPr>
          <w:p w14:paraId="66BA7798" w14:textId="77777777" w:rsidR="00710C23" w:rsidRDefault="00710C23" w:rsidP="00BF61C8">
            <w:pPr>
              <w:spacing w:after="120"/>
            </w:pPr>
            <w:r>
              <w:t>1</w:t>
            </w:r>
          </w:p>
        </w:tc>
        <w:tc>
          <w:tcPr>
            <w:tcW w:w="1999" w:type="dxa"/>
            <w:shd w:val="clear" w:color="auto" w:fill="FFF2CC" w:themeFill="accent4" w:themeFillTint="33"/>
            <w:tcMar>
              <w:left w:w="58" w:type="dxa"/>
              <w:right w:w="58" w:type="dxa"/>
            </w:tcMar>
          </w:tcPr>
          <w:p w14:paraId="1A8AF550" w14:textId="77777777" w:rsidR="00710C23" w:rsidRDefault="00710C23" w:rsidP="00BF61C8">
            <w:pPr>
              <w:spacing w:after="120"/>
            </w:pPr>
            <w:r w:rsidRPr="00276ABF">
              <w:rPr>
                <w:lang w:val="en-GB"/>
              </w:rPr>
              <w:t>Local authorities in K-KU implement spatial plans that appropriately reflect local needs and preferences</w:t>
            </w:r>
          </w:p>
        </w:tc>
        <w:tc>
          <w:tcPr>
            <w:tcW w:w="480" w:type="dxa"/>
            <w:shd w:val="clear" w:color="auto" w:fill="FFF2CC" w:themeFill="accent4" w:themeFillTint="33"/>
            <w:tcMar>
              <w:left w:w="58" w:type="dxa"/>
              <w:right w:w="58" w:type="dxa"/>
            </w:tcMar>
          </w:tcPr>
          <w:p w14:paraId="5FF1B189" w14:textId="77777777" w:rsidR="00710C23" w:rsidRDefault="00710C23" w:rsidP="00BF61C8">
            <w:pPr>
              <w:spacing w:after="120"/>
            </w:pPr>
            <w:r>
              <w:t xml:space="preserve">1.1 </w:t>
            </w:r>
          </w:p>
        </w:tc>
        <w:tc>
          <w:tcPr>
            <w:tcW w:w="2826" w:type="dxa"/>
            <w:tcMar>
              <w:left w:w="58" w:type="dxa"/>
              <w:right w:w="58" w:type="dxa"/>
            </w:tcMar>
          </w:tcPr>
          <w:p w14:paraId="5634CCCE" w14:textId="77777777" w:rsidR="00710C23" w:rsidRDefault="00710C23" w:rsidP="00BF61C8">
            <w:pPr>
              <w:spacing w:after="120"/>
            </w:pPr>
            <w:r w:rsidRPr="00276ABF">
              <w:rPr>
                <w:lang w:val="en-GB"/>
              </w:rPr>
              <w:t>District govts of K-KU adopt participatory and inclusive (incl. gender) processes in landscape conservation planning</w:t>
            </w:r>
          </w:p>
        </w:tc>
        <w:tc>
          <w:tcPr>
            <w:tcW w:w="532" w:type="dxa"/>
            <w:tcMar>
              <w:left w:w="58" w:type="dxa"/>
              <w:right w:w="58" w:type="dxa"/>
            </w:tcMar>
          </w:tcPr>
          <w:p w14:paraId="42A1D43A" w14:textId="77777777" w:rsidR="00710C23" w:rsidRDefault="00710C23" w:rsidP="00BF61C8">
            <w:pPr>
              <w:spacing w:after="120"/>
            </w:pPr>
          </w:p>
        </w:tc>
        <w:tc>
          <w:tcPr>
            <w:tcW w:w="2536" w:type="dxa"/>
            <w:tcMar>
              <w:left w:w="58" w:type="dxa"/>
              <w:right w:w="58" w:type="dxa"/>
            </w:tcMar>
          </w:tcPr>
          <w:p w14:paraId="5557834B" w14:textId="77777777" w:rsidR="00710C23" w:rsidRDefault="00710C23" w:rsidP="00BF61C8">
            <w:pPr>
              <w:spacing w:after="120"/>
            </w:pPr>
          </w:p>
        </w:tc>
        <w:tc>
          <w:tcPr>
            <w:tcW w:w="4950" w:type="dxa"/>
            <w:shd w:val="clear" w:color="auto" w:fill="auto"/>
          </w:tcPr>
          <w:p w14:paraId="1954C65D" w14:textId="77777777" w:rsidR="00710C23" w:rsidRPr="00395861" w:rsidRDefault="00710C23" w:rsidP="00BF61C8">
            <w:pPr>
              <w:spacing w:after="120"/>
              <w:rPr>
                <w:szCs w:val="20"/>
                <w:lang w:val="en-GB" w:eastAsia="nl-NL"/>
              </w:rPr>
            </w:pPr>
            <w:r w:rsidRPr="001557DF">
              <w:rPr>
                <w:sz w:val="18"/>
                <w:szCs w:val="18"/>
                <w:lang w:val="en-GB" w:eastAsia="nl-NL"/>
              </w:rPr>
              <w:t>1.1.1 Facilitate workshop at district level to mainstream village participatory NR at the district wide level; 1.1.2. Facilitate the development of working group to mainstream village participatory NR mapping at district wide level; 1.1.3.  Facilitate working group to draft Bupati regulation to mainstream NR participatory mapping at village level and harmonization the results of village participatory mapping with district spatial planning.</w:t>
            </w:r>
          </w:p>
        </w:tc>
        <w:tc>
          <w:tcPr>
            <w:tcW w:w="809" w:type="dxa"/>
          </w:tcPr>
          <w:p w14:paraId="644AA9C3" w14:textId="77777777" w:rsidR="00710C23" w:rsidRPr="001557DF" w:rsidRDefault="00710C23" w:rsidP="00BF61C8">
            <w:pPr>
              <w:spacing w:after="120"/>
              <w:rPr>
                <w:sz w:val="18"/>
                <w:szCs w:val="18"/>
                <w:lang w:val="en-GB" w:eastAsia="nl-NL"/>
              </w:rPr>
            </w:pPr>
            <w:r>
              <w:rPr>
                <w:sz w:val="18"/>
                <w:szCs w:val="18"/>
                <w:lang w:val="en-GB" w:eastAsia="nl-NL"/>
              </w:rPr>
              <w:t>2</w:t>
            </w:r>
          </w:p>
        </w:tc>
      </w:tr>
      <w:tr w:rsidR="00710C23" w14:paraId="7E7A2952" w14:textId="77777777" w:rsidTr="00BF61C8">
        <w:tc>
          <w:tcPr>
            <w:tcW w:w="246" w:type="dxa"/>
            <w:shd w:val="clear" w:color="auto" w:fill="FFF2CC" w:themeFill="accent4" w:themeFillTint="33"/>
            <w:tcMar>
              <w:left w:w="58" w:type="dxa"/>
              <w:right w:w="58" w:type="dxa"/>
            </w:tcMar>
          </w:tcPr>
          <w:p w14:paraId="2D8D53BA" w14:textId="77777777" w:rsidR="00710C23" w:rsidRDefault="00710C23" w:rsidP="00BF61C8">
            <w:pPr>
              <w:spacing w:after="120"/>
            </w:pPr>
          </w:p>
        </w:tc>
        <w:tc>
          <w:tcPr>
            <w:tcW w:w="1999" w:type="dxa"/>
            <w:shd w:val="clear" w:color="auto" w:fill="FFF2CC" w:themeFill="accent4" w:themeFillTint="33"/>
            <w:tcMar>
              <w:left w:w="58" w:type="dxa"/>
              <w:right w:w="58" w:type="dxa"/>
            </w:tcMar>
          </w:tcPr>
          <w:p w14:paraId="21D1DC37" w14:textId="77777777" w:rsidR="00710C23" w:rsidRDefault="00710C23" w:rsidP="00BF61C8">
            <w:pPr>
              <w:spacing w:after="120"/>
            </w:pPr>
          </w:p>
        </w:tc>
        <w:tc>
          <w:tcPr>
            <w:tcW w:w="480" w:type="dxa"/>
            <w:shd w:val="clear" w:color="auto" w:fill="FFF2CC" w:themeFill="accent4" w:themeFillTint="33"/>
            <w:tcMar>
              <w:left w:w="58" w:type="dxa"/>
              <w:right w:w="58" w:type="dxa"/>
            </w:tcMar>
          </w:tcPr>
          <w:p w14:paraId="0AF9F510" w14:textId="77777777" w:rsidR="00710C23" w:rsidRDefault="00710C23" w:rsidP="00BF61C8">
            <w:pPr>
              <w:spacing w:after="120"/>
            </w:pPr>
          </w:p>
        </w:tc>
        <w:tc>
          <w:tcPr>
            <w:tcW w:w="2826" w:type="dxa"/>
            <w:tcMar>
              <w:left w:w="58" w:type="dxa"/>
              <w:right w:w="58" w:type="dxa"/>
            </w:tcMar>
          </w:tcPr>
          <w:p w14:paraId="323B1A70" w14:textId="77777777" w:rsidR="00710C23" w:rsidRDefault="00710C23" w:rsidP="00BF61C8">
            <w:pPr>
              <w:spacing w:after="120"/>
            </w:pPr>
          </w:p>
        </w:tc>
        <w:tc>
          <w:tcPr>
            <w:tcW w:w="532" w:type="dxa"/>
            <w:tcMar>
              <w:left w:w="58" w:type="dxa"/>
              <w:right w:w="58" w:type="dxa"/>
            </w:tcMar>
          </w:tcPr>
          <w:p w14:paraId="20721A4C" w14:textId="77777777" w:rsidR="00710C23" w:rsidRDefault="00710C23" w:rsidP="00BF61C8">
            <w:pPr>
              <w:spacing w:after="120"/>
            </w:pPr>
            <w:r>
              <w:t xml:space="preserve">2.1 </w:t>
            </w:r>
          </w:p>
        </w:tc>
        <w:tc>
          <w:tcPr>
            <w:tcW w:w="2536" w:type="dxa"/>
            <w:tcMar>
              <w:left w:w="58" w:type="dxa"/>
              <w:right w:w="58" w:type="dxa"/>
            </w:tcMar>
          </w:tcPr>
          <w:p w14:paraId="5467A6C1" w14:textId="77777777" w:rsidR="00710C23" w:rsidRDefault="00710C23" w:rsidP="00BF61C8">
            <w:pPr>
              <w:spacing w:after="120"/>
            </w:pPr>
            <w:r w:rsidRPr="00276ABF">
              <w:t>K-KU Govt develops district regulation on KEE</w:t>
            </w:r>
          </w:p>
        </w:tc>
        <w:tc>
          <w:tcPr>
            <w:tcW w:w="4950" w:type="dxa"/>
            <w:shd w:val="clear" w:color="auto" w:fill="auto"/>
          </w:tcPr>
          <w:p w14:paraId="27752F74" w14:textId="77777777" w:rsidR="00710C23" w:rsidRPr="00395861" w:rsidRDefault="00710C23" w:rsidP="00BF61C8">
            <w:pPr>
              <w:spacing w:after="120"/>
              <w:rPr>
                <w:szCs w:val="20"/>
                <w:lang w:val="en-GB" w:eastAsia="nl-NL"/>
              </w:rPr>
            </w:pPr>
            <w:r w:rsidRPr="001557DF">
              <w:rPr>
                <w:sz w:val="18"/>
                <w:szCs w:val="18"/>
                <w:lang w:val="en-GB" w:eastAsia="nl-NL"/>
              </w:rPr>
              <w:t xml:space="preserve">2.1.1. Facilitate socialization of KEE Sungai Putri-GPNP at district level; 2.1.2. Facilitate socialization of KEE Sungai Putri-GPNP at village level; 2.1.3. Facilitate Ketapang district government to issue KEE decree on Sungai Putri-GPNP; 2.1.4. Identify other KEE in </w:t>
            </w:r>
            <w:r>
              <w:rPr>
                <w:sz w:val="18"/>
                <w:szCs w:val="18"/>
                <w:lang w:val="en-GB" w:eastAsia="nl-NL"/>
              </w:rPr>
              <w:t>Simpang Dua</w:t>
            </w:r>
            <w:r w:rsidRPr="001557DF">
              <w:rPr>
                <w:sz w:val="18"/>
                <w:szCs w:val="18"/>
                <w:lang w:val="en-GB" w:eastAsia="nl-NL"/>
              </w:rPr>
              <w:t xml:space="preserve"> through HCVL methods; 2.1.5. Facilitate stakeholder identification and engagements; 2.1.6. Facilitate the establishment of new MSF of new KEE in Ketapang; </w:t>
            </w:r>
          </w:p>
        </w:tc>
        <w:tc>
          <w:tcPr>
            <w:tcW w:w="809" w:type="dxa"/>
          </w:tcPr>
          <w:p w14:paraId="55AA39D9" w14:textId="77777777" w:rsidR="00710C23" w:rsidRPr="001557DF" w:rsidRDefault="00710C23" w:rsidP="00BF61C8">
            <w:pPr>
              <w:spacing w:after="120"/>
              <w:rPr>
                <w:sz w:val="18"/>
                <w:szCs w:val="18"/>
                <w:lang w:val="en-GB" w:eastAsia="nl-NL"/>
              </w:rPr>
            </w:pPr>
            <w:r>
              <w:rPr>
                <w:sz w:val="18"/>
                <w:szCs w:val="18"/>
                <w:lang w:val="en-GB" w:eastAsia="nl-NL"/>
              </w:rPr>
              <w:t>4</w:t>
            </w:r>
          </w:p>
        </w:tc>
      </w:tr>
      <w:tr w:rsidR="00710C23" w14:paraId="170351B9" w14:textId="77777777" w:rsidTr="00BF61C8">
        <w:tc>
          <w:tcPr>
            <w:tcW w:w="246" w:type="dxa"/>
            <w:shd w:val="clear" w:color="auto" w:fill="FFF2CC" w:themeFill="accent4" w:themeFillTint="33"/>
            <w:tcMar>
              <w:left w:w="58" w:type="dxa"/>
              <w:right w:w="58" w:type="dxa"/>
            </w:tcMar>
          </w:tcPr>
          <w:p w14:paraId="2F9039C8" w14:textId="77777777" w:rsidR="00710C23" w:rsidRDefault="00710C23" w:rsidP="00BF61C8">
            <w:pPr>
              <w:spacing w:after="120"/>
            </w:pPr>
          </w:p>
        </w:tc>
        <w:tc>
          <w:tcPr>
            <w:tcW w:w="1999" w:type="dxa"/>
            <w:shd w:val="clear" w:color="auto" w:fill="FFF2CC" w:themeFill="accent4" w:themeFillTint="33"/>
            <w:tcMar>
              <w:left w:w="58" w:type="dxa"/>
              <w:right w:w="58" w:type="dxa"/>
            </w:tcMar>
          </w:tcPr>
          <w:p w14:paraId="4B058566" w14:textId="77777777" w:rsidR="00710C23" w:rsidRDefault="00710C23" w:rsidP="00BF61C8">
            <w:pPr>
              <w:spacing w:after="120"/>
            </w:pPr>
          </w:p>
        </w:tc>
        <w:tc>
          <w:tcPr>
            <w:tcW w:w="480" w:type="dxa"/>
            <w:shd w:val="clear" w:color="auto" w:fill="FFF2CC" w:themeFill="accent4" w:themeFillTint="33"/>
            <w:tcMar>
              <w:left w:w="58" w:type="dxa"/>
              <w:right w:w="58" w:type="dxa"/>
            </w:tcMar>
          </w:tcPr>
          <w:p w14:paraId="2DDB686E" w14:textId="77777777" w:rsidR="00710C23" w:rsidRDefault="00710C23" w:rsidP="00BF61C8">
            <w:pPr>
              <w:spacing w:after="120"/>
            </w:pPr>
          </w:p>
        </w:tc>
        <w:tc>
          <w:tcPr>
            <w:tcW w:w="2826" w:type="dxa"/>
            <w:tcMar>
              <w:left w:w="58" w:type="dxa"/>
              <w:right w:w="58" w:type="dxa"/>
            </w:tcMar>
          </w:tcPr>
          <w:p w14:paraId="55421DA6" w14:textId="77777777" w:rsidR="00710C23" w:rsidRDefault="00710C23" w:rsidP="00BF61C8">
            <w:pPr>
              <w:spacing w:after="120"/>
            </w:pPr>
          </w:p>
        </w:tc>
        <w:tc>
          <w:tcPr>
            <w:tcW w:w="532" w:type="dxa"/>
            <w:tcMar>
              <w:left w:w="58" w:type="dxa"/>
              <w:right w:w="58" w:type="dxa"/>
            </w:tcMar>
          </w:tcPr>
          <w:p w14:paraId="64785367" w14:textId="77777777" w:rsidR="00710C23" w:rsidRDefault="00710C23" w:rsidP="00BF61C8">
            <w:pPr>
              <w:spacing w:after="120"/>
            </w:pPr>
            <w:r>
              <w:t>2.2</w:t>
            </w:r>
          </w:p>
        </w:tc>
        <w:tc>
          <w:tcPr>
            <w:tcW w:w="2536" w:type="dxa"/>
            <w:tcMar>
              <w:left w:w="58" w:type="dxa"/>
              <w:right w:w="58" w:type="dxa"/>
            </w:tcMar>
          </w:tcPr>
          <w:p w14:paraId="7724780C" w14:textId="77777777" w:rsidR="00710C23" w:rsidRPr="00276ABF" w:rsidRDefault="00710C23" w:rsidP="00BF61C8">
            <w:pPr>
              <w:spacing w:after="120"/>
            </w:pPr>
            <w:r w:rsidRPr="00276ABF">
              <w:t>Natl govt provides fiscal and economic incentives to district govt and companies that allocate areas as KEE and ES initiatives</w:t>
            </w:r>
          </w:p>
        </w:tc>
        <w:tc>
          <w:tcPr>
            <w:tcW w:w="4950" w:type="dxa"/>
            <w:shd w:val="clear" w:color="auto" w:fill="auto"/>
          </w:tcPr>
          <w:p w14:paraId="4D1E5833" w14:textId="77777777" w:rsidR="00710C23" w:rsidRPr="00395861" w:rsidRDefault="00710C23" w:rsidP="00BF61C8">
            <w:pPr>
              <w:spacing w:after="120"/>
              <w:rPr>
                <w:szCs w:val="20"/>
                <w:lang w:val="en-GB" w:eastAsia="nl-NL"/>
              </w:rPr>
            </w:pPr>
            <w:r w:rsidRPr="001557DF">
              <w:rPr>
                <w:sz w:val="18"/>
                <w:szCs w:val="18"/>
                <w:lang w:val="en-GB" w:eastAsia="nl-NL"/>
              </w:rPr>
              <w:t xml:space="preserve">2.2.1. Develop policy brief on incentivising KEE; 2.2.2. Facilitate national government to develop incentives mechanism; 2.2.3. Facilitate the development of inter-ministerial regulation to implement the mechanism.   </w:t>
            </w:r>
          </w:p>
        </w:tc>
        <w:tc>
          <w:tcPr>
            <w:tcW w:w="809" w:type="dxa"/>
          </w:tcPr>
          <w:p w14:paraId="202A6F7A" w14:textId="77777777" w:rsidR="00710C23" w:rsidRPr="001557DF" w:rsidRDefault="00710C23" w:rsidP="00BF61C8">
            <w:pPr>
              <w:spacing w:after="120"/>
              <w:rPr>
                <w:sz w:val="18"/>
                <w:szCs w:val="18"/>
                <w:lang w:val="en-GB" w:eastAsia="nl-NL"/>
              </w:rPr>
            </w:pPr>
            <w:r>
              <w:rPr>
                <w:sz w:val="18"/>
                <w:szCs w:val="18"/>
                <w:lang w:val="en-GB" w:eastAsia="nl-NL"/>
              </w:rPr>
              <w:t>6</w:t>
            </w:r>
          </w:p>
        </w:tc>
      </w:tr>
      <w:tr w:rsidR="00710C23" w14:paraId="7671C19F" w14:textId="77777777" w:rsidTr="00BF61C8">
        <w:tc>
          <w:tcPr>
            <w:tcW w:w="246" w:type="dxa"/>
            <w:shd w:val="clear" w:color="auto" w:fill="FFF2CC" w:themeFill="accent4" w:themeFillTint="33"/>
            <w:tcMar>
              <w:left w:w="58" w:type="dxa"/>
              <w:right w:w="58" w:type="dxa"/>
            </w:tcMar>
          </w:tcPr>
          <w:p w14:paraId="7562D4BC" w14:textId="77777777" w:rsidR="00710C23" w:rsidRDefault="00710C23" w:rsidP="00BF61C8">
            <w:pPr>
              <w:spacing w:after="120"/>
            </w:pPr>
          </w:p>
        </w:tc>
        <w:tc>
          <w:tcPr>
            <w:tcW w:w="1999" w:type="dxa"/>
            <w:shd w:val="clear" w:color="auto" w:fill="FFF2CC" w:themeFill="accent4" w:themeFillTint="33"/>
            <w:tcMar>
              <w:left w:w="58" w:type="dxa"/>
              <w:right w:w="58" w:type="dxa"/>
            </w:tcMar>
          </w:tcPr>
          <w:p w14:paraId="6B8828C7" w14:textId="77777777" w:rsidR="00710C23" w:rsidRDefault="00710C23" w:rsidP="00BF61C8">
            <w:pPr>
              <w:spacing w:after="120"/>
            </w:pPr>
          </w:p>
        </w:tc>
        <w:tc>
          <w:tcPr>
            <w:tcW w:w="480" w:type="dxa"/>
            <w:shd w:val="clear" w:color="auto" w:fill="FFF2CC" w:themeFill="accent4" w:themeFillTint="33"/>
            <w:tcMar>
              <w:left w:w="58" w:type="dxa"/>
              <w:right w:w="58" w:type="dxa"/>
            </w:tcMar>
          </w:tcPr>
          <w:p w14:paraId="61915D7E" w14:textId="77777777" w:rsidR="00710C23" w:rsidRDefault="00710C23" w:rsidP="00BF61C8">
            <w:pPr>
              <w:spacing w:after="120"/>
            </w:pPr>
            <w:r>
              <w:t>1.2</w:t>
            </w:r>
          </w:p>
        </w:tc>
        <w:tc>
          <w:tcPr>
            <w:tcW w:w="2826" w:type="dxa"/>
            <w:tcMar>
              <w:left w:w="58" w:type="dxa"/>
              <w:right w:w="58" w:type="dxa"/>
            </w:tcMar>
          </w:tcPr>
          <w:p w14:paraId="20BC86B6" w14:textId="77777777" w:rsidR="00710C23" w:rsidRDefault="00710C23" w:rsidP="00BF61C8">
            <w:pPr>
              <w:spacing w:after="120"/>
            </w:pPr>
            <w:r w:rsidRPr="00276ABF">
              <w:rPr>
                <w:lang w:val="en-GB"/>
              </w:rPr>
              <w:t xml:space="preserve">Village govts in K-KU </w:t>
            </w:r>
            <w:r w:rsidRPr="00276ABF">
              <w:t>have accomplished participatory and gender inclusive land use and NR planning</w:t>
            </w:r>
          </w:p>
        </w:tc>
        <w:tc>
          <w:tcPr>
            <w:tcW w:w="532" w:type="dxa"/>
            <w:tcMar>
              <w:left w:w="58" w:type="dxa"/>
              <w:right w:w="58" w:type="dxa"/>
            </w:tcMar>
          </w:tcPr>
          <w:p w14:paraId="7B88C915" w14:textId="77777777" w:rsidR="00710C23" w:rsidRDefault="00710C23" w:rsidP="00BF61C8">
            <w:pPr>
              <w:spacing w:after="120"/>
            </w:pPr>
          </w:p>
        </w:tc>
        <w:tc>
          <w:tcPr>
            <w:tcW w:w="2536" w:type="dxa"/>
            <w:tcMar>
              <w:left w:w="58" w:type="dxa"/>
              <w:right w:w="58" w:type="dxa"/>
            </w:tcMar>
          </w:tcPr>
          <w:p w14:paraId="49972A15" w14:textId="77777777" w:rsidR="00710C23" w:rsidRDefault="00710C23" w:rsidP="00BF61C8">
            <w:pPr>
              <w:spacing w:after="120"/>
            </w:pPr>
          </w:p>
        </w:tc>
        <w:tc>
          <w:tcPr>
            <w:tcW w:w="4950" w:type="dxa"/>
            <w:shd w:val="clear" w:color="auto" w:fill="auto"/>
          </w:tcPr>
          <w:p w14:paraId="4736406B" w14:textId="77777777" w:rsidR="00710C23" w:rsidRPr="00395861" w:rsidRDefault="00710C23" w:rsidP="00BF61C8">
            <w:pPr>
              <w:spacing w:after="120"/>
              <w:rPr>
                <w:szCs w:val="20"/>
                <w:lang w:val="en-GB" w:eastAsia="nl-NL"/>
              </w:rPr>
            </w:pPr>
            <w:r w:rsidRPr="001557DF">
              <w:rPr>
                <w:sz w:val="18"/>
                <w:szCs w:val="18"/>
                <w:lang w:val="en-GB" w:eastAsia="nl-NL"/>
              </w:rPr>
              <w:t>1.2.1. Training on participatory NR mapping in sub-landscape level; 1.2.2. Deliver technical assistances to key-champions at sub-landscape and village level; 1.2.3. Facilitation on Participatory PLUP mapping at village level within three sub-landscape.</w:t>
            </w:r>
          </w:p>
        </w:tc>
        <w:tc>
          <w:tcPr>
            <w:tcW w:w="809" w:type="dxa"/>
          </w:tcPr>
          <w:p w14:paraId="07522C14" w14:textId="77777777" w:rsidR="00710C23" w:rsidRPr="001557DF" w:rsidRDefault="00710C23" w:rsidP="00BF61C8">
            <w:pPr>
              <w:spacing w:after="120"/>
              <w:rPr>
                <w:sz w:val="18"/>
                <w:szCs w:val="18"/>
                <w:lang w:val="en-GB" w:eastAsia="nl-NL"/>
              </w:rPr>
            </w:pPr>
            <w:r>
              <w:rPr>
                <w:sz w:val="18"/>
                <w:szCs w:val="18"/>
                <w:lang w:val="en-GB" w:eastAsia="nl-NL"/>
              </w:rPr>
              <w:t>3,4,5</w:t>
            </w:r>
          </w:p>
        </w:tc>
      </w:tr>
      <w:tr w:rsidR="00710C23" w:rsidRPr="00273676" w14:paraId="44882490" w14:textId="77777777" w:rsidTr="00BF61C8">
        <w:tc>
          <w:tcPr>
            <w:tcW w:w="246" w:type="dxa"/>
            <w:shd w:val="clear" w:color="auto" w:fill="FFF2CC" w:themeFill="accent4" w:themeFillTint="33"/>
            <w:tcMar>
              <w:left w:w="58" w:type="dxa"/>
              <w:right w:w="58" w:type="dxa"/>
            </w:tcMar>
          </w:tcPr>
          <w:p w14:paraId="051DE01C" w14:textId="77777777" w:rsidR="00710C23" w:rsidRPr="00273676" w:rsidRDefault="00710C23" w:rsidP="00BF61C8">
            <w:pPr>
              <w:spacing w:after="120"/>
              <w:rPr>
                <w:strike/>
              </w:rPr>
            </w:pPr>
          </w:p>
        </w:tc>
        <w:tc>
          <w:tcPr>
            <w:tcW w:w="1999" w:type="dxa"/>
            <w:shd w:val="clear" w:color="auto" w:fill="FFF2CC" w:themeFill="accent4" w:themeFillTint="33"/>
            <w:tcMar>
              <w:left w:w="58" w:type="dxa"/>
              <w:right w:w="58" w:type="dxa"/>
            </w:tcMar>
          </w:tcPr>
          <w:p w14:paraId="662B42A6" w14:textId="77777777" w:rsidR="00710C23" w:rsidRPr="00273676" w:rsidRDefault="00710C23" w:rsidP="00BF61C8">
            <w:pPr>
              <w:spacing w:after="120"/>
              <w:rPr>
                <w:strike/>
              </w:rPr>
            </w:pPr>
          </w:p>
        </w:tc>
        <w:tc>
          <w:tcPr>
            <w:tcW w:w="480" w:type="dxa"/>
            <w:shd w:val="clear" w:color="auto" w:fill="FFF2CC" w:themeFill="accent4" w:themeFillTint="33"/>
            <w:tcMar>
              <w:left w:w="58" w:type="dxa"/>
              <w:right w:w="58" w:type="dxa"/>
            </w:tcMar>
          </w:tcPr>
          <w:p w14:paraId="24A8C827" w14:textId="77777777" w:rsidR="00710C23" w:rsidRPr="00273676" w:rsidRDefault="00710C23" w:rsidP="00BF61C8">
            <w:pPr>
              <w:spacing w:after="120"/>
              <w:rPr>
                <w:strike/>
              </w:rPr>
            </w:pPr>
          </w:p>
        </w:tc>
        <w:tc>
          <w:tcPr>
            <w:tcW w:w="2826" w:type="dxa"/>
            <w:tcMar>
              <w:left w:w="58" w:type="dxa"/>
              <w:right w:w="58" w:type="dxa"/>
            </w:tcMar>
          </w:tcPr>
          <w:p w14:paraId="7A133E94" w14:textId="77777777" w:rsidR="00710C23" w:rsidRPr="00273676" w:rsidRDefault="00710C23" w:rsidP="00BF61C8">
            <w:pPr>
              <w:spacing w:after="120"/>
              <w:rPr>
                <w:strike/>
              </w:rPr>
            </w:pPr>
          </w:p>
        </w:tc>
        <w:tc>
          <w:tcPr>
            <w:tcW w:w="532" w:type="dxa"/>
            <w:tcMar>
              <w:left w:w="58" w:type="dxa"/>
              <w:right w:w="58" w:type="dxa"/>
            </w:tcMar>
          </w:tcPr>
          <w:p w14:paraId="4F54BFBB" w14:textId="77777777" w:rsidR="00710C23" w:rsidRPr="00273676" w:rsidRDefault="00710C23" w:rsidP="00BF61C8">
            <w:pPr>
              <w:spacing w:after="120"/>
              <w:rPr>
                <w:strike/>
              </w:rPr>
            </w:pPr>
            <w:r w:rsidRPr="00273676">
              <w:rPr>
                <w:strike/>
              </w:rPr>
              <w:t>2.3</w:t>
            </w:r>
          </w:p>
        </w:tc>
        <w:tc>
          <w:tcPr>
            <w:tcW w:w="2536" w:type="dxa"/>
            <w:tcMar>
              <w:left w:w="58" w:type="dxa"/>
              <w:right w:w="58" w:type="dxa"/>
            </w:tcMar>
          </w:tcPr>
          <w:p w14:paraId="014C4E77" w14:textId="77777777" w:rsidR="00710C23" w:rsidRPr="00273676" w:rsidRDefault="00710C23" w:rsidP="00BF61C8">
            <w:pPr>
              <w:spacing w:after="120"/>
              <w:rPr>
                <w:strike/>
              </w:rPr>
            </w:pPr>
            <w:r w:rsidRPr="00273676">
              <w:rPr>
                <w:strike/>
              </w:rPr>
              <w:t>District govt of Ketapang develops policy on village spatial planning in participatory and gender inclusive manner</w:t>
            </w:r>
          </w:p>
        </w:tc>
        <w:tc>
          <w:tcPr>
            <w:tcW w:w="4950" w:type="dxa"/>
            <w:shd w:val="clear" w:color="auto" w:fill="auto"/>
          </w:tcPr>
          <w:p w14:paraId="676AE36D" w14:textId="03AC1FAA" w:rsidR="00710C23" w:rsidRPr="00273676" w:rsidRDefault="00710C23" w:rsidP="00BF61C8">
            <w:pPr>
              <w:spacing w:after="120"/>
              <w:rPr>
                <w:strike/>
                <w:szCs w:val="20"/>
              </w:rPr>
            </w:pPr>
            <w:r>
              <w:rPr>
                <w:strike/>
                <w:szCs w:val="20"/>
              </w:rPr>
              <w:t>Dropped from ToC</w:t>
            </w:r>
          </w:p>
        </w:tc>
        <w:tc>
          <w:tcPr>
            <w:tcW w:w="809" w:type="dxa"/>
          </w:tcPr>
          <w:p w14:paraId="0AA3AF48" w14:textId="77777777" w:rsidR="00710C23" w:rsidRDefault="00710C23" w:rsidP="00BF61C8">
            <w:pPr>
              <w:spacing w:after="120"/>
              <w:rPr>
                <w:strike/>
                <w:szCs w:val="20"/>
              </w:rPr>
            </w:pPr>
          </w:p>
        </w:tc>
      </w:tr>
      <w:tr w:rsidR="00710C23" w14:paraId="09C65EEB" w14:textId="77777777" w:rsidTr="00BF61C8">
        <w:tc>
          <w:tcPr>
            <w:tcW w:w="246" w:type="dxa"/>
            <w:shd w:val="clear" w:color="auto" w:fill="FFF2CC" w:themeFill="accent4" w:themeFillTint="33"/>
            <w:tcMar>
              <w:left w:w="58" w:type="dxa"/>
              <w:right w:w="58" w:type="dxa"/>
            </w:tcMar>
          </w:tcPr>
          <w:p w14:paraId="35EF8620" w14:textId="77777777" w:rsidR="00710C23" w:rsidRDefault="00710C23" w:rsidP="00BF61C8">
            <w:pPr>
              <w:spacing w:after="120"/>
            </w:pPr>
          </w:p>
        </w:tc>
        <w:tc>
          <w:tcPr>
            <w:tcW w:w="1999" w:type="dxa"/>
            <w:shd w:val="clear" w:color="auto" w:fill="FFF2CC" w:themeFill="accent4" w:themeFillTint="33"/>
            <w:tcMar>
              <w:left w:w="58" w:type="dxa"/>
              <w:right w:w="58" w:type="dxa"/>
            </w:tcMar>
          </w:tcPr>
          <w:p w14:paraId="40F93CFC" w14:textId="77777777" w:rsidR="00710C23" w:rsidRDefault="00710C23" w:rsidP="00BF61C8">
            <w:pPr>
              <w:spacing w:after="120"/>
            </w:pPr>
          </w:p>
        </w:tc>
        <w:tc>
          <w:tcPr>
            <w:tcW w:w="480" w:type="dxa"/>
            <w:shd w:val="clear" w:color="auto" w:fill="FFF2CC" w:themeFill="accent4" w:themeFillTint="33"/>
            <w:tcMar>
              <w:left w:w="58" w:type="dxa"/>
              <w:right w:w="58" w:type="dxa"/>
            </w:tcMar>
          </w:tcPr>
          <w:p w14:paraId="34A574B3" w14:textId="77777777" w:rsidR="00710C23" w:rsidRDefault="00710C23" w:rsidP="00BF61C8">
            <w:pPr>
              <w:spacing w:after="120"/>
            </w:pPr>
          </w:p>
        </w:tc>
        <w:tc>
          <w:tcPr>
            <w:tcW w:w="2826" w:type="dxa"/>
            <w:tcMar>
              <w:left w:w="58" w:type="dxa"/>
              <w:right w:w="58" w:type="dxa"/>
            </w:tcMar>
          </w:tcPr>
          <w:p w14:paraId="4A7AD91C" w14:textId="77777777" w:rsidR="00710C23" w:rsidRDefault="00710C23" w:rsidP="00BF61C8">
            <w:pPr>
              <w:spacing w:after="120"/>
            </w:pPr>
          </w:p>
        </w:tc>
        <w:tc>
          <w:tcPr>
            <w:tcW w:w="532" w:type="dxa"/>
            <w:tcMar>
              <w:left w:w="58" w:type="dxa"/>
              <w:right w:w="58" w:type="dxa"/>
            </w:tcMar>
          </w:tcPr>
          <w:p w14:paraId="65E7D818" w14:textId="77777777" w:rsidR="00710C23" w:rsidRDefault="00710C23" w:rsidP="00BF61C8">
            <w:pPr>
              <w:spacing w:after="120"/>
            </w:pPr>
            <w:r>
              <w:t xml:space="preserve">2.4 </w:t>
            </w:r>
          </w:p>
        </w:tc>
        <w:tc>
          <w:tcPr>
            <w:tcW w:w="2536" w:type="dxa"/>
            <w:tcMar>
              <w:left w:w="58" w:type="dxa"/>
              <w:right w:w="58" w:type="dxa"/>
            </w:tcMar>
          </w:tcPr>
          <w:p w14:paraId="0A59F128" w14:textId="77777777" w:rsidR="00710C23" w:rsidRDefault="00710C23" w:rsidP="00BF61C8">
            <w:pPr>
              <w:spacing w:after="120"/>
            </w:pPr>
            <w:r w:rsidRPr="00276ABF">
              <w:t>Village governments in K-KU peatlands issue village regulation(s) to improve NR governance for peatland restoration</w:t>
            </w:r>
          </w:p>
        </w:tc>
        <w:tc>
          <w:tcPr>
            <w:tcW w:w="4950" w:type="dxa"/>
            <w:shd w:val="clear" w:color="auto" w:fill="auto"/>
          </w:tcPr>
          <w:p w14:paraId="3785363E" w14:textId="77777777" w:rsidR="00710C23" w:rsidRDefault="00710C23" w:rsidP="00BF61C8">
            <w:pPr>
              <w:spacing w:after="120"/>
              <w:rPr>
                <w:sz w:val="18"/>
                <w:szCs w:val="18"/>
                <w:lang w:val="en-GB" w:eastAsia="nl-NL"/>
              </w:rPr>
            </w:pPr>
            <w:r w:rsidRPr="001557DF">
              <w:rPr>
                <w:sz w:val="18"/>
                <w:szCs w:val="18"/>
                <w:lang w:eastAsia="nl-NL"/>
              </w:rPr>
              <w:t xml:space="preserve">2.4.1. Facilitate FPIC to manage inter-villages peatland landscape in PG as one management body to protect its carbon stock; 2.4.2. Facilitate the establishment of inter-village management body in PG sub-landscape; 2.4.3. Facilitate the formulation of community-based peatland mitigation; 2.4.4. Facilitate </w:t>
            </w:r>
            <w:r w:rsidRPr="001557DF">
              <w:rPr>
                <w:sz w:val="18"/>
                <w:szCs w:val="18"/>
                <w:lang w:val="en-GB" w:eastAsia="nl-NL"/>
              </w:rPr>
              <w:t>Registration process for Result Based Payment NDC;</w:t>
            </w:r>
          </w:p>
          <w:p w14:paraId="0C7EB088" w14:textId="77777777" w:rsidR="00710C23" w:rsidRPr="00395861" w:rsidRDefault="00710C23" w:rsidP="00BF61C8">
            <w:pPr>
              <w:spacing w:after="120"/>
              <w:rPr>
                <w:szCs w:val="20"/>
                <w:lang w:eastAsia="nl-NL"/>
              </w:rPr>
            </w:pPr>
            <w:r w:rsidRPr="001557DF">
              <w:rPr>
                <w:sz w:val="18"/>
                <w:szCs w:val="18"/>
                <w:lang w:eastAsia="nl-NL"/>
              </w:rPr>
              <w:t xml:space="preserve">2.4.5. Select facilitation villages surrounding Sungai Putri peatland for restoration; 2.4.6.  Facilitate the villages based on DPG and BRG </w:t>
            </w:r>
            <w:r w:rsidRPr="001557DF">
              <w:rPr>
                <w:sz w:val="18"/>
                <w:szCs w:val="18"/>
              </w:rPr>
              <w:t>restoration approaches; 2.4.7. Facilitate villages govt to issue village regulation(s) to improve NR governance for peatland restoration;</w:t>
            </w:r>
          </w:p>
        </w:tc>
        <w:tc>
          <w:tcPr>
            <w:tcW w:w="809" w:type="dxa"/>
          </w:tcPr>
          <w:p w14:paraId="73471A3C" w14:textId="77777777" w:rsidR="00710C23" w:rsidRPr="001557DF" w:rsidRDefault="00710C23" w:rsidP="00BF61C8">
            <w:pPr>
              <w:spacing w:after="120"/>
              <w:rPr>
                <w:sz w:val="18"/>
                <w:szCs w:val="18"/>
                <w:lang w:eastAsia="nl-NL"/>
              </w:rPr>
            </w:pPr>
            <w:r>
              <w:rPr>
                <w:sz w:val="18"/>
                <w:szCs w:val="18"/>
                <w:lang w:eastAsia="nl-NL"/>
              </w:rPr>
              <w:t>4,5</w:t>
            </w:r>
          </w:p>
        </w:tc>
      </w:tr>
      <w:tr w:rsidR="00710C23" w14:paraId="3F1DCE15" w14:textId="77777777" w:rsidTr="00BF61C8">
        <w:tc>
          <w:tcPr>
            <w:tcW w:w="246" w:type="dxa"/>
            <w:shd w:val="clear" w:color="auto" w:fill="FFF2CC" w:themeFill="accent4" w:themeFillTint="33"/>
            <w:tcMar>
              <w:left w:w="58" w:type="dxa"/>
              <w:right w:w="58" w:type="dxa"/>
            </w:tcMar>
          </w:tcPr>
          <w:p w14:paraId="1A341F3C" w14:textId="77777777" w:rsidR="00710C23" w:rsidRDefault="00710C23" w:rsidP="00BF61C8">
            <w:pPr>
              <w:spacing w:after="120"/>
            </w:pPr>
          </w:p>
        </w:tc>
        <w:tc>
          <w:tcPr>
            <w:tcW w:w="1999" w:type="dxa"/>
            <w:shd w:val="clear" w:color="auto" w:fill="FFF2CC" w:themeFill="accent4" w:themeFillTint="33"/>
            <w:tcMar>
              <w:left w:w="58" w:type="dxa"/>
              <w:right w:w="58" w:type="dxa"/>
            </w:tcMar>
          </w:tcPr>
          <w:p w14:paraId="5C9F0DAC" w14:textId="77777777" w:rsidR="00710C23" w:rsidRDefault="00710C23" w:rsidP="00BF61C8">
            <w:pPr>
              <w:spacing w:after="120"/>
            </w:pPr>
          </w:p>
        </w:tc>
        <w:tc>
          <w:tcPr>
            <w:tcW w:w="480" w:type="dxa"/>
            <w:shd w:val="clear" w:color="auto" w:fill="FFF2CC" w:themeFill="accent4" w:themeFillTint="33"/>
            <w:tcMar>
              <w:left w:w="58" w:type="dxa"/>
              <w:right w:w="58" w:type="dxa"/>
            </w:tcMar>
          </w:tcPr>
          <w:p w14:paraId="5CDC6742" w14:textId="77777777" w:rsidR="00710C23" w:rsidRDefault="00710C23" w:rsidP="00BF61C8">
            <w:pPr>
              <w:spacing w:after="120"/>
            </w:pPr>
          </w:p>
        </w:tc>
        <w:tc>
          <w:tcPr>
            <w:tcW w:w="2826" w:type="dxa"/>
            <w:tcMar>
              <w:left w:w="58" w:type="dxa"/>
              <w:right w:w="58" w:type="dxa"/>
            </w:tcMar>
          </w:tcPr>
          <w:p w14:paraId="0E723EC6" w14:textId="77777777" w:rsidR="00710C23" w:rsidRDefault="00710C23" w:rsidP="00BF61C8">
            <w:pPr>
              <w:spacing w:after="120"/>
            </w:pPr>
          </w:p>
        </w:tc>
        <w:tc>
          <w:tcPr>
            <w:tcW w:w="532" w:type="dxa"/>
            <w:tcMar>
              <w:left w:w="58" w:type="dxa"/>
              <w:right w:w="58" w:type="dxa"/>
            </w:tcMar>
          </w:tcPr>
          <w:p w14:paraId="4FDEE5B4" w14:textId="77777777" w:rsidR="00710C23" w:rsidRDefault="00710C23" w:rsidP="00BF61C8">
            <w:pPr>
              <w:spacing w:after="120"/>
            </w:pPr>
            <w:r>
              <w:t>2.5</w:t>
            </w:r>
          </w:p>
        </w:tc>
        <w:tc>
          <w:tcPr>
            <w:tcW w:w="2536" w:type="dxa"/>
            <w:tcMar>
              <w:left w:w="58" w:type="dxa"/>
              <w:right w:w="58" w:type="dxa"/>
            </w:tcMar>
          </w:tcPr>
          <w:p w14:paraId="351F17F0" w14:textId="77777777" w:rsidR="00710C23" w:rsidRPr="00276ABF" w:rsidRDefault="00710C23" w:rsidP="00BF61C8">
            <w:pPr>
              <w:spacing w:after="120"/>
            </w:pPr>
            <w:r w:rsidRPr="00276ABF">
              <w:t>District govt</w:t>
            </w:r>
            <w:r>
              <w:t xml:space="preserve"> </w:t>
            </w:r>
            <w:r w:rsidRPr="00276ABF">
              <w:t>issues and develops programs to capacitate villages in village NR governance</w:t>
            </w:r>
          </w:p>
        </w:tc>
        <w:tc>
          <w:tcPr>
            <w:tcW w:w="4950" w:type="dxa"/>
            <w:shd w:val="clear" w:color="auto" w:fill="auto"/>
          </w:tcPr>
          <w:p w14:paraId="04E61B19" w14:textId="77777777" w:rsidR="00710C23" w:rsidRDefault="00710C23" w:rsidP="00BF61C8">
            <w:pPr>
              <w:spacing w:after="120"/>
            </w:pPr>
            <w:r>
              <w:t>Not in 2020</w:t>
            </w:r>
          </w:p>
        </w:tc>
        <w:tc>
          <w:tcPr>
            <w:tcW w:w="809" w:type="dxa"/>
          </w:tcPr>
          <w:p w14:paraId="0AAA3772" w14:textId="77777777" w:rsidR="00710C23" w:rsidRDefault="00710C23" w:rsidP="00BF61C8">
            <w:pPr>
              <w:spacing w:after="120"/>
            </w:pPr>
            <w:r>
              <w:t>2</w:t>
            </w:r>
          </w:p>
        </w:tc>
      </w:tr>
      <w:tr w:rsidR="00710C23" w14:paraId="50E80C04" w14:textId="77777777" w:rsidTr="00BF61C8">
        <w:tc>
          <w:tcPr>
            <w:tcW w:w="246" w:type="dxa"/>
            <w:shd w:val="clear" w:color="auto" w:fill="FBE4D5" w:themeFill="accent2" w:themeFillTint="33"/>
            <w:tcMar>
              <w:left w:w="58" w:type="dxa"/>
              <w:right w:w="58" w:type="dxa"/>
            </w:tcMar>
          </w:tcPr>
          <w:p w14:paraId="7577C1E9" w14:textId="77777777" w:rsidR="00710C23" w:rsidRDefault="00710C23" w:rsidP="00BF61C8">
            <w:pPr>
              <w:spacing w:after="120"/>
            </w:pPr>
            <w:r>
              <w:t>2</w:t>
            </w:r>
          </w:p>
        </w:tc>
        <w:tc>
          <w:tcPr>
            <w:tcW w:w="1999" w:type="dxa"/>
            <w:shd w:val="clear" w:color="auto" w:fill="FBE4D5" w:themeFill="accent2" w:themeFillTint="33"/>
            <w:tcMar>
              <w:left w:w="58" w:type="dxa"/>
              <w:right w:w="58" w:type="dxa"/>
            </w:tcMar>
          </w:tcPr>
          <w:p w14:paraId="0E56F006" w14:textId="77777777" w:rsidR="00710C23" w:rsidRPr="00276ABF" w:rsidRDefault="00710C23" w:rsidP="00BF61C8">
            <w:pPr>
              <w:spacing w:after="120"/>
              <w:rPr>
                <w:lang w:val="en-GB"/>
              </w:rPr>
            </w:pPr>
            <w:r w:rsidRPr="00276ABF">
              <w:rPr>
                <w:lang w:val="en-GB"/>
              </w:rPr>
              <w:t>Local stakeholders in K-KU are with secured long term tenurial rights</w:t>
            </w:r>
          </w:p>
        </w:tc>
        <w:tc>
          <w:tcPr>
            <w:tcW w:w="480" w:type="dxa"/>
            <w:shd w:val="clear" w:color="auto" w:fill="FBE4D5" w:themeFill="accent2" w:themeFillTint="33"/>
            <w:tcMar>
              <w:left w:w="58" w:type="dxa"/>
              <w:right w:w="58" w:type="dxa"/>
            </w:tcMar>
          </w:tcPr>
          <w:p w14:paraId="3842CAB5" w14:textId="77777777" w:rsidR="00710C23" w:rsidRDefault="00710C23" w:rsidP="00BF61C8">
            <w:pPr>
              <w:spacing w:after="120"/>
            </w:pPr>
            <w:r>
              <w:t>1.3</w:t>
            </w:r>
          </w:p>
        </w:tc>
        <w:tc>
          <w:tcPr>
            <w:tcW w:w="2826" w:type="dxa"/>
            <w:tcMar>
              <w:left w:w="58" w:type="dxa"/>
              <w:right w:w="58" w:type="dxa"/>
            </w:tcMar>
          </w:tcPr>
          <w:p w14:paraId="756741E4" w14:textId="77777777" w:rsidR="00710C23" w:rsidRPr="00276ABF" w:rsidRDefault="00710C23" w:rsidP="00BF61C8">
            <w:pPr>
              <w:spacing w:after="120"/>
            </w:pPr>
            <w:r w:rsidRPr="00276ABF">
              <w:t>Village authorities in K-KU</w:t>
            </w:r>
            <w:r>
              <w:t xml:space="preserve"> </w:t>
            </w:r>
            <w:r w:rsidRPr="00276ABF">
              <w:t>in villages without village forest gives approval to start the proposal of SF scheme</w:t>
            </w:r>
          </w:p>
        </w:tc>
        <w:tc>
          <w:tcPr>
            <w:tcW w:w="532" w:type="dxa"/>
            <w:tcMar>
              <w:left w:w="58" w:type="dxa"/>
              <w:right w:w="58" w:type="dxa"/>
            </w:tcMar>
          </w:tcPr>
          <w:p w14:paraId="1557B441" w14:textId="77777777" w:rsidR="00710C23" w:rsidRDefault="00710C23" w:rsidP="00BF61C8">
            <w:pPr>
              <w:spacing w:after="120"/>
            </w:pPr>
            <w:r>
              <w:t>none</w:t>
            </w:r>
          </w:p>
        </w:tc>
        <w:tc>
          <w:tcPr>
            <w:tcW w:w="2536" w:type="dxa"/>
            <w:tcMar>
              <w:left w:w="58" w:type="dxa"/>
              <w:right w:w="58" w:type="dxa"/>
            </w:tcMar>
          </w:tcPr>
          <w:p w14:paraId="60AACECB" w14:textId="77777777" w:rsidR="00710C23" w:rsidRDefault="00710C23" w:rsidP="00BF61C8">
            <w:pPr>
              <w:spacing w:after="120"/>
            </w:pPr>
          </w:p>
        </w:tc>
        <w:tc>
          <w:tcPr>
            <w:tcW w:w="4950" w:type="dxa"/>
            <w:shd w:val="clear" w:color="auto" w:fill="auto"/>
          </w:tcPr>
          <w:p w14:paraId="13CC2FE5" w14:textId="77777777" w:rsidR="00710C23" w:rsidRDefault="00710C23" w:rsidP="00BF61C8">
            <w:pPr>
              <w:spacing w:after="120"/>
            </w:pPr>
            <w:r w:rsidRPr="002F2BB2">
              <w:rPr>
                <w:sz w:val="18"/>
                <w:szCs w:val="18"/>
                <w:lang w:val="en-GB" w:eastAsia="nl-NL"/>
              </w:rPr>
              <w:t>2.1 Socialisation and consultation of SF proposal plans with villages and  communities in Mekar Raya and Batu Daya villages; 2.2 Facilitation of SF proposal development; 2.3 Lobby and facilitation for village regulation/ decree on SF governing body; 2.4 facilitation of the implementation of SF scheme; 2.5 Facilitation of Pematang Gadung Village Forest Management Group to execute SF management plan</w:t>
            </w:r>
          </w:p>
        </w:tc>
        <w:tc>
          <w:tcPr>
            <w:tcW w:w="809" w:type="dxa"/>
          </w:tcPr>
          <w:p w14:paraId="1B56181F" w14:textId="77777777" w:rsidR="00710C23" w:rsidRPr="001557DF" w:rsidRDefault="00710C23" w:rsidP="00BF61C8">
            <w:pPr>
              <w:spacing w:after="120"/>
              <w:rPr>
                <w:sz w:val="18"/>
                <w:szCs w:val="18"/>
                <w:lang w:val="en-GB" w:eastAsia="nl-NL"/>
              </w:rPr>
            </w:pPr>
            <w:r>
              <w:rPr>
                <w:sz w:val="18"/>
                <w:szCs w:val="18"/>
                <w:lang w:val="en-GB" w:eastAsia="nl-NL"/>
              </w:rPr>
              <w:t>3,5</w:t>
            </w:r>
          </w:p>
        </w:tc>
      </w:tr>
      <w:tr w:rsidR="00710C23" w14:paraId="30D47E47" w14:textId="77777777" w:rsidTr="00BF61C8">
        <w:tc>
          <w:tcPr>
            <w:tcW w:w="246" w:type="dxa"/>
            <w:shd w:val="clear" w:color="auto" w:fill="E2EFD9" w:themeFill="accent6" w:themeFillTint="33"/>
            <w:tcMar>
              <w:left w:w="58" w:type="dxa"/>
              <w:right w:w="58" w:type="dxa"/>
            </w:tcMar>
          </w:tcPr>
          <w:p w14:paraId="7121DC7A" w14:textId="77777777" w:rsidR="00710C23" w:rsidRDefault="00710C23" w:rsidP="00BF61C8">
            <w:pPr>
              <w:spacing w:after="120"/>
            </w:pPr>
            <w:r>
              <w:t>3</w:t>
            </w:r>
          </w:p>
        </w:tc>
        <w:tc>
          <w:tcPr>
            <w:tcW w:w="1999" w:type="dxa"/>
            <w:shd w:val="clear" w:color="auto" w:fill="E2EFD9" w:themeFill="accent6" w:themeFillTint="33"/>
            <w:tcMar>
              <w:left w:w="58" w:type="dxa"/>
              <w:right w:w="58" w:type="dxa"/>
            </w:tcMar>
          </w:tcPr>
          <w:p w14:paraId="3B142B28" w14:textId="77777777" w:rsidR="00710C23" w:rsidRDefault="00710C23" w:rsidP="00BF61C8">
            <w:pPr>
              <w:spacing w:after="120"/>
            </w:pPr>
            <w:r w:rsidRPr="00276ABF">
              <w:rPr>
                <w:lang w:val="en-GB"/>
              </w:rPr>
              <w:t xml:space="preserve">Communities in K-KU maintain forest and  </w:t>
            </w:r>
            <w:r w:rsidRPr="00276ABF">
              <w:t>tree cover and avoid forest and peatland  degradation and fire</w:t>
            </w:r>
          </w:p>
        </w:tc>
        <w:tc>
          <w:tcPr>
            <w:tcW w:w="480" w:type="dxa"/>
            <w:shd w:val="clear" w:color="auto" w:fill="E2EFD9" w:themeFill="accent6" w:themeFillTint="33"/>
            <w:tcMar>
              <w:left w:w="58" w:type="dxa"/>
              <w:right w:w="58" w:type="dxa"/>
            </w:tcMar>
          </w:tcPr>
          <w:p w14:paraId="0FC87AAC" w14:textId="77777777" w:rsidR="00710C23" w:rsidRDefault="00710C23" w:rsidP="00BF61C8">
            <w:pPr>
              <w:spacing w:after="120"/>
            </w:pPr>
            <w:r>
              <w:t xml:space="preserve">1.4 </w:t>
            </w:r>
          </w:p>
        </w:tc>
        <w:tc>
          <w:tcPr>
            <w:tcW w:w="2826" w:type="dxa"/>
            <w:tcMar>
              <w:left w:w="58" w:type="dxa"/>
              <w:right w:w="58" w:type="dxa"/>
            </w:tcMar>
          </w:tcPr>
          <w:p w14:paraId="1916C37F" w14:textId="77777777" w:rsidR="00710C23" w:rsidRDefault="00710C23" w:rsidP="00BF61C8">
            <w:pPr>
              <w:spacing w:after="120"/>
            </w:pPr>
            <w:r w:rsidRPr="00276ABF">
              <w:rPr>
                <w:lang w:val="en-GB"/>
              </w:rPr>
              <w:t xml:space="preserve">Village govt </w:t>
            </w:r>
            <w:r w:rsidRPr="00276ABF">
              <w:t>implements schemes/ programs that provide benefits/ incentives for traditional LUs</w:t>
            </w:r>
          </w:p>
        </w:tc>
        <w:tc>
          <w:tcPr>
            <w:tcW w:w="532" w:type="dxa"/>
            <w:tcMar>
              <w:left w:w="58" w:type="dxa"/>
              <w:right w:w="58" w:type="dxa"/>
            </w:tcMar>
          </w:tcPr>
          <w:p w14:paraId="19569CA8" w14:textId="77777777" w:rsidR="00710C23" w:rsidRDefault="00710C23" w:rsidP="00BF61C8">
            <w:pPr>
              <w:spacing w:after="120"/>
            </w:pPr>
          </w:p>
        </w:tc>
        <w:tc>
          <w:tcPr>
            <w:tcW w:w="2536" w:type="dxa"/>
            <w:tcMar>
              <w:left w:w="58" w:type="dxa"/>
              <w:right w:w="58" w:type="dxa"/>
            </w:tcMar>
          </w:tcPr>
          <w:p w14:paraId="2AC49161" w14:textId="77777777" w:rsidR="00710C23" w:rsidRDefault="00710C23" w:rsidP="00BF61C8">
            <w:pPr>
              <w:spacing w:after="120"/>
            </w:pPr>
          </w:p>
        </w:tc>
        <w:tc>
          <w:tcPr>
            <w:tcW w:w="4950" w:type="dxa"/>
            <w:shd w:val="clear" w:color="auto" w:fill="auto"/>
          </w:tcPr>
          <w:p w14:paraId="520A007E" w14:textId="77777777" w:rsidR="00710C23" w:rsidRDefault="00710C23" w:rsidP="00BF61C8">
            <w:pPr>
              <w:spacing w:after="120"/>
              <w:rPr>
                <w:sz w:val="18"/>
                <w:szCs w:val="18"/>
                <w:lang w:val="en-GB" w:eastAsia="nl-NL"/>
              </w:rPr>
            </w:pPr>
            <w:r w:rsidRPr="002F2BB2">
              <w:rPr>
                <w:sz w:val="18"/>
                <w:szCs w:val="18"/>
                <w:lang w:val="en-GB" w:eastAsia="nl-NL"/>
              </w:rPr>
              <w:t xml:space="preserve">2.1.7. Facilitate MSF in Simpang-Dua Landscape to develop and commit strategies to collaboratively protect forest and tembawang </w:t>
            </w:r>
            <w:r w:rsidRPr="001557DF">
              <w:rPr>
                <w:sz w:val="18"/>
                <w:szCs w:val="18"/>
                <w:lang w:val="en-GB" w:eastAsia="nl-NL"/>
              </w:rPr>
              <w:t>(Note: This area could be proposed to  be managed as KEE within SF areas)</w:t>
            </w:r>
          </w:p>
          <w:p w14:paraId="64C1BBD6" w14:textId="77777777" w:rsidR="00710C23" w:rsidRDefault="00710C23" w:rsidP="00BF61C8">
            <w:pPr>
              <w:spacing w:after="120"/>
              <w:rPr>
                <w:sz w:val="18"/>
                <w:szCs w:val="18"/>
                <w:lang w:val="en-GB" w:eastAsia="nl-NL"/>
              </w:rPr>
            </w:pPr>
            <w:r w:rsidRPr="002F2BB2">
              <w:rPr>
                <w:sz w:val="18"/>
                <w:szCs w:val="18"/>
                <w:lang w:val="en-GB" w:eastAsia="nl-NL"/>
              </w:rPr>
              <w:t xml:space="preserve">3.1 Facilitate the establishment of farmer groups; 3.2. Facilitate training on pepper and coffee cultivation; 3.3. Facilitate training on GAP on rubber; 3.4. Deliver technical assistances on inter-villages marketing of rubber and annual crop products. </w:t>
            </w:r>
          </w:p>
          <w:p w14:paraId="774FE751" w14:textId="77777777" w:rsidR="00710C23" w:rsidRPr="00395861" w:rsidRDefault="00710C23" w:rsidP="00BF61C8">
            <w:pPr>
              <w:spacing w:after="120"/>
              <w:rPr>
                <w:szCs w:val="20"/>
                <w:lang w:eastAsia="nl-NL"/>
              </w:rPr>
            </w:pPr>
            <w:r w:rsidRPr="001557DF">
              <w:rPr>
                <w:sz w:val="18"/>
                <w:szCs w:val="18"/>
                <w:lang w:eastAsia="nl-NL"/>
              </w:rPr>
              <w:t>Cross linked with 2.4.5 – 2.4.8 above.</w:t>
            </w:r>
          </w:p>
        </w:tc>
        <w:tc>
          <w:tcPr>
            <w:tcW w:w="809" w:type="dxa"/>
          </w:tcPr>
          <w:p w14:paraId="4F6A01D1" w14:textId="77777777" w:rsidR="00710C23" w:rsidRPr="001557DF" w:rsidRDefault="00710C23" w:rsidP="00BF61C8">
            <w:pPr>
              <w:spacing w:after="120"/>
              <w:rPr>
                <w:sz w:val="18"/>
                <w:szCs w:val="18"/>
                <w:lang w:val="en-GB" w:eastAsia="nl-NL"/>
              </w:rPr>
            </w:pPr>
            <w:r>
              <w:rPr>
                <w:sz w:val="18"/>
                <w:szCs w:val="18"/>
                <w:lang w:val="en-GB" w:eastAsia="nl-NL"/>
              </w:rPr>
              <w:t>3</w:t>
            </w:r>
          </w:p>
        </w:tc>
      </w:tr>
      <w:tr w:rsidR="00710C23" w14:paraId="38F28131" w14:textId="77777777" w:rsidTr="00BF61C8">
        <w:tc>
          <w:tcPr>
            <w:tcW w:w="246" w:type="dxa"/>
            <w:shd w:val="clear" w:color="auto" w:fill="E2EFD9" w:themeFill="accent6" w:themeFillTint="33"/>
            <w:tcMar>
              <w:left w:w="58" w:type="dxa"/>
              <w:right w:w="58" w:type="dxa"/>
            </w:tcMar>
          </w:tcPr>
          <w:p w14:paraId="62FD2AFB" w14:textId="77777777" w:rsidR="00710C23" w:rsidRDefault="00710C23" w:rsidP="00BF61C8">
            <w:pPr>
              <w:spacing w:after="120"/>
            </w:pPr>
          </w:p>
        </w:tc>
        <w:tc>
          <w:tcPr>
            <w:tcW w:w="1999" w:type="dxa"/>
            <w:shd w:val="clear" w:color="auto" w:fill="E2EFD9" w:themeFill="accent6" w:themeFillTint="33"/>
            <w:tcMar>
              <w:left w:w="58" w:type="dxa"/>
              <w:right w:w="58" w:type="dxa"/>
            </w:tcMar>
          </w:tcPr>
          <w:p w14:paraId="2566BA13" w14:textId="77777777" w:rsidR="00710C23" w:rsidRDefault="00710C23" w:rsidP="00BF61C8">
            <w:pPr>
              <w:spacing w:after="120"/>
            </w:pPr>
          </w:p>
        </w:tc>
        <w:tc>
          <w:tcPr>
            <w:tcW w:w="480" w:type="dxa"/>
            <w:shd w:val="clear" w:color="auto" w:fill="E2EFD9" w:themeFill="accent6" w:themeFillTint="33"/>
            <w:tcMar>
              <w:left w:w="58" w:type="dxa"/>
              <w:right w:w="58" w:type="dxa"/>
            </w:tcMar>
          </w:tcPr>
          <w:p w14:paraId="70FD2B0A" w14:textId="77777777" w:rsidR="00710C23" w:rsidRDefault="00710C23" w:rsidP="00BF61C8">
            <w:pPr>
              <w:spacing w:after="120"/>
            </w:pPr>
          </w:p>
        </w:tc>
        <w:tc>
          <w:tcPr>
            <w:tcW w:w="2826" w:type="dxa"/>
            <w:tcMar>
              <w:left w:w="58" w:type="dxa"/>
              <w:right w:w="58" w:type="dxa"/>
            </w:tcMar>
          </w:tcPr>
          <w:p w14:paraId="3B690B0E" w14:textId="77777777" w:rsidR="00710C23" w:rsidRDefault="00710C23" w:rsidP="00BF61C8">
            <w:pPr>
              <w:spacing w:after="120"/>
            </w:pPr>
          </w:p>
        </w:tc>
        <w:tc>
          <w:tcPr>
            <w:tcW w:w="532" w:type="dxa"/>
            <w:tcMar>
              <w:left w:w="58" w:type="dxa"/>
              <w:right w:w="58" w:type="dxa"/>
            </w:tcMar>
          </w:tcPr>
          <w:p w14:paraId="47D9EBA1" w14:textId="77777777" w:rsidR="00710C23" w:rsidRDefault="00710C23" w:rsidP="00BF61C8">
            <w:pPr>
              <w:spacing w:after="120"/>
            </w:pPr>
            <w:r>
              <w:t>2.2</w:t>
            </w:r>
          </w:p>
        </w:tc>
        <w:tc>
          <w:tcPr>
            <w:tcW w:w="2536" w:type="dxa"/>
            <w:tcMar>
              <w:left w:w="58" w:type="dxa"/>
              <w:right w:w="58" w:type="dxa"/>
            </w:tcMar>
          </w:tcPr>
          <w:p w14:paraId="0E316DA3" w14:textId="77777777" w:rsidR="00710C23" w:rsidRDefault="00710C23" w:rsidP="00BF61C8">
            <w:pPr>
              <w:spacing w:after="120"/>
            </w:pPr>
            <w:r w:rsidRPr="00276ABF">
              <w:t>Natl govt provides fiscal and economic incentives to district govt and companies that allocate areas as KEE and ES initiatives</w:t>
            </w:r>
          </w:p>
        </w:tc>
        <w:tc>
          <w:tcPr>
            <w:tcW w:w="4950" w:type="dxa"/>
            <w:shd w:val="clear" w:color="auto" w:fill="auto"/>
          </w:tcPr>
          <w:p w14:paraId="1947BA25" w14:textId="77777777" w:rsidR="00710C23" w:rsidRDefault="00710C23" w:rsidP="00BF61C8">
            <w:pPr>
              <w:spacing w:after="120"/>
            </w:pPr>
            <w:r w:rsidRPr="001557DF">
              <w:rPr>
                <w:sz w:val="18"/>
                <w:szCs w:val="18"/>
                <w:lang w:val="en-GB" w:eastAsia="nl-NL"/>
              </w:rPr>
              <w:t xml:space="preserve">2.2.1. Develop policy brief on incentivising KEE; 2.2.2. Facilitate national government to develop incentives mechanism; 2.2.3. Facilitate the development of inter-ministerial regulation to implement the mechanism.   </w:t>
            </w:r>
          </w:p>
        </w:tc>
        <w:tc>
          <w:tcPr>
            <w:tcW w:w="809" w:type="dxa"/>
          </w:tcPr>
          <w:p w14:paraId="6FBCCC32" w14:textId="77777777" w:rsidR="00710C23" w:rsidRPr="001557DF" w:rsidRDefault="00710C23" w:rsidP="00BF61C8">
            <w:pPr>
              <w:spacing w:after="120"/>
              <w:rPr>
                <w:sz w:val="18"/>
                <w:szCs w:val="18"/>
                <w:lang w:val="en-GB" w:eastAsia="nl-NL"/>
              </w:rPr>
            </w:pPr>
            <w:r>
              <w:rPr>
                <w:sz w:val="18"/>
                <w:szCs w:val="18"/>
                <w:lang w:val="en-GB" w:eastAsia="nl-NL"/>
              </w:rPr>
              <w:t>6</w:t>
            </w:r>
          </w:p>
        </w:tc>
      </w:tr>
      <w:tr w:rsidR="00710C23" w14:paraId="2F0C4D8B" w14:textId="77777777" w:rsidTr="00BF61C8">
        <w:tc>
          <w:tcPr>
            <w:tcW w:w="246" w:type="dxa"/>
            <w:shd w:val="clear" w:color="auto" w:fill="E2EFD9" w:themeFill="accent6" w:themeFillTint="33"/>
            <w:tcMar>
              <w:left w:w="58" w:type="dxa"/>
              <w:right w:w="58" w:type="dxa"/>
            </w:tcMar>
          </w:tcPr>
          <w:p w14:paraId="4A530559" w14:textId="77777777" w:rsidR="00710C23" w:rsidRDefault="00710C23" w:rsidP="00BF61C8">
            <w:pPr>
              <w:spacing w:after="120"/>
            </w:pPr>
          </w:p>
        </w:tc>
        <w:tc>
          <w:tcPr>
            <w:tcW w:w="1999" w:type="dxa"/>
            <w:shd w:val="clear" w:color="auto" w:fill="E2EFD9" w:themeFill="accent6" w:themeFillTint="33"/>
            <w:tcMar>
              <w:left w:w="58" w:type="dxa"/>
              <w:right w:w="58" w:type="dxa"/>
            </w:tcMar>
          </w:tcPr>
          <w:p w14:paraId="6E010B49" w14:textId="77777777" w:rsidR="00710C23" w:rsidRDefault="00710C23" w:rsidP="00BF61C8">
            <w:pPr>
              <w:spacing w:after="120"/>
            </w:pPr>
          </w:p>
        </w:tc>
        <w:tc>
          <w:tcPr>
            <w:tcW w:w="480" w:type="dxa"/>
            <w:shd w:val="clear" w:color="auto" w:fill="E2EFD9" w:themeFill="accent6" w:themeFillTint="33"/>
            <w:tcMar>
              <w:left w:w="58" w:type="dxa"/>
              <w:right w:w="58" w:type="dxa"/>
            </w:tcMar>
          </w:tcPr>
          <w:p w14:paraId="391AD533" w14:textId="77777777" w:rsidR="00710C23" w:rsidRDefault="00710C23" w:rsidP="00BF61C8">
            <w:pPr>
              <w:spacing w:after="120"/>
            </w:pPr>
          </w:p>
        </w:tc>
        <w:tc>
          <w:tcPr>
            <w:tcW w:w="2826" w:type="dxa"/>
            <w:tcMar>
              <w:left w:w="58" w:type="dxa"/>
              <w:right w:w="58" w:type="dxa"/>
            </w:tcMar>
          </w:tcPr>
          <w:p w14:paraId="5571CBBC" w14:textId="77777777" w:rsidR="00710C23" w:rsidRDefault="00710C23" w:rsidP="00BF61C8">
            <w:pPr>
              <w:spacing w:after="120"/>
            </w:pPr>
          </w:p>
        </w:tc>
        <w:tc>
          <w:tcPr>
            <w:tcW w:w="532" w:type="dxa"/>
            <w:tcMar>
              <w:left w:w="58" w:type="dxa"/>
              <w:right w:w="58" w:type="dxa"/>
            </w:tcMar>
          </w:tcPr>
          <w:p w14:paraId="09A1CCB5" w14:textId="77777777" w:rsidR="00710C23" w:rsidRDefault="00710C23" w:rsidP="00BF61C8">
            <w:pPr>
              <w:spacing w:after="120"/>
            </w:pPr>
            <w:r>
              <w:t xml:space="preserve">2.6 </w:t>
            </w:r>
          </w:p>
        </w:tc>
        <w:tc>
          <w:tcPr>
            <w:tcW w:w="2536" w:type="dxa"/>
            <w:tcMar>
              <w:left w:w="58" w:type="dxa"/>
              <w:right w:w="58" w:type="dxa"/>
            </w:tcMar>
          </w:tcPr>
          <w:p w14:paraId="1F36F454" w14:textId="77777777" w:rsidR="00710C23" w:rsidRDefault="00710C23" w:rsidP="00BF61C8">
            <w:pPr>
              <w:spacing w:after="120"/>
            </w:pPr>
            <w:r w:rsidRPr="00276ABF">
              <w:t xml:space="preserve">Govt (MoEF or Provincial govt) issues regulations or technical guidelines for </w:t>
            </w:r>
            <w:r w:rsidRPr="00276ABF">
              <w:lastRenderedPageBreak/>
              <w:t>implementation and monitoring of KEE and ES initiatives</w:t>
            </w:r>
          </w:p>
        </w:tc>
        <w:tc>
          <w:tcPr>
            <w:tcW w:w="4950" w:type="dxa"/>
            <w:shd w:val="clear" w:color="auto" w:fill="auto"/>
          </w:tcPr>
          <w:p w14:paraId="1A47F350" w14:textId="77777777" w:rsidR="00710C23" w:rsidRPr="00395861" w:rsidRDefault="00710C23" w:rsidP="00BF61C8">
            <w:pPr>
              <w:rPr>
                <w:szCs w:val="20"/>
                <w:lang w:val="en-GB" w:eastAsia="nl-NL"/>
              </w:rPr>
            </w:pPr>
            <w:r w:rsidRPr="002F2BB2">
              <w:rPr>
                <w:sz w:val="18"/>
                <w:szCs w:val="18"/>
                <w:lang w:val="en-GB" w:eastAsia="nl-NL"/>
              </w:rPr>
              <w:lastRenderedPageBreak/>
              <w:t>3.5. Facilitate MoEF or relevant ministers to develop regulation umbrella on KEE.</w:t>
            </w:r>
          </w:p>
        </w:tc>
        <w:tc>
          <w:tcPr>
            <w:tcW w:w="809" w:type="dxa"/>
          </w:tcPr>
          <w:p w14:paraId="554E11C3" w14:textId="77777777" w:rsidR="00710C23" w:rsidRPr="001557DF" w:rsidRDefault="00710C23" w:rsidP="00BF61C8">
            <w:pPr>
              <w:rPr>
                <w:sz w:val="18"/>
                <w:szCs w:val="18"/>
                <w:lang w:val="en-GB" w:eastAsia="nl-NL"/>
              </w:rPr>
            </w:pPr>
            <w:r>
              <w:rPr>
                <w:sz w:val="18"/>
                <w:szCs w:val="18"/>
                <w:lang w:val="en-GB" w:eastAsia="nl-NL"/>
              </w:rPr>
              <w:t>6 (4)</w:t>
            </w:r>
          </w:p>
        </w:tc>
      </w:tr>
      <w:tr w:rsidR="00710C23" w14:paraId="5C1FC391" w14:textId="77777777" w:rsidTr="00BF61C8">
        <w:tc>
          <w:tcPr>
            <w:tcW w:w="246" w:type="dxa"/>
            <w:shd w:val="clear" w:color="auto" w:fill="E2EFD9" w:themeFill="accent6" w:themeFillTint="33"/>
            <w:tcMar>
              <w:left w:w="58" w:type="dxa"/>
              <w:right w:w="58" w:type="dxa"/>
            </w:tcMar>
          </w:tcPr>
          <w:p w14:paraId="06078FF6" w14:textId="77777777" w:rsidR="00710C23" w:rsidRDefault="00710C23" w:rsidP="00BF61C8">
            <w:pPr>
              <w:spacing w:after="120"/>
            </w:pPr>
          </w:p>
        </w:tc>
        <w:tc>
          <w:tcPr>
            <w:tcW w:w="1999" w:type="dxa"/>
            <w:shd w:val="clear" w:color="auto" w:fill="E2EFD9" w:themeFill="accent6" w:themeFillTint="33"/>
            <w:tcMar>
              <w:left w:w="58" w:type="dxa"/>
              <w:right w:w="58" w:type="dxa"/>
            </w:tcMar>
          </w:tcPr>
          <w:p w14:paraId="6B2A8843" w14:textId="77777777" w:rsidR="00710C23" w:rsidRDefault="00710C23" w:rsidP="00BF61C8">
            <w:pPr>
              <w:spacing w:after="120"/>
            </w:pPr>
          </w:p>
        </w:tc>
        <w:tc>
          <w:tcPr>
            <w:tcW w:w="480" w:type="dxa"/>
            <w:shd w:val="clear" w:color="auto" w:fill="E2EFD9" w:themeFill="accent6" w:themeFillTint="33"/>
            <w:tcMar>
              <w:left w:w="58" w:type="dxa"/>
              <w:right w:w="58" w:type="dxa"/>
            </w:tcMar>
          </w:tcPr>
          <w:p w14:paraId="59BA5F82" w14:textId="77777777" w:rsidR="00710C23" w:rsidRDefault="00710C23" w:rsidP="00BF61C8">
            <w:pPr>
              <w:spacing w:after="120"/>
            </w:pPr>
          </w:p>
        </w:tc>
        <w:tc>
          <w:tcPr>
            <w:tcW w:w="2826" w:type="dxa"/>
            <w:tcMar>
              <w:left w:w="58" w:type="dxa"/>
              <w:right w:w="58" w:type="dxa"/>
            </w:tcMar>
          </w:tcPr>
          <w:p w14:paraId="5DEEF117" w14:textId="77777777" w:rsidR="00710C23" w:rsidRDefault="00710C23" w:rsidP="00BF61C8">
            <w:pPr>
              <w:spacing w:after="120"/>
            </w:pPr>
          </w:p>
        </w:tc>
        <w:tc>
          <w:tcPr>
            <w:tcW w:w="532" w:type="dxa"/>
            <w:tcMar>
              <w:left w:w="58" w:type="dxa"/>
              <w:right w:w="58" w:type="dxa"/>
            </w:tcMar>
          </w:tcPr>
          <w:p w14:paraId="32A3EAA7" w14:textId="77777777" w:rsidR="00710C23" w:rsidRDefault="00710C23" w:rsidP="00BF61C8">
            <w:pPr>
              <w:spacing w:after="120"/>
            </w:pPr>
            <w:r>
              <w:t>2.7</w:t>
            </w:r>
          </w:p>
        </w:tc>
        <w:tc>
          <w:tcPr>
            <w:tcW w:w="2536" w:type="dxa"/>
            <w:tcMar>
              <w:left w:w="58" w:type="dxa"/>
              <w:right w:w="58" w:type="dxa"/>
            </w:tcMar>
          </w:tcPr>
          <w:p w14:paraId="556DE6B4" w14:textId="77777777" w:rsidR="00710C23" w:rsidRPr="00276ABF" w:rsidRDefault="00710C23" w:rsidP="00BF61C8">
            <w:pPr>
              <w:spacing w:after="120"/>
            </w:pPr>
            <w:r w:rsidRPr="00276ABF">
              <w:t xml:space="preserve">Provincial Forestry office publishes </w:t>
            </w:r>
            <w:r>
              <w:t xml:space="preserve">and effectively implements </w:t>
            </w:r>
            <w:r w:rsidRPr="00276ABF">
              <w:t>technical guidelines for implementation and monitoring of Governor Regulation on sustainable land- based investment</w:t>
            </w:r>
          </w:p>
        </w:tc>
        <w:tc>
          <w:tcPr>
            <w:tcW w:w="4950" w:type="dxa"/>
            <w:shd w:val="clear" w:color="auto" w:fill="auto"/>
          </w:tcPr>
          <w:p w14:paraId="74385FA7" w14:textId="77777777" w:rsidR="00710C23" w:rsidRPr="00395861" w:rsidRDefault="00710C23" w:rsidP="00BF61C8">
            <w:pPr>
              <w:spacing w:after="120"/>
              <w:rPr>
                <w:szCs w:val="20"/>
                <w:lang w:val="en-GB" w:eastAsia="nl-NL"/>
              </w:rPr>
            </w:pPr>
            <w:r w:rsidRPr="001557DF">
              <w:rPr>
                <w:sz w:val="18"/>
                <w:szCs w:val="18"/>
                <w:lang w:val="en-GB" w:eastAsia="nl-NL"/>
              </w:rPr>
              <w:t xml:space="preserve">5.1. Stimulate District government to respect to HCV and HCS  which have been defined by OPMU; 5.2.Facilitate Province Government to develop and issue technical guideline to enforce allocation of protection areas in OPMU; 5.3. Institutional capacity building of the Province and district government to execute the technical guidance.   </w:t>
            </w:r>
          </w:p>
        </w:tc>
        <w:tc>
          <w:tcPr>
            <w:tcW w:w="809" w:type="dxa"/>
          </w:tcPr>
          <w:p w14:paraId="31BA88D3" w14:textId="77777777" w:rsidR="00710C23" w:rsidRPr="001557DF" w:rsidRDefault="00710C23" w:rsidP="00BF61C8">
            <w:pPr>
              <w:spacing w:after="120"/>
              <w:rPr>
                <w:sz w:val="18"/>
                <w:szCs w:val="18"/>
                <w:lang w:val="en-GB" w:eastAsia="nl-NL"/>
              </w:rPr>
            </w:pPr>
            <w:r>
              <w:rPr>
                <w:sz w:val="18"/>
                <w:szCs w:val="18"/>
                <w:lang w:val="en-GB" w:eastAsia="nl-NL"/>
              </w:rPr>
              <w:t>6</w:t>
            </w:r>
          </w:p>
        </w:tc>
      </w:tr>
      <w:tr w:rsidR="00710C23" w14:paraId="1F583B58" w14:textId="77777777" w:rsidTr="00BF61C8">
        <w:tc>
          <w:tcPr>
            <w:tcW w:w="246" w:type="dxa"/>
            <w:shd w:val="clear" w:color="auto" w:fill="E2EFD9" w:themeFill="accent6" w:themeFillTint="33"/>
            <w:tcMar>
              <w:left w:w="58" w:type="dxa"/>
              <w:right w:w="58" w:type="dxa"/>
            </w:tcMar>
          </w:tcPr>
          <w:p w14:paraId="499E855D" w14:textId="77777777" w:rsidR="00710C23" w:rsidRDefault="00710C23" w:rsidP="00BF61C8">
            <w:pPr>
              <w:spacing w:after="120"/>
            </w:pPr>
          </w:p>
        </w:tc>
        <w:tc>
          <w:tcPr>
            <w:tcW w:w="1999" w:type="dxa"/>
            <w:shd w:val="clear" w:color="auto" w:fill="E2EFD9" w:themeFill="accent6" w:themeFillTint="33"/>
            <w:tcMar>
              <w:left w:w="58" w:type="dxa"/>
              <w:right w:w="58" w:type="dxa"/>
            </w:tcMar>
          </w:tcPr>
          <w:p w14:paraId="616F2C01" w14:textId="77777777" w:rsidR="00710C23" w:rsidRDefault="00710C23" w:rsidP="00BF61C8">
            <w:pPr>
              <w:spacing w:after="120"/>
            </w:pPr>
          </w:p>
        </w:tc>
        <w:tc>
          <w:tcPr>
            <w:tcW w:w="480" w:type="dxa"/>
            <w:shd w:val="clear" w:color="auto" w:fill="E2EFD9" w:themeFill="accent6" w:themeFillTint="33"/>
            <w:tcMar>
              <w:left w:w="58" w:type="dxa"/>
              <w:right w:w="58" w:type="dxa"/>
            </w:tcMar>
          </w:tcPr>
          <w:p w14:paraId="00F81FCC" w14:textId="77777777" w:rsidR="00710C23" w:rsidRDefault="00710C23" w:rsidP="00BF61C8">
            <w:pPr>
              <w:spacing w:after="120"/>
            </w:pPr>
            <w:r>
              <w:t>1.5</w:t>
            </w:r>
          </w:p>
        </w:tc>
        <w:tc>
          <w:tcPr>
            <w:tcW w:w="2826" w:type="dxa"/>
            <w:tcMar>
              <w:left w:w="58" w:type="dxa"/>
              <w:right w:w="58" w:type="dxa"/>
            </w:tcMar>
          </w:tcPr>
          <w:p w14:paraId="49E88B22" w14:textId="77777777" w:rsidR="00710C23" w:rsidRDefault="00710C23" w:rsidP="00BF61C8">
            <w:pPr>
              <w:spacing w:after="120"/>
            </w:pPr>
            <w:r w:rsidRPr="00276ABF">
              <w:rPr>
                <w:lang w:val="en-GB"/>
              </w:rPr>
              <w:t xml:space="preserve">Village govt </w:t>
            </w:r>
            <w:r w:rsidRPr="00276ABF">
              <w:t>puts regulation in place for communities to implement peatland conservation and restoration efforts</w:t>
            </w:r>
          </w:p>
        </w:tc>
        <w:tc>
          <w:tcPr>
            <w:tcW w:w="532" w:type="dxa"/>
            <w:tcMar>
              <w:left w:w="58" w:type="dxa"/>
              <w:right w:w="58" w:type="dxa"/>
            </w:tcMar>
          </w:tcPr>
          <w:p w14:paraId="792E6FC4" w14:textId="77777777" w:rsidR="00710C23" w:rsidRDefault="00710C23" w:rsidP="00BF61C8">
            <w:pPr>
              <w:spacing w:after="120"/>
            </w:pPr>
          </w:p>
        </w:tc>
        <w:tc>
          <w:tcPr>
            <w:tcW w:w="2536" w:type="dxa"/>
            <w:tcMar>
              <w:left w:w="58" w:type="dxa"/>
              <w:right w:w="58" w:type="dxa"/>
            </w:tcMar>
          </w:tcPr>
          <w:p w14:paraId="0582A466" w14:textId="77777777" w:rsidR="00710C23" w:rsidRDefault="00710C23" w:rsidP="00BF61C8">
            <w:pPr>
              <w:spacing w:after="120"/>
            </w:pPr>
          </w:p>
        </w:tc>
        <w:tc>
          <w:tcPr>
            <w:tcW w:w="4950" w:type="dxa"/>
            <w:shd w:val="clear" w:color="auto" w:fill="auto"/>
          </w:tcPr>
          <w:p w14:paraId="7FE989A2" w14:textId="77777777" w:rsidR="00710C23" w:rsidRDefault="00710C23" w:rsidP="00BF61C8">
            <w:pPr>
              <w:tabs>
                <w:tab w:val="left" w:pos="1476"/>
              </w:tabs>
              <w:rPr>
                <w:sz w:val="18"/>
                <w:szCs w:val="18"/>
                <w:lang w:val="en-GB"/>
              </w:rPr>
            </w:pPr>
            <w:r w:rsidRPr="002F2BB2">
              <w:rPr>
                <w:sz w:val="18"/>
                <w:szCs w:val="18"/>
                <w:lang w:val="en-GB" w:eastAsia="nl-NL"/>
              </w:rPr>
              <w:t xml:space="preserve">2.4.5. Select facilitation villages surrounding Sungai Putri peatland for restoration; 2.4.6.  Facilitate the villages based on DPG and BRG </w:t>
            </w:r>
            <w:r w:rsidRPr="002F2BB2">
              <w:rPr>
                <w:sz w:val="18"/>
                <w:szCs w:val="18"/>
                <w:lang w:val="en-GB"/>
              </w:rPr>
              <w:t>restoration approaches; 2.4.7. Facilitate villages govt to issue village regulation(s) to improve NR governance for peatland restoration;</w:t>
            </w:r>
          </w:p>
          <w:p w14:paraId="3D520EFA" w14:textId="77777777" w:rsidR="00710C23" w:rsidRPr="00EF7778" w:rsidRDefault="00710C23" w:rsidP="00BF61C8">
            <w:pPr>
              <w:tabs>
                <w:tab w:val="left" w:pos="1476"/>
              </w:tabs>
              <w:rPr>
                <w:szCs w:val="20"/>
                <w:lang w:eastAsia="nl-NL"/>
              </w:rPr>
            </w:pPr>
            <w:r w:rsidRPr="002F2BB2">
              <w:rPr>
                <w:sz w:val="18"/>
                <w:szCs w:val="18"/>
                <w:lang w:val="en-GB" w:eastAsia="nl-NL"/>
              </w:rPr>
              <w:t>Cross linked with 2.4.1 – 2.4.4 above</w:t>
            </w:r>
          </w:p>
        </w:tc>
        <w:tc>
          <w:tcPr>
            <w:tcW w:w="809" w:type="dxa"/>
          </w:tcPr>
          <w:p w14:paraId="101561DE" w14:textId="77777777" w:rsidR="00710C23" w:rsidRDefault="00710C23" w:rsidP="00BF61C8">
            <w:pPr>
              <w:spacing w:after="120"/>
              <w:rPr>
                <w:szCs w:val="20"/>
                <w:lang w:eastAsia="nl-NL"/>
              </w:rPr>
            </w:pPr>
            <w:r>
              <w:rPr>
                <w:szCs w:val="20"/>
                <w:lang w:eastAsia="nl-NL"/>
              </w:rPr>
              <w:t>5</w:t>
            </w:r>
          </w:p>
        </w:tc>
      </w:tr>
      <w:tr w:rsidR="00710C23" w14:paraId="3C5E90C3" w14:textId="77777777" w:rsidTr="00BF61C8">
        <w:tc>
          <w:tcPr>
            <w:tcW w:w="246" w:type="dxa"/>
            <w:shd w:val="clear" w:color="auto" w:fill="E2EFD9" w:themeFill="accent6" w:themeFillTint="33"/>
            <w:tcMar>
              <w:left w:w="58" w:type="dxa"/>
              <w:right w:w="58" w:type="dxa"/>
            </w:tcMar>
          </w:tcPr>
          <w:p w14:paraId="16E97391" w14:textId="77777777" w:rsidR="00710C23" w:rsidRDefault="00710C23" w:rsidP="00BF61C8">
            <w:pPr>
              <w:spacing w:after="120"/>
            </w:pPr>
          </w:p>
        </w:tc>
        <w:tc>
          <w:tcPr>
            <w:tcW w:w="1999" w:type="dxa"/>
            <w:shd w:val="clear" w:color="auto" w:fill="E2EFD9" w:themeFill="accent6" w:themeFillTint="33"/>
            <w:tcMar>
              <w:left w:w="58" w:type="dxa"/>
              <w:right w:w="58" w:type="dxa"/>
            </w:tcMar>
          </w:tcPr>
          <w:p w14:paraId="150337ED" w14:textId="77777777" w:rsidR="00710C23" w:rsidRDefault="00710C23" w:rsidP="00BF61C8">
            <w:pPr>
              <w:spacing w:after="120"/>
            </w:pPr>
          </w:p>
        </w:tc>
        <w:tc>
          <w:tcPr>
            <w:tcW w:w="480" w:type="dxa"/>
            <w:shd w:val="clear" w:color="auto" w:fill="E2EFD9" w:themeFill="accent6" w:themeFillTint="33"/>
            <w:tcMar>
              <w:left w:w="58" w:type="dxa"/>
              <w:right w:w="58" w:type="dxa"/>
            </w:tcMar>
          </w:tcPr>
          <w:p w14:paraId="3785460E" w14:textId="77777777" w:rsidR="00710C23" w:rsidRDefault="00710C23" w:rsidP="00BF61C8">
            <w:pPr>
              <w:spacing w:after="120"/>
            </w:pPr>
          </w:p>
        </w:tc>
        <w:tc>
          <w:tcPr>
            <w:tcW w:w="2826" w:type="dxa"/>
            <w:tcMar>
              <w:left w:w="58" w:type="dxa"/>
              <w:right w:w="58" w:type="dxa"/>
            </w:tcMar>
          </w:tcPr>
          <w:p w14:paraId="0EDD6174" w14:textId="77777777" w:rsidR="00710C23" w:rsidRPr="00276ABF" w:rsidRDefault="00710C23" w:rsidP="00BF61C8">
            <w:pPr>
              <w:spacing w:after="120"/>
              <w:rPr>
                <w:lang w:val="en-GB"/>
              </w:rPr>
            </w:pPr>
          </w:p>
        </w:tc>
        <w:tc>
          <w:tcPr>
            <w:tcW w:w="532" w:type="dxa"/>
            <w:tcMar>
              <w:left w:w="58" w:type="dxa"/>
              <w:right w:w="58" w:type="dxa"/>
            </w:tcMar>
          </w:tcPr>
          <w:p w14:paraId="5DF054DD" w14:textId="77777777" w:rsidR="00710C23" w:rsidRDefault="00710C23" w:rsidP="00BF61C8">
            <w:pPr>
              <w:spacing w:after="120"/>
            </w:pPr>
            <w:r>
              <w:t>2.5</w:t>
            </w:r>
          </w:p>
        </w:tc>
        <w:tc>
          <w:tcPr>
            <w:tcW w:w="2536" w:type="dxa"/>
            <w:tcMar>
              <w:left w:w="58" w:type="dxa"/>
              <w:right w:w="58" w:type="dxa"/>
            </w:tcMar>
          </w:tcPr>
          <w:p w14:paraId="67F48530" w14:textId="77777777" w:rsidR="00710C23" w:rsidRPr="00276ABF" w:rsidRDefault="00710C23" w:rsidP="00BF61C8">
            <w:pPr>
              <w:spacing w:after="120"/>
            </w:pPr>
            <w:r w:rsidRPr="00276ABF">
              <w:t>District govt</w:t>
            </w:r>
            <w:r>
              <w:t xml:space="preserve"> </w:t>
            </w:r>
            <w:r w:rsidRPr="00276ABF">
              <w:t>issues and develops programs to capacitate villages in village NR governance</w:t>
            </w:r>
          </w:p>
        </w:tc>
        <w:tc>
          <w:tcPr>
            <w:tcW w:w="4950" w:type="dxa"/>
            <w:shd w:val="clear" w:color="auto" w:fill="auto"/>
          </w:tcPr>
          <w:p w14:paraId="2AA679A6" w14:textId="77777777" w:rsidR="00710C23" w:rsidRDefault="00710C23" w:rsidP="00BF61C8">
            <w:pPr>
              <w:spacing w:after="120"/>
            </w:pPr>
            <w:r>
              <w:t>Not in 2020</w:t>
            </w:r>
          </w:p>
        </w:tc>
        <w:tc>
          <w:tcPr>
            <w:tcW w:w="809" w:type="dxa"/>
          </w:tcPr>
          <w:p w14:paraId="4F95AEC5" w14:textId="77777777" w:rsidR="00710C23" w:rsidRDefault="00710C23" w:rsidP="00BF61C8">
            <w:pPr>
              <w:spacing w:after="120"/>
            </w:pPr>
            <w:r>
              <w:t>2</w:t>
            </w:r>
          </w:p>
        </w:tc>
      </w:tr>
      <w:tr w:rsidR="00710C23" w14:paraId="433F82FB" w14:textId="77777777" w:rsidTr="00BF61C8">
        <w:tc>
          <w:tcPr>
            <w:tcW w:w="246" w:type="dxa"/>
            <w:shd w:val="clear" w:color="auto" w:fill="D9E2F3" w:themeFill="accent5" w:themeFillTint="33"/>
            <w:tcMar>
              <w:left w:w="58" w:type="dxa"/>
              <w:right w:w="58" w:type="dxa"/>
            </w:tcMar>
          </w:tcPr>
          <w:p w14:paraId="12E45079" w14:textId="77777777" w:rsidR="00710C23" w:rsidRDefault="00710C23" w:rsidP="00BF61C8">
            <w:pPr>
              <w:spacing w:after="120"/>
            </w:pPr>
            <w:r>
              <w:t>4</w:t>
            </w:r>
          </w:p>
        </w:tc>
        <w:tc>
          <w:tcPr>
            <w:tcW w:w="1999" w:type="dxa"/>
            <w:shd w:val="clear" w:color="auto" w:fill="D9E2F3" w:themeFill="accent5" w:themeFillTint="33"/>
            <w:tcMar>
              <w:left w:w="58" w:type="dxa"/>
              <w:right w:w="58" w:type="dxa"/>
            </w:tcMar>
          </w:tcPr>
          <w:p w14:paraId="5BEFFE4F" w14:textId="77777777" w:rsidR="00710C23" w:rsidRPr="00276ABF" w:rsidRDefault="00710C23" w:rsidP="00BF61C8">
            <w:pPr>
              <w:spacing w:after="120"/>
            </w:pPr>
            <w:r w:rsidRPr="00276ABF">
              <w:rPr>
                <w:lang w:val="en-GB"/>
              </w:rPr>
              <w:t>Communities in forest margins comply with sustainable NTFP extraction and implement</w:t>
            </w:r>
            <w:r>
              <w:rPr>
                <w:lang w:val="en-GB"/>
              </w:rPr>
              <w:t xml:space="preserve"> </w:t>
            </w:r>
            <w:r w:rsidRPr="00276ABF">
              <w:rPr>
                <w:lang w:val="en-GB"/>
              </w:rPr>
              <w:t>green ES-based entrepreneurship</w:t>
            </w:r>
          </w:p>
        </w:tc>
        <w:tc>
          <w:tcPr>
            <w:tcW w:w="480" w:type="dxa"/>
            <w:shd w:val="clear" w:color="auto" w:fill="D9E2F3" w:themeFill="accent5" w:themeFillTint="33"/>
            <w:tcMar>
              <w:left w:w="58" w:type="dxa"/>
              <w:right w:w="58" w:type="dxa"/>
            </w:tcMar>
          </w:tcPr>
          <w:p w14:paraId="20FBFA10" w14:textId="77777777" w:rsidR="00710C23" w:rsidRDefault="00710C23" w:rsidP="00BF61C8">
            <w:pPr>
              <w:spacing w:after="120"/>
            </w:pPr>
            <w:r>
              <w:t>1.6</w:t>
            </w:r>
          </w:p>
        </w:tc>
        <w:tc>
          <w:tcPr>
            <w:tcW w:w="2826" w:type="dxa"/>
            <w:tcMar>
              <w:left w:w="58" w:type="dxa"/>
              <w:right w:w="58" w:type="dxa"/>
            </w:tcMar>
          </w:tcPr>
          <w:p w14:paraId="7DB4F7B9" w14:textId="77777777" w:rsidR="00710C23" w:rsidRDefault="00710C23" w:rsidP="00BF61C8">
            <w:pPr>
              <w:spacing w:after="120"/>
            </w:pPr>
            <w:r w:rsidRPr="00276ABF">
              <w:t>Forest authorities establish long-term partnership with communities in ES and forest product utilisation</w:t>
            </w:r>
          </w:p>
        </w:tc>
        <w:tc>
          <w:tcPr>
            <w:tcW w:w="532" w:type="dxa"/>
            <w:tcMar>
              <w:left w:w="58" w:type="dxa"/>
              <w:right w:w="58" w:type="dxa"/>
            </w:tcMar>
          </w:tcPr>
          <w:p w14:paraId="22907217" w14:textId="77777777" w:rsidR="00710C23" w:rsidRDefault="00710C23" w:rsidP="00BF61C8">
            <w:pPr>
              <w:spacing w:after="120"/>
            </w:pPr>
          </w:p>
        </w:tc>
        <w:tc>
          <w:tcPr>
            <w:tcW w:w="2536" w:type="dxa"/>
            <w:tcMar>
              <w:left w:w="58" w:type="dxa"/>
              <w:right w:w="58" w:type="dxa"/>
            </w:tcMar>
          </w:tcPr>
          <w:p w14:paraId="1A7595D4" w14:textId="77777777" w:rsidR="00710C23" w:rsidRDefault="00710C23" w:rsidP="00BF61C8">
            <w:pPr>
              <w:spacing w:after="120"/>
            </w:pPr>
          </w:p>
        </w:tc>
        <w:tc>
          <w:tcPr>
            <w:tcW w:w="4950" w:type="dxa"/>
            <w:shd w:val="clear" w:color="auto" w:fill="auto"/>
          </w:tcPr>
          <w:p w14:paraId="2C01A5B5" w14:textId="77777777" w:rsidR="00710C23" w:rsidRPr="00395861" w:rsidRDefault="00710C23" w:rsidP="00BF61C8">
            <w:pPr>
              <w:spacing w:after="120"/>
              <w:rPr>
                <w:szCs w:val="20"/>
                <w:lang w:eastAsia="nl-NL"/>
              </w:rPr>
            </w:pPr>
            <w:r w:rsidRPr="002F2BB2">
              <w:rPr>
                <w:sz w:val="18"/>
                <w:szCs w:val="18"/>
                <w:lang w:val="en-GB" w:eastAsia="nl-NL"/>
              </w:rPr>
              <w:t>4.1. Identify potential collaboration between GPNP with communities around GPNP; 4.2. Identify potential collaboration between OPMU and local communities; 4.3. Facilitate establishment of collaborative management between GPNP or OPMU with community groups.</w:t>
            </w:r>
          </w:p>
        </w:tc>
        <w:tc>
          <w:tcPr>
            <w:tcW w:w="809" w:type="dxa"/>
          </w:tcPr>
          <w:p w14:paraId="563ED35D" w14:textId="77777777" w:rsidR="00710C23" w:rsidRPr="001557DF" w:rsidRDefault="00710C23" w:rsidP="00BF61C8">
            <w:pPr>
              <w:spacing w:after="120"/>
              <w:rPr>
                <w:sz w:val="18"/>
                <w:szCs w:val="18"/>
                <w:lang w:eastAsia="nl-NL"/>
              </w:rPr>
            </w:pPr>
            <w:r>
              <w:rPr>
                <w:sz w:val="18"/>
                <w:szCs w:val="18"/>
                <w:lang w:eastAsia="nl-NL"/>
              </w:rPr>
              <w:t>4</w:t>
            </w:r>
          </w:p>
        </w:tc>
      </w:tr>
      <w:tr w:rsidR="00710C23" w14:paraId="655B8395" w14:textId="77777777" w:rsidTr="00BF61C8">
        <w:tc>
          <w:tcPr>
            <w:tcW w:w="246" w:type="dxa"/>
            <w:shd w:val="clear" w:color="auto" w:fill="D9E2F3" w:themeFill="accent5" w:themeFillTint="33"/>
            <w:tcMar>
              <w:left w:w="58" w:type="dxa"/>
              <w:right w:w="58" w:type="dxa"/>
            </w:tcMar>
          </w:tcPr>
          <w:p w14:paraId="7690BC1C" w14:textId="77777777" w:rsidR="00710C23" w:rsidRDefault="00710C23" w:rsidP="00BF61C8">
            <w:pPr>
              <w:spacing w:after="120"/>
            </w:pPr>
          </w:p>
        </w:tc>
        <w:tc>
          <w:tcPr>
            <w:tcW w:w="1999" w:type="dxa"/>
            <w:shd w:val="clear" w:color="auto" w:fill="D9E2F3" w:themeFill="accent5" w:themeFillTint="33"/>
            <w:tcMar>
              <w:left w:w="58" w:type="dxa"/>
              <w:right w:w="58" w:type="dxa"/>
            </w:tcMar>
          </w:tcPr>
          <w:p w14:paraId="298D71B7" w14:textId="77777777" w:rsidR="00710C23" w:rsidRDefault="00710C23" w:rsidP="00BF61C8">
            <w:pPr>
              <w:spacing w:after="120"/>
            </w:pPr>
          </w:p>
        </w:tc>
        <w:tc>
          <w:tcPr>
            <w:tcW w:w="480" w:type="dxa"/>
            <w:shd w:val="clear" w:color="auto" w:fill="D9E2F3" w:themeFill="accent5" w:themeFillTint="33"/>
            <w:tcMar>
              <w:left w:w="58" w:type="dxa"/>
              <w:right w:w="58" w:type="dxa"/>
            </w:tcMar>
          </w:tcPr>
          <w:p w14:paraId="3250308E" w14:textId="77777777" w:rsidR="00710C23" w:rsidRDefault="00710C23" w:rsidP="00BF61C8">
            <w:pPr>
              <w:spacing w:after="120"/>
            </w:pPr>
          </w:p>
        </w:tc>
        <w:tc>
          <w:tcPr>
            <w:tcW w:w="2826" w:type="dxa"/>
            <w:tcMar>
              <w:left w:w="58" w:type="dxa"/>
              <w:right w:w="58" w:type="dxa"/>
            </w:tcMar>
          </w:tcPr>
          <w:p w14:paraId="49637E78" w14:textId="77777777" w:rsidR="00710C23" w:rsidRDefault="00710C23" w:rsidP="00BF61C8">
            <w:pPr>
              <w:spacing w:after="120"/>
            </w:pPr>
          </w:p>
        </w:tc>
        <w:tc>
          <w:tcPr>
            <w:tcW w:w="532" w:type="dxa"/>
            <w:tcMar>
              <w:left w:w="58" w:type="dxa"/>
              <w:right w:w="58" w:type="dxa"/>
            </w:tcMar>
          </w:tcPr>
          <w:p w14:paraId="08F794FE" w14:textId="77777777" w:rsidR="00710C23" w:rsidRDefault="00710C23" w:rsidP="00BF61C8">
            <w:pPr>
              <w:spacing w:after="120"/>
            </w:pPr>
            <w:r>
              <w:t xml:space="preserve">2.5 </w:t>
            </w:r>
          </w:p>
        </w:tc>
        <w:tc>
          <w:tcPr>
            <w:tcW w:w="2536" w:type="dxa"/>
            <w:tcMar>
              <w:left w:w="58" w:type="dxa"/>
              <w:right w:w="58" w:type="dxa"/>
            </w:tcMar>
          </w:tcPr>
          <w:p w14:paraId="1D1B8E1F" w14:textId="77777777" w:rsidR="00710C23" w:rsidRDefault="00710C23" w:rsidP="00BF61C8">
            <w:pPr>
              <w:spacing w:after="120"/>
            </w:pPr>
            <w:r w:rsidRPr="00276ABF">
              <w:t>District govt</w:t>
            </w:r>
            <w:r>
              <w:t xml:space="preserve"> </w:t>
            </w:r>
            <w:r w:rsidRPr="00276ABF">
              <w:t>issues and develops programs to capacitate villages in village NR governance</w:t>
            </w:r>
          </w:p>
        </w:tc>
        <w:tc>
          <w:tcPr>
            <w:tcW w:w="4950" w:type="dxa"/>
            <w:shd w:val="clear" w:color="auto" w:fill="auto"/>
          </w:tcPr>
          <w:p w14:paraId="4527F76E" w14:textId="77777777" w:rsidR="00710C23" w:rsidRDefault="00710C23" w:rsidP="00BF61C8">
            <w:pPr>
              <w:spacing w:after="120"/>
            </w:pPr>
            <w:r>
              <w:t>Not in 2020</w:t>
            </w:r>
          </w:p>
        </w:tc>
        <w:tc>
          <w:tcPr>
            <w:tcW w:w="809" w:type="dxa"/>
          </w:tcPr>
          <w:p w14:paraId="294C0B55" w14:textId="77777777" w:rsidR="00710C23" w:rsidRDefault="00710C23" w:rsidP="00BF61C8">
            <w:pPr>
              <w:spacing w:after="120"/>
            </w:pPr>
            <w:r>
              <w:t>2</w:t>
            </w:r>
          </w:p>
        </w:tc>
      </w:tr>
      <w:tr w:rsidR="00710C23" w14:paraId="2DF1190C" w14:textId="77777777" w:rsidTr="00BF61C8">
        <w:tc>
          <w:tcPr>
            <w:tcW w:w="246" w:type="dxa"/>
            <w:shd w:val="clear" w:color="auto" w:fill="D9E2F3" w:themeFill="accent5" w:themeFillTint="33"/>
            <w:tcMar>
              <w:left w:w="58" w:type="dxa"/>
              <w:right w:w="58" w:type="dxa"/>
            </w:tcMar>
          </w:tcPr>
          <w:p w14:paraId="02D3E4D1" w14:textId="77777777" w:rsidR="00710C23" w:rsidRDefault="00710C23" w:rsidP="00BF61C8">
            <w:pPr>
              <w:spacing w:after="120"/>
            </w:pPr>
          </w:p>
        </w:tc>
        <w:tc>
          <w:tcPr>
            <w:tcW w:w="1999" w:type="dxa"/>
            <w:shd w:val="clear" w:color="auto" w:fill="D9E2F3" w:themeFill="accent5" w:themeFillTint="33"/>
            <w:tcMar>
              <w:left w:w="58" w:type="dxa"/>
              <w:right w:w="58" w:type="dxa"/>
            </w:tcMar>
          </w:tcPr>
          <w:p w14:paraId="15FDD8CE" w14:textId="77777777" w:rsidR="00710C23" w:rsidRDefault="00710C23" w:rsidP="00BF61C8">
            <w:pPr>
              <w:spacing w:after="120"/>
            </w:pPr>
          </w:p>
        </w:tc>
        <w:tc>
          <w:tcPr>
            <w:tcW w:w="480" w:type="dxa"/>
            <w:shd w:val="clear" w:color="auto" w:fill="D9E2F3" w:themeFill="accent5" w:themeFillTint="33"/>
            <w:tcMar>
              <w:left w:w="58" w:type="dxa"/>
              <w:right w:w="58" w:type="dxa"/>
            </w:tcMar>
          </w:tcPr>
          <w:p w14:paraId="46731720" w14:textId="77777777" w:rsidR="00710C23" w:rsidRDefault="00710C23" w:rsidP="00BF61C8">
            <w:pPr>
              <w:spacing w:after="120"/>
            </w:pPr>
          </w:p>
        </w:tc>
        <w:tc>
          <w:tcPr>
            <w:tcW w:w="2826" w:type="dxa"/>
            <w:tcMar>
              <w:left w:w="58" w:type="dxa"/>
              <w:right w:w="58" w:type="dxa"/>
            </w:tcMar>
          </w:tcPr>
          <w:p w14:paraId="484B119F" w14:textId="77777777" w:rsidR="00710C23" w:rsidRDefault="00710C23" w:rsidP="00BF61C8">
            <w:pPr>
              <w:spacing w:after="120"/>
            </w:pPr>
          </w:p>
        </w:tc>
        <w:tc>
          <w:tcPr>
            <w:tcW w:w="532" w:type="dxa"/>
            <w:tcMar>
              <w:left w:w="58" w:type="dxa"/>
              <w:right w:w="58" w:type="dxa"/>
            </w:tcMar>
          </w:tcPr>
          <w:p w14:paraId="02EFE94A" w14:textId="77777777" w:rsidR="00710C23" w:rsidRDefault="00710C23" w:rsidP="00BF61C8">
            <w:pPr>
              <w:spacing w:after="120"/>
            </w:pPr>
            <w:r>
              <w:t>2.7</w:t>
            </w:r>
          </w:p>
        </w:tc>
        <w:tc>
          <w:tcPr>
            <w:tcW w:w="2536" w:type="dxa"/>
            <w:tcMar>
              <w:left w:w="58" w:type="dxa"/>
              <w:right w:w="58" w:type="dxa"/>
            </w:tcMar>
          </w:tcPr>
          <w:p w14:paraId="48D57E45" w14:textId="77777777" w:rsidR="00710C23" w:rsidRPr="00276ABF" w:rsidRDefault="00710C23" w:rsidP="00BF61C8">
            <w:pPr>
              <w:spacing w:after="120"/>
            </w:pPr>
            <w:r w:rsidRPr="00276ABF">
              <w:t xml:space="preserve">Provincial Forestry office publishes </w:t>
            </w:r>
            <w:r>
              <w:t xml:space="preserve">and effectively implements </w:t>
            </w:r>
            <w:r w:rsidRPr="00276ABF">
              <w:t xml:space="preserve">technical guidelines for implementation and monitoring of Governor </w:t>
            </w:r>
            <w:r w:rsidRPr="00276ABF">
              <w:lastRenderedPageBreak/>
              <w:t>Regulation on sustainable land- based investment</w:t>
            </w:r>
          </w:p>
        </w:tc>
        <w:tc>
          <w:tcPr>
            <w:tcW w:w="4950" w:type="dxa"/>
            <w:shd w:val="clear" w:color="auto" w:fill="auto"/>
          </w:tcPr>
          <w:p w14:paraId="4159F45C" w14:textId="77777777" w:rsidR="00710C23" w:rsidRDefault="00710C23" w:rsidP="00BF61C8">
            <w:pPr>
              <w:spacing w:after="120"/>
            </w:pPr>
            <w:r w:rsidRPr="001557DF">
              <w:rPr>
                <w:sz w:val="18"/>
                <w:szCs w:val="18"/>
                <w:lang w:val="en-GB" w:eastAsia="nl-NL"/>
              </w:rPr>
              <w:lastRenderedPageBreak/>
              <w:t xml:space="preserve">5.1. Stimulate District government to respect to HCV and HCS  which have been defined by OPMU; 5.2.Facilitate Province Government to develop and issue technical guideline to enforce allocation of protection areas in OPMU; 5.3. Institutional capacity building of the Province and district government to execute the technical guidance.   </w:t>
            </w:r>
          </w:p>
        </w:tc>
        <w:tc>
          <w:tcPr>
            <w:tcW w:w="809" w:type="dxa"/>
          </w:tcPr>
          <w:p w14:paraId="33004F5B" w14:textId="77777777" w:rsidR="00710C23" w:rsidRPr="001557DF" w:rsidRDefault="00710C23" w:rsidP="00BF61C8">
            <w:pPr>
              <w:spacing w:after="120"/>
              <w:rPr>
                <w:sz w:val="18"/>
                <w:szCs w:val="18"/>
                <w:lang w:val="en-GB" w:eastAsia="nl-NL"/>
              </w:rPr>
            </w:pPr>
            <w:r>
              <w:rPr>
                <w:sz w:val="18"/>
                <w:szCs w:val="18"/>
                <w:lang w:val="en-GB" w:eastAsia="nl-NL"/>
              </w:rPr>
              <w:t>6</w:t>
            </w:r>
          </w:p>
        </w:tc>
      </w:tr>
      <w:tr w:rsidR="00710C23" w14:paraId="571859B8" w14:textId="77777777" w:rsidTr="00BF61C8">
        <w:tc>
          <w:tcPr>
            <w:tcW w:w="246" w:type="dxa"/>
            <w:shd w:val="clear" w:color="auto" w:fill="E2EFD9" w:themeFill="accent6" w:themeFillTint="33"/>
            <w:tcMar>
              <w:left w:w="58" w:type="dxa"/>
              <w:right w:w="58" w:type="dxa"/>
            </w:tcMar>
          </w:tcPr>
          <w:p w14:paraId="155AA3AD" w14:textId="77777777" w:rsidR="00710C23" w:rsidRDefault="00710C23" w:rsidP="00BF61C8">
            <w:pPr>
              <w:spacing w:after="120"/>
            </w:pPr>
            <w:r>
              <w:t>5</w:t>
            </w:r>
          </w:p>
        </w:tc>
        <w:tc>
          <w:tcPr>
            <w:tcW w:w="1999" w:type="dxa"/>
            <w:shd w:val="clear" w:color="auto" w:fill="E2EFD9" w:themeFill="accent6" w:themeFillTint="33"/>
            <w:tcMar>
              <w:left w:w="58" w:type="dxa"/>
              <w:right w:w="58" w:type="dxa"/>
            </w:tcMar>
          </w:tcPr>
          <w:p w14:paraId="5145CDCF" w14:textId="77777777" w:rsidR="00710C23" w:rsidRDefault="00710C23" w:rsidP="00BF61C8">
            <w:pPr>
              <w:spacing w:after="120"/>
            </w:pPr>
            <w:r w:rsidRPr="00276ABF">
              <w:rPr>
                <w:lang w:val="en-GB"/>
              </w:rPr>
              <w:t>OP estates  in K-KU commit to sustainability and zero deforestation</w:t>
            </w:r>
          </w:p>
        </w:tc>
        <w:tc>
          <w:tcPr>
            <w:tcW w:w="480" w:type="dxa"/>
            <w:shd w:val="clear" w:color="auto" w:fill="E2EFD9" w:themeFill="accent6" w:themeFillTint="33"/>
            <w:tcMar>
              <w:left w:w="58" w:type="dxa"/>
              <w:right w:w="58" w:type="dxa"/>
            </w:tcMar>
          </w:tcPr>
          <w:p w14:paraId="7DF54D3F" w14:textId="77777777" w:rsidR="00710C23" w:rsidRDefault="00710C23" w:rsidP="00BF61C8">
            <w:pPr>
              <w:spacing w:after="120"/>
            </w:pPr>
            <w:r>
              <w:t>1.7</w:t>
            </w:r>
          </w:p>
        </w:tc>
        <w:tc>
          <w:tcPr>
            <w:tcW w:w="2826" w:type="dxa"/>
            <w:tcMar>
              <w:left w:w="58" w:type="dxa"/>
              <w:right w:w="58" w:type="dxa"/>
            </w:tcMar>
          </w:tcPr>
          <w:p w14:paraId="46A15BED" w14:textId="77777777" w:rsidR="00710C23" w:rsidRDefault="00710C23" w:rsidP="00BF61C8">
            <w:pPr>
              <w:spacing w:after="120"/>
            </w:pPr>
            <w:r w:rsidRPr="00276ABF">
              <w:rPr>
                <w:lang w:val="en-GB"/>
              </w:rPr>
              <w:t xml:space="preserve">Govt and voluntary mechanism </w:t>
            </w:r>
            <w:r w:rsidRPr="00276ABF">
              <w:t>force private sector to allocate parts of concession areas into conservation and protection areas</w:t>
            </w:r>
          </w:p>
        </w:tc>
        <w:tc>
          <w:tcPr>
            <w:tcW w:w="532" w:type="dxa"/>
            <w:tcMar>
              <w:left w:w="58" w:type="dxa"/>
              <w:right w:w="58" w:type="dxa"/>
            </w:tcMar>
          </w:tcPr>
          <w:p w14:paraId="37507E9F" w14:textId="77777777" w:rsidR="00710C23" w:rsidRDefault="00710C23" w:rsidP="00BF61C8">
            <w:pPr>
              <w:spacing w:after="120"/>
            </w:pPr>
          </w:p>
        </w:tc>
        <w:tc>
          <w:tcPr>
            <w:tcW w:w="2536" w:type="dxa"/>
            <w:tcMar>
              <w:left w:w="58" w:type="dxa"/>
              <w:right w:w="58" w:type="dxa"/>
            </w:tcMar>
          </w:tcPr>
          <w:p w14:paraId="26166657" w14:textId="77777777" w:rsidR="00710C23" w:rsidRDefault="00710C23" w:rsidP="00BF61C8">
            <w:pPr>
              <w:spacing w:after="120"/>
            </w:pPr>
          </w:p>
        </w:tc>
        <w:tc>
          <w:tcPr>
            <w:tcW w:w="4950" w:type="dxa"/>
            <w:shd w:val="clear" w:color="auto" w:fill="auto"/>
          </w:tcPr>
          <w:p w14:paraId="4460E382" w14:textId="77777777" w:rsidR="00710C23" w:rsidRDefault="00710C23" w:rsidP="00BF61C8">
            <w:pPr>
              <w:spacing w:after="120"/>
            </w:pPr>
            <w:r>
              <w:t>Cross-linked with act 5.1</w:t>
            </w:r>
          </w:p>
        </w:tc>
        <w:tc>
          <w:tcPr>
            <w:tcW w:w="809" w:type="dxa"/>
          </w:tcPr>
          <w:p w14:paraId="5404CC24" w14:textId="77777777" w:rsidR="00710C23" w:rsidRDefault="00710C23" w:rsidP="00BF61C8">
            <w:pPr>
              <w:spacing w:after="120"/>
            </w:pPr>
            <w:r>
              <w:t>6</w:t>
            </w:r>
          </w:p>
        </w:tc>
      </w:tr>
      <w:tr w:rsidR="00710C23" w14:paraId="5F331A38" w14:textId="77777777" w:rsidTr="00BF61C8">
        <w:tc>
          <w:tcPr>
            <w:tcW w:w="246" w:type="dxa"/>
            <w:shd w:val="clear" w:color="auto" w:fill="E2EFD9" w:themeFill="accent6" w:themeFillTint="33"/>
            <w:tcMar>
              <w:left w:w="58" w:type="dxa"/>
              <w:right w:w="58" w:type="dxa"/>
            </w:tcMar>
          </w:tcPr>
          <w:p w14:paraId="5C36BD1C" w14:textId="77777777" w:rsidR="00710C23" w:rsidRDefault="00710C23" w:rsidP="00BF61C8">
            <w:pPr>
              <w:spacing w:after="120"/>
            </w:pPr>
          </w:p>
        </w:tc>
        <w:tc>
          <w:tcPr>
            <w:tcW w:w="1999" w:type="dxa"/>
            <w:shd w:val="clear" w:color="auto" w:fill="E2EFD9" w:themeFill="accent6" w:themeFillTint="33"/>
            <w:tcMar>
              <w:left w:w="58" w:type="dxa"/>
              <w:right w:w="58" w:type="dxa"/>
            </w:tcMar>
          </w:tcPr>
          <w:p w14:paraId="3B01D023" w14:textId="77777777" w:rsidR="00710C23" w:rsidRDefault="00710C23" w:rsidP="00BF61C8">
            <w:pPr>
              <w:spacing w:after="120"/>
            </w:pPr>
          </w:p>
        </w:tc>
        <w:tc>
          <w:tcPr>
            <w:tcW w:w="480" w:type="dxa"/>
            <w:shd w:val="clear" w:color="auto" w:fill="E2EFD9" w:themeFill="accent6" w:themeFillTint="33"/>
            <w:tcMar>
              <w:left w:w="58" w:type="dxa"/>
              <w:right w:w="58" w:type="dxa"/>
            </w:tcMar>
          </w:tcPr>
          <w:p w14:paraId="4F9A96F2" w14:textId="77777777" w:rsidR="00710C23" w:rsidRDefault="00710C23" w:rsidP="00BF61C8">
            <w:pPr>
              <w:spacing w:after="120"/>
            </w:pPr>
          </w:p>
        </w:tc>
        <w:tc>
          <w:tcPr>
            <w:tcW w:w="2826" w:type="dxa"/>
            <w:tcMar>
              <w:left w:w="58" w:type="dxa"/>
              <w:right w:w="58" w:type="dxa"/>
            </w:tcMar>
          </w:tcPr>
          <w:p w14:paraId="789D9FA5" w14:textId="77777777" w:rsidR="00710C23" w:rsidRDefault="00710C23" w:rsidP="00BF61C8">
            <w:pPr>
              <w:spacing w:after="120"/>
            </w:pPr>
          </w:p>
        </w:tc>
        <w:tc>
          <w:tcPr>
            <w:tcW w:w="532" w:type="dxa"/>
            <w:tcMar>
              <w:left w:w="58" w:type="dxa"/>
              <w:right w:w="58" w:type="dxa"/>
            </w:tcMar>
          </w:tcPr>
          <w:p w14:paraId="5202860F" w14:textId="77777777" w:rsidR="00710C23" w:rsidRDefault="00710C23" w:rsidP="00BF61C8">
            <w:pPr>
              <w:spacing w:after="120"/>
            </w:pPr>
            <w:r>
              <w:t>2.1</w:t>
            </w:r>
          </w:p>
        </w:tc>
        <w:tc>
          <w:tcPr>
            <w:tcW w:w="2536" w:type="dxa"/>
            <w:tcMar>
              <w:left w:w="58" w:type="dxa"/>
              <w:right w:w="58" w:type="dxa"/>
            </w:tcMar>
          </w:tcPr>
          <w:p w14:paraId="45DDD6E0" w14:textId="77777777" w:rsidR="00710C23" w:rsidRDefault="00710C23" w:rsidP="00BF61C8">
            <w:pPr>
              <w:spacing w:after="120"/>
            </w:pPr>
            <w:r w:rsidRPr="00276ABF">
              <w:t>K-KU Govt develops district regulation on KEE</w:t>
            </w:r>
          </w:p>
        </w:tc>
        <w:tc>
          <w:tcPr>
            <w:tcW w:w="4950" w:type="dxa"/>
            <w:shd w:val="clear" w:color="auto" w:fill="auto"/>
          </w:tcPr>
          <w:p w14:paraId="6A8918A7" w14:textId="77777777" w:rsidR="00710C23" w:rsidRDefault="00710C23" w:rsidP="00BF61C8">
            <w:pPr>
              <w:spacing w:after="120"/>
            </w:pPr>
            <w:r w:rsidRPr="001557DF">
              <w:rPr>
                <w:sz w:val="18"/>
                <w:szCs w:val="18"/>
                <w:lang w:val="en-GB" w:eastAsia="nl-NL"/>
              </w:rPr>
              <w:t xml:space="preserve">2.1.1. Facilitate socialization of KEE Sungai Putri-GPNP at district level; 2.1.2. Facilitate socialization of KEE Sungai Putri-GPNP at village level; 2.1.3. Facilitate Ketapang district government to issue KEE decree on Sungai Putri-GPNP; 2.1.4. Identify other KEE in </w:t>
            </w:r>
            <w:r>
              <w:rPr>
                <w:sz w:val="18"/>
                <w:szCs w:val="18"/>
                <w:lang w:val="en-GB" w:eastAsia="nl-NL"/>
              </w:rPr>
              <w:t>Simpang Dua</w:t>
            </w:r>
            <w:r w:rsidRPr="001557DF">
              <w:rPr>
                <w:sz w:val="18"/>
                <w:szCs w:val="18"/>
                <w:lang w:val="en-GB" w:eastAsia="nl-NL"/>
              </w:rPr>
              <w:t xml:space="preserve"> through HCVL methods; 2.1.5. Facilitate stakeholder identification and engagements; 2.1.6. Facilitate the establishment of new MSF of new KEE in Ketapang; </w:t>
            </w:r>
          </w:p>
        </w:tc>
        <w:tc>
          <w:tcPr>
            <w:tcW w:w="809" w:type="dxa"/>
          </w:tcPr>
          <w:p w14:paraId="2883B13C" w14:textId="77777777" w:rsidR="00710C23" w:rsidRPr="001557DF" w:rsidRDefault="00710C23" w:rsidP="00BF61C8">
            <w:pPr>
              <w:spacing w:after="120"/>
              <w:rPr>
                <w:sz w:val="18"/>
                <w:szCs w:val="18"/>
                <w:lang w:val="en-GB" w:eastAsia="nl-NL"/>
              </w:rPr>
            </w:pPr>
            <w:r>
              <w:rPr>
                <w:sz w:val="18"/>
                <w:szCs w:val="18"/>
                <w:lang w:val="en-GB" w:eastAsia="nl-NL"/>
              </w:rPr>
              <w:t>2</w:t>
            </w:r>
          </w:p>
        </w:tc>
      </w:tr>
      <w:tr w:rsidR="00710C23" w14:paraId="1ED480F1" w14:textId="77777777" w:rsidTr="00BF61C8">
        <w:tc>
          <w:tcPr>
            <w:tcW w:w="246" w:type="dxa"/>
            <w:shd w:val="clear" w:color="auto" w:fill="E2EFD9" w:themeFill="accent6" w:themeFillTint="33"/>
            <w:tcMar>
              <w:left w:w="58" w:type="dxa"/>
              <w:right w:w="58" w:type="dxa"/>
            </w:tcMar>
          </w:tcPr>
          <w:p w14:paraId="4681C4DD" w14:textId="77777777" w:rsidR="00710C23" w:rsidRDefault="00710C23" w:rsidP="00BF61C8">
            <w:pPr>
              <w:spacing w:after="120"/>
            </w:pPr>
          </w:p>
        </w:tc>
        <w:tc>
          <w:tcPr>
            <w:tcW w:w="1999" w:type="dxa"/>
            <w:shd w:val="clear" w:color="auto" w:fill="E2EFD9" w:themeFill="accent6" w:themeFillTint="33"/>
            <w:tcMar>
              <w:left w:w="58" w:type="dxa"/>
              <w:right w:w="58" w:type="dxa"/>
            </w:tcMar>
          </w:tcPr>
          <w:p w14:paraId="7B6A290C" w14:textId="77777777" w:rsidR="00710C23" w:rsidRDefault="00710C23" w:rsidP="00BF61C8">
            <w:pPr>
              <w:spacing w:after="120"/>
            </w:pPr>
          </w:p>
        </w:tc>
        <w:tc>
          <w:tcPr>
            <w:tcW w:w="480" w:type="dxa"/>
            <w:shd w:val="clear" w:color="auto" w:fill="E2EFD9" w:themeFill="accent6" w:themeFillTint="33"/>
            <w:tcMar>
              <w:left w:w="58" w:type="dxa"/>
              <w:right w:w="58" w:type="dxa"/>
            </w:tcMar>
          </w:tcPr>
          <w:p w14:paraId="32B5BE9A" w14:textId="77777777" w:rsidR="00710C23" w:rsidRDefault="00710C23" w:rsidP="00BF61C8">
            <w:pPr>
              <w:spacing w:after="120"/>
            </w:pPr>
          </w:p>
        </w:tc>
        <w:tc>
          <w:tcPr>
            <w:tcW w:w="2826" w:type="dxa"/>
            <w:tcMar>
              <w:left w:w="58" w:type="dxa"/>
              <w:right w:w="58" w:type="dxa"/>
            </w:tcMar>
          </w:tcPr>
          <w:p w14:paraId="015DDC90" w14:textId="77777777" w:rsidR="00710C23" w:rsidRDefault="00710C23" w:rsidP="00BF61C8">
            <w:pPr>
              <w:spacing w:after="120"/>
            </w:pPr>
          </w:p>
        </w:tc>
        <w:tc>
          <w:tcPr>
            <w:tcW w:w="532" w:type="dxa"/>
            <w:tcMar>
              <w:left w:w="58" w:type="dxa"/>
              <w:right w:w="58" w:type="dxa"/>
            </w:tcMar>
          </w:tcPr>
          <w:p w14:paraId="08E31FC9" w14:textId="77777777" w:rsidR="00710C23" w:rsidRDefault="00710C23" w:rsidP="00BF61C8">
            <w:pPr>
              <w:spacing w:after="120"/>
            </w:pPr>
            <w:r>
              <w:t>2.6</w:t>
            </w:r>
          </w:p>
        </w:tc>
        <w:tc>
          <w:tcPr>
            <w:tcW w:w="2536" w:type="dxa"/>
            <w:tcMar>
              <w:left w:w="58" w:type="dxa"/>
              <w:right w:w="58" w:type="dxa"/>
            </w:tcMar>
          </w:tcPr>
          <w:p w14:paraId="0C472097" w14:textId="77777777" w:rsidR="00710C23" w:rsidRDefault="00710C23" w:rsidP="00BF61C8">
            <w:pPr>
              <w:spacing w:after="120"/>
            </w:pPr>
            <w:r w:rsidRPr="00276ABF">
              <w:t>Govt (MoEF or Provincial govt) issues regulations or technical guidelines for implementation and monitoring of KEE and ES initiatives</w:t>
            </w:r>
          </w:p>
        </w:tc>
        <w:tc>
          <w:tcPr>
            <w:tcW w:w="4950" w:type="dxa"/>
            <w:shd w:val="clear" w:color="auto" w:fill="auto"/>
          </w:tcPr>
          <w:p w14:paraId="1FB9F32C" w14:textId="77777777" w:rsidR="00710C23" w:rsidRPr="001557DF" w:rsidRDefault="00710C23" w:rsidP="00BF61C8">
            <w:pPr>
              <w:rPr>
                <w:sz w:val="18"/>
                <w:szCs w:val="18"/>
                <w:lang w:val="en-GB" w:eastAsia="nl-NL"/>
              </w:rPr>
            </w:pPr>
            <w:r w:rsidRPr="001557DF">
              <w:rPr>
                <w:sz w:val="18"/>
                <w:szCs w:val="18"/>
                <w:lang w:val="en-GB" w:eastAsia="nl-NL"/>
              </w:rPr>
              <w:t>Cross linked 2.1.1 – 2.1.3.(Ketapang District)</w:t>
            </w:r>
          </w:p>
          <w:p w14:paraId="3BB2A48E" w14:textId="77777777" w:rsidR="00710C23" w:rsidRPr="001557DF" w:rsidRDefault="00710C23" w:rsidP="00BF61C8">
            <w:pPr>
              <w:rPr>
                <w:sz w:val="18"/>
                <w:szCs w:val="18"/>
                <w:lang w:val="en-GB" w:eastAsia="nl-NL"/>
              </w:rPr>
            </w:pPr>
          </w:p>
          <w:p w14:paraId="4F5FBB4E" w14:textId="77777777" w:rsidR="00710C23" w:rsidRDefault="00710C23" w:rsidP="00BF61C8">
            <w:pPr>
              <w:spacing w:after="120"/>
            </w:pPr>
            <w:r w:rsidRPr="001557DF">
              <w:rPr>
                <w:sz w:val="18"/>
                <w:szCs w:val="18"/>
                <w:lang w:val="en-GB" w:eastAsia="nl-NL"/>
              </w:rPr>
              <w:t>3.2.1. Facilitate MoEF or relevant ministers to develop regulation umbrella on KEE.</w:t>
            </w:r>
          </w:p>
        </w:tc>
        <w:tc>
          <w:tcPr>
            <w:tcW w:w="809" w:type="dxa"/>
          </w:tcPr>
          <w:p w14:paraId="26A18E15" w14:textId="77777777" w:rsidR="00710C23" w:rsidRPr="001557DF" w:rsidRDefault="00710C23" w:rsidP="00BF61C8">
            <w:pPr>
              <w:rPr>
                <w:sz w:val="18"/>
                <w:szCs w:val="18"/>
                <w:lang w:val="en-GB" w:eastAsia="nl-NL"/>
              </w:rPr>
            </w:pPr>
            <w:r>
              <w:rPr>
                <w:sz w:val="18"/>
                <w:szCs w:val="18"/>
                <w:lang w:val="en-GB" w:eastAsia="nl-NL"/>
              </w:rPr>
              <w:t>6</w:t>
            </w:r>
          </w:p>
        </w:tc>
      </w:tr>
      <w:tr w:rsidR="00710C23" w14:paraId="519775BF" w14:textId="77777777" w:rsidTr="00BF61C8">
        <w:tc>
          <w:tcPr>
            <w:tcW w:w="246" w:type="dxa"/>
            <w:shd w:val="clear" w:color="auto" w:fill="E2EFD9" w:themeFill="accent6" w:themeFillTint="33"/>
            <w:tcMar>
              <w:left w:w="58" w:type="dxa"/>
              <w:right w:w="58" w:type="dxa"/>
            </w:tcMar>
          </w:tcPr>
          <w:p w14:paraId="596351B3" w14:textId="77777777" w:rsidR="00710C23" w:rsidRDefault="00710C23" w:rsidP="00BF61C8">
            <w:pPr>
              <w:spacing w:after="120"/>
            </w:pPr>
          </w:p>
        </w:tc>
        <w:tc>
          <w:tcPr>
            <w:tcW w:w="1999" w:type="dxa"/>
            <w:shd w:val="clear" w:color="auto" w:fill="E2EFD9" w:themeFill="accent6" w:themeFillTint="33"/>
            <w:tcMar>
              <w:left w:w="58" w:type="dxa"/>
              <w:right w:w="58" w:type="dxa"/>
            </w:tcMar>
          </w:tcPr>
          <w:p w14:paraId="52422A0D" w14:textId="77777777" w:rsidR="00710C23" w:rsidRDefault="00710C23" w:rsidP="00BF61C8">
            <w:pPr>
              <w:spacing w:after="120"/>
            </w:pPr>
          </w:p>
        </w:tc>
        <w:tc>
          <w:tcPr>
            <w:tcW w:w="480" w:type="dxa"/>
            <w:shd w:val="clear" w:color="auto" w:fill="E2EFD9" w:themeFill="accent6" w:themeFillTint="33"/>
            <w:tcMar>
              <w:left w:w="58" w:type="dxa"/>
              <w:right w:w="58" w:type="dxa"/>
            </w:tcMar>
          </w:tcPr>
          <w:p w14:paraId="4F540F63" w14:textId="77777777" w:rsidR="00710C23" w:rsidRDefault="00710C23" w:rsidP="00BF61C8">
            <w:pPr>
              <w:spacing w:after="120"/>
            </w:pPr>
          </w:p>
        </w:tc>
        <w:tc>
          <w:tcPr>
            <w:tcW w:w="2826" w:type="dxa"/>
            <w:tcMar>
              <w:left w:w="58" w:type="dxa"/>
              <w:right w:w="58" w:type="dxa"/>
            </w:tcMar>
          </w:tcPr>
          <w:p w14:paraId="66DF1A8F" w14:textId="77777777" w:rsidR="00710C23" w:rsidRDefault="00710C23" w:rsidP="00BF61C8">
            <w:pPr>
              <w:spacing w:after="120"/>
            </w:pPr>
          </w:p>
        </w:tc>
        <w:tc>
          <w:tcPr>
            <w:tcW w:w="532" w:type="dxa"/>
            <w:tcMar>
              <w:left w:w="58" w:type="dxa"/>
              <w:right w:w="58" w:type="dxa"/>
            </w:tcMar>
          </w:tcPr>
          <w:p w14:paraId="180AD8BD" w14:textId="77777777" w:rsidR="00710C23" w:rsidRDefault="00710C23" w:rsidP="00BF61C8">
            <w:pPr>
              <w:spacing w:after="120"/>
            </w:pPr>
            <w:r>
              <w:t>2.7</w:t>
            </w:r>
          </w:p>
        </w:tc>
        <w:tc>
          <w:tcPr>
            <w:tcW w:w="2536" w:type="dxa"/>
            <w:tcMar>
              <w:left w:w="58" w:type="dxa"/>
              <w:right w:w="58" w:type="dxa"/>
            </w:tcMar>
          </w:tcPr>
          <w:p w14:paraId="732976A4" w14:textId="77777777" w:rsidR="00710C23" w:rsidRPr="00276ABF" w:rsidRDefault="00710C23" w:rsidP="00BF61C8">
            <w:pPr>
              <w:spacing w:after="120"/>
            </w:pPr>
            <w:r w:rsidRPr="00276ABF">
              <w:t xml:space="preserve">Provincial Forestry office publishes </w:t>
            </w:r>
            <w:r>
              <w:t xml:space="preserve">and effectively implements </w:t>
            </w:r>
            <w:r w:rsidRPr="00276ABF">
              <w:t>technical guidelines for implementation and monitoring of Governor Regulation on sustainable land- based investment</w:t>
            </w:r>
          </w:p>
        </w:tc>
        <w:tc>
          <w:tcPr>
            <w:tcW w:w="4950" w:type="dxa"/>
            <w:shd w:val="clear" w:color="auto" w:fill="auto"/>
          </w:tcPr>
          <w:p w14:paraId="18B96352" w14:textId="77777777" w:rsidR="00710C23" w:rsidRDefault="00710C23" w:rsidP="00BF61C8">
            <w:pPr>
              <w:spacing w:after="120"/>
            </w:pPr>
            <w:r w:rsidRPr="001557DF">
              <w:rPr>
                <w:sz w:val="18"/>
                <w:szCs w:val="18"/>
                <w:lang w:val="en-GB" w:eastAsia="nl-NL"/>
              </w:rPr>
              <w:t xml:space="preserve">5.1. Stimulate District government to respect to HCV and HCS  which have been defined by OPMU; 5.2.Facilitate Province Government to develop and issue technical guideline to enforce allocation of protection areas in OPMU; 5.3. Institutional capacity building of the Province and district government to execute the technical guidance.   </w:t>
            </w:r>
          </w:p>
        </w:tc>
        <w:tc>
          <w:tcPr>
            <w:tcW w:w="809" w:type="dxa"/>
          </w:tcPr>
          <w:p w14:paraId="1B241071" w14:textId="77777777" w:rsidR="00710C23" w:rsidRPr="001557DF" w:rsidRDefault="00710C23" w:rsidP="00BF61C8">
            <w:pPr>
              <w:spacing w:after="120"/>
              <w:rPr>
                <w:sz w:val="18"/>
                <w:szCs w:val="18"/>
                <w:lang w:val="en-GB" w:eastAsia="nl-NL"/>
              </w:rPr>
            </w:pPr>
            <w:r>
              <w:rPr>
                <w:sz w:val="18"/>
                <w:szCs w:val="18"/>
                <w:lang w:val="en-GB" w:eastAsia="nl-NL"/>
              </w:rPr>
              <w:t>6</w:t>
            </w:r>
          </w:p>
        </w:tc>
      </w:tr>
      <w:tr w:rsidR="00710C23" w14:paraId="1917AEB6" w14:textId="77777777" w:rsidTr="00BF61C8">
        <w:tc>
          <w:tcPr>
            <w:tcW w:w="246" w:type="dxa"/>
            <w:shd w:val="clear" w:color="auto" w:fill="D9E2F3" w:themeFill="accent5" w:themeFillTint="33"/>
            <w:tcMar>
              <w:left w:w="58" w:type="dxa"/>
              <w:right w:w="58" w:type="dxa"/>
            </w:tcMar>
          </w:tcPr>
          <w:p w14:paraId="3A8D1128" w14:textId="77777777" w:rsidR="00710C23" w:rsidRDefault="00710C23" w:rsidP="00BF61C8">
            <w:pPr>
              <w:spacing w:after="120"/>
            </w:pPr>
            <w:r>
              <w:t>6</w:t>
            </w:r>
          </w:p>
        </w:tc>
        <w:tc>
          <w:tcPr>
            <w:tcW w:w="1999" w:type="dxa"/>
            <w:shd w:val="clear" w:color="auto" w:fill="D9E2F3" w:themeFill="accent5" w:themeFillTint="33"/>
            <w:tcMar>
              <w:left w:w="58" w:type="dxa"/>
              <w:right w:w="58" w:type="dxa"/>
            </w:tcMar>
          </w:tcPr>
          <w:p w14:paraId="50D7ED2B" w14:textId="77777777" w:rsidR="00710C23" w:rsidRDefault="00710C23" w:rsidP="00BF61C8">
            <w:pPr>
              <w:spacing w:after="120"/>
            </w:pPr>
            <w:r w:rsidRPr="00276ABF">
              <w:rPr>
                <w:lang w:val="en-GB"/>
              </w:rPr>
              <w:t>Smallholders in K-KU commit to sustainability and zero deforestation</w:t>
            </w:r>
          </w:p>
        </w:tc>
        <w:tc>
          <w:tcPr>
            <w:tcW w:w="480" w:type="dxa"/>
            <w:shd w:val="clear" w:color="auto" w:fill="D9E2F3" w:themeFill="accent5" w:themeFillTint="33"/>
            <w:tcMar>
              <w:left w:w="58" w:type="dxa"/>
              <w:right w:w="58" w:type="dxa"/>
            </w:tcMar>
          </w:tcPr>
          <w:p w14:paraId="06B268F6" w14:textId="77777777" w:rsidR="00710C23" w:rsidRDefault="00710C23" w:rsidP="00BF61C8">
            <w:pPr>
              <w:spacing w:after="120"/>
            </w:pPr>
            <w:r>
              <w:t>1.8</w:t>
            </w:r>
          </w:p>
        </w:tc>
        <w:tc>
          <w:tcPr>
            <w:tcW w:w="2826" w:type="dxa"/>
            <w:tcMar>
              <w:left w:w="58" w:type="dxa"/>
              <w:right w:w="58" w:type="dxa"/>
            </w:tcMar>
          </w:tcPr>
          <w:p w14:paraId="05714CC9" w14:textId="77777777" w:rsidR="00710C23" w:rsidRDefault="00710C23" w:rsidP="00BF61C8">
            <w:pPr>
              <w:spacing w:after="120"/>
            </w:pPr>
            <w:r w:rsidRPr="00276ABF">
              <w:t>Village</w:t>
            </w:r>
            <w:r>
              <w:t xml:space="preserve"> </w:t>
            </w:r>
            <w:r w:rsidRPr="00276ABF">
              <w:t>Govt establishes program for ISP to secure legal status outside SFL and implement GAP</w:t>
            </w:r>
          </w:p>
        </w:tc>
        <w:tc>
          <w:tcPr>
            <w:tcW w:w="532" w:type="dxa"/>
            <w:tcMar>
              <w:left w:w="58" w:type="dxa"/>
              <w:right w:w="58" w:type="dxa"/>
            </w:tcMar>
          </w:tcPr>
          <w:p w14:paraId="669B5CF6" w14:textId="77777777" w:rsidR="00710C23" w:rsidRDefault="00710C23" w:rsidP="00BF61C8">
            <w:pPr>
              <w:spacing w:after="120"/>
            </w:pPr>
          </w:p>
        </w:tc>
        <w:tc>
          <w:tcPr>
            <w:tcW w:w="2536" w:type="dxa"/>
            <w:tcMar>
              <w:left w:w="58" w:type="dxa"/>
              <w:right w:w="58" w:type="dxa"/>
            </w:tcMar>
          </w:tcPr>
          <w:p w14:paraId="714A2E11" w14:textId="77777777" w:rsidR="00710C23" w:rsidRDefault="00710C23" w:rsidP="00BF61C8">
            <w:pPr>
              <w:spacing w:after="120"/>
            </w:pPr>
          </w:p>
        </w:tc>
        <w:tc>
          <w:tcPr>
            <w:tcW w:w="4950" w:type="dxa"/>
            <w:shd w:val="clear" w:color="auto" w:fill="auto"/>
          </w:tcPr>
          <w:p w14:paraId="45D6472C" w14:textId="77777777" w:rsidR="00710C23" w:rsidRDefault="00710C23" w:rsidP="00BF61C8">
            <w:pPr>
              <w:rPr>
                <w:sz w:val="18"/>
                <w:szCs w:val="18"/>
                <w:lang w:val="en-GB" w:eastAsia="nl-NL"/>
              </w:rPr>
            </w:pPr>
            <w:r w:rsidRPr="002F2BB2">
              <w:rPr>
                <w:sz w:val="18"/>
                <w:szCs w:val="18"/>
                <w:lang w:val="en-GB" w:eastAsia="nl-NL"/>
              </w:rPr>
              <w:t xml:space="preserve">6.1. Facilitation on ISP farmers group development; 6.2. Training on GAP for ISP; 6.3. Facilitate village govt to allocate funds for village Business Unit to empower   marketing of ISP and SME products; 6.4. Facilitate inter-villages marketing of the ISP and SME products. </w:t>
            </w:r>
          </w:p>
          <w:p w14:paraId="48754CB5" w14:textId="77777777" w:rsidR="00710C23" w:rsidRPr="002F2BB2" w:rsidRDefault="00710C23" w:rsidP="00BF61C8">
            <w:pPr>
              <w:rPr>
                <w:sz w:val="18"/>
                <w:szCs w:val="18"/>
                <w:lang w:val="en-GB" w:eastAsia="nl-NL"/>
              </w:rPr>
            </w:pPr>
          </w:p>
          <w:p w14:paraId="570CA0E8" w14:textId="77777777" w:rsidR="00710C23" w:rsidRPr="001C7668" w:rsidRDefault="00710C23" w:rsidP="00BF61C8">
            <w:pPr>
              <w:rPr>
                <w:sz w:val="18"/>
                <w:szCs w:val="18"/>
                <w:lang w:val="en-GB" w:eastAsia="nl-NL"/>
              </w:rPr>
            </w:pPr>
            <w:r w:rsidRPr="002F2BB2">
              <w:rPr>
                <w:sz w:val="18"/>
                <w:szCs w:val="18"/>
                <w:lang w:val="en-GB" w:eastAsia="nl-NL"/>
              </w:rPr>
              <w:t>Cross-linked to 7.5 – 7.6</w:t>
            </w:r>
          </w:p>
        </w:tc>
        <w:tc>
          <w:tcPr>
            <w:tcW w:w="809" w:type="dxa"/>
          </w:tcPr>
          <w:p w14:paraId="1A85C65D" w14:textId="77777777" w:rsidR="00710C23" w:rsidRPr="001557DF" w:rsidRDefault="00710C23" w:rsidP="00BF61C8">
            <w:pPr>
              <w:rPr>
                <w:sz w:val="18"/>
                <w:szCs w:val="18"/>
                <w:lang w:val="en-GB" w:eastAsia="nl-NL"/>
              </w:rPr>
            </w:pPr>
            <w:r>
              <w:rPr>
                <w:sz w:val="18"/>
                <w:szCs w:val="18"/>
                <w:lang w:val="en-GB" w:eastAsia="nl-NL"/>
              </w:rPr>
              <w:t>3,5</w:t>
            </w:r>
          </w:p>
        </w:tc>
      </w:tr>
      <w:tr w:rsidR="00710C23" w14:paraId="146DF13B" w14:textId="77777777" w:rsidTr="00BF61C8">
        <w:tc>
          <w:tcPr>
            <w:tcW w:w="246" w:type="dxa"/>
            <w:shd w:val="clear" w:color="auto" w:fill="D9E2F3" w:themeFill="accent5" w:themeFillTint="33"/>
            <w:tcMar>
              <w:left w:w="58" w:type="dxa"/>
              <w:right w:w="58" w:type="dxa"/>
            </w:tcMar>
          </w:tcPr>
          <w:p w14:paraId="3C963630" w14:textId="77777777" w:rsidR="00710C23" w:rsidRDefault="00710C23" w:rsidP="00BF61C8">
            <w:pPr>
              <w:spacing w:after="120"/>
            </w:pPr>
          </w:p>
        </w:tc>
        <w:tc>
          <w:tcPr>
            <w:tcW w:w="1999" w:type="dxa"/>
            <w:shd w:val="clear" w:color="auto" w:fill="D9E2F3" w:themeFill="accent5" w:themeFillTint="33"/>
            <w:tcMar>
              <w:left w:w="58" w:type="dxa"/>
              <w:right w:w="58" w:type="dxa"/>
            </w:tcMar>
          </w:tcPr>
          <w:p w14:paraId="69A9A082" w14:textId="77777777" w:rsidR="00710C23" w:rsidRDefault="00710C23" w:rsidP="00BF61C8">
            <w:pPr>
              <w:spacing w:after="120"/>
            </w:pPr>
          </w:p>
        </w:tc>
        <w:tc>
          <w:tcPr>
            <w:tcW w:w="480" w:type="dxa"/>
            <w:shd w:val="clear" w:color="auto" w:fill="D9E2F3" w:themeFill="accent5" w:themeFillTint="33"/>
            <w:tcMar>
              <w:left w:w="58" w:type="dxa"/>
              <w:right w:w="58" w:type="dxa"/>
            </w:tcMar>
          </w:tcPr>
          <w:p w14:paraId="2B7F8999" w14:textId="77777777" w:rsidR="00710C23" w:rsidRDefault="00710C23" w:rsidP="00BF61C8">
            <w:pPr>
              <w:spacing w:after="120"/>
            </w:pPr>
          </w:p>
        </w:tc>
        <w:tc>
          <w:tcPr>
            <w:tcW w:w="2826" w:type="dxa"/>
            <w:tcMar>
              <w:left w:w="58" w:type="dxa"/>
              <w:right w:w="58" w:type="dxa"/>
            </w:tcMar>
          </w:tcPr>
          <w:p w14:paraId="56CE7B69" w14:textId="77777777" w:rsidR="00710C23" w:rsidRDefault="00710C23" w:rsidP="00BF61C8">
            <w:pPr>
              <w:spacing w:after="120"/>
            </w:pPr>
          </w:p>
        </w:tc>
        <w:tc>
          <w:tcPr>
            <w:tcW w:w="532" w:type="dxa"/>
            <w:tcMar>
              <w:left w:w="58" w:type="dxa"/>
              <w:right w:w="58" w:type="dxa"/>
            </w:tcMar>
          </w:tcPr>
          <w:p w14:paraId="4A615A43" w14:textId="77777777" w:rsidR="00710C23" w:rsidRDefault="00710C23" w:rsidP="00BF61C8">
            <w:pPr>
              <w:spacing w:after="120"/>
            </w:pPr>
            <w:r>
              <w:t xml:space="preserve">2.8 </w:t>
            </w:r>
          </w:p>
        </w:tc>
        <w:tc>
          <w:tcPr>
            <w:tcW w:w="2536" w:type="dxa"/>
            <w:tcMar>
              <w:left w:w="58" w:type="dxa"/>
              <w:right w:w="58" w:type="dxa"/>
            </w:tcMar>
          </w:tcPr>
          <w:p w14:paraId="13D0A47E" w14:textId="77777777" w:rsidR="00710C23" w:rsidRDefault="00710C23" w:rsidP="00BF61C8">
            <w:pPr>
              <w:spacing w:after="120"/>
            </w:pPr>
            <w:r w:rsidRPr="00276ABF">
              <w:t xml:space="preserve">RSPO/ISPO + govt/MoA reinforce the compliance of ISP sustainability for the </w:t>
            </w:r>
            <w:r w:rsidRPr="00276ABF">
              <w:lastRenderedPageBreak/>
              <w:t>inclusiveness in large scale supply chains</w:t>
            </w:r>
          </w:p>
        </w:tc>
        <w:tc>
          <w:tcPr>
            <w:tcW w:w="4950" w:type="dxa"/>
            <w:shd w:val="clear" w:color="auto" w:fill="auto"/>
          </w:tcPr>
          <w:p w14:paraId="46433BAE" w14:textId="77777777" w:rsidR="00710C23" w:rsidRDefault="00710C23" w:rsidP="00BF61C8">
            <w:pPr>
              <w:spacing w:after="120"/>
            </w:pPr>
            <w:r w:rsidRPr="002F2BB2">
              <w:rPr>
                <w:sz w:val="18"/>
                <w:szCs w:val="18"/>
                <w:lang w:val="en-GB" w:eastAsia="nl-NL"/>
              </w:rPr>
              <w:lastRenderedPageBreak/>
              <w:t xml:space="preserve">7.1. Together with Kehati and MoA stimulate ISPO to implement traceability ISP supply chain; 7.2. Together with FOKSBI and SPKS of West Kalimantan Province </w:t>
            </w:r>
            <w:r w:rsidRPr="002F2BB2">
              <w:rPr>
                <w:sz w:val="18"/>
                <w:szCs w:val="18"/>
                <w:lang w:val="en-GB"/>
              </w:rPr>
              <w:t xml:space="preserve">reinforce the compliance of ISP sustainability for the inclusiveness in large scale supply </w:t>
            </w:r>
            <w:r w:rsidRPr="002F2BB2">
              <w:rPr>
                <w:sz w:val="18"/>
                <w:szCs w:val="18"/>
                <w:lang w:val="en-GB"/>
              </w:rPr>
              <w:lastRenderedPageBreak/>
              <w:t>chains</w:t>
            </w:r>
            <w:r w:rsidRPr="002F2BB2">
              <w:rPr>
                <w:sz w:val="18"/>
                <w:szCs w:val="18"/>
                <w:lang w:val="en-GB" w:eastAsia="nl-NL"/>
              </w:rPr>
              <w:t xml:space="preserve">; 7.3.  Together with HCSA to stimulate RSPO to implementation ISP traceability supply chain. </w:t>
            </w:r>
          </w:p>
        </w:tc>
        <w:tc>
          <w:tcPr>
            <w:tcW w:w="809" w:type="dxa"/>
          </w:tcPr>
          <w:p w14:paraId="1C556E1C" w14:textId="77777777" w:rsidR="00710C23" w:rsidRPr="00AB02C3" w:rsidRDefault="00710C23" w:rsidP="00BF61C8">
            <w:pPr>
              <w:spacing w:after="120"/>
              <w:rPr>
                <w:sz w:val="18"/>
                <w:szCs w:val="18"/>
                <w:lang w:val="en-GB" w:eastAsia="nl-NL"/>
              </w:rPr>
            </w:pPr>
            <w:r>
              <w:rPr>
                <w:sz w:val="18"/>
                <w:szCs w:val="18"/>
                <w:lang w:val="en-GB" w:eastAsia="nl-NL"/>
              </w:rPr>
              <w:lastRenderedPageBreak/>
              <w:t>6</w:t>
            </w:r>
          </w:p>
        </w:tc>
      </w:tr>
      <w:tr w:rsidR="00710C23" w14:paraId="5C152DA6" w14:textId="77777777" w:rsidTr="00BF61C8">
        <w:tc>
          <w:tcPr>
            <w:tcW w:w="246" w:type="dxa"/>
            <w:shd w:val="clear" w:color="auto" w:fill="D9E2F3" w:themeFill="accent5" w:themeFillTint="33"/>
            <w:tcMar>
              <w:left w:w="58" w:type="dxa"/>
              <w:right w:w="58" w:type="dxa"/>
            </w:tcMar>
          </w:tcPr>
          <w:p w14:paraId="58CC1BBB" w14:textId="77777777" w:rsidR="00710C23" w:rsidRDefault="00710C23" w:rsidP="00BF61C8">
            <w:pPr>
              <w:spacing w:after="120"/>
            </w:pPr>
          </w:p>
        </w:tc>
        <w:tc>
          <w:tcPr>
            <w:tcW w:w="1999" w:type="dxa"/>
            <w:shd w:val="clear" w:color="auto" w:fill="D9E2F3" w:themeFill="accent5" w:themeFillTint="33"/>
            <w:tcMar>
              <w:left w:w="58" w:type="dxa"/>
              <w:right w:w="58" w:type="dxa"/>
            </w:tcMar>
          </w:tcPr>
          <w:p w14:paraId="2950B0B9" w14:textId="77777777" w:rsidR="00710C23" w:rsidRDefault="00710C23" w:rsidP="00BF61C8">
            <w:pPr>
              <w:spacing w:after="120"/>
            </w:pPr>
          </w:p>
        </w:tc>
        <w:tc>
          <w:tcPr>
            <w:tcW w:w="480" w:type="dxa"/>
            <w:shd w:val="clear" w:color="auto" w:fill="D9E2F3" w:themeFill="accent5" w:themeFillTint="33"/>
            <w:tcMar>
              <w:left w:w="58" w:type="dxa"/>
              <w:right w:w="58" w:type="dxa"/>
            </w:tcMar>
          </w:tcPr>
          <w:p w14:paraId="1798703E" w14:textId="77777777" w:rsidR="00710C23" w:rsidRDefault="00710C23" w:rsidP="00BF61C8">
            <w:pPr>
              <w:spacing w:after="120"/>
            </w:pPr>
          </w:p>
        </w:tc>
        <w:tc>
          <w:tcPr>
            <w:tcW w:w="2826" w:type="dxa"/>
            <w:tcMar>
              <w:left w:w="58" w:type="dxa"/>
              <w:right w:w="58" w:type="dxa"/>
            </w:tcMar>
          </w:tcPr>
          <w:p w14:paraId="4E16B57E" w14:textId="77777777" w:rsidR="00710C23" w:rsidRDefault="00710C23" w:rsidP="00BF61C8">
            <w:pPr>
              <w:spacing w:after="120"/>
            </w:pPr>
          </w:p>
        </w:tc>
        <w:tc>
          <w:tcPr>
            <w:tcW w:w="532" w:type="dxa"/>
            <w:tcMar>
              <w:left w:w="58" w:type="dxa"/>
              <w:right w:w="58" w:type="dxa"/>
            </w:tcMar>
          </w:tcPr>
          <w:p w14:paraId="583D7ABD" w14:textId="77777777" w:rsidR="00710C23" w:rsidRDefault="00710C23" w:rsidP="00BF61C8">
            <w:pPr>
              <w:spacing w:after="120"/>
            </w:pPr>
            <w:r>
              <w:t>2.9</w:t>
            </w:r>
          </w:p>
        </w:tc>
        <w:tc>
          <w:tcPr>
            <w:tcW w:w="2536" w:type="dxa"/>
            <w:tcMar>
              <w:left w:w="58" w:type="dxa"/>
              <w:right w:w="58" w:type="dxa"/>
            </w:tcMar>
          </w:tcPr>
          <w:p w14:paraId="499A87F1" w14:textId="77777777" w:rsidR="00710C23" w:rsidRPr="00276ABF" w:rsidRDefault="00710C23" w:rsidP="00BF61C8">
            <w:pPr>
              <w:spacing w:after="120"/>
            </w:pPr>
            <w:r w:rsidRPr="00276ABF">
              <w:t>District Plantation Office</w:t>
            </w:r>
            <w:r>
              <w:t xml:space="preserve"> </w:t>
            </w:r>
            <w:r w:rsidRPr="00276ABF">
              <w:t>formalises program and allocates resources for technical assistance and legalising ISP</w:t>
            </w:r>
          </w:p>
        </w:tc>
        <w:tc>
          <w:tcPr>
            <w:tcW w:w="4950" w:type="dxa"/>
            <w:shd w:val="clear" w:color="auto" w:fill="auto"/>
          </w:tcPr>
          <w:p w14:paraId="485DF5E0" w14:textId="77777777" w:rsidR="00710C23" w:rsidRDefault="00710C23" w:rsidP="00BF61C8">
            <w:pPr>
              <w:spacing w:after="120"/>
            </w:pPr>
            <w:r w:rsidRPr="002F2BB2">
              <w:rPr>
                <w:sz w:val="18"/>
                <w:szCs w:val="18"/>
                <w:lang w:val="en-GB" w:eastAsia="nl-NL"/>
              </w:rPr>
              <w:t>7.4. Involve District Plantation Office to facilitate workshop to promote ISP facilitation model in Sungai Besar and Sungai Pelang Villages; 7.5. Intensify communication and coordination with Ketapang District Plantation Office on ISP facilitations in Pematang Gadung and Simpang Dua Sub-landscapes.</w:t>
            </w:r>
          </w:p>
        </w:tc>
        <w:tc>
          <w:tcPr>
            <w:tcW w:w="809" w:type="dxa"/>
          </w:tcPr>
          <w:p w14:paraId="57AE7D99" w14:textId="77777777" w:rsidR="00710C23" w:rsidRPr="00085259" w:rsidRDefault="00710C23" w:rsidP="00BF61C8">
            <w:pPr>
              <w:spacing w:after="120"/>
              <w:rPr>
                <w:sz w:val="18"/>
                <w:szCs w:val="18"/>
                <w:lang w:val="en-GB" w:eastAsia="nl-NL"/>
              </w:rPr>
            </w:pPr>
            <w:r w:rsidRPr="00085259">
              <w:rPr>
                <w:sz w:val="18"/>
                <w:szCs w:val="18"/>
                <w:lang w:val="en-GB" w:eastAsia="nl-NL"/>
              </w:rPr>
              <w:t>2</w:t>
            </w:r>
          </w:p>
        </w:tc>
      </w:tr>
      <w:tr w:rsidR="00710C23" w14:paraId="6417537C" w14:textId="77777777" w:rsidTr="00BF61C8">
        <w:tc>
          <w:tcPr>
            <w:tcW w:w="246" w:type="dxa"/>
            <w:shd w:val="clear" w:color="auto" w:fill="FFF2CC" w:themeFill="accent4" w:themeFillTint="33"/>
            <w:tcMar>
              <w:left w:w="58" w:type="dxa"/>
              <w:right w:w="58" w:type="dxa"/>
            </w:tcMar>
          </w:tcPr>
          <w:p w14:paraId="338515B1" w14:textId="77777777" w:rsidR="00710C23" w:rsidRDefault="00710C23" w:rsidP="00BF61C8">
            <w:pPr>
              <w:spacing w:after="120"/>
            </w:pPr>
            <w:r>
              <w:t>7</w:t>
            </w:r>
          </w:p>
        </w:tc>
        <w:tc>
          <w:tcPr>
            <w:tcW w:w="1999" w:type="dxa"/>
            <w:shd w:val="clear" w:color="auto" w:fill="FFF2CC" w:themeFill="accent4" w:themeFillTint="33"/>
            <w:tcMar>
              <w:left w:w="58" w:type="dxa"/>
              <w:right w:w="58" w:type="dxa"/>
            </w:tcMar>
          </w:tcPr>
          <w:p w14:paraId="139DFFB8" w14:textId="77777777" w:rsidR="00710C23" w:rsidRDefault="00710C23" w:rsidP="00BF61C8">
            <w:pPr>
              <w:spacing w:after="120"/>
            </w:pPr>
            <w:r w:rsidRPr="00276ABF">
              <w:rPr>
                <w:lang w:val="en-GB"/>
              </w:rPr>
              <w:t>ISP become inclusive in the supply chain of large scale businesses</w:t>
            </w:r>
          </w:p>
        </w:tc>
        <w:tc>
          <w:tcPr>
            <w:tcW w:w="480" w:type="dxa"/>
            <w:shd w:val="clear" w:color="auto" w:fill="FFF2CC" w:themeFill="accent4" w:themeFillTint="33"/>
            <w:tcMar>
              <w:left w:w="58" w:type="dxa"/>
              <w:right w:w="58" w:type="dxa"/>
            </w:tcMar>
          </w:tcPr>
          <w:p w14:paraId="2F67F635" w14:textId="77777777" w:rsidR="00710C23" w:rsidRDefault="00710C23" w:rsidP="00BF61C8">
            <w:pPr>
              <w:spacing w:after="120"/>
            </w:pPr>
            <w:r>
              <w:t>1.8</w:t>
            </w:r>
          </w:p>
        </w:tc>
        <w:tc>
          <w:tcPr>
            <w:tcW w:w="2826" w:type="dxa"/>
            <w:tcMar>
              <w:left w:w="58" w:type="dxa"/>
              <w:right w:w="58" w:type="dxa"/>
            </w:tcMar>
          </w:tcPr>
          <w:p w14:paraId="425D2A38" w14:textId="77777777" w:rsidR="00710C23" w:rsidRDefault="00710C23" w:rsidP="00BF61C8">
            <w:pPr>
              <w:spacing w:after="120"/>
            </w:pPr>
            <w:r>
              <w:t xml:space="preserve">District </w:t>
            </w:r>
            <w:r w:rsidRPr="00276ABF">
              <w:t>Govt establishes program for ISP to secure legal status outside SFL and implement GAP</w:t>
            </w:r>
          </w:p>
        </w:tc>
        <w:tc>
          <w:tcPr>
            <w:tcW w:w="532" w:type="dxa"/>
            <w:tcMar>
              <w:left w:w="58" w:type="dxa"/>
              <w:right w:w="58" w:type="dxa"/>
            </w:tcMar>
          </w:tcPr>
          <w:p w14:paraId="0B296D74" w14:textId="77777777" w:rsidR="00710C23" w:rsidRDefault="00710C23" w:rsidP="00BF61C8">
            <w:pPr>
              <w:spacing w:after="120"/>
            </w:pPr>
          </w:p>
        </w:tc>
        <w:tc>
          <w:tcPr>
            <w:tcW w:w="2536" w:type="dxa"/>
            <w:tcMar>
              <w:left w:w="58" w:type="dxa"/>
              <w:right w:w="58" w:type="dxa"/>
            </w:tcMar>
          </w:tcPr>
          <w:p w14:paraId="4F58BD14" w14:textId="77777777" w:rsidR="00710C23" w:rsidRDefault="00710C23" w:rsidP="00BF61C8">
            <w:pPr>
              <w:spacing w:after="120"/>
            </w:pPr>
          </w:p>
        </w:tc>
        <w:tc>
          <w:tcPr>
            <w:tcW w:w="4950" w:type="dxa"/>
            <w:shd w:val="clear" w:color="auto" w:fill="auto"/>
          </w:tcPr>
          <w:p w14:paraId="1A5A7C1D" w14:textId="77777777" w:rsidR="00710C23" w:rsidRDefault="00710C23" w:rsidP="00BF61C8">
            <w:pPr>
              <w:rPr>
                <w:sz w:val="18"/>
                <w:szCs w:val="18"/>
                <w:lang w:val="en-GB" w:eastAsia="nl-NL"/>
              </w:rPr>
            </w:pPr>
            <w:r w:rsidRPr="001557DF">
              <w:rPr>
                <w:sz w:val="18"/>
                <w:szCs w:val="18"/>
                <w:lang w:val="en-GB" w:eastAsia="nl-NL"/>
              </w:rPr>
              <w:t xml:space="preserve">6.1. Facilitation on ISP farmers group development; 6.2. Training on GAP for ISP; 6.3. Facilitate village govt to allocate funds for village Business Unit to empower   marketing of ISP and SME products; 6.4. Facilitate inter-villages marketing of the ISP and SME products. </w:t>
            </w:r>
          </w:p>
          <w:p w14:paraId="1C5821D4" w14:textId="77777777" w:rsidR="00710C23" w:rsidRPr="001557DF" w:rsidRDefault="00710C23" w:rsidP="00BF61C8">
            <w:pPr>
              <w:rPr>
                <w:sz w:val="18"/>
                <w:szCs w:val="18"/>
                <w:lang w:val="en-GB" w:eastAsia="nl-NL"/>
              </w:rPr>
            </w:pPr>
            <w:r w:rsidRPr="001557DF">
              <w:rPr>
                <w:sz w:val="18"/>
                <w:szCs w:val="18"/>
                <w:lang w:val="en-GB" w:eastAsia="nl-NL"/>
              </w:rPr>
              <w:t>Cross-linked to 7.5 – 7.6 ?</w:t>
            </w:r>
          </w:p>
          <w:p w14:paraId="7C168BD1" w14:textId="77777777" w:rsidR="00710C23" w:rsidRPr="001557DF" w:rsidRDefault="00710C23" w:rsidP="00BF61C8">
            <w:pPr>
              <w:rPr>
                <w:sz w:val="18"/>
                <w:szCs w:val="18"/>
                <w:lang w:val="en-GB" w:eastAsia="nl-NL"/>
              </w:rPr>
            </w:pPr>
          </w:p>
          <w:p w14:paraId="07FECDE9" w14:textId="77777777" w:rsidR="00710C23" w:rsidRDefault="00710C23" w:rsidP="00BF61C8">
            <w:pPr>
              <w:spacing w:after="120"/>
            </w:pPr>
          </w:p>
        </w:tc>
        <w:tc>
          <w:tcPr>
            <w:tcW w:w="809" w:type="dxa"/>
          </w:tcPr>
          <w:p w14:paraId="552E1638" w14:textId="77777777" w:rsidR="00710C23" w:rsidRDefault="00710C23" w:rsidP="00BF61C8">
            <w:pPr>
              <w:spacing w:after="120"/>
            </w:pPr>
            <w:r>
              <w:t>3,5</w:t>
            </w:r>
          </w:p>
        </w:tc>
      </w:tr>
      <w:tr w:rsidR="00710C23" w14:paraId="6C94B806" w14:textId="77777777" w:rsidTr="00BF61C8">
        <w:tc>
          <w:tcPr>
            <w:tcW w:w="246" w:type="dxa"/>
            <w:shd w:val="clear" w:color="auto" w:fill="FFF2CC" w:themeFill="accent4" w:themeFillTint="33"/>
            <w:tcMar>
              <w:left w:w="58" w:type="dxa"/>
              <w:right w:w="58" w:type="dxa"/>
            </w:tcMar>
          </w:tcPr>
          <w:p w14:paraId="6DEAA086" w14:textId="77777777" w:rsidR="00710C23" w:rsidRDefault="00710C23" w:rsidP="00BF61C8">
            <w:pPr>
              <w:spacing w:after="120"/>
            </w:pPr>
          </w:p>
        </w:tc>
        <w:tc>
          <w:tcPr>
            <w:tcW w:w="1999" w:type="dxa"/>
            <w:shd w:val="clear" w:color="auto" w:fill="FFF2CC" w:themeFill="accent4" w:themeFillTint="33"/>
            <w:tcMar>
              <w:left w:w="58" w:type="dxa"/>
              <w:right w:w="58" w:type="dxa"/>
            </w:tcMar>
          </w:tcPr>
          <w:p w14:paraId="5D1D24C5" w14:textId="77777777" w:rsidR="00710C23" w:rsidRDefault="00710C23" w:rsidP="00BF61C8">
            <w:pPr>
              <w:spacing w:after="120"/>
            </w:pPr>
          </w:p>
        </w:tc>
        <w:tc>
          <w:tcPr>
            <w:tcW w:w="480" w:type="dxa"/>
            <w:shd w:val="clear" w:color="auto" w:fill="FFF2CC" w:themeFill="accent4" w:themeFillTint="33"/>
            <w:tcMar>
              <w:left w:w="58" w:type="dxa"/>
              <w:right w:w="58" w:type="dxa"/>
            </w:tcMar>
          </w:tcPr>
          <w:p w14:paraId="42188F94" w14:textId="77777777" w:rsidR="00710C23" w:rsidRDefault="00710C23" w:rsidP="00BF61C8">
            <w:pPr>
              <w:spacing w:after="120"/>
            </w:pPr>
          </w:p>
        </w:tc>
        <w:tc>
          <w:tcPr>
            <w:tcW w:w="2826" w:type="dxa"/>
            <w:tcMar>
              <w:left w:w="58" w:type="dxa"/>
              <w:right w:w="58" w:type="dxa"/>
            </w:tcMar>
          </w:tcPr>
          <w:p w14:paraId="4348FDD4" w14:textId="77777777" w:rsidR="00710C23" w:rsidRDefault="00710C23" w:rsidP="00BF61C8">
            <w:pPr>
              <w:spacing w:after="120"/>
            </w:pPr>
          </w:p>
        </w:tc>
        <w:tc>
          <w:tcPr>
            <w:tcW w:w="532" w:type="dxa"/>
            <w:tcMar>
              <w:left w:w="58" w:type="dxa"/>
              <w:right w:w="58" w:type="dxa"/>
            </w:tcMar>
          </w:tcPr>
          <w:p w14:paraId="623E786B" w14:textId="77777777" w:rsidR="00710C23" w:rsidRDefault="00710C23" w:rsidP="00BF61C8">
            <w:pPr>
              <w:spacing w:after="120"/>
            </w:pPr>
            <w:r>
              <w:t xml:space="preserve">2.8 </w:t>
            </w:r>
          </w:p>
        </w:tc>
        <w:tc>
          <w:tcPr>
            <w:tcW w:w="2536" w:type="dxa"/>
            <w:tcMar>
              <w:left w:w="58" w:type="dxa"/>
              <w:right w:w="58" w:type="dxa"/>
            </w:tcMar>
          </w:tcPr>
          <w:p w14:paraId="119E88E0" w14:textId="77777777" w:rsidR="00710C23" w:rsidRDefault="00710C23" w:rsidP="00BF61C8">
            <w:pPr>
              <w:spacing w:after="120"/>
            </w:pPr>
            <w:r w:rsidRPr="00276ABF">
              <w:t>RSPO/ISPO + govt/MoA reinforce the compliance of ISP sustainability for the inclusiveness in large scale supply chains</w:t>
            </w:r>
          </w:p>
        </w:tc>
        <w:tc>
          <w:tcPr>
            <w:tcW w:w="4950" w:type="dxa"/>
            <w:shd w:val="clear" w:color="auto" w:fill="auto"/>
          </w:tcPr>
          <w:p w14:paraId="09F5B15A" w14:textId="77777777" w:rsidR="00710C23" w:rsidRDefault="00710C23" w:rsidP="00BF61C8">
            <w:pPr>
              <w:spacing w:after="120"/>
              <w:rPr>
                <w:sz w:val="18"/>
                <w:szCs w:val="18"/>
                <w:lang w:val="en-GB" w:eastAsia="nl-NL"/>
              </w:rPr>
            </w:pPr>
            <w:r w:rsidRPr="00AB02C3">
              <w:rPr>
                <w:sz w:val="18"/>
                <w:szCs w:val="18"/>
                <w:lang w:val="en-GB" w:eastAsia="nl-NL"/>
              </w:rPr>
              <w:t xml:space="preserve">7.1. Together with Kehati and MoA stimulate ISPO to implement traceability ISP supply chain; 7.2. Together with FOKSBI and SPKS of West Kalimantan Province </w:t>
            </w:r>
            <w:r w:rsidRPr="00AB02C3">
              <w:rPr>
                <w:sz w:val="18"/>
                <w:szCs w:val="18"/>
                <w:lang w:val="en-GB"/>
              </w:rPr>
              <w:t>reinforce the compliance of ISP sustainability for the inclusiveness in large scale supply chains</w:t>
            </w:r>
            <w:r w:rsidRPr="00AB02C3">
              <w:rPr>
                <w:sz w:val="18"/>
                <w:szCs w:val="18"/>
                <w:lang w:val="en-GB" w:eastAsia="nl-NL"/>
              </w:rPr>
              <w:t xml:space="preserve">; 7.3.  Together with HCSA to stimulate RSPO to implementation ISP traceability supply chain. </w:t>
            </w:r>
          </w:p>
          <w:p w14:paraId="31A1711C" w14:textId="77777777" w:rsidR="00710C23" w:rsidRDefault="00710C23" w:rsidP="00BF61C8">
            <w:pPr>
              <w:spacing w:after="120"/>
            </w:pPr>
          </w:p>
        </w:tc>
        <w:tc>
          <w:tcPr>
            <w:tcW w:w="809" w:type="dxa"/>
          </w:tcPr>
          <w:p w14:paraId="197D077B" w14:textId="77777777" w:rsidR="00710C23" w:rsidRPr="00AB02C3" w:rsidRDefault="00710C23" w:rsidP="00BF61C8">
            <w:pPr>
              <w:spacing w:after="120"/>
              <w:rPr>
                <w:sz w:val="18"/>
                <w:szCs w:val="18"/>
                <w:lang w:val="en-GB" w:eastAsia="nl-NL"/>
              </w:rPr>
            </w:pPr>
            <w:r>
              <w:rPr>
                <w:sz w:val="18"/>
                <w:szCs w:val="18"/>
                <w:lang w:val="en-GB" w:eastAsia="nl-NL"/>
              </w:rPr>
              <w:t>6</w:t>
            </w:r>
          </w:p>
        </w:tc>
      </w:tr>
      <w:tr w:rsidR="00710C23" w14:paraId="049E774C" w14:textId="77777777" w:rsidTr="00BF61C8">
        <w:tc>
          <w:tcPr>
            <w:tcW w:w="246" w:type="dxa"/>
            <w:shd w:val="clear" w:color="auto" w:fill="FFF2CC" w:themeFill="accent4" w:themeFillTint="33"/>
            <w:tcMar>
              <w:left w:w="58" w:type="dxa"/>
              <w:right w:w="58" w:type="dxa"/>
            </w:tcMar>
          </w:tcPr>
          <w:p w14:paraId="20649CD1" w14:textId="77777777" w:rsidR="00710C23" w:rsidRDefault="00710C23" w:rsidP="00BF61C8">
            <w:pPr>
              <w:spacing w:after="120"/>
            </w:pPr>
          </w:p>
        </w:tc>
        <w:tc>
          <w:tcPr>
            <w:tcW w:w="1999" w:type="dxa"/>
            <w:shd w:val="clear" w:color="auto" w:fill="FFF2CC" w:themeFill="accent4" w:themeFillTint="33"/>
            <w:tcMar>
              <w:left w:w="58" w:type="dxa"/>
              <w:right w:w="58" w:type="dxa"/>
            </w:tcMar>
          </w:tcPr>
          <w:p w14:paraId="4EE0C149" w14:textId="77777777" w:rsidR="00710C23" w:rsidRDefault="00710C23" w:rsidP="00BF61C8">
            <w:pPr>
              <w:spacing w:after="120"/>
            </w:pPr>
          </w:p>
        </w:tc>
        <w:tc>
          <w:tcPr>
            <w:tcW w:w="480" w:type="dxa"/>
            <w:shd w:val="clear" w:color="auto" w:fill="FFF2CC" w:themeFill="accent4" w:themeFillTint="33"/>
            <w:tcMar>
              <w:left w:w="58" w:type="dxa"/>
              <w:right w:w="58" w:type="dxa"/>
            </w:tcMar>
          </w:tcPr>
          <w:p w14:paraId="1F63F2AD" w14:textId="77777777" w:rsidR="00710C23" w:rsidRDefault="00710C23" w:rsidP="00BF61C8">
            <w:pPr>
              <w:spacing w:after="120"/>
            </w:pPr>
          </w:p>
        </w:tc>
        <w:tc>
          <w:tcPr>
            <w:tcW w:w="2826" w:type="dxa"/>
            <w:tcMar>
              <w:left w:w="58" w:type="dxa"/>
              <w:right w:w="58" w:type="dxa"/>
            </w:tcMar>
          </w:tcPr>
          <w:p w14:paraId="58619290" w14:textId="77777777" w:rsidR="00710C23" w:rsidRDefault="00710C23" w:rsidP="00BF61C8">
            <w:pPr>
              <w:spacing w:after="120"/>
            </w:pPr>
          </w:p>
        </w:tc>
        <w:tc>
          <w:tcPr>
            <w:tcW w:w="532" w:type="dxa"/>
            <w:tcMar>
              <w:left w:w="58" w:type="dxa"/>
              <w:right w:w="58" w:type="dxa"/>
            </w:tcMar>
          </w:tcPr>
          <w:p w14:paraId="32409599" w14:textId="77777777" w:rsidR="00710C23" w:rsidRDefault="00710C23" w:rsidP="00BF61C8">
            <w:pPr>
              <w:spacing w:after="120"/>
            </w:pPr>
            <w:r>
              <w:t>2.9</w:t>
            </w:r>
          </w:p>
        </w:tc>
        <w:tc>
          <w:tcPr>
            <w:tcW w:w="2536" w:type="dxa"/>
            <w:tcMar>
              <w:left w:w="58" w:type="dxa"/>
              <w:right w:w="58" w:type="dxa"/>
            </w:tcMar>
          </w:tcPr>
          <w:p w14:paraId="72B7EF03" w14:textId="77777777" w:rsidR="00710C23" w:rsidRPr="00276ABF" w:rsidRDefault="00710C23" w:rsidP="00BF61C8">
            <w:pPr>
              <w:spacing w:after="120"/>
            </w:pPr>
            <w:r w:rsidRPr="00276ABF">
              <w:t>District Plantation Office</w:t>
            </w:r>
            <w:r>
              <w:t xml:space="preserve"> </w:t>
            </w:r>
            <w:r w:rsidRPr="00276ABF">
              <w:t>formalises program and allocates resources for technical assistance and legalising ISP</w:t>
            </w:r>
          </w:p>
        </w:tc>
        <w:tc>
          <w:tcPr>
            <w:tcW w:w="4950" w:type="dxa"/>
            <w:shd w:val="clear" w:color="auto" w:fill="auto"/>
          </w:tcPr>
          <w:p w14:paraId="15593D87" w14:textId="77777777" w:rsidR="00710C23" w:rsidRDefault="00710C23" w:rsidP="00BF61C8">
            <w:pPr>
              <w:spacing w:after="120"/>
            </w:pPr>
            <w:r>
              <w:rPr>
                <w:sz w:val="18"/>
                <w:szCs w:val="18"/>
                <w:lang w:val="en-GB" w:eastAsia="nl-NL"/>
              </w:rPr>
              <w:t>See above 7.4-7.5</w:t>
            </w:r>
          </w:p>
        </w:tc>
        <w:tc>
          <w:tcPr>
            <w:tcW w:w="809" w:type="dxa"/>
          </w:tcPr>
          <w:p w14:paraId="1B9A2C34" w14:textId="77777777" w:rsidR="00710C23" w:rsidRPr="00085259" w:rsidRDefault="00710C23" w:rsidP="00BF61C8">
            <w:pPr>
              <w:spacing w:after="120"/>
              <w:rPr>
                <w:sz w:val="18"/>
                <w:szCs w:val="18"/>
                <w:lang w:val="en-GB" w:eastAsia="nl-NL"/>
              </w:rPr>
            </w:pPr>
            <w:r w:rsidRPr="00085259">
              <w:rPr>
                <w:sz w:val="18"/>
                <w:szCs w:val="18"/>
                <w:lang w:val="en-GB" w:eastAsia="nl-NL"/>
              </w:rPr>
              <w:t>2</w:t>
            </w:r>
          </w:p>
        </w:tc>
      </w:tr>
      <w:tr w:rsidR="00710C23" w14:paraId="6C121323" w14:textId="77777777" w:rsidTr="00BF61C8">
        <w:tc>
          <w:tcPr>
            <w:tcW w:w="246" w:type="dxa"/>
            <w:shd w:val="clear" w:color="auto" w:fill="EDEDED" w:themeFill="accent3" w:themeFillTint="33"/>
            <w:tcMar>
              <w:left w:w="58" w:type="dxa"/>
              <w:right w:w="58" w:type="dxa"/>
            </w:tcMar>
          </w:tcPr>
          <w:p w14:paraId="4E535F1F" w14:textId="77777777" w:rsidR="00710C23" w:rsidRDefault="00710C23" w:rsidP="00BF61C8">
            <w:pPr>
              <w:spacing w:after="120"/>
            </w:pPr>
            <w:r>
              <w:t>8</w:t>
            </w:r>
          </w:p>
        </w:tc>
        <w:tc>
          <w:tcPr>
            <w:tcW w:w="1999" w:type="dxa"/>
            <w:shd w:val="clear" w:color="auto" w:fill="EDEDED" w:themeFill="accent3" w:themeFillTint="33"/>
            <w:tcMar>
              <w:left w:w="58" w:type="dxa"/>
              <w:right w:w="58" w:type="dxa"/>
            </w:tcMar>
          </w:tcPr>
          <w:p w14:paraId="6F751129" w14:textId="77777777" w:rsidR="00710C23" w:rsidRDefault="00710C23" w:rsidP="00BF61C8">
            <w:pPr>
              <w:spacing w:after="120"/>
            </w:pPr>
            <w:r w:rsidRPr="00276ABF">
              <w:rPr>
                <w:lang w:val="en-GB"/>
              </w:rPr>
              <w:t>Businesses (financial institutions and investors) support green practices and entrepreneurs in K-KU</w:t>
            </w:r>
          </w:p>
        </w:tc>
        <w:tc>
          <w:tcPr>
            <w:tcW w:w="480" w:type="dxa"/>
            <w:shd w:val="clear" w:color="auto" w:fill="EDEDED" w:themeFill="accent3" w:themeFillTint="33"/>
            <w:tcMar>
              <w:left w:w="58" w:type="dxa"/>
              <w:right w:w="58" w:type="dxa"/>
            </w:tcMar>
          </w:tcPr>
          <w:p w14:paraId="7920371F" w14:textId="77777777" w:rsidR="00710C23" w:rsidRDefault="00710C23" w:rsidP="00BF61C8">
            <w:pPr>
              <w:spacing w:after="120"/>
            </w:pPr>
            <w:r>
              <w:t xml:space="preserve">1.9 </w:t>
            </w:r>
          </w:p>
        </w:tc>
        <w:tc>
          <w:tcPr>
            <w:tcW w:w="2826" w:type="dxa"/>
            <w:tcMar>
              <w:left w:w="58" w:type="dxa"/>
              <w:right w:w="58" w:type="dxa"/>
            </w:tcMar>
          </w:tcPr>
          <w:p w14:paraId="63EF8962" w14:textId="77777777" w:rsidR="00710C23" w:rsidRDefault="00710C23" w:rsidP="00BF61C8">
            <w:pPr>
              <w:spacing w:after="120"/>
            </w:pPr>
            <w:r w:rsidRPr="00276ABF">
              <w:t>local and community-based actors</w:t>
            </w:r>
            <w:r>
              <w:t xml:space="preserve"> </w:t>
            </w:r>
            <w:r w:rsidRPr="00276ABF">
              <w:t>develop sound and bankable business proposals</w:t>
            </w:r>
          </w:p>
        </w:tc>
        <w:tc>
          <w:tcPr>
            <w:tcW w:w="532" w:type="dxa"/>
            <w:tcMar>
              <w:left w:w="58" w:type="dxa"/>
              <w:right w:w="58" w:type="dxa"/>
            </w:tcMar>
          </w:tcPr>
          <w:p w14:paraId="77766ECE" w14:textId="77777777" w:rsidR="00710C23" w:rsidRDefault="00710C23" w:rsidP="00BF61C8">
            <w:pPr>
              <w:spacing w:after="120"/>
            </w:pPr>
          </w:p>
        </w:tc>
        <w:tc>
          <w:tcPr>
            <w:tcW w:w="2536" w:type="dxa"/>
            <w:tcMar>
              <w:left w:w="58" w:type="dxa"/>
              <w:right w:w="58" w:type="dxa"/>
            </w:tcMar>
          </w:tcPr>
          <w:p w14:paraId="1585DEDB" w14:textId="77777777" w:rsidR="00710C23" w:rsidRDefault="00710C23" w:rsidP="00BF61C8">
            <w:pPr>
              <w:spacing w:after="120"/>
            </w:pPr>
          </w:p>
        </w:tc>
        <w:tc>
          <w:tcPr>
            <w:tcW w:w="4950" w:type="dxa"/>
            <w:shd w:val="clear" w:color="auto" w:fill="auto"/>
          </w:tcPr>
          <w:p w14:paraId="4BC34183" w14:textId="77777777" w:rsidR="00710C23" w:rsidRPr="00395861" w:rsidRDefault="00710C23" w:rsidP="00BF61C8">
            <w:pPr>
              <w:spacing w:after="120"/>
              <w:rPr>
                <w:szCs w:val="20"/>
                <w:lang w:eastAsia="nl-NL"/>
              </w:rPr>
            </w:pPr>
            <w:r w:rsidRPr="002F2BB2">
              <w:rPr>
                <w:sz w:val="18"/>
                <w:szCs w:val="18"/>
                <w:lang w:val="en-GB" w:eastAsia="nl-NL"/>
              </w:rPr>
              <w:t>Cross-linked with 8.1 – 8.5.</w:t>
            </w:r>
          </w:p>
        </w:tc>
        <w:tc>
          <w:tcPr>
            <w:tcW w:w="809" w:type="dxa"/>
          </w:tcPr>
          <w:p w14:paraId="1CB52325" w14:textId="77777777" w:rsidR="00710C23" w:rsidRPr="001557DF" w:rsidRDefault="00710C23" w:rsidP="00BF61C8">
            <w:pPr>
              <w:spacing w:after="120"/>
              <w:rPr>
                <w:sz w:val="18"/>
                <w:szCs w:val="18"/>
                <w:lang w:eastAsia="nl-NL"/>
              </w:rPr>
            </w:pPr>
            <w:r>
              <w:rPr>
                <w:sz w:val="18"/>
                <w:szCs w:val="18"/>
                <w:lang w:eastAsia="nl-NL"/>
              </w:rPr>
              <w:t>2 (3,4,5)</w:t>
            </w:r>
          </w:p>
        </w:tc>
      </w:tr>
      <w:tr w:rsidR="00710C23" w14:paraId="47D30DE5" w14:textId="77777777" w:rsidTr="00BF61C8">
        <w:tc>
          <w:tcPr>
            <w:tcW w:w="246" w:type="dxa"/>
            <w:shd w:val="clear" w:color="auto" w:fill="EDEDED" w:themeFill="accent3" w:themeFillTint="33"/>
            <w:tcMar>
              <w:left w:w="58" w:type="dxa"/>
              <w:right w:w="58" w:type="dxa"/>
            </w:tcMar>
          </w:tcPr>
          <w:p w14:paraId="0C75179C" w14:textId="77777777" w:rsidR="00710C23" w:rsidRDefault="00710C23" w:rsidP="00BF61C8">
            <w:pPr>
              <w:spacing w:after="120"/>
            </w:pPr>
          </w:p>
        </w:tc>
        <w:tc>
          <w:tcPr>
            <w:tcW w:w="1999" w:type="dxa"/>
            <w:shd w:val="clear" w:color="auto" w:fill="EDEDED" w:themeFill="accent3" w:themeFillTint="33"/>
            <w:tcMar>
              <w:left w:w="58" w:type="dxa"/>
              <w:right w:w="58" w:type="dxa"/>
            </w:tcMar>
          </w:tcPr>
          <w:p w14:paraId="031772C0" w14:textId="77777777" w:rsidR="00710C23" w:rsidRPr="00276ABF" w:rsidRDefault="00710C23" w:rsidP="00BF61C8">
            <w:pPr>
              <w:spacing w:after="120"/>
              <w:rPr>
                <w:lang w:val="en-GB"/>
              </w:rPr>
            </w:pPr>
          </w:p>
        </w:tc>
        <w:tc>
          <w:tcPr>
            <w:tcW w:w="480" w:type="dxa"/>
            <w:shd w:val="clear" w:color="auto" w:fill="EDEDED" w:themeFill="accent3" w:themeFillTint="33"/>
            <w:tcMar>
              <w:left w:w="58" w:type="dxa"/>
              <w:right w:w="58" w:type="dxa"/>
            </w:tcMar>
          </w:tcPr>
          <w:p w14:paraId="3599D045" w14:textId="77777777" w:rsidR="00710C23" w:rsidRDefault="00710C23" w:rsidP="00BF61C8">
            <w:pPr>
              <w:spacing w:after="120"/>
            </w:pPr>
          </w:p>
        </w:tc>
        <w:tc>
          <w:tcPr>
            <w:tcW w:w="2826" w:type="dxa"/>
            <w:tcMar>
              <w:left w:w="58" w:type="dxa"/>
              <w:right w:w="58" w:type="dxa"/>
            </w:tcMar>
          </w:tcPr>
          <w:p w14:paraId="68D7BA76" w14:textId="77777777" w:rsidR="00710C23" w:rsidRPr="00276ABF" w:rsidRDefault="00710C23" w:rsidP="00BF61C8">
            <w:pPr>
              <w:spacing w:after="120"/>
            </w:pPr>
          </w:p>
        </w:tc>
        <w:tc>
          <w:tcPr>
            <w:tcW w:w="532" w:type="dxa"/>
            <w:tcMar>
              <w:left w:w="58" w:type="dxa"/>
              <w:right w:w="58" w:type="dxa"/>
            </w:tcMar>
          </w:tcPr>
          <w:p w14:paraId="37193814" w14:textId="77777777" w:rsidR="00710C23" w:rsidRDefault="00710C23" w:rsidP="00BF61C8">
            <w:pPr>
              <w:spacing w:after="120"/>
            </w:pPr>
            <w:r>
              <w:t>2.10</w:t>
            </w:r>
          </w:p>
        </w:tc>
        <w:tc>
          <w:tcPr>
            <w:tcW w:w="2536" w:type="dxa"/>
            <w:tcMar>
              <w:left w:w="58" w:type="dxa"/>
              <w:right w:w="58" w:type="dxa"/>
            </w:tcMar>
          </w:tcPr>
          <w:p w14:paraId="5D8930BB" w14:textId="77777777" w:rsidR="00710C23" w:rsidRPr="00276ABF" w:rsidRDefault="00710C23" w:rsidP="00BF61C8">
            <w:pPr>
              <w:spacing w:after="120"/>
            </w:pPr>
            <w:r w:rsidRPr="00276ABF">
              <w:t>Credit Union and other financial insts (banks)</w:t>
            </w:r>
            <w:r>
              <w:t xml:space="preserve"> </w:t>
            </w:r>
            <w:r w:rsidRPr="00276ABF">
              <w:t>develop and implement outreach programs towards green farmers and green SME</w:t>
            </w:r>
          </w:p>
        </w:tc>
        <w:tc>
          <w:tcPr>
            <w:tcW w:w="4950" w:type="dxa"/>
            <w:shd w:val="clear" w:color="auto" w:fill="auto"/>
          </w:tcPr>
          <w:p w14:paraId="731F4B20" w14:textId="77777777" w:rsidR="00710C23" w:rsidRDefault="00710C23" w:rsidP="00BF61C8">
            <w:pPr>
              <w:spacing w:after="120"/>
              <w:rPr>
                <w:sz w:val="18"/>
                <w:szCs w:val="18"/>
                <w:lang w:val="en-GB" w:eastAsia="nl-NL"/>
              </w:rPr>
            </w:pPr>
            <w:r w:rsidRPr="002F2BB2">
              <w:rPr>
                <w:sz w:val="18"/>
                <w:szCs w:val="18"/>
                <w:lang w:val="en-GB" w:eastAsia="nl-NL"/>
              </w:rPr>
              <w:t xml:space="preserve">7.8. Develop MoU with CU and BRI to conduct outreach to ISP farmer groups and SME to identify green business opportunities and bankable green business proposals.  </w:t>
            </w:r>
          </w:p>
          <w:p w14:paraId="1291F89F" w14:textId="77777777" w:rsidR="00710C23" w:rsidRDefault="00710C23" w:rsidP="00BF61C8">
            <w:pPr>
              <w:spacing w:after="120"/>
            </w:pPr>
            <w:r w:rsidRPr="002F2BB2">
              <w:rPr>
                <w:sz w:val="18"/>
                <w:szCs w:val="18"/>
                <w:lang w:val="en-GB" w:eastAsia="nl-NL"/>
              </w:rPr>
              <w:t xml:space="preserve">8.1 Collaborate with Credit Unions and microfinance institutions to conduct outreach on community financial literacy; 8.2. Conduct outreach on financial literacy and developing bankable </w:t>
            </w:r>
            <w:r w:rsidRPr="002F2BB2">
              <w:rPr>
                <w:sz w:val="18"/>
                <w:szCs w:val="18"/>
                <w:lang w:val="en-GB" w:eastAsia="nl-NL"/>
              </w:rPr>
              <w:lastRenderedPageBreak/>
              <w:t>business proposals to local community; 8.3. Training on business development for Bumdes and community groups; 8.4. Strengthen institutional capacity building of Bumdes and community groups; 8.5. Facilitate selected local community champions to develop bankable business proposals.</w:t>
            </w:r>
          </w:p>
        </w:tc>
        <w:tc>
          <w:tcPr>
            <w:tcW w:w="809" w:type="dxa"/>
          </w:tcPr>
          <w:p w14:paraId="04FBB81E" w14:textId="77777777" w:rsidR="00710C23" w:rsidRPr="001557DF" w:rsidRDefault="00710C23" w:rsidP="00BF61C8">
            <w:pPr>
              <w:spacing w:after="120"/>
              <w:rPr>
                <w:sz w:val="18"/>
                <w:szCs w:val="18"/>
                <w:lang w:eastAsia="nl-NL"/>
              </w:rPr>
            </w:pPr>
            <w:r>
              <w:rPr>
                <w:sz w:val="18"/>
                <w:szCs w:val="18"/>
                <w:lang w:eastAsia="nl-NL"/>
              </w:rPr>
              <w:lastRenderedPageBreak/>
              <w:t>2 (3,4,5)</w:t>
            </w:r>
          </w:p>
        </w:tc>
      </w:tr>
      <w:tr w:rsidR="00710C23" w14:paraId="3DCDEFE5" w14:textId="77777777" w:rsidTr="00BF61C8">
        <w:tc>
          <w:tcPr>
            <w:tcW w:w="246" w:type="dxa"/>
            <w:shd w:val="clear" w:color="auto" w:fill="EDEDED" w:themeFill="accent3" w:themeFillTint="33"/>
            <w:tcMar>
              <w:left w:w="58" w:type="dxa"/>
              <w:right w:w="58" w:type="dxa"/>
            </w:tcMar>
          </w:tcPr>
          <w:p w14:paraId="06C8F079" w14:textId="77777777" w:rsidR="00710C23" w:rsidRDefault="00710C23" w:rsidP="00BF61C8">
            <w:pPr>
              <w:spacing w:after="120"/>
            </w:pPr>
          </w:p>
        </w:tc>
        <w:tc>
          <w:tcPr>
            <w:tcW w:w="1999" w:type="dxa"/>
            <w:shd w:val="clear" w:color="auto" w:fill="EDEDED" w:themeFill="accent3" w:themeFillTint="33"/>
            <w:tcMar>
              <w:left w:w="58" w:type="dxa"/>
              <w:right w:w="58" w:type="dxa"/>
            </w:tcMar>
          </w:tcPr>
          <w:p w14:paraId="65BE031C" w14:textId="77777777" w:rsidR="00710C23" w:rsidRDefault="00710C23" w:rsidP="00BF61C8">
            <w:pPr>
              <w:spacing w:after="120"/>
            </w:pPr>
          </w:p>
        </w:tc>
        <w:tc>
          <w:tcPr>
            <w:tcW w:w="480" w:type="dxa"/>
            <w:shd w:val="clear" w:color="auto" w:fill="EDEDED" w:themeFill="accent3" w:themeFillTint="33"/>
            <w:tcMar>
              <w:left w:w="58" w:type="dxa"/>
              <w:right w:w="58" w:type="dxa"/>
            </w:tcMar>
          </w:tcPr>
          <w:p w14:paraId="458A2901" w14:textId="77777777" w:rsidR="00710C23" w:rsidRDefault="00710C23" w:rsidP="00BF61C8">
            <w:pPr>
              <w:spacing w:after="120"/>
            </w:pPr>
            <w:r>
              <w:t>1.10</w:t>
            </w:r>
          </w:p>
        </w:tc>
        <w:tc>
          <w:tcPr>
            <w:tcW w:w="2826" w:type="dxa"/>
            <w:tcMar>
              <w:left w:w="58" w:type="dxa"/>
              <w:right w:w="58" w:type="dxa"/>
            </w:tcMar>
          </w:tcPr>
          <w:p w14:paraId="6053F16A" w14:textId="77777777" w:rsidR="00710C23" w:rsidRDefault="00710C23" w:rsidP="00BF61C8">
            <w:pPr>
              <w:spacing w:after="120"/>
            </w:pPr>
            <w:r w:rsidRPr="00276ABF">
              <w:t>Vill econ entities have strengthened their institutional and financial capitals to support community’s business/practices</w:t>
            </w:r>
          </w:p>
        </w:tc>
        <w:tc>
          <w:tcPr>
            <w:tcW w:w="532" w:type="dxa"/>
            <w:tcMar>
              <w:left w:w="58" w:type="dxa"/>
              <w:right w:w="58" w:type="dxa"/>
            </w:tcMar>
          </w:tcPr>
          <w:p w14:paraId="0F61587C" w14:textId="77777777" w:rsidR="00710C23" w:rsidRDefault="00710C23" w:rsidP="00BF61C8">
            <w:pPr>
              <w:spacing w:after="120"/>
            </w:pPr>
          </w:p>
        </w:tc>
        <w:tc>
          <w:tcPr>
            <w:tcW w:w="2536" w:type="dxa"/>
            <w:tcMar>
              <w:left w:w="58" w:type="dxa"/>
              <w:right w:w="58" w:type="dxa"/>
            </w:tcMar>
          </w:tcPr>
          <w:p w14:paraId="248C52E2" w14:textId="77777777" w:rsidR="00710C23" w:rsidRDefault="00710C23" w:rsidP="00BF61C8">
            <w:pPr>
              <w:spacing w:after="120"/>
            </w:pPr>
          </w:p>
        </w:tc>
        <w:tc>
          <w:tcPr>
            <w:tcW w:w="4950" w:type="dxa"/>
            <w:shd w:val="clear" w:color="auto" w:fill="auto"/>
          </w:tcPr>
          <w:p w14:paraId="365466AB" w14:textId="77777777" w:rsidR="00710C23" w:rsidRDefault="00710C23" w:rsidP="00BF61C8">
            <w:pPr>
              <w:spacing w:after="120"/>
            </w:pPr>
            <w:r>
              <w:t>Not in 2020</w:t>
            </w:r>
          </w:p>
        </w:tc>
        <w:tc>
          <w:tcPr>
            <w:tcW w:w="809" w:type="dxa"/>
          </w:tcPr>
          <w:p w14:paraId="5EF37B4C" w14:textId="77777777" w:rsidR="00710C23" w:rsidRDefault="00710C23" w:rsidP="00BF61C8">
            <w:pPr>
              <w:spacing w:after="120"/>
            </w:pPr>
            <w:r>
              <w:t>2,3,4,5</w:t>
            </w:r>
          </w:p>
        </w:tc>
      </w:tr>
      <w:tr w:rsidR="00710C23" w14:paraId="2BBECEB3" w14:textId="77777777" w:rsidTr="00BF61C8">
        <w:tc>
          <w:tcPr>
            <w:tcW w:w="246" w:type="dxa"/>
            <w:shd w:val="clear" w:color="auto" w:fill="EDEDED" w:themeFill="accent3" w:themeFillTint="33"/>
            <w:tcMar>
              <w:left w:w="58" w:type="dxa"/>
              <w:right w:w="58" w:type="dxa"/>
            </w:tcMar>
          </w:tcPr>
          <w:p w14:paraId="20790381" w14:textId="77777777" w:rsidR="00710C23" w:rsidRDefault="00710C23" w:rsidP="00BF61C8">
            <w:pPr>
              <w:spacing w:after="120"/>
            </w:pPr>
          </w:p>
        </w:tc>
        <w:tc>
          <w:tcPr>
            <w:tcW w:w="1999" w:type="dxa"/>
            <w:shd w:val="clear" w:color="auto" w:fill="EDEDED" w:themeFill="accent3" w:themeFillTint="33"/>
            <w:tcMar>
              <w:left w:w="58" w:type="dxa"/>
              <w:right w:w="58" w:type="dxa"/>
            </w:tcMar>
          </w:tcPr>
          <w:p w14:paraId="5D882123" w14:textId="77777777" w:rsidR="00710C23" w:rsidRDefault="00710C23" w:rsidP="00BF61C8">
            <w:pPr>
              <w:spacing w:after="120"/>
            </w:pPr>
          </w:p>
        </w:tc>
        <w:tc>
          <w:tcPr>
            <w:tcW w:w="480" w:type="dxa"/>
            <w:shd w:val="clear" w:color="auto" w:fill="EDEDED" w:themeFill="accent3" w:themeFillTint="33"/>
            <w:tcMar>
              <w:left w:w="58" w:type="dxa"/>
              <w:right w:w="58" w:type="dxa"/>
            </w:tcMar>
          </w:tcPr>
          <w:p w14:paraId="4A6C1B2C" w14:textId="77777777" w:rsidR="00710C23" w:rsidRDefault="00710C23" w:rsidP="00BF61C8">
            <w:pPr>
              <w:spacing w:after="120"/>
            </w:pPr>
          </w:p>
        </w:tc>
        <w:tc>
          <w:tcPr>
            <w:tcW w:w="2826" w:type="dxa"/>
            <w:tcMar>
              <w:left w:w="58" w:type="dxa"/>
              <w:right w:w="58" w:type="dxa"/>
            </w:tcMar>
          </w:tcPr>
          <w:p w14:paraId="305B508F" w14:textId="77777777" w:rsidR="00710C23" w:rsidRDefault="00710C23" w:rsidP="00BF61C8">
            <w:pPr>
              <w:spacing w:after="120"/>
            </w:pPr>
          </w:p>
        </w:tc>
        <w:tc>
          <w:tcPr>
            <w:tcW w:w="532" w:type="dxa"/>
            <w:tcMar>
              <w:left w:w="58" w:type="dxa"/>
              <w:right w:w="58" w:type="dxa"/>
            </w:tcMar>
          </w:tcPr>
          <w:p w14:paraId="3A2E552B" w14:textId="77777777" w:rsidR="00710C23" w:rsidRDefault="00710C23" w:rsidP="00BF61C8">
            <w:pPr>
              <w:spacing w:after="120"/>
            </w:pPr>
            <w:r>
              <w:t xml:space="preserve">2.11 </w:t>
            </w:r>
          </w:p>
        </w:tc>
        <w:tc>
          <w:tcPr>
            <w:tcW w:w="2536" w:type="dxa"/>
            <w:tcMar>
              <w:left w:w="58" w:type="dxa"/>
              <w:right w:w="58" w:type="dxa"/>
            </w:tcMar>
          </w:tcPr>
          <w:p w14:paraId="1E861695" w14:textId="77777777" w:rsidR="00710C23" w:rsidRDefault="00710C23" w:rsidP="00BF61C8">
            <w:pPr>
              <w:spacing w:after="120"/>
            </w:pPr>
            <w:r w:rsidRPr="00276ABF">
              <w:t>District govt implements policy to stimulate village economic development</w:t>
            </w:r>
          </w:p>
        </w:tc>
        <w:tc>
          <w:tcPr>
            <w:tcW w:w="4950" w:type="dxa"/>
            <w:shd w:val="clear" w:color="auto" w:fill="auto"/>
          </w:tcPr>
          <w:p w14:paraId="191D224E" w14:textId="77777777" w:rsidR="00710C23" w:rsidRDefault="00710C23" w:rsidP="00BF61C8">
            <w:pPr>
              <w:spacing w:after="120"/>
            </w:pPr>
            <w:r w:rsidRPr="002F2BB2">
              <w:rPr>
                <w:sz w:val="18"/>
                <w:szCs w:val="18"/>
                <w:lang w:val="en-GB" w:eastAsia="nl-NL"/>
              </w:rPr>
              <w:t>8.6. Facilitate Disperindagkop to map the potential SME industry development based on local product and capacity and identify government supports; 8.7. Stimulate Disperindagkop to simplify procedure of SME products ‘legal registration; 8.8. Stimulate Disperindagkop to socialize the simplified procedure.</w:t>
            </w:r>
          </w:p>
        </w:tc>
        <w:tc>
          <w:tcPr>
            <w:tcW w:w="809" w:type="dxa"/>
          </w:tcPr>
          <w:p w14:paraId="0DB9CB74" w14:textId="77777777" w:rsidR="00710C23" w:rsidRPr="001557DF" w:rsidRDefault="00710C23" w:rsidP="00BF61C8">
            <w:pPr>
              <w:spacing w:after="120"/>
              <w:rPr>
                <w:sz w:val="18"/>
                <w:szCs w:val="18"/>
                <w:lang w:eastAsia="nl-NL"/>
              </w:rPr>
            </w:pPr>
            <w:r>
              <w:rPr>
                <w:sz w:val="18"/>
                <w:szCs w:val="18"/>
                <w:lang w:eastAsia="nl-NL"/>
              </w:rPr>
              <w:t>2</w:t>
            </w:r>
          </w:p>
        </w:tc>
      </w:tr>
      <w:tr w:rsidR="00710C23" w14:paraId="0EFFDC45" w14:textId="77777777" w:rsidTr="00BF61C8">
        <w:tc>
          <w:tcPr>
            <w:tcW w:w="246" w:type="dxa"/>
            <w:shd w:val="clear" w:color="auto" w:fill="EDEDED" w:themeFill="accent3" w:themeFillTint="33"/>
            <w:tcMar>
              <w:left w:w="58" w:type="dxa"/>
              <w:right w:w="58" w:type="dxa"/>
            </w:tcMar>
          </w:tcPr>
          <w:p w14:paraId="520C6D49" w14:textId="77777777" w:rsidR="00710C23" w:rsidRDefault="00710C23" w:rsidP="00BF61C8">
            <w:pPr>
              <w:spacing w:after="120"/>
            </w:pPr>
          </w:p>
        </w:tc>
        <w:tc>
          <w:tcPr>
            <w:tcW w:w="1999" w:type="dxa"/>
            <w:shd w:val="clear" w:color="auto" w:fill="EDEDED" w:themeFill="accent3" w:themeFillTint="33"/>
            <w:tcMar>
              <w:left w:w="58" w:type="dxa"/>
              <w:right w:w="58" w:type="dxa"/>
            </w:tcMar>
          </w:tcPr>
          <w:p w14:paraId="41C97591" w14:textId="77777777" w:rsidR="00710C23" w:rsidRDefault="00710C23" w:rsidP="00BF61C8">
            <w:pPr>
              <w:spacing w:after="120"/>
            </w:pPr>
          </w:p>
        </w:tc>
        <w:tc>
          <w:tcPr>
            <w:tcW w:w="480" w:type="dxa"/>
            <w:shd w:val="clear" w:color="auto" w:fill="EDEDED" w:themeFill="accent3" w:themeFillTint="33"/>
            <w:tcMar>
              <w:left w:w="58" w:type="dxa"/>
              <w:right w:w="58" w:type="dxa"/>
            </w:tcMar>
          </w:tcPr>
          <w:p w14:paraId="68B012AA" w14:textId="77777777" w:rsidR="00710C23" w:rsidRDefault="00710C23" w:rsidP="00BF61C8">
            <w:pPr>
              <w:spacing w:after="120"/>
            </w:pPr>
          </w:p>
        </w:tc>
        <w:tc>
          <w:tcPr>
            <w:tcW w:w="2826" w:type="dxa"/>
            <w:tcMar>
              <w:left w:w="58" w:type="dxa"/>
              <w:right w:w="58" w:type="dxa"/>
            </w:tcMar>
          </w:tcPr>
          <w:p w14:paraId="45C8FF8A" w14:textId="77777777" w:rsidR="00710C23" w:rsidRDefault="00710C23" w:rsidP="00BF61C8">
            <w:pPr>
              <w:spacing w:after="120"/>
            </w:pPr>
          </w:p>
        </w:tc>
        <w:tc>
          <w:tcPr>
            <w:tcW w:w="532" w:type="dxa"/>
            <w:tcMar>
              <w:left w:w="58" w:type="dxa"/>
              <w:right w:w="58" w:type="dxa"/>
            </w:tcMar>
          </w:tcPr>
          <w:p w14:paraId="4B002DAB" w14:textId="77777777" w:rsidR="00710C23" w:rsidRDefault="00710C23" w:rsidP="00BF61C8">
            <w:pPr>
              <w:spacing w:after="120"/>
            </w:pPr>
            <w:r>
              <w:t>2.12</w:t>
            </w:r>
          </w:p>
        </w:tc>
        <w:tc>
          <w:tcPr>
            <w:tcW w:w="2536" w:type="dxa"/>
            <w:tcMar>
              <w:left w:w="58" w:type="dxa"/>
              <w:right w:w="58" w:type="dxa"/>
            </w:tcMar>
          </w:tcPr>
          <w:p w14:paraId="60E4DF79" w14:textId="77777777" w:rsidR="00710C23" w:rsidRPr="00276ABF" w:rsidRDefault="00710C23" w:rsidP="00BF61C8">
            <w:pPr>
              <w:spacing w:after="120"/>
            </w:pPr>
            <w:r w:rsidRPr="00276ABF">
              <w:t>Village govt</w:t>
            </w:r>
            <w:r>
              <w:t xml:space="preserve"> </w:t>
            </w:r>
            <w:r w:rsidRPr="00276ABF">
              <w:t>allocates village fund to capitalise Vill econ entities (Bumdes etc) to accommodate CS practices (NTFP, peatland commodities, SME)</w:t>
            </w:r>
          </w:p>
        </w:tc>
        <w:tc>
          <w:tcPr>
            <w:tcW w:w="4950" w:type="dxa"/>
            <w:shd w:val="clear" w:color="auto" w:fill="auto"/>
          </w:tcPr>
          <w:p w14:paraId="475E0371" w14:textId="77777777" w:rsidR="00710C23" w:rsidRDefault="00710C23" w:rsidP="00BF61C8">
            <w:pPr>
              <w:spacing w:after="120"/>
            </w:pPr>
            <w:r w:rsidRPr="002F2BB2">
              <w:rPr>
                <w:sz w:val="18"/>
                <w:szCs w:val="18"/>
                <w:lang w:val="en-GB" w:eastAsia="nl-NL"/>
              </w:rPr>
              <w:t>8.9. Identify existing and proposed smart landscape business initiatives in Laman Satong, Sungai Pelang, Mekar Raya and Gema Villages; 8.10. Evaluate the bankable of those existing and proposed business initiatives; 8.11. Stimulate those village government to allocate village fund to support business initiatives</w:t>
            </w:r>
          </w:p>
        </w:tc>
        <w:tc>
          <w:tcPr>
            <w:tcW w:w="809" w:type="dxa"/>
          </w:tcPr>
          <w:p w14:paraId="7CB6E1C2" w14:textId="77777777" w:rsidR="00710C23" w:rsidRPr="001557DF" w:rsidRDefault="00710C23" w:rsidP="00BF61C8">
            <w:pPr>
              <w:spacing w:after="120"/>
              <w:rPr>
                <w:sz w:val="18"/>
                <w:szCs w:val="18"/>
                <w:lang w:eastAsia="nl-NL"/>
              </w:rPr>
            </w:pPr>
            <w:r>
              <w:rPr>
                <w:sz w:val="18"/>
                <w:szCs w:val="18"/>
                <w:lang w:eastAsia="nl-NL"/>
              </w:rPr>
              <w:t>3,4,5</w:t>
            </w:r>
          </w:p>
        </w:tc>
      </w:tr>
      <w:tr w:rsidR="00710C23" w14:paraId="4E77F63C" w14:textId="77777777" w:rsidTr="00BF61C8">
        <w:tc>
          <w:tcPr>
            <w:tcW w:w="246" w:type="dxa"/>
            <w:shd w:val="clear" w:color="auto" w:fill="FBE4D5" w:themeFill="accent2" w:themeFillTint="33"/>
            <w:tcMar>
              <w:left w:w="58" w:type="dxa"/>
              <w:right w:w="58" w:type="dxa"/>
            </w:tcMar>
          </w:tcPr>
          <w:p w14:paraId="08B2023C" w14:textId="77777777" w:rsidR="00710C23" w:rsidRDefault="00710C23" w:rsidP="00BF61C8">
            <w:pPr>
              <w:spacing w:after="120"/>
            </w:pPr>
          </w:p>
        </w:tc>
        <w:tc>
          <w:tcPr>
            <w:tcW w:w="1999" w:type="dxa"/>
            <w:shd w:val="clear" w:color="auto" w:fill="FBE4D5" w:themeFill="accent2" w:themeFillTint="33"/>
            <w:tcMar>
              <w:left w:w="58" w:type="dxa"/>
              <w:right w:w="58" w:type="dxa"/>
            </w:tcMar>
          </w:tcPr>
          <w:p w14:paraId="300C6FFF" w14:textId="77777777" w:rsidR="00710C23" w:rsidRDefault="00710C23" w:rsidP="00BF61C8">
            <w:pPr>
              <w:spacing w:after="120"/>
            </w:pPr>
            <w:r>
              <w:t>NDC</w:t>
            </w:r>
          </w:p>
        </w:tc>
        <w:tc>
          <w:tcPr>
            <w:tcW w:w="480" w:type="dxa"/>
            <w:shd w:val="clear" w:color="auto" w:fill="FBE4D5" w:themeFill="accent2" w:themeFillTint="33"/>
            <w:tcMar>
              <w:left w:w="58" w:type="dxa"/>
              <w:right w:w="58" w:type="dxa"/>
            </w:tcMar>
          </w:tcPr>
          <w:p w14:paraId="683145F4" w14:textId="77777777" w:rsidR="00710C23" w:rsidRDefault="00710C23" w:rsidP="00BF61C8">
            <w:pPr>
              <w:spacing w:after="120"/>
            </w:pPr>
          </w:p>
        </w:tc>
        <w:tc>
          <w:tcPr>
            <w:tcW w:w="2826" w:type="dxa"/>
            <w:tcMar>
              <w:left w:w="58" w:type="dxa"/>
              <w:right w:w="58" w:type="dxa"/>
            </w:tcMar>
          </w:tcPr>
          <w:p w14:paraId="455583F2" w14:textId="77777777" w:rsidR="00710C23" w:rsidRDefault="00710C23" w:rsidP="00BF61C8">
            <w:pPr>
              <w:spacing w:after="120"/>
            </w:pPr>
            <w:r>
              <w:t>pm</w:t>
            </w:r>
          </w:p>
        </w:tc>
        <w:tc>
          <w:tcPr>
            <w:tcW w:w="532" w:type="dxa"/>
            <w:tcMar>
              <w:left w:w="58" w:type="dxa"/>
              <w:right w:w="58" w:type="dxa"/>
            </w:tcMar>
          </w:tcPr>
          <w:p w14:paraId="7CB3C0BD" w14:textId="77777777" w:rsidR="00710C23" w:rsidRDefault="00710C23" w:rsidP="00BF61C8">
            <w:pPr>
              <w:spacing w:after="120"/>
            </w:pPr>
          </w:p>
        </w:tc>
        <w:tc>
          <w:tcPr>
            <w:tcW w:w="2536" w:type="dxa"/>
            <w:tcMar>
              <w:left w:w="58" w:type="dxa"/>
              <w:right w:w="58" w:type="dxa"/>
            </w:tcMar>
          </w:tcPr>
          <w:p w14:paraId="16F60D19" w14:textId="77777777" w:rsidR="00710C23" w:rsidRPr="00276ABF" w:rsidRDefault="00710C23" w:rsidP="00BF61C8">
            <w:pPr>
              <w:spacing w:after="120"/>
            </w:pPr>
            <w:r>
              <w:t>pm</w:t>
            </w:r>
          </w:p>
        </w:tc>
        <w:tc>
          <w:tcPr>
            <w:tcW w:w="4950" w:type="dxa"/>
            <w:shd w:val="clear" w:color="auto" w:fill="auto"/>
          </w:tcPr>
          <w:p w14:paraId="78612410" w14:textId="77777777" w:rsidR="00710C23" w:rsidRDefault="00710C23" w:rsidP="00BF61C8">
            <w:pPr>
              <w:spacing w:after="120"/>
            </w:pPr>
            <w:r w:rsidRPr="002F2BB2">
              <w:rPr>
                <w:sz w:val="18"/>
                <w:szCs w:val="18"/>
                <w:lang w:val="en-GB" w:eastAsia="nl-NL"/>
              </w:rPr>
              <w:t>9.1. Measure the carbon stock and sequestration of tembawang; 9.2. Document best practices of Tembawang management and promote to West Kalimantan and National level climate working group; 8.6. Support West Kalimantan Climate working group to conduct policy advocation to Province government to protect Tembawang.</w:t>
            </w:r>
          </w:p>
        </w:tc>
        <w:tc>
          <w:tcPr>
            <w:tcW w:w="809" w:type="dxa"/>
          </w:tcPr>
          <w:p w14:paraId="41B16B8E" w14:textId="542C651C" w:rsidR="00710C23" w:rsidRPr="00085259" w:rsidRDefault="00085259" w:rsidP="00BF61C8">
            <w:pPr>
              <w:spacing w:after="120"/>
            </w:pPr>
            <w:r w:rsidRPr="00085259">
              <w:t>6</w:t>
            </w:r>
          </w:p>
        </w:tc>
      </w:tr>
    </w:tbl>
    <w:p w14:paraId="58E2318C" w14:textId="77777777" w:rsidR="00710C23" w:rsidRPr="00710C23" w:rsidRDefault="00710C23" w:rsidP="00710C23"/>
    <w:p w14:paraId="77822E6F" w14:textId="77777777" w:rsidR="002B6CB6" w:rsidRDefault="002B6CB6" w:rsidP="00DF42EA">
      <w:pPr>
        <w:pStyle w:val="Heading3"/>
        <w:rPr>
          <w:lang w:val="en-GB"/>
        </w:rPr>
      </w:pPr>
    </w:p>
    <w:p w14:paraId="50D41F77" w14:textId="77777777" w:rsidR="00AE2919" w:rsidRPr="002F2BB2" w:rsidRDefault="00AE2919" w:rsidP="00BF20CD">
      <w:pPr>
        <w:pStyle w:val="ListParagraph"/>
        <w:ind w:left="1080"/>
      </w:pPr>
    </w:p>
    <w:p w14:paraId="2B433379" w14:textId="77777777" w:rsidR="002757BB" w:rsidRPr="002F2BB2" w:rsidRDefault="002757BB" w:rsidP="000F3F76">
      <w:pPr>
        <w:spacing w:after="120"/>
        <w:rPr>
          <w:lang w:val="en-GB"/>
        </w:rPr>
      </w:pPr>
    </w:p>
    <w:p w14:paraId="70F29C11" w14:textId="1586DAE7" w:rsidR="00D84638" w:rsidRPr="002F2BB2" w:rsidRDefault="00D84638" w:rsidP="0002318E">
      <w:pPr>
        <w:rPr>
          <w:lang w:val="en-GB" w:eastAsia="nl-NL"/>
        </w:rPr>
        <w:sectPr w:rsidR="00D84638" w:rsidRPr="002F2BB2" w:rsidSect="006D4309">
          <w:pgSz w:w="16838" w:h="11906" w:orient="landscape"/>
          <w:pgMar w:top="720" w:right="1440" w:bottom="720" w:left="1440" w:header="708" w:footer="708" w:gutter="0"/>
          <w:cols w:space="708"/>
          <w:docGrid w:linePitch="360"/>
        </w:sectPr>
      </w:pPr>
    </w:p>
    <w:p w14:paraId="16EA818C" w14:textId="3CB1D87A" w:rsidR="00B143BA" w:rsidRPr="002F2BB2" w:rsidRDefault="00DC34EB" w:rsidP="003C35EA">
      <w:pPr>
        <w:pStyle w:val="Heading2"/>
        <w:numPr>
          <w:ilvl w:val="0"/>
          <w:numId w:val="9"/>
        </w:numPr>
        <w:ind w:left="426" w:hanging="426"/>
      </w:pPr>
      <w:r w:rsidRPr="002F2BB2">
        <w:lastRenderedPageBreak/>
        <w:t xml:space="preserve">  </w:t>
      </w:r>
      <w:r w:rsidR="007C6968" w:rsidRPr="002F2BB2">
        <w:t>Intervention pathways</w:t>
      </w:r>
    </w:p>
    <w:p w14:paraId="3D788B8F" w14:textId="4E4B3149" w:rsidR="00B143BA" w:rsidRPr="002F2BB2" w:rsidRDefault="00B143BA" w:rsidP="000F3F76">
      <w:pPr>
        <w:spacing w:after="120"/>
        <w:rPr>
          <w:i/>
          <w:lang w:val="en-GB"/>
        </w:rPr>
      </w:pPr>
      <w:r w:rsidRPr="002F2BB2">
        <w:rPr>
          <w:i/>
          <w:lang w:val="en-GB"/>
        </w:rPr>
        <w:t xml:space="preserve">Describe why and how your chosen interventions will contribute to the outcomes identified in Table 1. Please discuss each pathway to the key end outcomes separately, and </w:t>
      </w:r>
      <w:r w:rsidRPr="002F2BB2">
        <w:rPr>
          <w:i/>
          <w:u w:val="single"/>
          <w:lang w:val="en-GB"/>
        </w:rPr>
        <w:t>include your assumptions</w:t>
      </w:r>
      <w:r w:rsidRPr="002F2BB2">
        <w:rPr>
          <w:i/>
          <w:lang w:val="en-GB"/>
        </w:rPr>
        <w:t xml:space="preserve">. Refer to the same outcome numbering as used in your ToC and Table 1. </w:t>
      </w:r>
    </w:p>
    <w:p w14:paraId="1E980A83" w14:textId="2CC16E24" w:rsidR="00B143BA" w:rsidRPr="002F2BB2" w:rsidRDefault="00B143BA" w:rsidP="000F3F76">
      <w:pPr>
        <w:spacing w:after="120"/>
        <w:rPr>
          <w:lang w:val="en-GB"/>
        </w:rPr>
      </w:pPr>
    </w:p>
    <w:p w14:paraId="13AB38F7" w14:textId="21BE71DE" w:rsidR="00EF47AE" w:rsidRPr="002F2BB2" w:rsidRDefault="00EF47AE" w:rsidP="000F3F76">
      <w:pPr>
        <w:spacing w:after="120"/>
        <w:rPr>
          <w:lang w:val="en-GB"/>
        </w:rPr>
      </w:pPr>
      <w:r w:rsidRPr="002F2BB2">
        <w:rPr>
          <w:lang w:val="en-GB"/>
        </w:rPr>
        <w:t xml:space="preserve">Below, the workplan for 2019-2020 is justified. We first describe </w:t>
      </w:r>
      <w:r w:rsidR="007C4919" w:rsidRPr="002F2BB2">
        <w:rPr>
          <w:lang w:val="en-GB"/>
        </w:rPr>
        <w:t xml:space="preserve">how the ToC translates into projects, </w:t>
      </w:r>
      <w:r w:rsidR="00F20DC4" w:rsidRPr="002F2BB2">
        <w:rPr>
          <w:lang w:val="en-GB"/>
        </w:rPr>
        <w:t xml:space="preserve">and provide a narrative and key outcomes for each project. Then we’ll describe in more detail </w:t>
      </w:r>
      <w:r w:rsidR="00F92F70" w:rsidRPr="002F2BB2">
        <w:rPr>
          <w:lang w:val="en-GB"/>
        </w:rPr>
        <w:t xml:space="preserve">each </w:t>
      </w:r>
      <w:r w:rsidR="00DD0276" w:rsidRPr="002F2BB2">
        <w:rPr>
          <w:b/>
          <w:bCs/>
          <w:lang w:val="en-GB"/>
        </w:rPr>
        <w:t>intervention strategies for improved NR management</w:t>
      </w:r>
      <w:r w:rsidR="00DD0276" w:rsidRPr="002F2BB2">
        <w:rPr>
          <w:lang w:val="en-GB"/>
        </w:rPr>
        <w:t xml:space="preserve">, </w:t>
      </w:r>
      <w:r w:rsidR="006F74B2" w:rsidRPr="002F2BB2">
        <w:rPr>
          <w:lang w:val="en-GB"/>
        </w:rPr>
        <w:t>including</w:t>
      </w:r>
      <w:r w:rsidR="00DD0276" w:rsidRPr="002F2BB2">
        <w:rPr>
          <w:lang w:val="en-GB"/>
        </w:rPr>
        <w:t xml:space="preserve"> assumptio</w:t>
      </w:r>
      <w:r w:rsidR="006F74B2" w:rsidRPr="002F2BB2">
        <w:rPr>
          <w:lang w:val="en-GB"/>
        </w:rPr>
        <w:t xml:space="preserve">ns. </w:t>
      </w:r>
    </w:p>
    <w:p w14:paraId="22231A08" w14:textId="637A1138" w:rsidR="006F74B2" w:rsidRPr="002F2BB2" w:rsidRDefault="006F74B2" w:rsidP="000F3F76">
      <w:pPr>
        <w:spacing w:after="120"/>
        <w:rPr>
          <w:lang w:val="en-GB"/>
        </w:rPr>
      </w:pPr>
    </w:p>
    <w:p w14:paraId="5CF37239" w14:textId="1EE67C43" w:rsidR="00DE069B" w:rsidRPr="002F2BB2" w:rsidRDefault="00DE069B" w:rsidP="00DE069B">
      <w:pPr>
        <w:pStyle w:val="Heading2"/>
      </w:pPr>
      <w:r w:rsidRPr="002F2BB2">
        <w:t>Projects</w:t>
      </w:r>
    </w:p>
    <w:p w14:paraId="5BDAE401" w14:textId="65290AEA" w:rsidR="00FF5025" w:rsidRPr="002F2BB2" w:rsidRDefault="00FF5025" w:rsidP="000F3F76">
      <w:pPr>
        <w:spacing w:after="120"/>
        <w:rPr>
          <w:lang w:val="en-GB"/>
        </w:rPr>
      </w:pPr>
      <w:r w:rsidRPr="002F2BB2">
        <w:rPr>
          <w:lang w:val="en-GB"/>
        </w:rPr>
        <w:t>In order to achieve the outcomes, six projects are distinguished</w:t>
      </w:r>
      <w:r w:rsidR="00621895">
        <w:rPr>
          <w:lang w:val="en-GB"/>
        </w:rPr>
        <w:t xml:space="preserve"> (see table i</w:t>
      </w:r>
      <w:r w:rsidR="00C03375">
        <w:rPr>
          <w:lang w:val="en-GB"/>
        </w:rPr>
        <w:t>n section 1.1)</w:t>
      </w:r>
      <w:r w:rsidRPr="002F2BB2">
        <w:rPr>
          <w:lang w:val="en-GB"/>
        </w:rPr>
        <w:t>. Three geographic focus areas for climate smart landscapes, each corresponding to one project</w:t>
      </w:r>
      <w:r w:rsidR="003B389D" w:rsidRPr="002F2BB2">
        <w:rPr>
          <w:lang w:val="en-GB"/>
        </w:rPr>
        <w:t>,</w:t>
      </w:r>
      <w:r w:rsidRPr="002F2BB2">
        <w:rPr>
          <w:lang w:val="en-GB"/>
        </w:rPr>
        <w:t xml:space="preserve"> have been selected</w:t>
      </w:r>
      <w:r w:rsidR="003B389D" w:rsidRPr="002F2BB2">
        <w:rPr>
          <w:lang w:val="en-GB"/>
        </w:rPr>
        <w:t xml:space="preserve"> (see </w:t>
      </w:r>
      <w:r w:rsidR="00D30E2A" w:rsidRPr="002F2BB2">
        <w:rPr>
          <w:lang w:val="en-GB"/>
        </w:rPr>
        <w:t>figure 1)</w:t>
      </w:r>
      <w:r w:rsidRPr="002F2BB2">
        <w:rPr>
          <w:lang w:val="en-GB"/>
        </w:rPr>
        <w:t xml:space="preserve">. In these focus areas, several </w:t>
      </w:r>
      <w:r w:rsidR="00B14A72" w:rsidRPr="002F2BB2">
        <w:rPr>
          <w:b/>
          <w:bCs/>
          <w:lang w:val="en-GB"/>
        </w:rPr>
        <w:t>intervention strategies for improved NR management</w:t>
      </w:r>
      <w:r w:rsidR="00B14A72" w:rsidRPr="002F2BB2">
        <w:rPr>
          <w:lang w:val="en-GB"/>
        </w:rPr>
        <w:t xml:space="preserve"> are</w:t>
      </w:r>
      <w:r w:rsidRPr="002F2BB2">
        <w:rPr>
          <w:lang w:val="en-GB"/>
        </w:rPr>
        <w:t xml:space="preserve"> addressed in a coherent way (by applying a landscape approach).</w:t>
      </w:r>
      <w:r w:rsidR="00B14A72" w:rsidRPr="002F2BB2">
        <w:rPr>
          <w:lang w:val="en-GB"/>
        </w:rPr>
        <w:t xml:space="preserve"> The other projects address cross-cutting elements at the </w:t>
      </w:r>
      <w:r w:rsidR="004F7013" w:rsidRPr="002F2BB2">
        <w:rPr>
          <w:lang w:val="en-GB"/>
        </w:rPr>
        <w:t>national/provincial level, and at the district level</w:t>
      </w:r>
      <w:r w:rsidR="000A626E" w:rsidRPr="002F2BB2">
        <w:rPr>
          <w:lang w:val="en-GB"/>
        </w:rPr>
        <w:t>. A final project comprises</w:t>
      </w:r>
      <w:r w:rsidR="00DD63EE" w:rsidRPr="002F2BB2">
        <w:rPr>
          <w:lang w:val="en-GB"/>
        </w:rPr>
        <w:t xml:space="preserve"> the</w:t>
      </w:r>
      <w:r w:rsidR="000A626E" w:rsidRPr="002F2BB2">
        <w:rPr>
          <w:lang w:val="en-GB"/>
        </w:rPr>
        <w:t xml:space="preserve"> multi-stakeholder </w:t>
      </w:r>
      <w:r w:rsidR="00DD63EE" w:rsidRPr="002F2BB2">
        <w:rPr>
          <w:lang w:val="en-GB"/>
        </w:rPr>
        <w:t xml:space="preserve">platform for </w:t>
      </w:r>
      <w:r w:rsidR="00433971" w:rsidRPr="002F2BB2">
        <w:rPr>
          <w:lang w:val="en-GB"/>
        </w:rPr>
        <w:t>priority setting and upscaling.</w:t>
      </w:r>
    </w:p>
    <w:p w14:paraId="69315AF7" w14:textId="77777777" w:rsidR="00433971" w:rsidRPr="002F2BB2" w:rsidRDefault="00433971" w:rsidP="000F3F76">
      <w:pPr>
        <w:spacing w:after="120"/>
        <w:rPr>
          <w:lang w:val="en-GB"/>
        </w:rPr>
      </w:pPr>
    </w:p>
    <w:p w14:paraId="0A13BD6A" w14:textId="77777777" w:rsidR="0002318E" w:rsidRPr="002F2BB2" w:rsidRDefault="0002318E" w:rsidP="000F3F76">
      <w:pPr>
        <w:spacing w:after="120"/>
        <w:rPr>
          <w:lang w:val="en-GB"/>
        </w:rPr>
      </w:pPr>
    </w:p>
    <w:p w14:paraId="32563911" w14:textId="63EE7EE4" w:rsidR="0002318E" w:rsidRPr="002F2BB2" w:rsidRDefault="0002318E" w:rsidP="000F3F76">
      <w:pPr>
        <w:spacing w:after="120"/>
        <w:rPr>
          <w:lang w:val="en-GB"/>
        </w:rPr>
      </w:pPr>
      <w:r w:rsidRPr="002F2BB2">
        <w:rPr>
          <w:noProof/>
          <w:lang w:val="en-GB" w:eastAsia="en-GB"/>
        </w:rPr>
        <w:drawing>
          <wp:anchor distT="0" distB="0" distL="114300" distR="114300" simplePos="0" relativeHeight="251658240" behindDoc="0" locked="0" layoutInCell="1" allowOverlap="1" wp14:anchorId="2696ADC3" wp14:editId="745279C6">
            <wp:simplePos x="0" y="0"/>
            <wp:positionH relativeFrom="column">
              <wp:posOffset>25400</wp:posOffset>
            </wp:positionH>
            <wp:positionV relativeFrom="paragraph">
              <wp:posOffset>130810</wp:posOffset>
            </wp:positionV>
            <wp:extent cx="5588635" cy="3803540"/>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88635" cy="3803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80570" w14:textId="3BFC950A" w:rsidR="0002318E" w:rsidRPr="002F2BB2" w:rsidRDefault="0002318E" w:rsidP="000F3F76">
      <w:pPr>
        <w:spacing w:after="120"/>
        <w:rPr>
          <w:lang w:val="en-GB"/>
        </w:rPr>
      </w:pPr>
    </w:p>
    <w:p w14:paraId="6A555F5E" w14:textId="42F1114D" w:rsidR="0002318E" w:rsidRPr="002F2BB2" w:rsidRDefault="0002318E" w:rsidP="000F3F76">
      <w:pPr>
        <w:spacing w:after="120"/>
        <w:rPr>
          <w:lang w:val="en-GB"/>
        </w:rPr>
      </w:pPr>
    </w:p>
    <w:p w14:paraId="68389680" w14:textId="0A844038" w:rsidR="0002318E" w:rsidRPr="002F2BB2" w:rsidRDefault="0002318E" w:rsidP="000F3F76">
      <w:pPr>
        <w:spacing w:after="120"/>
        <w:rPr>
          <w:lang w:val="en-GB"/>
        </w:rPr>
      </w:pPr>
    </w:p>
    <w:p w14:paraId="5DF2A848" w14:textId="1B51D2D7" w:rsidR="0002318E" w:rsidRPr="002F2BB2" w:rsidRDefault="0002318E" w:rsidP="000F3F76">
      <w:pPr>
        <w:spacing w:after="120"/>
        <w:rPr>
          <w:lang w:val="en-GB"/>
        </w:rPr>
      </w:pPr>
    </w:p>
    <w:p w14:paraId="412EAEB1" w14:textId="39B44BDB" w:rsidR="0002318E" w:rsidRPr="002F2BB2" w:rsidRDefault="0002318E" w:rsidP="000F3F76">
      <w:pPr>
        <w:spacing w:after="120"/>
        <w:rPr>
          <w:lang w:val="en-GB"/>
        </w:rPr>
      </w:pPr>
    </w:p>
    <w:p w14:paraId="36F0A2A7" w14:textId="3DC08150" w:rsidR="0002318E" w:rsidRPr="002F2BB2" w:rsidRDefault="0002318E" w:rsidP="000F3F76">
      <w:pPr>
        <w:spacing w:after="120"/>
        <w:rPr>
          <w:lang w:val="en-GB"/>
        </w:rPr>
      </w:pPr>
    </w:p>
    <w:p w14:paraId="489CBF27" w14:textId="1BB59064" w:rsidR="0002318E" w:rsidRPr="002F2BB2" w:rsidRDefault="0002318E" w:rsidP="000F3F76">
      <w:pPr>
        <w:spacing w:after="120"/>
        <w:rPr>
          <w:lang w:val="en-GB"/>
        </w:rPr>
      </w:pPr>
    </w:p>
    <w:p w14:paraId="405E16E1" w14:textId="41323461" w:rsidR="0002318E" w:rsidRPr="002F2BB2" w:rsidRDefault="0002318E" w:rsidP="000F3F76">
      <w:pPr>
        <w:spacing w:after="120"/>
        <w:rPr>
          <w:lang w:val="en-GB"/>
        </w:rPr>
      </w:pPr>
    </w:p>
    <w:p w14:paraId="74A09C2A" w14:textId="77777777" w:rsidR="0002318E" w:rsidRPr="002F2BB2" w:rsidRDefault="0002318E" w:rsidP="000F3F76">
      <w:pPr>
        <w:spacing w:after="120"/>
        <w:rPr>
          <w:lang w:val="en-GB"/>
        </w:rPr>
      </w:pPr>
    </w:p>
    <w:p w14:paraId="5093DCB6" w14:textId="3BEC077E" w:rsidR="0002318E" w:rsidRPr="002F2BB2" w:rsidRDefault="0002318E" w:rsidP="000F3F76">
      <w:pPr>
        <w:spacing w:after="120"/>
        <w:rPr>
          <w:lang w:val="en-GB"/>
        </w:rPr>
      </w:pPr>
    </w:p>
    <w:p w14:paraId="789B88D5" w14:textId="6AAB28B7" w:rsidR="003B389D" w:rsidRPr="002F2BB2" w:rsidRDefault="003B389D" w:rsidP="000F3F76">
      <w:pPr>
        <w:spacing w:after="120"/>
        <w:rPr>
          <w:lang w:val="en-GB"/>
        </w:rPr>
      </w:pPr>
    </w:p>
    <w:p w14:paraId="01DD4B7E" w14:textId="597A2213" w:rsidR="003B389D" w:rsidRPr="002F2BB2" w:rsidRDefault="003B389D" w:rsidP="000F3F76">
      <w:pPr>
        <w:spacing w:after="120"/>
        <w:rPr>
          <w:lang w:val="en-GB"/>
        </w:rPr>
      </w:pPr>
    </w:p>
    <w:p w14:paraId="54E88DFA" w14:textId="77777777" w:rsidR="003B389D" w:rsidRPr="002F2BB2" w:rsidRDefault="003B389D" w:rsidP="000F3F76">
      <w:pPr>
        <w:spacing w:after="120"/>
        <w:rPr>
          <w:lang w:val="en-GB"/>
        </w:rPr>
      </w:pPr>
    </w:p>
    <w:p w14:paraId="74DABEA8" w14:textId="77777777" w:rsidR="0002318E" w:rsidRPr="002F2BB2" w:rsidRDefault="0002318E" w:rsidP="000F3F76">
      <w:pPr>
        <w:spacing w:after="120"/>
        <w:rPr>
          <w:lang w:val="en-GB"/>
        </w:rPr>
      </w:pPr>
    </w:p>
    <w:p w14:paraId="06D1205B" w14:textId="77777777" w:rsidR="0002318E" w:rsidRPr="002F2BB2" w:rsidRDefault="0002318E" w:rsidP="000F3F76">
      <w:pPr>
        <w:spacing w:after="120"/>
        <w:rPr>
          <w:lang w:val="en-GB"/>
        </w:rPr>
      </w:pPr>
    </w:p>
    <w:p w14:paraId="4FCEB409" w14:textId="77777777" w:rsidR="0002318E" w:rsidRPr="002F2BB2" w:rsidRDefault="0002318E" w:rsidP="000F3F76">
      <w:pPr>
        <w:spacing w:after="120"/>
        <w:rPr>
          <w:lang w:val="en-GB"/>
        </w:rPr>
      </w:pPr>
    </w:p>
    <w:p w14:paraId="43C136CF" w14:textId="10A1A9F5" w:rsidR="00B143BA" w:rsidRPr="002F2BB2" w:rsidRDefault="00CD30C0" w:rsidP="00D25ACD">
      <w:pPr>
        <w:pStyle w:val="Heading2"/>
      </w:pPr>
      <w:r w:rsidRPr="002F2BB2">
        <w:t>Summary</w:t>
      </w:r>
      <w:r w:rsidR="00D25ACD" w:rsidRPr="002F2BB2">
        <w:t xml:space="preserve"> outcome</w:t>
      </w:r>
      <w:r w:rsidRPr="002F2BB2">
        <w:t>s</w:t>
      </w:r>
      <w:r w:rsidR="00D25ACD" w:rsidRPr="002F2BB2">
        <w:t xml:space="preserve"> and intervention strateg</w:t>
      </w:r>
      <w:r w:rsidRPr="002F2BB2">
        <w:t>ies</w:t>
      </w:r>
      <w:r w:rsidR="00D25ACD" w:rsidRPr="002F2BB2">
        <w:t xml:space="preserve"> by project</w:t>
      </w:r>
    </w:p>
    <w:p w14:paraId="4F74FBD8" w14:textId="77777777" w:rsidR="004D7FFA" w:rsidRPr="002F2BB2" w:rsidRDefault="004D7FFA" w:rsidP="000F3F76">
      <w:pPr>
        <w:spacing w:after="120"/>
        <w:jc w:val="both"/>
        <w:rPr>
          <w:u w:val="single"/>
          <w:lang w:val="en-GB"/>
        </w:rPr>
      </w:pPr>
    </w:p>
    <w:p w14:paraId="67790FCE" w14:textId="0624DE68" w:rsidR="00CD30C0" w:rsidRPr="002F2BB2" w:rsidRDefault="00CD30C0" w:rsidP="000F3F76">
      <w:pPr>
        <w:spacing w:after="120"/>
        <w:jc w:val="both"/>
        <w:rPr>
          <w:u w:val="single"/>
          <w:lang w:val="en-GB"/>
        </w:rPr>
      </w:pPr>
      <w:r w:rsidRPr="002F2BB2">
        <w:rPr>
          <w:u w:val="single"/>
          <w:lang w:val="en-GB"/>
        </w:rPr>
        <w:t>Project 1: multi-stakeholder priority setting</w:t>
      </w:r>
    </w:p>
    <w:p w14:paraId="0FE389B2" w14:textId="7ED2CA10" w:rsidR="00B326F0" w:rsidRPr="002F2BB2" w:rsidRDefault="00B326F0" w:rsidP="000F3F76">
      <w:pPr>
        <w:spacing w:after="120"/>
        <w:jc w:val="both"/>
        <w:rPr>
          <w:lang w:val="en-GB"/>
        </w:rPr>
      </w:pPr>
      <w:r w:rsidRPr="002F2BB2">
        <w:rPr>
          <w:lang w:val="en-GB"/>
        </w:rPr>
        <w:lastRenderedPageBreak/>
        <w:t xml:space="preserve">In 2019-2020, the basis for </w:t>
      </w:r>
      <w:r w:rsidR="00115B51" w:rsidRPr="002F2BB2">
        <w:rPr>
          <w:lang w:val="en-GB"/>
        </w:rPr>
        <w:t>multi-stakeholder priority setting</w:t>
      </w:r>
      <w:r w:rsidRPr="002F2BB2">
        <w:rPr>
          <w:lang w:val="en-GB"/>
        </w:rPr>
        <w:t xml:space="preserve"> will be laid by developing a multi-stakeholder platform for the programme</w:t>
      </w:r>
      <w:r w:rsidR="0022251F" w:rsidRPr="002F2BB2">
        <w:rPr>
          <w:lang w:val="en-GB"/>
        </w:rPr>
        <w:t xml:space="preserve"> and for each sub</w:t>
      </w:r>
      <w:r w:rsidR="00B77BFA" w:rsidRPr="002F2BB2">
        <w:rPr>
          <w:lang w:val="en-GB"/>
        </w:rPr>
        <w:t>-</w:t>
      </w:r>
      <w:r w:rsidR="0022251F" w:rsidRPr="002F2BB2">
        <w:rPr>
          <w:lang w:val="en-GB"/>
        </w:rPr>
        <w:t>landscape</w:t>
      </w:r>
      <w:r w:rsidR="00CD30C0" w:rsidRPr="002F2BB2">
        <w:rPr>
          <w:lang w:val="en-GB"/>
        </w:rPr>
        <w:t>:</w:t>
      </w:r>
    </w:p>
    <w:p w14:paraId="27263E64" w14:textId="5FAEE0EF" w:rsidR="00B326F0" w:rsidRPr="002F2BB2" w:rsidRDefault="005F4325" w:rsidP="003C35EA">
      <w:pPr>
        <w:pStyle w:val="ListParagraph"/>
        <w:numPr>
          <w:ilvl w:val="0"/>
          <w:numId w:val="8"/>
        </w:numPr>
        <w:spacing w:after="160"/>
        <w:jc w:val="both"/>
      </w:pPr>
      <w:r w:rsidRPr="002F2BB2">
        <w:t>*</w:t>
      </w:r>
      <w:r w:rsidR="00B326F0" w:rsidRPr="002F2BB2">
        <w:t>District level Multi-stakeholder working group agrees on landscape priority actions</w:t>
      </w:r>
    </w:p>
    <w:p w14:paraId="01345C2C" w14:textId="77777777" w:rsidR="00B326F0" w:rsidRPr="002F2BB2" w:rsidRDefault="00B326F0" w:rsidP="003C35EA">
      <w:pPr>
        <w:pStyle w:val="ListParagraph"/>
        <w:numPr>
          <w:ilvl w:val="0"/>
          <w:numId w:val="8"/>
        </w:numPr>
        <w:spacing w:after="160"/>
        <w:jc w:val="both"/>
      </w:pPr>
      <w:r w:rsidRPr="002F2BB2">
        <w:t>*Sub multi-stakeholder working groups organize immediate stakeholders in the landscape and agree on an agenda for climate smart landscape development in each of the focal areas</w:t>
      </w:r>
    </w:p>
    <w:p w14:paraId="14412011" w14:textId="0215295B" w:rsidR="00CD30C0" w:rsidRPr="002F2BB2" w:rsidRDefault="00CD30C0" w:rsidP="000F3F76">
      <w:pPr>
        <w:spacing w:after="120"/>
        <w:rPr>
          <w:u w:val="single"/>
          <w:lang w:val="en-GB"/>
        </w:rPr>
      </w:pPr>
      <w:r w:rsidRPr="002F2BB2">
        <w:rPr>
          <w:u w:val="single"/>
          <w:lang w:val="en-GB"/>
        </w:rPr>
        <w:t>Project 2: District level governance</w:t>
      </w:r>
      <w:r w:rsidR="00054CF3" w:rsidRPr="002F2BB2">
        <w:rPr>
          <w:u w:val="single"/>
          <w:lang w:val="en-GB"/>
        </w:rPr>
        <w:t>:</w:t>
      </w:r>
      <w:r w:rsidR="00BA5190" w:rsidRPr="002F2BB2">
        <w:rPr>
          <w:u w:val="single"/>
          <w:lang w:val="en-GB"/>
        </w:rPr>
        <w:t xml:space="preserve"> business environment</w:t>
      </w:r>
      <w:r w:rsidRPr="002F2BB2">
        <w:rPr>
          <w:u w:val="single"/>
          <w:lang w:val="en-GB"/>
        </w:rPr>
        <w:t xml:space="preserve"> and </w:t>
      </w:r>
      <w:r w:rsidR="00054CF3" w:rsidRPr="002F2BB2">
        <w:rPr>
          <w:u w:val="single"/>
          <w:lang w:val="en-GB"/>
        </w:rPr>
        <w:t xml:space="preserve">spatial </w:t>
      </w:r>
      <w:r w:rsidRPr="002F2BB2">
        <w:rPr>
          <w:u w:val="single"/>
          <w:lang w:val="en-GB"/>
        </w:rPr>
        <w:t>planning</w:t>
      </w:r>
    </w:p>
    <w:p w14:paraId="50C0AF4B" w14:textId="59D26364" w:rsidR="00B326F0" w:rsidRPr="002F2BB2" w:rsidRDefault="00B326F0" w:rsidP="000F3F76">
      <w:pPr>
        <w:spacing w:after="120"/>
        <w:jc w:val="both"/>
        <w:rPr>
          <w:lang w:val="en-GB"/>
        </w:rPr>
      </w:pPr>
      <w:r w:rsidRPr="002F2BB2">
        <w:rPr>
          <w:lang w:val="en-GB"/>
        </w:rPr>
        <w:t xml:space="preserve">A </w:t>
      </w:r>
      <w:r w:rsidR="0022251F" w:rsidRPr="002F2BB2">
        <w:rPr>
          <w:lang w:val="en-GB"/>
        </w:rPr>
        <w:t xml:space="preserve">necessary condition </w:t>
      </w:r>
      <w:r w:rsidR="007E39B8" w:rsidRPr="002F2BB2">
        <w:rPr>
          <w:lang w:val="en-GB"/>
        </w:rPr>
        <w:t>for climate-smart landscapes is good and participatory spatial planning at district level</w:t>
      </w:r>
      <w:r w:rsidR="004647B9" w:rsidRPr="002F2BB2">
        <w:rPr>
          <w:lang w:val="en-GB"/>
        </w:rPr>
        <w:t>.</w:t>
      </w:r>
    </w:p>
    <w:p w14:paraId="773BD93A" w14:textId="5B0C4B5A" w:rsidR="00054CF3" w:rsidRPr="002F2BB2" w:rsidRDefault="00054CF3" w:rsidP="000F3F76">
      <w:pPr>
        <w:spacing w:after="120"/>
        <w:jc w:val="both"/>
        <w:rPr>
          <w:lang w:val="en-GB"/>
        </w:rPr>
      </w:pPr>
      <w:r w:rsidRPr="002F2BB2">
        <w:rPr>
          <w:lang w:val="en-GB"/>
        </w:rPr>
        <w:t>Spatial planning and conservation planning</w:t>
      </w:r>
      <w:r w:rsidR="009B4918" w:rsidRPr="002F2BB2">
        <w:rPr>
          <w:lang w:val="en-GB"/>
        </w:rPr>
        <w:t>:</w:t>
      </w:r>
    </w:p>
    <w:p w14:paraId="0B11A9A4" w14:textId="1C7AB818" w:rsidR="00B326F0" w:rsidRPr="002F2BB2" w:rsidRDefault="00B326F0" w:rsidP="003C35EA">
      <w:pPr>
        <w:pStyle w:val="ListParagraph"/>
        <w:numPr>
          <w:ilvl w:val="0"/>
          <w:numId w:val="8"/>
        </w:numPr>
        <w:spacing w:after="160"/>
        <w:jc w:val="both"/>
      </w:pPr>
      <w:r w:rsidRPr="002F2BB2">
        <w:t xml:space="preserve">*Building on earlier work by TI, village governments </w:t>
      </w:r>
      <w:r w:rsidR="006973CC" w:rsidRPr="002F2BB2">
        <w:t>in the sub</w:t>
      </w:r>
      <w:r w:rsidR="00B77BFA" w:rsidRPr="002F2BB2">
        <w:t>-</w:t>
      </w:r>
      <w:r w:rsidR="006973CC" w:rsidRPr="002F2BB2">
        <w:t xml:space="preserve">landscapes </w:t>
      </w:r>
      <w:r w:rsidR="007E39B8" w:rsidRPr="002F2BB2">
        <w:t>have</w:t>
      </w:r>
      <w:r w:rsidRPr="002F2BB2">
        <w:t xml:space="preserve"> adopt</w:t>
      </w:r>
      <w:r w:rsidR="001D3207" w:rsidRPr="002F2BB2">
        <w:t>ed</w:t>
      </w:r>
      <w:r w:rsidRPr="002F2BB2">
        <w:t xml:space="preserve"> participatory maps and resulting development plans that reflect the focal area landscape agenda. This will provide a spatial basis for follow-up work. This work is expected to cover </w:t>
      </w:r>
      <w:r w:rsidR="00287BB5" w:rsidRPr="002F2BB2">
        <w:t xml:space="preserve">10 </w:t>
      </w:r>
      <w:r w:rsidRPr="002F2BB2">
        <w:t xml:space="preserve">villages (contributing to </w:t>
      </w:r>
      <w:r w:rsidRPr="002F2BB2">
        <w:rPr>
          <w:i/>
          <w:iCs/>
        </w:rPr>
        <w:t>outcome 1.</w:t>
      </w:r>
      <w:r w:rsidR="00100B5C" w:rsidRPr="002F2BB2">
        <w:rPr>
          <w:i/>
          <w:iCs/>
        </w:rPr>
        <w:t>2</w:t>
      </w:r>
      <w:r w:rsidRPr="002F2BB2">
        <w:t>)</w:t>
      </w:r>
    </w:p>
    <w:p w14:paraId="3FA5ABE8" w14:textId="2A8F60F3" w:rsidR="00B326F0" w:rsidRPr="002F2BB2" w:rsidRDefault="002B4478" w:rsidP="003C35EA">
      <w:pPr>
        <w:pStyle w:val="ListParagraph"/>
        <w:numPr>
          <w:ilvl w:val="0"/>
          <w:numId w:val="8"/>
        </w:numPr>
        <w:spacing w:after="160"/>
        <w:jc w:val="both"/>
      </w:pPr>
      <w:r w:rsidRPr="002F2BB2">
        <w:t xml:space="preserve">District govt of Ketapang develops policy on village spatial planning in participatory and gender inclusive manner </w:t>
      </w:r>
      <w:r w:rsidR="00B326F0" w:rsidRPr="002F2BB2">
        <w:t>(</w:t>
      </w:r>
      <w:r w:rsidR="00B326F0" w:rsidRPr="002F2BB2">
        <w:rPr>
          <w:i/>
          <w:iCs/>
        </w:rPr>
        <w:t>outcomes 1.1</w:t>
      </w:r>
      <w:r w:rsidR="00B326F0" w:rsidRPr="002F2BB2">
        <w:t>)</w:t>
      </w:r>
    </w:p>
    <w:p w14:paraId="45DC53EA" w14:textId="01B39EFB" w:rsidR="00054CF3" w:rsidRPr="002F2BB2" w:rsidRDefault="00054CF3" w:rsidP="00054CF3">
      <w:pPr>
        <w:spacing w:after="160"/>
        <w:jc w:val="both"/>
        <w:rPr>
          <w:lang w:val="en-GB"/>
        </w:rPr>
      </w:pPr>
      <w:r w:rsidRPr="002F2BB2">
        <w:rPr>
          <w:lang w:val="en-GB"/>
        </w:rPr>
        <w:t>A good entrepreneurial environment at district level</w:t>
      </w:r>
      <w:r w:rsidR="009B4918" w:rsidRPr="002F2BB2">
        <w:rPr>
          <w:lang w:val="en-GB"/>
        </w:rPr>
        <w:t>:</w:t>
      </w:r>
    </w:p>
    <w:p w14:paraId="3E841EF4" w14:textId="223D9E87" w:rsidR="007D444A" w:rsidRPr="002F2BB2" w:rsidRDefault="007D444A" w:rsidP="003C35EA">
      <w:pPr>
        <w:pStyle w:val="ListParagraph"/>
        <w:numPr>
          <w:ilvl w:val="0"/>
          <w:numId w:val="8"/>
        </w:numPr>
        <w:spacing w:after="160"/>
        <w:jc w:val="both"/>
      </w:pPr>
      <w:r w:rsidRPr="002F2BB2">
        <w:t>Ketapang District develops a program to allocate resources to ISP administration and governance. (</w:t>
      </w:r>
      <w:r w:rsidR="00B421E0" w:rsidRPr="002F2BB2">
        <w:t>Outcome</w:t>
      </w:r>
      <w:r w:rsidR="0002318E" w:rsidRPr="002F2BB2">
        <w:t xml:space="preserve"> </w:t>
      </w:r>
      <w:r w:rsidRPr="002F2BB2">
        <w:t>2.8)</w:t>
      </w:r>
    </w:p>
    <w:p w14:paraId="66D42615" w14:textId="703D4664" w:rsidR="00B326F0" w:rsidRPr="002F2BB2" w:rsidRDefault="00BB2BE8" w:rsidP="003C35EA">
      <w:pPr>
        <w:pStyle w:val="ListParagraph"/>
        <w:numPr>
          <w:ilvl w:val="0"/>
          <w:numId w:val="8"/>
        </w:numPr>
        <w:spacing w:after="160"/>
        <w:jc w:val="both"/>
      </w:pPr>
      <w:r w:rsidRPr="002F2BB2">
        <w:t>In all focus areas, microfinance institutions start conducting outreach and capacity building towards financial literacy a</w:t>
      </w:r>
      <w:r w:rsidR="0002318E" w:rsidRPr="002F2BB2">
        <w:t xml:space="preserve">nd bankable business proposals </w:t>
      </w:r>
      <w:r w:rsidR="00B326F0" w:rsidRPr="002F2BB2">
        <w:rPr>
          <w:i/>
          <w:iCs/>
        </w:rPr>
        <w:t>Outcome 2.10</w:t>
      </w:r>
      <w:r w:rsidR="00B326F0" w:rsidRPr="002F2BB2">
        <w:t>)</w:t>
      </w:r>
    </w:p>
    <w:p w14:paraId="14DFE3AC" w14:textId="77777777" w:rsidR="00896D16" w:rsidRPr="002F2BB2" w:rsidRDefault="00896D16" w:rsidP="003C35EA">
      <w:pPr>
        <w:pStyle w:val="ListParagraph"/>
        <w:numPr>
          <w:ilvl w:val="0"/>
          <w:numId w:val="8"/>
        </w:numPr>
        <w:spacing w:after="160"/>
        <w:jc w:val="both"/>
      </w:pPr>
      <w:r w:rsidRPr="002F2BB2">
        <w:t>District government has started to socialize simplified procedures to legally registered SME (home) industry products and support its promotion (</w:t>
      </w:r>
      <w:r w:rsidRPr="00862513">
        <w:rPr>
          <w:i/>
          <w:iCs/>
        </w:rPr>
        <w:t>Outcome 2.11</w:t>
      </w:r>
      <w:r w:rsidRPr="002F2BB2">
        <w:t>)</w:t>
      </w:r>
    </w:p>
    <w:p w14:paraId="37B9BA02" w14:textId="2976A19F" w:rsidR="00B421E0" w:rsidRPr="002F2BB2" w:rsidRDefault="00B421E0" w:rsidP="003C35EA">
      <w:pPr>
        <w:pStyle w:val="ListParagraph"/>
        <w:numPr>
          <w:ilvl w:val="0"/>
          <w:numId w:val="8"/>
        </w:numPr>
        <w:spacing w:after="160"/>
        <w:jc w:val="both"/>
      </w:pPr>
      <w:r w:rsidRPr="002F2BB2">
        <w:t>CU and other microcredit providers develop and implement</w:t>
      </w:r>
      <w:r w:rsidR="00054CF3" w:rsidRPr="002F2BB2">
        <w:t xml:space="preserve"> </w:t>
      </w:r>
      <w:r w:rsidRPr="002F2BB2">
        <w:t>outreach towards Green farmers/ SME. (</w:t>
      </w:r>
      <w:r w:rsidRPr="00862513">
        <w:rPr>
          <w:i/>
          <w:iCs/>
        </w:rPr>
        <w:t>Outcome</w:t>
      </w:r>
      <w:r w:rsidR="0002318E" w:rsidRPr="00862513">
        <w:rPr>
          <w:i/>
          <w:iCs/>
        </w:rPr>
        <w:t xml:space="preserve"> </w:t>
      </w:r>
      <w:r w:rsidRPr="00862513">
        <w:rPr>
          <w:i/>
          <w:iCs/>
        </w:rPr>
        <w:t>2.1</w:t>
      </w:r>
      <w:r w:rsidR="00862513" w:rsidRPr="00862513">
        <w:rPr>
          <w:i/>
          <w:iCs/>
        </w:rPr>
        <w:t>0</w:t>
      </w:r>
      <w:r w:rsidRPr="002F2BB2">
        <w:t>)</w:t>
      </w:r>
    </w:p>
    <w:p w14:paraId="65EA8B71" w14:textId="2E26FAFB" w:rsidR="001D0013" w:rsidRPr="002F2BB2" w:rsidRDefault="001D0013" w:rsidP="003C35EA">
      <w:pPr>
        <w:pStyle w:val="ListParagraph"/>
        <w:numPr>
          <w:ilvl w:val="0"/>
          <w:numId w:val="8"/>
        </w:numPr>
        <w:spacing w:after="160"/>
        <w:jc w:val="both"/>
      </w:pPr>
      <w:r w:rsidRPr="002F2BB2">
        <w:t>In all focus areas, village government have started to allocate village fund on bankable smart landscape business proposals operated by Bumdes or SME. (</w:t>
      </w:r>
      <w:r w:rsidRPr="00862513">
        <w:rPr>
          <w:i/>
          <w:iCs/>
        </w:rPr>
        <w:t>Outcome 2.12</w:t>
      </w:r>
      <w:r w:rsidRPr="002F2BB2">
        <w:t>)</w:t>
      </w:r>
    </w:p>
    <w:p w14:paraId="1FED8B03" w14:textId="76FAB3A6" w:rsidR="005F2BF3" w:rsidRPr="002F2BB2" w:rsidRDefault="005F2BF3" w:rsidP="000F3F76">
      <w:pPr>
        <w:spacing w:after="120"/>
        <w:jc w:val="both"/>
        <w:rPr>
          <w:u w:val="single"/>
          <w:lang w:val="en-GB"/>
        </w:rPr>
      </w:pPr>
      <w:r w:rsidRPr="002F2BB2">
        <w:rPr>
          <w:u w:val="single"/>
          <w:lang w:val="en-GB"/>
        </w:rPr>
        <w:t>Project 3: Improved traditional landscape mosaics management on mineral soil in Simpang Dua landscape.</w:t>
      </w:r>
    </w:p>
    <w:p w14:paraId="73C5E777" w14:textId="61AA1E92" w:rsidR="00B326F0" w:rsidRPr="002F2BB2" w:rsidRDefault="00B326F0" w:rsidP="000F3F76">
      <w:pPr>
        <w:spacing w:after="120"/>
        <w:jc w:val="both"/>
        <w:rPr>
          <w:lang w:val="en-GB"/>
        </w:rPr>
      </w:pPr>
      <w:r w:rsidRPr="002F2BB2">
        <w:rPr>
          <w:lang w:val="en-GB"/>
        </w:rPr>
        <w:t xml:space="preserve">In three villages with contiguous village forest areas in Simpang Dua, we will increase productivity and promote diversification in a scheme that increases local resilience and protects forest and high carbon traditional forest gardens (tembawang). The landscape consists of Dayak communities who manage complex landscape mosaics in a traditional way. </w:t>
      </w:r>
      <w:r w:rsidR="00D21DC1" w:rsidRPr="002F2BB2">
        <w:rPr>
          <w:lang w:val="en-GB"/>
        </w:rPr>
        <w:t>Rubber plantations are increasingly replaced</w:t>
      </w:r>
      <w:r w:rsidR="00D91AC7" w:rsidRPr="002F2BB2">
        <w:rPr>
          <w:lang w:val="en-GB"/>
        </w:rPr>
        <w:t xml:space="preserve"> by small holder oil palm. </w:t>
      </w:r>
      <w:r w:rsidRPr="002F2BB2">
        <w:rPr>
          <w:lang w:val="en-GB"/>
        </w:rPr>
        <w:t>Our aim is to (1) manage and control increasing cultivation of oil palm (in the traditional system), (2) increase productivity and value of high carbon tembawang areas, (3) introduce farming systems that contribute to reduced dependence of slash and burn. By 2020, we seek to</w:t>
      </w:r>
    </w:p>
    <w:p w14:paraId="2956FE9F" w14:textId="3A54DDCF" w:rsidR="00AF1E7E" w:rsidRPr="002F2BB2" w:rsidRDefault="00B326F0" w:rsidP="003C35EA">
      <w:pPr>
        <w:pStyle w:val="ListParagraph"/>
        <w:numPr>
          <w:ilvl w:val="0"/>
          <w:numId w:val="8"/>
        </w:numPr>
        <w:spacing w:after="160"/>
        <w:jc w:val="both"/>
      </w:pPr>
      <w:r w:rsidRPr="002F2BB2">
        <w:t xml:space="preserve">Have 100 farmers in </w:t>
      </w:r>
      <w:r w:rsidR="001B619D" w:rsidRPr="002F2BB2">
        <w:t>4</w:t>
      </w:r>
      <w:r w:rsidRPr="002F2BB2">
        <w:t xml:space="preserve"> farmer groups engaged a scheme that stimulates (oil palm) legality and Good Agricultural Practices in exchange for maintenance of carbon stocks, in a partnership between local financial institutions, an international investor and a technical advisor (SNV) (</w:t>
      </w:r>
      <w:r w:rsidRPr="002F2BB2">
        <w:rPr>
          <w:i/>
          <w:iCs/>
        </w:rPr>
        <w:t xml:space="preserve">Outcome </w:t>
      </w:r>
      <w:r w:rsidR="009B71B8" w:rsidRPr="002F2BB2">
        <w:rPr>
          <w:i/>
          <w:iCs/>
        </w:rPr>
        <w:t>1.8</w:t>
      </w:r>
      <w:r w:rsidRPr="002F2BB2">
        <w:t>)</w:t>
      </w:r>
    </w:p>
    <w:p w14:paraId="07A16AAA" w14:textId="3E20C625" w:rsidR="005E57FA" w:rsidRPr="002F2BB2" w:rsidRDefault="005E57FA" w:rsidP="003C35EA">
      <w:pPr>
        <w:pStyle w:val="ListParagraph"/>
        <w:numPr>
          <w:ilvl w:val="0"/>
          <w:numId w:val="8"/>
        </w:numPr>
        <w:spacing w:after="160"/>
        <w:jc w:val="both"/>
      </w:pPr>
      <w:r w:rsidRPr="002F2BB2">
        <w:t xml:space="preserve">Three village governments in Simpang Dua have established an intervillage collaborative planning and management mechanism for the village forests and tembawang </w:t>
      </w:r>
      <w:r w:rsidR="00E822A5" w:rsidRPr="002F2BB2">
        <w:t xml:space="preserve">protection </w:t>
      </w:r>
      <w:r w:rsidR="0002318E" w:rsidRPr="002F2BB2">
        <w:t>(</w:t>
      </w:r>
      <w:r w:rsidR="0002318E" w:rsidRPr="003C35EA">
        <w:rPr>
          <w:i/>
        </w:rPr>
        <w:t xml:space="preserve">Outcome </w:t>
      </w:r>
      <w:r w:rsidRPr="003C35EA">
        <w:rPr>
          <w:i/>
        </w:rPr>
        <w:t>1.4</w:t>
      </w:r>
      <w:r w:rsidRPr="002F2BB2">
        <w:t>).</w:t>
      </w:r>
    </w:p>
    <w:p w14:paraId="05A46D85" w14:textId="754F5368" w:rsidR="00703B46" w:rsidRPr="002F2BB2" w:rsidRDefault="00703B46" w:rsidP="003C35EA">
      <w:pPr>
        <w:pStyle w:val="ListParagraph"/>
        <w:numPr>
          <w:ilvl w:val="0"/>
          <w:numId w:val="8"/>
        </w:numPr>
        <w:spacing w:after="160"/>
        <w:jc w:val="both"/>
      </w:pPr>
      <w:r w:rsidRPr="002F2BB2">
        <w:t>Village authorities in Mekar Raya and Batu Daya community agree to apply for SF permit (</w:t>
      </w:r>
      <w:r w:rsidR="007D4799" w:rsidRPr="002F2BB2">
        <w:rPr>
          <w:i/>
          <w:iCs/>
        </w:rPr>
        <w:t>Outcome</w:t>
      </w:r>
      <w:r w:rsidRPr="002F2BB2">
        <w:rPr>
          <w:i/>
          <w:iCs/>
        </w:rPr>
        <w:t xml:space="preserve"> 1.3</w:t>
      </w:r>
      <w:r w:rsidRPr="002F2BB2">
        <w:t>)</w:t>
      </w:r>
    </w:p>
    <w:p w14:paraId="181BFDD6" w14:textId="77777777" w:rsidR="0002318E" w:rsidRPr="002F2BB2" w:rsidRDefault="003E1376" w:rsidP="000F3F76">
      <w:pPr>
        <w:spacing w:after="120"/>
        <w:jc w:val="both"/>
        <w:rPr>
          <w:lang w:val="en-GB"/>
        </w:rPr>
      </w:pPr>
      <w:r w:rsidRPr="002F2BB2">
        <w:rPr>
          <w:u w:val="single"/>
          <w:lang w:val="en-GB"/>
        </w:rPr>
        <w:t>Project 4: Integrated multi-stakeholder management of the Gunung Palung-Sungai Putri sublandscape</w:t>
      </w:r>
      <w:r w:rsidRPr="002F2BB2">
        <w:rPr>
          <w:lang w:val="en-GB"/>
        </w:rPr>
        <w:t xml:space="preserve"> </w:t>
      </w:r>
    </w:p>
    <w:p w14:paraId="4FC6AC99" w14:textId="04E5C5AD" w:rsidR="00B326F0" w:rsidRPr="002F2BB2" w:rsidRDefault="00384AC2" w:rsidP="000F3F76">
      <w:pPr>
        <w:spacing w:after="120"/>
        <w:jc w:val="both"/>
        <w:rPr>
          <w:lang w:val="en-GB"/>
        </w:rPr>
      </w:pPr>
      <w:r w:rsidRPr="002F2BB2">
        <w:rPr>
          <w:lang w:val="en-GB"/>
        </w:rPr>
        <w:lastRenderedPageBreak/>
        <w:t xml:space="preserve">(B) </w:t>
      </w:r>
      <w:r w:rsidR="00B326F0" w:rsidRPr="002F2BB2">
        <w:rPr>
          <w:lang w:val="en-GB"/>
        </w:rPr>
        <w:t xml:space="preserve">The landscape consists </w:t>
      </w:r>
      <w:r w:rsidR="00E8186B" w:rsidRPr="002F2BB2">
        <w:rPr>
          <w:lang w:val="en-GB"/>
        </w:rPr>
        <w:t xml:space="preserve">Sungai Putri state forested peatland, southern part of Gunung Palung National Park, extensive oil-palm estate and </w:t>
      </w:r>
      <w:r w:rsidR="00B326F0" w:rsidRPr="002F2BB2">
        <w:rPr>
          <w:lang w:val="en-GB"/>
        </w:rPr>
        <w:t xml:space="preserve">degraded peatland </w:t>
      </w:r>
      <w:r w:rsidR="00E8186B" w:rsidRPr="002F2BB2">
        <w:rPr>
          <w:lang w:val="en-GB"/>
        </w:rPr>
        <w:t>managed by local communities surrounding Sungai Putri forested peatland</w:t>
      </w:r>
      <w:r w:rsidR="00B326F0" w:rsidRPr="002F2BB2">
        <w:rPr>
          <w:lang w:val="en-GB"/>
        </w:rPr>
        <w:t>. Our aim is (1) to restore degraded peatland together with communities, (2) to engage multi stakeholders (OP companies, local communities and civil society) in the re-establishment of agro-ecological connection zone in production areas (APL), widely known as essential ecosystem areas (KEE), and (3) foster partnerships between communities on the one hand and OP companies and National Park on the other ha</w:t>
      </w:r>
      <w:r w:rsidR="003E1376" w:rsidRPr="002F2BB2">
        <w:rPr>
          <w:lang w:val="en-GB"/>
        </w:rPr>
        <w:t>n</w:t>
      </w:r>
      <w:r w:rsidR="00B326F0" w:rsidRPr="002F2BB2">
        <w:rPr>
          <w:lang w:val="en-GB"/>
        </w:rPr>
        <w:t>d</w:t>
      </w:r>
      <w:r w:rsidR="003E1376" w:rsidRPr="002F2BB2">
        <w:rPr>
          <w:lang w:val="en-GB"/>
        </w:rPr>
        <w:t>,</w:t>
      </w:r>
      <w:r w:rsidR="00B326F0" w:rsidRPr="002F2BB2">
        <w:rPr>
          <w:lang w:val="en-GB"/>
        </w:rPr>
        <w:t xml:space="preserve"> for sustainable NTFP extraction and community-based entrepreneurship based on forest ES. Specific outcomes sought include</w:t>
      </w:r>
    </w:p>
    <w:p w14:paraId="13D84DD7" w14:textId="72949B28" w:rsidR="00B326F0" w:rsidRPr="002F2BB2" w:rsidRDefault="00E8186B" w:rsidP="003C35EA">
      <w:pPr>
        <w:pStyle w:val="ListParagraph"/>
        <w:numPr>
          <w:ilvl w:val="0"/>
          <w:numId w:val="8"/>
        </w:numPr>
        <w:spacing w:after="160"/>
        <w:jc w:val="both"/>
      </w:pPr>
      <w:r w:rsidRPr="002F2BB2">
        <w:t>Three</w:t>
      </w:r>
      <w:r w:rsidR="00B326F0" w:rsidRPr="002F2BB2">
        <w:t xml:space="preserve"> </w:t>
      </w:r>
      <w:r w:rsidR="00B326F0" w:rsidRPr="002F2BB2">
        <w:rPr>
          <w:rFonts w:asciiTheme="minorHAnsi" w:hAnsiTheme="minorHAnsi" w:cstheme="minorHAnsi"/>
        </w:rPr>
        <w:t>model</w:t>
      </w:r>
      <w:r w:rsidRPr="002F2BB2">
        <w:rPr>
          <w:rFonts w:asciiTheme="minorHAnsi" w:hAnsiTheme="minorHAnsi" w:cstheme="minorHAnsi"/>
        </w:rPr>
        <w:t xml:space="preserve"> </w:t>
      </w:r>
      <w:r w:rsidR="00B326F0" w:rsidRPr="002F2BB2">
        <w:rPr>
          <w:rFonts w:asciiTheme="minorHAnsi" w:hAnsiTheme="minorHAnsi" w:cstheme="minorHAnsi"/>
          <w:i/>
          <w:iCs/>
        </w:rPr>
        <w:t>Desa Peduli Gambut</w:t>
      </w:r>
      <w:r w:rsidR="00B326F0" w:rsidRPr="002F2BB2">
        <w:rPr>
          <w:rFonts w:asciiTheme="minorHAnsi" w:hAnsiTheme="minorHAnsi" w:cstheme="minorHAnsi"/>
        </w:rPr>
        <w:t xml:space="preserve"> villages around</w:t>
      </w:r>
      <w:r w:rsidR="00B326F0" w:rsidRPr="002F2BB2">
        <w:t xml:space="preserve"> Sungai Putri Peatland engage with BRG and YIARI and commit to implement the Rewetting, Revegetation and Revitalisation programme</w:t>
      </w:r>
      <w:r w:rsidR="0029093D" w:rsidRPr="002F2BB2">
        <w:t xml:space="preserve"> (</w:t>
      </w:r>
      <w:r w:rsidR="0029093D" w:rsidRPr="002F2BB2">
        <w:rPr>
          <w:i/>
          <w:iCs/>
        </w:rPr>
        <w:t>Outcome 1.</w:t>
      </w:r>
      <w:r w:rsidR="00CC0219" w:rsidRPr="002F2BB2">
        <w:rPr>
          <w:i/>
          <w:iCs/>
        </w:rPr>
        <w:t>5</w:t>
      </w:r>
      <w:r w:rsidR="0029093D" w:rsidRPr="002F2BB2">
        <w:t>)</w:t>
      </w:r>
      <w:r w:rsidR="00B326F0" w:rsidRPr="002F2BB2">
        <w:t xml:space="preserve">. </w:t>
      </w:r>
    </w:p>
    <w:p w14:paraId="6C2EE5ED" w14:textId="0518DBB3" w:rsidR="00B326F0" w:rsidRPr="002F2BB2" w:rsidRDefault="00B55270" w:rsidP="003C35EA">
      <w:pPr>
        <w:pStyle w:val="ListParagraph"/>
        <w:numPr>
          <w:ilvl w:val="0"/>
          <w:numId w:val="8"/>
        </w:numPr>
        <w:spacing w:after="160"/>
        <w:jc w:val="both"/>
      </w:pPr>
      <w:r w:rsidRPr="002F2BB2">
        <w:t xml:space="preserve">Ketapang district Government adopts a specific regulation to </w:t>
      </w:r>
      <w:r w:rsidR="00E43192" w:rsidRPr="002F2BB2">
        <w:t>implement and monitor</w:t>
      </w:r>
      <w:r w:rsidRPr="002F2BB2">
        <w:t xml:space="preserve"> the Sungai Putri-Gunung Palung KEE</w:t>
      </w:r>
      <w:r w:rsidR="002F5886" w:rsidRPr="002F2BB2">
        <w:t xml:space="preserve"> (</w:t>
      </w:r>
      <w:r w:rsidR="002F5886" w:rsidRPr="002F2BB2">
        <w:rPr>
          <w:i/>
          <w:iCs/>
        </w:rPr>
        <w:t>Outcome 2.6</w:t>
      </w:r>
      <w:r w:rsidR="002F5886" w:rsidRPr="002F2BB2">
        <w:t>)</w:t>
      </w:r>
      <w:r w:rsidRPr="002F2BB2">
        <w:t>.</w:t>
      </w:r>
      <w:r w:rsidRPr="002F2BB2">
        <w:rPr>
          <w:strike/>
        </w:rPr>
        <w:t xml:space="preserve"> </w:t>
      </w:r>
    </w:p>
    <w:p w14:paraId="5E37B779" w14:textId="4323BCE1" w:rsidR="00B326F0" w:rsidRPr="002F2BB2" w:rsidRDefault="00B010DD" w:rsidP="003C35EA">
      <w:pPr>
        <w:pStyle w:val="ListParagraph"/>
        <w:numPr>
          <w:ilvl w:val="0"/>
          <w:numId w:val="8"/>
        </w:numPr>
        <w:spacing w:after="160"/>
        <w:jc w:val="both"/>
      </w:pPr>
      <w:r w:rsidRPr="002F2BB2">
        <w:t xml:space="preserve">Two </w:t>
      </w:r>
      <w:r w:rsidR="00B326F0" w:rsidRPr="002F2BB2">
        <w:t>communit</w:t>
      </w:r>
      <w:r w:rsidRPr="002F2BB2">
        <w:t>y groups</w:t>
      </w:r>
      <w:r w:rsidR="00B326F0" w:rsidRPr="002F2BB2">
        <w:t xml:space="preserve"> </w:t>
      </w:r>
      <w:r w:rsidR="00587902" w:rsidRPr="002F2BB2">
        <w:t xml:space="preserve">in GPSP </w:t>
      </w:r>
      <w:r w:rsidR="00B326F0" w:rsidRPr="002F2BB2">
        <w:t>have identified potentials for partnership with NP and for co-management with OPMU, and have created or strengthened community institutions to form these partnerships (</w:t>
      </w:r>
      <w:r w:rsidR="00B326F0" w:rsidRPr="002F2BB2">
        <w:rPr>
          <w:i/>
          <w:iCs/>
        </w:rPr>
        <w:t>Outcome 1.6</w:t>
      </w:r>
      <w:r w:rsidR="00B326F0" w:rsidRPr="002F2BB2">
        <w:t>)</w:t>
      </w:r>
    </w:p>
    <w:p w14:paraId="22758AC3" w14:textId="13F03894" w:rsidR="001B3E31" w:rsidRPr="002F2BB2" w:rsidRDefault="001B3E31" w:rsidP="000F3F76">
      <w:pPr>
        <w:spacing w:after="120"/>
        <w:jc w:val="both"/>
        <w:rPr>
          <w:u w:val="single"/>
          <w:lang w:val="en-GB"/>
        </w:rPr>
      </w:pPr>
      <w:r w:rsidRPr="002F2BB2">
        <w:rPr>
          <w:u w:val="single"/>
          <w:lang w:val="en-GB"/>
        </w:rPr>
        <w:t>Project 5: Community-based peatland conservation in Pematang Gadung</w:t>
      </w:r>
    </w:p>
    <w:p w14:paraId="1A8678E6" w14:textId="12591EBA" w:rsidR="00B326F0" w:rsidRPr="002F2BB2" w:rsidRDefault="00B326F0" w:rsidP="000F3F76">
      <w:pPr>
        <w:spacing w:after="120"/>
        <w:jc w:val="both"/>
        <w:rPr>
          <w:lang w:val="en-GB"/>
        </w:rPr>
      </w:pPr>
      <w:r w:rsidRPr="002F2BB2">
        <w:rPr>
          <w:lang w:val="en-GB"/>
        </w:rPr>
        <w:t>In three villages with remaining peatland forest, we will seek establish a community-based peat conservation project under the Indonesia NDC. There are some secured Village Forests, but also large pressures in the form of mining, oil palm development on peat and recurrent fires. We will work with the sub landscape multi-stakeholder working group and Wetlands International to complete the requirements for registering the area under the NDC, while also working on reducing pressure from oil palm growers, and developing alternatives for peatland agriculture in the buffer zone.</w:t>
      </w:r>
    </w:p>
    <w:p w14:paraId="33D8BE29" w14:textId="77777777" w:rsidR="00B326F0" w:rsidRPr="002F2BB2" w:rsidRDefault="00B326F0" w:rsidP="000F3F76">
      <w:pPr>
        <w:spacing w:after="120"/>
        <w:jc w:val="both"/>
        <w:rPr>
          <w:lang w:val="en-GB"/>
        </w:rPr>
      </w:pPr>
      <w:r w:rsidRPr="002F2BB2">
        <w:rPr>
          <w:lang w:val="en-GB"/>
        </w:rPr>
        <w:t>By 2020, we seek to have achieved that</w:t>
      </w:r>
    </w:p>
    <w:p w14:paraId="7AFEED93" w14:textId="4FD1B794" w:rsidR="00B326F0" w:rsidRPr="002F2BB2" w:rsidRDefault="00DA375C" w:rsidP="003C35EA">
      <w:pPr>
        <w:pStyle w:val="ListParagraph"/>
        <w:numPr>
          <w:ilvl w:val="0"/>
          <w:numId w:val="8"/>
        </w:numPr>
        <w:spacing w:after="160"/>
        <w:jc w:val="both"/>
      </w:pPr>
      <w:r w:rsidRPr="002F2BB2">
        <w:t>T</w:t>
      </w:r>
      <w:r w:rsidR="00B326F0" w:rsidRPr="002F2BB2">
        <w:t>hree village</w:t>
      </w:r>
      <w:r w:rsidR="00024804" w:rsidRPr="002F2BB2">
        <w:t>s in P</w:t>
      </w:r>
      <w:r w:rsidR="004A747D" w:rsidRPr="002F2BB2">
        <w:t xml:space="preserve">ematang </w:t>
      </w:r>
      <w:r w:rsidR="00024804" w:rsidRPr="002F2BB2">
        <w:t>G</w:t>
      </w:r>
      <w:r w:rsidR="004A747D" w:rsidRPr="002F2BB2">
        <w:t>adung</w:t>
      </w:r>
      <w:r w:rsidR="00B326F0" w:rsidRPr="002F2BB2">
        <w:t xml:space="preserve"> have formed an </w:t>
      </w:r>
      <w:r w:rsidR="00FB5E9A" w:rsidRPr="002F2BB2">
        <w:t>intervillage peatland</w:t>
      </w:r>
      <w:r w:rsidR="00B326F0" w:rsidRPr="002F2BB2">
        <w:t xml:space="preserve"> management body </w:t>
      </w:r>
      <w:r w:rsidR="00B326F0" w:rsidRPr="002F2BB2">
        <w:rPr>
          <w:i/>
          <w:iCs/>
        </w:rPr>
        <w:t>(Outcome 2.4</w:t>
      </w:r>
      <w:r w:rsidR="00B326F0" w:rsidRPr="002F2BB2">
        <w:t>)</w:t>
      </w:r>
    </w:p>
    <w:p w14:paraId="20ED113F" w14:textId="3B7C915E" w:rsidR="00B326F0" w:rsidRPr="002F2BB2" w:rsidRDefault="00B326F0" w:rsidP="003C35EA">
      <w:pPr>
        <w:pStyle w:val="ListParagraph"/>
        <w:numPr>
          <w:ilvl w:val="0"/>
          <w:numId w:val="8"/>
        </w:numPr>
        <w:spacing w:after="160"/>
        <w:jc w:val="both"/>
      </w:pPr>
      <w:r w:rsidRPr="002F2BB2">
        <w:t>The communities in the area have understood and agreed to the peatland conservation project through an FPIC procedure (</w:t>
      </w:r>
      <w:r w:rsidRPr="002F2BB2">
        <w:rPr>
          <w:i/>
          <w:iCs/>
        </w:rPr>
        <w:t xml:space="preserve">Outcome </w:t>
      </w:r>
      <w:r w:rsidR="00405757" w:rsidRPr="002F2BB2">
        <w:rPr>
          <w:i/>
          <w:iCs/>
        </w:rPr>
        <w:t>1.5</w:t>
      </w:r>
      <w:r w:rsidRPr="002F2BB2">
        <w:t>)</w:t>
      </w:r>
    </w:p>
    <w:p w14:paraId="41BB66A4" w14:textId="34E18C81" w:rsidR="00B326F0" w:rsidRPr="002F2BB2" w:rsidRDefault="006214EC" w:rsidP="003C35EA">
      <w:pPr>
        <w:pStyle w:val="ListParagraph"/>
        <w:numPr>
          <w:ilvl w:val="0"/>
          <w:numId w:val="8"/>
        </w:numPr>
        <w:spacing w:after="160"/>
        <w:jc w:val="both"/>
      </w:pPr>
      <w:r w:rsidRPr="002F2BB2">
        <w:t xml:space="preserve">Ketapang District </w:t>
      </w:r>
      <w:r w:rsidR="00B326F0" w:rsidRPr="002F2BB2">
        <w:t xml:space="preserve">Government issues </w:t>
      </w:r>
      <w:r w:rsidRPr="002F2BB2">
        <w:t>3</w:t>
      </w:r>
      <w:r w:rsidR="00B326F0" w:rsidRPr="002F2BB2">
        <w:t>00 farmers in 3 farmer groups with certificates based on (oil palm) legality and Good Agricultural Practices (</w:t>
      </w:r>
      <w:r w:rsidR="00B326F0" w:rsidRPr="002F2BB2">
        <w:rPr>
          <w:i/>
          <w:iCs/>
        </w:rPr>
        <w:t xml:space="preserve">Outcome </w:t>
      </w:r>
      <w:r w:rsidR="00005FA0" w:rsidRPr="002F2BB2">
        <w:rPr>
          <w:i/>
          <w:iCs/>
        </w:rPr>
        <w:t>1.8</w:t>
      </w:r>
      <w:r w:rsidR="00B326F0" w:rsidRPr="002F2BB2">
        <w:t>)</w:t>
      </w:r>
    </w:p>
    <w:p w14:paraId="4D5D89BA" w14:textId="4BD80409" w:rsidR="00B326F0" w:rsidRPr="002F2BB2" w:rsidRDefault="00B326F0" w:rsidP="003C35EA">
      <w:pPr>
        <w:pStyle w:val="ListParagraph"/>
        <w:numPr>
          <w:ilvl w:val="0"/>
          <w:numId w:val="8"/>
        </w:numPr>
        <w:spacing w:after="160"/>
        <w:jc w:val="both"/>
      </w:pPr>
      <w:r w:rsidRPr="002F2BB2">
        <w:t xml:space="preserve">Three entrepreneurs or community groups including BumDes </w:t>
      </w:r>
      <w:r w:rsidR="008829AD" w:rsidRPr="002F2BB2">
        <w:t xml:space="preserve">in PG </w:t>
      </w:r>
      <w:r w:rsidRPr="002F2BB2">
        <w:t>have developed business ideas to better market and add value based on climate-smart peatland products (</w:t>
      </w:r>
      <w:r w:rsidRPr="002F2BB2">
        <w:rPr>
          <w:i/>
          <w:iCs/>
        </w:rPr>
        <w:t>Outcome 1.9</w:t>
      </w:r>
      <w:r w:rsidRPr="002F2BB2">
        <w:t>)</w:t>
      </w:r>
    </w:p>
    <w:p w14:paraId="584974ED" w14:textId="77777777" w:rsidR="00A47042" w:rsidRPr="002F2BB2" w:rsidRDefault="00A47042" w:rsidP="000F3F76">
      <w:pPr>
        <w:spacing w:after="120"/>
        <w:jc w:val="both"/>
        <w:rPr>
          <w:u w:val="single"/>
          <w:lang w:val="en-GB"/>
        </w:rPr>
      </w:pPr>
      <w:r w:rsidRPr="002F2BB2">
        <w:rPr>
          <w:u w:val="single"/>
          <w:lang w:val="en-GB"/>
        </w:rPr>
        <w:t xml:space="preserve">Project 6: Integrating landscape approach into NR governance in Indonesia </w:t>
      </w:r>
    </w:p>
    <w:p w14:paraId="187990D8" w14:textId="3C670C23" w:rsidR="00B326F0" w:rsidRPr="002F2BB2" w:rsidRDefault="00B326F0" w:rsidP="000F3F76">
      <w:pPr>
        <w:spacing w:after="120"/>
        <w:jc w:val="both"/>
        <w:rPr>
          <w:lang w:val="en-GB"/>
        </w:rPr>
      </w:pPr>
      <w:r w:rsidRPr="002F2BB2">
        <w:rPr>
          <w:lang w:val="en-GB"/>
        </w:rPr>
        <w:t>Beyond the landscape models, we will seek to influence national regulations that can facilitate the realization of our models</w:t>
      </w:r>
    </w:p>
    <w:p w14:paraId="0AB67401" w14:textId="2451B012" w:rsidR="00B326F0" w:rsidRPr="002F2BB2" w:rsidRDefault="00B326F0" w:rsidP="003C35EA">
      <w:pPr>
        <w:pStyle w:val="ListParagraph"/>
        <w:numPr>
          <w:ilvl w:val="0"/>
          <w:numId w:val="8"/>
        </w:numPr>
        <w:spacing w:after="160"/>
        <w:jc w:val="both"/>
      </w:pPr>
      <w:r w:rsidRPr="002F2BB2">
        <w:t>At the national level, Issuance of a national regulation on KEE, which has been in development since several years. Through the regulation</w:t>
      </w:r>
      <w:r w:rsidR="003B0A61" w:rsidRPr="002F2BB2">
        <w:t xml:space="preserve"> (Government Regulation No. 46/2017)</w:t>
      </w:r>
      <w:r w:rsidRPr="002F2BB2">
        <w:t>, the national government provides fiscal and economic incentives to district govt and companies that allocate areas as KEE and ES initiatives</w:t>
      </w:r>
      <w:r w:rsidR="00014523" w:rsidRPr="002F2BB2">
        <w:t xml:space="preserve"> </w:t>
      </w:r>
      <w:r w:rsidR="00014523" w:rsidRPr="002F2BB2">
        <w:rPr>
          <w:i/>
        </w:rPr>
        <w:t>(Outcomes 2.6)</w:t>
      </w:r>
      <w:r w:rsidRPr="002F2BB2">
        <w:t>. We assume that this regulation will pave the way for district governments to establish KEE areas in the APL in our landscape and far beyond. It will also support partnerships between communities and national parks for the development of ES income sources. (</w:t>
      </w:r>
      <w:r w:rsidRPr="002F2BB2">
        <w:rPr>
          <w:i/>
          <w:iCs/>
        </w:rPr>
        <w:t>Outcome 2.2</w:t>
      </w:r>
      <w:r w:rsidRPr="002F2BB2">
        <w:t>)</w:t>
      </w:r>
    </w:p>
    <w:p w14:paraId="6678B26C" w14:textId="7947AE8F" w:rsidR="001B734D" w:rsidRPr="002F2BB2" w:rsidRDefault="001B734D" w:rsidP="003C35EA">
      <w:pPr>
        <w:pStyle w:val="ListParagraph"/>
        <w:numPr>
          <w:ilvl w:val="0"/>
          <w:numId w:val="8"/>
        </w:numPr>
        <w:spacing w:after="160"/>
        <w:jc w:val="both"/>
      </w:pPr>
      <w:r w:rsidRPr="002F2BB2">
        <w:t xml:space="preserve">RSPO and ISPO have strengthened the implementation of traceability supply chain of ISP to </w:t>
      </w:r>
      <w:r w:rsidR="0002318E" w:rsidRPr="002F2BB2">
        <w:t>large-scale OP. (</w:t>
      </w:r>
      <w:r w:rsidR="00D572F9" w:rsidRPr="002F2BB2">
        <w:rPr>
          <w:i/>
          <w:iCs/>
        </w:rPr>
        <w:t>Outcome</w:t>
      </w:r>
      <w:r w:rsidR="00D572F9" w:rsidRPr="00D572F9">
        <w:rPr>
          <w:i/>
          <w:iCs/>
        </w:rPr>
        <w:t xml:space="preserve"> </w:t>
      </w:r>
      <w:r w:rsidRPr="00D572F9">
        <w:rPr>
          <w:i/>
          <w:iCs/>
        </w:rPr>
        <w:t>2.8</w:t>
      </w:r>
      <w:r w:rsidRPr="002F2BB2">
        <w:t>)</w:t>
      </w:r>
    </w:p>
    <w:p w14:paraId="31DF4BAC" w14:textId="391F9893" w:rsidR="004647B9" w:rsidRPr="002F2BB2" w:rsidRDefault="004647B9" w:rsidP="003C35EA">
      <w:pPr>
        <w:pStyle w:val="ListParagraph"/>
        <w:numPr>
          <w:ilvl w:val="0"/>
          <w:numId w:val="8"/>
        </w:numPr>
        <w:spacing w:after="160"/>
        <w:jc w:val="both"/>
      </w:pPr>
      <w:r w:rsidRPr="002F2BB2">
        <w:t>Provincial Forestry office publishes technical guidelines for the implementation and monitoring of Governor Regulation on sustainable land- based investment</w:t>
      </w:r>
      <w:r w:rsidR="00603378" w:rsidRPr="002F2BB2">
        <w:t xml:space="preserve">, which </w:t>
      </w:r>
      <w:r w:rsidR="00603378" w:rsidRPr="002F2BB2">
        <w:lastRenderedPageBreak/>
        <w:t>requires management units to set aside 7% of their land for protection</w:t>
      </w:r>
      <w:r w:rsidRPr="002F2BB2">
        <w:t xml:space="preserve"> (</w:t>
      </w:r>
      <w:r w:rsidRPr="002F2BB2">
        <w:rPr>
          <w:i/>
          <w:iCs/>
        </w:rPr>
        <w:t>Outcome 2.7</w:t>
      </w:r>
      <w:r w:rsidRPr="002F2BB2">
        <w:t>)</w:t>
      </w:r>
      <w:r w:rsidR="00B40752" w:rsidRPr="002F2BB2">
        <w:t>.</w:t>
      </w:r>
      <w:r w:rsidR="006F716C" w:rsidRPr="002F2BB2">
        <w:t xml:space="preserve"> At the provincial level, we will join forces with partners to push the provincial government to issue this technical guidance</w:t>
      </w:r>
      <w:r w:rsidR="006D0251" w:rsidRPr="002F2BB2">
        <w:t>, which</w:t>
      </w:r>
      <w:r w:rsidR="006F716C" w:rsidRPr="002F2BB2">
        <w:t xml:space="preserve"> is necessary for the OPMUs in West Kalimantan to proceed with sustainable practices including HCV implementation.</w:t>
      </w:r>
    </w:p>
    <w:p w14:paraId="148D136C" w14:textId="40277F95" w:rsidR="00B326F0" w:rsidRPr="002F2BB2" w:rsidRDefault="005F4325" w:rsidP="003C35EA">
      <w:pPr>
        <w:pStyle w:val="ListParagraph"/>
        <w:numPr>
          <w:ilvl w:val="0"/>
          <w:numId w:val="8"/>
        </w:numPr>
        <w:spacing w:after="160"/>
        <w:jc w:val="both"/>
      </w:pPr>
      <w:r w:rsidRPr="002F2BB2">
        <w:rPr>
          <w:lang w:eastAsia="nl-NL"/>
        </w:rPr>
        <w:t>National and West Kalimantan Climate working groups aware the important roles of Tembawang protection as NDC strategy</w:t>
      </w:r>
      <w:r w:rsidRPr="002F2BB2">
        <w:t>.</w:t>
      </w:r>
    </w:p>
    <w:p w14:paraId="27A34364" w14:textId="77777777" w:rsidR="0002318E" w:rsidRPr="002F2BB2" w:rsidRDefault="0002318E" w:rsidP="0002318E">
      <w:pPr>
        <w:pStyle w:val="ListParagraph"/>
        <w:spacing w:after="160"/>
        <w:ind w:left="928"/>
        <w:jc w:val="both"/>
        <w:rPr>
          <w:highlight w:val="yellow"/>
        </w:rPr>
      </w:pPr>
    </w:p>
    <w:p w14:paraId="2DE11B75" w14:textId="562AD1EF" w:rsidR="004017CA" w:rsidRPr="002F2BB2" w:rsidRDefault="004017CA" w:rsidP="004017CA">
      <w:pPr>
        <w:pStyle w:val="Heading3"/>
        <w:rPr>
          <w:lang w:val="en-GB"/>
        </w:rPr>
      </w:pPr>
      <w:r w:rsidRPr="002F2BB2">
        <w:rPr>
          <w:lang w:val="en-GB"/>
        </w:rPr>
        <w:t xml:space="preserve">Intervention strategies for improved NR management </w:t>
      </w:r>
    </w:p>
    <w:p w14:paraId="78DE6064" w14:textId="77777777" w:rsidR="004D7FFA" w:rsidRPr="002F2BB2" w:rsidRDefault="004D7FFA" w:rsidP="000F3F76">
      <w:pPr>
        <w:spacing w:after="120"/>
        <w:rPr>
          <w:u w:val="single"/>
          <w:lang w:val="en-GB"/>
        </w:rPr>
      </w:pPr>
    </w:p>
    <w:p w14:paraId="523F4E3D" w14:textId="5F7078FD" w:rsidR="00FD2C80" w:rsidRPr="002F2BB2" w:rsidRDefault="00FD2C80" w:rsidP="000F3F76">
      <w:pPr>
        <w:spacing w:after="120"/>
        <w:rPr>
          <w:u w:val="single"/>
          <w:lang w:val="en-GB"/>
        </w:rPr>
      </w:pPr>
      <w:r w:rsidRPr="002F2BB2">
        <w:rPr>
          <w:u w:val="single"/>
          <w:lang w:val="en-GB"/>
        </w:rPr>
        <w:t>Multi-stakeholder Working Groups</w:t>
      </w:r>
    </w:p>
    <w:p w14:paraId="68211056" w14:textId="5159FF14" w:rsidR="009F7F41" w:rsidRPr="002F2BB2" w:rsidRDefault="009F7F41" w:rsidP="000F3F76">
      <w:pPr>
        <w:spacing w:after="120"/>
        <w:rPr>
          <w:lang w:val="en-GB"/>
        </w:rPr>
      </w:pPr>
      <w:r w:rsidRPr="002F2BB2">
        <w:rPr>
          <w:lang w:val="en-GB"/>
        </w:rPr>
        <w:t>Contributing to project 1</w:t>
      </w:r>
    </w:p>
    <w:p w14:paraId="13F894ED" w14:textId="31C6DBF4" w:rsidR="00D53270" w:rsidRPr="002F2BB2" w:rsidRDefault="00D53270" w:rsidP="0002318E">
      <w:pPr>
        <w:spacing w:after="120"/>
        <w:jc w:val="both"/>
        <w:rPr>
          <w:lang w:val="en-GB"/>
        </w:rPr>
      </w:pPr>
      <w:r w:rsidRPr="002F2BB2">
        <w:rPr>
          <w:lang w:val="en-GB"/>
        </w:rPr>
        <w:t>Stakeholder priority setting and engagement will be operationalized as a landscape level Multistakeholder Working Group (MSWG), which will be established in 2019 and consists of actors and stakeholders from government, private sector, informal leaders or elders and representatives from village communities. Representativeness of youth and women will also be en</w:t>
      </w:r>
      <w:r w:rsidR="0002318E" w:rsidRPr="002F2BB2">
        <w:rPr>
          <w:lang w:val="en-GB"/>
        </w:rPr>
        <w:t xml:space="preserve">sured within the working group. </w:t>
      </w:r>
      <w:r w:rsidR="00B931DA" w:rsidRPr="002F2BB2">
        <w:rPr>
          <w:lang w:val="en-GB"/>
        </w:rPr>
        <w:t>I</w:t>
      </w:r>
      <w:r w:rsidR="0002318E" w:rsidRPr="002F2BB2">
        <w:rPr>
          <w:lang w:val="en-GB"/>
        </w:rPr>
        <w:t xml:space="preserve">n order </w:t>
      </w:r>
      <w:r w:rsidRPr="002F2BB2">
        <w:rPr>
          <w:lang w:val="en-GB"/>
        </w:rPr>
        <w:t xml:space="preserve">to receive legitimacy jurisdictionally, the MSWG should be recognized by the district government. MSWG will be made aware of and be consulted on WL Programme’s TOC and the target outcomes. </w:t>
      </w:r>
      <w:r w:rsidR="00B931DA" w:rsidRPr="002F2BB2">
        <w:rPr>
          <w:lang w:val="en-GB"/>
        </w:rPr>
        <w:t xml:space="preserve">We consider the </w:t>
      </w:r>
      <w:r w:rsidRPr="002F2BB2">
        <w:rPr>
          <w:lang w:val="en-GB"/>
        </w:rPr>
        <w:t>MSWG is an important vehicle to achieve the direct outcomes (enablers) at the district levels, because</w:t>
      </w:r>
      <w:r w:rsidR="00B931DA" w:rsidRPr="002F2BB2">
        <w:rPr>
          <w:lang w:val="en-GB"/>
        </w:rPr>
        <w:t xml:space="preserve"> key decision makers will be involved in the WG</w:t>
      </w:r>
      <w:r w:rsidR="00D11C38" w:rsidRPr="002F2BB2">
        <w:rPr>
          <w:lang w:val="en-GB"/>
        </w:rPr>
        <w:t xml:space="preserve">, ensuring ownership of </w:t>
      </w:r>
      <w:r w:rsidR="00C43BDA" w:rsidRPr="002F2BB2">
        <w:rPr>
          <w:lang w:val="en-GB"/>
        </w:rPr>
        <w:t>recommendations</w:t>
      </w:r>
      <w:r w:rsidRPr="002F2BB2">
        <w:rPr>
          <w:lang w:val="en-GB"/>
        </w:rPr>
        <w:t xml:space="preserve">. Therefore, </w:t>
      </w:r>
      <w:r w:rsidR="00D11C38" w:rsidRPr="002F2BB2">
        <w:rPr>
          <w:lang w:val="en-GB"/>
        </w:rPr>
        <w:t xml:space="preserve">the MSWG will also be the platform to discuss </w:t>
      </w:r>
      <w:r w:rsidRPr="002F2BB2">
        <w:rPr>
          <w:lang w:val="en-GB"/>
        </w:rPr>
        <w:t xml:space="preserve">strategies on proposing, facilitating and advocating policies, planning and/or programs (KRP) as enablers for mainstreaming or upscaling. </w:t>
      </w:r>
    </w:p>
    <w:p w14:paraId="427613B3" w14:textId="2310EE5A" w:rsidR="00D53270" w:rsidRPr="002F2BB2" w:rsidRDefault="00D53270" w:rsidP="0002318E">
      <w:pPr>
        <w:spacing w:after="120"/>
        <w:jc w:val="both"/>
        <w:rPr>
          <w:lang w:val="en-GB"/>
        </w:rPr>
      </w:pPr>
      <w:r w:rsidRPr="002F2BB2">
        <w:rPr>
          <w:lang w:val="en-GB"/>
        </w:rPr>
        <w:t>Within district MSWG, we will establish sub-WGs, each with the focus on one sub-landscape</w:t>
      </w:r>
      <w:r w:rsidR="00FD2C80" w:rsidRPr="002F2BB2">
        <w:rPr>
          <w:lang w:val="en-GB"/>
        </w:rPr>
        <w:t>.</w:t>
      </w:r>
      <w:r w:rsidRPr="002F2BB2">
        <w:rPr>
          <w:lang w:val="en-GB"/>
        </w:rPr>
        <w:t xml:space="preserve"> The sub-WG will contain key actors/stakeholders from the respective sub-landscapes and will become the main partner for the development at the village or intervillage level. To be credible and be recognized from the jurisdictional perspectives, sub-WG should be aligned to the sub-district (</w:t>
      </w:r>
      <w:r w:rsidRPr="002F2BB2">
        <w:rPr>
          <w:i/>
          <w:iCs/>
          <w:lang w:val="en-GB"/>
        </w:rPr>
        <w:t>Kecamatan</w:t>
      </w:r>
      <w:r w:rsidRPr="002F2BB2">
        <w:rPr>
          <w:lang w:val="en-GB"/>
        </w:rPr>
        <w:t xml:space="preserve">), a jurisdiction above village level, as the development and implementation at the FAs will involve two or more villages in one </w:t>
      </w:r>
      <w:r w:rsidRPr="002F2BB2">
        <w:rPr>
          <w:i/>
          <w:iCs/>
          <w:lang w:val="en-GB"/>
        </w:rPr>
        <w:t>Kecamatan</w:t>
      </w:r>
      <w:r w:rsidRPr="002F2BB2">
        <w:rPr>
          <w:lang w:val="en-GB"/>
        </w:rPr>
        <w:t>.</w:t>
      </w:r>
    </w:p>
    <w:p w14:paraId="5B94AB7D" w14:textId="2CBA55B8" w:rsidR="00FD2C80" w:rsidRPr="002F2BB2" w:rsidRDefault="00FD2C80" w:rsidP="0002318E">
      <w:pPr>
        <w:spacing w:after="120"/>
        <w:jc w:val="both"/>
        <w:rPr>
          <w:lang w:val="en-GB"/>
        </w:rPr>
      </w:pPr>
      <w:r w:rsidRPr="002F2BB2">
        <w:rPr>
          <w:lang w:val="en-GB"/>
        </w:rPr>
        <w:t>MSWG will also be the vehicle for landscape action planning in MoMo4C</w:t>
      </w:r>
    </w:p>
    <w:p w14:paraId="34F0E207" w14:textId="77777777" w:rsidR="0002318E" w:rsidRPr="002F2BB2" w:rsidRDefault="0002318E" w:rsidP="000F3F76">
      <w:pPr>
        <w:spacing w:after="120"/>
        <w:rPr>
          <w:lang w:val="en-GB"/>
        </w:rPr>
      </w:pPr>
    </w:p>
    <w:p w14:paraId="233F2966" w14:textId="77777777" w:rsidR="00CD232E" w:rsidRPr="002F2BB2" w:rsidRDefault="00CD232E" w:rsidP="000F3F76">
      <w:pPr>
        <w:spacing w:after="120"/>
        <w:rPr>
          <w:u w:val="single"/>
          <w:lang w:val="en-GB"/>
        </w:rPr>
      </w:pPr>
      <w:r w:rsidRPr="002F2BB2">
        <w:rPr>
          <w:u w:val="single"/>
          <w:lang w:val="en-GB"/>
        </w:rPr>
        <w:t xml:space="preserve">Participatory and inclusive planning at district and village levels </w:t>
      </w:r>
    </w:p>
    <w:p w14:paraId="4057D875" w14:textId="140F4025" w:rsidR="00A66E4D" w:rsidRPr="002F2BB2" w:rsidRDefault="00A66E4D" w:rsidP="000F3F76">
      <w:pPr>
        <w:spacing w:after="120"/>
        <w:rPr>
          <w:lang w:val="en-GB"/>
        </w:rPr>
      </w:pPr>
      <w:r w:rsidRPr="002F2BB2">
        <w:rPr>
          <w:lang w:val="en-GB"/>
        </w:rPr>
        <w:t>Contributing to outcome</w:t>
      </w:r>
      <w:r w:rsidR="00A200B7" w:rsidRPr="002F2BB2">
        <w:rPr>
          <w:lang w:val="en-GB"/>
        </w:rPr>
        <w:t xml:space="preserve"> 1 and its suboutcomes</w:t>
      </w:r>
      <w:r w:rsidR="00F90CFC" w:rsidRPr="002F2BB2">
        <w:rPr>
          <w:lang w:val="en-GB"/>
        </w:rPr>
        <w:t xml:space="preserve">; </w:t>
      </w:r>
      <w:r w:rsidR="009F7F41" w:rsidRPr="002F2BB2">
        <w:rPr>
          <w:lang w:val="en-GB"/>
        </w:rPr>
        <w:t>specifically in projects 2-5</w:t>
      </w:r>
    </w:p>
    <w:p w14:paraId="63AF1FF1" w14:textId="71B78849" w:rsidR="000F3F76" w:rsidRPr="002F2BB2" w:rsidRDefault="000F3F76" w:rsidP="0002318E">
      <w:pPr>
        <w:spacing w:after="120"/>
        <w:jc w:val="both"/>
        <w:rPr>
          <w:lang w:val="en-GB"/>
        </w:rPr>
      </w:pPr>
      <w:r w:rsidRPr="002F2BB2">
        <w:rPr>
          <w:lang w:val="en-GB"/>
        </w:rPr>
        <w:t xml:space="preserve">Consideration of local interests in improving the sustainability and climate smartness of land use decision making is embedded in local land use planning processes. Therefore, we consider it critical that both villages and districts approve inclusive and participatory processes for land use plans. This approach is to establish the foundation of participatory and inclusive processes at village or intervillage levels. At the same time, the process also aims to develop awareness and knowledge of the communities for their natural resources, allocation, issues, and the collaborative efforts to address them. The results of the process will become the main materials for the formulation of </w:t>
      </w:r>
      <w:r w:rsidR="00FB08AB" w:rsidRPr="002F2BB2">
        <w:rPr>
          <w:lang w:val="en-GB"/>
        </w:rPr>
        <w:t>medium</w:t>
      </w:r>
      <w:r w:rsidR="00001A3E" w:rsidRPr="002F2BB2">
        <w:rPr>
          <w:lang w:val="en-GB"/>
        </w:rPr>
        <w:t xml:space="preserve">-term </w:t>
      </w:r>
      <w:r w:rsidRPr="002F2BB2">
        <w:rPr>
          <w:lang w:val="en-GB"/>
        </w:rPr>
        <w:t xml:space="preserve">village planning document (RPJMDes) or the revision of the village planning document, whichever applicable based on the context. </w:t>
      </w:r>
    </w:p>
    <w:p w14:paraId="50694F25" w14:textId="77777777" w:rsidR="000F3F76" w:rsidRPr="002F2BB2" w:rsidRDefault="000F3F76" w:rsidP="0002318E">
      <w:pPr>
        <w:spacing w:after="120"/>
        <w:jc w:val="both"/>
        <w:rPr>
          <w:lang w:val="en-GB"/>
        </w:rPr>
      </w:pPr>
      <w:r w:rsidRPr="002F2BB2">
        <w:rPr>
          <w:lang w:val="en-GB"/>
        </w:rPr>
        <w:t>Land use planning at the village level is implemented in all sub-landscapes, prior to developing models, and it</w:t>
      </w:r>
      <w:r w:rsidRPr="002F2BB2">
        <w:rPr>
          <w:rFonts w:cs="Calibri"/>
          <w:lang w:val="en-GB" w:eastAsia="en-GB"/>
        </w:rPr>
        <w:t xml:space="preserve"> covers </w:t>
      </w:r>
      <w:r w:rsidRPr="002F2BB2">
        <w:rPr>
          <w:lang w:val="en-GB"/>
        </w:rPr>
        <w:t xml:space="preserve">natural resource mapping, land use planning and action planning. Capacity of local champions at the sub-landscapes will be strengthened and they will be the agents for implementation at the village level as well as to replicate to other villages. We assume that villages will incorporate issues identified at the sub-WG level and tentative strategies developed at the village-level planning, </w:t>
      </w:r>
      <w:r w:rsidRPr="002F2BB2">
        <w:rPr>
          <w:lang w:val="en-GB"/>
        </w:rPr>
        <w:lastRenderedPageBreak/>
        <w:t xml:space="preserve">followed by the planning for the relevant project(s) as applicable to the specific village/focused area (peatland restoration, ISP, etc). </w:t>
      </w:r>
    </w:p>
    <w:p w14:paraId="730E1C2D" w14:textId="049B7152" w:rsidR="000F3F76" w:rsidRPr="002F2BB2" w:rsidRDefault="000F3F76" w:rsidP="0002318E">
      <w:pPr>
        <w:spacing w:after="120"/>
        <w:jc w:val="both"/>
        <w:rPr>
          <w:lang w:val="en-GB"/>
        </w:rPr>
      </w:pPr>
      <w:r w:rsidRPr="002F2BB2">
        <w:rPr>
          <w:lang w:val="en-GB"/>
        </w:rPr>
        <w:t>At the district level in Ketapang, we will facilitate the development or enforcement of regulation for mainstreaming village participatory and inclusive planning throughout the district and for them to be taken up at district spatial planning as a full-fledged bottom-up approach. We expect this will be responded positively by the district government by establishing program and resource allocation for villages.</w:t>
      </w:r>
    </w:p>
    <w:p w14:paraId="5A56FC1A" w14:textId="416B6CEC" w:rsidR="009F7F41" w:rsidRPr="002F2BB2" w:rsidRDefault="003D43F0" w:rsidP="0002318E">
      <w:pPr>
        <w:spacing w:after="120"/>
        <w:jc w:val="both"/>
        <w:rPr>
          <w:u w:val="single"/>
          <w:lang w:val="en-GB"/>
        </w:rPr>
      </w:pPr>
      <w:r w:rsidRPr="002F2BB2">
        <w:rPr>
          <w:u w:val="single"/>
          <w:lang w:val="en-GB"/>
        </w:rPr>
        <w:t>Essential Ecosystem Ar</w:t>
      </w:r>
      <w:r w:rsidR="004248DE" w:rsidRPr="002F2BB2">
        <w:rPr>
          <w:u w:val="single"/>
          <w:lang w:val="en-GB"/>
        </w:rPr>
        <w:t>eas (KEE)</w:t>
      </w:r>
      <w:r w:rsidR="00CE032C" w:rsidRPr="002F2BB2">
        <w:rPr>
          <w:u w:val="single"/>
          <w:lang w:val="en-GB"/>
        </w:rPr>
        <w:t xml:space="preserve"> for landscape conservation planning and ecological connectivity</w:t>
      </w:r>
    </w:p>
    <w:p w14:paraId="6A8DE381" w14:textId="3F942FEC" w:rsidR="00F90CFC" w:rsidRPr="002F2BB2" w:rsidRDefault="008B7117" w:rsidP="0002318E">
      <w:pPr>
        <w:spacing w:after="120"/>
        <w:jc w:val="both"/>
        <w:rPr>
          <w:lang w:val="en-GB"/>
        </w:rPr>
      </w:pPr>
      <w:r w:rsidRPr="002F2BB2">
        <w:rPr>
          <w:lang w:val="en-GB"/>
        </w:rPr>
        <w:t xml:space="preserve">Contributing to Outcome </w:t>
      </w:r>
      <w:r w:rsidR="002A14A5" w:rsidRPr="002F2BB2">
        <w:rPr>
          <w:lang w:val="en-GB"/>
        </w:rPr>
        <w:t>1</w:t>
      </w:r>
      <w:r w:rsidR="00CE3B5B" w:rsidRPr="002F2BB2">
        <w:rPr>
          <w:lang w:val="en-GB"/>
        </w:rPr>
        <w:t>, specifically project 4 and 3</w:t>
      </w:r>
    </w:p>
    <w:p w14:paraId="5590008C" w14:textId="40E49234" w:rsidR="00DE01F0" w:rsidRPr="002F2BB2" w:rsidRDefault="00DE01F0" w:rsidP="0002318E">
      <w:pPr>
        <w:spacing w:after="120"/>
        <w:jc w:val="both"/>
        <w:rPr>
          <w:lang w:val="en-GB"/>
        </w:rPr>
      </w:pPr>
      <w:r w:rsidRPr="002F2BB2">
        <w:rPr>
          <w:lang w:val="en-GB"/>
        </w:rPr>
        <w:t xml:space="preserve">Potential ecological connectivity for conservation and protection at landscape level  will be proposed as KEE through multistakeholder discussions, consisting of district and local actors. We assume that with such a bottom-up approach the district government will listen and acknowledge the need and relevance of KEE and agree to proceed with the proposal. To initiate that, prior to MS discussions, ‘Landscape and Jurisdictional HCV Identification’ will be conducted in 2019-2020, to obtain indicative areas potential for KEE. Relevant actors and stakeholders will be identified and invited for consultation and discussions. </w:t>
      </w:r>
    </w:p>
    <w:p w14:paraId="3EB6B242" w14:textId="1361DC61" w:rsidR="00DA3A96" w:rsidRPr="002F2BB2" w:rsidRDefault="00DE01F0" w:rsidP="0002318E">
      <w:pPr>
        <w:spacing w:after="120"/>
        <w:jc w:val="both"/>
        <w:rPr>
          <w:lang w:val="en-GB"/>
        </w:rPr>
      </w:pPr>
      <w:r w:rsidRPr="002F2BB2">
        <w:rPr>
          <w:lang w:val="en-GB"/>
        </w:rPr>
        <w:t>At the same time, at the national level, we will continue to join forces, especially with BPKEE under the MoEF, to continue the process of proposing Ministerial Regulation on KEE. The issuance of national level regulation is key as the foundation for multi-actor/multis-stakeholder agreement, especially for large scale OP companies having the concession areas/management units in the district.</w:t>
      </w:r>
    </w:p>
    <w:p w14:paraId="678CF19A" w14:textId="77777777" w:rsidR="0002318E" w:rsidRPr="002F2BB2" w:rsidRDefault="0002318E" w:rsidP="0002318E">
      <w:pPr>
        <w:spacing w:after="120"/>
        <w:jc w:val="both"/>
        <w:rPr>
          <w:lang w:val="en-GB"/>
        </w:rPr>
      </w:pPr>
    </w:p>
    <w:p w14:paraId="251D8042" w14:textId="77777777" w:rsidR="0002318E" w:rsidRPr="002F2BB2" w:rsidRDefault="0002318E" w:rsidP="0002318E">
      <w:pPr>
        <w:spacing w:after="120"/>
        <w:jc w:val="both"/>
        <w:rPr>
          <w:lang w:val="en-GB"/>
        </w:rPr>
      </w:pPr>
    </w:p>
    <w:p w14:paraId="3DA958B9" w14:textId="18454418" w:rsidR="00342E0F" w:rsidRPr="002F2BB2" w:rsidRDefault="00342E0F" w:rsidP="0002318E">
      <w:pPr>
        <w:spacing w:after="120"/>
        <w:jc w:val="both"/>
        <w:rPr>
          <w:u w:val="single"/>
          <w:lang w:val="en-GB"/>
        </w:rPr>
      </w:pPr>
      <w:r w:rsidRPr="002F2BB2">
        <w:rPr>
          <w:u w:val="single"/>
          <w:lang w:val="en-GB"/>
        </w:rPr>
        <w:t>Social Forestry for long-term tenurial rights</w:t>
      </w:r>
    </w:p>
    <w:p w14:paraId="345206CA" w14:textId="60C9FAE1" w:rsidR="00413C3C" w:rsidRPr="002F2BB2" w:rsidRDefault="00413C3C" w:rsidP="0002318E">
      <w:pPr>
        <w:spacing w:after="120"/>
        <w:jc w:val="both"/>
        <w:rPr>
          <w:lang w:val="en-GB"/>
        </w:rPr>
      </w:pPr>
      <w:r w:rsidRPr="002F2BB2">
        <w:rPr>
          <w:lang w:val="en-GB"/>
        </w:rPr>
        <w:t>Contributes to Outcome 2</w:t>
      </w:r>
      <w:r w:rsidR="00CE3B5B" w:rsidRPr="002F2BB2">
        <w:rPr>
          <w:lang w:val="en-GB"/>
        </w:rPr>
        <w:t>, part</w:t>
      </w:r>
      <w:r w:rsidR="002D71B0" w:rsidRPr="002F2BB2">
        <w:rPr>
          <w:lang w:val="en-GB"/>
        </w:rPr>
        <w:t>icu</w:t>
      </w:r>
      <w:r w:rsidR="00CE3B5B" w:rsidRPr="002F2BB2">
        <w:rPr>
          <w:lang w:val="en-GB"/>
        </w:rPr>
        <w:t>larly project 3 and 5</w:t>
      </w:r>
    </w:p>
    <w:p w14:paraId="05353CE9" w14:textId="46A6BAA3" w:rsidR="00B93C02" w:rsidRPr="002F2BB2" w:rsidRDefault="00342E0F" w:rsidP="006D688F">
      <w:pPr>
        <w:jc w:val="both"/>
        <w:rPr>
          <w:lang w:val="en-GB"/>
        </w:rPr>
      </w:pPr>
      <w:r w:rsidRPr="002F2BB2">
        <w:rPr>
          <w:lang w:val="en-GB"/>
        </w:rPr>
        <w:t>S</w:t>
      </w:r>
      <w:r w:rsidR="00051DAE" w:rsidRPr="002F2BB2">
        <w:rPr>
          <w:lang w:val="en-GB"/>
        </w:rPr>
        <w:t xml:space="preserve">ocial </w:t>
      </w:r>
      <w:r w:rsidRPr="002F2BB2">
        <w:rPr>
          <w:lang w:val="en-GB"/>
        </w:rPr>
        <w:t>F</w:t>
      </w:r>
      <w:r w:rsidR="00051DAE" w:rsidRPr="002F2BB2">
        <w:rPr>
          <w:lang w:val="en-GB"/>
        </w:rPr>
        <w:t>orestry</w:t>
      </w:r>
      <w:r w:rsidRPr="002F2BB2">
        <w:rPr>
          <w:lang w:val="en-GB"/>
        </w:rPr>
        <w:t xml:space="preserve"> </w:t>
      </w:r>
      <w:r w:rsidR="00502A18" w:rsidRPr="002F2BB2">
        <w:rPr>
          <w:lang w:val="en-GB"/>
        </w:rPr>
        <w:t xml:space="preserve">increases tenure security of </w:t>
      </w:r>
      <w:r w:rsidR="00051DAE" w:rsidRPr="002F2BB2">
        <w:rPr>
          <w:lang w:val="en-GB"/>
        </w:rPr>
        <w:t>l</w:t>
      </w:r>
      <w:r w:rsidR="00502A18" w:rsidRPr="002F2BB2">
        <w:rPr>
          <w:lang w:val="en-GB"/>
        </w:rPr>
        <w:t>ocal communities over forests; this</w:t>
      </w:r>
      <w:r w:rsidR="006459BC" w:rsidRPr="002F2BB2">
        <w:rPr>
          <w:lang w:val="en-GB"/>
        </w:rPr>
        <w:t xml:space="preserve"> we assume</w:t>
      </w:r>
      <w:r w:rsidR="00502A18" w:rsidRPr="002F2BB2">
        <w:rPr>
          <w:lang w:val="en-GB"/>
        </w:rPr>
        <w:t xml:space="preserve"> is </w:t>
      </w:r>
      <w:r w:rsidR="003D0769" w:rsidRPr="002F2BB2">
        <w:rPr>
          <w:lang w:val="en-GB"/>
        </w:rPr>
        <w:t>one</w:t>
      </w:r>
      <w:r w:rsidR="00502A18" w:rsidRPr="002F2BB2">
        <w:rPr>
          <w:lang w:val="en-GB"/>
        </w:rPr>
        <w:t xml:space="preserve"> con</w:t>
      </w:r>
      <w:r w:rsidR="00EB3503" w:rsidRPr="002F2BB2">
        <w:rPr>
          <w:lang w:val="en-GB"/>
        </w:rPr>
        <w:t xml:space="preserve">dition for </w:t>
      </w:r>
      <w:r w:rsidR="006459BC" w:rsidRPr="002F2BB2">
        <w:rPr>
          <w:lang w:val="en-GB"/>
        </w:rPr>
        <w:t xml:space="preserve">tree cover </w:t>
      </w:r>
      <w:r w:rsidR="00502A18" w:rsidRPr="002F2BB2">
        <w:rPr>
          <w:lang w:val="en-GB"/>
        </w:rPr>
        <w:t xml:space="preserve">conservation and </w:t>
      </w:r>
      <w:r w:rsidR="006459BC" w:rsidRPr="002F2BB2">
        <w:rPr>
          <w:lang w:val="en-GB"/>
        </w:rPr>
        <w:t xml:space="preserve">achieving </w:t>
      </w:r>
      <w:r w:rsidR="003D0769" w:rsidRPr="002F2BB2">
        <w:rPr>
          <w:lang w:val="en-GB"/>
        </w:rPr>
        <w:t>more secure livelihoods</w:t>
      </w:r>
      <w:r w:rsidR="006459BC" w:rsidRPr="002F2BB2">
        <w:rPr>
          <w:lang w:val="en-GB"/>
        </w:rPr>
        <w:t>. To date, i</w:t>
      </w:r>
      <w:r w:rsidR="003D0769" w:rsidRPr="002F2BB2">
        <w:rPr>
          <w:lang w:val="en-GB"/>
        </w:rPr>
        <w:t xml:space="preserve">n </w:t>
      </w:r>
      <w:r w:rsidR="006459BC" w:rsidRPr="002F2BB2">
        <w:rPr>
          <w:lang w:val="en-GB"/>
        </w:rPr>
        <w:t xml:space="preserve">the </w:t>
      </w:r>
      <w:r w:rsidR="003D0769" w:rsidRPr="002F2BB2">
        <w:rPr>
          <w:lang w:val="en-GB"/>
        </w:rPr>
        <w:t>sublandscapes of the programme several Vi</w:t>
      </w:r>
      <w:r w:rsidR="006459BC" w:rsidRPr="002F2BB2">
        <w:rPr>
          <w:lang w:val="en-GB"/>
        </w:rPr>
        <w:t>ll</w:t>
      </w:r>
      <w:r w:rsidR="003D0769" w:rsidRPr="002F2BB2">
        <w:rPr>
          <w:lang w:val="en-GB"/>
        </w:rPr>
        <w:t xml:space="preserve">age Forests have already been </w:t>
      </w:r>
      <w:r w:rsidR="003C0EC0" w:rsidRPr="002F2BB2">
        <w:rPr>
          <w:lang w:val="en-GB"/>
        </w:rPr>
        <w:t>allocated</w:t>
      </w:r>
      <w:r w:rsidR="003D0769" w:rsidRPr="002F2BB2">
        <w:rPr>
          <w:lang w:val="en-GB"/>
        </w:rPr>
        <w:t xml:space="preserve">, but </w:t>
      </w:r>
      <w:r w:rsidR="00B93C02" w:rsidRPr="002F2BB2">
        <w:rPr>
          <w:lang w:val="en-GB"/>
        </w:rPr>
        <w:t xml:space="preserve">some forests are still not under village ‘jurisdiction’. The programme intends to support </w:t>
      </w:r>
      <w:r w:rsidR="005D21E3" w:rsidRPr="002F2BB2">
        <w:rPr>
          <w:lang w:val="en-GB"/>
        </w:rPr>
        <w:t xml:space="preserve">three </w:t>
      </w:r>
      <w:r w:rsidR="00B93C02" w:rsidRPr="002F2BB2">
        <w:rPr>
          <w:lang w:val="en-GB"/>
        </w:rPr>
        <w:t>villages to complete the requirements for the permit, esp</w:t>
      </w:r>
      <w:r w:rsidR="005D21E3" w:rsidRPr="002F2BB2">
        <w:rPr>
          <w:lang w:val="en-GB"/>
        </w:rPr>
        <w:t>ec</w:t>
      </w:r>
      <w:r w:rsidR="00B93C02" w:rsidRPr="002F2BB2">
        <w:rPr>
          <w:lang w:val="en-GB"/>
        </w:rPr>
        <w:t xml:space="preserve">ially where this contributes to protecting </w:t>
      </w:r>
      <w:r w:rsidR="005D21E3" w:rsidRPr="002F2BB2">
        <w:rPr>
          <w:lang w:val="en-GB"/>
        </w:rPr>
        <w:t xml:space="preserve">Ecosystem Services. This applies </w:t>
      </w:r>
      <w:r w:rsidR="006D688F" w:rsidRPr="002F2BB2">
        <w:rPr>
          <w:lang w:val="en-GB"/>
        </w:rPr>
        <w:t xml:space="preserve">to </w:t>
      </w:r>
      <w:r w:rsidR="00B93C02" w:rsidRPr="002F2BB2">
        <w:rPr>
          <w:lang w:val="en-GB"/>
        </w:rPr>
        <w:t>Pematang Gadung</w:t>
      </w:r>
      <w:r w:rsidR="006D688F" w:rsidRPr="002F2BB2">
        <w:rPr>
          <w:lang w:val="en-GB"/>
        </w:rPr>
        <w:t xml:space="preserve"> (where the process of application is already advanced) </w:t>
      </w:r>
      <w:r w:rsidR="00B93C02" w:rsidRPr="002F2BB2">
        <w:rPr>
          <w:lang w:val="en-GB"/>
        </w:rPr>
        <w:t xml:space="preserve">, Makar Raya and </w:t>
      </w:r>
      <w:r w:rsidR="006D688F" w:rsidRPr="002F2BB2">
        <w:rPr>
          <w:lang w:val="en-GB"/>
        </w:rPr>
        <w:t xml:space="preserve">Batu Daya </w:t>
      </w:r>
      <w:r w:rsidR="00B93C02" w:rsidRPr="002F2BB2">
        <w:rPr>
          <w:lang w:val="en-GB"/>
        </w:rPr>
        <w:t>village</w:t>
      </w:r>
      <w:r w:rsidR="006D688F" w:rsidRPr="002F2BB2">
        <w:rPr>
          <w:lang w:val="en-GB"/>
        </w:rPr>
        <w:t xml:space="preserve"> (both in Simpang Dua sublandscape)</w:t>
      </w:r>
    </w:p>
    <w:p w14:paraId="179632DB" w14:textId="77777777" w:rsidR="006E08FB" w:rsidRPr="002F2BB2" w:rsidRDefault="006E08FB" w:rsidP="0002318E">
      <w:pPr>
        <w:jc w:val="both"/>
        <w:rPr>
          <w:lang w:val="en-GB"/>
        </w:rPr>
      </w:pPr>
    </w:p>
    <w:p w14:paraId="0E4774E9" w14:textId="77777777" w:rsidR="00566351" w:rsidRPr="002F2BB2" w:rsidRDefault="00566351" w:rsidP="0002318E">
      <w:pPr>
        <w:spacing w:after="120"/>
        <w:jc w:val="both"/>
        <w:rPr>
          <w:u w:val="single"/>
          <w:lang w:val="en-GB"/>
        </w:rPr>
      </w:pPr>
      <w:r w:rsidRPr="002F2BB2">
        <w:rPr>
          <w:u w:val="single"/>
          <w:lang w:val="en-GB"/>
        </w:rPr>
        <w:t xml:space="preserve">Peatland conservation through carbon market </w:t>
      </w:r>
    </w:p>
    <w:p w14:paraId="17E19328" w14:textId="58D71303" w:rsidR="007E49AD" w:rsidRPr="002F2BB2" w:rsidRDefault="00413C3C" w:rsidP="0002318E">
      <w:pPr>
        <w:spacing w:after="120"/>
        <w:jc w:val="both"/>
        <w:rPr>
          <w:lang w:val="en-GB"/>
        </w:rPr>
      </w:pPr>
      <w:r w:rsidRPr="002F2BB2">
        <w:rPr>
          <w:lang w:val="en-GB"/>
        </w:rPr>
        <w:t xml:space="preserve">Contributes to Outcome </w:t>
      </w:r>
      <w:r w:rsidR="007E49AD" w:rsidRPr="002F2BB2">
        <w:rPr>
          <w:lang w:val="en-GB"/>
        </w:rPr>
        <w:t xml:space="preserve">3, applies to sublandscape </w:t>
      </w:r>
      <w:r w:rsidR="001E1085" w:rsidRPr="002F2BB2">
        <w:rPr>
          <w:lang w:val="en-GB"/>
        </w:rPr>
        <w:t>Pematang Gadung</w:t>
      </w:r>
      <w:r w:rsidR="002D71B0" w:rsidRPr="002F2BB2">
        <w:rPr>
          <w:lang w:val="en-GB"/>
        </w:rPr>
        <w:t xml:space="preserve"> (project 5)</w:t>
      </w:r>
    </w:p>
    <w:p w14:paraId="2C5036F4" w14:textId="22FCF665" w:rsidR="003D43F0" w:rsidRPr="002F2BB2" w:rsidRDefault="00566351" w:rsidP="0002318E">
      <w:pPr>
        <w:spacing w:after="120"/>
        <w:jc w:val="both"/>
        <w:rPr>
          <w:lang w:val="en-GB"/>
        </w:rPr>
      </w:pPr>
      <w:r w:rsidRPr="002F2BB2">
        <w:rPr>
          <w:lang w:val="en-GB"/>
        </w:rPr>
        <w:t xml:space="preserve">A peatland conservation model will be developed for Pematang Gadung and vicinity (PG) where there is remaining peatswamp forest with high potentials of carbon conservation. </w:t>
      </w:r>
      <w:r w:rsidR="00031AEE" w:rsidRPr="002F2BB2">
        <w:rPr>
          <w:lang w:val="en-GB"/>
        </w:rPr>
        <w:t xml:space="preserve">We will collaborate with </w:t>
      </w:r>
      <w:r w:rsidR="001E1085" w:rsidRPr="002F2BB2">
        <w:rPr>
          <w:lang w:val="en-GB"/>
        </w:rPr>
        <w:t xml:space="preserve">YIARI and Wetlands International Indonesia. </w:t>
      </w:r>
      <w:r w:rsidRPr="002F2BB2">
        <w:rPr>
          <w:lang w:val="en-GB"/>
        </w:rPr>
        <w:t xml:space="preserve">The main intervention strategy adopts performance-based carbon market mechanism under REDD+ approach. We assume that the communities are willing to maintain the peatswamp forest in the area provided that it gives additional values/incentives to their livelihoods, as an alternative to the current practices of opening the forest for various land uses (timber sale, oil palm, mining). By doing so, we will also address capacity and knowledge gaps on peatland management including the impacts of lack of sustainable management, such as fire and haze. There are village forest </w:t>
      </w:r>
      <w:r w:rsidR="00031AEE" w:rsidRPr="002F2BB2">
        <w:rPr>
          <w:lang w:val="en-GB"/>
        </w:rPr>
        <w:t>licenses</w:t>
      </w:r>
      <w:r w:rsidRPr="002F2BB2">
        <w:rPr>
          <w:lang w:val="en-GB"/>
        </w:rPr>
        <w:t xml:space="preserve"> covering the peatswamp forest landscape of three adjacent villages; therefore, the main partner institutions for strategy and planning processes are the LPHD (Village Forest Management Bodies). Within the participatory planning processes, provisional strategy for carbon conservation will be shared and consulted to the communities and LPHD. Further </w:t>
      </w:r>
      <w:r w:rsidRPr="002F2BB2">
        <w:rPr>
          <w:lang w:val="en-GB"/>
        </w:rPr>
        <w:lastRenderedPageBreak/>
        <w:t>strengthening and facilitation will be applied for the readiness of the village (or village forest) as well as for peatswamp forest protection.</w:t>
      </w:r>
    </w:p>
    <w:p w14:paraId="5B6E0943" w14:textId="30CCF502" w:rsidR="00F25842" w:rsidRPr="002F2BB2" w:rsidRDefault="00F25842" w:rsidP="0002318E">
      <w:pPr>
        <w:spacing w:after="120"/>
        <w:jc w:val="both"/>
        <w:rPr>
          <w:u w:val="single"/>
          <w:lang w:val="en-GB"/>
        </w:rPr>
      </w:pPr>
      <w:r w:rsidRPr="002F2BB2">
        <w:rPr>
          <w:u w:val="single"/>
          <w:lang w:val="en-GB"/>
        </w:rPr>
        <w:t xml:space="preserve">Peatland restoration through </w:t>
      </w:r>
      <w:r w:rsidR="004D5CC3" w:rsidRPr="002F2BB2">
        <w:rPr>
          <w:u w:val="single"/>
          <w:lang w:val="en-GB"/>
        </w:rPr>
        <w:t>Rewetting, Revegetation and Revitalisation</w:t>
      </w:r>
    </w:p>
    <w:p w14:paraId="384D1B21" w14:textId="6F551F0D" w:rsidR="00563AEA" w:rsidRPr="002F2BB2" w:rsidRDefault="00563AEA" w:rsidP="0002318E">
      <w:pPr>
        <w:spacing w:after="120"/>
        <w:jc w:val="both"/>
        <w:rPr>
          <w:lang w:val="en-GB"/>
        </w:rPr>
      </w:pPr>
      <w:r w:rsidRPr="002F2BB2">
        <w:rPr>
          <w:lang w:val="en-GB"/>
        </w:rPr>
        <w:t xml:space="preserve">Contributes to outcome </w:t>
      </w:r>
      <w:r w:rsidR="00A91DA1" w:rsidRPr="002F2BB2">
        <w:rPr>
          <w:lang w:val="en-GB"/>
        </w:rPr>
        <w:t>3</w:t>
      </w:r>
      <w:r w:rsidR="002D71B0" w:rsidRPr="002F2BB2">
        <w:rPr>
          <w:lang w:val="en-GB"/>
        </w:rPr>
        <w:t>, applies to sublandscape Gunung Palung-Sungai Putri (project 4)</w:t>
      </w:r>
    </w:p>
    <w:p w14:paraId="27663219" w14:textId="45E68A1C" w:rsidR="00F25842" w:rsidRPr="002F2BB2" w:rsidRDefault="00F25842" w:rsidP="0002318E">
      <w:pPr>
        <w:spacing w:after="120"/>
        <w:jc w:val="both"/>
        <w:rPr>
          <w:lang w:val="en-GB"/>
        </w:rPr>
      </w:pPr>
      <w:r w:rsidRPr="002F2BB2">
        <w:rPr>
          <w:lang w:val="en-GB"/>
        </w:rPr>
        <w:t>Peatland restoration project will be implemented in G</w:t>
      </w:r>
      <w:r w:rsidR="004D5CC3" w:rsidRPr="002F2BB2">
        <w:rPr>
          <w:lang w:val="en-GB"/>
        </w:rPr>
        <w:t xml:space="preserve">unung </w:t>
      </w:r>
      <w:r w:rsidRPr="002F2BB2">
        <w:rPr>
          <w:lang w:val="en-GB"/>
        </w:rPr>
        <w:t>P</w:t>
      </w:r>
      <w:r w:rsidR="004D5CC3" w:rsidRPr="002F2BB2">
        <w:rPr>
          <w:lang w:val="en-GB"/>
        </w:rPr>
        <w:t>alung</w:t>
      </w:r>
      <w:r w:rsidRPr="002F2BB2">
        <w:rPr>
          <w:lang w:val="en-GB"/>
        </w:rPr>
        <w:t>-S</w:t>
      </w:r>
      <w:r w:rsidR="004D5CC3" w:rsidRPr="002F2BB2">
        <w:rPr>
          <w:lang w:val="en-GB"/>
        </w:rPr>
        <w:t xml:space="preserve">ungai </w:t>
      </w:r>
      <w:r w:rsidRPr="002F2BB2">
        <w:rPr>
          <w:lang w:val="en-GB"/>
        </w:rPr>
        <w:t>P</w:t>
      </w:r>
      <w:r w:rsidR="004D5CC3" w:rsidRPr="002F2BB2">
        <w:rPr>
          <w:lang w:val="en-GB"/>
        </w:rPr>
        <w:t>utri</w:t>
      </w:r>
      <w:r w:rsidRPr="002F2BB2">
        <w:rPr>
          <w:lang w:val="en-GB"/>
        </w:rPr>
        <w:t xml:space="preserve"> sub-landscape where peatlands surrounding the remaining peatswamp forest of Sungai Putri</w:t>
      </w:r>
      <w:r w:rsidR="004D5CC3" w:rsidRPr="002F2BB2">
        <w:rPr>
          <w:lang w:val="en-GB"/>
        </w:rPr>
        <w:t xml:space="preserve"> are severely degraded</w:t>
      </w:r>
      <w:r w:rsidRPr="002F2BB2">
        <w:rPr>
          <w:lang w:val="en-GB"/>
        </w:rPr>
        <w:t xml:space="preserve">. The restoration approach will be aligned to BRG’s DPG program and adopting BRG’s 3R approach (see Box 1).  Upon initial participatory and inclusive processes, aspirations from the communities on how they would like to restore the peatlands while maintaining their livelihood sources will be key, and it will be the emphasis in the planning and strategy development processes in 2019-2020. </w:t>
      </w:r>
    </w:p>
    <w:p w14:paraId="1217CD41" w14:textId="225E31E3" w:rsidR="00D90392" w:rsidRPr="002F2BB2" w:rsidRDefault="00F25842" w:rsidP="0002318E">
      <w:pPr>
        <w:spacing w:after="120"/>
        <w:jc w:val="both"/>
        <w:rPr>
          <w:lang w:val="en-GB"/>
        </w:rPr>
      </w:pPr>
      <w:r w:rsidRPr="002F2BB2">
        <w:rPr>
          <w:lang w:val="en-GB"/>
        </w:rPr>
        <w:t xml:space="preserve">Collaboration with </w:t>
      </w:r>
      <w:r w:rsidR="00563AEA" w:rsidRPr="002F2BB2">
        <w:rPr>
          <w:lang w:val="en-GB"/>
        </w:rPr>
        <w:t>YI</w:t>
      </w:r>
      <w:r w:rsidRPr="002F2BB2">
        <w:rPr>
          <w:lang w:val="en-GB"/>
        </w:rPr>
        <w:t>ARI as the main partner in this sub-landscape will be conducted as joint implementation and co-location for the villages to apply the models. With BRG, the partnership will emphasise on knowledge sharing and in mainstreaming DPG lessons learnt for other peatland villages nationally.</w:t>
      </w:r>
    </w:p>
    <w:p w14:paraId="7B8225BA" w14:textId="77777777" w:rsidR="00096B9E" w:rsidRPr="002F2BB2" w:rsidRDefault="00096B9E" w:rsidP="0002318E">
      <w:pPr>
        <w:spacing w:after="120"/>
        <w:jc w:val="both"/>
        <w:rPr>
          <w:u w:val="single"/>
          <w:lang w:val="en-GB"/>
        </w:rPr>
      </w:pPr>
      <w:r w:rsidRPr="002F2BB2">
        <w:rPr>
          <w:u w:val="single"/>
          <w:lang w:val="en-GB"/>
        </w:rPr>
        <w:t>Tree-cover maintenance in tembawang and adjacent forest</w:t>
      </w:r>
    </w:p>
    <w:p w14:paraId="7DBF9A69" w14:textId="1007D29A" w:rsidR="006468A7" w:rsidRPr="002F2BB2" w:rsidRDefault="006468A7" w:rsidP="0002318E">
      <w:pPr>
        <w:spacing w:after="120"/>
        <w:jc w:val="both"/>
        <w:rPr>
          <w:lang w:val="en-GB"/>
        </w:rPr>
      </w:pPr>
      <w:r w:rsidRPr="002F2BB2">
        <w:rPr>
          <w:lang w:val="en-GB"/>
        </w:rPr>
        <w:t>Contributes to outcome 3</w:t>
      </w:r>
      <w:r w:rsidR="00FF2E55" w:rsidRPr="002F2BB2">
        <w:rPr>
          <w:lang w:val="en-GB"/>
        </w:rPr>
        <w:t>, particularly project 3</w:t>
      </w:r>
    </w:p>
    <w:p w14:paraId="4AEE3C8B" w14:textId="5D853CB5" w:rsidR="00096B9E" w:rsidRPr="002F2BB2" w:rsidRDefault="00096B9E" w:rsidP="0002318E">
      <w:pPr>
        <w:spacing w:after="120"/>
        <w:jc w:val="both"/>
        <w:rPr>
          <w:lang w:val="en-GB"/>
        </w:rPr>
      </w:pPr>
      <w:r w:rsidRPr="002F2BB2">
        <w:rPr>
          <w:lang w:val="en-GB"/>
        </w:rPr>
        <w:t>Another model to be developed is on maintaining traditional land use of tembawang and old rubber gardens, located in SD sub-landscape. Village communities and government have maintained the land uses that mimic forest functions for generations, for different values including such as customary values and ES (mainly water provision). We will emphasise on strengthening capacities and institutions as well as providing options for the</w:t>
      </w:r>
      <w:r w:rsidR="009F6D92" w:rsidRPr="002F2BB2">
        <w:rPr>
          <w:lang w:val="en-GB"/>
        </w:rPr>
        <w:t>se</w:t>
      </w:r>
      <w:r w:rsidRPr="002F2BB2">
        <w:rPr>
          <w:lang w:val="en-GB"/>
        </w:rPr>
        <w:t xml:space="preserve"> to continue maintaining the traditional LU/practices that also improve their livelihoods. With increased benefits,</w:t>
      </w:r>
      <w:r w:rsidR="00E71859" w:rsidRPr="002F2BB2">
        <w:rPr>
          <w:lang w:val="en-GB"/>
        </w:rPr>
        <w:t xml:space="preserve"> provision of government support in the form of institutional and technical capacity building and linking to market (outcome 1.4)</w:t>
      </w:r>
      <w:r w:rsidRPr="002F2BB2">
        <w:rPr>
          <w:lang w:val="en-GB"/>
        </w:rPr>
        <w:t xml:space="preserve"> in addition to the customary values of this </w:t>
      </w:r>
      <w:r w:rsidR="004D38D2" w:rsidRPr="002F2BB2">
        <w:rPr>
          <w:lang w:val="en-GB"/>
        </w:rPr>
        <w:t xml:space="preserve">land use </w:t>
      </w:r>
      <w:r w:rsidRPr="002F2BB2">
        <w:rPr>
          <w:lang w:val="en-GB"/>
        </w:rPr>
        <w:t>system, we expect that the maintenance of traditional LU systems will be more secured and will be able to withstand external threats towards monoculture plantations or other conversions.</w:t>
      </w:r>
    </w:p>
    <w:p w14:paraId="7306A260" w14:textId="6230CA8B" w:rsidR="0015771D" w:rsidRPr="002F2BB2" w:rsidRDefault="0015771D" w:rsidP="0002318E">
      <w:pPr>
        <w:spacing w:after="120"/>
        <w:jc w:val="both"/>
        <w:rPr>
          <w:u w:val="single"/>
          <w:lang w:val="en-GB"/>
        </w:rPr>
      </w:pPr>
      <w:r w:rsidRPr="002F2BB2">
        <w:rPr>
          <w:u w:val="single"/>
          <w:lang w:val="en-GB"/>
        </w:rPr>
        <w:t xml:space="preserve">NTFP, forest-based ES/ecotourism </w:t>
      </w:r>
      <w:r w:rsidR="000452C4" w:rsidRPr="002F2BB2">
        <w:rPr>
          <w:u w:val="single"/>
          <w:lang w:val="en-GB"/>
        </w:rPr>
        <w:t>in protected areas and Oil Palm estates</w:t>
      </w:r>
    </w:p>
    <w:p w14:paraId="1B36A4B0" w14:textId="2CDE9FA7" w:rsidR="001F5077" w:rsidRPr="002F2BB2" w:rsidRDefault="001F5077" w:rsidP="0002318E">
      <w:pPr>
        <w:spacing w:after="120"/>
        <w:jc w:val="both"/>
        <w:rPr>
          <w:lang w:val="en-GB"/>
        </w:rPr>
      </w:pPr>
      <w:r w:rsidRPr="002F2BB2">
        <w:rPr>
          <w:lang w:val="en-GB"/>
        </w:rPr>
        <w:t>Contributes to outcome</w:t>
      </w:r>
      <w:r w:rsidR="00AD0981" w:rsidRPr="002F2BB2">
        <w:rPr>
          <w:lang w:val="en-GB"/>
        </w:rPr>
        <w:t xml:space="preserve"> 4</w:t>
      </w:r>
      <w:r w:rsidR="002F2BB2">
        <w:rPr>
          <w:lang w:val="en-GB"/>
        </w:rPr>
        <w:t>, particularly project 4</w:t>
      </w:r>
    </w:p>
    <w:p w14:paraId="60903C40" w14:textId="1EF6BDF1" w:rsidR="0015771D" w:rsidRPr="002F2BB2" w:rsidRDefault="0015771D" w:rsidP="0002318E">
      <w:pPr>
        <w:spacing w:after="120"/>
        <w:jc w:val="both"/>
        <w:rPr>
          <w:lang w:val="en-GB"/>
        </w:rPr>
      </w:pPr>
      <w:r w:rsidRPr="002F2BB2">
        <w:rPr>
          <w:lang w:val="en-GB"/>
        </w:rPr>
        <w:t xml:space="preserve">For forest-margin villages, this </w:t>
      </w:r>
      <w:r w:rsidR="0081034A" w:rsidRPr="002F2BB2">
        <w:rPr>
          <w:lang w:val="en-GB"/>
        </w:rPr>
        <w:t>intervention strategy</w:t>
      </w:r>
      <w:r w:rsidRPr="002F2BB2">
        <w:rPr>
          <w:lang w:val="en-GB"/>
        </w:rPr>
        <w:t xml:space="preserve"> will focus on </w:t>
      </w:r>
      <w:r w:rsidR="0081034A" w:rsidRPr="002F2BB2">
        <w:rPr>
          <w:lang w:val="en-GB"/>
        </w:rPr>
        <w:t xml:space="preserve">(1) </w:t>
      </w:r>
      <w:r w:rsidRPr="002F2BB2">
        <w:rPr>
          <w:lang w:val="en-GB"/>
        </w:rPr>
        <w:t xml:space="preserve">sustainable NTFP extraction and </w:t>
      </w:r>
      <w:r w:rsidR="0081034A" w:rsidRPr="002F2BB2">
        <w:rPr>
          <w:lang w:val="en-GB"/>
        </w:rPr>
        <w:t>(2) developing</w:t>
      </w:r>
      <w:r w:rsidRPr="002F2BB2">
        <w:rPr>
          <w:lang w:val="en-GB"/>
        </w:rPr>
        <w:t xml:space="preserve"> </w:t>
      </w:r>
      <w:r w:rsidR="003E68A7" w:rsidRPr="002F2BB2">
        <w:rPr>
          <w:lang w:val="en-GB"/>
        </w:rPr>
        <w:t xml:space="preserve">income from </w:t>
      </w:r>
      <w:r w:rsidRPr="002F2BB2">
        <w:rPr>
          <w:lang w:val="en-GB"/>
        </w:rPr>
        <w:t xml:space="preserve">forest ES, e.g. clean water provision and/or ecotourism. </w:t>
      </w:r>
      <w:r w:rsidR="0070474B" w:rsidRPr="002F2BB2">
        <w:rPr>
          <w:lang w:val="en-GB"/>
        </w:rPr>
        <w:t>These interventions</w:t>
      </w:r>
      <w:r w:rsidRPr="002F2BB2">
        <w:rPr>
          <w:lang w:val="en-GB"/>
        </w:rPr>
        <w:t xml:space="preserve"> will take place in villages in GP-SP sublandscape that share boundaries with Gunung Palung National Park and/or Gunung Tarak Protection Forest, the main remaining natural forest in the area.  It will start with consultation and planning processes with communities and forest authorities, followed with formalizing the partnership or contract between communities and forest authorities. This formal partnership or contract will guarantee the access to forest products and services and the communities will then comply with conditions and requirements that have been agreed from both sides. Capacity strengthening and facilitation processes will follow according to the needs. These models are expected to increase the value of forest to the communities and make them part of the sustainable management of the forest in the NP and Protection Forest. </w:t>
      </w:r>
    </w:p>
    <w:p w14:paraId="12AC8611" w14:textId="7257E809" w:rsidR="007C34D6" w:rsidRPr="002F2BB2" w:rsidRDefault="0015771D" w:rsidP="0002318E">
      <w:pPr>
        <w:spacing w:after="120"/>
        <w:jc w:val="both"/>
        <w:rPr>
          <w:lang w:val="en-GB"/>
        </w:rPr>
      </w:pPr>
      <w:r w:rsidRPr="002F2BB2">
        <w:rPr>
          <w:lang w:val="en-GB"/>
        </w:rPr>
        <w:t>The same model in this project will also be developed between village(s) and OPMUs in which access to OPMU’s HCV (forest) areas will be given to villagers; with the same partnership principles.</w:t>
      </w:r>
    </w:p>
    <w:p w14:paraId="316D8992" w14:textId="31B7DD89" w:rsidR="009D0181" w:rsidRPr="002F2BB2" w:rsidRDefault="004A660C" w:rsidP="0002318E">
      <w:pPr>
        <w:spacing w:after="120"/>
        <w:jc w:val="both"/>
        <w:rPr>
          <w:lang w:val="en-GB"/>
        </w:rPr>
      </w:pPr>
      <w:r w:rsidRPr="002F2BB2">
        <w:rPr>
          <w:lang w:val="en-GB"/>
        </w:rPr>
        <w:t>The emphasis for intervention in 2019-2020 will be on strengthening communities’ institutions in building partnerships with forest authorities/ OPMUs, and awareness building on norms and rules for sustainable partnership/co-management</w:t>
      </w:r>
      <w:r w:rsidR="00FB11DA" w:rsidRPr="002F2BB2">
        <w:rPr>
          <w:lang w:val="en-GB"/>
        </w:rPr>
        <w:t>.</w:t>
      </w:r>
    </w:p>
    <w:p w14:paraId="11BD7C0D" w14:textId="739FA0CF" w:rsidR="00FB11DA" w:rsidRDefault="00FB11DA" w:rsidP="0002318E">
      <w:pPr>
        <w:jc w:val="both"/>
        <w:rPr>
          <w:u w:val="single"/>
          <w:lang w:val="en-GB"/>
        </w:rPr>
      </w:pPr>
      <w:r w:rsidRPr="002F2BB2">
        <w:rPr>
          <w:u w:val="single"/>
          <w:lang w:val="en-GB"/>
        </w:rPr>
        <w:t>Zero-deforestation oil palm in o</w:t>
      </w:r>
      <w:r w:rsidR="005111DE" w:rsidRPr="002F2BB2">
        <w:rPr>
          <w:u w:val="single"/>
          <w:lang w:val="en-GB"/>
        </w:rPr>
        <w:t>il palm estates</w:t>
      </w:r>
    </w:p>
    <w:p w14:paraId="4DE9088E" w14:textId="77777777" w:rsidR="002F2BB2" w:rsidRPr="002F2BB2" w:rsidRDefault="002F2BB2" w:rsidP="0002318E">
      <w:pPr>
        <w:jc w:val="both"/>
        <w:rPr>
          <w:u w:val="single"/>
          <w:lang w:val="en-GB"/>
        </w:rPr>
      </w:pPr>
    </w:p>
    <w:p w14:paraId="5F2462B2" w14:textId="06CBC9B3" w:rsidR="002F2BB2" w:rsidRPr="002F2BB2" w:rsidRDefault="002F2BB2" w:rsidP="002F2BB2">
      <w:pPr>
        <w:spacing w:after="120"/>
        <w:jc w:val="both"/>
        <w:rPr>
          <w:lang w:val="en-GB"/>
        </w:rPr>
      </w:pPr>
      <w:r w:rsidRPr="002F2BB2">
        <w:rPr>
          <w:lang w:val="en-GB"/>
        </w:rPr>
        <w:lastRenderedPageBreak/>
        <w:t xml:space="preserve">Contributes to outcome </w:t>
      </w:r>
      <w:r>
        <w:rPr>
          <w:lang w:val="en-GB"/>
        </w:rPr>
        <w:t>5, particularly project 4</w:t>
      </w:r>
    </w:p>
    <w:p w14:paraId="566106F6" w14:textId="3D422DE4" w:rsidR="00B867B9" w:rsidRPr="002F2BB2" w:rsidRDefault="00FB11DA" w:rsidP="0002318E">
      <w:pPr>
        <w:jc w:val="both"/>
        <w:rPr>
          <w:lang w:val="en-GB"/>
        </w:rPr>
      </w:pPr>
      <w:r w:rsidRPr="002F2BB2">
        <w:rPr>
          <w:lang w:val="en-GB"/>
        </w:rPr>
        <w:t xml:space="preserve">In K-KU, OPMUs are important actors for realizing the proposal for KEE. Therefore, after the Landscape HCV identification we will initiate discussions on KEE proposal with relevant OPMUs in the landscape. We will also stimulate discussions with OPMUs to conduct HCV assessments, as a follow-up from indicative areas resulted from Landscape HCV, and to take part in developing ecological connectivity with their HCV areas. We </w:t>
      </w:r>
      <w:r w:rsidR="00F004E1" w:rsidRPr="002F2BB2">
        <w:rPr>
          <w:lang w:val="en-GB"/>
        </w:rPr>
        <w:t>assume</w:t>
      </w:r>
      <w:r w:rsidRPr="002F2BB2">
        <w:rPr>
          <w:lang w:val="en-GB"/>
        </w:rPr>
        <w:t xml:space="preserve"> that with sufficient policy and regulatory framework (Ministerial Regulations on KEE, Provincial Regulation on sustainable land-based investment) in combination with voluntary requirements under RSPO, the large scale OPMUs in K-KU are willing to join forces for KEE proposal as part of multistakeholder discussions.</w:t>
      </w:r>
    </w:p>
    <w:p w14:paraId="15427FAB" w14:textId="69900D74" w:rsidR="00FB11DA" w:rsidRPr="002F2BB2" w:rsidRDefault="00FB11DA" w:rsidP="0002318E">
      <w:pPr>
        <w:jc w:val="both"/>
        <w:rPr>
          <w:lang w:val="en-GB"/>
        </w:rPr>
      </w:pPr>
    </w:p>
    <w:p w14:paraId="7ABA623E" w14:textId="7E48E399" w:rsidR="00B867B9" w:rsidRPr="002F2BB2" w:rsidRDefault="00B867B9" w:rsidP="0002318E">
      <w:pPr>
        <w:jc w:val="both"/>
        <w:rPr>
          <w:u w:val="single"/>
          <w:lang w:val="en-GB"/>
        </w:rPr>
      </w:pPr>
      <w:r w:rsidRPr="002F2BB2">
        <w:rPr>
          <w:u w:val="single"/>
          <w:lang w:val="en-GB"/>
        </w:rPr>
        <w:t>Sustainable, zero-deforestation, and inclusive Independent Smallholder P</w:t>
      </w:r>
      <w:r w:rsidR="00AE0476" w:rsidRPr="002F2BB2">
        <w:rPr>
          <w:u w:val="single"/>
          <w:lang w:val="en-GB"/>
        </w:rPr>
        <w:t>lantations</w:t>
      </w:r>
    </w:p>
    <w:p w14:paraId="45AEE902" w14:textId="192C191C" w:rsidR="00AE0476" w:rsidRPr="002F2BB2" w:rsidRDefault="00AE0476" w:rsidP="0002318E">
      <w:pPr>
        <w:spacing w:after="120"/>
        <w:jc w:val="both"/>
        <w:rPr>
          <w:lang w:val="en-GB"/>
        </w:rPr>
      </w:pPr>
      <w:r w:rsidRPr="002F2BB2">
        <w:rPr>
          <w:lang w:val="en-GB"/>
        </w:rPr>
        <w:t>Contributes to Outcomes 6 and 7</w:t>
      </w:r>
      <w:r w:rsidR="002F2BB2">
        <w:rPr>
          <w:lang w:val="en-GB"/>
        </w:rPr>
        <w:t>, particularly project 3 and 5</w:t>
      </w:r>
    </w:p>
    <w:p w14:paraId="5A700605" w14:textId="089768BA" w:rsidR="00AE0476" w:rsidRPr="002F2BB2" w:rsidRDefault="00AE0476" w:rsidP="0002318E">
      <w:pPr>
        <w:spacing w:after="120"/>
        <w:jc w:val="both"/>
        <w:rPr>
          <w:lang w:val="en-GB"/>
        </w:rPr>
      </w:pPr>
      <w:r w:rsidRPr="002F2BB2">
        <w:rPr>
          <w:lang w:val="en-GB"/>
        </w:rPr>
        <w:t>This intervention strategy aims to achieve</w:t>
      </w:r>
      <w:r w:rsidR="00B867B9" w:rsidRPr="002F2BB2">
        <w:rPr>
          <w:lang w:val="en-GB"/>
        </w:rPr>
        <w:t xml:space="preserve"> zero deforestation and inclusive supply chain for Independent Smallholder Plantations (ISP). To ensure understanding on the various characteristics of ISP farmers, practices and the related institutions, baseline studies will be conducted prior to interventions. Existing literature/references stated that there were variations in ISP profiles, and therefore such a baseline information is necessary.  Village-based participatory resource mapping and planning processes </w:t>
      </w:r>
      <w:r w:rsidRPr="002F2BB2">
        <w:rPr>
          <w:lang w:val="en-GB"/>
        </w:rPr>
        <w:t>is the starting point</w:t>
      </w:r>
      <w:r w:rsidR="00B867B9" w:rsidRPr="002F2BB2">
        <w:rPr>
          <w:lang w:val="en-GB"/>
        </w:rPr>
        <w:t xml:space="preserve">. The subsequent steps will </w:t>
      </w:r>
      <w:r w:rsidR="00E5721B" w:rsidRPr="002F2BB2">
        <w:rPr>
          <w:lang w:val="en-GB"/>
        </w:rPr>
        <w:t>emphasize</w:t>
      </w:r>
      <w:r w:rsidR="00B867B9" w:rsidRPr="002F2BB2">
        <w:rPr>
          <w:lang w:val="en-GB"/>
        </w:rPr>
        <w:t xml:space="preserve"> capacity strengthening and facilitation for the ISP institutions </w:t>
      </w:r>
      <w:r w:rsidRPr="002F2BB2">
        <w:rPr>
          <w:lang w:val="en-GB"/>
        </w:rPr>
        <w:t>and</w:t>
      </w:r>
      <w:r w:rsidR="00B867B9" w:rsidRPr="002F2BB2">
        <w:rPr>
          <w:lang w:val="en-GB"/>
        </w:rPr>
        <w:t xml:space="preserve"> farmer-groups, </w:t>
      </w:r>
      <w:r w:rsidRPr="002F2BB2">
        <w:rPr>
          <w:lang w:val="en-GB"/>
        </w:rPr>
        <w:t xml:space="preserve">and lead to </w:t>
      </w:r>
      <w:r w:rsidR="00B867B9" w:rsidRPr="002F2BB2">
        <w:rPr>
          <w:lang w:val="en-GB"/>
        </w:rPr>
        <w:t xml:space="preserve">legalizing the lands, </w:t>
      </w:r>
      <w:r w:rsidRPr="002F2BB2">
        <w:rPr>
          <w:lang w:val="en-GB"/>
        </w:rPr>
        <w:t xml:space="preserve">implementation of </w:t>
      </w:r>
      <w:r w:rsidR="00B867B9" w:rsidRPr="002F2BB2">
        <w:rPr>
          <w:lang w:val="en-GB"/>
        </w:rPr>
        <w:t xml:space="preserve">GAP (Good Agricultural Practices) and Internal Control System (ICS) strengthening. </w:t>
      </w:r>
      <w:r w:rsidR="00CE0C79" w:rsidRPr="002F2BB2">
        <w:rPr>
          <w:lang w:val="en-GB"/>
        </w:rPr>
        <w:t>Implementation of these improved practices</w:t>
      </w:r>
      <w:r w:rsidR="00120853" w:rsidRPr="002F2BB2">
        <w:rPr>
          <w:lang w:val="en-GB"/>
        </w:rPr>
        <w:t xml:space="preserve"> will</w:t>
      </w:r>
      <w:r w:rsidR="00B82D8E" w:rsidRPr="002F2BB2">
        <w:rPr>
          <w:lang w:val="en-GB"/>
        </w:rPr>
        <w:t xml:space="preserve"> require investment, so we will explore</w:t>
      </w:r>
      <w:r w:rsidR="006237A3" w:rsidRPr="002F2BB2">
        <w:rPr>
          <w:lang w:val="en-GB"/>
        </w:rPr>
        <w:t xml:space="preserve"> mechanisms to provide</w:t>
      </w:r>
      <w:r w:rsidR="00B82D8E" w:rsidRPr="002F2BB2">
        <w:rPr>
          <w:lang w:val="en-GB"/>
        </w:rPr>
        <w:t xml:space="preserve"> access to credit</w:t>
      </w:r>
      <w:r w:rsidR="006237A3" w:rsidRPr="002F2BB2">
        <w:rPr>
          <w:lang w:val="en-GB"/>
        </w:rPr>
        <w:t xml:space="preserve"> against favourable terms</w:t>
      </w:r>
      <w:r w:rsidR="00B82D8E" w:rsidRPr="002F2BB2">
        <w:rPr>
          <w:lang w:val="en-GB"/>
        </w:rPr>
        <w:t xml:space="preserve"> </w:t>
      </w:r>
      <w:r w:rsidR="006237A3" w:rsidRPr="002F2BB2">
        <w:rPr>
          <w:lang w:val="en-GB"/>
        </w:rPr>
        <w:t>under strict sustainability criteria</w:t>
      </w:r>
      <w:r w:rsidR="001E4D8B" w:rsidRPr="002F2BB2">
        <w:rPr>
          <w:lang w:val="en-GB"/>
        </w:rPr>
        <w:t>.</w:t>
      </w:r>
    </w:p>
    <w:p w14:paraId="77CE193F" w14:textId="77777777" w:rsidR="0002318E" w:rsidRPr="002F2BB2" w:rsidRDefault="0002318E" w:rsidP="0002318E">
      <w:pPr>
        <w:spacing w:after="120"/>
        <w:jc w:val="both"/>
        <w:rPr>
          <w:lang w:val="en-GB"/>
        </w:rPr>
      </w:pPr>
    </w:p>
    <w:p w14:paraId="33F5C2B1" w14:textId="77777777" w:rsidR="00EB3503" w:rsidRPr="002F2BB2" w:rsidRDefault="00EB3503" w:rsidP="0002318E">
      <w:pPr>
        <w:spacing w:after="120"/>
        <w:jc w:val="both"/>
        <w:rPr>
          <w:lang w:val="en-GB"/>
        </w:rPr>
      </w:pPr>
    </w:p>
    <w:p w14:paraId="493EEE09" w14:textId="0DCA9FA2" w:rsidR="00D15877" w:rsidRPr="002F2BB2" w:rsidRDefault="00F94264" w:rsidP="003C35EA">
      <w:pPr>
        <w:pStyle w:val="Heading2"/>
        <w:numPr>
          <w:ilvl w:val="0"/>
          <w:numId w:val="11"/>
        </w:numPr>
        <w:ind w:left="567" w:hanging="567"/>
      </w:pPr>
      <w:r w:rsidRPr="002F2BB2">
        <w:t>Milestone framework</w:t>
      </w:r>
    </w:p>
    <w:p w14:paraId="5CB557CA" w14:textId="77777777" w:rsidR="00EB3503" w:rsidRPr="002F2BB2" w:rsidRDefault="00EB3503" w:rsidP="00EB3503">
      <w:pPr>
        <w:rPr>
          <w:lang w:val="en-GB"/>
        </w:rPr>
      </w:pPr>
    </w:p>
    <w:p w14:paraId="0E3EA285" w14:textId="383044EE" w:rsidR="00CD71AF" w:rsidRPr="002F2BB2" w:rsidRDefault="00F94264" w:rsidP="000F3F76">
      <w:pPr>
        <w:spacing w:after="120"/>
        <w:rPr>
          <w:i/>
          <w:lang w:val="en-GB"/>
        </w:rPr>
      </w:pPr>
      <w:r w:rsidRPr="002F2BB2">
        <w:rPr>
          <w:i/>
          <w:lang w:val="en-GB"/>
        </w:rPr>
        <w:t>For each outcome</w:t>
      </w:r>
      <w:r w:rsidR="00C1663E" w:rsidRPr="002F2BB2">
        <w:rPr>
          <w:i/>
          <w:lang w:val="en-GB"/>
        </w:rPr>
        <w:t xml:space="preserve"> you expect to contribute to this year (as listed in 1.2)</w:t>
      </w:r>
      <w:r w:rsidRPr="002F2BB2">
        <w:rPr>
          <w:i/>
          <w:lang w:val="en-GB"/>
        </w:rPr>
        <w:t>, select up to three milestones</w:t>
      </w:r>
      <w:r w:rsidR="00BF1E37" w:rsidRPr="002F2BB2">
        <w:rPr>
          <w:i/>
          <w:lang w:val="en-GB"/>
        </w:rPr>
        <w:t xml:space="preserve"> – that can be outputs, events, or low-level outcomes</w:t>
      </w:r>
      <w:r w:rsidRPr="002F2BB2">
        <w:rPr>
          <w:i/>
          <w:lang w:val="en-GB"/>
        </w:rPr>
        <w:t xml:space="preserve"> </w:t>
      </w:r>
      <w:r w:rsidR="00BF1E37" w:rsidRPr="002F2BB2">
        <w:rPr>
          <w:i/>
          <w:lang w:val="en-GB"/>
        </w:rPr>
        <w:t xml:space="preserve">– </w:t>
      </w:r>
      <w:r w:rsidRPr="002F2BB2">
        <w:rPr>
          <w:i/>
          <w:lang w:val="en-GB"/>
        </w:rPr>
        <w:t xml:space="preserve">to be achieved this year. </w:t>
      </w:r>
      <w:r w:rsidR="00534648" w:rsidRPr="002F2BB2">
        <w:rPr>
          <w:i/>
          <w:lang w:val="en-GB"/>
        </w:rPr>
        <w:t>Shortly d</w:t>
      </w:r>
      <w:r w:rsidR="00CD71AF" w:rsidRPr="002F2BB2">
        <w:rPr>
          <w:i/>
          <w:lang w:val="en-GB"/>
        </w:rPr>
        <w:t>escribe why and how the chosen interventions will contribute to the identified outcomes.</w:t>
      </w:r>
      <w:r w:rsidR="00C16676" w:rsidRPr="002F2BB2">
        <w:rPr>
          <w:rFonts w:eastAsia="Calibri"/>
          <w:i/>
          <w:lang w:val="en-GB"/>
        </w:rPr>
        <w:t xml:space="preserve"> </w:t>
      </w:r>
      <w:r w:rsidR="00C21B79" w:rsidRPr="002F2BB2">
        <w:rPr>
          <w:rFonts w:eastAsia="Calibri"/>
          <w:i/>
          <w:lang w:val="en-GB"/>
        </w:rPr>
        <w:t>Refer to the numbering used in your ToC.</w:t>
      </w:r>
      <w:r w:rsidR="0081702D" w:rsidRPr="002F2BB2">
        <w:rPr>
          <w:rFonts w:eastAsia="Calibri"/>
          <w:i/>
          <w:lang w:val="en-GB"/>
        </w:rPr>
        <w:t xml:space="preserve"> </w:t>
      </w:r>
    </w:p>
    <w:p w14:paraId="13ED743A" w14:textId="77777777" w:rsidR="00DA3F63" w:rsidRPr="002F2BB2" w:rsidRDefault="00DA3F63" w:rsidP="000F3F76">
      <w:pPr>
        <w:spacing w:after="120"/>
        <w:rPr>
          <w:rFonts w:eastAsia="Calibri"/>
          <w:lang w:val="en-GB"/>
        </w:rPr>
      </w:pPr>
    </w:p>
    <w:tbl>
      <w:tblPr>
        <w:tblW w:w="9881" w:type="dxa"/>
        <w:tblInd w:w="-5" w:type="dxa"/>
        <w:tblCellMar>
          <w:left w:w="0" w:type="dxa"/>
          <w:right w:w="0" w:type="dxa"/>
        </w:tblCellMar>
        <w:tblLook w:val="04A0" w:firstRow="1" w:lastRow="0" w:firstColumn="1" w:lastColumn="0" w:noHBand="0" w:noVBand="1"/>
      </w:tblPr>
      <w:tblGrid>
        <w:gridCol w:w="3828"/>
        <w:gridCol w:w="6053"/>
      </w:tblGrid>
      <w:tr w:rsidR="003C35EA" w:rsidRPr="00C13946" w14:paraId="2889C409" w14:textId="77777777" w:rsidTr="00812FC3">
        <w:trPr>
          <w:trHeight w:val="454"/>
          <w:tblHeader/>
        </w:trPr>
        <w:tc>
          <w:tcPr>
            <w:tcW w:w="3828" w:type="dxa"/>
            <w:tcBorders>
              <w:top w:val="single" w:sz="8" w:space="0" w:color="auto"/>
              <w:left w:val="single" w:sz="8" w:space="0" w:color="auto"/>
              <w:bottom w:val="single" w:sz="8" w:space="0" w:color="auto"/>
              <w:right w:val="single" w:sz="8" w:space="0" w:color="auto"/>
            </w:tcBorders>
            <w:shd w:val="clear" w:color="auto" w:fill="DDEBF7"/>
            <w:tcMar>
              <w:top w:w="0" w:type="dxa"/>
              <w:left w:w="70" w:type="dxa"/>
              <w:bottom w:w="0" w:type="dxa"/>
              <w:right w:w="70" w:type="dxa"/>
            </w:tcMar>
            <w:vAlign w:val="center"/>
            <w:hideMark/>
          </w:tcPr>
          <w:p w14:paraId="4F1D23B5" w14:textId="77777777" w:rsidR="003C35EA" w:rsidRPr="00C13946" w:rsidRDefault="003C35EA" w:rsidP="00812FC3">
            <w:pPr>
              <w:rPr>
                <w:rFonts w:cstheme="minorHAnsi"/>
                <w:b/>
              </w:rPr>
            </w:pPr>
            <w:r w:rsidRPr="00C13946">
              <w:rPr>
                <w:rFonts w:cstheme="minorHAnsi"/>
                <w:bCs/>
                <w:lang w:val="nl-NL"/>
              </w:rPr>
              <w:t>Expected outcome ToC</w:t>
            </w:r>
          </w:p>
        </w:tc>
        <w:tc>
          <w:tcPr>
            <w:tcW w:w="6053" w:type="dxa"/>
            <w:tcBorders>
              <w:top w:val="single" w:sz="8" w:space="0" w:color="auto"/>
              <w:left w:val="nil"/>
              <w:bottom w:val="single" w:sz="8" w:space="0" w:color="auto"/>
              <w:right w:val="single" w:sz="8" w:space="0" w:color="auto"/>
            </w:tcBorders>
            <w:shd w:val="clear" w:color="auto" w:fill="DDEBF7"/>
            <w:tcMar>
              <w:top w:w="0" w:type="dxa"/>
              <w:left w:w="70" w:type="dxa"/>
              <w:bottom w:w="0" w:type="dxa"/>
              <w:right w:w="70" w:type="dxa"/>
            </w:tcMar>
            <w:vAlign w:val="center"/>
            <w:hideMark/>
          </w:tcPr>
          <w:p w14:paraId="2BEFC5F3" w14:textId="77777777" w:rsidR="003C35EA" w:rsidRPr="003C35EA" w:rsidRDefault="003C35EA" w:rsidP="00812FC3">
            <w:pPr>
              <w:rPr>
                <w:rFonts w:cstheme="minorHAnsi"/>
              </w:rPr>
            </w:pPr>
            <w:r w:rsidRPr="003C35EA">
              <w:rPr>
                <w:rFonts w:cstheme="minorHAnsi"/>
                <w:bCs/>
                <w:lang w:val="nl-NL"/>
              </w:rPr>
              <w:t>Milestone(s)</w:t>
            </w:r>
          </w:p>
        </w:tc>
      </w:tr>
      <w:tr w:rsidR="003C35EA" w:rsidRPr="00C13946" w14:paraId="1AC8B330"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8324F0E" w14:textId="77777777" w:rsidR="003C35EA" w:rsidRPr="00C13946" w:rsidRDefault="003C35EA" w:rsidP="003C35EA">
            <w:pPr>
              <w:pStyle w:val="ListParagraph"/>
              <w:numPr>
                <w:ilvl w:val="0"/>
                <w:numId w:val="12"/>
              </w:numPr>
              <w:tabs>
                <w:tab w:val="clear" w:pos="720"/>
              </w:tabs>
              <w:ind w:left="284" w:hanging="284"/>
              <w:rPr>
                <w:rFonts w:asciiTheme="minorHAnsi" w:hAnsiTheme="minorHAnsi" w:cstheme="minorHAnsi"/>
                <w:b/>
              </w:rPr>
            </w:pPr>
            <w:r w:rsidRPr="00C13946">
              <w:rPr>
                <w:rFonts w:asciiTheme="minorHAnsi" w:hAnsiTheme="minorHAnsi" w:cstheme="minorHAnsi"/>
              </w:rPr>
              <w:t>Local authorities in K-KU implement spatial plans that appropriately reflect local needs and preferences</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4D0FB85B" w14:textId="77777777" w:rsidR="003C35EA" w:rsidRPr="003C35EA" w:rsidRDefault="003C35EA" w:rsidP="003C35EA">
            <w:pPr>
              <w:pStyle w:val="ListParagraph"/>
              <w:numPr>
                <w:ilvl w:val="1"/>
                <w:numId w:val="20"/>
              </w:numPr>
              <w:ind w:left="495" w:hanging="495"/>
              <w:jc w:val="both"/>
              <w:rPr>
                <w:rFonts w:asciiTheme="minorHAnsi" w:eastAsia="Times New Roman" w:hAnsiTheme="minorHAnsi" w:cstheme="minorHAnsi"/>
              </w:rPr>
            </w:pPr>
            <w:r w:rsidRPr="003C35EA">
              <w:rPr>
                <w:rFonts w:asciiTheme="minorHAnsi" w:eastAsia="Times New Roman" w:hAnsiTheme="minorHAnsi" w:cstheme="minorHAnsi"/>
              </w:rPr>
              <w:t>Key village champions in 10 villages of three sub-landscapes trained on PM and PLUP.</w:t>
            </w:r>
          </w:p>
          <w:p w14:paraId="6F2066F4" w14:textId="77777777" w:rsidR="003C35EA" w:rsidRPr="003C35EA" w:rsidRDefault="003C35EA" w:rsidP="003C35EA">
            <w:pPr>
              <w:pStyle w:val="ListParagraph"/>
              <w:numPr>
                <w:ilvl w:val="1"/>
                <w:numId w:val="20"/>
              </w:numPr>
              <w:ind w:left="495" w:hanging="495"/>
              <w:jc w:val="both"/>
              <w:rPr>
                <w:rFonts w:asciiTheme="minorHAnsi" w:eastAsia="Times New Roman" w:hAnsiTheme="minorHAnsi" w:cstheme="minorHAnsi"/>
              </w:rPr>
            </w:pPr>
            <w:r w:rsidRPr="003C35EA">
              <w:rPr>
                <w:rFonts w:asciiTheme="minorHAnsi" w:eastAsia="Times New Roman" w:hAnsiTheme="minorHAnsi" w:cstheme="minorHAnsi"/>
              </w:rPr>
              <w:t xml:space="preserve">10 villages in three sub-landscapes completed PM and PLUP.  </w:t>
            </w:r>
          </w:p>
          <w:p w14:paraId="491A8E0F" w14:textId="77777777" w:rsidR="003C35EA" w:rsidRPr="003C35EA" w:rsidRDefault="003C35EA" w:rsidP="003C35EA">
            <w:pPr>
              <w:pStyle w:val="ListParagraph"/>
              <w:numPr>
                <w:ilvl w:val="1"/>
                <w:numId w:val="20"/>
              </w:numPr>
              <w:ind w:left="495" w:hanging="495"/>
              <w:jc w:val="both"/>
              <w:rPr>
                <w:rFonts w:asciiTheme="minorHAnsi" w:eastAsia="Times New Roman" w:hAnsiTheme="minorHAnsi" w:cstheme="minorHAnsi"/>
              </w:rPr>
            </w:pPr>
            <w:r w:rsidRPr="003C35EA">
              <w:rPr>
                <w:rFonts w:asciiTheme="minorHAnsi" w:eastAsia="Times New Roman" w:hAnsiTheme="minorHAnsi" w:cstheme="minorHAnsi"/>
              </w:rPr>
              <w:t xml:space="preserve">Ketapang and/or Kayong Utara District government started to mainstream PM and PLUP.  </w:t>
            </w:r>
          </w:p>
        </w:tc>
      </w:tr>
      <w:tr w:rsidR="003C35EA" w:rsidRPr="00C13946" w14:paraId="2CF22BA6"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08EF4D5" w14:textId="77777777" w:rsidR="003C35EA" w:rsidRPr="00C13946" w:rsidRDefault="003C35EA" w:rsidP="003C35EA">
            <w:pPr>
              <w:pStyle w:val="ListParagraph"/>
              <w:numPr>
                <w:ilvl w:val="0"/>
                <w:numId w:val="20"/>
              </w:numPr>
              <w:ind w:left="284" w:hanging="284"/>
              <w:rPr>
                <w:rFonts w:asciiTheme="minorHAnsi" w:hAnsiTheme="minorHAnsi" w:cstheme="minorHAnsi"/>
                <w:b/>
              </w:rPr>
            </w:pPr>
            <w:r w:rsidRPr="00C13946">
              <w:rPr>
                <w:rFonts w:asciiTheme="minorHAnsi" w:hAnsiTheme="minorHAnsi" w:cstheme="minorHAnsi"/>
              </w:rPr>
              <w:t>Local stakeholders in K-KU are with secured long term tenurial rights</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2753524B" w14:textId="77777777" w:rsidR="003C35EA" w:rsidRPr="003C35EA" w:rsidRDefault="003C35EA" w:rsidP="003C35EA">
            <w:pPr>
              <w:pStyle w:val="ListParagraph"/>
              <w:numPr>
                <w:ilvl w:val="0"/>
                <w:numId w:val="18"/>
              </w:numPr>
              <w:tabs>
                <w:tab w:val="clear" w:pos="729"/>
              </w:tabs>
              <w:ind w:left="490" w:hanging="490"/>
              <w:jc w:val="both"/>
              <w:rPr>
                <w:rFonts w:asciiTheme="minorHAnsi" w:hAnsiTheme="minorHAnsi" w:cstheme="minorHAnsi"/>
              </w:rPr>
            </w:pPr>
            <w:r w:rsidRPr="003C35EA">
              <w:rPr>
                <w:rFonts w:asciiTheme="minorHAnsi" w:hAnsiTheme="minorHAnsi" w:cstheme="minorHAnsi"/>
              </w:rPr>
              <w:t xml:space="preserve">SF proposals of Mekar Raya and Batu Daya villages verified by MoEF.  </w:t>
            </w:r>
          </w:p>
          <w:p w14:paraId="139DEF4D" w14:textId="448E358A" w:rsidR="003C35EA" w:rsidRPr="003C35EA" w:rsidRDefault="003C35EA" w:rsidP="003C35EA">
            <w:pPr>
              <w:pStyle w:val="ListParagraph"/>
              <w:numPr>
                <w:ilvl w:val="0"/>
                <w:numId w:val="19"/>
              </w:numPr>
              <w:tabs>
                <w:tab w:val="clear" w:pos="729"/>
              </w:tabs>
              <w:ind w:left="490" w:hanging="490"/>
              <w:jc w:val="both"/>
              <w:rPr>
                <w:rFonts w:asciiTheme="minorHAnsi" w:hAnsiTheme="minorHAnsi" w:cstheme="minorHAnsi"/>
              </w:rPr>
            </w:pPr>
            <w:r w:rsidRPr="003C35EA">
              <w:rPr>
                <w:rFonts w:asciiTheme="minorHAnsi" w:hAnsiTheme="minorHAnsi" w:cstheme="minorHAnsi"/>
              </w:rPr>
              <w:t>Five VFMGs in three sub-landscapes executed their management plan.</w:t>
            </w:r>
          </w:p>
        </w:tc>
      </w:tr>
      <w:tr w:rsidR="003C35EA" w:rsidRPr="00C13946" w14:paraId="73054B48"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61814E81" w14:textId="77777777" w:rsidR="003C35EA" w:rsidRPr="00C13946" w:rsidRDefault="003C35EA" w:rsidP="003C35EA">
            <w:pPr>
              <w:pStyle w:val="ListParagraph"/>
              <w:numPr>
                <w:ilvl w:val="0"/>
                <w:numId w:val="20"/>
              </w:numPr>
              <w:ind w:left="284" w:hanging="284"/>
              <w:rPr>
                <w:rFonts w:asciiTheme="minorHAnsi" w:hAnsiTheme="minorHAnsi" w:cstheme="minorHAnsi"/>
                <w:b/>
              </w:rPr>
            </w:pPr>
            <w:r w:rsidRPr="00C13946">
              <w:rPr>
                <w:rFonts w:asciiTheme="minorHAnsi" w:hAnsiTheme="minorHAnsi" w:cstheme="minorHAnsi"/>
              </w:rPr>
              <w:t>Communities in K-KU maintain forest and </w:t>
            </w:r>
            <w:r w:rsidRPr="00EF62EB">
              <w:rPr>
                <w:rFonts w:asciiTheme="minorHAnsi" w:hAnsiTheme="minorHAnsi" w:cstheme="minorHAnsi"/>
              </w:rPr>
              <w:t>tree cover and avoid forest and peatland degradation and fire</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38AD847A" w14:textId="77777777" w:rsidR="003C35EA" w:rsidRPr="003C35EA" w:rsidRDefault="003C35EA" w:rsidP="003C35EA">
            <w:pPr>
              <w:pStyle w:val="ListParagraph"/>
              <w:numPr>
                <w:ilvl w:val="1"/>
                <w:numId w:val="14"/>
              </w:numPr>
              <w:ind w:left="490" w:hanging="490"/>
              <w:jc w:val="both"/>
              <w:rPr>
                <w:rFonts w:asciiTheme="minorHAnsi" w:hAnsiTheme="minorHAnsi" w:cstheme="minorHAnsi"/>
              </w:rPr>
            </w:pPr>
            <w:r w:rsidRPr="003C35EA">
              <w:rPr>
                <w:rFonts w:asciiTheme="minorHAnsi" w:hAnsiTheme="minorHAnsi" w:cstheme="minorHAnsi"/>
              </w:rPr>
              <w:t>MSWG in three sub-landscapes started to develop and execute collaborative actions to restore and protect peatland and  tembawang.</w:t>
            </w:r>
          </w:p>
          <w:p w14:paraId="73C01F73" w14:textId="77777777" w:rsidR="003C35EA" w:rsidRPr="003C35EA" w:rsidRDefault="003C35EA" w:rsidP="003C35EA">
            <w:pPr>
              <w:pStyle w:val="ListParagraph"/>
              <w:numPr>
                <w:ilvl w:val="1"/>
                <w:numId w:val="14"/>
              </w:numPr>
              <w:ind w:left="490" w:hanging="490"/>
              <w:jc w:val="both"/>
              <w:rPr>
                <w:rFonts w:asciiTheme="minorHAnsi" w:hAnsiTheme="minorHAnsi" w:cstheme="minorHAnsi"/>
              </w:rPr>
            </w:pPr>
            <w:r w:rsidRPr="003C35EA">
              <w:rPr>
                <w:rFonts w:asciiTheme="minorHAnsi" w:hAnsiTheme="minorHAnsi" w:cstheme="minorHAnsi"/>
              </w:rPr>
              <w:t>The proposed KEE in PG and SD sub-landscapes submitted to the district government and MoEF.</w:t>
            </w:r>
          </w:p>
          <w:p w14:paraId="47B482A8" w14:textId="5B04B0EF" w:rsidR="003C35EA" w:rsidRPr="003C35EA" w:rsidRDefault="003C35EA" w:rsidP="003C35EA">
            <w:pPr>
              <w:ind w:left="492" w:hanging="492"/>
              <w:jc w:val="both"/>
              <w:rPr>
                <w:rFonts w:cstheme="minorHAnsi"/>
              </w:rPr>
            </w:pPr>
            <w:r>
              <w:rPr>
                <w:rFonts w:cstheme="minorHAnsi"/>
              </w:rPr>
              <w:lastRenderedPageBreak/>
              <w:t>5.3</w:t>
            </w:r>
            <w:r>
              <w:rPr>
                <w:rFonts w:cstheme="minorHAnsi"/>
              </w:rPr>
              <w:tab/>
            </w:r>
            <w:r w:rsidRPr="003C35EA">
              <w:rPr>
                <w:rFonts w:cstheme="minorHAnsi"/>
              </w:rPr>
              <w:t>Academic draft of technical regulation to incentivise local community who protect forests submitted to MoEF.</w:t>
            </w:r>
          </w:p>
        </w:tc>
      </w:tr>
      <w:tr w:rsidR="003C35EA" w:rsidRPr="00C13946" w14:paraId="66352402"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2D260AB5" w14:textId="77777777" w:rsidR="003C35EA" w:rsidRPr="00C13946" w:rsidRDefault="003C35EA" w:rsidP="003C35EA">
            <w:pPr>
              <w:pStyle w:val="ListParagraph"/>
              <w:numPr>
                <w:ilvl w:val="0"/>
                <w:numId w:val="20"/>
              </w:numPr>
              <w:ind w:left="284" w:hanging="284"/>
              <w:rPr>
                <w:rFonts w:asciiTheme="minorHAnsi" w:hAnsiTheme="minorHAnsi" w:cstheme="minorHAnsi"/>
                <w:b/>
              </w:rPr>
            </w:pPr>
            <w:r w:rsidRPr="00EF62EB">
              <w:rPr>
                <w:rFonts w:asciiTheme="minorHAnsi" w:hAnsiTheme="minorHAnsi" w:cstheme="minorHAnsi"/>
              </w:rPr>
              <w:lastRenderedPageBreak/>
              <w:t xml:space="preserve">Communities in forest margins comply with sustainable NTFP extraction and implement </w:t>
            </w:r>
            <w:r w:rsidRPr="00C13946">
              <w:rPr>
                <w:rFonts w:asciiTheme="minorHAnsi" w:hAnsiTheme="minorHAnsi" w:cstheme="minorHAnsi"/>
              </w:rPr>
              <w:t>green ES-based entrepreneurship</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27759DD8" w14:textId="0CA850ED" w:rsidR="003C35EA" w:rsidRPr="003C35EA" w:rsidRDefault="003C35EA" w:rsidP="003C35EA">
            <w:pPr>
              <w:ind w:left="492" w:hanging="492"/>
              <w:jc w:val="both"/>
              <w:rPr>
                <w:rFonts w:cstheme="minorHAnsi"/>
              </w:rPr>
            </w:pPr>
            <w:r>
              <w:rPr>
                <w:rFonts w:cstheme="minorHAnsi"/>
              </w:rPr>
              <w:t>4.1</w:t>
            </w:r>
            <w:r>
              <w:rPr>
                <w:rFonts w:cstheme="minorHAnsi"/>
              </w:rPr>
              <w:tab/>
            </w:r>
            <w:r w:rsidRPr="003C35EA">
              <w:rPr>
                <w:rFonts w:cstheme="minorHAnsi"/>
              </w:rPr>
              <w:t xml:space="preserve">Two community group(s) established partnerships with GPNP on ecotourism (one) and NTFP (one) entrepreneurship. </w:t>
            </w:r>
          </w:p>
        </w:tc>
      </w:tr>
      <w:tr w:rsidR="003C35EA" w:rsidRPr="00C13946" w14:paraId="51701C91"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FB357F1" w14:textId="77777777" w:rsidR="003C35EA" w:rsidRPr="00C13946" w:rsidRDefault="003C35EA" w:rsidP="003C35EA">
            <w:pPr>
              <w:pStyle w:val="ListParagraph"/>
              <w:numPr>
                <w:ilvl w:val="0"/>
                <w:numId w:val="20"/>
              </w:numPr>
              <w:ind w:left="284" w:hanging="284"/>
              <w:rPr>
                <w:rFonts w:asciiTheme="minorHAnsi" w:hAnsiTheme="minorHAnsi" w:cstheme="minorHAnsi"/>
                <w:b/>
              </w:rPr>
            </w:pPr>
            <w:r w:rsidRPr="00C13946">
              <w:rPr>
                <w:rFonts w:asciiTheme="minorHAnsi" w:hAnsiTheme="minorHAnsi" w:cstheme="minorHAnsi"/>
              </w:rPr>
              <w:t>OP estates in K-KU commit to sustainability and zero deforestation</w:t>
            </w:r>
          </w:p>
          <w:p w14:paraId="3E416BA7" w14:textId="77777777" w:rsidR="003C35EA" w:rsidRPr="00C13946" w:rsidRDefault="003C35EA" w:rsidP="00812FC3">
            <w:pPr>
              <w:rPr>
                <w:rFonts w:cstheme="minorHAnsi"/>
                <w:b/>
              </w:rPr>
            </w:pPr>
            <w:r w:rsidRPr="00EF62EB">
              <w:rPr>
                <w:rFonts w:cstheme="minorHAnsi"/>
                <w:lang w:val="en-GB"/>
              </w:rPr>
              <w:t> </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6ECBBADC" w14:textId="19B0B4F2" w:rsidR="003C35EA" w:rsidRPr="003C35EA" w:rsidRDefault="003C35EA" w:rsidP="003C35EA">
            <w:pPr>
              <w:ind w:left="492" w:hanging="492"/>
              <w:jc w:val="both"/>
              <w:rPr>
                <w:rFonts w:cstheme="minorHAnsi"/>
              </w:rPr>
            </w:pPr>
            <w:r>
              <w:rPr>
                <w:rFonts w:cstheme="minorHAnsi"/>
              </w:rPr>
              <w:t>5.1</w:t>
            </w:r>
            <w:r>
              <w:rPr>
                <w:rFonts w:cstheme="minorHAnsi"/>
              </w:rPr>
              <w:tab/>
            </w:r>
            <w:r w:rsidRPr="003C35EA">
              <w:rPr>
                <w:rFonts w:cstheme="minorHAnsi"/>
              </w:rPr>
              <w:t>Academic draft on technical regulation to enforce sustainable land-based investment submitted to WK Province.</w:t>
            </w:r>
          </w:p>
          <w:p w14:paraId="77213EB8" w14:textId="20574A64" w:rsidR="003C35EA" w:rsidRPr="003C35EA" w:rsidRDefault="003C35EA" w:rsidP="003C35EA">
            <w:pPr>
              <w:pStyle w:val="ListParagraph"/>
              <w:numPr>
                <w:ilvl w:val="0"/>
                <w:numId w:val="13"/>
              </w:numPr>
              <w:ind w:left="490" w:hanging="490"/>
              <w:jc w:val="both"/>
              <w:rPr>
                <w:rFonts w:asciiTheme="minorHAnsi" w:hAnsiTheme="minorHAnsi" w:cstheme="minorHAnsi"/>
              </w:rPr>
            </w:pPr>
            <w:r w:rsidRPr="003C35EA">
              <w:rPr>
                <w:rFonts w:asciiTheme="minorHAnsi" w:hAnsiTheme="minorHAnsi" w:cstheme="minorHAnsi"/>
              </w:rPr>
              <w:t>Proposed strategies to enforce the implementation of the technical regulation on sustainable land-based investment convinced to the WK province and district governments.</w:t>
            </w:r>
          </w:p>
        </w:tc>
      </w:tr>
      <w:tr w:rsidR="003C35EA" w:rsidRPr="00C13946" w14:paraId="7EB7EC74"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504CD1A" w14:textId="77777777" w:rsidR="003C35EA" w:rsidRPr="00C13946" w:rsidRDefault="003C35EA" w:rsidP="003C35EA">
            <w:pPr>
              <w:pStyle w:val="ListParagraph"/>
              <w:numPr>
                <w:ilvl w:val="0"/>
                <w:numId w:val="20"/>
              </w:numPr>
              <w:ind w:left="284" w:hanging="284"/>
              <w:rPr>
                <w:rFonts w:asciiTheme="minorHAnsi" w:hAnsiTheme="minorHAnsi" w:cstheme="minorHAnsi"/>
                <w:b/>
              </w:rPr>
            </w:pPr>
            <w:r w:rsidRPr="00C13946">
              <w:rPr>
                <w:rFonts w:asciiTheme="minorHAnsi" w:hAnsiTheme="minorHAnsi" w:cstheme="minorHAnsi"/>
              </w:rPr>
              <w:t>Smallholders in K-KU commit to sustainability and zero deforestation</w:t>
            </w:r>
          </w:p>
          <w:p w14:paraId="343D43E6" w14:textId="77777777" w:rsidR="003C35EA" w:rsidRPr="00C13946" w:rsidRDefault="003C35EA" w:rsidP="00812FC3">
            <w:pPr>
              <w:rPr>
                <w:rFonts w:cstheme="minorHAnsi"/>
                <w:b/>
              </w:rPr>
            </w:pPr>
            <w:r w:rsidRPr="00EF62EB">
              <w:rPr>
                <w:rFonts w:cstheme="minorHAnsi"/>
                <w:lang w:val="en-GB"/>
              </w:rPr>
              <w:t> </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2D62A626" w14:textId="77777777" w:rsidR="003C35EA" w:rsidRPr="003C35EA" w:rsidRDefault="003C35EA" w:rsidP="003C35EA">
            <w:pPr>
              <w:pStyle w:val="ListParagraph"/>
              <w:numPr>
                <w:ilvl w:val="0"/>
                <w:numId w:val="15"/>
              </w:numPr>
              <w:tabs>
                <w:tab w:val="clear" w:pos="720"/>
              </w:tabs>
              <w:ind w:left="490" w:hanging="490"/>
              <w:jc w:val="both"/>
              <w:rPr>
                <w:rFonts w:asciiTheme="minorHAnsi" w:hAnsiTheme="minorHAnsi" w:cstheme="minorHAnsi"/>
              </w:rPr>
            </w:pPr>
            <w:r w:rsidRPr="003C35EA">
              <w:rPr>
                <w:rFonts w:asciiTheme="minorHAnsi" w:hAnsiTheme="minorHAnsi" w:cstheme="minorHAnsi"/>
              </w:rPr>
              <w:t>Four ISP farmer groups in PG sub-landscape implemented GAP and zero deforestation.</w:t>
            </w:r>
          </w:p>
          <w:p w14:paraId="3C8CC03E" w14:textId="55B7C137" w:rsidR="003C35EA" w:rsidRPr="003C35EA" w:rsidRDefault="003C35EA" w:rsidP="003C35EA">
            <w:pPr>
              <w:ind w:left="489" w:hanging="489"/>
              <w:jc w:val="both"/>
              <w:rPr>
                <w:rFonts w:cstheme="minorHAnsi"/>
              </w:rPr>
            </w:pPr>
            <w:r w:rsidRPr="003C35EA">
              <w:rPr>
                <w:rFonts w:cstheme="minorHAnsi"/>
              </w:rPr>
              <w:t>6.2.</w:t>
            </w:r>
            <w:r>
              <w:rPr>
                <w:rFonts w:cstheme="minorHAnsi"/>
              </w:rPr>
              <w:tab/>
            </w:r>
            <w:r w:rsidRPr="003C35EA">
              <w:rPr>
                <w:rFonts w:cstheme="minorHAnsi"/>
              </w:rPr>
              <w:t>Two ISP farmer groups in SD sub-landscape started to implement GAP.</w:t>
            </w:r>
          </w:p>
        </w:tc>
      </w:tr>
      <w:tr w:rsidR="003C35EA" w:rsidRPr="00C13946" w14:paraId="2BE1B921"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FE72F3C" w14:textId="1C4BBB25" w:rsidR="003C35EA" w:rsidRPr="003C35EA" w:rsidRDefault="003C35EA" w:rsidP="003C35EA">
            <w:pPr>
              <w:pStyle w:val="ListParagraph"/>
              <w:numPr>
                <w:ilvl w:val="0"/>
                <w:numId w:val="20"/>
              </w:numPr>
              <w:ind w:left="284" w:hanging="284"/>
              <w:rPr>
                <w:rFonts w:asciiTheme="minorHAnsi" w:hAnsiTheme="minorHAnsi" w:cstheme="minorHAnsi"/>
                <w:b/>
              </w:rPr>
            </w:pPr>
            <w:r w:rsidRPr="00C13946">
              <w:rPr>
                <w:rFonts w:asciiTheme="minorHAnsi" w:hAnsiTheme="minorHAnsi" w:cstheme="minorHAnsi"/>
              </w:rPr>
              <w:t>ISP become inclusive in the supply chain of large-scale businesses</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730BEF21" w14:textId="77777777" w:rsidR="003C35EA" w:rsidRPr="003C35EA" w:rsidRDefault="003C35EA" w:rsidP="003C35EA">
            <w:pPr>
              <w:pStyle w:val="ListParagraph"/>
              <w:numPr>
                <w:ilvl w:val="0"/>
                <w:numId w:val="16"/>
              </w:numPr>
              <w:tabs>
                <w:tab w:val="clear" w:pos="720"/>
              </w:tabs>
              <w:ind w:left="490" w:hanging="490"/>
              <w:jc w:val="both"/>
              <w:rPr>
                <w:rFonts w:asciiTheme="minorHAnsi" w:hAnsiTheme="minorHAnsi" w:cstheme="minorHAnsi"/>
              </w:rPr>
            </w:pPr>
            <w:r w:rsidRPr="003C35EA">
              <w:rPr>
                <w:rFonts w:asciiTheme="minorHAnsi" w:hAnsiTheme="minorHAnsi" w:cstheme="minorHAnsi"/>
              </w:rPr>
              <w:t xml:space="preserve">Four ISP farmer groups in PG received STDB (legal plantation land certificate) from Ketapang District. </w:t>
            </w:r>
          </w:p>
        </w:tc>
      </w:tr>
      <w:tr w:rsidR="003C35EA" w:rsidRPr="00C13946" w14:paraId="161638DD"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D87EF73" w14:textId="77777777" w:rsidR="003C35EA" w:rsidRPr="00C13946" w:rsidRDefault="003C35EA" w:rsidP="003C35EA">
            <w:pPr>
              <w:pStyle w:val="ListParagraph"/>
              <w:numPr>
                <w:ilvl w:val="0"/>
                <w:numId w:val="20"/>
              </w:numPr>
              <w:ind w:left="284" w:hanging="284"/>
              <w:rPr>
                <w:rFonts w:asciiTheme="minorHAnsi" w:hAnsiTheme="minorHAnsi" w:cstheme="minorHAnsi"/>
                <w:b/>
              </w:rPr>
            </w:pPr>
            <w:r w:rsidRPr="00C13946">
              <w:rPr>
                <w:rFonts w:asciiTheme="minorHAnsi" w:hAnsiTheme="minorHAnsi" w:cstheme="minorHAnsi"/>
              </w:rPr>
              <w:t>Businesses in KKU invest in community-based responsible businesses and CS actors</w:t>
            </w:r>
          </w:p>
          <w:p w14:paraId="32F9B4B1" w14:textId="77777777" w:rsidR="003C35EA" w:rsidRPr="00C13946" w:rsidRDefault="003C35EA" w:rsidP="00812FC3">
            <w:pPr>
              <w:jc w:val="both"/>
              <w:rPr>
                <w:rFonts w:cstheme="minorHAnsi"/>
                <w:b/>
              </w:rPr>
            </w:pPr>
            <w:r w:rsidRPr="00EF62EB">
              <w:rPr>
                <w:rFonts w:cstheme="minorHAnsi"/>
                <w:lang w:val="en-GB"/>
              </w:rPr>
              <w:t> </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3095C0B2" w14:textId="77777777" w:rsidR="003C35EA" w:rsidRPr="003C35EA" w:rsidRDefault="003C35EA" w:rsidP="003C35EA">
            <w:pPr>
              <w:pStyle w:val="ListParagraph"/>
              <w:numPr>
                <w:ilvl w:val="1"/>
                <w:numId w:val="20"/>
              </w:numPr>
              <w:ind w:left="495" w:hanging="495"/>
              <w:jc w:val="both"/>
              <w:rPr>
                <w:rFonts w:asciiTheme="minorHAnsi" w:hAnsiTheme="minorHAnsi" w:cstheme="minorHAnsi"/>
              </w:rPr>
            </w:pPr>
            <w:r w:rsidRPr="003C35EA">
              <w:rPr>
                <w:rFonts w:asciiTheme="minorHAnsi" w:hAnsiTheme="minorHAnsi" w:cstheme="minorHAnsi"/>
              </w:rPr>
              <w:t>Five community groups in K-KU trained on financial literacy and bankable business proposals</w:t>
            </w:r>
          </w:p>
          <w:p w14:paraId="7C0E30B2" w14:textId="77777777" w:rsidR="003C35EA" w:rsidRPr="003C35EA" w:rsidRDefault="003C35EA" w:rsidP="003C35EA">
            <w:pPr>
              <w:pStyle w:val="ListParagraph"/>
              <w:numPr>
                <w:ilvl w:val="1"/>
                <w:numId w:val="20"/>
              </w:numPr>
              <w:ind w:left="495" w:hanging="495"/>
              <w:jc w:val="both"/>
              <w:rPr>
                <w:rFonts w:asciiTheme="minorHAnsi" w:hAnsiTheme="minorHAnsi" w:cstheme="minorHAnsi"/>
              </w:rPr>
            </w:pPr>
            <w:r w:rsidRPr="003C35EA">
              <w:rPr>
                <w:rFonts w:asciiTheme="minorHAnsi" w:hAnsiTheme="minorHAnsi" w:cstheme="minorHAnsi"/>
              </w:rPr>
              <w:t>Two community groups in K-KU developed business ideas to better market and add value of sustainable products.</w:t>
            </w:r>
          </w:p>
          <w:p w14:paraId="476F1A2B" w14:textId="77777777" w:rsidR="003C35EA" w:rsidRPr="003C35EA" w:rsidRDefault="003C35EA" w:rsidP="003C35EA">
            <w:pPr>
              <w:pStyle w:val="ListParagraph"/>
              <w:numPr>
                <w:ilvl w:val="1"/>
                <w:numId w:val="20"/>
              </w:numPr>
              <w:ind w:left="495" w:hanging="495"/>
              <w:jc w:val="both"/>
              <w:rPr>
                <w:rFonts w:asciiTheme="minorHAnsi" w:hAnsiTheme="minorHAnsi" w:cstheme="minorHAnsi"/>
              </w:rPr>
            </w:pPr>
            <w:r w:rsidRPr="003C35EA">
              <w:rPr>
                <w:rFonts w:asciiTheme="minorHAnsi" w:hAnsiTheme="minorHAnsi" w:cstheme="minorHAnsi"/>
              </w:rPr>
              <w:t>Ketapang District government socialized simplified procedures to legally registered SME (home) industry products and support its promotion.</w:t>
            </w:r>
          </w:p>
          <w:p w14:paraId="346B5E87" w14:textId="774567F8" w:rsidR="003C35EA" w:rsidRPr="003C35EA" w:rsidRDefault="003C35EA" w:rsidP="003C35EA">
            <w:pPr>
              <w:pStyle w:val="ListParagraph"/>
              <w:numPr>
                <w:ilvl w:val="1"/>
                <w:numId w:val="20"/>
              </w:numPr>
              <w:ind w:left="495" w:hanging="495"/>
              <w:jc w:val="both"/>
              <w:rPr>
                <w:rFonts w:asciiTheme="minorHAnsi" w:hAnsiTheme="minorHAnsi" w:cstheme="minorHAnsi"/>
              </w:rPr>
            </w:pPr>
            <w:r w:rsidRPr="003C35EA">
              <w:rPr>
                <w:rFonts w:asciiTheme="minorHAnsi" w:hAnsiTheme="minorHAnsi" w:cstheme="minorHAnsi"/>
              </w:rPr>
              <w:t xml:space="preserve">Two villages government allocated village fund to support sustainable business development. </w:t>
            </w:r>
          </w:p>
        </w:tc>
      </w:tr>
      <w:tr w:rsidR="003C35EA" w:rsidRPr="00C13946" w14:paraId="647A57FB" w14:textId="77777777" w:rsidTr="00812FC3">
        <w:trPr>
          <w:trHeight w:val="314"/>
        </w:trPr>
        <w:tc>
          <w:tcPr>
            <w:tcW w:w="3828"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DF27745" w14:textId="791451B9" w:rsidR="003C35EA" w:rsidRPr="00C13946" w:rsidRDefault="003C35EA" w:rsidP="003C35EA">
            <w:pPr>
              <w:pStyle w:val="ListParagraph"/>
              <w:numPr>
                <w:ilvl w:val="0"/>
                <w:numId w:val="20"/>
              </w:numPr>
              <w:ind w:left="284" w:hanging="284"/>
              <w:rPr>
                <w:rFonts w:asciiTheme="minorHAnsi" w:hAnsiTheme="minorHAnsi" w:cstheme="minorHAnsi"/>
                <w:b/>
              </w:rPr>
            </w:pPr>
            <w:r w:rsidRPr="00EF62EB">
              <w:rPr>
                <w:rFonts w:asciiTheme="minorHAnsi" w:hAnsiTheme="minorHAnsi" w:cstheme="minorHAnsi"/>
              </w:rPr>
              <w:t>National and West Kalimantan Climate working groups develop new strategies by protecting and intensifying the management of traditional agroforestry system (Tembawang). </w:t>
            </w:r>
          </w:p>
        </w:tc>
        <w:tc>
          <w:tcPr>
            <w:tcW w:w="6053" w:type="dxa"/>
            <w:tcBorders>
              <w:top w:val="nil"/>
              <w:left w:val="nil"/>
              <w:bottom w:val="single" w:sz="8" w:space="0" w:color="auto"/>
              <w:right w:val="single" w:sz="8" w:space="0" w:color="auto"/>
            </w:tcBorders>
            <w:tcMar>
              <w:top w:w="0" w:type="dxa"/>
              <w:left w:w="70" w:type="dxa"/>
              <w:bottom w:w="0" w:type="dxa"/>
              <w:right w:w="70" w:type="dxa"/>
            </w:tcMar>
            <w:hideMark/>
          </w:tcPr>
          <w:p w14:paraId="69D67CB0" w14:textId="77777777" w:rsidR="003C35EA" w:rsidRPr="003C35EA" w:rsidRDefault="003C35EA" w:rsidP="003C35EA">
            <w:pPr>
              <w:pStyle w:val="ListParagraph"/>
              <w:numPr>
                <w:ilvl w:val="0"/>
                <w:numId w:val="17"/>
              </w:numPr>
              <w:tabs>
                <w:tab w:val="clear" w:pos="729"/>
              </w:tabs>
              <w:ind w:left="490" w:hanging="490"/>
              <w:jc w:val="both"/>
              <w:rPr>
                <w:rFonts w:asciiTheme="minorHAnsi" w:hAnsiTheme="minorHAnsi" w:cstheme="minorHAnsi"/>
              </w:rPr>
            </w:pPr>
            <w:r w:rsidRPr="003C35EA">
              <w:rPr>
                <w:rFonts w:asciiTheme="minorHAnsi" w:hAnsiTheme="minorHAnsi" w:cstheme="minorHAnsi"/>
              </w:rPr>
              <w:t xml:space="preserve">Efforts to save </w:t>
            </w:r>
            <w:r w:rsidRPr="003C35EA">
              <w:rPr>
                <w:rFonts w:asciiTheme="minorHAnsi" w:hAnsiTheme="minorHAnsi" w:cstheme="minorHAnsi"/>
                <w:i/>
              </w:rPr>
              <w:t>tembawang</w:t>
            </w:r>
            <w:r w:rsidRPr="003C35EA">
              <w:rPr>
                <w:rFonts w:asciiTheme="minorHAnsi" w:hAnsiTheme="minorHAnsi" w:cstheme="minorHAnsi"/>
              </w:rPr>
              <w:t xml:space="preserve"> as NDC strategy in Kalimantan socialized at  WK province and national level.</w:t>
            </w:r>
          </w:p>
        </w:tc>
      </w:tr>
    </w:tbl>
    <w:p w14:paraId="51CADE5C" w14:textId="77777777" w:rsidR="00CD71AF" w:rsidRPr="003C35EA" w:rsidRDefault="00CD71AF" w:rsidP="000F3F76">
      <w:pPr>
        <w:spacing w:after="120"/>
      </w:pPr>
    </w:p>
    <w:p w14:paraId="5545B3A8" w14:textId="6E0A08D9" w:rsidR="00C1663E" w:rsidRPr="002F2BB2" w:rsidRDefault="00C1663E" w:rsidP="000F3F76">
      <w:pPr>
        <w:spacing w:after="120"/>
        <w:rPr>
          <w:b/>
          <w:lang w:val="en-GB"/>
        </w:rPr>
      </w:pPr>
      <w:r w:rsidRPr="002F2BB2">
        <w:rPr>
          <w:b/>
          <w:lang w:val="en-GB"/>
        </w:rPr>
        <w:t>Timeline</w:t>
      </w:r>
    </w:p>
    <w:p w14:paraId="3933D790" w14:textId="0B9E6639" w:rsidR="00C1663E" w:rsidRPr="002F2BB2" w:rsidRDefault="00C1663E" w:rsidP="000F3F76">
      <w:pPr>
        <w:spacing w:after="120"/>
        <w:rPr>
          <w:i/>
          <w:lang w:val="en-GB"/>
        </w:rPr>
      </w:pPr>
      <w:r w:rsidRPr="002F2BB2">
        <w:rPr>
          <w:i/>
          <w:lang w:val="en-GB"/>
        </w:rPr>
        <w:t>Add a timeline for the remainder of 2019 and 2020 including the milestones above.</w:t>
      </w:r>
    </w:p>
    <w:p w14:paraId="4504693A" w14:textId="77777777" w:rsidR="00C1663E" w:rsidRPr="002F2BB2" w:rsidRDefault="00C1663E" w:rsidP="000F3F76">
      <w:pPr>
        <w:spacing w:after="120"/>
        <w:rPr>
          <w:lang w:val="en-GB"/>
        </w:rPr>
      </w:pPr>
    </w:p>
    <w:p w14:paraId="6EC16009" w14:textId="77777777" w:rsidR="00CD71AF" w:rsidRPr="002F2BB2" w:rsidRDefault="00BF1E37" w:rsidP="003C35EA">
      <w:pPr>
        <w:pStyle w:val="Heading2"/>
        <w:numPr>
          <w:ilvl w:val="0"/>
          <w:numId w:val="10"/>
        </w:numPr>
        <w:ind w:left="567" w:hanging="567"/>
      </w:pPr>
      <w:r w:rsidRPr="002F2BB2">
        <w:t>Risks</w:t>
      </w:r>
    </w:p>
    <w:p w14:paraId="0B8E39B3" w14:textId="77777777" w:rsidR="00363ADE" w:rsidRPr="002F2BB2" w:rsidRDefault="00CD71AF" w:rsidP="000F3F76">
      <w:pPr>
        <w:spacing w:after="120"/>
        <w:rPr>
          <w:lang w:val="en-GB"/>
        </w:rPr>
      </w:pPr>
      <w:r w:rsidRPr="002F2BB2">
        <w:rPr>
          <w:lang w:val="en-GB"/>
        </w:rPr>
        <w:t xml:space="preserve">Describe the 3-5 main risks that </w:t>
      </w:r>
      <w:r w:rsidR="00363ADE" w:rsidRPr="002F2BB2">
        <w:rPr>
          <w:lang w:val="en-GB"/>
        </w:rPr>
        <w:t xml:space="preserve">could </w:t>
      </w:r>
      <w:r w:rsidRPr="002F2BB2">
        <w:rPr>
          <w:lang w:val="en-GB"/>
        </w:rPr>
        <w:t>impede a successful implementation of your work plan and how you intend to mini</w:t>
      </w:r>
      <w:r w:rsidR="00363ADE" w:rsidRPr="002F2BB2">
        <w:rPr>
          <w:lang w:val="en-GB"/>
        </w:rPr>
        <w:t>mize these risk</w:t>
      </w:r>
      <w:r w:rsidR="003A5952" w:rsidRPr="002F2BB2">
        <w:rPr>
          <w:lang w:val="en-GB"/>
        </w:rPr>
        <w:t>s</w:t>
      </w:r>
      <w:r w:rsidRPr="002F2BB2">
        <w:rPr>
          <w:lang w:val="en-GB"/>
        </w:rPr>
        <w:t>:</w:t>
      </w:r>
    </w:p>
    <w:p w14:paraId="6A484863" w14:textId="77777777" w:rsidR="00CD71AF" w:rsidRPr="002F2BB2" w:rsidRDefault="00CD71AF" w:rsidP="000F3F76">
      <w:pPr>
        <w:spacing w:after="120"/>
        <w:rPr>
          <w:lang w:val="en-GB"/>
        </w:rPr>
      </w:pPr>
      <w:r w:rsidRPr="002F2BB2">
        <w:rPr>
          <w:lang w:val="en-GB"/>
        </w:rPr>
        <w:t xml:space="preserve"> </w:t>
      </w:r>
    </w:p>
    <w:p w14:paraId="720DFF4A" w14:textId="77777777" w:rsidR="00363ADE" w:rsidRPr="002F2BB2" w:rsidRDefault="00363ADE" w:rsidP="00363ADE">
      <w:pPr>
        <w:pStyle w:val="Heading3"/>
        <w:rPr>
          <w:lang w:val="en-GB"/>
        </w:rPr>
      </w:pPr>
      <w:r w:rsidRPr="002F2BB2">
        <w:rPr>
          <w:lang w:val="en-GB"/>
        </w:rPr>
        <w:t>Table 4: Risks</w:t>
      </w:r>
    </w:p>
    <w:tbl>
      <w:tblPr>
        <w:tblStyle w:val="TableGrid"/>
        <w:tblW w:w="5000" w:type="pct"/>
        <w:tblCellMar>
          <w:left w:w="98" w:type="dxa"/>
        </w:tblCellMar>
        <w:tblLook w:val="04A0" w:firstRow="1" w:lastRow="0" w:firstColumn="1" w:lastColumn="0" w:noHBand="0" w:noVBand="1"/>
      </w:tblPr>
      <w:tblGrid>
        <w:gridCol w:w="633"/>
        <w:gridCol w:w="1720"/>
        <w:gridCol w:w="1720"/>
        <w:gridCol w:w="4943"/>
      </w:tblGrid>
      <w:tr w:rsidR="00CD71AF" w:rsidRPr="002F2BB2" w14:paraId="287C129D" w14:textId="77777777" w:rsidTr="003A5952">
        <w:trPr>
          <w:trHeight w:val="80"/>
          <w:tblHeader/>
        </w:trPr>
        <w:tc>
          <w:tcPr>
            <w:tcW w:w="351" w:type="pct"/>
            <w:shd w:val="clear" w:color="auto" w:fill="D9D9D9" w:themeFill="background1" w:themeFillShade="D9"/>
            <w:tcMar>
              <w:left w:w="98" w:type="dxa"/>
            </w:tcMar>
          </w:tcPr>
          <w:p w14:paraId="1E07A75B" w14:textId="77777777" w:rsidR="00CD71AF" w:rsidRPr="002F2BB2" w:rsidRDefault="00CD71AF" w:rsidP="000F3F76">
            <w:pPr>
              <w:spacing w:after="120"/>
              <w:rPr>
                <w:b/>
                <w:lang w:val="en-GB"/>
              </w:rPr>
            </w:pPr>
            <w:r w:rsidRPr="002F2BB2">
              <w:rPr>
                <w:b/>
                <w:lang w:val="en-GB"/>
              </w:rPr>
              <w:t>Risk</w:t>
            </w:r>
          </w:p>
        </w:tc>
        <w:tc>
          <w:tcPr>
            <w:tcW w:w="954" w:type="pct"/>
            <w:shd w:val="clear" w:color="auto" w:fill="D9D9D9" w:themeFill="background1" w:themeFillShade="D9"/>
          </w:tcPr>
          <w:p w14:paraId="26AC1013" w14:textId="77777777" w:rsidR="00CD71AF" w:rsidRPr="002F2BB2" w:rsidRDefault="00CD71AF" w:rsidP="000F3F76">
            <w:pPr>
              <w:spacing w:after="120"/>
              <w:rPr>
                <w:b/>
                <w:lang w:val="en-GB"/>
              </w:rPr>
            </w:pPr>
            <w:r w:rsidRPr="002F2BB2">
              <w:rPr>
                <w:b/>
                <w:lang w:val="en-GB"/>
              </w:rPr>
              <w:t>Consequences</w:t>
            </w:r>
          </w:p>
        </w:tc>
        <w:tc>
          <w:tcPr>
            <w:tcW w:w="954" w:type="pct"/>
            <w:shd w:val="clear" w:color="auto" w:fill="D9D9D9" w:themeFill="background1" w:themeFillShade="D9"/>
          </w:tcPr>
          <w:p w14:paraId="31F15D5A" w14:textId="77777777" w:rsidR="00CD71AF" w:rsidRPr="002F2BB2" w:rsidRDefault="00CD71AF" w:rsidP="000F3F76">
            <w:pPr>
              <w:spacing w:after="120"/>
              <w:rPr>
                <w:b/>
                <w:lang w:val="en-GB"/>
              </w:rPr>
            </w:pPr>
            <w:r w:rsidRPr="002F2BB2">
              <w:rPr>
                <w:b/>
                <w:lang w:val="en-GB"/>
              </w:rPr>
              <w:t>Probability</w:t>
            </w:r>
          </w:p>
        </w:tc>
        <w:tc>
          <w:tcPr>
            <w:tcW w:w="2740" w:type="pct"/>
            <w:shd w:val="clear" w:color="auto" w:fill="D9D9D9" w:themeFill="background1" w:themeFillShade="D9"/>
          </w:tcPr>
          <w:p w14:paraId="1397253B" w14:textId="77777777" w:rsidR="00CD71AF" w:rsidRPr="002F2BB2" w:rsidRDefault="00CD71AF" w:rsidP="000F3F76">
            <w:pPr>
              <w:spacing w:after="120"/>
              <w:rPr>
                <w:b/>
                <w:lang w:val="en-GB"/>
              </w:rPr>
            </w:pPr>
            <w:r w:rsidRPr="002F2BB2">
              <w:rPr>
                <w:b/>
                <w:lang w:val="en-GB"/>
              </w:rPr>
              <w:t>Mitigation strategy</w:t>
            </w:r>
          </w:p>
        </w:tc>
      </w:tr>
      <w:tr w:rsidR="00CD71AF" w:rsidRPr="002F2BB2" w14:paraId="163E208B" w14:textId="77777777" w:rsidTr="003A5952">
        <w:trPr>
          <w:trHeight w:val="80"/>
        </w:trPr>
        <w:tc>
          <w:tcPr>
            <w:tcW w:w="351" w:type="pct"/>
            <w:shd w:val="clear" w:color="auto" w:fill="auto"/>
            <w:tcMar>
              <w:left w:w="98" w:type="dxa"/>
            </w:tcMar>
          </w:tcPr>
          <w:p w14:paraId="3AE2E422" w14:textId="77777777" w:rsidR="00CD71AF" w:rsidRPr="002F2BB2" w:rsidRDefault="00CD71AF" w:rsidP="000F3F76">
            <w:pPr>
              <w:spacing w:after="120"/>
              <w:rPr>
                <w:b/>
                <w:lang w:val="en-GB"/>
              </w:rPr>
            </w:pPr>
            <w:r w:rsidRPr="002F2BB2">
              <w:rPr>
                <w:lang w:val="en-GB"/>
              </w:rPr>
              <w:t>Risk 1</w:t>
            </w:r>
          </w:p>
        </w:tc>
        <w:tc>
          <w:tcPr>
            <w:tcW w:w="954" w:type="pct"/>
            <w:shd w:val="clear" w:color="auto" w:fill="auto"/>
          </w:tcPr>
          <w:p w14:paraId="2D56B0B0" w14:textId="77777777" w:rsidR="00CD71AF" w:rsidRPr="002F2BB2" w:rsidRDefault="00CD71AF" w:rsidP="000F3F76">
            <w:pPr>
              <w:spacing w:after="120"/>
              <w:rPr>
                <w:b/>
                <w:lang w:val="en-GB"/>
              </w:rPr>
            </w:pPr>
            <w:r w:rsidRPr="002F2BB2">
              <w:rPr>
                <w:lang w:val="en-GB"/>
              </w:rPr>
              <w:t>Medium/ High/ Low</w:t>
            </w:r>
          </w:p>
        </w:tc>
        <w:tc>
          <w:tcPr>
            <w:tcW w:w="954" w:type="pct"/>
            <w:shd w:val="clear" w:color="auto" w:fill="auto"/>
          </w:tcPr>
          <w:p w14:paraId="71C51C96" w14:textId="77777777" w:rsidR="00CD71AF" w:rsidRPr="002F2BB2" w:rsidRDefault="00CD71AF" w:rsidP="000F3F76">
            <w:pPr>
              <w:spacing w:after="120"/>
              <w:rPr>
                <w:b/>
                <w:lang w:val="en-GB"/>
              </w:rPr>
            </w:pPr>
            <w:r w:rsidRPr="002F2BB2">
              <w:rPr>
                <w:lang w:val="en-GB"/>
              </w:rPr>
              <w:t>Medium/ High/ Low</w:t>
            </w:r>
          </w:p>
        </w:tc>
        <w:tc>
          <w:tcPr>
            <w:tcW w:w="2740" w:type="pct"/>
            <w:shd w:val="clear" w:color="auto" w:fill="auto"/>
          </w:tcPr>
          <w:p w14:paraId="31E69FBA" w14:textId="77777777" w:rsidR="00CD71AF" w:rsidRPr="002F2BB2" w:rsidRDefault="00CD71AF" w:rsidP="002A7797">
            <w:pPr>
              <w:pStyle w:val="TableContents"/>
              <w:numPr>
                <w:ilvl w:val="0"/>
                <w:numId w:val="1"/>
              </w:numPr>
            </w:pPr>
            <w:r w:rsidRPr="002F2BB2">
              <w:t>Explain how you prepare to mitigate the consequence</w:t>
            </w:r>
          </w:p>
          <w:p w14:paraId="778A7883" w14:textId="77777777" w:rsidR="00CD71AF" w:rsidRPr="002F2BB2" w:rsidRDefault="00CD71AF" w:rsidP="002A7797">
            <w:pPr>
              <w:pStyle w:val="ListParagraph"/>
              <w:numPr>
                <w:ilvl w:val="0"/>
                <w:numId w:val="1"/>
              </w:numPr>
              <w:rPr>
                <w:b/>
              </w:rPr>
            </w:pPr>
            <w:r w:rsidRPr="002F2BB2">
              <w:t>Explain how you prepare to avoid the risk from happening</w:t>
            </w:r>
          </w:p>
        </w:tc>
      </w:tr>
      <w:tr w:rsidR="00CD71AF" w:rsidRPr="002F2BB2" w14:paraId="3BCE2ED5" w14:textId="77777777" w:rsidTr="003A5952">
        <w:trPr>
          <w:trHeight w:val="80"/>
        </w:trPr>
        <w:tc>
          <w:tcPr>
            <w:tcW w:w="351" w:type="pct"/>
            <w:shd w:val="clear" w:color="auto" w:fill="auto"/>
            <w:tcMar>
              <w:left w:w="98" w:type="dxa"/>
            </w:tcMar>
          </w:tcPr>
          <w:p w14:paraId="68733E26" w14:textId="77777777" w:rsidR="00CD71AF" w:rsidRPr="002F2BB2" w:rsidRDefault="00CD71AF" w:rsidP="000F3F76">
            <w:pPr>
              <w:spacing w:after="120"/>
              <w:rPr>
                <w:b/>
                <w:lang w:val="en-GB"/>
              </w:rPr>
            </w:pPr>
            <w:r w:rsidRPr="002F2BB2">
              <w:rPr>
                <w:lang w:val="en-GB"/>
              </w:rPr>
              <w:lastRenderedPageBreak/>
              <w:t>Risk 2</w:t>
            </w:r>
          </w:p>
        </w:tc>
        <w:tc>
          <w:tcPr>
            <w:tcW w:w="954" w:type="pct"/>
            <w:shd w:val="clear" w:color="auto" w:fill="auto"/>
          </w:tcPr>
          <w:p w14:paraId="282426DA" w14:textId="77777777" w:rsidR="00CD71AF" w:rsidRPr="002F2BB2" w:rsidRDefault="00CD71AF" w:rsidP="000F3F76">
            <w:pPr>
              <w:spacing w:after="120"/>
              <w:rPr>
                <w:b/>
                <w:lang w:val="en-GB"/>
              </w:rPr>
            </w:pPr>
            <w:r w:rsidRPr="002F2BB2">
              <w:rPr>
                <w:lang w:val="en-GB"/>
              </w:rPr>
              <w:t>Medium/ High/ Low</w:t>
            </w:r>
            <w:r w:rsidRPr="002F2BB2" w:rsidDel="008B25F3">
              <w:rPr>
                <w:lang w:val="en-GB"/>
              </w:rPr>
              <w:t xml:space="preserve"> </w:t>
            </w:r>
          </w:p>
        </w:tc>
        <w:tc>
          <w:tcPr>
            <w:tcW w:w="954" w:type="pct"/>
            <w:shd w:val="clear" w:color="auto" w:fill="auto"/>
          </w:tcPr>
          <w:p w14:paraId="0DF33404" w14:textId="77777777" w:rsidR="00CD71AF" w:rsidRPr="002F2BB2" w:rsidRDefault="00CD71AF" w:rsidP="000F3F76">
            <w:pPr>
              <w:spacing w:after="120"/>
              <w:rPr>
                <w:b/>
                <w:lang w:val="en-GB"/>
              </w:rPr>
            </w:pPr>
            <w:r w:rsidRPr="002F2BB2">
              <w:rPr>
                <w:lang w:val="en-GB"/>
              </w:rPr>
              <w:t>Medium/ High/ Low</w:t>
            </w:r>
            <w:r w:rsidRPr="002F2BB2" w:rsidDel="008B25F3">
              <w:rPr>
                <w:lang w:val="en-GB"/>
              </w:rPr>
              <w:t xml:space="preserve"> </w:t>
            </w:r>
          </w:p>
        </w:tc>
        <w:tc>
          <w:tcPr>
            <w:tcW w:w="2740" w:type="pct"/>
            <w:shd w:val="clear" w:color="auto" w:fill="auto"/>
          </w:tcPr>
          <w:p w14:paraId="461F477B" w14:textId="77777777" w:rsidR="00CD71AF" w:rsidRPr="002F2BB2" w:rsidRDefault="00CD71AF" w:rsidP="002A7797">
            <w:pPr>
              <w:pStyle w:val="TableContents"/>
              <w:numPr>
                <w:ilvl w:val="0"/>
                <w:numId w:val="1"/>
              </w:numPr>
            </w:pPr>
            <w:r w:rsidRPr="002F2BB2">
              <w:t>Explain how you prepare to mitigate the consequence</w:t>
            </w:r>
          </w:p>
          <w:p w14:paraId="39062535" w14:textId="77777777" w:rsidR="00CD71AF" w:rsidRPr="002F2BB2" w:rsidRDefault="00CD71AF" w:rsidP="002A7797">
            <w:pPr>
              <w:pStyle w:val="TableContents"/>
              <w:numPr>
                <w:ilvl w:val="0"/>
                <w:numId w:val="1"/>
              </w:numPr>
              <w:rPr>
                <w:b/>
              </w:rPr>
            </w:pPr>
            <w:r w:rsidRPr="002F2BB2">
              <w:t>Explain how you prepare to avoid the risk from happening</w:t>
            </w:r>
            <w:r w:rsidRPr="002F2BB2" w:rsidDel="008B25F3">
              <w:t xml:space="preserve"> </w:t>
            </w:r>
          </w:p>
        </w:tc>
      </w:tr>
      <w:tr w:rsidR="00CD71AF" w:rsidRPr="002F2BB2" w14:paraId="1106F4CA" w14:textId="77777777" w:rsidTr="003A5952">
        <w:trPr>
          <w:trHeight w:val="80"/>
        </w:trPr>
        <w:tc>
          <w:tcPr>
            <w:tcW w:w="351" w:type="pct"/>
            <w:shd w:val="clear" w:color="auto" w:fill="auto"/>
            <w:tcMar>
              <w:left w:w="98" w:type="dxa"/>
            </w:tcMar>
          </w:tcPr>
          <w:p w14:paraId="6FE76D47" w14:textId="77777777" w:rsidR="00CD71AF" w:rsidRPr="002F2BB2" w:rsidRDefault="00CD71AF" w:rsidP="000F3F76">
            <w:pPr>
              <w:spacing w:after="120"/>
              <w:rPr>
                <w:lang w:val="en-GB"/>
              </w:rPr>
            </w:pPr>
            <w:r w:rsidRPr="002F2BB2">
              <w:rPr>
                <w:lang w:val="en-GB"/>
              </w:rPr>
              <w:t>Risk 3</w:t>
            </w:r>
          </w:p>
        </w:tc>
        <w:tc>
          <w:tcPr>
            <w:tcW w:w="954" w:type="pct"/>
            <w:shd w:val="clear" w:color="auto" w:fill="auto"/>
          </w:tcPr>
          <w:p w14:paraId="1C583D13" w14:textId="77777777" w:rsidR="00CD71AF" w:rsidRPr="002F2BB2" w:rsidRDefault="00CD71AF" w:rsidP="000F3F76">
            <w:pPr>
              <w:spacing w:after="120"/>
              <w:rPr>
                <w:lang w:val="en-GB"/>
              </w:rPr>
            </w:pPr>
            <w:r w:rsidRPr="002F2BB2">
              <w:rPr>
                <w:lang w:val="en-GB"/>
              </w:rPr>
              <w:t>Etc.</w:t>
            </w:r>
          </w:p>
        </w:tc>
        <w:tc>
          <w:tcPr>
            <w:tcW w:w="954" w:type="pct"/>
            <w:shd w:val="clear" w:color="auto" w:fill="auto"/>
          </w:tcPr>
          <w:p w14:paraId="002BB42F" w14:textId="77777777" w:rsidR="00CD71AF" w:rsidRPr="002F2BB2" w:rsidRDefault="00CD71AF" w:rsidP="000F3F76">
            <w:pPr>
              <w:spacing w:after="120"/>
              <w:rPr>
                <w:lang w:val="en-GB"/>
              </w:rPr>
            </w:pPr>
            <w:r w:rsidRPr="002F2BB2">
              <w:rPr>
                <w:lang w:val="en-GB"/>
              </w:rPr>
              <w:t>Etc.</w:t>
            </w:r>
          </w:p>
        </w:tc>
        <w:tc>
          <w:tcPr>
            <w:tcW w:w="2740" w:type="pct"/>
            <w:shd w:val="clear" w:color="auto" w:fill="auto"/>
          </w:tcPr>
          <w:p w14:paraId="27AC1DFB" w14:textId="77777777" w:rsidR="00CD71AF" w:rsidRPr="002F2BB2" w:rsidRDefault="00CD71AF" w:rsidP="002A7797">
            <w:pPr>
              <w:pStyle w:val="TableContents"/>
            </w:pPr>
            <w:r w:rsidRPr="002F2BB2">
              <w:t>Etc.</w:t>
            </w:r>
          </w:p>
        </w:tc>
      </w:tr>
    </w:tbl>
    <w:p w14:paraId="52E999A3" w14:textId="77777777" w:rsidR="00CD71AF" w:rsidRPr="002F2BB2" w:rsidRDefault="00CD71AF" w:rsidP="000F3F76">
      <w:pPr>
        <w:spacing w:after="120"/>
        <w:rPr>
          <w:lang w:val="en-GB"/>
        </w:rPr>
      </w:pPr>
    </w:p>
    <w:p w14:paraId="365F5850" w14:textId="763ABFC3" w:rsidR="00CD71AF" w:rsidRPr="002F2BB2" w:rsidRDefault="00C1663E" w:rsidP="00C1663E">
      <w:pPr>
        <w:pStyle w:val="Heading2"/>
      </w:pPr>
      <w:r w:rsidRPr="002F2BB2">
        <w:t xml:space="preserve">1.6 </w:t>
      </w:r>
      <w:r w:rsidR="00EB3503" w:rsidRPr="002F2BB2">
        <w:t xml:space="preserve">  </w:t>
      </w:r>
      <w:r w:rsidRPr="002F2BB2">
        <w:t>Thematic programmes</w:t>
      </w:r>
    </w:p>
    <w:p w14:paraId="35E5EA18" w14:textId="23F6FD5E" w:rsidR="00DA3F63" w:rsidRPr="002F2BB2" w:rsidRDefault="00DA3F63" w:rsidP="000F3F76">
      <w:pPr>
        <w:spacing w:after="120"/>
        <w:rPr>
          <w:lang w:val="en-GB"/>
        </w:rPr>
      </w:pPr>
    </w:p>
    <w:p w14:paraId="4104196A" w14:textId="06EF1A60" w:rsidR="00D011DD" w:rsidRPr="002F2BB2" w:rsidRDefault="00F3163B" w:rsidP="00F3163B">
      <w:pPr>
        <w:pStyle w:val="Heading3"/>
        <w:rPr>
          <w:lang w:val="en-GB"/>
        </w:rPr>
      </w:pPr>
      <w:r w:rsidRPr="002F2BB2">
        <w:rPr>
          <w:lang w:val="en-GB"/>
        </w:rPr>
        <w:t xml:space="preserve">Table </w:t>
      </w:r>
      <w:r w:rsidR="00C1663E" w:rsidRPr="002F2BB2">
        <w:rPr>
          <w:lang w:val="en-GB"/>
        </w:rPr>
        <w:t>5</w:t>
      </w:r>
      <w:r w:rsidR="00D011DD" w:rsidRPr="002F2BB2">
        <w:rPr>
          <w:lang w:val="en-GB"/>
        </w:rPr>
        <w:t xml:space="preserve">. TBI </w:t>
      </w:r>
      <w:r w:rsidR="00C3722A" w:rsidRPr="002F2BB2">
        <w:rPr>
          <w:lang w:val="en-GB"/>
        </w:rPr>
        <w:t>thematic programmes</w:t>
      </w:r>
    </w:p>
    <w:p w14:paraId="56D76621" w14:textId="77777777" w:rsidR="003C35EA" w:rsidRPr="00C13946" w:rsidRDefault="003C35EA" w:rsidP="003C35EA">
      <w:pPr>
        <w:rPr>
          <w:rFonts w:cstheme="minorHAnsi"/>
          <w:b/>
        </w:rPr>
      </w:pPr>
      <w:r w:rsidRPr="00C13946">
        <w:rPr>
          <w:rFonts w:cstheme="minorHAnsi"/>
        </w:rPr>
        <w:t>Please describe, if relevant, to what extent and how the work plan reflects (some of) the following themes in your work:</w:t>
      </w:r>
    </w:p>
    <w:p w14:paraId="2075F507" w14:textId="77777777" w:rsidR="003C35EA" w:rsidRPr="00C13946" w:rsidRDefault="003C35EA" w:rsidP="003C35EA">
      <w:pPr>
        <w:rPr>
          <w:rFonts w:cstheme="minorHAnsi"/>
          <w:b/>
        </w:rPr>
      </w:pPr>
    </w:p>
    <w:tbl>
      <w:tblPr>
        <w:tblStyle w:val="TableGrid1"/>
        <w:tblW w:w="0" w:type="auto"/>
        <w:tblInd w:w="-10" w:type="dxa"/>
        <w:tblLook w:val="04A0" w:firstRow="1" w:lastRow="0" w:firstColumn="1" w:lastColumn="0" w:noHBand="0" w:noVBand="1"/>
      </w:tblPr>
      <w:tblGrid>
        <w:gridCol w:w="9026"/>
      </w:tblGrid>
      <w:tr w:rsidR="003C35EA" w:rsidRPr="00B04F35" w14:paraId="5B323EA3" w14:textId="77777777" w:rsidTr="00812FC3">
        <w:tc>
          <w:tcPr>
            <w:tcW w:w="10211" w:type="dxa"/>
            <w:shd w:val="clear" w:color="auto" w:fill="BDD6EE"/>
          </w:tcPr>
          <w:p w14:paraId="6845DCBD" w14:textId="77777777" w:rsidR="003C35EA" w:rsidRPr="00B04F35" w:rsidRDefault="003C35EA" w:rsidP="00812FC3">
            <w:pPr>
              <w:spacing w:before="60" w:after="60"/>
              <w:rPr>
                <w:rFonts w:eastAsia="Times New Roman" w:cstheme="minorHAnsi"/>
                <w:sz w:val="22"/>
                <w:lang w:val="en-GB" w:eastAsia="en-GB"/>
              </w:rPr>
            </w:pPr>
            <w:r w:rsidRPr="00B04F35">
              <w:rPr>
                <w:rFonts w:eastAsia="Calibri" w:cstheme="minorHAnsi"/>
                <w:sz w:val="22"/>
                <w:lang w:val="en-GB"/>
              </w:rPr>
              <w:t>A. Nationally Determined Contributions (NDCs)</w:t>
            </w:r>
          </w:p>
        </w:tc>
      </w:tr>
      <w:tr w:rsidR="003C35EA" w:rsidRPr="00B04F35" w14:paraId="01872D50" w14:textId="77777777" w:rsidTr="00812FC3">
        <w:trPr>
          <w:trHeight w:val="508"/>
        </w:trPr>
        <w:tc>
          <w:tcPr>
            <w:tcW w:w="10211" w:type="dxa"/>
          </w:tcPr>
          <w:p w14:paraId="3199D659" w14:textId="77777777" w:rsidR="003C35EA" w:rsidRPr="00C13946" w:rsidRDefault="003C35EA" w:rsidP="003C35EA">
            <w:pPr>
              <w:pStyle w:val="ListParagraph"/>
              <w:numPr>
                <w:ilvl w:val="0"/>
                <w:numId w:val="21"/>
              </w:numPr>
              <w:ind w:left="360"/>
              <w:jc w:val="both"/>
              <w:rPr>
                <w:rFonts w:eastAsia="Calibri" w:cstheme="minorHAnsi"/>
                <w:sz w:val="22"/>
                <w:lang w:eastAsia="en-GB"/>
              </w:rPr>
            </w:pPr>
            <w:r w:rsidRPr="00C13946">
              <w:rPr>
                <w:rFonts w:eastAsia="Calibri" w:cstheme="minorHAnsi"/>
                <w:sz w:val="22"/>
                <w:lang w:eastAsia="en-GB"/>
              </w:rPr>
              <w:t>Mainstream efforts to save traditional agroforestry system in West Kalimantan (</w:t>
            </w:r>
            <w:r w:rsidRPr="00C13946">
              <w:rPr>
                <w:rFonts w:eastAsia="Calibri" w:cstheme="minorHAnsi"/>
                <w:i/>
                <w:sz w:val="22"/>
                <w:lang w:eastAsia="en-GB"/>
              </w:rPr>
              <w:t>tembawang</w:t>
            </w:r>
            <w:r w:rsidRPr="00C13946">
              <w:rPr>
                <w:rFonts w:eastAsia="Calibri" w:cstheme="minorHAnsi"/>
                <w:sz w:val="22"/>
                <w:lang w:eastAsia="en-GB"/>
              </w:rPr>
              <w:t xml:space="preserve">) as NDC strategy and upscale at national level.  </w:t>
            </w:r>
          </w:p>
          <w:p w14:paraId="75C0D3B8" w14:textId="77777777" w:rsidR="003C35EA" w:rsidRPr="00EF62EB" w:rsidRDefault="003C35EA" w:rsidP="003C35EA">
            <w:pPr>
              <w:pStyle w:val="ListParagraph"/>
              <w:numPr>
                <w:ilvl w:val="0"/>
                <w:numId w:val="21"/>
              </w:numPr>
              <w:ind w:left="360"/>
              <w:jc w:val="both"/>
              <w:rPr>
                <w:rFonts w:asciiTheme="minorHAnsi" w:eastAsia="Calibri" w:hAnsiTheme="minorHAnsi" w:cstheme="minorHAnsi"/>
                <w:lang w:eastAsia="en-GB"/>
              </w:rPr>
            </w:pPr>
            <w:r w:rsidRPr="00EF62EB">
              <w:rPr>
                <w:rFonts w:asciiTheme="minorHAnsi" w:eastAsia="Calibri" w:hAnsiTheme="minorHAnsi" w:cstheme="minorHAnsi"/>
                <w:sz w:val="22"/>
                <w:lang w:eastAsia="en-GB"/>
              </w:rPr>
              <w:t>Applicable outcomes (NDC, no number yet)</w:t>
            </w:r>
          </w:p>
        </w:tc>
      </w:tr>
      <w:tr w:rsidR="003C35EA" w:rsidRPr="00B04F35" w14:paraId="2F108AC2" w14:textId="77777777" w:rsidTr="00812FC3">
        <w:trPr>
          <w:trHeight w:val="238"/>
        </w:trPr>
        <w:tc>
          <w:tcPr>
            <w:tcW w:w="10211" w:type="dxa"/>
            <w:shd w:val="clear" w:color="auto" w:fill="BDD6EE"/>
          </w:tcPr>
          <w:p w14:paraId="39E20618" w14:textId="77777777" w:rsidR="003C35EA" w:rsidRPr="00B04F35" w:rsidRDefault="003C35EA" w:rsidP="00812FC3">
            <w:pPr>
              <w:spacing w:before="60" w:after="60"/>
              <w:rPr>
                <w:rFonts w:eastAsia="Times New Roman" w:cstheme="minorHAnsi"/>
                <w:i/>
                <w:sz w:val="22"/>
                <w:lang w:val="en-GB" w:eastAsia="en-GB"/>
              </w:rPr>
            </w:pPr>
            <w:r w:rsidRPr="00B04F35">
              <w:rPr>
                <w:rFonts w:eastAsia="Calibri" w:cstheme="minorHAnsi"/>
                <w:sz w:val="22"/>
                <w:lang w:val="en-GB"/>
              </w:rPr>
              <w:t>B. Agrocommodities</w:t>
            </w:r>
          </w:p>
        </w:tc>
      </w:tr>
      <w:tr w:rsidR="003C35EA" w:rsidRPr="00B04F35" w14:paraId="01BC55E6" w14:textId="77777777" w:rsidTr="00812FC3">
        <w:trPr>
          <w:trHeight w:val="448"/>
        </w:trPr>
        <w:tc>
          <w:tcPr>
            <w:tcW w:w="10211" w:type="dxa"/>
          </w:tcPr>
          <w:p w14:paraId="28A7F0B8" w14:textId="77777777" w:rsidR="003C35EA" w:rsidRPr="00C13946" w:rsidRDefault="003C35EA" w:rsidP="003C35EA">
            <w:pPr>
              <w:pStyle w:val="ListParagraph"/>
              <w:numPr>
                <w:ilvl w:val="0"/>
                <w:numId w:val="21"/>
              </w:numPr>
              <w:ind w:left="360"/>
              <w:jc w:val="both"/>
              <w:rPr>
                <w:rFonts w:eastAsia="Calibri" w:cstheme="minorHAnsi"/>
                <w:sz w:val="22"/>
                <w:lang w:eastAsia="en-GB"/>
              </w:rPr>
            </w:pPr>
            <w:r w:rsidRPr="00C13946">
              <w:rPr>
                <w:rFonts w:eastAsia="Calibri" w:cstheme="minorHAnsi"/>
                <w:sz w:val="22"/>
                <w:lang w:eastAsia="en-GB"/>
              </w:rPr>
              <w:t xml:space="preserve">Improve GAP, legality of plantation land and access to micro-finance as key to enhance inclusive ISP’s supply-chain. </w:t>
            </w:r>
          </w:p>
          <w:p w14:paraId="4DCA9E2E" w14:textId="77777777" w:rsidR="003C35EA" w:rsidRPr="00C13946" w:rsidRDefault="003C35EA" w:rsidP="003C35EA">
            <w:pPr>
              <w:pStyle w:val="ListParagraph"/>
              <w:numPr>
                <w:ilvl w:val="0"/>
                <w:numId w:val="21"/>
              </w:numPr>
              <w:ind w:left="360"/>
              <w:jc w:val="both"/>
              <w:rPr>
                <w:rFonts w:eastAsia="Calibri" w:cstheme="minorHAnsi"/>
                <w:sz w:val="22"/>
                <w:lang w:eastAsia="en-GB"/>
              </w:rPr>
            </w:pPr>
            <w:r w:rsidRPr="00C13946">
              <w:rPr>
                <w:rFonts w:eastAsia="Calibri" w:cstheme="minorHAnsi"/>
                <w:sz w:val="22"/>
                <w:lang w:eastAsia="en-GB"/>
              </w:rPr>
              <w:t xml:space="preserve">Improve (inter) village natural resource governance as a basis for land (suitability) zoning and control ISP development at sub-landscape level. </w:t>
            </w:r>
          </w:p>
          <w:p w14:paraId="712334A8" w14:textId="77777777" w:rsidR="003C35EA" w:rsidRDefault="003C35EA" w:rsidP="003C35EA">
            <w:pPr>
              <w:pStyle w:val="ListParagraph"/>
              <w:numPr>
                <w:ilvl w:val="0"/>
                <w:numId w:val="21"/>
              </w:numPr>
              <w:ind w:left="360"/>
              <w:jc w:val="both"/>
              <w:rPr>
                <w:rFonts w:eastAsia="Calibri" w:cstheme="minorHAnsi"/>
                <w:sz w:val="22"/>
                <w:lang w:eastAsia="en-GB"/>
              </w:rPr>
            </w:pPr>
            <w:r w:rsidRPr="00C13946">
              <w:rPr>
                <w:rFonts w:eastAsia="Calibri" w:cstheme="minorHAnsi"/>
                <w:sz w:val="22"/>
                <w:lang w:eastAsia="en-GB"/>
              </w:rPr>
              <w:t>Stimulate district government to make use Presidential Instruction on Oil-palm Moratorium to improve natural resource governance related to overlapping oil-palm permits with state forest area and start administering and facilitating ISP to improve its productivity and control its impacts to environmental degradation.</w:t>
            </w:r>
          </w:p>
          <w:p w14:paraId="6EA80B16" w14:textId="77777777" w:rsidR="003C35EA" w:rsidRPr="00C13946" w:rsidRDefault="003C35EA" w:rsidP="003C35EA">
            <w:pPr>
              <w:pStyle w:val="ListParagraph"/>
              <w:numPr>
                <w:ilvl w:val="0"/>
                <w:numId w:val="21"/>
              </w:numPr>
              <w:ind w:left="360"/>
              <w:jc w:val="both"/>
              <w:rPr>
                <w:rFonts w:eastAsia="Calibri" w:cstheme="minorHAnsi"/>
                <w:sz w:val="22"/>
                <w:lang w:eastAsia="en-GB"/>
              </w:rPr>
            </w:pPr>
            <w:r>
              <w:rPr>
                <w:rFonts w:eastAsia="Calibri" w:cstheme="minorHAnsi"/>
                <w:sz w:val="22"/>
                <w:lang w:eastAsia="en-GB"/>
              </w:rPr>
              <w:t>Mainstream HCV and HCS identification and management in large scale oil-palm plantation.</w:t>
            </w:r>
          </w:p>
          <w:p w14:paraId="3FBE4726" w14:textId="77777777" w:rsidR="003C35EA" w:rsidRPr="00EF62EB" w:rsidRDefault="003C35EA" w:rsidP="003C35EA">
            <w:pPr>
              <w:pStyle w:val="ListParagraph"/>
              <w:numPr>
                <w:ilvl w:val="0"/>
                <w:numId w:val="21"/>
              </w:numPr>
              <w:ind w:left="360"/>
              <w:jc w:val="both"/>
              <w:rPr>
                <w:rFonts w:asciiTheme="minorHAnsi" w:eastAsia="Calibri" w:hAnsiTheme="minorHAnsi" w:cstheme="minorHAnsi"/>
                <w:sz w:val="22"/>
                <w:lang w:eastAsia="en-GB"/>
              </w:rPr>
            </w:pPr>
            <w:r w:rsidRPr="00EF62EB">
              <w:rPr>
                <w:rFonts w:asciiTheme="minorHAnsi" w:eastAsia="Calibri" w:hAnsiTheme="minorHAnsi" w:cstheme="minorHAnsi"/>
                <w:sz w:val="22"/>
                <w:lang w:eastAsia="en-GB"/>
              </w:rPr>
              <w:t>Applicable outcomes 1.8, 2.1 (indirect); 2.7, 2.8, 2.9, 2.10</w:t>
            </w:r>
          </w:p>
        </w:tc>
      </w:tr>
      <w:tr w:rsidR="003C35EA" w:rsidRPr="00B04F35" w14:paraId="4E074285" w14:textId="77777777" w:rsidTr="00812FC3">
        <w:trPr>
          <w:trHeight w:val="77"/>
        </w:trPr>
        <w:tc>
          <w:tcPr>
            <w:tcW w:w="10211" w:type="dxa"/>
            <w:shd w:val="clear" w:color="auto" w:fill="BDD6EE"/>
          </w:tcPr>
          <w:p w14:paraId="31380AE8" w14:textId="77777777" w:rsidR="003C35EA" w:rsidRPr="00B04F35" w:rsidRDefault="003C35EA" w:rsidP="00812FC3">
            <w:pPr>
              <w:spacing w:before="60" w:after="60"/>
              <w:rPr>
                <w:rFonts w:eastAsia="Calibri" w:cstheme="minorHAnsi"/>
                <w:sz w:val="22"/>
                <w:lang w:val="en-GB" w:eastAsia="en-GB"/>
              </w:rPr>
            </w:pPr>
            <w:r w:rsidRPr="00B04F35">
              <w:rPr>
                <w:rFonts w:eastAsia="Calibri" w:cstheme="minorHAnsi"/>
                <w:sz w:val="22"/>
                <w:lang w:val="en-GB" w:eastAsia="en-GB"/>
              </w:rPr>
              <w:t>C. Landscape restoration</w:t>
            </w:r>
          </w:p>
        </w:tc>
      </w:tr>
      <w:tr w:rsidR="003C35EA" w:rsidRPr="00B04F35" w14:paraId="60E5B924" w14:textId="77777777" w:rsidTr="00812FC3">
        <w:trPr>
          <w:trHeight w:val="430"/>
        </w:trPr>
        <w:tc>
          <w:tcPr>
            <w:tcW w:w="10211" w:type="dxa"/>
          </w:tcPr>
          <w:p w14:paraId="078FC9CD" w14:textId="77777777" w:rsidR="003C35EA" w:rsidRPr="00C13946" w:rsidRDefault="003C35EA" w:rsidP="003C35EA">
            <w:pPr>
              <w:pStyle w:val="ListParagraph"/>
              <w:numPr>
                <w:ilvl w:val="0"/>
                <w:numId w:val="23"/>
              </w:numPr>
              <w:ind w:left="360"/>
              <w:jc w:val="both"/>
              <w:rPr>
                <w:rFonts w:eastAsia="Calibri" w:cstheme="minorHAnsi"/>
                <w:sz w:val="22"/>
                <w:lang w:eastAsia="en-GB"/>
              </w:rPr>
            </w:pPr>
            <w:r w:rsidRPr="00C13946">
              <w:rPr>
                <w:rFonts w:eastAsia="Calibri" w:cstheme="minorHAnsi"/>
                <w:sz w:val="22"/>
                <w:lang w:eastAsia="en-GB"/>
              </w:rPr>
              <w:t xml:space="preserve">Develop participatory peatland restoration models at sub-landscape level using BRG’s 3R approach. </w:t>
            </w:r>
          </w:p>
          <w:p w14:paraId="323D7D03" w14:textId="77777777" w:rsidR="003C35EA" w:rsidRPr="00C13946" w:rsidRDefault="003C35EA" w:rsidP="003C35EA">
            <w:pPr>
              <w:pStyle w:val="ListParagraph"/>
              <w:numPr>
                <w:ilvl w:val="0"/>
                <w:numId w:val="23"/>
              </w:numPr>
              <w:ind w:left="360"/>
              <w:jc w:val="both"/>
              <w:rPr>
                <w:rFonts w:eastAsia="Calibri" w:cstheme="minorHAnsi"/>
                <w:sz w:val="22"/>
                <w:lang w:eastAsia="en-GB"/>
              </w:rPr>
            </w:pPr>
            <w:r w:rsidRPr="00C13946">
              <w:rPr>
                <w:rFonts w:eastAsia="Calibri" w:cstheme="minorHAnsi"/>
                <w:sz w:val="22"/>
                <w:lang w:eastAsia="en-GB"/>
              </w:rPr>
              <w:t xml:space="preserve">Develop incentives on peatland protection and restoration through </w:t>
            </w:r>
            <w:r w:rsidRPr="00C13946">
              <w:rPr>
                <w:rFonts w:eastAsia="Calibri" w:cstheme="minorHAnsi"/>
                <w:sz w:val="22"/>
              </w:rPr>
              <w:t>performance-based carbon market mechanism under REDD+ approach.</w:t>
            </w:r>
          </w:p>
          <w:p w14:paraId="7BF1B720" w14:textId="77777777" w:rsidR="003C35EA" w:rsidRDefault="003C35EA" w:rsidP="003C35EA">
            <w:pPr>
              <w:pStyle w:val="ListParagraph"/>
              <w:numPr>
                <w:ilvl w:val="0"/>
                <w:numId w:val="23"/>
              </w:numPr>
              <w:ind w:left="360"/>
              <w:jc w:val="both"/>
              <w:rPr>
                <w:rFonts w:eastAsia="Calibri" w:cstheme="minorHAnsi"/>
                <w:sz w:val="22"/>
                <w:lang w:eastAsia="en-GB"/>
              </w:rPr>
            </w:pPr>
            <w:r w:rsidRPr="00C13946">
              <w:rPr>
                <w:rFonts w:eastAsia="Calibri" w:cstheme="minorHAnsi"/>
                <w:sz w:val="22"/>
                <w:lang w:eastAsia="en-GB"/>
              </w:rPr>
              <w:t xml:space="preserve">Develop more beneficial and sustainable farming system models as alternative to oil-palm plantation in peat </w:t>
            </w:r>
            <w:r>
              <w:rPr>
                <w:rFonts w:eastAsia="Calibri" w:cstheme="minorHAnsi"/>
                <w:sz w:val="22"/>
                <w:lang w:eastAsia="en-GB"/>
              </w:rPr>
              <w:t xml:space="preserve">and mineral soils. </w:t>
            </w:r>
          </w:p>
          <w:p w14:paraId="030B3B11" w14:textId="77777777" w:rsidR="003C35EA" w:rsidRPr="00C13946" w:rsidRDefault="003C35EA" w:rsidP="003C35EA">
            <w:pPr>
              <w:pStyle w:val="ListParagraph"/>
              <w:numPr>
                <w:ilvl w:val="0"/>
                <w:numId w:val="23"/>
              </w:numPr>
              <w:ind w:left="360"/>
              <w:jc w:val="both"/>
              <w:rPr>
                <w:rFonts w:eastAsia="Calibri" w:cstheme="minorHAnsi"/>
                <w:sz w:val="22"/>
                <w:lang w:eastAsia="en-GB"/>
              </w:rPr>
            </w:pPr>
            <w:r>
              <w:rPr>
                <w:rFonts w:eastAsia="Calibri" w:cstheme="minorHAnsi"/>
                <w:sz w:val="22"/>
                <w:lang w:eastAsia="en-GB"/>
              </w:rPr>
              <w:t xml:space="preserve">Applicable outcomes 1.5, 1.9, 2.4 </w:t>
            </w:r>
          </w:p>
        </w:tc>
      </w:tr>
      <w:tr w:rsidR="003C35EA" w:rsidRPr="00B04F35" w14:paraId="5C36F8B0" w14:textId="77777777" w:rsidTr="00812FC3">
        <w:trPr>
          <w:trHeight w:val="238"/>
        </w:trPr>
        <w:tc>
          <w:tcPr>
            <w:tcW w:w="10211" w:type="dxa"/>
            <w:shd w:val="clear" w:color="auto" w:fill="BDD6EE"/>
          </w:tcPr>
          <w:p w14:paraId="67FC7C3C" w14:textId="77777777" w:rsidR="003C35EA" w:rsidRPr="00B04F35" w:rsidRDefault="003C35EA" w:rsidP="00812FC3">
            <w:pPr>
              <w:spacing w:before="60" w:after="60"/>
              <w:rPr>
                <w:rFonts w:eastAsia="Calibri" w:cstheme="minorHAnsi"/>
                <w:sz w:val="22"/>
                <w:lang w:val="en-GB" w:eastAsia="en-GB"/>
              </w:rPr>
            </w:pPr>
            <w:r w:rsidRPr="00B04F35">
              <w:rPr>
                <w:rFonts w:eastAsia="Calibri" w:cstheme="minorHAnsi"/>
                <w:sz w:val="22"/>
                <w:lang w:val="en-GB" w:eastAsia="en-GB"/>
              </w:rPr>
              <w:t>D. Business and finance</w:t>
            </w:r>
          </w:p>
        </w:tc>
      </w:tr>
      <w:tr w:rsidR="003C35EA" w:rsidRPr="00B04F35" w14:paraId="67340EC2" w14:textId="77777777" w:rsidTr="00812FC3">
        <w:trPr>
          <w:trHeight w:val="416"/>
        </w:trPr>
        <w:tc>
          <w:tcPr>
            <w:tcW w:w="10211" w:type="dxa"/>
          </w:tcPr>
          <w:p w14:paraId="43EF718C" w14:textId="77777777" w:rsidR="003C35EA" w:rsidRDefault="003C35EA" w:rsidP="003C35EA">
            <w:pPr>
              <w:pStyle w:val="ListParagraph"/>
              <w:numPr>
                <w:ilvl w:val="0"/>
                <w:numId w:val="22"/>
              </w:numPr>
              <w:spacing w:after="120"/>
              <w:ind w:left="360"/>
              <w:jc w:val="both"/>
              <w:rPr>
                <w:rFonts w:eastAsia="Calibri" w:cstheme="minorHAnsi"/>
                <w:sz w:val="22"/>
                <w:lang w:eastAsia="en-GB"/>
              </w:rPr>
            </w:pPr>
            <w:r w:rsidRPr="00C13946">
              <w:rPr>
                <w:rFonts w:eastAsia="Calibri" w:cstheme="minorHAnsi"/>
                <w:sz w:val="22"/>
                <w:lang w:eastAsia="en-GB"/>
              </w:rPr>
              <w:t>Collaborate with local micro-finance to conduct community’s financial literacy and developing bankable proposal, link them with low interest loan and market.</w:t>
            </w:r>
          </w:p>
          <w:p w14:paraId="53E3DA21" w14:textId="77777777" w:rsidR="003C35EA" w:rsidRPr="00C13946" w:rsidRDefault="003C35EA" w:rsidP="003C35EA">
            <w:pPr>
              <w:pStyle w:val="ListParagraph"/>
              <w:numPr>
                <w:ilvl w:val="0"/>
                <w:numId w:val="22"/>
              </w:numPr>
              <w:spacing w:after="120"/>
              <w:ind w:left="360"/>
              <w:jc w:val="both"/>
              <w:rPr>
                <w:rFonts w:eastAsia="Calibri" w:cstheme="minorHAnsi"/>
                <w:sz w:val="22"/>
                <w:lang w:eastAsia="en-GB"/>
              </w:rPr>
            </w:pPr>
            <w:r>
              <w:rPr>
                <w:rFonts w:eastAsia="Calibri" w:cstheme="minorHAnsi"/>
                <w:sz w:val="22"/>
                <w:lang w:eastAsia="en-GB"/>
              </w:rPr>
              <w:t xml:space="preserve">Applicable outcomes 1.8, 1.9, 2.4, 2.10, 2.11, 2.12, </w:t>
            </w:r>
          </w:p>
        </w:tc>
      </w:tr>
      <w:tr w:rsidR="003C35EA" w:rsidRPr="00B04F35" w14:paraId="1F61D79E" w14:textId="77777777" w:rsidTr="00812FC3">
        <w:trPr>
          <w:trHeight w:val="237"/>
        </w:trPr>
        <w:tc>
          <w:tcPr>
            <w:tcW w:w="10211" w:type="dxa"/>
            <w:shd w:val="clear" w:color="auto" w:fill="BDD6EE"/>
          </w:tcPr>
          <w:p w14:paraId="53272275" w14:textId="77777777" w:rsidR="003C35EA" w:rsidRPr="00B04F35" w:rsidRDefault="003C35EA" w:rsidP="00812FC3">
            <w:pPr>
              <w:spacing w:before="60" w:after="60"/>
              <w:rPr>
                <w:rFonts w:eastAsia="Calibri" w:cstheme="minorHAnsi"/>
                <w:sz w:val="22"/>
                <w:lang w:val="en-GB" w:eastAsia="en-GB"/>
              </w:rPr>
            </w:pPr>
            <w:r w:rsidRPr="00B04F35">
              <w:rPr>
                <w:rFonts w:eastAsia="Calibri" w:cstheme="minorHAnsi"/>
                <w:sz w:val="22"/>
                <w:lang w:val="en-GB" w:eastAsia="en-GB"/>
              </w:rPr>
              <w:t>E. Gender and Youth</w:t>
            </w:r>
          </w:p>
        </w:tc>
      </w:tr>
      <w:tr w:rsidR="003C35EA" w:rsidRPr="00B04F35" w14:paraId="5B44B320" w14:textId="77777777" w:rsidTr="00812FC3">
        <w:trPr>
          <w:trHeight w:val="416"/>
        </w:trPr>
        <w:tc>
          <w:tcPr>
            <w:tcW w:w="10211" w:type="dxa"/>
          </w:tcPr>
          <w:p w14:paraId="07999E92" w14:textId="77777777" w:rsidR="003C35EA" w:rsidRDefault="003C35EA" w:rsidP="003C35EA">
            <w:pPr>
              <w:pStyle w:val="ListParagraph"/>
              <w:numPr>
                <w:ilvl w:val="0"/>
                <w:numId w:val="22"/>
              </w:numPr>
              <w:ind w:left="360"/>
              <w:jc w:val="both"/>
              <w:rPr>
                <w:rFonts w:eastAsia="Calibri" w:cstheme="minorHAnsi"/>
                <w:sz w:val="22"/>
                <w:lang w:eastAsia="en-GB"/>
              </w:rPr>
            </w:pPr>
            <w:r>
              <w:rPr>
                <w:rFonts w:eastAsia="Calibri" w:cstheme="minorHAnsi"/>
                <w:sz w:val="22"/>
                <w:lang w:eastAsia="en-GB"/>
              </w:rPr>
              <w:t>Women and youth aspiration, needs and views are well documented and taken into account.</w:t>
            </w:r>
          </w:p>
          <w:p w14:paraId="2B64F62C" w14:textId="44AAE9D4" w:rsidR="003C35EA" w:rsidRPr="00C13946" w:rsidRDefault="003C35EA" w:rsidP="003C35EA">
            <w:pPr>
              <w:pStyle w:val="ListParagraph"/>
              <w:numPr>
                <w:ilvl w:val="0"/>
                <w:numId w:val="22"/>
              </w:numPr>
              <w:ind w:left="360"/>
              <w:jc w:val="both"/>
              <w:rPr>
                <w:rFonts w:eastAsia="Calibri" w:cstheme="minorHAnsi"/>
                <w:sz w:val="22"/>
                <w:lang w:eastAsia="en-GB"/>
              </w:rPr>
            </w:pPr>
            <w:r>
              <w:rPr>
                <w:rFonts w:eastAsia="Calibri" w:cstheme="minorHAnsi"/>
                <w:sz w:val="22"/>
                <w:lang w:eastAsia="en-GB"/>
              </w:rPr>
              <w:t xml:space="preserve">At least </w:t>
            </w:r>
            <w:r w:rsidRPr="00C13946">
              <w:rPr>
                <w:rFonts w:eastAsia="Calibri" w:cstheme="minorHAnsi"/>
                <w:sz w:val="22"/>
                <w:lang w:eastAsia="en-GB"/>
              </w:rPr>
              <w:t>20% till 30% of women taking part of working groups and decision-making process</w:t>
            </w:r>
            <w:r>
              <w:rPr>
                <w:rFonts w:eastAsia="Calibri" w:cstheme="minorHAnsi"/>
                <w:sz w:val="22"/>
                <w:lang w:eastAsia="en-GB"/>
              </w:rPr>
              <w:t>.</w:t>
            </w:r>
          </w:p>
        </w:tc>
      </w:tr>
    </w:tbl>
    <w:p w14:paraId="7598B4DA" w14:textId="77777777" w:rsidR="003C35EA" w:rsidRPr="00B04F35" w:rsidRDefault="003C35EA" w:rsidP="003C35EA">
      <w:pPr>
        <w:ind w:left="720"/>
        <w:contextualSpacing/>
        <w:rPr>
          <w:rFonts w:eastAsia="Times New Roman" w:cstheme="minorHAnsi"/>
          <w:lang w:val="en-GB"/>
        </w:rPr>
      </w:pPr>
    </w:p>
    <w:p w14:paraId="7E5F146A" w14:textId="77777777" w:rsidR="003C35EA" w:rsidRPr="00C13946" w:rsidRDefault="003C35EA" w:rsidP="003C35EA">
      <w:pPr>
        <w:rPr>
          <w:rFonts w:cstheme="minorHAnsi"/>
        </w:rPr>
      </w:pPr>
    </w:p>
    <w:p w14:paraId="209F2537" w14:textId="77777777" w:rsidR="003C35EA" w:rsidRPr="00C13946" w:rsidRDefault="003C35EA" w:rsidP="003C35EA">
      <w:pPr>
        <w:rPr>
          <w:rFonts w:cstheme="minorHAnsi"/>
          <w:b/>
        </w:rPr>
      </w:pPr>
    </w:p>
    <w:p w14:paraId="14636874" w14:textId="77777777" w:rsidR="003C35EA" w:rsidRPr="00C13946" w:rsidRDefault="003C35EA" w:rsidP="003C35EA">
      <w:pPr>
        <w:rPr>
          <w:rFonts w:cstheme="minorHAnsi"/>
        </w:rPr>
      </w:pPr>
    </w:p>
    <w:p w14:paraId="03B52056" w14:textId="77777777" w:rsidR="00C1663E" w:rsidRPr="003C35EA" w:rsidRDefault="00C1663E" w:rsidP="00D42C3B">
      <w:pPr>
        <w:pStyle w:val="ListParagraph"/>
        <w:rPr>
          <w:lang w:val="en-US"/>
        </w:rPr>
      </w:pPr>
    </w:p>
    <w:p w14:paraId="18DD28B6" w14:textId="77777777" w:rsidR="00085259" w:rsidRDefault="00085259" w:rsidP="000F3F76">
      <w:pPr>
        <w:spacing w:after="120"/>
        <w:rPr>
          <w:lang w:val="en-GB"/>
        </w:rPr>
        <w:sectPr w:rsidR="00085259" w:rsidSect="0002318E">
          <w:pgSz w:w="11906" w:h="16838"/>
          <w:pgMar w:top="1418" w:right="1440" w:bottom="1418" w:left="1440" w:header="709" w:footer="709" w:gutter="0"/>
          <w:cols w:space="708"/>
          <w:docGrid w:linePitch="360"/>
        </w:sectPr>
      </w:pPr>
    </w:p>
    <w:p w14:paraId="1B5A36B9" w14:textId="77777777" w:rsidR="00085259" w:rsidRDefault="00085259" w:rsidP="000F3F76">
      <w:pPr>
        <w:spacing w:after="120"/>
        <w:rPr>
          <w:lang w:val="en-GB"/>
        </w:rPr>
      </w:pPr>
      <w:r>
        <w:rPr>
          <w:lang w:val="en-GB"/>
        </w:rPr>
        <w:lastRenderedPageBreak/>
        <w:t xml:space="preserve">Annex 1: </w:t>
      </w:r>
    </w:p>
    <w:p w14:paraId="6F0B1560" w14:textId="77777777" w:rsidR="00085259" w:rsidRPr="002F2BB2" w:rsidRDefault="00085259" w:rsidP="00085259">
      <w:pPr>
        <w:pStyle w:val="Heading3"/>
        <w:rPr>
          <w:lang w:val="en-GB"/>
        </w:rPr>
      </w:pPr>
      <w:r w:rsidRPr="002F2BB2">
        <w:rPr>
          <w:lang w:val="en-GB"/>
        </w:rPr>
        <w:t xml:space="preserve">Table 1: Outcomes </w:t>
      </w:r>
    </w:p>
    <w:p w14:paraId="173FEF53" w14:textId="77777777" w:rsidR="00085259" w:rsidRPr="002F2BB2" w:rsidRDefault="00085259" w:rsidP="003C35EA">
      <w:pPr>
        <w:pStyle w:val="ListParagraph"/>
        <w:numPr>
          <w:ilvl w:val="0"/>
          <w:numId w:val="3"/>
        </w:numPr>
      </w:pPr>
      <w:r w:rsidRPr="002F2BB2">
        <w:t>Refer to the ToC outcome to which the outcome in this row (column 1) contributes. Refer always to the same outcome text and numbering that is also included in your ToC. In column 2, 3 and 4, use an actor specific outcome description (not just the type of actor).</w:t>
      </w:r>
    </w:p>
    <w:p w14:paraId="0ACD08EA" w14:textId="77777777" w:rsidR="00085259" w:rsidRPr="002F2BB2" w:rsidRDefault="00085259" w:rsidP="003C35EA">
      <w:pPr>
        <w:pStyle w:val="ListParagraph"/>
        <w:numPr>
          <w:ilvl w:val="0"/>
          <w:numId w:val="3"/>
        </w:numPr>
      </w:pPr>
      <w:r w:rsidRPr="002F2BB2">
        <w:t xml:space="preserve">The baseline and target descriptions are formulated with use of the relevant indicator tools (see annex II). Number the outcome descriptions in column 4 for future reference. </w:t>
      </w:r>
    </w:p>
    <w:p w14:paraId="76DBB09A" w14:textId="77777777" w:rsidR="00085259" w:rsidRPr="002F2BB2" w:rsidRDefault="00085259" w:rsidP="003C35EA">
      <w:pPr>
        <w:pStyle w:val="ListParagraph"/>
        <w:numPr>
          <w:ilvl w:val="0"/>
          <w:numId w:val="3"/>
        </w:numPr>
      </w:pPr>
      <w:r w:rsidRPr="002F2BB2">
        <w:t xml:space="preserve">The outcome descriptions should be </w:t>
      </w:r>
      <w:r w:rsidRPr="002F2BB2">
        <w:rPr>
          <w:b/>
        </w:rPr>
        <w:t>as precise as possible</w:t>
      </w:r>
      <w:r w:rsidRPr="002F2BB2">
        <w:t xml:space="preserve"> and should contain the following element: </w:t>
      </w:r>
      <w:r w:rsidRPr="002F2BB2">
        <w:rPr>
          <w:b/>
        </w:rPr>
        <w:t xml:space="preserve">who, what </w:t>
      </w:r>
      <w:r w:rsidRPr="002F2BB2">
        <w:t xml:space="preserve">and </w:t>
      </w:r>
      <w:r w:rsidRPr="002F2BB2">
        <w:rPr>
          <w:b/>
        </w:rPr>
        <w:t>where</w:t>
      </w:r>
      <w:r w:rsidRPr="002F2BB2">
        <w:t xml:space="preserve">. Use a new row for each separate target outcome. Clearly mark any outcomes that contain </w:t>
      </w:r>
      <w:r w:rsidRPr="002F2BB2">
        <w:rPr>
          <w:b/>
        </w:rPr>
        <w:t xml:space="preserve">confidential </w:t>
      </w:r>
      <w:r w:rsidRPr="002F2BB2">
        <w:t xml:space="preserve">information that could pose a security risk to individuals or organisations, and should therefore not be shared in IATI.  </w:t>
      </w:r>
    </w:p>
    <w:p w14:paraId="6512FB9B" w14:textId="77777777" w:rsidR="00085259" w:rsidRPr="002F2BB2" w:rsidRDefault="00085259" w:rsidP="003C35EA">
      <w:pPr>
        <w:pStyle w:val="ListParagraph"/>
        <w:numPr>
          <w:ilvl w:val="0"/>
          <w:numId w:val="3"/>
        </w:numPr>
      </w:pPr>
      <w:r w:rsidRPr="002F2BB2">
        <w:t>In columns 7 and 8, describe the interventions and the partners you plan to collaborate with (if any) to achieve the identified outcomes (NB Under 'Intervention(s)' more than one activity/intervention can lead to an outcome, and one activity/intervention can lead to more than one outcome). Number the interventions in column 7 for future reference.</w:t>
      </w:r>
    </w:p>
    <w:p w14:paraId="244B464C" w14:textId="77777777" w:rsidR="00085259" w:rsidRPr="002F2BB2" w:rsidRDefault="00085259" w:rsidP="003C35EA">
      <w:pPr>
        <w:pStyle w:val="ListParagraph"/>
        <w:numPr>
          <w:ilvl w:val="0"/>
          <w:numId w:val="3"/>
        </w:numPr>
        <w:rPr>
          <w:color w:val="auto"/>
        </w:rPr>
      </w:pPr>
      <w:r w:rsidRPr="002F2BB2">
        <w:t>In column</w:t>
      </w:r>
      <w:r w:rsidRPr="002F2BB2">
        <w:rPr>
          <w:color w:val="auto"/>
        </w:rPr>
        <w:t xml:space="preserve"> 9, check the tool in annex IV, and indicate the level of gender and youth sensitivity of your interventions with the right colour and indicate which ‘markers’ (A - H) apply. </w:t>
      </w:r>
    </w:p>
    <w:p w14:paraId="76D4950B" w14:textId="77777777" w:rsidR="00085259" w:rsidRPr="002F2BB2" w:rsidRDefault="00085259" w:rsidP="003C35EA">
      <w:pPr>
        <w:pStyle w:val="ListParagraph"/>
        <w:numPr>
          <w:ilvl w:val="0"/>
          <w:numId w:val="3"/>
        </w:numPr>
      </w:pPr>
      <w:r w:rsidRPr="002F2BB2">
        <w:t xml:space="preserve">In column 10, refer to which themes (see 1.6) and which WL strategic priorities this outcome contributes (see annex I). </w:t>
      </w:r>
    </w:p>
    <w:p w14:paraId="5466B31E" w14:textId="77777777" w:rsidR="00085259" w:rsidRPr="002F2BB2" w:rsidRDefault="00085259" w:rsidP="003C35EA">
      <w:pPr>
        <w:pStyle w:val="ListParagraph"/>
        <w:numPr>
          <w:ilvl w:val="0"/>
          <w:numId w:val="3"/>
        </w:numPr>
      </w:pPr>
      <w:r w:rsidRPr="002F2BB2">
        <w:t xml:space="preserve">In the table below, please also indicate your </w:t>
      </w:r>
      <w:r w:rsidRPr="002F2BB2">
        <w:rPr>
          <w:b/>
        </w:rPr>
        <w:t>specific gender and youth (F/M) outcomes</w:t>
      </w:r>
      <w:r w:rsidRPr="002F2BB2">
        <w:t xml:space="preserve"> and interventions in the areas of:</w:t>
      </w:r>
      <w:r w:rsidRPr="002F2BB2">
        <w:rPr>
          <w:b/>
        </w:rPr>
        <w:t xml:space="preserve"> a) </w:t>
      </w:r>
      <w:r w:rsidRPr="002F2BB2">
        <w:t xml:space="preserve">Participation in decision making processes and landscape governance; </w:t>
      </w:r>
      <w:r w:rsidRPr="002F2BB2">
        <w:rPr>
          <w:b/>
        </w:rPr>
        <w:t>b)</w:t>
      </w:r>
      <w:r w:rsidRPr="002F2BB2">
        <w:t xml:space="preserve"> Land and tenure rights/security; </w:t>
      </w:r>
      <w:r w:rsidRPr="002F2BB2">
        <w:rPr>
          <w:b/>
        </w:rPr>
        <w:t>c)</w:t>
      </w:r>
      <w:r w:rsidRPr="002F2BB2">
        <w:t xml:space="preserve"> Access to land and ecosystem services; </w:t>
      </w:r>
      <w:r w:rsidRPr="002F2BB2">
        <w:rPr>
          <w:b/>
        </w:rPr>
        <w:t>d)</w:t>
      </w:r>
      <w:r w:rsidRPr="002F2BB2">
        <w:t xml:space="preserve"> Access to financial, business, training and other development opportunities and benefits; </w:t>
      </w:r>
      <w:r w:rsidRPr="002F2BB2">
        <w:rPr>
          <w:b/>
        </w:rPr>
        <w:t>e)</w:t>
      </w:r>
      <w:r w:rsidRPr="002F2BB2">
        <w:t xml:space="preserve"> Creating opportunities to interest youth (F/M) and engage them in climate-smart agriculture and forest activities</w:t>
      </w:r>
    </w:p>
    <w:p w14:paraId="02F263F0" w14:textId="77777777" w:rsidR="00085259" w:rsidRPr="002F2BB2" w:rsidRDefault="00085259" w:rsidP="00085259">
      <w:pPr>
        <w:pStyle w:val="ListParagraph"/>
        <w:ind w:left="1080"/>
      </w:pPr>
    </w:p>
    <w:p w14:paraId="27F0A017" w14:textId="77777777" w:rsidR="00085259" w:rsidRPr="002F2BB2" w:rsidRDefault="00085259" w:rsidP="00085259">
      <w:pPr>
        <w:spacing w:after="120"/>
        <w:rPr>
          <w:lang w:val="en-GB"/>
        </w:rPr>
      </w:pPr>
    </w:p>
    <w:tbl>
      <w:tblPr>
        <w:tblW w:w="14940" w:type="dxa"/>
        <w:tblInd w:w="-5" w:type="dxa"/>
        <w:tblLayout w:type="fixed"/>
        <w:tblCellMar>
          <w:left w:w="70" w:type="dxa"/>
          <w:right w:w="70" w:type="dxa"/>
        </w:tblCellMar>
        <w:tblLook w:val="04A0" w:firstRow="1" w:lastRow="0" w:firstColumn="1" w:lastColumn="0" w:noHBand="0" w:noVBand="1"/>
      </w:tblPr>
      <w:tblGrid>
        <w:gridCol w:w="1440"/>
        <w:gridCol w:w="1725"/>
        <w:gridCol w:w="1875"/>
        <w:gridCol w:w="1898"/>
        <w:gridCol w:w="1094"/>
        <w:gridCol w:w="3046"/>
        <w:gridCol w:w="1162"/>
        <w:gridCol w:w="1530"/>
        <w:gridCol w:w="1170"/>
      </w:tblGrid>
      <w:tr w:rsidR="00085259" w:rsidRPr="002F2BB2" w14:paraId="2AEB3E5E" w14:textId="77777777" w:rsidTr="00BF61C8">
        <w:trPr>
          <w:trHeight w:val="20"/>
          <w:tblHeader/>
        </w:trPr>
        <w:tc>
          <w:tcPr>
            <w:tcW w:w="1440" w:type="dxa"/>
            <w:tcBorders>
              <w:top w:val="single" w:sz="4" w:space="0" w:color="auto"/>
              <w:left w:val="single" w:sz="4" w:space="0" w:color="auto"/>
              <w:bottom w:val="single" w:sz="4" w:space="0" w:color="auto"/>
              <w:right w:val="single" w:sz="4" w:space="0" w:color="auto"/>
            </w:tcBorders>
            <w:shd w:val="clear" w:color="000000" w:fill="DDEBF7"/>
            <w:vAlign w:val="center"/>
          </w:tcPr>
          <w:p w14:paraId="553A6B26" w14:textId="77777777" w:rsidR="00085259" w:rsidRPr="002F2BB2" w:rsidRDefault="00085259" w:rsidP="00BF61C8">
            <w:pPr>
              <w:spacing w:after="120"/>
              <w:jc w:val="center"/>
              <w:rPr>
                <w:b/>
                <w:lang w:val="en-GB" w:eastAsia="nl-NL"/>
              </w:rPr>
            </w:pPr>
            <w:r w:rsidRPr="002F2BB2">
              <w:rPr>
                <w:b/>
                <w:lang w:val="en-GB" w:eastAsia="nl-NL"/>
              </w:rPr>
              <w:t>1</w:t>
            </w:r>
          </w:p>
        </w:tc>
        <w:tc>
          <w:tcPr>
            <w:tcW w:w="1725" w:type="dxa"/>
            <w:tcBorders>
              <w:top w:val="single" w:sz="4" w:space="0" w:color="auto"/>
              <w:left w:val="single" w:sz="4" w:space="0" w:color="auto"/>
              <w:bottom w:val="single" w:sz="4" w:space="0" w:color="auto"/>
              <w:right w:val="single" w:sz="4" w:space="0" w:color="auto"/>
            </w:tcBorders>
            <w:shd w:val="clear" w:color="000000" w:fill="DDEBF7"/>
            <w:vAlign w:val="center"/>
          </w:tcPr>
          <w:p w14:paraId="3D2D64A6" w14:textId="77777777" w:rsidR="00085259" w:rsidRPr="002F2BB2" w:rsidRDefault="00085259" w:rsidP="00BF61C8">
            <w:pPr>
              <w:spacing w:after="120"/>
              <w:jc w:val="center"/>
              <w:rPr>
                <w:b/>
                <w:lang w:val="en-GB" w:eastAsia="nl-NL"/>
              </w:rPr>
            </w:pPr>
            <w:r w:rsidRPr="002F2BB2">
              <w:rPr>
                <w:b/>
                <w:lang w:val="en-GB" w:eastAsia="nl-NL"/>
              </w:rPr>
              <w:t>2</w:t>
            </w:r>
          </w:p>
        </w:tc>
        <w:tc>
          <w:tcPr>
            <w:tcW w:w="1875" w:type="dxa"/>
            <w:tcBorders>
              <w:top w:val="single" w:sz="4" w:space="0" w:color="auto"/>
              <w:left w:val="nil"/>
              <w:bottom w:val="single" w:sz="4" w:space="0" w:color="auto"/>
              <w:right w:val="single" w:sz="4" w:space="0" w:color="auto"/>
            </w:tcBorders>
            <w:shd w:val="clear" w:color="000000" w:fill="DDEBF7"/>
            <w:vAlign w:val="center"/>
          </w:tcPr>
          <w:p w14:paraId="117B17F6" w14:textId="77777777" w:rsidR="00085259" w:rsidRPr="002F2BB2" w:rsidRDefault="00085259" w:rsidP="00BF61C8">
            <w:pPr>
              <w:spacing w:after="120"/>
              <w:jc w:val="center"/>
              <w:rPr>
                <w:b/>
                <w:lang w:val="en-GB" w:eastAsia="nl-NL"/>
              </w:rPr>
            </w:pPr>
            <w:r w:rsidRPr="002F2BB2">
              <w:rPr>
                <w:b/>
                <w:lang w:val="en-GB" w:eastAsia="nl-NL"/>
              </w:rPr>
              <w:t>3</w:t>
            </w:r>
          </w:p>
        </w:tc>
        <w:tc>
          <w:tcPr>
            <w:tcW w:w="1898" w:type="dxa"/>
            <w:tcBorders>
              <w:top w:val="single" w:sz="4" w:space="0" w:color="auto"/>
              <w:left w:val="nil"/>
              <w:bottom w:val="single" w:sz="4" w:space="0" w:color="auto"/>
              <w:right w:val="single" w:sz="4" w:space="0" w:color="auto"/>
            </w:tcBorders>
            <w:shd w:val="clear" w:color="000000" w:fill="DDEBF7"/>
            <w:vAlign w:val="center"/>
          </w:tcPr>
          <w:p w14:paraId="3A53022C" w14:textId="77777777" w:rsidR="00085259" w:rsidRPr="002F2BB2" w:rsidRDefault="00085259" w:rsidP="00BF61C8">
            <w:pPr>
              <w:spacing w:after="120"/>
              <w:jc w:val="center"/>
              <w:rPr>
                <w:b/>
                <w:lang w:val="en-GB" w:eastAsia="nl-NL"/>
              </w:rPr>
            </w:pPr>
            <w:r w:rsidRPr="002F2BB2">
              <w:rPr>
                <w:b/>
                <w:lang w:val="en-GB" w:eastAsia="nl-NL"/>
              </w:rPr>
              <w:t>4</w:t>
            </w:r>
          </w:p>
        </w:tc>
        <w:tc>
          <w:tcPr>
            <w:tcW w:w="1094" w:type="dxa"/>
            <w:tcBorders>
              <w:top w:val="single" w:sz="4" w:space="0" w:color="auto"/>
              <w:left w:val="nil"/>
              <w:bottom w:val="single" w:sz="4" w:space="0" w:color="auto"/>
              <w:right w:val="single" w:sz="4" w:space="0" w:color="000000"/>
            </w:tcBorders>
            <w:shd w:val="clear" w:color="000000" w:fill="DDEBF7"/>
          </w:tcPr>
          <w:p w14:paraId="1D87289B" w14:textId="77777777" w:rsidR="00085259" w:rsidRPr="002F2BB2" w:rsidRDefault="00085259" w:rsidP="00BF61C8">
            <w:pPr>
              <w:spacing w:after="120"/>
              <w:jc w:val="center"/>
              <w:rPr>
                <w:b/>
                <w:lang w:val="en-GB" w:eastAsia="nl-NL"/>
              </w:rPr>
            </w:pPr>
            <w:r w:rsidRPr="002F2BB2">
              <w:rPr>
                <w:b/>
                <w:lang w:val="en-GB" w:eastAsia="nl-NL"/>
              </w:rPr>
              <w:t>5</w:t>
            </w:r>
          </w:p>
        </w:tc>
        <w:tc>
          <w:tcPr>
            <w:tcW w:w="3046" w:type="dxa"/>
            <w:tcBorders>
              <w:top w:val="single" w:sz="4" w:space="0" w:color="auto"/>
              <w:left w:val="nil"/>
              <w:bottom w:val="single" w:sz="4" w:space="0" w:color="auto"/>
              <w:right w:val="single" w:sz="4" w:space="0" w:color="auto"/>
            </w:tcBorders>
            <w:shd w:val="clear" w:color="000000" w:fill="DDEBF7"/>
            <w:vAlign w:val="center"/>
          </w:tcPr>
          <w:p w14:paraId="652D74E2" w14:textId="77777777" w:rsidR="00085259" w:rsidRPr="002F2BB2" w:rsidRDefault="00085259" w:rsidP="00BF61C8">
            <w:pPr>
              <w:spacing w:after="120"/>
              <w:jc w:val="center"/>
              <w:rPr>
                <w:b/>
                <w:lang w:val="en-GB" w:eastAsia="nl-NL"/>
              </w:rPr>
            </w:pPr>
            <w:r w:rsidRPr="002F2BB2">
              <w:rPr>
                <w:b/>
                <w:lang w:val="en-GB" w:eastAsia="nl-NL"/>
              </w:rPr>
              <w:t>7</w:t>
            </w:r>
          </w:p>
        </w:tc>
        <w:tc>
          <w:tcPr>
            <w:tcW w:w="1162" w:type="dxa"/>
            <w:tcBorders>
              <w:top w:val="single" w:sz="4" w:space="0" w:color="auto"/>
              <w:left w:val="single" w:sz="4" w:space="0" w:color="000000"/>
              <w:bottom w:val="single" w:sz="4" w:space="0" w:color="auto"/>
              <w:right w:val="single" w:sz="4" w:space="0" w:color="auto"/>
            </w:tcBorders>
            <w:shd w:val="clear" w:color="000000" w:fill="DDEBF7"/>
            <w:vAlign w:val="center"/>
          </w:tcPr>
          <w:p w14:paraId="1BE9F33F" w14:textId="77777777" w:rsidR="00085259" w:rsidRPr="002F2BB2" w:rsidRDefault="00085259" w:rsidP="00BF61C8">
            <w:pPr>
              <w:spacing w:after="120"/>
              <w:jc w:val="center"/>
              <w:rPr>
                <w:b/>
                <w:lang w:val="en-GB" w:eastAsia="nl-NL"/>
              </w:rPr>
            </w:pPr>
            <w:r w:rsidRPr="002F2BB2">
              <w:rPr>
                <w:b/>
                <w:lang w:val="en-GB" w:eastAsia="nl-NL"/>
              </w:rPr>
              <w:t>8</w:t>
            </w:r>
          </w:p>
        </w:tc>
        <w:tc>
          <w:tcPr>
            <w:tcW w:w="1530" w:type="dxa"/>
            <w:tcBorders>
              <w:top w:val="single" w:sz="4" w:space="0" w:color="auto"/>
              <w:left w:val="nil"/>
              <w:bottom w:val="single" w:sz="4" w:space="0" w:color="auto"/>
              <w:right w:val="single" w:sz="4" w:space="0" w:color="000000"/>
            </w:tcBorders>
            <w:shd w:val="clear" w:color="000000" w:fill="DDEBF7"/>
          </w:tcPr>
          <w:p w14:paraId="79257600" w14:textId="77777777" w:rsidR="00085259" w:rsidRPr="002F2BB2" w:rsidRDefault="00085259" w:rsidP="00BF61C8">
            <w:pPr>
              <w:spacing w:after="120"/>
              <w:jc w:val="center"/>
              <w:rPr>
                <w:b/>
                <w:lang w:val="en-GB" w:eastAsia="nl-NL"/>
              </w:rPr>
            </w:pPr>
            <w:r w:rsidRPr="002F2BB2">
              <w:rPr>
                <w:b/>
                <w:lang w:val="en-GB" w:eastAsia="nl-NL"/>
              </w:rPr>
              <w:t>9</w:t>
            </w:r>
          </w:p>
        </w:tc>
        <w:tc>
          <w:tcPr>
            <w:tcW w:w="1170" w:type="dxa"/>
            <w:tcBorders>
              <w:top w:val="single" w:sz="4" w:space="0" w:color="auto"/>
              <w:left w:val="single" w:sz="4" w:space="0" w:color="000000"/>
              <w:bottom w:val="single" w:sz="4" w:space="0" w:color="auto"/>
              <w:right w:val="single" w:sz="4" w:space="0" w:color="auto"/>
            </w:tcBorders>
            <w:shd w:val="clear" w:color="000000" w:fill="DDEBF7"/>
          </w:tcPr>
          <w:p w14:paraId="2D2CCE18" w14:textId="77777777" w:rsidR="00085259" w:rsidRPr="002F2BB2" w:rsidRDefault="00085259" w:rsidP="00BF61C8">
            <w:pPr>
              <w:spacing w:after="120"/>
              <w:jc w:val="center"/>
              <w:rPr>
                <w:b/>
                <w:lang w:val="en-GB" w:eastAsia="nl-NL"/>
              </w:rPr>
            </w:pPr>
            <w:r w:rsidRPr="002F2BB2">
              <w:rPr>
                <w:b/>
                <w:lang w:val="en-GB" w:eastAsia="nl-NL"/>
              </w:rPr>
              <w:t>10</w:t>
            </w:r>
          </w:p>
        </w:tc>
      </w:tr>
      <w:tr w:rsidR="00085259" w:rsidRPr="002F2BB2" w14:paraId="47A481A7" w14:textId="77777777" w:rsidTr="00BF61C8">
        <w:trPr>
          <w:trHeight w:val="943"/>
          <w:tblHeader/>
        </w:trPr>
        <w:tc>
          <w:tcPr>
            <w:tcW w:w="1440" w:type="dxa"/>
            <w:tcBorders>
              <w:top w:val="single" w:sz="4" w:space="0" w:color="auto"/>
              <w:left w:val="single" w:sz="4" w:space="0" w:color="auto"/>
              <w:bottom w:val="single" w:sz="4" w:space="0" w:color="auto"/>
              <w:right w:val="single" w:sz="4" w:space="0" w:color="auto"/>
            </w:tcBorders>
            <w:shd w:val="clear" w:color="000000" w:fill="DDEBF7"/>
            <w:hideMark/>
          </w:tcPr>
          <w:p w14:paraId="1DC47936" w14:textId="77777777" w:rsidR="00085259" w:rsidRPr="002F2BB2" w:rsidRDefault="00085259" w:rsidP="00BF61C8">
            <w:pPr>
              <w:spacing w:after="120"/>
              <w:rPr>
                <w:b/>
                <w:lang w:val="en-GB" w:eastAsia="nl-NL"/>
              </w:rPr>
            </w:pPr>
            <w:r w:rsidRPr="002F2BB2">
              <w:rPr>
                <w:b/>
                <w:lang w:val="en-GB" w:eastAsia="nl-NL"/>
              </w:rPr>
              <w:t>Expected ToC outcome</w:t>
            </w:r>
          </w:p>
        </w:tc>
        <w:tc>
          <w:tcPr>
            <w:tcW w:w="1725" w:type="dxa"/>
            <w:tcBorders>
              <w:top w:val="single" w:sz="4" w:space="0" w:color="auto"/>
              <w:left w:val="single" w:sz="4" w:space="0" w:color="auto"/>
              <w:bottom w:val="single" w:sz="4" w:space="0" w:color="auto"/>
              <w:right w:val="single" w:sz="4" w:space="0" w:color="auto"/>
            </w:tcBorders>
            <w:shd w:val="clear" w:color="000000" w:fill="DDEBF7"/>
            <w:hideMark/>
          </w:tcPr>
          <w:p w14:paraId="156AD706" w14:textId="77777777" w:rsidR="00085259" w:rsidRPr="002F2BB2" w:rsidRDefault="00085259" w:rsidP="00BF61C8">
            <w:pPr>
              <w:spacing w:after="120"/>
              <w:rPr>
                <w:b/>
                <w:lang w:val="en-GB" w:eastAsia="nl-NL"/>
              </w:rPr>
            </w:pPr>
            <w:r w:rsidRPr="002F2BB2">
              <w:rPr>
                <w:b/>
                <w:lang w:val="en-GB" w:eastAsia="nl-NL"/>
              </w:rPr>
              <w:t>Description of target level 2023</w:t>
            </w:r>
          </w:p>
        </w:tc>
        <w:tc>
          <w:tcPr>
            <w:tcW w:w="1875" w:type="dxa"/>
            <w:tcBorders>
              <w:top w:val="single" w:sz="4" w:space="0" w:color="auto"/>
              <w:left w:val="nil"/>
              <w:bottom w:val="single" w:sz="4" w:space="0" w:color="auto"/>
              <w:right w:val="single" w:sz="4" w:space="0" w:color="auto"/>
            </w:tcBorders>
            <w:shd w:val="clear" w:color="000000" w:fill="DDEBF7"/>
            <w:hideMark/>
          </w:tcPr>
          <w:p w14:paraId="3EC7C2D1" w14:textId="77777777" w:rsidR="00085259" w:rsidRPr="002F2BB2" w:rsidRDefault="00085259" w:rsidP="00BF61C8">
            <w:pPr>
              <w:spacing w:after="120"/>
              <w:rPr>
                <w:b/>
                <w:lang w:val="en-GB" w:eastAsia="nl-NL"/>
              </w:rPr>
            </w:pPr>
            <w:r w:rsidRPr="002F2BB2">
              <w:rPr>
                <w:b/>
                <w:lang w:val="en-GB" w:eastAsia="nl-NL"/>
              </w:rPr>
              <w:t>Description of baseline level 2019</w:t>
            </w:r>
          </w:p>
        </w:tc>
        <w:tc>
          <w:tcPr>
            <w:tcW w:w="1898" w:type="dxa"/>
            <w:tcBorders>
              <w:top w:val="single" w:sz="4" w:space="0" w:color="auto"/>
              <w:left w:val="nil"/>
              <w:bottom w:val="single" w:sz="4" w:space="0" w:color="auto"/>
              <w:right w:val="single" w:sz="4" w:space="0" w:color="auto"/>
            </w:tcBorders>
            <w:shd w:val="clear" w:color="000000" w:fill="DDEBF7"/>
            <w:hideMark/>
          </w:tcPr>
          <w:p w14:paraId="1089AA44" w14:textId="77777777" w:rsidR="00085259" w:rsidRPr="002F2BB2" w:rsidRDefault="00085259" w:rsidP="00BF61C8">
            <w:pPr>
              <w:spacing w:after="120"/>
              <w:rPr>
                <w:b/>
                <w:lang w:val="en-GB" w:eastAsia="nl-NL"/>
              </w:rPr>
            </w:pPr>
            <w:r w:rsidRPr="002F2BB2">
              <w:rPr>
                <w:b/>
                <w:lang w:val="en-GB" w:eastAsia="nl-NL"/>
              </w:rPr>
              <w:t>Description of target level 2020</w:t>
            </w:r>
          </w:p>
        </w:tc>
        <w:tc>
          <w:tcPr>
            <w:tcW w:w="1094" w:type="dxa"/>
            <w:tcBorders>
              <w:top w:val="single" w:sz="4" w:space="0" w:color="auto"/>
              <w:left w:val="nil"/>
              <w:bottom w:val="single" w:sz="4" w:space="0" w:color="auto"/>
              <w:right w:val="single" w:sz="4" w:space="0" w:color="000000"/>
            </w:tcBorders>
            <w:shd w:val="clear" w:color="000000" w:fill="DDEBF7"/>
          </w:tcPr>
          <w:p w14:paraId="0C559A1E" w14:textId="77777777" w:rsidR="00085259" w:rsidRPr="002F2BB2" w:rsidRDefault="00085259" w:rsidP="00BF61C8">
            <w:pPr>
              <w:spacing w:after="120"/>
              <w:rPr>
                <w:b/>
                <w:lang w:val="en-GB" w:eastAsia="nl-NL"/>
              </w:rPr>
            </w:pPr>
            <w:r w:rsidRPr="002F2BB2">
              <w:rPr>
                <w:b/>
                <w:lang w:val="en-GB" w:eastAsia="nl-NL"/>
              </w:rPr>
              <w:t>Targeted actor</w:t>
            </w:r>
          </w:p>
        </w:tc>
        <w:tc>
          <w:tcPr>
            <w:tcW w:w="3046" w:type="dxa"/>
            <w:tcBorders>
              <w:top w:val="single" w:sz="4" w:space="0" w:color="auto"/>
              <w:left w:val="nil"/>
              <w:bottom w:val="single" w:sz="4" w:space="0" w:color="auto"/>
              <w:right w:val="single" w:sz="4" w:space="0" w:color="auto"/>
            </w:tcBorders>
            <w:shd w:val="clear" w:color="000000" w:fill="DDEBF7"/>
            <w:hideMark/>
          </w:tcPr>
          <w:p w14:paraId="4B063934" w14:textId="77777777" w:rsidR="00085259" w:rsidRPr="002F2BB2" w:rsidRDefault="00085259" w:rsidP="00BF61C8">
            <w:pPr>
              <w:spacing w:after="120"/>
              <w:rPr>
                <w:b/>
                <w:lang w:val="en-GB" w:eastAsia="nl-NL"/>
              </w:rPr>
            </w:pPr>
            <w:r w:rsidRPr="002F2BB2">
              <w:rPr>
                <w:b/>
                <w:lang w:val="en-GB" w:eastAsia="nl-NL"/>
              </w:rPr>
              <w:t>Planned Intervention(s)</w:t>
            </w:r>
          </w:p>
        </w:tc>
        <w:tc>
          <w:tcPr>
            <w:tcW w:w="1162" w:type="dxa"/>
            <w:tcBorders>
              <w:top w:val="single" w:sz="4" w:space="0" w:color="auto"/>
              <w:left w:val="single" w:sz="4" w:space="0" w:color="000000"/>
              <w:bottom w:val="single" w:sz="4" w:space="0" w:color="auto"/>
              <w:right w:val="single" w:sz="4" w:space="0" w:color="auto"/>
            </w:tcBorders>
            <w:shd w:val="clear" w:color="000000" w:fill="DDEBF7"/>
            <w:hideMark/>
          </w:tcPr>
          <w:p w14:paraId="48CD6498" w14:textId="77777777" w:rsidR="00085259" w:rsidRPr="002F2BB2" w:rsidRDefault="00085259" w:rsidP="00BF61C8">
            <w:pPr>
              <w:spacing w:after="120"/>
              <w:rPr>
                <w:b/>
                <w:lang w:val="en-GB" w:eastAsia="nl-NL"/>
              </w:rPr>
            </w:pPr>
            <w:r w:rsidRPr="002F2BB2">
              <w:rPr>
                <w:b/>
                <w:lang w:val="en-GB" w:eastAsia="nl-NL"/>
              </w:rPr>
              <w:t>(With) who(m)?</w:t>
            </w:r>
          </w:p>
        </w:tc>
        <w:tc>
          <w:tcPr>
            <w:tcW w:w="1530" w:type="dxa"/>
            <w:tcBorders>
              <w:top w:val="single" w:sz="4" w:space="0" w:color="auto"/>
              <w:left w:val="nil"/>
              <w:bottom w:val="single" w:sz="4" w:space="0" w:color="auto"/>
              <w:right w:val="single" w:sz="4" w:space="0" w:color="000000"/>
            </w:tcBorders>
            <w:shd w:val="clear" w:color="000000" w:fill="DDEBF7"/>
          </w:tcPr>
          <w:p w14:paraId="0A98F9DB" w14:textId="77777777" w:rsidR="00085259" w:rsidRPr="002F2BB2" w:rsidRDefault="00085259" w:rsidP="00BF61C8">
            <w:pPr>
              <w:spacing w:after="120"/>
              <w:rPr>
                <w:b/>
                <w:lang w:val="en-GB" w:eastAsia="nl-NL"/>
              </w:rPr>
            </w:pPr>
            <w:r w:rsidRPr="002F2BB2">
              <w:rPr>
                <w:b/>
                <w:lang w:val="en-GB" w:eastAsia="nl-NL"/>
              </w:rPr>
              <w:t>Gender sensitivity of interventions</w:t>
            </w:r>
          </w:p>
        </w:tc>
        <w:tc>
          <w:tcPr>
            <w:tcW w:w="1170" w:type="dxa"/>
            <w:tcBorders>
              <w:top w:val="single" w:sz="4" w:space="0" w:color="auto"/>
              <w:left w:val="single" w:sz="4" w:space="0" w:color="000000"/>
              <w:bottom w:val="single" w:sz="4" w:space="0" w:color="auto"/>
              <w:right w:val="single" w:sz="4" w:space="0" w:color="auto"/>
            </w:tcBorders>
            <w:shd w:val="clear" w:color="000000" w:fill="DDEBF7"/>
          </w:tcPr>
          <w:p w14:paraId="29B609D9" w14:textId="77777777" w:rsidR="00085259" w:rsidRPr="002F2BB2" w:rsidRDefault="00085259" w:rsidP="00BF61C8">
            <w:pPr>
              <w:spacing w:after="120"/>
              <w:rPr>
                <w:b/>
                <w:lang w:val="en-GB" w:eastAsia="nl-NL"/>
              </w:rPr>
            </w:pPr>
            <w:r w:rsidRPr="002F2BB2">
              <w:rPr>
                <w:b/>
                <w:lang w:val="en-GB" w:eastAsia="nl-NL"/>
              </w:rPr>
              <w:t>Themes and strategic priorities</w:t>
            </w:r>
          </w:p>
        </w:tc>
      </w:tr>
      <w:tr w:rsidR="00085259" w:rsidRPr="002F2BB2" w14:paraId="33605D40"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hideMark/>
          </w:tcPr>
          <w:p w14:paraId="0D0EC9E0" w14:textId="77777777" w:rsidR="00085259" w:rsidRPr="002F2BB2" w:rsidRDefault="00085259" w:rsidP="00BF61C8">
            <w:pPr>
              <w:rPr>
                <w:sz w:val="18"/>
                <w:szCs w:val="18"/>
                <w:lang w:val="en-GB" w:eastAsia="nl-NL"/>
              </w:rPr>
            </w:pPr>
            <w:r w:rsidRPr="002F2BB2">
              <w:rPr>
                <w:sz w:val="18"/>
                <w:szCs w:val="18"/>
                <w:lang w:val="en-GB" w:eastAsia="nl-NL"/>
              </w:rPr>
              <w:t xml:space="preserve">1. Local authorities in K-KU implement spatial plans that appropriately reflect local </w:t>
            </w:r>
            <w:r w:rsidRPr="002F2BB2">
              <w:rPr>
                <w:sz w:val="18"/>
                <w:szCs w:val="18"/>
                <w:lang w:val="en-GB" w:eastAsia="nl-NL"/>
              </w:rPr>
              <w:lastRenderedPageBreak/>
              <w:t>needs and preferences</w:t>
            </w:r>
          </w:p>
          <w:p w14:paraId="0B634090" w14:textId="77777777" w:rsidR="00085259" w:rsidRPr="002F2BB2" w:rsidRDefault="00085259" w:rsidP="00BF61C8">
            <w:pPr>
              <w:spacing w:after="120"/>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hideMark/>
          </w:tcPr>
          <w:p w14:paraId="79B091E6" w14:textId="77777777" w:rsidR="00085259" w:rsidRPr="002F2BB2" w:rsidRDefault="00085259" w:rsidP="00BF61C8">
            <w:pPr>
              <w:spacing w:after="120"/>
              <w:rPr>
                <w:sz w:val="18"/>
                <w:szCs w:val="18"/>
                <w:lang w:val="en-GB" w:eastAsia="nl-NL"/>
              </w:rPr>
            </w:pPr>
            <w:r w:rsidRPr="002F2BB2">
              <w:rPr>
                <w:sz w:val="18"/>
                <w:szCs w:val="18"/>
                <w:lang w:val="en-GB" w:eastAsia="nl-NL"/>
              </w:rPr>
              <w:lastRenderedPageBreak/>
              <w:t xml:space="preserve">1.1. District govt of K-KU adopt participatory and inclusive (incl. gender) processes in landscape </w:t>
            </w:r>
            <w:r w:rsidRPr="002F2BB2">
              <w:rPr>
                <w:sz w:val="18"/>
                <w:szCs w:val="18"/>
                <w:lang w:val="en-GB" w:eastAsia="nl-NL"/>
              </w:rPr>
              <w:lastRenderedPageBreak/>
              <w:t>conservation planning (ToC1.1)</w:t>
            </w:r>
          </w:p>
        </w:tc>
        <w:tc>
          <w:tcPr>
            <w:tcW w:w="1875" w:type="dxa"/>
            <w:tcBorders>
              <w:top w:val="nil"/>
              <w:left w:val="nil"/>
              <w:bottom w:val="single" w:sz="4" w:space="0" w:color="auto"/>
              <w:right w:val="single" w:sz="4" w:space="0" w:color="auto"/>
            </w:tcBorders>
            <w:shd w:val="clear" w:color="auto" w:fill="auto"/>
            <w:hideMark/>
          </w:tcPr>
          <w:p w14:paraId="05DA3099" w14:textId="77777777" w:rsidR="00085259" w:rsidRPr="002F2BB2" w:rsidRDefault="00085259" w:rsidP="00BF61C8">
            <w:pPr>
              <w:spacing w:after="120"/>
              <w:rPr>
                <w:sz w:val="18"/>
                <w:szCs w:val="18"/>
                <w:lang w:val="en-GB" w:eastAsia="nl-NL"/>
              </w:rPr>
            </w:pPr>
            <w:r w:rsidRPr="002F2BB2">
              <w:rPr>
                <w:sz w:val="18"/>
                <w:szCs w:val="18"/>
                <w:lang w:val="en-GB" w:eastAsia="nl-NL"/>
              </w:rPr>
              <w:lastRenderedPageBreak/>
              <w:t xml:space="preserve">1.1. District govt has no policy and budget allocation to develop spatial planning in participatory and </w:t>
            </w:r>
            <w:r w:rsidRPr="002F2BB2">
              <w:rPr>
                <w:sz w:val="18"/>
                <w:szCs w:val="18"/>
                <w:lang w:val="en-GB" w:eastAsia="nl-NL"/>
              </w:rPr>
              <w:lastRenderedPageBreak/>
              <w:t>gender inclusive at village level.</w:t>
            </w:r>
          </w:p>
        </w:tc>
        <w:tc>
          <w:tcPr>
            <w:tcW w:w="1898" w:type="dxa"/>
            <w:tcBorders>
              <w:top w:val="nil"/>
              <w:left w:val="nil"/>
              <w:bottom w:val="single" w:sz="4" w:space="0" w:color="auto"/>
              <w:right w:val="single" w:sz="4" w:space="0" w:color="auto"/>
            </w:tcBorders>
            <w:shd w:val="clear" w:color="auto" w:fill="auto"/>
            <w:hideMark/>
          </w:tcPr>
          <w:p w14:paraId="1E8723CB" w14:textId="77777777" w:rsidR="00085259" w:rsidRPr="002F2BB2" w:rsidRDefault="00085259" w:rsidP="00BF61C8">
            <w:pPr>
              <w:spacing w:after="120"/>
              <w:rPr>
                <w:sz w:val="18"/>
                <w:szCs w:val="18"/>
                <w:lang w:val="en-GB"/>
              </w:rPr>
            </w:pPr>
            <w:r w:rsidRPr="002F2BB2">
              <w:rPr>
                <w:sz w:val="18"/>
                <w:szCs w:val="18"/>
                <w:lang w:val="en-GB"/>
              </w:rPr>
              <w:lastRenderedPageBreak/>
              <w:t xml:space="preserve">(4) District govt of Ketapang develops policy on village spatial planning in participatory and gender inclusive </w:t>
            </w:r>
            <w:r w:rsidRPr="002F2BB2">
              <w:rPr>
                <w:sz w:val="18"/>
                <w:szCs w:val="18"/>
                <w:lang w:val="en-GB"/>
              </w:rPr>
              <w:lastRenderedPageBreak/>
              <w:t>manner (Contr. to ToC 1.1)</w:t>
            </w:r>
          </w:p>
          <w:p w14:paraId="4174DDCA" w14:textId="77777777" w:rsidR="00085259" w:rsidRPr="002F2BB2" w:rsidRDefault="00085259" w:rsidP="00BF61C8">
            <w:pPr>
              <w:spacing w:after="120"/>
              <w:rPr>
                <w:sz w:val="18"/>
                <w:szCs w:val="18"/>
                <w:lang w:val="en-GB" w:eastAsia="nl-NL"/>
              </w:rPr>
            </w:pPr>
          </w:p>
        </w:tc>
        <w:tc>
          <w:tcPr>
            <w:tcW w:w="1094" w:type="dxa"/>
            <w:tcBorders>
              <w:top w:val="nil"/>
              <w:left w:val="nil"/>
              <w:bottom w:val="single" w:sz="4" w:space="0" w:color="auto"/>
              <w:right w:val="single" w:sz="4" w:space="0" w:color="000000"/>
            </w:tcBorders>
          </w:tcPr>
          <w:p w14:paraId="3B6D6D51" w14:textId="77777777" w:rsidR="00085259" w:rsidRPr="002F2BB2" w:rsidRDefault="00085259" w:rsidP="00BF61C8">
            <w:pPr>
              <w:rPr>
                <w:sz w:val="18"/>
                <w:szCs w:val="18"/>
                <w:lang w:val="en-GB" w:eastAsia="nl-NL"/>
              </w:rPr>
            </w:pPr>
            <w:r w:rsidRPr="002F2BB2">
              <w:rPr>
                <w:sz w:val="18"/>
                <w:szCs w:val="18"/>
                <w:lang w:val="en-GB" w:eastAsia="nl-NL"/>
              </w:rPr>
              <w:lastRenderedPageBreak/>
              <w:t>Ketapang District govt.</w:t>
            </w:r>
          </w:p>
        </w:tc>
        <w:tc>
          <w:tcPr>
            <w:tcW w:w="3046" w:type="dxa"/>
            <w:tcBorders>
              <w:top w:val="nil"/>
              <w:left w:val="nil"/>
              <w:bottom w:val="single" w:sz="4" w:space="0" w:color="auto"/>
              <w:right w:val="single" w:sz="4" w:space="0" w:color="auto"/>
            </w:tcBorders>
            <w:shd w:val="clear" w:color="auto" w:fill="auto"/>
            <w:hideMark/>
          </w:tcPr>
          <w:p w14:paraId="70079B95" w14:textId="77777777" w:rsidR="00085259" w:rsidRPr="002F2BB2" w:rsidRDefault="00085259" w:rsidP="00BF61C8">
            <w:pPr>
              <w:rPr>
                <w:sz w:val="18"/>
                <w:szCs w:val="18"/>
                <w:lang w:val="en-GB" w:eastAsia="nl-NL"/>
              </w:rPr>
            </w:pPr>
            <w:r w:rsidRPr="002F2BB2">
              <w:rPr>
                <w:sz w:val="18"/>
                <w:szCs w:val="18"/>
                <w:lang w:val="en-GB" w:eastAsia="nl-NL"/>
              </w:rPr>
              <w:t xml:space="preserve">1.1.1 Facilitate workshop at district level to mainstream village participatory NR at the district wide level; 1.1.2. Facilitate the development of working group to mainstream village participatory NR mapping at district </w:t>
            </w:r>
            <w:r w:rsidRPr="002F2BB2">
              <w:rPr>
                <w:sz w:val="18"/>
                <w:szCs w:val="18"/>
                <w:lang w:val="en-GB" w:eastAsia="nl-NL"/>
              </w:rPr>
              <w:lastRenderedPageBreak/>
              <w:t>wide level; 1.1.3.  Facilitate working group to draft District regulation to mainstream NR participatory mapping at village level and harmonization the results of village participatory mapping with district spatial planning.</w:t>
            </w:r>
          </w:p>
        </w:tc>
        <w:tc>
          <w:tcPr>
            <w:tcW w:w="1162" w:type="dxa"/>
            <w:tcBorders>
              <w:top w:val="single" w:sz="4" w:space="0" w:color="auto"/>
              <w:left w:val="single" w:sz="4" w:space="0" w:color="000000"/>
              <w:bottom w:val="nil"/>
              <w:right w:val="single" w:sz="4" w:space="0" w:color="auto"/>
            </w:tcBorders>
            <w:shd w:val="clear" w:color="auto" w:fill="auto"/>
            <w:hideMark/>
          </w:tcPr>
          <w:p w14:paraId="6EE89731" w14:textId="77777777" w:rsidR="00085259" w:rsidRPr="002F2BB2" w:rsidRDefault="00085259" w:rsidP="00BF61C8">
            <w:pPr>
              <w:spacing w:after="120"/>
              <w:rPr>
                <w:sz w:val="18"/>
                <w:szCs w:val="18"/>
                <w:lang w:val="en-GB" w:eastAsia="nl-NL"/>
              </w:rPr>
            </w:pPr>
            <w:r w:rsidRPr="002F2BB2">
              <w:rPr>
                <w:sz w:val="18"/>
                <w:szCs w:val="18"/>
                <w:lang w:val="en-GB" w:eastAsia="nl-NL"/>
              </w:rPr>
              <w:lastRenderedPageBreak/>
              <w:t xml:space="preserve">Ketapang District government, YIARI, Yayasan </w:t>
            </w:r>
            <w:r w:rsidRPr="002F2BB2">
              <w:rPr>
                <w:sz w:val="18"/>
                <w:szCs w:val="18"/>
                <w:lang w:val="en-GB" w:eastAsia="nl-NL"/>
              </w:rPr>
              <w:lastRenderedPageBreak/>
              <w:t xml:space="preserve">Palung, PMP, Caritas. </w:t>
            </w:r>
          </w:p>
        </w:tc>
        <w:tc>
          <w:tcPr>
            <w:tcW w:w="1530" w:type="dxa"/>
            <w:tcBorders>
              <w:top w:val="single" w:sz="4" w:space="0" w:color="auto"/>
              <w:left w:val="nil"/>
              <w:bottom w:val="nil"/>
              <w:right w:val="single" w:sz="4" w:space="0" w:color="000000"/>
            </w:tcBorders>
          </w:tcPr>
          <w:p w14:paraId="0EB7971C" w14:textId="77777777" w:rsidR="00737005" w:rsidRDefault="00737005" w:rsidP="00737005">
            <w:pPr>
              <w:rPr>
                <w:sz w:val="18"/>
                <w:szCs w:val="18"/>
                <w:lang w:val="en-GB" w:eastAsia="nl-NL"/>
              </w:rPr>
            </w:pPr>
            <w:r w:rsidRPr="002F2BB2">
              <w:rPr>
                <w:sz w:val="18"/>
                <w:szCs w:val="18"/>
                <w:lang w:val="en-GB" w:eastAsia="nl-NL"/>
              </w:rPr>
              <w:lastRenderedPageBreak/>
              <w:t xml:space="preserve">Ensure the District regulation and its implementation consider gender inclusion on NR </w:t>
            </w:r>
            <w:r w:rsidRPr="002F2BB2">
              <w:rPr>
                <w:sz w:val="18"/>
                <w:szCs w:val="18"/>
                <w:lang w:val="en-GB" w:eastAsia="nl-NL"/>
              </w:rPr>
              <w:lastRenderedPageBreak/>
              <w:t>participatory mapping</w:t>
            </w:r>
          </w:p>
          <w:p w14:paraId="6BFD1A93" w14:textId="342CC226" w:rsidR="00085259" w:rsidRPr="002F2BB2" w:rsidRDefault="00737005" w:rsidP="00737005">
            <w:pPr>
              <w:rPr>
                <w:sz w:val="18"/>
                <w:szCs w:val="18"/>
                <w:lang w:val="en-GB" w:eastAsia="nl-NL"/>
              </w:rPr>
            </w:pPr>
            <w:r>
              <w:rPr>
                <w:sz w:val="18"/>
                <w:szCs w:val="18"/>
                <w:lang w:val="en-GB" w:eastAsia="nl-NL"/>
              </w:rPr>
              <w:t>Involving capable (expert) women in NR planning</w:t>
            </w:r>
          </w:p>
        </w:tc>
        <w:tc>
          <w:tcPr>
            <w:tcW w:w="1170" w:type="dxa"/>
            <w:tcBorders>
              <w:top w:val="single" w:sz="4" w:space="0" w:color="auto"/>
              <w:left w:val="single" w:sz="4" w:space="0" w:color="000000"/>
              <w:bottom w:val="nil"/>
              <w:right w:val="single" w:sz="4" w:space="0" w:color="auto"/>
            </w:tcBorders>
          </w:tcPr>
          <w:p w14:paraId="67F16945" w14:textId="77777777" w:rsidR="00085259" w:rsidRPr="002F2BB2" w:rsidRDefault="00085259" w:rsidP="00BF61C8">
            <w:pPr>
              <w:rPr>
                <w:sz w:val="18"/>
                <w:szCs w:val="18"/>
                <w:lang w:val="en-GB" w:eastAsia="nl-NL"/>
              </w:rPr>
            </w:pPr>
            <w:r w:rsidRPr="002F2BB2">
              <w:rPr>
                <w:sz w:val="18"/>
                <w:szCs w:val="18"/>
                <w:lang w:val="en-GB" w:eastAsia="nl-NL"/>
              </w:rPr>
              <w:lastRenderedPageBreak/>
              <w:t>1.a</w:t>
            </w:r>
          </w:p>
        </w:tc>
      </w:tr>
      <w:tr w:rsidR="00737005" w:rsidRPr="002F2BB2" w14:paraId="72622617"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tcPr>
          <w:p w14:paraId="12E62A48" w14:textId="77777777" w:rsidR="00737005" w:rsidRPr="002F2BB2" w:rsidRDefault="00737005" w:rsidP="00737005">
            <w:pPr>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tcPr>
          <w:p w14:paraId="22F0D151" w14:textId="77777777" w:rsidR="00737005" w:rsidRPr="002F2BB2" w:rsidRDefault="00737005" w:rsidP="00737005">
            <w:pPr>
              <w:spacing w:after="120"/>
              <w:rPr>
                <w:sz w:val="18"/>
                <w:szCs w:val="18"/>
                <w:lang w:val="en-GB" w:eastAsia="nl-NL"/>
              </w:rPr>
            </w:pPr>
            <w:r w:rsidRPr="002F2BB2">
              <w:rPr>
                <w:sz w:val="18"/>
                <w:szCs w:val="18"/>
                <w:lang w:val="en-GB" w:eastAsia="nl-NL"/>
              </w:rPr>
              <w:t>1.2. At least 30% of villages govts in K-KU Landscape have accomplished participatory and gender inclusive land-use and NR planning (ToC 1.2)</w:t>
            </w:r>
          </w:p>
        </w:tc>
        <w:tc>
          <w:tcPr>
            <w:tcW w:w="1875" w:type="dxa"/>
            <w:tcBorders>
              <w:top w:val="nil"/>
              <w:left w:val="nil"/>
              <w:bottom w:val="single" w:sz="4" w:space="0" w:color="auto"/>
              <w:right w:val="single" w:sz="4" w:space="0" w:color="auto"/>
            </w:tcBorders>
            <w:shd w:val="clear" w:color="auto" w:fill="auto"/>
          </w:tcPr>
          <w:p w14:paraId="0B9ADD02"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1.2.  Only 0.5 % of villages govts in K-KU have accomplished participatory and gender inclusive land-use and NR planning  </w:t>
            </w:r>
          </w:p>
        </w:tc>
        <w:tc>
          <w:tcPr>
            <w:tcW w:w="1898" w:type="dxa"/>
            <w:tcBorders>
              <w:top w:val="nil"/>
              <w:left w:val="nil"/>
              <w:bottom w:val="single" w:sz="4" w:space="0" w:color="auto"/>
              <w:right w:val="single" w:sz="4" w:space="0" w:color="auto"/>
            </w:tcBorders>
            <w:shd w:val="clear" w:color="auto" w:fill="auto"/>
          </w:tcPr>
          <w:p w14:paraId="4F1D3B44" w14:textId="77777777" w:rsidR="00737005" w:rsidRPr="002F2BB2" w:rsidRDefault="00737005" w:rsidP="00737005">
            <w:pPr>
              <w:spacing w:after="120"/>
              <w:rPr>
                <w:sz w:val="18"/>
                <w:szCs w:val="18"/>
                <w:lang w:val="en-GB" w:eastAsia="nl-NL"/>
              </w:rPr>
            </w:pPr>
            <w:r w:rsidRPr="002F2BB2">
              <w:rPr>
                <w:sz w:val="18"/>
                <w:szCs w:val="18"/>
                <w:lang w:val="en-GB" w:eastAsia="nl-NL"/>
              </w:rPr>
              <w:t>(3) 10</w:t>
            </w:r>
            <w:r w:rsidRPr="002F2BB2">
              <w:rPr>
                <w:sz w:val="18"/>
                <w:szCs w:val="18"/>
                <w:lang w:val="en-GB"/>
              </w:rPr>
              <w:t xml:space="preserve"> village governments in the three sub-landscapes have adopted participatory maps and resulting development plans that reflect the focal area landscape agenda (</w:t>
            </w:r>
            <w:r w:rsidRPr="002F2BB2">
              <w:rPr>
                <w:i/>
                <w:iCs/>
                <w:sz w:val="18"/>
                <w:szCs w:val="18"/>
                <w:lang w:val="en-GB"/>
              </w:rPr>
              <w:t>Contr. to ToC  1.2</w:t>
            </w:r>
            <w:r w:rsidRPr="002F2BB2">
              <w:rPr>
                <w:sz w:val="18"/>
                <w:szCs w:val="18"/>
                <w:lang w:val="en-GB"/>
              </w:rPr>
              <w:t>)</w:t>
            </w:r>
          </w:p>
        </w:tc>
        <w:tc>
          <w:tcPr>
            <w:tcW w:w="1094" w:type="dxa"/>
            <w:tcBorders>
              <w:top w:val="nil"/>
              <w:left w:val="nil"/>
              <w:bottom w:val="single" w:sz="4" w:space="0" w:color="auto"/>
              <w:right w:val="single" w:sz="4" w:space="0" w:color="000000"/>
            </w:tcBorders>
          </w:tcPr>
          <w:p w14:paraId="2F77799E" w14:textId="77777777" w:rsidR="00737005" w:rsidRPr="002F2BB2" w:rsidRDefault="00737005" w:rsidP="00737005">
            <w:pPr>
              <w:rPr>
                <w:sz w:val="18"/>
                <w:szCs w:val="18"/>
                <w:lang w:val="en-GB" w:eastAsia="nl-NL"/>
              </w:rPr>
            </w:pPr>
            <w:r w:rsidRPr="002F2BB2">
              <w:rPr>
                <w:sz w:val="18"/>
                <w:szCs w:val="18"/>
                <w:lang w:val="en-GB" w:eastAsia="nl-NL"/>
              </w:rPr>
              <w:t>Village governments</w:t>
            </w:r>
          </w:p>
        </w:tc>
        <w:tc>
          <w:tcPr>
            <w:tcW w:w="3046" w:type="dxa"/>
            <w:tcBorders>
              <w:top w:val="nil"/>
              <w:left w:val="nil"/>
              <w:bottom w:val="single" w:sz="4" w:space="0" w:color="auto"/>
              <w:right w:val="single" w:sz="4" w:space="0" w:color="auto"/>
            </w:tcBorders>
            <w:shd w:val="clear" w:color="auto" w:fill="auto"/>
          </w:tcPr>
          <w:p w14:paraId="15817B0B" w14:textId="77777777" w:rsidR="00737005" w:rsidRPr="002F2BB2" w:rsidRDefault="00737005" w:rsidP="00737005">
            <w:pPr>
              <w:rPr>
                <w:sz w:val="18"/>
                <w:szCs w:val="18"/>
                <w:lang w:val="en-GB" w:eastAsia="nl-NL"/>
              </w:rPr>
            </w:pPr>
            <w:r w:rsidRPr="002F2BB2">
              <w:rPr>
                <w:sz w:val="18"/>
                <w:szCs w:val="18"/>
                <w:lang w:val="en-GB" w:eastAsia="nl-NL"/>
              </w:rPr>
              <w:t>1.2.1. Training on participatory NR mapping in sub-landscape level; 1.2.2. Deliver technical assistances to key-champions at sub-landscape and village level; 1.2.3. Facilitation on Participatory PLUP mapping at village level within three sub-landscape.</w:t>
            </w:r>
          </w:p>
        </w:tc>
        <w:tc>
          <w:tcPr>
            <w:tcW w:w="1162" w:type="dxa"/>
            <w:tcBorders>
              <w:top w:val="single" w:sz="4" w:space="0" w:color="auto"/>
              <w:left w:val="single" w:sz="4" w:space="0" w:color="000000"/>
              <w:bottom w:val="nil"/>
              <w:right w:val="single" w:sz="4" w:space="0" w:color="auto"/>
            </w:tcBorders>
            <w:shd w:val="clear" w:color="auto" w:fill="auto"/>
          </w:tcPr>
          <w:p w14:paraId="235A03E7" w14:textId="77777777" w:rsidR="00737005" w:rsidRPr="002F2BB2" w:rsidRDefault="00737005" w:rsidP="00737005">
            <w:pPr>
              <w:spacing w:after="120"/>
              <w:rPr>
                <w:sz w:val="18"/>
                <w:szCs w:val="18"/>
                <w:lang w:val="en-GB" w:eastAsia="nl-NL"/>
              </w:rPr>
            </w:pPr>
            <w:r w:rsidRPr="002F2BB2">
              <w:rPr>
                <w:sz w:val="18"/>
                <w:szCs w:val="18"/>
                <w:lang w:val="en-GB" w:eastAsia="nl-NL"/>
              </w:rPr>
              <w:t>Ketapang District government, YIARI, Yayasan Palung, PMP, Caritas.</w:t>
            </w:r>
          </w:p>
        </w:tc>
        <w:tc>
          <w:tcPr>
            <w:tcW w:w="1530" w:type="dxa"/>
            <w:tcBorders>
              <w:top w:val="single" w:sz="4" w:space="0" w:color="auto"/>
              <w:left w:val="nil"/>
              <w:bottom w:val="nil"/>
              <w:right w:val="single" w:sz="4" w:space="0" w:color="000000"/>
            </w:tcBorders>
          </w:tcPr>
          <w:p w14:paraId="2569758B" w14:textId="77777777" w:rsidR="00737005" w:rsidRPr="002F2BB2" w:rsidRDefault="00737005" w:rsidP="00737005">
            <w:pPr>
              <w:rPr>
                <w:sz w:val="18"/>
                <w:szCs w:val="18"/>
                <w:lang w:val="en-GB" w:eastAsia="nl-NL"/>
              </w:rPr>
            </w:pPr>
            <w:r w:rsidRPr="002F2BB2">
              <w:rPr>
                <w:sz w:val="18"/>
                <w:szCs w:val="18"/>
                <w:lang w:val="en-GB" w:eastAsia="nl-NL"/>
              </w:rPr>
              <w:t xml:space="preserve">Improving village govt capacity and </w:t>
            </w:r>
            <w:r>
              <w:rPr>
                <w:sz w:val="18"/>
                <w:szCs w:val="18"/>
                <w:lang w:val="en-GB" w:eastAsia="nl-NL"/>
              </w:rPr>
              <w:t xml:space="preserve">raising </w:t>
            </w:r>
            <w:r w:rsidRPr="002F2BB2">
              <w:rPr>
                <w:sz w:val="18"/>
                <w:szCs w:val="18"/>
                <w:lang w:val="en-GB" w:eastAsia="nl-NL"/>
              </w:rPr>
              <w:t>awareness on gender disaggregated data.</w:t>
            </w:r>
          </w:p>
          <w:p w14:paraId="59CF0B38" w14:textId="77777777" w:rsidR="00737005" w:rsidRPr="002F2BB2" w:rsidRDefault="00737005" w:rsidP="00737005">
            <w:pPr>
              <w:rPr>
                <w:sz w:val="18"/>
                <w:szCs w:val="18"/>
                <w:lang w:val="en-GB" w:eastAsia="nl-NL"/>
              </w:rPr>
            </w:pPr>
            <w:r>
              <w:rPr>
                <w:sz w:val="18"/>
                <w:szCs w:val="18"/>
                <w:lang w:val="en-GB" w:eastAsia="nl-NL"/>
              </w:rPr>
              <w:t xml:space="preserve">Women </w:t>
            </w:r>
            <w:r w:rsidRPr="002F2BB2">
              <w:rPr>
                <w:sz w:val="18"/>
                <w:szCs w:val="18"/>
                <w:lang w:val="en-GB" w:eastAsia="nl-NL"/>
              </w:rPr>
              <w:t xml:space="preserve">inclusion </w:t>
            </w:r>
            <w:r>
              <w:rPr>
                <w:sz w:val="18"/>
                <w:szCs w:val="18"/>
                <w:lang w:val="en-GB" w:eastAsia="nl-NL"/>
              </w:rPr>
              <w:t xml:space="preserve">in </w:t>
            </w:r>
            <w:r w:rsidRPr="002F2BB2">
              <w:rPr>
                <w:sz w:val="18"/>
                <w:szCs w:val="18"/>
                <w:lang w:val="en-GB" w:eastAsia="nl-NL"/>
              </w:rPr>
              <w:t>Participatory Mapping on Village spatial planning.</w:t>
            </w:r>
          </w:p>
          <w:p w14:paraId="33B1CC88" w14:textId="76EE463F" w:rsidR="00737005" w:rsidRPr="002F2BB2" w:rsidRDefault="00737005" w:rsidP="00737005">
            <w:pPr>
              <w:rPr>
                <w:sz w:val="18"/>
                <w:szCs w:val="18"/>
                <w:lang w:val="en-GB" w:eastAsia="nl-NL"/>
              </w:rPr>
            </w:pPr>
            <w:r w:rsidRPr="002F2BB2">
              <w:rPr>
                <w:sz w:val="18"/>
                <w:szCs w:val="18"/>
                <w:lang w:val="en-GB" w:eastAsia="nl-NL"/>
              </w:rPr>
              <w:t xml:space="preserve">At least 20% of women </w:t>
            </w:r>
            <w:r>
              <w:rPr>
                <w:sz w:val="18"/>
                <w:szCs w:val="18"/>
                <w:lang w:val="en-GB" w:eastAsia="nl-NL"/>
              </w:rPr>
              <w:t xml:space="preserve">taking part in NRM </w:t>
            </w:r>
            <w:r w:rsidRPr="002F2BB2">
              <w:rPr>
                <w:sz w:val="18"/>
                <w:szCs w:val="18"/>
                <w:lang w:val="en-GB" w:eastAsia="nl-NL"/>
              </w:rPr>
              <w:t>been involved in village spatial planning.</w:t>
            </w:r>
          </w:p>
        </w:tc>
        <w:tc>
          <w:tcPr>
            <w:tcW w:w="1170" w:type="dxa"/>
            <w:tcBorders>
              <w:top w:val="single" w:sz="4" w:space="0" w:color="auto"/>
              <w:left w:val="single" w:sz="4" w:space="0" w:color="000000"/>
              <w:bottom w:val="nil"/>
              <w:right w:val="single" w:sz="4" w:space="0" w:color="auto"/>
            </w:tcBorders>
          </w:tcPr>
          <w:p w14:paraId="4700524D" w14:textId="77777777" w:rsidR="00737005" w:rsidRPr="002F2BB2" w:rsidRDefault="00737005" w:rsidP="00737005">
            <w:pPr>
              <w:rPr>
                <w:sz w:val="18"/>
                <w:szCs w:val="18"/>
                <w:lang w:val="en-GB" w:eastAsia="nl-NL"/>
              </w:rPr>
            </w:pPr>
            <w:r w:rsidRPr="002F2BB2">
              <w:rPr>
                <w:sz w:val="18"/>
                <w:szCs w:val="18"/>
                <w:lang w:val="en-GB" w:eastAsia="nl-NL"/>
              </w:rPr>
              <w:t>1a</w:t>
            </w:r>
          </w:p>
        </w:tc>
      </w:tr>
      <w:tr w:rsidR="00737005" w:rsidRPr="002F2BB2" w14:paraId="351E6F06"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tcPr>
          <w:p w14:paraId="3A5C438E" w14:textId="77777777" w:rsidR="00737005" w:rsidRPr="002F2BB2" w:rsidRDefault="00737005" w:rsidP="00737005">
            <w:pPr>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tcPr>
          <w:p w14:paraId="00987A87" w14:textId="77777777" w:rsidR="00737005" w:rsidRPr="00383486" w:rsidRDefault="00737005" w:rsidP="00737005">
            <w:pPr>
              <w:spacing w:after="120"/>
              <w:rPr>
                <w:sz w:val="18"/>
                <w:szCs w:val="18"/>
                <w:lang w:val="en-GB" w:eastAsia="nl-NL"/>
              </w:rPr>
            </w:pPr>
            <w:r w:rsidRPr="00383486">
              <w:rPr>
                <w:sz w:val="18"/>
                <w:szCs w:val="18"/>
                <w:lang w:val="en-GB"/>
              </w:rPr>
              <w:t>2.1. K-KU Govt develops district regulation on KEE (ToC 2.1)</w:t>
            </w:r>
          </w:p>
        </w:tc>
        <w:tc>
          <w:tcPr>
            <w:tcW w:w="1875" w:type="dxa"/>
            <w:tcBorders>
              <w:top w:val="nil"/>
              <w:left w:val="nil"/>
              <w:bottom w:val="single" w:sz="4" w:space="0" w:color="auto"/>
              <w:right w:val="single" w:sz="4" w:space="0" w:color="auto"/>
            </w:tcBorders>
            <w:shd w:val="clear" w:color="auto" w:fill="auto"/>
          </w:tcPr>
          <w:p w14:paraId="74A13BA5" w14:textId="77777777" w:rsidR="00737005" w:rsidRPr="00383486" w:rsidRDefault="00737005" w:rsidP="00737005">
            <w:pPr>
              <w:spacing w:after="120"/>
              <w:rPr>
                <w:sz w:val="18"/>
                <w:szCs w:val="18"/>
                <w:lang w:val="en-GB" w:eastAsia="nl-NL"/>
              </w:rPr>
            </w:pPr>
            <w:r w:rsidRPr="00383486">
              <w:rPr>
                <w:sz w:val="18"/>
                <w:szCs w:val="18"/>
                <w:lang w:val="en-GB" w:eastAsia="nl-NL"/>
              </w:rPr>
              <w:t>Ketapang has not legally adopted of KEE decree issued by Governor No. 718/2017 on the KEE designation in Ketapang and Kayong Utara Districts.</w:t>
            </w:r>
          </w:p>
        </w:tc>
        <w:tc>
          <w:tcPr>
            <w:tcW w:w="1898" w:type="dxa"/>
            <w:tcBorders>
              <w:top w:val="nil"/>
              <w:left w:val="nil"/>
              <w:bottom w:val="single" w:sz="4" w:space="0" w:color="auto"/>
              <w:right w:val="single" w:sz="4" w:space="0" w:color="auto"/>
            </w:tcBorders>
            <w:shd w:val="clear" w:color="auto" w:fill="auto"/>
          </w:tcPr>
          <w:p w14:paraId="687A2865" w14:textId="77777777" w:rsidR="00737005" w:rsidRPr="00383486" w:rsidRDefault="00737005" w:rsidP="00737005">
            <w:pPr>
              <w:spacing w:after="120"/>
              <w:rPr>
                <w:sz w:val="18"/>
                <w:szCs w:val="18"/>
                <w:lang w:val="en-GB" w:eastAsia="nl-NL"/>
              </w:rPr>
            </w:pPr>
            <w:r w:rsidRPr="00383486">
              <w:rPr>
                <w:sz w:val="18"/>
                <w:szCs w:val="18"/>
                <w:lang w:val="en-GB"/>
              </w:rPr>
              <w:t>(14) Ketapang district government develops a district regulation on KEE Sungai Putri-GPNP. (</w:t>
            </w:r>
            <w:r w:rsidRPr="00383486">
              <w:rPr>
                <w:i/>
                <w:iCs/>
                <w:sz w:val="18"/>
                <w:szCs w:val="18"/>
                <w:lang w:val="en-GB"/>
              </w:rPr>
              <w:t>Contr. to ToC 2.6</w:t>
            </w:r>
            <w:r w:rsidRPr="00383486">
              <w:rPr>
                <w:sz w:val="18"/>
                <w:szCs w:val="18"/>
                <w:lang w:val="en-GB"/>
              </w:rPr>
              <w:t>)</w:t>
            </w:r>
          </w:p>
        </w:tc>
        <w:tc>
          <w:tcPr>
            <w:tcW w:w="1094" w:type="dxa"/>
            <w:tcBorders>
              <w:top w:val="nil"/>
              <w:left w:val="nil"/>
              <w:bottom w:val="single" w:sz="4" w:space="0" w:color="auto"/>
              <w:right w:val="single" w:sz="4" w:space="0" w:color="000000"/>
            </w:tcBorders>
          </w:tcPr>
          <w:p w14:paraId="316C8F06" w14:textId="77777777" w:rsidR="00737005" w:rsidRPr="002F2BB2" w:rsidRDefault="00737005" w:rsidP="00737005">
            <w:pPr>
              <w:rPr>
                <w:sz w:val="18"/>
                <w:szCs w:val="18"/>
                <w:lang w:val="en-GB" w:eastAsia="nl-NL"/>
              </w:rPr>
            </w:pPr>
            <w:r w:rsidRPr="002F2BB2">
              <w:rPr>
                <w:sz w:val="18"/>
                <w:szCs w:val="18"/>
                <w:lang w:val="en-GB"/>
              </w:rPr>
              <w:t>Ketapang District government</w:t>
            </w:r>
          </w:p>
        </w:tc>
        <w:tc>
          <w:tcPr>
            <w:tcW w:w="3046" w:type="dxa"/>
            <w:tcBorders>
              <w:top w:val="nil"/>
              <w:left w:val="nil"/>
              <w:bottom w:val="single" w:sz="4" w:space="0" w:color="auto"/>
              <w:right w:val="single" w:sz="4" w:space="0" w:color="auto"/>
            </w:tcBorders>
            <w:shd w:val="clear" w:color="auto" w:fill="auto"/>
          </w:tcPr>
          <w:p w14:paraId="2CB794F9" w14:textId="77777777" w:rsidR="00737005" w:rsidRPr="002F2BB2" w:rsidRDefault="00737005" w:rsidP="00737005">
            <w:pPr>
              <w:rPr>
                <w:sz w:val="18"/>
                <w:szCs w:val="18"/>
                <w:lang w:val="en-GB" w:eastAsia="nl-NL"/>
              </w:rPr>
            </w:pPr>
            <w:r w:rsidRPr="002F2BB2">
              <w:rPr>
                <w:sz w:val="18"/>
                <w:szCs w:val="18"/>
                <w:lang w:val="en-GB" w:eastAsia="nl-NL"/>
              </w:rPr>
              <w:t xml:space="preserve">2.1.1. Facilitate socialization of KEE Sungai Putri-GPNP at district level; 2.1.2. Facilitate socialization of KEE Sungai Putri-GPNP at village level; 2.1.3. Facilitate Ketapang district government to issue KEE decree on Sungai Putri-GPNP; 2.1.4. Identify other KEE in Simpang Dua through HCVL methods; 2.1.5. Facilitate stakeholder identification and engagements; 2.1.6. </w:t>
            </w:r>
            <w:r w:rsidRPr="002F2BB2">
              <w:rPr>
                <w:sz w:val="18"/>
                <w:szCs w:val="18"/>
                <w:lang w:val="en-GB" w:eastAsia="nl-NL"/>
              </w:rPr>
              <w:lastRenderedPageBreak/>
              <w:t xml:space="preserve">Facilitate the establishment of new MSF of new KEE in Ketapang; </w:t>
            </w:r>
          </w:p>
        </w:tc>
        <w:tc>
          <w:tcPr>
            <w:tcW w:w="1162" w:type="dxa"/>
            <w:tcBorders>
              <w:top w:val="single" w:sz="4" w:space="0" w:color="auto"/>
              <w:left w:val="single" w:sz="4" w:space="0" w:color="000000"/>
              <w:bottom w:val="nil"/>
              <w:right w:val="single" w:sz="4" w:space="0" w:color="auto"/>
            </w:tcBorders>
            <w:shd w:val="clear" w:color="auto" w:fill="auto"/>
          </w:tcPr>
          <w:p w14:paraId="19DAEC5A"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District government, YIARI, PT. Muharison Pawan Katulistiwa (MPK), PT. KAL, PT. GMS, PT, DAS, Kalfor, private </w:t>
            </w:r>
            <w:r w:rsidRPr="002F2BB2">
              <w:rPr>
                <w:sz w:val="18"/>
                <w:szCs w:val="18"/>
                <w:lang w:val="en-GB" w:eastAsia="nl-NL"/>
              </w:rPr>
              <w:lastRenderedPageBreak/>
              <w:t xml:space="preserve">sectors, village government. </w:t>
            </w:r>
          </w:p>
        </w:tc>
        <w:tc>
          <w:tcPr>
            <w:tcW w:w="1530" w:type="dxa"/>
            <w:tcBorders>
              <w:top w:val="single" w:sz="4" w:space="0" w:color="auto"/>
              <w:left w:val="nil"/>
              <w:bottom w:val="nil"/>
              <w:right w:val="single" w:sz="4" w:space="0" w:color="000000"/>
            </w:tcBorders>
          </w:tcPr>
          <w:p w14:paraId="7EA9EEA4" w14:textId="4A67569F" w:rsidR="00737005" w:rsidRPr="002F2BB2" w:rsidRDefault="00737005" w:rsidP="00737005">
            <w:pPr>
              <w:rPr>
                <w:sz w:val="18"/>
                <w:szCs w:val="18"/>
                <w:lang w:val="en-GB" w:eastAsia="nl-NL"/>
              </w:rPr>
            </w:pPr>
            <w:r w:rsidRPr="002F2BB2">
              <w:rPr>
                <w:sz w:val="18"/>
                <w:szCs w:val="18"/>
                <w:lang w:val="en-GB" w:eastAsia="nl-NL"/>
              </w:rPr>
              <w:lastRenderedPageBreak/>
              <w:t>If KEE forum</w:t>
            </w:r>
            <w:r>
              <w:rPr>
                <w:sz w:val="18"/>
                <w:szCs w:val="18"/>
                <w:lang w:val="en-GB" w:eastAsia="nl-NL"/>
              </w:rPr>
              <w:t xml:space="preserve"> is</w:t>
            </w:r>
            <w:r w:rsidRPr="002F2BB2">
              <w:rPr>
                <w:sz w:val="18"/>
                <w:szCs w:val="18"/>
                <w:lang w:val="en-GB" w:eastAsia="nl-NL"/>
              </w:rPr>
              <w:t xml:space="preserve"> established</w:t>
            </w:r>
            <w:r>
              <w:rPr>
                <w:sz w:val="18"/>
                <w:szCs w:val="18"/>
                <w:lang w:val="en-GB" w:eastAsia="nl-NL"/>
              </w:rPr>
              <w:t>, it should consist of at least 20% w</w:t>
            </w:r>
            <w:r w:rsidRPr="002F2BB2">
              <w:rPr>
                <w:sz w:val="18"/>
                <w:szCs w:val="18"/>
                <w:lang w:val="en-GB" w:eastAsia="nl-NL"/>
              </w:rPr>
              <w:t xml:space="preserve">omen </w:t>
            </w:r>
            <w:r>
              <w:rPr>
                <w:sz w:val="18"/>
                <w:szCs w:val="18"/>
                <w:lang w:val="en-GB" w:eastAsia="nl-NL"/>
              </w:rPr>
              <w:t>taking part in NRM.</w:t>
            </w:r>
          </w:p>
        </w:tc>
        <w:tc>
          <w:tcPr>
            <w:tcW w:w="1170" w:type="dxa"/>
            <w:tcBorders>
              <w:top w:val="single" w:sz="4" w:space="0" w:color="auto"/>
              <w:left w:val="single" w:sz="4" w:space="0" w:color="000000"/>
              <w:bottom w:val="nil"/>
              <w:right w:val="single" w:sz="4" w:space="0" w:color="auto"/>
            </w:tcBorders>
          </w:tcPr>
          <w:p w14:paraId="58350163" w14:textId="77777777" w:rsidR="00737005" w:rsidRPr="002F2BB2" w:rsidRDefault="00737005" w:rsidP="00737005">
            <w:pPr>
              <w:rPr>
                <w:sz w:val="18"/>
                <w:szCs w:val="18"/>
                <w:lang w:val="en-GB" w:eastAsia="nl-NL"/>
              </w:rPr>
            </w:pPr>
            <w:r w:rsidRPr="002F2BB2">
              <w:rPr>
                <w:sz w:val="18"/>
                <w:szCs w:val="18"/>
                <w:lang w:val="en-GB" w:eastAsia="nl-NL"/>
              </w:rPr>
              <w:t>3b</w:t>
            </w:r>
          </w:p>
          <w:p w14:paraId="04831DE4" w14:textId="77777777" w:rsidR="00737005" w:rsidRPr="002F2BB2" w:rsidRDefault="00737005" w:rsidP="00737005">
            <w:pPr>
              <w:rPr>
                <w:sz w:val="18"/>
                <w:szCs w:val="18"/>
                <w:lang w:val="en-GB" w:eastAsia="nl-NL"/>
              </w:rPr>
            </w:pPr>
            <w:r w:rsidRPr="002F2BB2">
              <w:rPr>
                <w:sz w:val="18"/>
                <w:szCs w:val="18"/>
                <w:lang w:val="en-GB" w:eastAsia="nl-NL"/>
              </w:rPr>
              <w:t>(Agro-comm)</w:t>
            </w:r>
          </w:p>
        </w:tc>
      </w:tr>
      <w:tr w:rsidR="00737005" w:rsidRPr="002F2BB2" w14:paraId="5B3B237C"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tcPr>
          <w:p w14:paraId="6B95FFAF" w14:textId="77777777" w:rsidR="00737005" w:rsidRPr="002F2BB2" w:rsidRDefault="00737005" w:rsidP="00737005">
            <w:pPr>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tcPr>
          <w:p w14:paraId="747ED9DA" w14:textId="77777777" w:rsidR="00737005" w:rsidRPr="002F2BB2" w:rsidRDefault="00737005" w:rsidP="00737005">
            <w:pPr>
              <w:spacing w:after="120"/>
              <w:rPr>
                <w:sz w:val="18"/>
                <w:szCs w:val="18"/>
                <w:lang w:val="en-GB"/>
              </w:rPr>
            </w:pPr>
            <w:r w:rsidRPr="002F2BB2">
              <w:rPr>
                <w:sz w:val="18"/>
                <w:szCs w:val="18"/>
                <w:lang w:val="en-GB"/>
              </w:rPr>
              <w:t>Village govt implements schemes/ programs that provide benefits/ incentives for traditional LUs (ToC 1.4)</w:t>
            </w:r>
          </w:p>
        </w:tc>
        <w:tc>
          <w:tcPr>
            <w:tcW w:w="1875" w:type="dxa"/>
            <w:tcBorders>
              <w:top w:val="nil"/>
              <w:left w:val="nil"/>
              <w:bottom w:val="single" w:sz="4" w:space="0" w:color="auto"/>
              <w:right w:val="single" w:sz="4" w:space="0" w:color="auto"/>
            </w:tcBorders>
            <w:shd w:val="clear" w:color="auto" w:fill="auto"/>
          </w:tcPr>
          <w:p w14:paraId="41787502" w14:textId="77777777" w:rsidR="00737005" w:rsidRPr="002F2BB2" w:rsidRDefault="00737005" w:rsidP="00737005">
            <w:pPr>
              <w:spacing w:after="120"/>
              <w:rPr>
                <w:sz w:val="18"/>
                <w:szCs w:val="18"/>
                <w:lang w:val="en-GB" w:eastAsia="nl-NL"/>
              </w:rPr>
            </w:pPr>
            <w:r w:rsidRPr="002F2BB2">
              <w:rPr>
                <w:sz w:val="18"/>
                <w:szCs w:val="18"/>
                <w:lang w:val="en-GB" w:eastAsia="nl-NL"/>
              </w:rPr>
              <w:t>Three village government have not developed and committed strategies for village forest and tembawang protection</w:t>
            </w:r>
          </w:p>
        </w:tc>
        <w:tc>
          <w:tcPr>
            <w:tcW w:w="1898" w:type="dxa"/>
            <w:tcBorders>
              <w:top w:val="nil"/>
              <w:left w:val="nil"/>
              <w:bottom w:val="single" w:sz="4" w:space="0" w:color="auto"/>
              <w:right w:val="single" w:sz="4" w:space="0" w:color="auto"/>
            </w:tcBorders>
            <w:shd w:val="clear" w:color="auto" w:fill="auto"/>
          </w:tcPr>
          <w:p w14:paraId="452DAE76" w14:textId="77777777" w:rsidR="00737005" w:rsidRPr="002F2BB2" w:rsidRDefault="00737005" w:rsidP="00737005">
            <w:pPr>
              <w:spacing w:after="120"/>
              <w:rPr>
                <w:sz w:val="18"/>
                <w:szCs w:val="18"/>
                <w:lang w:val="en-GB"/>
              </w:rPr>
            </w:pPr>
            <w:r w:rsidRPr="002F2BB2">
              <w:rPr>
                <w:sz w:val="18"/>
                <w:szCs w:val="18"/>
                <w:lang w:val="en-GB"/>
              </w:rPr>
              <w:t>(11) Three village governments in Simpang Dua have approved strategies for collaboratively managed village forest and tembawang protection (</w:t>
            </w:r>
            <w:r w:rsidRPr="002F2BB2">
              <w:rPr>
                <w:i/>
                <w:iCs/>
                <w:sz w:val="18"/>
                <w:szCs w:val="18"/>
                <w:lang w:val="en-GB"/>
              </w:rPr>
              <w:t>Contr. to ToC 1.4</w:t>
            </w:r>
            <w:r w:rsidRPr="002F2BB2">
              <w:rPr>
                <w:sz w:val="18"/>
                <w:szCs w:val="18"/>
                <w:lang w:val="en-GB"/>
              </w:rPr>
              <w:t>)</w:t>
            </w:r>
          </w:p>
        </w:tc>
        <w:tc>
          <w:tcPr>
            <w:tcW w:w="1094" w:type="dxa"/>
            <w:tcBorders>
              <w:top w:val="nil"/>
              <w:left w:val="nil"/>
              <w:bottom w:val="single" w:sz="4" w:space="0" w:color="auto"/>
              <w:right w:val="single" w:sz="4" w:space="0" w:color="000000"/>
            </w:tcBorders>
          </w:tcPr>
          <w:p w14:paraId="048AAB74" w14:textId="77777777" w:rsidR="00737005" w:rsidRPr="002F2BB2" w:rsidRDefault="00737005" w:rsidP="00737005">
            <w:pPr>
              <w:rPr>
                <w:sz w:val="18"/>
                <w:szCs w:val="18"/>
                <w:lang w:val="en-GB"/>
              </w:rPr>
            </w:pPr>
            <w:r w:rsidRPr="002F2BB2">
              <w:rPr>
                <w:sz w:val="18"/>
                <w:szCs w:val="18"/>
                <w:lang w:val="en-GB"/>
              </w:rPr>
              <w:t>Three village government in Simpang Dua Sub-Landscape</w:t>
            </w:r>
          </w:p>
        </w:tc>
        <w:tc>
          <w:tcPr>
            <w:tcW w:w="3046" w:type="dxa"/>
            <w:tcBorders>
              <w:top w:val="nil"/>
              <w:left w:val="nil"/>
              <w:bottom w:val="single" w:sz="4" w:space="0" w:color="auto"/>
              <w:right w:val="single" w:sz="4" w:space="0" w:color="auto"/>
            </w:tcBorders>
            <w:shd w:val="clear" w:color="auto" w:fill="auto"/>
          </w:tcPr>
          <w:p w14:paraId="56E038A9" w14:textId="77777777" w:rsidR="00737005" w:rsidRPr="002F2BB2" w:rsidRDefault="00737005" w:rsidP="00737005">
            <w:pPr>
              <w:rPr>
                <w:sz w:val="18"/>
                <w:szCs w:val="18"/>
                <w:lang w:val="en-GB" w:eastAsia="nl-NL"/>
              </w:rPr>
            </w:pPr>
            <w:r w:rsidRPr="002F2BB2">
              <w:rPr>
                <w:sz w:val="18"/>
                <w:szCs w:val="18"/>
                <w:lang w:val="en-GB" w:eastAsia="nl-NL"/>
              </w:rPr>
              <w:t>2.1.7. Facilitate MSF in Simpang-Dua Landscape to develop and commit strategies to collaboratively protect forest and tembawang (Note: This area could be proposed to be managed as KEE within SF areas)</w:t>
            </w:r>
          </w:p>
        </w:tc>
        <w:tc>
          <w:tcPr>
            <w:tcW w:w="1162" w:type="dxa"/>
            <w:tcBorders>
              <w:top w:val="single" w:sz="4" w:space="0" w:color="auto"/>
              <w:left w:val="single" w:sz="4" w:space="0" w:color="000000"/>
              <w:bottom w:val="nil"/>
              <w:right w:val="single" w:sz="4" w:space="0" w:color="auto"/>
            </w:tcBorders>
            <w:shd w:val="clear" w:color="auto" w:fill="auto"/>
          </w:tcPr>
          <w:p w14:paraId="72EA9C15" w14:textId="77777777" w:rsidR="00737005" w:rsidRPr="002F2BB2" w:rsidRDefault="00737005" w:rsidP="00737005">
            <w:pPr>
              <w:spacing w:after="120"/>
              <w:rPr>
                <w:sz w:val="18"/>
                <w:szCs w:val="18"/>
                <w:lang w:val="en-GB" w:eastAsia="nl-NL"/>
              </w:rPr>
            </w:pPr>
            <w:r w:rsidRPr="002F2BB2">
              <w:rPr>
                <w:sz w:val="18"/>
                <w:szCs w:val="18"/>
                <w:lang w:val="en-GB" w:eastAsia="nl-NL"/>
              </w:rPr>
              <w:t>Three village government in Simpang Dua Sub-landscape</w:t>
            </w:r>
          </w:p>
        </w:tc>
        <w:tc>
          <w:tcPr>
            <w:tcW w:w="1530" w:type="dxa"/>
            <w:tcBorders>
              <w:top w:val="single" w:sz="4" w:space="0" w:color="auto"/>
              <w:left w:val="nil"/>
              <w:bottom w:val="nil"/>
              <w:right w:val="single" w:sz="4" w:space="0" w:color="000000"/>
            </w:tcBorders>
          </w:tcPr>
          <w:p w14:paraId="2D72D907" w14:textId="28CB54DD" w:rsidR="00737005" w:rsidRPr="002F2BB2" w:rsidRDefault="00737005" w:rsidP="00737005">
            <w:pPr>
              <w:rPr>
                <w:sz w:val="18"/>
                <w:szCs w:val="18"/>
                <w:lang w:val="en-GB" w:eastAsia="nl-NL"/>
              </w:rPr>
            </w:pPr>
            <w:r>
              <w:rPr>
                <w:sz w:val="18"/>
                <w:szCs w:val="18"/>
                <w:lang w:val="en-GB" w:eastAsia="nl-NL"/>
              </w:rPr>
              <w:t xml:space="preserve">At least 30% of MSF should be </w:t>
            </w:r>
            <w:r w:rsidRPr="002F2BB2">
              <w:rPr>
                <w:sz w:val="18"/>
                <w:szCs w:val="18"/>
                <w:lang w:val="en-GB" w:eastAsia="nl-NL"/>
              </w:rPr>
              <w:t xml:space="preserve">women </w:t>
            </w:r>
          </w:p>
        </w:tc>
        <w:tc>
          <w:tcPr>
            <w:tcW w:w="1170" w:type="dxa"/>
            <w:tcBorders>
              <w:top w:val="single" w:sz="4" w:space="0" w:color="auto"/>
              <w:left w:val="single" w:sz="4" w:space="0" w:color="000000"/>
              <w:bottom w:val="nil"/>
              <w:right w:val="single" w:sz="4" w:space="0" w:color="auto"/>
            </w:tcBorders>
          </w:tcPr>
          <w:p w14:paraId="29FC9DB6" w14:textId="77777777" w:rsidR="00737005" w:rsidRPr="002F2BB2" w:rsidRDefault="00737005" w:rsidP="00737005">
            <w:pPr>
              <w:rPr>
                <w:sz w:val="18"/>
                <w:szCs w:val="18"/>
                <w:lang w:val="en-GB" w:eastAsia="nl-NL"/>
              </w:rPr>
            </w:pPr>
            <w:r w:rsidRPr="002F2BB2">
              <w:rPr>
                <w:sz w:val="18"/>
                <w:szCs w:val="18"/>
                <w:lang w:val="en-GB" w:eastAsia="nl-NL"/>
              </w:rPr>
              <w:t>2a</w:t>
            </w:r>
          </w:p>
        </w:tc>
      </w:tr>
      <w:tr w:rsidR="00737005" w:rsidRPr="002F2BB2" w14:paraId="369B44E1"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tcPr>
          <w:p w14:paraId="06CD3A1F" w14:textId="77777777" w:rsidR="00737005" w:rsidRPr="002F2BB2" w:rsidRDefault="00737005" w:rsidP="00737005">
            <w:pPr>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tcPr>
          <w:p w14:paraId="0A3B6439" w14:textId="77777777" w:rsidR="00737005" w:rsidRPr="002F2BB2" w:rsidRDefault="00737005" w:rsidP="00737005">
            <w:pPr>
              <w:spacing w:after="120"/>
              <w:rPr>
                <w:sz w:val="18"/>
                <w:szCs w:val="18"/>
                <w:lang w:val="en-GB"/>
              </w:rPr>
            </w:pPr>
            <w:r w:rsidRPr="002F2BB2">
              <w:rPr>
                <w:sz w:val="18"/>
                <w:szCs w:val="18"/>
                <w:lang w:val="en-GB"/>
              </w:rPr>
              <w:t>2.2. Natl govt provides fiscal and economic incentives to district govt and companies that allocate areas as KEE and ES initiatives (ToC 2.2)</w:t>
            </w:r>
          </w:p>
        </w:tc>
        <w:tc>
          <w:tcPr>
            <w:tcW w:w="1875" w:type="dxa"/>
            <w:tcBorders>
              <w:top w:val="nil"/>
              <w:left w:val="nil"/>
              <w:bottom w:val="single" w:sz="4" w:space="0" w:color="auto"/>
              <w:right w:val="single" w:sz="4" w:space="0" w:color="auto"/>
            </w:tcBorders>
            <w:shd w:val="clear" w:color="auto" w:fill="auto"/>
          </w:tcPr>
          <w:p w14:paraId="23809196" w14:textId="77777777" w:rsidR="00737005" w:rsidRPr="002F2BB2" w:rsidRDefault="00737005" w:rsidP="00737005">
            <w:pPr>
              <w:spacing w:after="120"/>
              <w:rPr>
                <w:sz w:val="18"/>
                <w:szCs w:val="18"/>
                <w:lang w:val="en-GB" w:eastAsia="nl-NL"/>
              </w:rPr>
            </w:pPr>
            <w:r w:rsidRPr="002F2BB2">
              <w:rPr>
                <w:sz w:val="18"/>
                <w:szCs w:val="18"/>
                <w:lang w:val="en-GB" w:eastAsia="nl-NL"/>
              </w:rPr>
              <w:t>2.2. Natl govt has issued government regulation No. 46/2017 on environmental economic instrument but no detailed guideline how to operate the mechanism.</w:t>
            </w:r>
          </w:p>
        </w:tc>
        <w:tc>
          <w:tcPr>
            <w:tcW w:w="1898" w:type="dxa"/>
            <w:tcBorders>
              <w:top w:val="nil"/>
              <w:left w:val="nil"/>
              <w:bottom w:val="single" w:sz="4" w:space="0" w:color="auto"/>
              <w:right w:val="single" w:sz="4" w:space="0" w:color="auto"/>
            </w:tcBorders>
            <w:shd w:val="clear" w:color="auto" w:fill="auto"/>
          </w:tcPr>
          <w:p w14:paraId="165DE7C9" w14:textId="77777777" w:rsidR="00737005" w:rsidRPr="002F2BB2" w:rsidRDefault="00737005" w:rsidP="00737005">
            <w:pPr>
              <w:spacing w:after="120"/>
              <w:rPr>
                <w:sz w:val="18"/>
                <w:szCs w:val="18"/>
                <w:lang w:val="en-GB"/>
              </w:rPr>
            </w:pPr>
            <w:r w:rsidRPr="002F2BB2">
              <w:rPr>
                <w:sz w:val="18"/>
                <w:szCs w:val="18"/>
                <w:lang w:val="en-GB" w:eastAsia="nl-NL"/>
              </w:rPr>
              <w:t>(20) Ministry of Forestry i</w:t>
            </w:r>
            <w:r w:rsidRPr="002F2BB2">
              <w:rPr>
                <w:sz w:val="18"/>
                <w:szCs w:val="18"/>
                <w:lang w:val="en-GB"/>
              </w:rPr>
              <w:t>ssues a national regulation on KEE (</w:t>
            </w:r>
            <w:r w:rsidRPr="002F2BB2">
              <w:rPr>
                <w:i/>
                <w:iCs/>
                <w:sz w:val="18"/>
                <w:szCs w:val="18"/>
                <w:lang w:val="en-GB"/>
              </w:rPr>
              <w:t>Contr. to ToC 2.2</w:t>
            </w:r>
            <w:r w:rsidRPr="002F2BB2">
              <w:rPr>
                <w:sz w:val="18"/>
                <w:szCs w:val="18"/>
                <w:lang w:val="en-GB"/>
              </w:rPr>
              <w:t>)</w:t>
            </w:r>
          </w:p>
        </w:tc>
        <w:tc>
          <w:tcPr>
            <w:tcW w:w="1094" w:type="dxa"/>
            <w:tcBorders>
              <w:top w:val="nil"/>
              <w:left w:val="nil"/>
              <w:bottom w:val="single" w:sz="4" w:space="0" w:color="auto"/>
              <w:right w:val="single" w:sz="4" w:space="0" w:color="000000"/>
            </w:tcBorders>
          </w:tcPr>
          <w:p w14:paraId="2B91B7A7" w14:textId="77777777" w:rsidR="00737005" w:rsidRPr="002F2BB2" w:rsidRDefault="00737005" w:rsidP="00737005">
            <w:pPr>
              <w:rPr>
                <w:sz w:val="18"/>
                <w:szCs w:val="18"/>
                <w:lang w:val="en-GB"/>
              </w:rPr>
            </w:pPr>
            <w:r w:rsidRPr="002F2BB2">
              <w:rPr>
                <w:sz w:val="18"/>
                <w:szCs w:val="18"/>
                <w:lang w:val="en-GB"/>
              </w:rPr>
              <w:t>National government</w:t>
            </w:r>
          </w:p>
        </w:tc>
        <w:tc>
          <w:tcPr>
            <w:tcW w:w="3046" w:type="dxa"/>
            <w:tcBorders>
              <w:top w:val="nil"/>
              <w:left w:val="nil"/>
              <w:bottom w:val="single" w:sz="4" w:space="0" w:color="auto"/>
              <w:right w:val="single" w:sz="4" w:space="0" w:color="auto"/>
            </w:tcBorders>
            <w:shd w:val="clear" w:color="auto" w:fill="auto"/>
          </w:tcPr>
          <w:p w14:paraId="103F4CE6" w14:textId="77777777" w:rsidR="00737005" w:rsidRPr="002F2BB2" w:rsidRDefault="00737005" w:rsidP="00737005">
            <w:pPr>
              <w:rPr>
                <w:sz w:val="18"/>
                <w:szCs w:val="18"/>
                <w:lang w:val="en-GB" w:eastAsia="nl-NL"/>
              </w:rPr>
            </w:pPr>
            <w:r w:rsidRPr="002F2BB2">
              <w:rPr>
                <w:sz w:val="18"/>
                <w:szCs w:val="18"/>
                <w:lang w:val="en-GB" w:eastAsia="nl-NL"/>
              </w:rPr>
              <w:t xml:space="preserve">2.2.1. Develop policy brief on incentivising KEE; 2.2.2. Facilitate national government to develop incentives mechanism; 2.2.3. Facilitate the development of inter-ministerial regulation to implement the mechanism.   </w:t>
            </w:r>
          </w:p>
        </w:tc>
        <w:tc>
          <w:tcPr>
            <w:tcW w:w="1162" w:type="dxa"/>
            <w:tcBorders>
              <w:top w:val="single" w:sz="4" w:space="0" w:color="auto"/>
              <w:left w:val="single" w:sz="4" w:space="0" w:color="000000"/>
              <w:bottom w:val="nil"/>
              <w:right w:val="single" w:sz="4" w:space="0" w:color="auto"/>
            </w:tcBorders>
            <w:shd w:val="clear" w:color="auto" w:fill="auto"/>
          </w:tcPr>
          <w:p w14:paraId="6775D51D" w14:textId="77777777" w:rsidR="00737005" w:rsidRPr="002F2BB2" w:rsidRDefault="00737005" w:rsidP="00737005">
            <w:pPr>
              <w:spacing w:after="120"/>
              <w:rPr>
                <w:sz w:val="18"/>
                <w:szCs w:val="18"/>
                <w:lang w:val="en-GB" w:eastAsia="nl-NL"/>
              </w:rPr>
            </w:pPr>
            <w:r w:rsidRPr="002F2BB2">
              <w:rPr>
                <w:sz w:val="18"/>
                <w:szCs w:val="18"/>
                <w:lang w:val="en-GB" w:eastAsia="nl-NL"/>
              </w:rPr>
              <w:t>Prakarsa, TUK</w:t>
            </w:r>
          </w:p>
        </w:tc>
        <w:tc>
          <w:tcPr>
            <w:tcW w:w="1530" w:type="dxa"/>
            <w:tcBorders>
              <w:top w:val="single" w:sz="4" w:space="0" w:color="auto"/>
              <w:left w:val="nil"/>
              <w:bottom w:val="nil"/>
              <w:right w:val="single" w:sz="4" w:space="0" w:color="000000"/>
            </w:tcBorders>
          </w:tcPr>
          <w:p w14:paraId="2E7DB744" w14:textId="1A32D7DB" w:rsidR="00737005" w:rsidRPr="002F2BB2" w:rsidRDefault="00737005" w:rsidP="00737005">
            <w:pPr>
              <w:rPr>
                <w:sz w:val="18"/>
                <w:szCs w:val="18"/>
                <w:lang w:val="en-GB" w:eastAsia="nl-NL"/>
              </w:rPr>
            </w:pPr>
            <w:r w:rsidRPr="002F2BB2">
              <w:rPr>
                <w:sz w:val="18"/>
                <w:szCs w:val="18"/>
                <w:lang w:val="en-GB" w:eastAsia="nl-NL"/>
              </w:rPr>
              <w:t xml:space="preserve">At least 40% of economic incentives is targeted to </w:t>
            </w:r>
            <w:r>
              <w:rPr>
                <w:sz w:val="18"/>
                <w:szCs w:val="18"/>
                <w:lang w:val="en-GB" w:eastAsia="nl-NL"/>
              </w:rPr>
              <w:t>female project beneficiaries</w:t>
            </w:r>
          </w:p>
        </w:tc>
        <w:tc>
          <w:tcPr>
            <w:tcW w:w="1170" w:type="dxa"/>
            <w:tcBorders>
              <w:top w:val="single" w:sz="4" w:space="0" w:color="auto"/>
              <w:left w:val="single" w:sz="4" w:space="0" w:color="000000"/>
              <w:bottom w:val="nil"/>
              <w:right w:val="single" w:sz="4" w:space="0" w:color="auto"/>
            </w:tcBorders>
          </w:tcPr>
          <w:p w14:paraId="27EC7D9A" w14:textId="77777777" w:rsidR="00737005" w:rsidRPr="002F2BB2" w:rsidRDefault="00737005" w:rsidP="00737005">
            <w:pPr>
              <w:rPr>
                <w:sz w:val="18"/>
                <w:szCs w:val="18"/>
                <w:lang w:val="en-GB" w:eastAsia="nl-NL"/>
              </w:rPr>
            </w:pPr>
            <w:r w:rsidRPr="002F2BB2">
              <w:rPr>
                <w:sz w:val="18"/>
                <w:szCs w:val="18"/>
                <w:lang w:val="en-GB" w:eastAsia="nl-NL"/>
              </w:rPr>
              <w:t>3b</w:t>
            </w:r>
          </w:p>
        </w:tc>
      </w:tr>
      <w:tr w:rsidR="00737005" w:rsidRPr="002F2BB2" w14:paraId="6CD588DC"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tcPr>
          <w:p w14:paraId="7DAE2D99" w14:textId="77777777" w:rsidR="00737005" w:rsidRPr="002F2BB2" w:rsidRDefault="00737005" w:rsidP="00737005">
            <w:pPr>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tcPr>
          <w:p w14:paraId="1E1839D3" w14:textId="77777777" w:rsidR="00737005" w:rsidRPr="002F2BB2" w:rsidRDefault="00737005" w:rsidP="00737005">
            <w:pPr>
              <w:spacing w:after="120"/>
              <w:rPr>
                <w:sz w:val="18"/>
                <w:szCs w:val="18"/>
                <w:lang w:val="en-GB" w:eastAsia="nl-NL"/>
              </w:rPr>
            </w:pPr>
            <w:r w:rsidRPr="002F2BB2">
              <w:rPr>
                <w:sz w:val="18"/>
                <w:szCs w:val="18"/>
                <w:lang w:val="en-GB"/>
              </w:rPr>
              <w:t>2.4. Village governments in K-KU peatlands issue village regulation(s) to improve NR governance for peatland restoration (ToC 2.4)</w:t>
            </w:r>
          </w:p>
        </w:tc>
        <w:tc>
          <w:tcPr>
            <w:tcW w:w="1875" w:type="dxa"/>
            <w:tcBorders>
              <w:top w:val="nil"/>
              <w:left w:val="nil"/>
              <w:bottom w:val="single" w:sz="4" w:space="0" w:color="auto"/>
              <w:right w:val="single" w:sz="4" w:space="0" w:color="auto"/>
            </w:tcBorders>
            <w:shd w:val="clear" w:color="auto" w:fill="auto"/>
          </w:tcPr>
          <w:p w14:paraId="226F1537" w14:textId="77777777" w:rsidR="00737005" w:rsidRPr="002F2BB2" w:rsidRDefault="00737005" w:rsidP="00737005">
            <w:pPr>
              <w:spacing w:after="120"/>
              <w:rPr>
                <w:sz w:val="18"/>
                <w:szCs w:val="18"/>
                <w:lang w:val="en-GB" w:eastAsia="nl-NL"/>
              </w:rPr>
            </w:pPr>
            <w:r w:rsidRPr="002F2BB2">
              <w:rPr>
                <w:sz w:val="18"/>
                <w:szCs w:val="18"/>
                <w:lang w:val="en-GB" w:eastAsia="nl-NL"/>
              </w:rPr>
              <w:t>2.4. None of village governments in K-KU peatlands have issued village regulation(s) to improve NR governance for peatland restoration</w:t>
            </w:r>
          </w:p>
        </w:tc>
        <w:tc>
          <w:tcPr>
            <w:tcW w:w="1898" w:type="dxa"/>
            <w:tcBorders>
              <w:top w:val="nil"/>
              <w:left w:val="nil"/>
              <w:bottom w:val="single" w:sz="4" w:space="0" w:color="auto"/>
              <w:right w:val="single" w:sz="4" w:space="0" w:color="auto"/>
            </w:tcBorders>
            <w:shd w:val="clear" w:color="auto" w:fill="auto"/>
          </w:tcPr>
          <w:p w14:paraId="1A8DB659" w14:textId="77777777" w:rsidR="00737005" w:rsidRPr="002F2BB2" w:rsidRDefault="00737005" w:rsidP="00737005">
            <w:pPr>
              <w:spacing w:after="160"/>
              <w:rPr>
                <w:sz w:val="18"/>
                <w:szCs w:val="18"/>
                <w:lang w:val="en-GB"/>
              </w:rPr>
            </w:pPr>
            <w:r w:rsidRPr="002F2BB2">
              <w:rPr>
                <w:sz w:val="18"/>
                <w:szCs w:val="18"/>
                <w:lang w:val="en-GB"/>
              </w:rPr>
              <w:t xml:space="preserve">(16) The three villages in Pematang Gadung (PG) have formed an inter-villages peatland management body </w:t>
            </w:r>
            <w:r w:rsidRPr="002F2BB2">
              <w:rPr>
                <w:i/>
                <w:iCs/>
                <w:sz w:val="18"/>
                <w:szCs w:val="18"/>
                <w:lang w:val="en-GB"/>
              </w:rPr>
              <w:t>(Contr. to ToC 2.4</w:t>
            </w:r>
            <w:r w:rsidRPr="002F2BB2">
              <w:rPr>
                <w:sz w:val="18"/>
                <w:szCs w:val="18"/>
                <w:lang w:val="en-GB"/>
              </w:rPr>
              <w:t>)</w:t>
            </w:r>
          </w:p>
          <w:p w14:paraId="4999463A" w14:textId="77777777" w:rsidR="00737005" w:rsidRPr="002F2BB2" w:rsidRDefault="00737005" w:rsidP="00737005">
            <w:pPr>
              <w:spacing w:after="160"/>
              <w:rPr>
                <w:sz w:val="18"/>
                <w:szCs w:val="18"/>
                <w:lang w:val="en-GB"/>
              </w:rPr>
            </w:pPr>
          </w:p>
          <w:p w14:paraId="18280D5E" w14:textId="77777777" w:rsidR="00737005" w:rsidRPr="002F2BB2" w:rsidRDefault="00737005" w:rsidP="00737005">
            <w:pPr>
              <w:spacing w:after="160"/>
              <w:rPr>
                <w:sz w:val="18"/>
                <w:szCs w:val="18"/>
                <w:lang w:val="en-GB"/>
              </w:rPr>
            </w:pPr>
          </w:p>
        </w:tc>
        <w:tc>
          <w:tcPr>
            <w:tcW w:w="1094" w:type="dxa"/>
            <w:tcBorders>
              <w:top w:val="nil"/>
              <w:left w:val="nil"/>
              <w:bottom w:val="single" w:sz="4" w:space="0" w:color="auto"/>
              <w:right w:val="single" w:sz="4" w:space="0" w:color="000000"/>
            </w:tcBorders>
          </w:tcPr>
          <w:p w14:paraId="53959102" w14:textId="77777777" w:rsidR="00737005" w:rsidRPr="002F2BB2" w:rsidRDefault="00737005" w:rsidP="00737005">
            <w:pPr>
              <w:rPr>
                <w:sz w:val="18"/>
                <w:szCs w:val="18"/>
                <w:lang w:val="en-GB"/>
              </w:rPr>
            </w:pPr>
            <w:r w:rsidRPr="002F2BB2">
              <w:rPr>
                <w:sz w:val="18"/>
                <w:szCs w:val="18"/>
                <w:lang w:val="en-GB"/>
              </w:rPr>
              <w:t>Ketapang district and village government</w:t>
            </w:r>
          </w:p>
          <w:p w14:paraId="2BE8ECF8" w14:textId="77777777" w:rsidR="00737005" w:rsidRPr="002F2BB2" w:rsidRDefault="00737005" w:rsidP="00737005">
            <w:pPr>
              <w:rPr>
                <w:sz w:val="18"/>
                <w:szCs w:val="18"/>
                <w:lang w:val="en-GB" w:eastAsia="nl-NL"/>
              </w:rPr>
            </w:pPr>
          </w:p>
        </w:tc>
        <w:tc>
          <w:tcPr>
            <w:tcW w:w="3046" w:type="dxa"/>
            <w:tcBorders>
              <w:top w:val="nil"/>
              <w:left w:val="nil"/>
              <w:bottom w:val="single" w:sz="4" w:space="0" w:color="auto"/>
              <w:right w:val="single" w:sz="4" w:space="0" w:color="auto"/>
            </w:tcBorders>
            <w:shd w:val="clear" w:color="auto" w:fill="auto"/>
          </w:tcPr>
          <w:p w14:paraId="21D7A782"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2.4.1. Facilitate FPIC to manage inter-villages peatland landscape in PG as one management body to protect its carbon stock; 2.4.2. Facilitate the establishment of inter-village management body in PG sub-landscape; 2.4.3. Facilitate the formulation of community-based peatland mitigation; 2.4.4. Facilitate </w:t>
            </w:r>
            <w:r w:rsidRPr="002F2BB2">
              <w:rPr>
                <w:sz w:val="18"/>
                <w:szCs w:val="18"/>
                <w:lang w:val="en-GB" w:eastAsia="nl-NL"/>
              </w:rPr>
              <w:lastRenderedPageBreak/>
              <w:t>Registration process for Result Based Payment NDC.</w:t>
            </w:r>
          </w:p>
        </w:tc>
        <w:tc>
          <w:tcPr>
            <w:tcW w:w="1162" w:type="dxa"/>
            <w:tcBorders>
              <w:top w:val="single" w:sz="4" w:space="0" w:color="auto"/>
              <w:left w:val="single" w:sz="4" w:space="0" w:color="000000"/>
              <w:bottom w:val="nil"/>
              <w:right w:val="single" w:sz="4" w:space="0" w:color="auto"/>
            </w:tcBorders>
            <w:shd w:val="clear" w:color="auto" w:fill="auto"/>
          </w:tcPr>
          <w:p w14:paraId="6941EFA7" w14:textId="77777777" w:rsidR="00737005" w:rsidRPr="00085259" w:rsidRDefault="00737005" w:rsidP="00737005">
            <w:pPr>
              <w:spacing w:after="120"/>
              <w:rPr>
                <w:sz w:val="18"/>
                <w:szCs w:val="18"/>
                <w:lang w:val="nl-NL" w:eastAsia="nl-NL"/>
              </w:rPr>
            </w:pPr>
            <w:r w:rsidRPr="00085259">
              <w:rPr>
                <w:sz w:val="18"/>
                <w:szCs w:val="18"/>
                <w:lang w:val="nl-NL" w:eastAsia="nl-NL"/>
              </w:rPr>
              <w:lastRenderedPageBreak/>
              <w:t>Wetland International, MoEF</w:t>
            </w:r>
          </w:p>
          <w:p w14:paraId="2193DA2C" w14:textId="77777777" w:rsidR="00737005" w:rsidRPr="00085259" w:rsidRDefault="00737005" w:rsidP="00737005">
            <w:pPr>
              <w:spacing w:after="120"/>
              <w:rPr>
                <w:sz w:val="18"/>
                <w:szCs w:val="18"/>
                <w:lang w:val="nl-NL" w:eastAsia="nl-NL"/>
              </w:rPr>
            </w:pPr>
            <w:r w:rsidRPr="00085259">
              <w:rPr>
                <w:sz w:val="18"/>
                <w:szCs w:val="18"/>
                <w:lang w:val="nl-NL" w:eastAsia="nl-NL"/>
              </w:rPr>
              <w:t>YIARI, BRG, Kemitraan</w:t>
            </w:r>
          </w:p>
        </w:tc>
        <w:tc>
          <w:tcPr>
            <w:tcW w:w="1530" w:type="dxa"/>
            <w:tcBorders>
              <w:top w:val="single" w:sz="4" w:space="0" w:color="auto"/>
              <w:left w:val="nil"/>
              <w:bottom w:val="nil"/>
              <w:right w:val="single" w:sz="4" w:space="0" w:color="000000"/>
            </w:tcBorders>
          </w:tcPr>
          <w:p w14:paraId="43C6DF3B" w14:textId="77777777" w:rsidR="00737005" w:rsidRPr="002F2BB2" w:rsidRDefault="00737005" w:rsidP="00737005">
            <w:pPr>
              <w:rPr>
                <w:sz w:val="18"/>
                <w:szCs w:val="18"/>
                <w:lang w:val="en-GB" w:eastAsia="nl-NL"/>
              </w:rPr>
            </w:pPr>
            <w:r w:rsidRPr="002F2BB2">
              <w:rPr>
                <w:sz w:val="18"/>
                <w:szCs w:val="18"/>
                <w:lang w:val="en-GB" w:eastAsia="nl-NL"/>
              </w:rPr>
              <w:t xml:space="preserve">At least 20% of members of inter-villages peatlands management body in PG are </w:t>
            </w:r>
            <w:r>
              <w:rPr>
                <w:sz w:val="18"/>
                <w:szCs w:val="18"/>
                <w:lang w:val="en-GB" w:eastAsia="nl-NL"/>
              </w:rPr>
              <w:t>female decision makers and actors</w:t>
            </w:r>
            <w:r w:rsidRPr="002F2BB2">
              <w:rPr>
                <w:sz w:val="18"/>
                <w:szCs w:val="18"/>
                <w:lang w:val="en-GB" w:eastAsia="nl-NL"/>
              </w:rPr>
              <w:t>.</w:t>
            </w:r>
          </w:p>
          <w:p w14:paraId="1444F5C5" w14:textId="3F6EA7FC" w:rsidR="00737005" w:rsidRPr="002F2BB2" w:rsidRDefault="00737005" w:rsidP="00737005">
            <w:pPr>
              <w:rPr>
                <w:sz w:val="18"/>
                <w:szCs w:val="18"/>
                <w:lang w:val="en-GB" w:eastAsia="nl-NL"/>
              </w:rPr>
            </w:pPr>
            <w:r>
              <w:rPr>
                <w:sz w:val="18"/>
                <w:szCs w:val="18"/>
                <w:lang w:val="en-GB" w:eastAsia="nl-NL"/>
              </w:rPr>
              <w:t xml:space="preserve">The development of community based sustainable </w:t>
            </w:r>
            <w:r>
              <w:rPr>
                <w:sz w:val="18"/>
                <w:szCs w:val="18"/>
                <w:lang w:val="en-GB" w:eastAsia="nl-NL"/>
              </w:rPr>
              <w:lastRenderedPageBreak/>
              <w:t>livelihood models should consist of a</w:t>
            </w:r>
            <w:r w:rsidRPr="002F2BB2">
              <w:rPr>
                <w:sz w:val="18"/>
                <w:szCs w:val="18"/>
                <w:lang w:val="en-GB" w:eastAsia="nl-NL"/>
              </w:rPr>
              <w:t>t least 30% women</w:t>
            </w:r>
            <w:r>
              <w:rPr>
                <w:sz w:val="18"/>
                <w:szCs w:val="18"/>
                <w:lang w:val="en-GB" w:eastAsia="nl-NL"/>
              </w:rPr>
              <w:t>.</w:t>
            </w:r>
            <w:r w:rsidRPr="002F2BB2">
              <w:rPr>
                <w:sz w:val="18"/>
                <w:szCs w:val="18"/>
                <w:lang w:val="en-GB" w:eastAsia="nl-NL"/>
              </w:rPr>
              <w:t xml:space="preserve"> </w:t>
            </w:r>
          </w:p>
        </w:tc>
        <w:tc>
          <w:tcPr>
            <w:tcW w:w="1170" w:type="dxa"/>
            <w:tcBorders>
              <w:top w:val="single" w:sz="4" w:space="0" w:color="auto"/>
              <w:left w:val="single" w:sz="4" w:space="0" w:color="000000"/>
              <w:bottom w:val="nil"/>
              <w:right w:val="single" w:sz="4" w:space="0" w:color="auto"/>
            </w:tcBorders>
          </w:tcPr>
          <w:p w14:paraId="3495443C" w14:textId="77777777" w:rsidR="00737005" w:rsidRDefault="00737005" w:rsidP="00737005">
            <w:pPr>
              <w:rPr>
                <w:sz w:val="18"/>
                <w:szCs w:val="18"/>
                <w:lang w:val="en-GB" w:eastAsia="nl-NL"/>
              </w:rPr>
            </w:pPr>
            <w:r>
              <w:rPr>
                <w:sz w:val="18"/>
                <w:szCs w:val="18"/>
                <w:lang w:val="en-GB" w:eastAsia="nl-NL"/>
              </w:rPr>
              <w:lastRenderedPageBreak/>
              <w:t>B&amp;F</w:t>
            </w:r>
          </w:p>
          <w:p w14:paraId="5D677814" w14:textId="77777777" w:rsidR="00737005" w:rsidRDefault="00737005" w:rsidP="00737005">
            <w:pPr>
              <w:rPr>
                <w:sz w:val="18"/>
                <w:szCs w:val="18"/>
                <w:lang w:val="en-GB" w:eastAsia="nl-NL"/>
              </w:rPr>
            </w:pPr>
            <w:r>
              <w:rPr>
                <w:sz w:val="18"/>
                <w:szCs w:val="18"/>
                <w:lang w:val="en-GB" w:eastAsia="nl-NL"/>
              </w:rPr>
              <w:t>Restoration</w:t>
            </w:r>
          </w:p>
          <w:p w14:paraId="65767FA4" w14:textId="77777777" w:rsidR="00737005" w:rsidRPr="002F2BB2" w:rsidRDefault="00737005" w:rsidP="00737005">
            <w:pPr>
              <w:rPr>
                <w:sz w:val="18"/>
                <w:szCs w:val="18"/>
                <w:lang w:val="en-GB" w:eastAsia="nl-NL"/>
              </w:rPr>
            </w:pPr>
            <w:r w:rsidRPr="002F2BB2">
              <w:rPr>
                <w:sz w:val="18"/>
                <w:szCs w:val="18"/>
                <w:lang w:val="en-GB" w:eastAsia="nl-NL"/>
              </w:rPr>
              <w:t>(1b) and (1a)</w:t>
            </w:r>
          </w:p>
          <w:p w14:paraId="0E0B9165" w14:textId="77777777" w:rsidR="00737005" w:rsidRPr="002F2BB2" w:rsidRDefault="00737005" w:rsidP="00737005">
            <w:pPr>
              <w:rPr>
                <w:sz w:val="18"/>
                <w:szCs w:val="18"/>
                <w:lang w:val="en-GB" w:eastAsia="nl-NL"/>
              </w:rPr>
            </w:pPr>
          </w:p>
        </w:tc>
      </w:tr>
      <w:tr w:rsidR="00737005" w:rsidRPr="002F2BB2" w14:paraId="26EB48DE"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hideMark/>
          </w:tcPr>
          <w:p w14:paraId="5EC93507" w14:textId="77777777" w:rsidR="00737005" w:rsidRPr="002F2BB2" w:rsidRDefault="00737005" w:rsidP="00737005">
            <w:pPr>
              <w:rPr>
                <w:sz w:val="18"/>
                <w:szCs w:val="18"/>
                <w:lang w:val="en-GB" w:eastAsia="nl-NL"/>
              </w:rPr>
            </w:pPr>
            <w:r w:rsidRPr="002F2BB2">
              <w:rPr>
                <w:sz w:val="18"/>
                <w:szCs w:val="18"/>
                <w:lang w:val="en-GB" w:eastAsia="nl-NL"/>
              </w:rPr>
              <w:t>2. Local stakeholders in K-KU are with secured long term tenurial rights</w:t>
            </w:r>
          </w:p>
          <w:p w14:paraId="68042CB3" w14:textId="77777777" w:rsidR="00737005" w:rsidRPr="002F2BB2" w:rsidRDefault="00737005" w:rsidP="00737005">
            <w:pPr>
              <w:spacing w:after="120"/>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hideMark/>
          </w:tcPr>
          <w:p w14:paraId="0333C318" w14:textId="77777777" w:rsidR="00737005" w:rsidRPr="002F2BB2" w:rsidRDefault="00737005" w:rsidP="00737005">
            <w:pPr>
              <w:spacing w:after="120"/>
              <w:rPr>
                <w:sz w:val="18"/>
                <w:szCs w:val="18"/>
                <w:lang w:val="en-GB" w:eastAsia="nl-NL"/>
              </w:rPr>
            </w:pPr>
            <w:r w:rsidRPr="002F2BB2">
              <w:rPr>
                <w:sz w:val="18"/>
                <w:szCs w:val="18"/>
                <w:lang w:val="en-GB"/>
              </w:rPr>
              <w:t>Village authorities in K-KU in villages without village forest gives approval to start the proposal of SF scheme (ToC 1.3)</w:t>
            </w:r>
          </w:p>
        </w:tc>
        <w:tc>
          <w:tcPr>
            <w:tcW w:w="1875" w:type="dxa"/>
            <w:tcBorders>
              <w:top w:val="nil"/>
              <w:left w:val="nil"/>
              <w:bottom w:val="single" w:sz="4" w:space="0" w:color="auto"/>
              <w:right w:val="single" w:sz="4" w:space="0" w:color="auto"/>
            </w:tcBorders>
            <w:shd w:val="clear" w:color="auto" w:fill="auto"/>
            <w:hideMark/>
          </w:tcPr>
          <w:p w14:paraId="73D0310E"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Village heads in Mekar Raya and Batu Daya have not been aware on opportunities to secure long-term tenurial right of their forest through SF scheme </w:t>
            </w:r>
          </w:p>
        </w:tc>
        <w:tc>
          <w:tcPr>
            <w:tcW w:w="1898" w:type="dxa"/>
            <w:tcBorders>
              <w:top w:val="nil"/>
              <w:left w:val="nil"/>
              <w:bottom w:val="single" w:sz="4" w:space="0" w:color="auto"/>
              <w:right w:val="single" w:sz="4" w:space="0" w:color="auto"/>
            </w:tcBorders>
            <w:shd w:val="clear" w:color="auto" w:fill="auto"/>
            <w:hideMark/>
          </w:tcPr>
          <w:p w14:paraId="14F6CEEA" w14:textId="77777777" w:rsidR="00737005" w:rsidRPr="002F2BB2" w:rsidRDefault="00737005" w:rsidP="00737005">
            <w:pPr>
              <w:spacing w:after="120"/>
              <w:rPr>
                <w:sz w:val="18"/>
                <w:szCs w:val="18"/>
                <w:lang w:val="en-GB"/>
              </w:rPr>
            </w:pPr>
            <w:r w:rsidRPr="002F2BB2">
              <w:rPr>
                <w:sz w:val="18"/>
                <w:szCs w:val="18"/>
                <w:lang w:val="en-GB" w:eastAsia="nl-NL"/>
              </w:rPr>
              <w:t xml:space="preserve">(12) </w:t>
            </w:r>
            <w:r w:rsidRPr="002F2BB2">
              <w:rPr>
                <w:sz w:val="18"/>
                <w:szCs w:val="18"/>
                <w:lang w:val="en-GB"/>
              </w:rPr>
              <w:t>Village authorities in Mekar Raya and Batu Daya community agree to apply for SF permit (</w:t>
            </w:r>
            <w:r w:rsidRPr="002F2BB2">
              <w:rPr>
                <w:i/>
                <w:iCs/>
                <w:sz w:val="18"/>
                <w:szCs w:val="18"/>
                <w:lang w:val="en-GB"/>
              </w:rPr>
              <w:t>Contr. to ToC 1.3</w:t>
            </w:r>
            <w:r w:rsidRPr="002F2BB2">
              <w:rPr>
                <w:sz w:val="18"/>
                <w:szCs w:val="18"/>
                <w:lang w:val="en-GB"/>
              </w:rPr>
              <w:t>), while Pematang Gadung Village Forest Management Group has executed its management plan.</w:t>
            </w:r>
          </w:p>
          <w:p w14:paraId="5B6CB5E8" w14:textId="77777777" w:rsidR="00737005" w:rsidRPr="002F2BB2" w:rsidRDefault="00737005" w:rsidP="00737005">
            <w:pPr>
              <w:spacing w:after="120"/>
              <w:rPr>
                <w:sz w:val="18"/>
                <w:szCs w:val="18"/>
                <w:lang w:val="en-GB" w:eastAsia="nl-NL"/>
              </w:rPr>
            </w:pPr>
          </w:p>
        </w:tc>
        <w:tc>
          <w:tcPr>
            <w:tcW w:w="1094" w:type="dxa"/>
            <w:tcBorders>
              <w:top w:val="nil"/>
              <w:left w:val="nil"/>
              <w:bottom w:val="single" w:sz="4" w:space="0" w:color="auto"/>
              <w:right w:val="single" w:sz="4" w:space="0" w:color="000000"/>
            </w:tcBorders>
          </w:tcPr>
          <w:p w14:paraId="748B6962" w14:textId="77777777" w:rsidR="00737005" w:rsidRPr="002F2BB2" w:rsidRDefault="00737005" w:rsidP="00737005">
            <w:pPr>
              <w:rPr>
                <w:sz w:val="18"/>
                <w:szCs w:val="18"/>
                <w:lang w:val="en-GB" w:eastAsia="nl-NL"/>
              </w:rPr>
            </w:pPr>
            <w:r w:rsidRPr="002F2BB2">
              <w:rPr>
                <w:sz w:val="18"/>
                <w:szCs w:val="18"/>
                <w:lang w:val="en-GB" w:eastAsia="nl-NL"/>
              </w:rPr>
              <w:t xml:space="preserve">Village heads </w:t>
            </w:r>
            <w:r>
              <w:rPr>
                <w:sz w:val="18"/>
                <w:szCs w:val="18"/>
                <w:lang w:val="en-GB"/>
              </w:rPr>
              <w:t>of</w:t>
            </w:r>
            <w:r w:rsidRPr="002F2BB2">
              <w:rPr>
                <w:sz w:val="18"/>
                <w:szCs w:val="18"/>
                <w:lang w:val="en-GB"/>
              </w:rPr>
              <w:t xml:space="preserve"> Mekar Raya and Batu Daya</w:t>
            </w:r>
          </w:p>
        </w:tc>
        <w:tc>
          <w:tcPr>
            <w:tcW w:w="3046" w:type="dxa"/>
            <w:tcBorders>
              <w:top w:val="nil"/>
              <w:left w:val="nil"/>
              <w:bottom w:val="single" w:sz="4" w:space="0" w:color="auto"/>
              <w:right w:val="single" w:sz="4" w:space="0" w:color="auto"/>
            </w:tcBorders>
            <w:shd w:val="clear" w:color="auto" w:fill="auto"/>
            <w:hideMark/>
          </w:tcPr>
          <w:p w14:paraId="2356C838"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2.1 Socialisation and consultation of SF proposal plans with villages and  communities in Mekar Raya and Batu Daya villages; 2.2 Facilitation of SF proposal development; 2.3 Lobby and facilitation for village regulation/ decree on SF governing body; 2.4 facilitation of the implementation of SF scheme; 2.5 Facilitation of Pematang Gadung Village Forest Management Group to execute SF management plan. </w:t>
            </w:r>
          </w:p>
        </w:tc>
        <w:tc>
          <w:tcPr>
            <w:tcW w:w="1162" w:type="dxa"/>
            <w:tcBorders>
              <w:top w:val="single" w:sz="4" w:space="0" w:color="auto"/>
              <w:left w:val="single" w:sz="4" w:space="0" w:color="000000"/>
              <w:bottom w:val="single" w:sz="4" w:space="0" w:color="auto"/>
              <w:right w:val="single" w:sz="4" w:space="0" w:color="auto"/>
            </w:tcBorders>
            <w:shd w:val="clear" w:color="auto" w:fill="auto"/>
            <w:hideMark/>
          </w:tcPr>
          <w:p w14:paraId="534BCA4F" w14:textId="77777777" w:rsidR="00737005" w:rsidRPr="002F2BB2" w:rsidRDefault="00737005" w:rsidP="00737005">
            <w:pPr>
              <w:spacing w:after="120"/>
              <w:rPr>
                <w:sz w:val="18"/>
                <w:szCs w:val="18"/>
                <w:lang w:val="en-GB" w:eastAsia="nl-NL"/>
              </w:rPr>
            </w:pPr>
            <w:r w:rsidRPr="002F2BB2">
              <w:rPr>
                <w:sz w:val="18"/>
                <w:szCs w:val="18"/>
                <w:lang w:val="en-GB" w:eastAsia="nl-NL"/>
              </w:rPr>
              <w:t>Province Forestry Office, YIARI, Caritas. Ministry of Forestry, key champions of Mekar Raya and Batu Daya Villages, Vilage Forest Management Group of Pematang Gadung Village</w:t>
            </w:r>
          </w:p>
        </w:tc>
        <w:tc>
          <w:tcPr>
            <w:tcW w:w="1530" w:type="dxa"/>
            <w:tcBorders>
              <w:top w:val="single" w:sz="4" w:space="0" w:color="auto"/>
              <w:left w:val="nil"/>
              <w:bottom w:val="single" w:sz="4" w:space="0" w:color="auto"/>
              <w:right w:val="single" w:sz="4" w:space="0" w:color="000000"/>
            </w:tcBorders>
          </w:tcPr>
          <w:p w14:paraId="14465760" w14:textId="77777777" w:rsidR="00737005" w:rsidRDefault="00737005" w:rsidP="00737005">
            <w:pPr>
              <w:rPr>
                <w:sz w:val="18"/>
                <w:szCs w:val="18"/>
                <w:lang w:val="en-GB" w:eastAsia="nl-NL"/>
              </w:rPr>
            </w:pPr>
            <w:r w:rsidRPr="002F2BB2">
              <w:rPr>
                <w:sz w:val="18"/>
                <w:szCs w:val="18"/>
                <w:lang w:val="en-GB" w:eastAsia="nl-NL"/>
              </w:rPr>
              <w:t xml:space="preserve">Women </w:t>
            </w:r>
            <w:r>
              <w:rPr>
                <w:sz w:val="18"/>
                <w:szCs w:val="18"/>
                <w:lang w:val="en-GB" w:eastAsia="nl-NL"/>
              </w:rPr>
              <w:t>aspiration, needs and views o</w:t>
            </w:r>
            <w:r w:rsidRPr="002F2BB2">
              <w:rPr>
                <w:sz w:val="18"/>
                <w:szCs w:val="18"/>
                <w:lang w:val="en-GB" w:eastAsia="nl-NL"/>
              </w:rPr>
              <w:t>n Village forests Management Group is well documented and taken into account</w:t>
            </w:r>
          </w:p>
          <w:p w14:paraId="66035952" w14:textId="6992C548" w:rsidR="00737005" w:rsidRPr="002F2BB2" w:rsidRDefault="00737005" w:rsidP="00737005">
            <w:pPr>
              <w:rPr>
                <w:sz w:val="18"/>
                <w:szCs w:val="18"/>
                <w:lang w:val="en-GB" w:eastAsia="nl-NL"/>
              </w:rPr>
            </w:pPr>
            <w:r w:rsidRPr="002F2BB2">
              <w:rPr>
                <w:sz w:val="18"/>
                <w:szCs w:val="18"/>
                <w:lang w:val="en-GB" w:eastAsia="nl-NL"/>
              </w:rPr>
              <w:t>At least 20% women involvement is expected in VFMG and all related training or capacity enhancement program.</w:t>
            </w:r>
          </w:p>
        </w:tc>
        <w:tc>
          <w:tcPr>
            <w:tcW w:w="1170" w:type="dxa"/>
            <w:tcBorders>
              <w:top w:val="single" w:sz="4" w:space="0" w:color="auto"/>
              <w:left w:val="single" w:sz="4" w:space="0" w:color="000000"/>
              <w:bottom w:val="single" w:sz="4" w:space="0" w:color="auto"/>
              <w:right w:val="single" w:sz="4" w:space="0" w:color="auto"/>
            </w:tcBorders>
          </w:tcPr>
          <w:p w14:paraId="29867961" w14:textId="77777777" w:rsidR="00737005" w:rsidRPr="002F2BB2" w:rsidRDefault="00737005" w:rsidP="00737005">
            <w:pPr>
              <w:rPr>
                <w:sz w:val="18"/>
                <w:szCs w:val="18"/>
                <w:lang w:val="en-GB" w:eastAsia="nl-NL"/>
              </w:rPr>
            </w:pPr>
            <w:r w:rsidRPr="002F2BB2">
              <w:rPr>
                <w:sz w:val="18"/>
                <w:szCs w:val="18"/>
                <w:lang w:val="en-GB" w:eastAsia="nl-NL"/>
              </w:rPr>
              <w:t>(1a)</w:t>
            </w:r>
          </w:p>
        </w:tc>
      </w:tr>
      <w:tr w:rsidR="00737005" w:rsidRPr="002F2BB2" w14:paraId="73BC8ED5"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hideMark/>
          </w:tcPr>
          <w:p w14:paraId="2B574331" w14:textId="77777777" w:rsidR="00737005" w:rsidRPr="002F2BB2" w:rsidRDefault="00737005" w:rsidP="00737005">
            <w:pPr>
              <w:rPr>
                <w:sz w:val="18"/>
                <w:szCs w:val="18"/>
                <w:lang w:val="en-GB" w:eastAsia="nl-NL"/>
              </w:rPr>
            </w:pPr>
            <w:r w:rsidRPr="002F2BB2">
              <w:rPr>
                <w:sz w:val="18"/>
                <w:szCs w:val="18"/>
                <w:lang w:val="en-GB" w:eastAsia="nl-NL"/>
              </w:rPr>
              <w:t>3. Communities in K-KU maintain forest and tree cover and avoid forest and peatland degradation and fire</w:t>
            </w:r>
          </w:p>
          <w:p w14:paraId="4DB980C6" w14:textId="77777777" w:rsidR="00737005" w:rsidRPr="002F2BB2" w:rsidRDefault="00737005" w:rsidP="00737005">
            <w:pPr>
              <w:spacing w:after="120"/>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hideMark/>
          </w:tcPr>
          <w:p w14:paraId="608DFAD4" w14:textId="77777777" w:rsidR="00737005" w:rsidRPr="002F2BB2" w:rsidRDefault="00737005" w:rsidP="00737005">
            <w:pPr>
              <w:spacing w:after="120"/>
              <w:rPr>
                <w:sz w:val="18"/>
                <w:szCs w:val="18"/>
                <w:lang w:val="en-GB" w:eastAsia="nl-NL"/>
              </w:rPr>
            </w:pPr>
            <w:r w:rsidRPr="002F2BB2">
              <w:rPr>
                <w:sz w:val="18"/>
                <w:szCs w:val="18"/>
                <w:lang w:val="en-GB"/>
              </w:rPr>
              <w:t>At least 40% of Village government in K-KU implements schemes/ programs that provide benefits/ incentives for traditional LUs</w:t>
            </w:r>
            <w:r w:rsidRPr="002F2BB2">
              <w:rPr>
                <w:sz w:val="18"/>
                <w:szCs w:val="18"/>
                <w:lang w:val="en-GB" w:eastAsia="nl-NL"/>
              </w:rPr>
              <w:t xml:space="preserve"> (ToC 1.4)</w:t>
            </w:r>
          </w:p>
        </w:tc>
        <w:tc>
          <w:tcPr>
            <w:tcW w:w="1875" w:type="dxa"/>
            <w:tcBorders>
              <w:top w:val="nil"/>
              <w:left w:val="nil"/>
              <w:bottom w:val="single" w:sz="4" w:space="0" w:color="auto"/>
              <w:right w:val="single" w:sz="4" w:space="0" w:color="auto"/>
            </w:tcBorders>
            <w:shd w:val="clear" w:color="auto" w:fill="auto"/>
            <w:hideMark/>
          </w:tcPr>
          <w:p w14:paraId="41DC7B1F"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Only 2% of </w:t>
            </w:r>
            <w:r w:rsidRPr="002F2BB2">
              <w:rPr>
                <w:sz w:val="18"/>
                <w:szCs w:val="18"/>
                <w:lang w:val="en-GB"/>
              </w:rPr>
              <w:t>Village government in K-KU landscape implements schemes/ programs such as institutional and technical capacity building and linking to market that provide benefits/ incentives for traditional LUs</w:t>
            </w:r>
          </w:p>
        </w:tc>
        <w:tc>
          <w:tcPr>
            <w:tcW w:w="1898" w:type="dxa"/>
            <w:tcBorders>
              <w:top w:val="nil"/>
              <w:left w:val="nil"/>
              <w:bottom w:val="single" w:sz="4" w:space="0" w:color="auto"/>
              <w:right w:val="single" w:sz="4" w:space="0" w:color="auto"/>
            </w:tcBorders>
            <w:shd w:val="clear" w:color="auto" w:fill="auto"/>
            <w:hideMark/>
          </w:tcPr>
          <w:p w14:paraId="426C2183" w14:textId="77777777" w:rsidR="00737005" w:rsidRPr="002F2BB2" w:rsidRDefault="00737005" w:rsidP="00737005">
            <w:pPr>
              <w:spacing w:after="120"/>
              <w:rPr>
                <w:sz w:val="18"/>
                <w:szCs w:val="18"/>
                <w:lang w:val="en-GB" w:eastAsia="nl-NL"/>
              </w:rPr>
            </w:pPr>
            <w:r w:rsidRPr="002F2BB2">
              <w:rPr>
                <w:sz w:val="18"/>
                <w:szCs w:val="18"/>
                <w:lang w:val="en-GB"/>
              </w:rPr>
              <w:t>(11) Three village governments in Simpang Dua have established an intervillage collaborative planning and management mechanism for the village forests and tembawang (</w:t>
            </w:r>
            <w:r w:rsidRPr="002F2BB2">
              <w:rPr>
                <w:i/>
                <w:iCs/>
                <w:sz w:val="18"/>
                <w:szCs w:val="18"/>
                <w:lang w:val="en-GB"/>
              </w:rPr>
              <w:t>Contr. to ToC 1.4</w:t>
            </w:r>
            <w:r w:rsidRPr="002F2BB2">
              <w:rPr>
                <w:sz w:val="18"/>
                <w:szCs w:val="18"/>
                <w:lang w:val="en-GB"/>
              </w:rPr>
              <w:t>)</w:t>
            </w:r>
          </w:p>
        </w:tc>
        <w:tc>
          <w:tcPr>
            <w:tcW w:w="1094" w:type="dxa"/>
            <w:tcBorders>
              <w:top w:val="nil"/>
              <w:left w:val="nil"/>
              <w:bottom w:val="single" w:sz="4" w:space="0" w:color="auto"/>
              <w:right w:val="single" w:sz="4" w:space="0" w:color="000000"/>
            </w:tcBorders>
          </w:tcPr>
          <w:p w14:paraId="494E82D8" w14:textId="77777777" w:rsidR="00737005" w:rsidRPr="002F2BB2" w:rsidRDefault="00737005" w:rsidP="00737005">
            <w:pPr>
              <w:rPr>
                <w:sz w:val="18"/>
                <w:szCs w:val="18"/>
                <w:lang w:val="en-GB" w:eastAsia="nl-NL"/>
              </w:rPr>
            </w:pPr>
            <w:r w:rsidRPr="002F2BB2">
              <w:rPr>
                <w:sz w:val="18"/>
                <w:szCs w:val="18"/>
                <w:lang w:val="en-GB"/>
              </w:rPr>
              <w:t>village governments in Simpang Dua Sub-landscape</w:t>
            </w:r>
          </w:p>
        </w:tc>
        <w:tc>
          <w:tcPr>
            <w:tcW w:w="3046" w:type="dxa"/>
            <w:tcBorders>
              <w:top w:val="nil"/>
              <w:left w:val="nil"/>
              <w:bottom w:val="single" w:sz="4" w:space="0" w:color="auto"/>
              <w:right w:val="single" w:sz="4" w:space="0" w:color="auto"/>
            </w:tcBorders>
            <w:shd w:val="clear" w:color="auto" w:fill="auto"/>
            <w:hideMark/>
          </w:tcPr>
          <w:p w14:paraId="63FE73A8"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3.1 Facilitate the establishment of farmer groups; 3.2. Facilitate training on pepper and coffee cultivation; 3.3. Facilitate training on GAP on rubber; 3.4. Deliver technical assistances on inter-villages marketing of rubber and annual crop products. </w:t>
            </w:r>
          </w:p>
        </w:tc>
        <w:tc>
          <w:tcPr>
            <w:tcW w:w="1162" w:type="dxa"/>
            <w:tcBorders>
              <w:top w:val="nil"/>
              <w:left w:val="single" w:sz="4" w:space="0" w:color="000000"/>
              <w:bottom w:val="single" w:sz="4" w:space="0" w:color="auto"/>
              <w:right w:val="single" w:sz="4" w:space="0" w:color="auto"/>
            </w:tcBorders>
            <w:shd w:val="clear" w:color="auto" w:fill="auto"/>
            <w:hideMark/>
          </w:tcPr>
          <w:p w14:paraId="33A7D00B" w14:textId="77777777" w:rsidR="00737005" w:rsidRPr="002F2BB2" w:rsidRDefault="00737005" w:rsidP="00737005">
            <w:pPr>
              <w:spacing w:after="120"/>
              <w:rPr>
                <w:sz w:val="18"/>
                <w:szCs w:val="18"/>
                <w:lang w:val="en-GB" w:eastAsia="nl-NL"/>
              </w:rPr>
            </w:pPr>
            <w:r w:rsidRPr="002F2BB2">
              <w:rPr>
                <w:sz w:val="18"/>
                <w:szCs w:val="18"/>
                <w:lang w:val="en-GB" w:eastAsia="nl-NL"/>
              </w:rPr>
              <w:t> SNV, Caritas, Kalfor</w:t>
            </w:r>
          </w:p>
        </w:tc>
        <w:tc>
          <w:tcPr>
            <w:tcW w:w="1530" w:type="dxa"/>
            <w:tcBorders>
              <w:top w:val="nil"/>
              <w:left w:val="nil"/>
              <w:bottom w:val="single" w:sz="4" w:space="0" w:color="auto"/>
              <w:right w:val="single" w:sz="4" w:space="0" w:color="000000"/>
            </w:tcBorders>
          </w:tcPr>
          <w:p w14:paraId="47E511EF" w14:textId="30414575" w:rsidR="00737005" w:rsidRPr="002F2BB2" w:rsidRDefault="00737005" w:rsidP="00737005">
            <w:pPr>
              <w:rPr>
                <w:sz w:val="18"/>
                <w:szCs w:val="18"/>
                <w:lang w:val="en-GB" w:eastAsia="nl-NL"/>
              </w:rPr>
            </w:pPr>
            <w:r w:rsidRPr="002F2BB2">
              <w:rPr>
                <w:sz w:val="18"/>
                <w:szCs w:val="18"/>
                <w:lang w:val="en-GB" w:eastAsia="nl-NL"/>
              </w:rPr>
              <w:t xml:space="preserve">At least 30% </w:t>
            </w:r>
            <w:r>
              <w:rPr>
                <w:sz w:val="18"/>
                <w:szCs w:val="18"/>
                <w:lang w:val="en-GB" w:eastAsia="nl-NL"/>
              </w:rPr>
              <w:t xml:space="preserve">female farmers are </w:t>
            </w:r>
            <w:r w:rsidRPr="002F2BB2">
              <w:rPr>
                <w:sz w:val="18"/>
                <w:szCs w:val="18"/>
                <w:lang w:val="en-GB" w:eastAsia="nl-NL"/>
              </w:rPr>
              <w:t>involve</w:t>
            </w:r>
            <w:r>
              <w:rPr>
                <w:sz w:val="18"/>
                <w:szCs w:val="18"/>
                <w:lang w:val="en-GB" w:eastAsia="nl-NL"/>
              </w:rPr>
              <w:t>d</w:t>
            </w:r>
            <w:r w:rsidRPr="002F2BB2">
              <w:rPr>
                <w:sz w:val="18"/>
                <w:szCs w:val="18"/>
                <w:lang w:val="en-GB" w:eastAsia="nl-NL"/>
              </w:rPr>
              <w:t xml:space="preserve"> </w:t>
            </w:r>
            <w:r>
              <w:rPr>
                <w:sz w:val="18"/>
                <w:szCs w:val="18"/>
                <w:lang w:val="en-GB" w:eastAsia="nl-NL"/>
              </w:rPr>
              <w:t xml:space="preserve">in managing the farmers organizations and </w:t>
            </w:r>
            <w:r w:rsidRPr="002F2BB2">
              <w:rPr>
                <w:sz w:val="18"/>
                <w:szCs w:val="18"/>
                <w:lang w:val="en-GB" w:eastAsia="nl-NL"/>
              </w:rPr>
              <w:t>capacity building program.</w:t>
            </w:r>
          </w:p>
        </w:tc>
        <w:tc>
          <w:tcPr>
            <w:tcW w:w="1170" w:type="dxa"/>
            <w:tcBorders>
              <w:top w:val="nil"/>
              <w:left w:val="single" w:sz="4" w:space="0" w:color="000000"/>
              <w:bottom w:val="single" w:sz="4" w:space="0" w:color="auto"/>
              <w:right w:val="single" w:sz="4" w:space="0" w:color="auto"/>
            </w:tcBorders>
          </w:tcPr>
          <w:p w14:paraId="39EDD2CB" w14:textId="77777777" w:rsidR="00737005" w:rsidRPr="002F2BB2" w:rsidRDefault="00737005" w:rsidP="00737005">
            <w:pPr>
              <w:rPr>
                <w:sz w:val="18"/>
                <w:szCs w:val="18"/>
                <w:lang w:val="en-GB" w:eastAsia="nl-NL"/>
              </w:rPr>
            </w:pPr>
            <w:r w:rsidRPr="002F2BB2">
              <w:rPr>
                <w:sz w:val="18"/>
                <w:szCs w:val="18"/>
                <w:lang w:val="en-GB" w:eastAsia="nl-NL"/>
              </w:rPr>
              <w:t>1a, 2a</w:t>
            </w:r>
          </w:p>
        </w:tc>
      </w:tr>
      <w:tr w:rsidR="00737005" w:rsidRPr="002F2BB2" w14:paraId="19F40E82"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23C08076" w14:textId="77777777" w:rsidR="00737005" w:rsidRPr="002F2BB2" w:rsidRDefault="00737005" w:rsidP="00737005">
            <w:pPr>
              <w:rPr>
                <w:sz w:val="18"/>
                <w:szCs w:val="18"/>
                <w:lang w:val="en-GB" w:eastAsia="nl-NL"/>
              </w:rPr>
            </w:pP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2B0CE4BE" w14:textId="77777777" w:rsidR="00737005" w:rsidRPr="002F2BB2" w:rsidRDefault="00737005" w:rsidP="00737005">
            <w:pPr>
              <w:spacing w:after="120"/>
              <w:rPr>
                <w:sz w:val="18"/>
                <w:szCs w:val="18"/>
                <w:lang w:val="en-GB" w:eastAsia="nl-NL"/>
              </w:rPr>
            </w:pPr>
            <w:r w:rsidRPr="002F2BB2">
              <w:rPr>
                <w:sz w:val="18"/>
                <w:szCs w:val="18"/>
                <w:lang w:val="en-GB" w:eastAsia="nl-NL"/>
              </w:rPr>
              <w:t>Village government puts regulation in place for communities to implement peatland conservation and restoration efforts (ToC 1.5)</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8B01781"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Village government has not puts regulation in place for communities to implement peatland conservation and restoration efforts (1.5) </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06827879" w14:textId="77777777" w:rsidR="00737005" w:rsidRPr="002F2BB2" w:rsidRDefault="00737005" w:rsidP="00737005">
            <w:pPr>
              <w:spacing w:after="120"/>
              <w:rPr>
                <w:sz w:val="18"/>
                <w:szCs w:val="18"/>
                <w:lang w:val="en-GB" w:eastAsia="nl-NL"/>
              </w:rPr>
            </w:pPr>
            <w:r w:rsidRPr="002F2BB2">
              <w:rPr>
                <w:sz w:val="18"/>
                <w:szCs w:val="18"/>
                <w:lang w:val="en-GB" w:eastAsia="nl-NL"/>
              </w:rPr>
              <w:t>(1</w:t>
            </w:r>
            <w:r>
              <w:rPr>
                <w:sz w:val="18"/>
                <w:szCs w:val="18"/>
                <w:lang w:val="en-GB" w:eastAsia="nl-NL"/>
              </w:rPr>
              <w:t>3</w:t>
            </w:r>
            <w:r w:rsidRPr="002F2BB2">
              <w:rPr>
                <w:sz w:val="18"/>
                <w:szCs w:val="18"/>
                <w:lang w:val="en-GB" w:eastAsia="nl-NL"/>
              </w:rPr>
              <w:t xml:space="preserve">) </w:t>
            </w:r>
            <w:r w:rsidRPr="002F2BB2">
              <w:rPr>
                <w:sz w:val="18"/>
                <w:szCs w:val="18"/>
                <w:lang w:val="en-GB"/>
              </w:rPr>
              <w:t xml:space="preserve">Three </w:t>
            </w:r>
            <w:r w:rsidRPr="002F2BB2">
              <w:rPr>
                <w:rFonts w:cstheme="minorHAnsi"/>
                <w:sz w:val="18"/>
                <w:szCs w:val="18"/>
                <w:lang w:val="en-GB"/>
              </w:rPr>
              <w:t xml:space="preserve">model </w:t>
            </w:r>
            <w:r w:rsidRPr="002F2BB2">
              <w:rPr>
                <w:rFonts w:cstheme="minorHAnsi"/>
                <w:i/>
                <w:iCs/>
                <w:sz w:val="18"/>
                <w:szCs w:val="18"/>
                <w:lang w:val="en-GB"/>
              </w:rPr>
              <w:t>Desa Peduli Gambut</w:t>
            </w:r>
            <w:r w:rsidRPr="002F2BB2">
              <w:rPr>
                <w:rFonts w:cstheme="minorHAnsi"/>
                <w:sz w:val="18"/>
                <w:szCs w:val="18"/>
                <w:lang w:val="en-GB"/>
              </w:rPr>
              <w:t xml:space="preserve"> villages around</w:t>
            </w:r>
            <w:r w:rsidRPr="002F2BB2">
              <w:rPr>
                <w:sz w:val="18"/>
                <w:szCs w:val="18"/>
                <w:lang w:val="en-GB"/>
              </w:rPr>
              <w:t xml:space="preserve"> Sungai Putri Peatland engage with BRG and YIARI and commit to implement the Rewetting, Revegetation and Revitalizations programme (</w:t>
            </w:r>
            <w:r w:rsidRPr="002F2BB2">
              <w:rPr>
                <w:i/>
                <w:iCs/>
                <w:sz w:val="18"/>
                <w:szCs w:val="18"/>
                <w:lang w:val="en-GB"/>
              </w:rPr>
              <w:t>Contr. to ToC 1.5</w:t>
            </w:r>
            <w:r w:rsidRPr="002F2BB2">
              <w:rPr>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56546DCE" w14:textId="77777777" w:rsidR="00737005" w:rsidRPr="002F2BB2" w:rsidRDefault="00737005" w:rsidP="00737005">
            <w:pPr>
              <w:rPr>
                <w:sz w:val="18"/>
                <w:szCs w:val="18"/>
                <w:lang w:val="en-GB" w:eastAsia="nl-NL"/>
              </w:rPr>
            </w:pPr>
            <w:r w:rsidRPr="002F2BB2">
              <w:rPr>
                <w:sz w:val="18"/>
                <w:szCs w:val="18"/>
                <w:lang w:val="en-GB"/>
              </w:rPr>
              <w:t>Village governments around Sungai Putri Peatland</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00056C5B"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2.4.5. Select facilitation villages surrounding Sungai Putri peatland for restoration; 2.4.6.  Facilitate the villages based on DPG and BRG </w:t>
            </w:r>
            <w:r w:rsidRPr="002F2BB2">
              <w:rPr>
                <w:sz w:val="18"/>
                <w:szCs w:val="18"/>
                <w:lang w:val="en-GB"/>
              </w:rPr>
              <w:t>restoration approaches; 2.4.7. Facilitate villages govt to issue village regulation(s) to improve NR governance for peatland restoration;</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6B1A7D7A" w14:textId="77777777" w:rsidR="00737005" w:rsidRPr="00085259" w:rsidRDefault="00737005" w:rsidP="00737005">
            <w:pPr>
              <w:spacing w:after="120"/>
              <w:rPr>
                <w:sz w:val="18"/>
                <w:szCs w:val="18"/>
                <w:lang w:val="nl-NL" w:eastAsia="nl-NL"/>
              </w:rPr>
            </w:pPr>
            <w:r w:rsidRPr="00085259">
              <w:rPr>
                <w:sz w:val="18"/>
                <w:szCs w:val="18"/>
                <w:lang w:val="nl-NL" w:eastAsia="nl-NL"/>
              </w:rPr>
              <w:t xml:space="preserve">YIARI, PT. MPK,  BRG,  Kemitraan </w:t>
            </w:r>
          </w:p>
        </w:tc>
        <w:tc>
          <w:tcPr>
            <w:tcW w:w="1530" w:type="dxa"/>
            <w:tcBorders>
              <w:top w:val="single" w:sz="4" w:space="0" w:color="auto"/>
              <w:left w:val="single" w:sz="4" w:space="0" w:color="auto"/>
              <w:bottom w:val="single" w:sz="4" w:space="0" w:color="auto"/>
              <w:right w:val="single" w:sz="4" w:space="0" w:color="auto"/>
            </w:tcBorders>
          </w:tcPr>
          <w:p w14:paraId="01D21755" w14:textId="77777777" w:rsidR="00737005" w:rsidRDefault="00737005" w:rsidP="00737005">
            <w:pPr>
              <w:rPr>
                <w:sz w:val="18"/>
                <w:szCs w:val="18"/>
                <w:lang w:val="en-GB" w:eastAsia="nl-NL"/>
              </w:rPr>
            </w:pPr>
            <w:r>
              <w:rPr>
                <w:sz w:val="18"/>
                <w:szCs w:val="18"/>
                <w:lang w:val="en-GB" w:eastAsia="nl-NL"/>
              </w:rPr>
              <w:t xml:space="preserve">Three Desa Peduli Gambut models are established. </w:t>
            </w:r>
          </w:p>
          <w:p w14:paraId="73D5C26F" w14:textId="77777777" w:rsidR="00737005" w:rsidRDefault="00737005" w:rsidP="00737005">
            <w:pPr>
              <w:rPr>
                <w:sz w:val="18"/>
                <w:szCs w:val="18"/>
                <w:lang w:val="en-GB" w:eastAsia="nl-NL"/>
              </w:rPr>
            </w:pPr>
            <w:r w:rsidRPr="002F2BB2">
              <w:rPr>
                <w:sz w:val="18"/>
                <w:szCs w:val="18"/>
                <w:lang w:val="en-GB" w:eastAsia="nl-NL"/>
              </w:rPr>
              <w:t xml:space="preserve">At least 30% of women </w:t>
            </w:r>
            <w:r>
              <w:rPr>
                <w:sz w:val="18"/>
                <w:szCs w:val="18"/>
                <w:lang w:val="en-GB" w:eastAsia="nl-NL"/>
              </w:rPr>
              <w:t xml:space="preserve">take part in </w:t>
            </w:r>
            <w:r w:rsidRPr="002F2BB2">
              <w:rPr>
                <w:sz w:val="18"/>
                <w:szCs w:val="18"/>
                <w:lang w:val="en-GB" w:eastAsia="nl-NL"/>
              </w:rPr>
              <w:t>peatland restoration and development of community based sustainable livelihoods models.</w:t>
            </w:r>
          </w:p>
          <w:p w14:paraId="724CA7C8" w14:textId="5312584B" w:rsidR="00737005" w:rsidRPr="002F2BB2" w:rsidRDefault="00737005" w:rsidP="00737005">
            <w:pPr>
              <w:rPr>
                <w:sz w:val="18"/>
                <w:szCs w:val="18"/>
                <w:lang w:val="en-GB" w:eastAsia="nl-NL"/>
              </w:rPr>
            </w:pPr>
          </w:p>
        </w:tc>
        <w:tc>
          <w:tcPr>
            <w:tcW w:w="1170" w:type="dxa"/>
            <w:tcBorders>
              <w:top w:val="single" w:sz="4" w:space="0" w:color="auto"/>
              <w:left w:val="single" w:sz="4" w:space="0" w:color="auto"/>
              <w:bottom w:val="single" w:sz="4" w:space="0" w:color="auto"/>
              <w:right w:val="single" w:sz="4" w:space="0" w:color="auto"/>
            </w:tcBorders>
          </w:tcPr>
          <w:p w14:paraId="01CD9208" w14:textId="77777777" w:rsidR="00737005" w:rsidRPr="002F2BB2" w:rsidRDefault="00737005" w:rsidP="00737005">
            <w:pPr>
              <w:rPr>
                <w:sz w:val="18"/>
                <w:szCs w:val="18"/>
                <w:lang w:val="en-GB" w:eastAsia="nl-NL"/>
              </w:rPr>
            </w:pPr>
            <w:r w:rsidRPr="002F2BB2">
              <w:rPr>
                <w:sz w:val="18"/>
                <w:szCs w:val="18"/>
                <w:lang w:val="en-GB" w:eastAsia="nl-NL"/>
              </w:rPr>
              <w:t>2b</w:t>
            </w:r>
          </w:p>
          <w:p w14:paraId="4667DF73" w14:textId="77777777" w:rsidR="00737005" w:rsidRPr="002F2BB2" w:rsidRDefault="00737005" w:rsidP="00737005">
            <w:pPr>
              <w:rPr>
                <w:sz w:val="18"/>
                <w:szCs w:val="18"/>
                <w:lang w:val="en-GB" w:eastAsia="nl-NL"/>
              </w:rPr>
            </w:pPr>
            <w:r w:rsidRPr="002F2BB2">
              <w:rPr>
                <w:sz w:val="18"/>
                <w:szCs w:val="18"/>
                <w:lang w:val="en-GB" w:eastAsia="nl-NL"/>
              </w:rPr>
              <w:t>Restoration</w:t>
            </w:r>
          </w:p>
        </w:tc>
      </w:tr>
      <w:tr w:rsidR="00737005" w:rsidRPr="002F2BB2" w14:paraId="3A0002AE"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tcPr>
          <w:p w14:paraId="42DD3F88" w14:textId="77777777" w:rsidR="00737005" w:rsidRPr="002F2BB2" w:rsidRDefault="00737005" w:rsidP="00737005">
            <w:pPr>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tcPr>
          <w:p w14:paraId="3CDB27FD" w14:textId="77777777" w:rsidR="00737005" w:rsidRPr="002F2BB2" w:rsidRDefault="00737005" w:rsidP="00737005">
            <w:pPr>
              <w:spacing w:after="120"/>
              <w:rPr>
                <w:sz w:val="18"/>
                <w:szCs w:val="18"/>
                <w:lang w:val="en-GB" w:eastAsia="nl-NL"/>
              </w:rPr>
            </w:pPr>
            <w:r w:rsidRPr="002F2BB2">
              <w:rPr>
                <w:sz w:val="18"/>
                <w:szCs w:val="18"/>
                <w:lang w:val="en-GB" w:eastAsia="nl-NL"/>
              </w:rPr>
              <w:t>PG Village government puts regulation in place for communities to implement peatland conservation and restoration effort (ToC 1.5)</w:t>
            </w:r>
          </w:p>
        </w:tc>
        <w:tc>
          <w:tcPr>
            <w:tcW w:w="1875" w:type="dxa"/>
            <w:tcBorders>
              <w:top w:val="nil"/>
              <w:left w:val="nil"/>
              <w:bottom w:val="single" w:sz="4" w:space="0" w:color="auto"/>
              <w:right w:val="single" w:sz="4" w:space="0" w:color="auto"/>
            </w:tcBorders>
            <w:shd w:val="clear" w:color="auto" w:fill="auto"/>
          </w:tcPr>
          <w:p w14:paraId="3E99D7BF" w14:textId="77777777" w:rsidR="00737005" w:rsidRPr="002F2BB2" w:rsidRDefault="00737005" w:rsidP="00737005">
            <w:pPr>
              <w:spacing w:after="120"/>
              <w:rPr>
                <w:sz w:val="18"/>
                <w:szCs w:val="18"/>
                <w:lang w:val="en-GB" w:eastAsia="nl-NL"/>
              </w:rPr>
            </w:pPr>
            <w:r w:rsidRPr="002F2BB2">
              <w:rPr>
                <w:sz w:val="18"/>
                <w:szCs w:val="18"/>
                <w:lang w:val="en-GB" w:eastAsia="nl-NL"/>
              </w:rPr>
              <w:t>PG Village government does not put regulation in place for communities to implement peatland conservation and restoration effort (1.5)</w:t>
            </w:r>
          </w:p>
        </w:tc>
        <w:tc>
          <w:tcPr>
            <w:tcW w:w="1898" w:type="dxa"/>
            <w:tcBorders>
              <w:top w:val="nil"/>
              <w:left w:val="nil"/>
              <w:bottom w:val="single" w:sz="4" w:space="0" w:color="auto"/>
              <w:right w:val="single" w:sz="4" w:space="0" w:color="auto"/>
            </w:tcBorders>
            <w:shd w:val="clear" w:color="auto" w:fill="auto"/>
          </w:tcPr>
          <w:p w14:paraId="2EF69520" w14:textId="77777777" w:rsidR="00737005" w:rsidRPr="002F2BB2" w:rsidRDefault="00737005" w:rsidP="00737005">
            <w:pPr>
              <w:spacing w:after="160"/>
              <w:rPr>
                <w:sz w:val="18"/>
                <w:szCs w:val="18"/>
                <w:lang w:val="en-GB" w:eastAsia="nl-NL"/>
              </w:rPr>
            </w:pPr>
            <w:r w:rsidRPr="002F2BB2">
              <w:rPr>
                <w:sz w:val="18"/>
                <w:szCs w:val="18"/>
                <w:lang w:val="en-GB" w:eastAsia="nl-NL"/>
              </w:rPr>
              <w:t xml:space="preserve">(17) </w:t>
            </w:r>
            <w:r w:rsidRPr="002F2BB2">
              <w:rPr>
                <w:sz w:val="18"/>
                <w:szCs w:val="18"/>
                <w:lang w:val="en-GB"/>
              </w:rPr>
              <w:t>The communities in PG have understood and agreed to the peatland conservation project through an FPIC procedure (</w:t>
            </w:r>
            <w:r w:rsidRPr="002F2BB2">
              <w:rPr>
                <w:i/>
                <w:iCs/>
                <w:sz w:val="18"/>
                <w:szCs w:val="18"/>
                <w:lang w:val="en-GB"/>
              </w:rPr>
              <w:t>Contr. to ToC 1.5</w:t>
            </w:r>
            <w:r w:rsidRPr="002F2BB2">
              <w:rPr>
                <w:sz w:val="18"/>
                <w:szCs w:val="18"/>
                <w:lang w:val="en-GB"/>
              </w:rPr>
              <w:t>)</w:t>
            </w:r>
          </w:p>
        </w:tc>
        <w:tc>
          <w:tcPr>
            <w:tcW w:w="1094" w:type="dxa"/>
            <w:tcBorders>
              <w:top w:val="nil"/>
              <w:left w:val="nil"/>
              <w:bottom w:val="single" w:sz="4" w:space="0" w:color="auto"/>
              <w:right w:val="single" w:sz="4" w:space="0" w:color="000000"/>
            </w:tcBorders>
          </w:tcPr>
          <w:p w14:paraId="44C3C531" w14:textId="77777777" w:rsidR="00737005" w:rsidRPr="002F2BB2" w:rsidRDefault="00737005" w:rsidP="00737005">
            <w:pPr>
              <w:rPr>
                <w:sz w:val="18"/>
                <w:szCs w:val="18"/>
                <w:lang w:val="en-GB" w:eastAsia="nl-NL"/>
              </w:rPr>
            </w:pPr>
            <w:r w:rsidRPr="002F2BB2">
              <w:rPr>
                <w:sz w:val="18"/>
                <w:szCs w:val="18"/>
                <w:lang w:val="en-GB"/>
              </w:rPr>
              <w:t>village governments in PG sub-landscape</w:t>
            </w:r>
          </w:p>
        </w:tc>
        <w:tc>
          <w:tcPr>
            <w:tcW w:w="3046" w:type="dxa"/>
            <w:tcBorders>
              <w:top w:val="nil"/>
              <w:left w:val="nil"/>
              <w:bottom w:val="single" w:sz="4" w:space="0" w:color="auto"/>
              <w:right w:val="single" w:sz="4" w:space="0" w:color="auto"/>
            </w:tcBorders>
            <w:shd w:val="clear" w:color="auto" w:fill="auto"/>
          </w:tcPr>
          <w:p w14:paraId="2570B71A" w14:textId="77777777" w:rsidR="00737005" w:rsidRPr="002F2BB2" w:rsidRDefault="00737005" w:rsidP="00737005">
            <w:pPr>
              <w:spacing w:after="120"/>
              <w:rPr>
                <w:sz w:val="18"/>
                <w:szCs w:val="18"/>
                <w:lang w:val="en-GB" w:eastAsia="nl-NL"/>
              </w:rPr>
            </w:pPr>
            <w:r w:rsidRPr="002F2BB2">
              <w:rPr>
                <w:sz w:val="18"/>
                <w:szCs w:val="18"/>
                <w:lang w:val="en-GB" w:eastAsia="nl-NL"/>
              </w:rPr>
              <w:t>Cross linked with 2.4.1 – 2.4.4 above</w:t>
            </w:r>
          </w:p>
        </w:tc>
        <w:tc>
          <w:tcPr>
            <w:tcW w:w="1162" w:type="dxa"/>
            <w:tcBorders>
              <w:top w:val="single" w:sz="4" w:space="0" w:color="auto"/>
              <w:left w:val="single" w:sz="4" w:space="0" w:color="000000"/>
              <w:bottom w:val="nil"/>
              <w:right w:val="single" w:sz="4" w:space="0" w:color="auto"/>
            </w:tcBorders>
            <w:shd w:val="clear" w:color="auto" w:fill="auto"/>
          </w:tcPr>
          <w:p w14:paraId="702D332A" w14:textId="77777777" w:rsidR="00737005" w:rsidRPr="002F2BB2" w:rsidRDefault="00737005" w:rsidP="00737005">
            <w:pPr>
              <w:spacing w:after="120"/>
              <w:rPr>
                <w:sz w:val="18"/>
                <w:szCs w:val="18"/>
                <w:lang w:val="en-GB" w:eastAsia="nl-NL"/>
              </w:rPr>
            </w:pPr>
            <w:r w:rsidRPr="002F2BB2">
              <w:rPr>
                <w:sz w:val="18"/>
                <w:szCs w:val="18"/>
                <w:lang w:val="en-GB" w:eastAsia="nl-NL"/>
              </w:rPr>
              <w:t>YIARI, Wetland, MoEF</w:t>
            </w:r>
          </w:p>
        </w:tc>
        <w:tc>
          <w:tcPr>
            <w:tcW w:w="1530" w:type="dxa"/>
            <w:tcBorders>
              <w:top w:val="single" w:sz="4" w:space="0" w:color="auto"/>
              <w:left w:val="nil"/>
              <w:bottom w:val="nil"/>
              <w:right w:val="single" w:sz="4" w:space="0" w:color="000000"/>
            </w:tcBorders>
          </w:tcPr>
          <w:p w14:paraId="6A91231F" w14:textId="77777777" w:rsidR="00737005" w:rsidRDefault="00737005" w:rsidP="00737005">
            <w:pPr>
              <w:rPr>
                <w:sz w:val="18"/>
                <w:szCs w:val="18"/>
                <w:lang w:val="en-GB" w:eastAsia="nl-NL"/>
              </w:rPr>
            </w:pPr>
            <w:r>
              <w:rPr>
                <w:sz w:val="18"/>
                <w:szCs w:val="18"/>
                <w:lang w:val="en-GB" w:eastAsia="nl-NL"/>
              </w:rPr>
              <w:t>Project planned is understood and accepted by the community.</w:t>
            </w:r>
          </w:p>
          <w:p w14:paraId="5CFD4456" w14:textId="77777777" w:rsidR="00737005" w:rsidRPr="002F2BB2" w:rsidRDefault="00737005" w:rsidP="00737005">
            <w:pPr>
              <w:rPr>
                <w:sz w:val="18"/>
                <w:szCs w:val="18"/>
                <w:lang w:val="en-GB" w:eastAsia="nl-NL"/>
              </w:rPr>
            </w:pPr>
            <w:r w:rsidRPr="002F2BB2">
              <w:rPr>
                <w:sz w:val="18"/>
                <w:szCs w:val="18"/>
                <w:lang w:val="en-GB" w:eastAsia="nl-NL"/>
              </w:rPr>
              <w:t xml:space="preserve">At least 20% </w:t>
            </w:r>
            <w:r>
              <w:rPr>
                <w:sz w:val="18"/>
                <w:szCs w:val="18"/>
                <w:lang w:val="en-GB" w:eastAsia="nl-NL"/>
              </w:rPr>
              <w:t xml:space="preserve">of decision maker in </w:t>
            </w:r>
            <w:r w:rsidRPr="00436141">
              <w:rPr>
                <w:sz w:val="18"/>
                <w:szCs w:val="18"/>
                <w:lang w:val="en-GB" w:eastAsia="nl-NL"/>
              </w:rPr>
              <w:t>FPIC are women</w:t>
            </w:r>
            <w:r w:rsidRPr="00371556">
              <w:rPr>
                <w:sz w:val="18"/>
                <w:szCs w:val="18"/>
                <w:lang w:val="en-GB" w:eastAsia="nl-NL"/>
              </w:rPr>
              <w:t xml:space="preserve"> target participant of members of inter-villages peatlands management body in PG are women.</w:t>
            </w:r>
          </w:p>
          <w:p w14:paraId="4AB4E9A7" w14:textId="77777777" w:rsidR="00737005" w:rsidRPr="002F2BB2" w:rsidRDefault="00737005" w:rsidP="00737005">
            <w:pPr>
              <w:rPr>
                <w:sz w:val="18"/>
                <w:szCs w:val="18"/>
                <w:lang w:val="en-GB" w:eastAsia="nl-NL"/>
              </w:rPr>
            </w:pPr>
          </w:p>
        </w:tc>
        <w:tc>
          <w:tcPr>
            <w:tcW w:w="1170" w:type="dxa"/>
            <w:tcBorders>
              <w:top w:val="single" w:sz="4" w:space="0" w:color="auto"/>
              <w:left w:val="single" w:sz="4" w:space="0" w:color="000000"/>
              <w:bottom w:val="nil"/>
              <w:right w:val="single" w:sz="4" w:space="0" w:color="auto"/>
            </w:tcBorders>
          </w:tcPr>
          <w:p w14:paraId="197483A3" w14:textId="77777777" w:rsidR="00737005" w:rsidRPr="002F2BB2" w:rsidRDefault="00737005" w:rsidP="00737005">
            <w:pPr>
              <w:rPr>
                <w:sz w:val="18"/>
                <w:szCs w:val="18"/>
                <w:lang w:val="en-GB" w:eastAsia="nl-NL"/>
              </w:rPr>
            </w:pPr>
            <w:r w:rsidRPr="002F2BB2">
              <w:rPr>
                <w:sz w:val="18"/>
                <w:szCs w:val="18"/>
                <w:lang w:val="en-GB" w:eastAsia="nl-NL"/>
              </w:rPr>
              <w:t>2b, (3b)</w:t>
            </w:r>
          </w:p>
          <w:p w14:paraId="25EAC122" w14:textId="77777777" w:rsidR="00737005" w:rsidRPr="002F2BB2" w:rsidRDefault="00737005" w:rsidP="00737005">
            <w:pPr>
              <w:rPr>
                <w:sz w:val="18"/>
                <w:szCs w:val="18"/>
                <w:lang w:val="en-GB" w:eastAsia="nl-NL"/>
              </w:rPr>
            </w:pPr>
            <w:r w:rsidRPr="002F2BB2">
              <w:rPr>
                <w:sz w:val="18"/>
                <w:szCs w:val="18"/>
                <w:lang w:val="en-GB" w:eastAsia="nl-NL"/>
              </w:rPr>
              <w:t>Restoration</w:t>
            </w:r>
          </w:p>
        </w:tc>
      </w:tr>
      <w:tr w:rsidR="00737005" w:rsidRPr="002F2BB2" w14:paraId="6332CC72" w14:textId="77777777" w:rsidTr="00BF61C8">
        <w:trPr>
          <w:trHeight w:val="314"/>
        </w:trPr>
        <w:tc>
          <w:tcPr>
            <w:tcW w:w="1440" w:type="dxa"/>
            <w:tcBorders>
              <w:top w:val="nil"/>
              <w:left w:val="single" w:sz="4" w:space="0" w:color="auto"/>
              <w:bottom w:val="single" w:sz="4" w:space="0" w:color="auto"/>
              <w:right w:val="single" w:sz="4" w:space="0" w:color="auto"/>
            </w:tcBorders>
            <w:shd w:val="clear" w:color="auto" w:fill="auto"/>
          </w:tcPr>
          <w:p w14:paraId="2D739212" w14:textId="77777777" w:rsidR="00737005" w:rsidRPr="002F2BB2" w:rsidRDefault="00737005" w:rsidP="00737005">
            <w:pPr>
              <w:rPr>
                <w:sz w:val="18"/>
                <w:szCs w:val="18"/>
                <w:lang w:val="en-GB" w:eastAsia="nl-NL"/>
              </w:rPr>
            </w:pPr>
          </w:p>
        </w:tc>
        <w:tc>
          <w:tcPr>
            <w:tcW w:w="1725" w:type="dxa"/>
            <w:tcBorders>
              <w:top w:val="nil"/>
              <w:left w:val="single" w:sz="4" w:space="0" w:color="auto"/>
              <w:bottom w:val="single" w:sz="4" w:space="0" w:color="auto"/>
              <w:right w:val="single" w:sz="4" w:space="0" w:color="auto"/>
            </w:tcBorders>
            <w:shd w:val="clear" w:color="auto" w:fill="auto"/>
          </w:tcPr>
          <w:p w14:paraId="45B7939B" w14:textId="77777777" w:rsidR="00737005" w:rsidRPr="002F2BB2" w:rsidRDefault="00737005" w:rsidP="00737005">
            <w:pPr>
              <w:spacing w:after="120"/>
              <w:rPr>
                <w:sz w:val="18"/>
                <w:szCs w:val="18"/>
                <w:lang w:val="en-GB" w:eastAsia="nl-NL"/>
              </w:rPr>
            </w:pPr>
            <w:r w:rsidRPr="002F2BB2">
              <w:rPr>
                <w:sz w:val="18"/>
                <w:szCs w:val="18"/>
                <w:lang w:val="en-GB"/>
              </w:rPr>
              <w:t xml:space="preserve">Govt (MoEF) issues regulations or technical guidelines for implementation and monitoring of </w:t>
            </w:r>
            <w:r w:rsidRPr="002F2BB2">
              <w:rPr>
                <w:sz w:val="18"/>
                <w:szCs w:val="18"/>
                <w:lang w:val="en-GB"/>
              </w:rPr>
              <w:lastRenderedPageBreak/>
              <w:t>KEE and ES initiatives (ToC 2.6)</w:t>
            </w:r>
          </w:p>
        </w:tc>
        <w:tc>
          <w:tcPr>
            <w:tcW w:w="1875" w:type="dxa"/>
            <w:tcBorders>
              <w:top w:val="nil"/>
              <w:left w:val="nil"/>
              <w:bottom w:val="single" w:sz="4" w:space="0" w:color="auto"/>
              <w:right w:val="single" w:sz="4" w:space="0" w:color="auto"/>
            </w:tcBorders>
            <w:shd w:val="clear" w:color="auto" w:fill="auto"/>
          </w:tcPr>
          <w:p w14:paraId="2EA67DB2"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Until the end of the 2014-2019 cabinet, MoEF has not issued regulations </w:t>
            </w:r>
            <w:r w:rsidRPr="002F2BB2">
              <w:rPr>
                <w:sz w:val="18"/>
                <w:szCs w:val="18"/>
                <w:lang w:val="en-GB"/>
              </w:rPr>
              <w:t xml:space="preserve">or technical guidelines for implementation and </w:t>
            </w:r>
            <w:r w:rsidRPr="002F2BB2">
              <w:rPr>
                <w:sz w:val="18"/>
                <w:szCs w:val="18"/>
                <w:lang w:val="en-GB"/>
              </w:rPr>
              <w:lastRenderedPageBreak/>
              <w:t>monitoring of KEE and ES initiatives (2.6)</w:t>
            </w:r>
          </w:p>
        </w:tc>
        <w:tc>
          <w:tcPr>
            <w:tcW w:w="1898" w:type="dxa"/>
            <w:tcBorders>
              <w:top w:val="nil"/>
              <w:left w:val="nil"/>
              <w:bottom w:val="single" w:sz="4" w:space="0" w:color="auto"/>
              <w:right w:val="single" w:sz="4" w:space="0" w:color="auto"/>
            </w:tcBorders>
            <w:shd w:val="clear" w:color="auto" w:fill="auto"/>
          </w:tcPr>
          <w:p w14:paraId="4430EE14" w14:textId="77777777" w:rsidR="00737005" w:rsidRPr="002F2BB2" w:rsidRDefault="00737005" w:rsidP="00737005">
            <w:pPr>
              <w:spacing w:after="160"/>
              <w:rPr>
                <w:sz w:val="18"/>
                <w:szCs w:val="18"/>
                <w:lang w:val="en-GB"/>
              </w:rPr>
            </w:pPr>
            <w:r w:rsidRPr="002F2BB2">
              <w:rPr>
                <w:sz w:val="18"/>
                <w:szCs w:val="18"/>
                <w:lang w:val="en-GB"/>
              </w:rPr>
              <w:lastRenderedPageBreak/>
              <w:t xml:space="preserve">(20) MoEF issues </w:t>
            </w:r>
            <w:r w:rsidRPr="002F2BB2">
              <w:rPr>
                <w:sz w:val="18"/>
                <w:szCs w:val="18"/>
                <w:lang w:val="en-GB" w:eastAsia="nl-NL"/>
              </w:rPr>
              <w:t xml:space="preserve">regulations </w:t>
            </w:r>
            <w:r w:rsidRPr="002F2BB2">
              <w:rPr>
                <w:sz w:val="18"/>
                <w:szCs w:val="18"/>
                <w:lang w:val="en-GB"/>
              </w:rPr>
              <w:t xml:space="preserve">or technical guidelines for implementation and monitoring of KEE and ES initiatives </w:t>
            </w:r>
            <w:r w:rsidRPr="002F2BB2">
              <w:rPr>
                <w:sz w:val="18"/>
                <w:szCs w:val="18"/>
                <w:lang w:val="en-GB"/>
              </w:rPr>
              <w:lastRenderedPageBreak/>
              <w:t>(Contribution to ToC 2.6).</w:t>
            </w:r>
          </w:p>
          <w:p w14:paraId="242A5BFF" w14:textId="77777777" w:rsidR="00737005" w:rsidRPr="002F2BB2" w:rsidRDefault="00737005" w:rsidP="00737005">
            <w:pPr>
              <w:spacing w:after="160"/>
              <w:rPr>
                <w:sz w:val="18"/>
                <w:szCs w:val="18"/>
                <w:lang w:val="en-GB" w:eastAsia="nl-NL"/>
              </w:rPr>
            </w:pPr>
          </w:p>
        </w:tc>
        <w:tc>
          <w:tcPr>
            <w:tcW w:w="1094" w:type="dxa"/>
            <w:tcBorders>
              <w:top w:val="nil"/>
              <w:left w:val="nil"/>
              <w:bottom w:val="single" w:sz="4" w:space="0" w:color="auto"/>
              <w:right w:val="single" w:sz="4" w:space="0" w:color="000000"/>
            </w:tcBorders>
          </w:tcPr>
          <w:p w14:paraId="0817FA3D" w14:textId="77777777" w:rsidR="00737005" w:rsidRPr="002F2BB2" w:rsidRDefault="00737005" w:rsidP="00737005">
            <w:pPr>
              <w:rPr>
                <w:sz w:val="18"/>
                <w:szCs w:val="18"/>
                <w:lang w:val="en-GB"/>
              </w:rPr>
            </w:pPr>
            <w:r w:rsidRPr="002F2BB2">
              <w:rPr>
                <w:sz w:val="18"/>
                <w:szCs w:val="18"/>
                <w:lang w:val="en-GB"/>
              </w:rPr>
              <w:lastRenderedPageBreak/>
              <w:t>MoEF</w:t>
            </w:r>
          </w:p>
        </w:tc>
        <w:tc>
          <w:tcPr>
            <w:tcW w:w="3046" w:type="dxa"/>
            <w:tcBorders>
              <w:top w:val="nil"/>
              <w:left w:val="nil"/>
              <w:bottom w:val="single" w:sz="4" w:space="0" w:color="auto"/>
              <w:right w:val="single" w:sz="4" w:space="0" w:color="auto"/>
            </w:tcBorders>
            <w:shd w:val="clear" w:color="auto" w:fill="auto"/>
          </w:tcPr>
          <w:p w14:paraId="1AE7BD45" w14:textId="77777777" w:rsidR="00737005" w:rsidRPr="002F2BB2" w:rsidRDefault="00737005" w:rsidP="00737005">
            <w:pPr>
              <w:rPr>
                <w:sz w:val="18"/>
                <w:szCs w:val="18"/>
                <w:lang w:val="en-GB" w:eastAsia="nl-NL"/>
              </w:rPr>
            </w:pPr>
            <w:r w:rsidRPr="002F2BB2">
              <w:rPr>
                <w:sz w:val="18"/>
                <w:szCs w:val="18"/>
                <w:lang w:val="en-GB" w:eastAsia="nl-NL"/>
              </w:rPr>
              <w:t>3.5. Facilitate MoEF or relevant ministers to develop regulation umbrella on KEE.</w:t>
            </w:r>
          </w:p>
        </w:tc>
        <w:tc>
          <w:tcPr>
            <w:tcW w:w="1162" w:type="dxa"/>
            <w:tcBorders>
              <w:top w:val="single" w:sz="4" w:space="0" w:color="auto"/>
              <w:left w:val="single" w:sz="4" w:space="0" w:color="000000"/>
              <w:bottom w:val="nil"/>
              <w:right w:val="single" w:sz="4" w:space="0" w:color="auto"/>
            </w:tcBorders>
            <w:shd w:val="clear" w:color="auto" w:fill="auto"/>
          </w:tcPr>
          <w:p w14:paraId="4754C201"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YIARI and Kalfor.  </w:t>
            </w:r>
          </w:p>
        </w:tc>
        <w:tc>
          <w:tcPr>
            <w:tcW w:w="1530" w:type="dxa"/>
            <w:tcBorders>
              <w:top w:val="single" w:sz="4" w:space="0" w:color="auto"/>
              <w:left w:val="nil"/>
              <w:bottom w:val="nil"/>
              <w:right w:val="single" w:sz="4" w:space="0" w:color="000000"/>
            </w:tcBorders>
          </w:tcPr>
          <w:p w14:paraId="19A37436" w14:textId="013DD085" w:rsidR="00737005" w:rsidRPr="002F2BB2" w:rsidRDefault="00737005" w:rsidP="00737005">
            <w:pPr>
              <w:rPr>
                <w:sz w:val="18"/>
                <w:szCs w:val="18"/>
                <w:lang w:val="en-GB" w:eastAsia="nl-NL"/>
              </w:rPr>
            </w:pPr>
            <w:r w:rsidRPr="002F2BB2">
              <w:rPr>
                <w:sz w:val="18"/>
                <w:szCs w:val="18"/>
                <w:lang w:val="en-GB" w:eastAsia="nl-NL"/>
              </w:rPr>
              <w:t xml:space="preserve">Ensure MoEF and District </w:t>
            </w:r>
            <w:r>
              <w:rPr>
                <w:sz w:val="18"/>
                <w:szCs w:val="18"/>
                <w:lang w:val="en-GB" w:eastAsia="nl-NL"/>
              </w:rPr>
              <w:t>regulations accommodate womens needs and aspiration</w:t>
            </w:r>
          </w:p>
        </w:tc>
        <w:tc>
          <w:tcPr>
            <w:tcW w:w="1170" w:type="dxa"/>
            <w:tcBorders>
              <w:top w:val="single" w:sz="4" w:space="0" w:color="auto"/>
              <w:left w:val="single" w:sz="4" w:space="0" w:color="000000"/>
              <w:bottom w:val="nil"/>
              <w:right w:val="single" w:sz="4" w:space="0" w:color="auto"/>
            </w:tcBorders>
          </w:tcPr>
          <w:p w14:paraId="2EADF8E9" w14:textId="77777777" w:rsidR="00737005" w:rsidRPr="002F2BB2" w:rsidRDefault="00737005" w:rsidP="00737005">
            <w:pPr>
              <w:rPr>
                <w:sz w:val="18"/>
                <w:szCs w:val="18"/>
                <w:lang w:val="en-GB" w:eastAsia="nl-NL"/>
              </w:rPr>
            </w:pPr>
            <w:r w:rsidRPr="002F2BB2">
              <w:rPr>
                <w:sz w:val="18"/>
                <w:szCs w:val="18"/>
                <w:lang w:val="en-GB" w:eastAsia="nl-NL"/>
              </w:rPr>
              <w:t>(1b?)</w:t>
            </w:r>
          </w:p>
        </w:tc>
      </w:tr>
      <w:tr w:rsidR="00737005" w:rsidRPr="002F2BB2" w14:paraId="65B35DB3"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2EDA2E65" w14:textId="77777777" w:rsidR="00737005" w:rsidRPr="002F2BB2" w:rsidRDefault="00737005" w:rsidP="00737005">
            <w:pPr>
              <w:rPr>
                <w:sz w:val="18"/>
                <w:szCs w:val="18"/>
                <w:lang w:val="en-GB" w:eastAsia="nl-NL"/>
              </w:rPr>
            </w:pPr>
            <w:r w:rsidRPr="002F2BB2">
              <w:rPr>
                <w:sz w:val="18"/>
                <w:szCs w:val="18"/>
                <w:lang w:val="en-GB" w:eastAsia="nl-NL"/>
              </w:rPr>
              <w:t>4. Communities in forest margins comply with sustainable NTFP extraction and implement</w:t>
            </w:r>
          </w:p>
          <w:p w14:paraId="0332B1A3" w14:textId="77777777" w:rsidR="00737005" w:rsidRPr="002F2BB2" w:rsidRDefault="00737005" w:rsidP="00737005">
            <w:pPr>
              <w:rPr>
                <w:sz w:val="18"/>
                <w:szCs w:val="18"/>
                <w:lang w:val="en-GB" w:eastAsia="nl-NL"/>
              </w:rPr>
            </w:pPr>
            <w:r w:rsidRPr="002F2BB2">
              <w:rPr>
                <w:sz w:val="18"/>
                <w:szCs w:val="18"/>
                <w:lang w:val="en-GB" w:eastAsia="nl-NL"/>
              </w:rPr>
              <w:t>green ES-based entrepreneurship</w:t>
            </w: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4AD55EA1" w14:textId="77777777" w:rsidR="00737005" w:rsidRPr="002F2BB2" w:rsidRDefault="00737005" w:rsidP="00737005">
            <w:pPr>
              <w:spacing w:after="120"/>
              <w:rPr>
                <w:sz w:val="18"/>
                <w:szCs w:val="18"/>
                <w:lang w:val="en-GB" w:eastAsia="nl-NL"/>
              </w:rPr>
            </w:pPr>
            <w:r w:rsidRPr="002F2BB2">
              <w:rPr>
                <w:sz w:val="18"/>
                <w:szCs w:val="18"/>
                <w:lang w:val="en-GB"/>
              </w:rPr>
              <w:t>Forest authorities (GPNP) establish long-term partnership with communities in ES and forest product utilization (ToC 1.6)</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69C2AF7"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GPNP has </w:t>
            </w:r>
            <w:r w:rsidRPr="002F2BB2">
              <w:rPr>
                <w:sz w:val="18"/>
                <w:szCs w:val="18"/>
                <w:lang w:val="en-GB"/>
              </w:rPr>
              <w:t>established long-term partnership with a limited number of communities in ES and forest product utilization</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60294CD3" w14:textId="77777777" w:rsidR="00737005" w:rsidRPr="002F2BB2" w:rsidRDefault="00737005" w:rsidP="00737005">
            <w:pPr>
              <w:spacing w:after="120"/>
              <w:rPr>
                <w:sz w:val="18"/>
                <w:szCs w:val="18"/>
                <w:lang w:val="en-GB" w:eastAsia="nl-NL"/>
              </w:rPr>
            </w:pPr>
            <w:r w:rsidRPr="002F2BB2">
              <w:rPr>
                <w:sz w:val="18"/>
                <w:szCs w:val="18"/>
                <w:lang w:val="en-GB"/>
              </w:rPr>
              <w:t>(15) Two community groups in GPNP have identified potentials for partnership with NP and for co-management with OPMU, and have created or strengthened community institutions to form these partnerships (</w:t>
            </w:r>
            <w:r w:rsidRPr="002F2BB2">
              <w:rPr>
                <w:i/>
                <w:iCs/>
                <w:sz w:val="18"/>
                <w:szCs w:val="18"/>
                <w:lang w:val="en-GB"/>
              </w:rPr>
              <w:t>Contr. to ToC 1.6</w:t>
            </w:r>
            <w:r w:rsidRPr="002F2BB2">
              <w:rPr>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2B7527AD" w14:textId="77777777" w:rsidR="00737005" w:rsidRPr="002F2BB2" w:rsidRDefault="00737005" w:rsidP="00737005">
            <w:pPr>
              <w:rPr>
                <w:sz w:val="18"/>
                <w:szCs w:val="18"/>
                <w:lang w:val="en-GB" w:eastAsia="nl-NL"/>
              </w:rPr>
            </w:pPr>
            <w:r w:rsidRPr="002F2BB2">
              <w:rPr>
                <w:sz w:val="18"/>
                <w:szCs w:val="18"/>
                <w:lang w:val="en-GB"/>
              </w:rPr>
              <w:t>Village governments, GPNP</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487FD656" w14:textId="77777777" w:rsidR="00737005" w:rsidRPr="002F2BB2" w:rsidRDefault="00737005" w:rsidP="00737005">
            <w:pPr>
              <w:spacing w:after="120"/>
              <w:rPr>
                <w:sz w:val="18"/>
                <w:szCs w:val="18"/>
                <w:lang w:val="en-GB" w:eastAsia="nl-NL"/>
              </w:rPr>
            </w:pPr>
            <w:r w:rsidRPr="002F2BB2">
              <w:rPr>
                <w:sz w:val="18"/>
                <w:szCs w:val="18"/>
                <w:lang w:val="en-GB" w:eastAsia="nl-NL"/>
              </w:rPr>
              <w:t>4.1. Identify potential collaboration between GPNP with communities around GPNP; 4.2. Identify potential collaboration between OPMU and local communities; 4.3. Facilitate establishment of collaborative management between GPNP or OPMU with community groups.</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6B4E8DD0" w14:textId="77777777" w:rsidR="00737005" w:rsidRPr="002F2BB2" w:rsidRDefault="00737005" w:rsidP="00737005">
            <w:pPr>
              <w:spacing w:after="120"/>
              <w:rPr>
                <w:sz w:val="18"/>
                <w:szCs w:val="18"/>
                <w:lang w:val="en-GB" w:eastAsia="nl-NL"/>
              </w:rPr>
            </w:pPr>
            <w:r w:rsidRPr="002F2BB2">
              <w:rPr>
                <w:sz w:val="18"/>
                <w:szCs w:val="18"/>
                <w:lang w:val="en-GB" w:eastAsia="nl-NL"/>
              </w:rPr>
              <w:t>KPH, OP management units</w:t>
            </w:r>
          </w:p>
        </w:tc>
        <w:tc>
          <w:tcPr>
            <w:tcW w:w="1530" w:type="dxa"/>
            <w:tcBorders>
              <w:top w:val="single" w:sz="4" w:space="0" w:color="auto"/>
              <w:left w:val="single" w:sz="4" w:space="0" w:color="auto"/>
              <w:bottom w:val="single" w:sz="4" w:space="0" w:color="auto"/>
              <w:right w:val="single" w:sz="4" w:space="0" w:color="auto"/>
            </w:tcBorders>
          </w:tcPr>
          <w:p w14:paraId="3FA345F8" w14:textId="1774A7E8" w:rsidR="00737005" w:rsidRPr="002F2BB2" w:rsidRDefault="00737005" w:rsidP="00737005">
            <w:pPr>
              <w:rPr>
                <w:sz w:val="18"/>
                <w:szCs w:val="18"/>
                <w:lang w:val="en-GB" w:eastAsia="nl-NL"/>
              </w:rPr>
            </w:pPr>
            <w:r w:rsidRPr="002F2BB2">
              <w:rPr>
                <w:sz w:val="18"/>
                <w:szCs w:val="18"/>
                <w:lang w:val="en-GB" w:eastAsia="nl-NL"/>
              </w:rPr>
              <w:t xml:space="preserve">Ensure </w:t>
            </w:r>
            <w:r>
              <w:rPr>
                <w:sz w:val="18"/>
                <w:szCs w:val="18"/>
                <w:lang w:val="en-GB" w:eastAsia="nl-NL"/>
              </w:rPr>
              <w:t xml:space="preserve">women to play important </w:t>
            </w:r>
            <w:r w:rsidRPr="002F2BB2">
              <w:rPr>
                <w:sz w:val="18"/>
                <w:szCs w:val="18"/>
                <w:lang w:val="en-GB" w:eastAsia="nl-NL"/>
              </w:rPr>
              <w:t xml:space="preserve">roles and </w:t>
            </w:r>
            <w:r>
              <w:rPr>
                <w:sz w:val="18"/>
                <w:szCs w:val="18"/>
                <w:lang w:val="en-GB" w:eastAsia="nl-NL"/>
              </w:rPr>
              <w:t xml:space="preserve">get </w:t>
            </w:r>
            <w:r w:rsidRPr="002F2BB2">
              <w:rPr>
                <w:sz w:val="18"/>
                <w:szCs w:val="18"/>
                <w:lang w:val="en-GB" w:eastAsia="nl-NL"/>
              </w:rPr>
              <w:t xml:space="preserve">benefits </w:t>
            </w:r>
            <w:r>
              <w:rPr>
                <w:sz w:val="18"/>
                <w:szCs w:val="18"/>
                <w:lang w:val="en-GB" w:eastAsia="nl-NL"/>
              </w:rPr>
              <w:t xml:space="preserve">in </w:t>
            </w:r>
            <w:r w:rsidRPr="002F2BB2">
              <w:rPr>
                <w:sz w:val="18"/>
                <w:szCs w:val="18"/>
                <w:lang w:val="en-GB" w:eastAsia="nl-NL"/>
              </w:rPr>
              <w:t>the collaborative management between GPNP or OPMU with community groups.</w:t>
            </w:r>
          </w:p>
        </w:tc>
        <w:tc>
          <w:tcPr>
            <w:tcW w:w="1170" w:type="dxa"/>
            <w:tcBorders>
              <w:top w:val="single" w:sz="4" w:space="0" w:color="auto"/>
              <w:left w:val="single" w:sz="4" w:space="0" w:color="auto"/>
              <w:bottom w:val="single" w:sz="4" w:space="0" w:color="auto"/>
              <w:right w:val="single" w:sz="4" w:space="0" w:color="auto"/>
            </w:tcBorders>
          </w:tcPr>
          <w:p w14:paraId="75C01A06" w14:textId="77777777" w:rsidR="00737005" w:rsidRPr="002F2BB2" w:rsidRDefault="00737005" w:rsidP="00737005">
            <w:pPr>
              <w:rPr>
                <w:sz w:val="18"/>
                <w:szCs w:val="18"/>
                <w:lang w:val="en-GB" w:eastAsia="nl-NL"/>
              </w:rPr>
            </w:pPr>
            <w:r w:rsidRPr="002F2BB2">
              <w:rPr>
                <w:sz w:val="18"/>
                <w:szCs w:val="18"/>
                <w:lang w:val="en-GB" w:eastAsia="nl-NL"/>
              </w:rPr>
              <w:t>2a, 3b</w:t>
            </w:r>
          </w:p>
        </w:tc>
      </w:tr>
      <w:tr w:rsidR="00737005" w:rsidRPr="002F2BB2" w14:paraId="5C6DBF0D"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2D1E903E" w14:textId="77777777" w:rsidR="00737005" w:rsidRPr="002F2BB2" w:rsidRDefault="00737005" w:rsidP="00737005">
            <w:pPr>
              <w:rPr>
                <w:sz w:val="18"/>
                <w:szCs w:val="18"/>
                <w:lang w:val="en-GB" w:eastAsia="nl-NL"/>
              </w:rPr>
            </w:pPr>
            <w:r w:rsidRPr="002F2BB2">
              <w:rPr>
                <w:sz w:val="18"/>
                <w:szCs w:val="18"/>
                <w:lang w:val="en-GB" w:eastAsia="nl-NL"/>
              </w:rPr>
              <w:t>5. OP estates in K-KU commit to sustainability and zero deforestation</w:t>
            </w: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089069CD" w14:textId="77777777" w:rsidR="00737005" w:rsidRPr="002F2BB2" w:rsidRDefault="00737005" w:rsidP="00737005">
            <w:pPr>
              <w:spacing w:after="120"/>
              <w:rPr>
                <w:sz w:val="18"/>
                <w:szCs w:val="18"/>
                <w:lang w:val="en-GB" w:eastAsia="nl-NL"/>
              </w:rPr>
            </w:pPr>
            <w:r w:rsidRPr="002F2BB2">
              <w:rPr>
                <w:sz w:val="18"/>
                <w:szCs w:val="18"/>
                <w:lang w:val="en-GB"/>
              </w:rPr>
              <w:t>Provincial Forestry office publishes and effectively implements technical guidelines for implementation and monitoring of Governor Regulation on sustainable land- based investment (ToC 2.7)</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73797B2"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Draft of technical guidelines for implementation and monitoring of Governor regulation has been available but not yet been reviewed by the newly appointed Governor. </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1AC34050" w14:textId="77777777" w:rsidR="00737005" w:rsidRPr="002F2BB2" w:rsidRDefault="00737005" w:rsidP="00737005">
            <w:pPr>
              <w:spacing w:after="120"/>
              <w:rPr>
                <w:sz w:val="18"/>
                <w:szCs w:val="18"/>
                <w:lang w:val="en-GB" w:eastAsia="nl-NL"/>
              </w:rPr>
            </w:pPr>
            <w:r w:rsidRPr="002F2BB2">
              <w:rPr>
                <w:sz w:val="18"/>
                <w:szCs w:val="18"/>
                <w:lang w:val="en-GB"/>
              </w:rPr>
              <w:t>(22) Provincial Forestry office publishes technical guidelines for the implementation and monitoring of Governor Regulation on sustainable land- based investment (</w:t>
            </w:r>
            <w:r w:rsidRPr="002F2BB2">
              <w:rPr>
                <w:i/>
                <w:iCs/>
                <w:sz w:val="18"/>
                <w:szCs w:val="18"/>
                <w:lang w:val="en-GB"/>
              </w:rPr>
              <w:t>Contr. to ToC 2.7</w:t>
            </w:r>
            <w:r w:rsidRPr="002F2BB2">
              <w:rPr>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4F86FCD3" w14:textId="77777777" w:rsidR="00737005" w:rsidRPr="002F2BB2" w:rsidRDefault="00737005" w:rsidP="00737005">
            <w:pPr>
              <w:rPr>
                <w:sz w:val="18"/>
                <w:szCs w:val="18"/>
                <w:lang w:val="en-GB" w:eastAsia="nl-NL"/>
              </w:rPr>
            </w:pPr>
            <w:r w:rsidRPr="002F2BB2">
              <w:rPr>
                <w:sz w:val="18"/>
                <w:szCs w:val="18"/>
                <w:lang w:val="en-GB"/>
              </w:rPr>
              <w:t>Provincial Forestry office</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089E1A99"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5.1. Stimulate District government to respect to HCV and HCS which have been defined by OPMU; 5.2. Facilitate Province Government to develop and issue technical guideline to enforce allocation of protection areas in OPMU; 5.3. Institutional capacity building of the Province and district government to execute the technical guidance.   </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346F214C" w14:textId="77777777" w:rsidR="00737005" w:rsidRPr="002F2BB2" w:rsidRDefault="00737005" w:rsidP="00737005">
            <w:pPr>
              <w:spacing w:after="120"/>
              <w:rPr>
                <w:sz w:val="18"/>
                <w:szCs w:val="18"/>
                <w:lang w:val="en-GB" w:eastAsia="nl-NL"/>
              </w:rPr>
            </w:pPr>
            <w:r w:rsidRPr="002F2BB2">
              <w:rPr>
                <w:sz w:val="18"/>
                <w:szCs w:val="18"/>
                <w:lang w:val="en-GB"/>
              </w:rPr>
              <w:t>FoKSBI, Kalfor, GIZ-Forclime, Aid Environment</w:t>
            </w:r>
          </w:p>
        </w:tc>
        <w:tc>
          <w:tcPr>
            <w:tcW w:w="1530" w:type="dxa"/>
            <w:tcBorders>
              <w:top w:val="single" w:sz="4" w:space="0" w:color="auto"/>
              <w:left w:val="single" w:sz="4" w:space="0" w:color="auto"/>
              <w:bottom w:val="single" w:sz="4" w:space="0" w:color="auto"/>
              <w:right w:val="single" w:sz="4" w:space="0" w:color="auto"/>
            </w:tcBorders>
          </w:tcPr>
          <w:p w14:paraId="265D1F8D" w14:textId="2E6F2A8C" w:rsidR="00737005" w:rsidRPr="002F2BB2" w:rsidRDefault="00737005" w:rsidP="00737005">
            <w:pPr>
              <w:rPr>
                <w:sz w:val="18"/>
                <w:szCs w:val="18"/>
                <w:lang w:val="en-GB" w:eastAsia="nl-NL"/>
              </w:rPr>
            </w:pPr>
            <w:r w:rsidRPr="002F2BB2">
              <w:rPr>
                <w:rFonts w:ascii="Calibri" w:hAnsi="Calibri" w:cs="Calibri"/>
                <w:color w:val="000000"/>
                <w:sz w:val="18"/>
                <w:szCs w:val="18"/>
                <w:lang w:val="en-GB"/>
              </w:rPr>
              <w:t xml:space="preserve">Ensure the inclusion of gender analysis </w:t>
            </w:r>
            <w:r>
              <w:rPr>
                <w:rFonts w:ascii="Calibri" w:hAnsi="Calibri" w:cs="Calibri"/>
                <w:color w:val="000000"/>
                <w:sz w:val="18"/>
                <w:szCs w:val="18"/>
                <w:lang w:val="en-GB"/>
              </w:rPr>
              <w:t xml:space="preserve">by HCV gender expert </w:t>
            </w:r>
            <w:r w:rsidRPr="002F2BB2">
              <w:rPr>
                <w:rFonts w:ascii="Calibri" w:hAnsi="Calibri" w:cs="Calibri"/>
                <w:color w:val="000000"/>
                <w:sz w:val="18"/>
                <w:szCs w:val="18"/>
                <w:lang w:val="en-GB"/>
              </w:rPr>
              <w:t>in defining HCV and HCS (protection areas in OPMU) allocation, especially HCV 5.</w:t>
            </w:r>
          </w:p>
        </w:tc>
        <w:tc>
          <w:tcPr>
            <w:tcW w:w="1170" w:type="dxa"/>
            <w:tcBorders>
              <w:top w:val="single" w:sz="4" w:space="0" w:color="auto"/>
              <w:left w:val="single" w:sz="4" w:space="0" w:color="auto"/>
              <w:bottom w:val="single" w:sz="4" w:space="0" w:color="auto"/>
              <w:right w:val="single" w:sz="4" w:space="0" w:color="auto"/>
            </w:tcBorders>
          </w:tcPr>
          <w:p w14:paraId="5D902DE0" w14:textId="77777777" w:rsidR="00737005" w:rsidRPr="002F2BB2" w:rsidRDefault="00737005" w:rsidP="00737005">
            <w:pPr>
              <w:rPr>
                <w:sz w:val="18"/>
                <w:szCs w:val="18"/>
                <w:lang w:val="en-GB" w:eastAsia="nl-NL"/>
              </w:rPr>
            </w:pPr>
            <w:r w:rsidRPr="002F2BB2">
              <w:rPr>
                <w:sz w:val="18"/>
                <w:szCs w:val="18"/>
                <w:lang w:val="en-GB" w:eastAsia="nl-NL"/>
              </w:rPr>
              <w:t>3c</w:t>
            </w:r>
          </w:p>
          <w:p w14:paraId="7F3CD96A" w14:textId="77777777" w:rsidR="00737005" w:rsidRPr="002F2BB2" w:rsidRDefault="00737005" w:rsidP="00737005">
            <w:pPr>
              <w:rPr>
                <w:sz w:val="18"/>
                <w:szCs w:val="18"/>
                <w:lang w:val="en-GB" w:eastAsia="nl-NL"/>
              </w:rPr>
            </w:pPr>
            <w:r w:rsidRPr="002F2BB2">
              <w:rPr>
                <w:sz w:val="18"/>
                <w:szCs w:val="18"/>
                <w:lang w:val="en-GB" w:eastAsia="nl-NL"/>
              </w:rPr>
              <w:t>Agro-commodities</w:t>
            </w:r>
          </w:p>
        </w:tc>
      </w:tr>
      <w:tr w:rsidR="00737005" w:rsidRPr="002F2BB2" w14:paraId="2413820F"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79474630" w14:textId="77777777" w:rsidR="00737005" w:rsidRPr="002F2BB2" w:rsidRDefault="00737005" w:rsidP="00737005">
            <w:pPr>
              <w:rPr>
                <w:sz w:val="18"/>
                <w:szCs w:val="18"/>
                <w:lang w:val="en-GB" w:eastAsia="nl-NL"/>
              </w:rPr>
            </w:pPr>
            <w:r w:rsidRPr="002F2BB2">
              <w:rPr>
                <w:sz w:val="18"/>
                <w:szCs w:val="18"/>
                <w:lang w:val="en-GB" w:eastAsia="nl-NL"/>
              </w:rPr>
              <w:t xml:space="preserve">6. Smallholders in K-KU commit to sustainability and </w:t>
            </w:r>
            <w:r w:rsidRPr="002F2BB2">
              <w:rPr>
                <w:sz w:val="18"/>
                <w:szCs w:val="18"/>
                <w:lang w:val="en-GB" w:eastAsia="nl-NL"/>
              </w:rPr>
              <w:lastRenderedPageBreak/>
              <w:t>zero deforestation</w:t>
            </w: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3E5C91EE" w14:textId="77777777" w:rsidR="00737005" w:rsidRPr="002F2BB2" w:rsidRDefault="00737005" w:rsidP="00737005">
            <w:pPr>
              <w:spacing w:after="120"/>
              <w:rPr>
                <w:sz w:val="18"/>
                <w:szCs w:val="18"/>
                <w:lang w:val="en-GB"/>
              </w:rPr>
            </w:pPr>
            <w:r w:rsidRPr="002F2BB2">
              <w:rPr>
                <w:sz w:val="18"/>
                <w:szCs w:val="18"/>
                <w:lang w:val="en-GB"/>
              </w:rPr>
              <w:lastRenderedPageBreak/>
              <w:t xml:space="preserve">Village Government establishes program for ISP to secure legal </w:t>
            </w:r>
            <w:r w:rsidRPr="002F2BB2">
              <w:rPr>
                <w:sz w:val="18"/>
                <w:szCs w:val="18"/>
                <w:lang w:val="en-GB"/>
              </w:rPr>
              <w:lastRenderedPageBreak/>
              <w:t xml:space="preserve">status outside SFL and implement GAP (ToC 1.8) </w:t>
            </w:r>
          </w:p>
          <w:p w14:paraId="00571FEC" w14:textId="77777777" w:rsidR="00737005" w:rsidRPr="002F2BB2" w:rsidRDefault="00737005" w:rsidP="00737005">
            <w:pPr>
              <w:spacing w:after="120"/>
              <w:rPr>
                <w:sz w:val="18"/>
                <w:szCs w:val="18"/>
                <w:lang w:val="en-GB" w:eastAsia="nl-NL"/>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97046A6"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Smallholders in KKU have not committed to sustainability and zero </w:t>
            </w:r>
            <w:r w:rsidRPr="002F2BB2">
              <w:rPr>
                <w:sz w:val="18"/>
                <w:szCs w:val="18"/>
                <w:lang w:val="en-GB" w:eastAsia="nl-NL"/>
              </w:rPr>
              <w:lastRenderedPageBreak/>
              <w:t>deforestation while Credit Union and other financial institutions (banks) have not developed and implemented outreach towards green farmers/SME.</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535324B3"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(10) </w:t>
            </w:r>
            <w:r w:rsidRPr="002F2BB2">
              <w:rPr>
                <w:sz w:val="18"/>
                <w:szCs w:val="18"/>
                <w:lang w:val="en-GB"/>
              </w:rPr>
              <w:t xml:space="preserve">100 farmers in 4 farmer groups in SD have started to engage </w:t>
            </w:r>
            <w:r w:rsidRPr="002F2BB2">
              <w:rPr>
                <w:sz w:val="18"/>
                <w:szCs w:val="18"/>
                <w:lang w:val="en-GB"/>
              </w:rPr>
              <w:lastRenderedPageBreak/>
              <w:t xml:space="preserve">a </w:t>
            </w:r>
            <w:r w:rsidRPr="002F2BB2">
              <w:rPr>
                <w:i/>
                <w:iCs/>
                <w:sz w:val="18"/>
                <w:szCs w:val="18"/>
                <w:lang w:val="en-GB"/>
              </w:rPr>
              <w:t>scheme</w:t>
            </w:r>
            <w:r w:rsidRPr="002F2BB2">
              <w:rPr>
                <w:sz w:val="18"/>
                <w:szCs w:val="18"/>
                <w:lang w:val="en-GB"/>
              </w:rPr>
              <w:t xml:space="preserve"> that stimulates (oil palm) legality and Good Agricultural Practices in exchange for maintenance of carbon stocks (</w:t>
            </w:r>
            <w:r w:rsidRPr="002F2BB2">
              <w:rPr>
                <w:i/>
                <w:iCs/>
                <w:sz w:val="18"/>
                <w:szCs w:val="18"/>
                <w:lang w:val="en-GB"/>
              </w:rPr>
              <w:t>Contr. to ToC 1.8)</w:t>
            </w:r>
          </w:p>
        </w:tc>
        <w:tc>
          <w:tcPr>
            <w:tcW w:w="1094" w:type="dxa"/>
            <w:tcBorders>
              <w:top w:val="single" w:sz="4" w:space="0" w:color="auto"/>
              <w:left w:val="single" w:sz="4" w:space="0" w:color="auto"/>
              <w:bottom w:val="single" w:sz="4" w:space="0" w:color="auto"/>
              <w:right w:val="single" w:sz="4" w:space="0" w:color="auto"/>
            </w:tcBorders>
          </w:tcPr>
          <w:p w14:paraId="37B3B973" w14:textId="77777777" w:rsidR="00737005" w:rsidRPr="002F2BB2" w:rsidRDefault="00737005" w:rsidP="00737005">
            <w:pPr>
              <w:rPr>
                <w:sz w:val="18"/>
                <w:szCs w:val="18"/>
                <w:lang w:val="en-GB" w:eastAsia="nl-NL"/>
              </w:rPr>
            </w:pPr>
            <w:r w:rsidRPr="002F2BB2">
              <w:rPr>
                <w:sz w:val="18"/>
                <w:szCs w:val="18"/>
                <w:lang w:val="en-GB"/>
              </w:rPr>
              <w:lastRenderedPageBreak/>
              <w:t>Farmer groups</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04DE4321" w14:textId="0C4CF554" w:rsidR="00737005" w:rsidRPr="002F2BB2" w:rsidRDefault="00737005" w:rsidP="00737005">
            <w:pPr>
              <w:rPr>
                <w:sz w:val="18"/>
                <w:szCs w:val="18"/>
                <w:lang w:val="en-GB" w:eastAsia="nl-NL"/>
              </w:rPr>
            </w:pPr>
            <w:r w:rsidRPr="002F2BB2">
              <w:rPr>
                <w:sz w:val="18"/>
                <w:szCs w:val="18"/>
                <w:lang w:val="en-GB" w:eastAsia="nl-NL"/>
              </w:rPr>
              <w:t xml:space="preserve">6.1. Facilitation on ISP farmers group development; 6.2. Training on GAP for ISP; 6.3. Facilitate village govt to </w:t>
            </w:r>
            <w:r w:rsidRPr="002F2BB2">
              <w:rPr>
                <w:sz w:val="18"/>
                <w:szCs w:val="18"/>
                <w:lang w:val="en-GB" w:eastAsia="nl-NL"/>
              </w:rPr>
              <w:lastRenderedPageBreak/>
              <w:t xml:space="preserve">allocate funds for village Business Unit to empower marketing of ISP and SME products; 6.4. Facilitate inter-villages marketing of the ISP and SME products. </w:t>
            </w:r>
          </w:p>
          <w:p w14:paraId="5DC1EE00" w14:textId="77777777" w:rsidR="00737005" w:rsidRPr="002F2BB2" w:rsidRDefault="00737005" w:rsidP="00737005">
            <w:pPr>
              <w:rPr>
                <w:sz w:val="18"/>
                <w:szCs w:val="18"/>
                <w:lang w:val="en-GB" w:eastAsia="nl-NL"/>
              </w:rPr>
            </w:pPr>
          </w:p>
          <w:p w14:paraId="73D46BDC" w14:textId="77777777" w:rsidR="00737005" w:rsidRPr="002F2BB2" w:rsidRDefault="00737005" w:rsidP="00737005">
            <w:pPr>
              <w:spacing w:after="120"/>
              <w:rPr>
                <w:sz w:val="18"/>
                <w:szCs w:val="18"/>
                <w:lang w:val="en-GB" w:eastAsia="nl-NL"/>
              </w:rPr>
            </w:pP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373ACC69"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Village governments, District </w:t>
            </w:r>
            <w:r w:rsidRPr="002F2BB2">
              <w:rPr>
                <w:sz w:val="18"/>
                <w:szCs w:val="18"/>
                <w:lang w:val="en-GB" w:eastAsia="nl-NL"/>
              </w:rPr>
              <w:lastRenderedPageBreak/>
              <w:t>government, CU, SNV, Caritas</w:t>
            </w:r>
          </w:p>
        </w:tc>
        <w:tc>
          <w:tcPr>
            <w:tcW w:w="1530" w:type="dxa"/>
            <w:tcBorders>
              <w:top w:val="single" w:sz="4" w:space="0" w:color="auto"/>
              <w:left w:val="single" w:sz="4" w:space="0" w:color="auto"/>
              <w:bottom w:val="single" w:sz="4" w:space="0" w:color="auto"/>
              <w:right w:val="single" w:sz="4" w:space="0" w:color="auto"/>
            </w:tcBorders>
          </w:tcPr>
          <w:p w14:paraId="65C0AACA" w14:textId="59F15A2A" w:rsidR="00737005" w:rsidRPr="002F2BB2" w:rsidRDefault="00737005" w:rsidP="00737005">
            <w:pPr>
              <w:rPr>
                <w:sz w:val="18"/>
                <w:szCs w:val="18"/>
                <w:lang w:val="en-GB" w:eastAsia="nl-NL"/>
              </w:rPr>
            </w:pPr>
            <w:r w:rsidRPr="002F2BB2">
              <w:rPr>
                <w:sz w:val="18"/>
                <w:szCs w:val="18"/>
                <w:lang w:val="en-GB" w:eastAsia="nl-NL"/>
              </w:rPr>
              <w:lastRenderedPageBreak/>
              <w:t xml:space="preserve">At least 30% </w:t>
            </w:r>
            <w:r>
              <w:rPr>
                <w:sz w:val="18"/>
                <w:szCs w:val="18"/>
                <w:lang w:val="en-GB" w:eastAsia="nl-NL"/>
              </w:rPr>
              <w:t xml:space="preserve">female farmers are </w:t>
            </w:r>
            <w:r w:rsidRPr="002F2BB2">
              <w:rPr>
                <w:sz w:val="18"/>
                <w:szCs w:val="18"/>
                <w:lang w:val="en-GB" w:eastAsia="nl-NL"/>
              </w:rPr>
              <w:t>involve</w:t>
            </w:r>
            <w:r>
              <w:rPr>
                <w:sz w:val="18"/>
                <w:szCs w:val="18"/>
                <w:lang w:val="en-GB" w:eastAsia="nl-NL"/>
              </w:rPr>
              <w:t>d</w:t>
            </w:r>
            <w:r w:rsidRPr="002F2BB2">
              <w:rPr>
                <w:sz w:val="18"/>
                <w:szCs w:val="18"/>
                <w:lang w:val="en-GB" w:eastAsia="nl-NL"/>
              </w:rPr>
              <w:t xml:space="preserve"> as </w:t>
            </w:r>
            <w:r w:rsidRPr="002F2BB2">
              <w:rPr>
                <w:sz w:val="18"/>
                <w:szCs w:val="18"/>
                <w:lang w:val="en-GB" w:eastAsia="nl-NL"/>
              </w:rPr>
              <w:lastRenderedPageBreak/>
              <w:t xml:space="preserve">members of farmer groups and </w:t>
            </w:r>
            <w:r>
              <w:rPr>
                <w:sz w:val="18"/>
                <w:szCs w:val="18"/>
                <w:lang w:val="en-GB" w:eastAsia="nl-NL"/>
              </w:rPr>
              <w:t xml:space="preserve">take part in </w:t>
            </w:r>
            <w:r w:rsidRPr="002F2BB2">
              <w:rPr>
                <w:sz w:val="18"/>
                <w:szCs w:val="18"/>
                <w:lang w:val="en-GB" w:eastAsia="nl-NL"/>
              </w:rPr>
              <w:t>capacity building program.</w:t>
            </w:r>
          </w:p>
        </w:tc>
        <w:tc>
          <w:tcPr>
            <w:tcW w:w="1170" w:type="dxa"/>
            <w:tcBorders>
              <w:top w:val="single" w:sz="4" w:space="0" w:color="auto"/>
              <w:left w:val="single" w:sz="4" w:space="0" w:color="auto"/>
              <w:bottom w:val="single" w:sz="4" w:space="0" w:color="auto"/>
              <w:right w:val="single" w:sz="4" w:space="0" w:color="auto"/>
            </w:tcBorders>
          </w:tcPr>
          <w:p w14:paraId="2B64EEA3" w14:textId="77777777" w:rsidR="00737005" w:rsidRPr="002F2BB2" w:rsidRDefault="00737005" w:rsidP="00737005">
            <w:pPr>
              <w:rPr>
                <w:sz w:val="18"/>
                <w:szCs w:val="18"/>
                <w:lang w:val="en-GB" w:eastAsia="nl-NL"/>
              </w:rPr>
            </w:pPr>
            <w:r w:rsidRPr="002F2BB2">
              <w:rPr>
                <w:sz w:val="18"/>
                <w:szCs w:val="18"/>
                <w:lang w:val="en-GB" w:eastAsia="nl-NL"/>
              </w:rPr>
              <w:lastRenderedPageBreak/>
              <w:t>3a, 3b</w:t>
            </w:r>
          </w:p>
          <w:p w14:paraId="5A23A23A" w14:textId="270E77DE" w:rsidR="00737005" w:rsidRPr="002F2BB2" w:rsidRDefault="00737005" w:rsidP="00737005">
            <w:pPr>
              <w:rPr>
                <w:sz w:val="18"/>
                <w:szCs w:val="18"/>
                <w:lang w:val="en-GB" w:eastAsia="nl-NL"/>
              </w:rPr>
            </w:pPr>
            <w:r w:rsidRPr="002F2BB2">
              <w:rPr>
                <w:sz w:val="18"/>
                <w:szCs w:val="18"/>
                <w:lang w:val="en-GB" w:eastAsia="nl-NL"/>
              </w:rPr>
              <w:lastRenderedPageBreak/>
              <w:t>Agro-commodities</w:t>
            </w:r>
            <w:r>
              <w:rPr>
                <w:sz w:val="18"/>
                <w:szCs w:val="18"/>
                <w:lang w:val="en-GB" w:eastAsia="nl-NL"/>
              </w:rPr>
              <w:t>, B&amp;F</w:t>
            </w:r>
          </w:p>
        </w:tc>
      </w:tr>
      <w:tr w:rsidR="00737005" w:rsidRPr="002F2BB2" w14:paraId="0D26F473"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1B713E03" w14:textId="77777777" w:rsidR="00737005" w:rsidRPr="002F2BB2" w:rsidRDefault="00737005" w:rsidP="00737005">
            <w:pPr>
              <w:rPr>
                <w:sz w:val="18"/>
                <w:szCs w:val="18"/>
                <w:lang w:val="en-GB" w:eastAsia="nl-NL"/>
              </w:rPr>
            </w:pP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6264B448" w14:textId="77777777" w:rsidR="00737005" w:rsidRPr="002F2BB2" w:rsidRDefault="00737005" w:rsidP="00737005">
            <w:pPr>
              <w:spacing w:after="120"/>
              <w:rPr>
                <w:sz w:val="18"/>
                <w:szCs w:val="18"/>
                <w:lang w:val="en-GB"/>
              </w:rPr>
            </w:pPr>
            <w:r w:rsidRPr="002F2BB2">
              <w:rPr>
                <w:sz w:val="18"/>
                <w:szCs w:val="18"/>
                <w:lang w:val="en-GB"/>
              </w:rPr>
              <w:t>RSPO/ISPO + govt/MoA strengthen the compliance of ISP sustainability for the inclusiveness in large scale supply chains (ToC 2.8)</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4C651B07"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Guideline on traceability supply chain has been issued and is compulsory for RSPO members but has not been enforced </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5DCAB275" w14:textId="77777777" w:rsidR="00737005" w:rsidRPr="002F2BB2" w:rsidRDefault="00737005" w:rsidP="00737005">
            <w:pPr>
              <w:spacing w:after="120"/>
              <w:rPr>
                <w:sz w:val="18"/>
                <w:szCs w:val="18"/>
                <w:lang w:val="en-GB" w:eastAsia="nl-NL"/>
              </w:rPr>
            </w:pPr>
            <w:r w:rsidRPr="002F2BB2">
              <w:rPr>
                <w:sz w:val="18"/>
                <w:szCs w:val="18"/>
                <w:lang w:val="en-GB" w:eastAsia="nl-NL"/>
              </w:rPr>
              <w:t>(21) RSPO and ISPO have strengthened the implementation of traceability supply chain of ISP to large-scale OP.</w:t>
            </w:r>
            <w:r w:rsidRPr="002F2BB2">
              <w:rPr>
                <w:sz w:val="18"/>
                <w:szCs w:val="18"/>
                <w:lang w:val="en-GB"/>
              </w:rPr>
              <w:t xml:space="preserve"> (</w:t>
            </w:r>
            <w:r w:rsidRPr="002F2BB2">
              <w:rPr>
                <w:i/>
                <w:iCs/>
                <w:sz w:val="18"/>
                <w:szCs w:val="18"/>
                <w:lang w:val="en-GB"/>
              </w:rPr>
              <w:t>Contr. to ToC 2.8)</w:t>
            </w:r>
          </w:p>
        </w:tc>
        <w:tc>
          <w:tcPr>
            <w:tcW w:w="1094" w:type="dxa"/>
            <w:tcBorders>
              <w:top w:val="single" w:sz="4" w:space="0" w:color="auto"/>
              <w:left w:val="single" w:sz="4" w:space="0" w:color="auto"/>
              <w:bottom w:val="single" w:sz="4" w:space="0" w:color="auto"/>
              <w:right w:val="single" w:sz="4" w:space="0" w:color="auto"/>
            </w:tcBorders>
          </w:tcPr>
          <w:p w14:paraId="442D2751" w14:textId="77777777" w:rsidR="00737005" w:rsidRPr="002F2BB2" w:rsidRDefault="00737005" w:rsidP="00737005">
            <w:pPr>
              <w:rPr>
                <w:sz w:val="18"/>
                <w:szCs w:val="18"/>
                <w:lang w:val="en-GB"/>
              </w:rPr>
            </w:pPr>
            <w:r w:rsidRPr="002F2BB2">
              <w:rPr>
                <w:sz w:val="18"/>
                <w:szCs w:val="18"/>
                <w:lang w:val="en-GB"/>
              </w:rPr>
              <w:t>ISPO, RSPO, West Kalimantan Province Government</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134A2F16" w14:textId="77777777" w:rsidR="00737005" w:rsidRPr="002F2BB2" w:rsidRDefault="00737005" w:rsidP="00737005">
            <w:pPr>
              <w:rPr>
                <w:sz w:val="18"/>
                <w:szCs w:val="18"/>
                <w:lang w:val="en-GB" w:eastAsia="nl-NL"/>
              </w:rPr>
            </w:pPr>
            <w:r w:rsidRPr="002F2BB2">
              <w:rPr>
                <w:sz w:val="18"/>
                <w:szCs w:val="18"/>
                <w:lang w:val="en-GB" w:eastAsia="nl-NL"/>
              </w:rPr>
              <w:t xml:space="preserve">7.1. Together with Kehati and MoA stimulate ISPO to implement traceability ISP supply chain; 7.2. Together with FOKSBI and SPKS of West Kalimantan Province </w:t>
            </w:r>
            <w:r w:rsidRPr="002F2BB2">
              <w:rPr>
                <w:sz w:val="18"/>
                <w:szCs w:val="18"/>
                <w:lang w:val="en-GB"/>
              </w:rPr>
              <w:t>reinforce the compliance of ISP sustainability for the inclusiveness in large scale supply chains</w:t>
            </w:r>
            <w:r w:rsidRPr="002F2BB2">
              <w:rPr>
                <w:sz w:val="18"/>
                <w:szCs w:val="18"/>
                <w:lang w:val="en-GB" w:eastAsia="nl-NL"/>
              </w:rPr>
              <w:t xml:space="preserve">; 7.3.  Together with HCSA to stimulate RSPO to implementation ISP traceability supply chain. </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1FFD1E9C" w14:textId="77777777" w:rsidR="00737005" w:rsidRPr="002F2BB2" w:rsidRDefault="00737005" w:rsidP="00737005">
            <w:pPr>
              <w:spacing w:after="120"/>
              <w:rPr>
                <w:sz w:val="18"/>
                <w:szCs w:val="18"/>
                <w:lang w:val="en-GB" w:eastAsia="nl-NL"/>
              </w:rPr>
            </w:pPr>
            <w:r w:rsidRPr="002F2BB2">
              <w:rPr>
                <w:sz w:val="18"/>
                <w:szCs w:val="18"/>
                <w:lang w:val="en-GB"/>
              </w:rPr>
              <w:t>RSPO, ISPO, FOKSBI, SPKS, HCSA, Kehati and MoA</w:t>
            </w:r>
          </w:p>
        </w:tc>
        <w:tc>
          <w:tcPr>
            <w:tcW w:w="1530" w:type="dxa"/>
            <w:tcBorders>
              <w:top w:val="single" w:sz="4" w:space="0" w:color="auto"/>
              <w:left w:val="single" w:sz="4" w:space="0" w:color="auto"/>
              <w:bottom w:val="single" w:sz="4" w:space="0" w:color="auto"/>
              <w:right w:val="single" w:sz="4" w:space="0" w:color="auto"/>
            </w:tcBorders>
          </w:tcPr>
          <w:p w14:paraId="4C8C0250" w14:textId="3BDF327B" w:rsidR="00737005" w:rsidRPr="002F2BB2" w:rsidRDefault="00737005" w:rsidP="00737005">
            <w:pPr>
              <w:rPr>
                <w:sz w:val="18"/>
                <w:szCs w:val="18"/>
                <w:lang w:val="en-GB" w:eastAsia="nl-NL"/>
              </w:rPr>
            </w:pPr>
            <w:r>
              <w:rPr>
                <w:sz w:val="18"/>
                <w:szCs w:val="18"/>
                <w:lang w:val="en-GB" w:eastAsia="nl-NL"/>
              </w:rPr>
              <w:t>Analysing the implication of RSPO/ISPO P and C on women.</w:t>
            </w:r>
          </w:p>
        </w:tc>
        <w:tc>
          <w:tcPr>
            <w:tcW w:w="1170" w:type="dxa"/>
            <w:tcBorders>
              <w:top w:val="single" w:sz="4" w:space="0" w:color="auto"/>
              <w:left w:val="single" w:sz="4" w:space="0" w:color="auto"/>
              <w:bottom w:val="single" w:sz="4" w:space="0" w:color="auto"/>
              <w:right w:val="single" w:sz="4" w:space="0" w:color="auto"/>
            </w:tcBorders>
          </w:tcPr>
          <w:p w14:paraId="3241A762" w14:textId="77777777" w:rsidR="00737005" w:rsidRPr="002F2BB2" w:rsidRDefault="00737005" w:rsidP="00737005">
            <w:pPr>
              <w:rPr>
                <w:sz w:val="18"/>
                <w:szCs w:val="18"/>
                <w:lang w:val="en-GB" w:eastAsia="nl-NL"/>
              </w:rPr>
            </w:pPr>
            <w:r w:rsidRPr="002F2BB2">
              <w:rPr>
                <w:sz w:val="18"/>
                <w:szCs w:val="18"/>
                <w:lang w:val="en-GB" w:eastAsia="nl-NL"/>
              </w:rPr>
              <w:t>3a, 3c</w:t>
            </w:r>
          </w:p>
          <w:p w14:paraId="1BBF18CB" w14:textId="77777777" w:rsidR="00737005" w:rsidRPr="002F2BB2" w:rsidRDefault="00737005" w:rsidP="00737005">
            <w:pPr>
              <w:rPr>
                <w:sz w:val="18"/>
                <w:szCs w:val="18"/>
                <w:lang w:val="en-GB" w:eastAsia="nl-NL"/>
              </w:rPr>
            </w:pPr>
            <w:r w:rsidRPr="002F2BB2">
              <w:rPr>
                <w:sz w:val="18"/>
                <w:szCs w:val="18"/>
                <w:lang w:val="en-GB" w:eastAsia="nl-NL"/>
              </w:rPr>
              <w:t>Agro-commodities</w:t>
            </w:r>
          </w:p>
        </w:tc>
      </w:tr>
      <w:tr w:rsidR="00737005" w:rsidRPr="002F2BB2" w14:paraId="333D739F"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2A7C84F2" w14:textId="77777777" w:rsidR="00737005" w:rsidRPr="002F2BB2" w:rsidRDefault="00737005" w:rsidP="00737005">
            <w:pPr>
              <w:rPr>
                <w:sz w:val="18"/>
                <w:szCs w:val="18"/>
                <w:lang w:val="en-GB" w:eastAsia="nl-NL"/>
              </w:rPr>
            </w:pP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0604EEFD" w14:textId="77777777" w:rsidR="00737005" w:rsidRPr="002F2BB2" w:rsidRDefault="00737005" w:rsidP="00737005">
            <w:pPr>
              <w:spacing w:after="120"/>
              <w:rPr>
                <w:sz w:val="18"/>
                <w:szCs w:val="18"/>
                <w:lang w:val="en-GB"/>
              </w:rPr>
            </w:pPr>
            <w:r w:rsidRPr="002F2BB2">
              <w:rPr>
                <w:sz w:val="18"/>
                <w:szCs w:val="18"/>
                <w:lang w:val="en-GB"/>
              </w:rPr>
              <w:t>District Plantation Office formalises program and allocates resources for technical assistance and legalising ISP (ToC 2.9)</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65126CC"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Ketapang District Plantation put little attention and allocate few resources to ISP administration and governance </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724A0D23" w14:textId="77777777" w:rsidR="00737005" w:rsidRPr="002F2BB2" w:rsidRDefault="00737005" w:rsidP="00737005">
            <w:pPr>
              <w:spacing w:after="120"/>
              <w:rPr>
                <w:sz w:val="18"/>
                <w:szCs w:val="18"/>
                <w:lang w:val="en-GB" w:eastAsia="nl-NL"/>
              </w:rPr>
            </w:pPr>
            <w:r w:rsidRPr="002F2BB2">
              <w:rPr>
                <w:sz w:val="18"/>
                <w:szCs w:val="18"/>
                <w:lang w:val="en-GB" w:eastAsia="nl-NL"/>
              </w:rPr>
              <w:t>(5) Ketapang District develops a program to allocate resources to ISP administration and governance.</w:t>
            </w:r>
            <w:r w:rsidRPr="002F2BB2">
              <w:rPr>
                <w:sz w:val="18"/>
                <w:szCs w:val="18"/>
                <w:lang w:val="en-GB"/>
              </w:rPr>
              <w:t xml:space="preserve"> (</w:t>
            </w:r>
            <w:r w:rsidRPr="002F2BB2">
              <w:rPr>
                <w:i/>
                <w:iCs/>
                <w:sz w:val="18"/>
                <w:szCs w:val="18"/>
                <w:lang w:val="en-GB"/>
              </w:rPr>
              <w:t>Contr. to ToC 2.</w:t>
            </w:r>
            <w:r>
              <w:rPr>
                <w:i/>
                <w:iCs/>
                <w:sz w:val="18"/>
                <w:szCs w:val="18"/>
                <w:lang w:val="en-GB"/>
              </w:rPr>
              <w:t>9</w:t>
            </w:r>
            <w:r w:rsidRPr="002F2BB2">
              <w:rPr>
                <w:i/>
                <w:iCs/>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1DE6FE4A" w14:textId="77777777" w:rsidR="00737005" w:rsidRPr="002F2BB2" w:rsidRDefault="00737005" w:rsidP="00737005">
            <w:pPr>
              <w:rPr>
                <w:sz w:val="18"/>
                <w:szCs w:val="18"/>
                <w:lang w:val="en-GB"/>
              </w:rPr>
            </w:pPr>
            <w:r w:rsidRPr="002F2BB2">
              <w:rPr>
                <w:sz w:val="18"/>
                <w:szCs w:val="18"/>
                <w:lang w:val="en-GB"/>
              </w:rPr>
              <w:t xml:space="preserve">Ketapang District Plantation Office </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41B6190D" w14:textId="77777777" w:rsidR="00737005" w:rsidRPr="002F2BB2" w:rsidRDefault="00737005" w:rsidP="00737005">
            <w:pPr>
              <w:rPr>
                <w:sz w:val="18"/>
                <w:szCs w:val="18"/>
                <w:lang w:val="en-GB" w:eastAsia="nl-NL"/>
              </w:rPr>
            </w:pPr>
            <w:r w:rsidRPr="002F2BB2">
              <w:rPr>
                <w:sz w:val="18"/>
                <w:szCs w:val="18"/>
                <w:lang w:val="en-GB" w:eastAsia="nl-NL"/>
              </w:rPr>
              <w:t xml:space="preserve">7.4. Involve District Plantation Office to facilitate workshop to promote ISP facilitation model in Sungai Besar and Sungai Pelang Villages; 7.5. Intensify communication and coordination with Ketapang District Plantation Office on ISP facilitations in Pematang Gadung and Simpang Dua Sub-landscapes. </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01EBDC19" w14:textId="77777777" w:rsidR="00737005" w:rsidRPr="002F2BB2" w:rsidRDefault="00737005" w:rsidP="00737005">
            <w:pPr>
              <w:spacing w:after="120"/>
              <w:rPr>
                <w:sz w:val="18"/>
                <w:szCs w:val="18"/>
                <w:lang w:val="en-GB" w:eastAsia="nl-NL"/>
              </w:rPr>
            </w:pPr>
            <w:r w:rsidRPr="002F2BB2">
              <w:rPr>
                <w:sz w:val="18"/>
                <w:szCs w:val="18"/>
                <w:lang w:val="en-GB" w:eastAsia="nl-NL"/>
              </w:rPr>
              <w:t>FOKSBI, SPKS, SNV</w:t>
            </w:r>
          </w:p>
        </w:tc>
        <w:tc>
          <w:tcPr>
            <w:tcW w:w="1530" w:type="dxa"/>
            <w:tcBorders>
              <w:top w:val="single" w:sz="4" w:space="0" w:color="auto"/>
              <w:left w:val="single" w:sz="4" w:space="0" w:color="auto"/>
              <w:bottom w:val="single" w:sz="4" w:space="0" w:color="auto"/>
              <w:right w:val="single" w:sz="4" w:space="0" w:color="auto"/>
            </w:tcBorders>
          </w:tcPr>
          <w:p w14:paraId="50674C6D" w14:textId="2FE3AC8C" w:rsidR="00737005" w:rsidRPr="002F2BB2" w:rsidRDefault="00737005" w:rsidP="00737005">
            <w:pPr>
              <w:rPr>
                <w:sz w:val="18"/>
                <w:szCs w:val="18"/>
                <w:lang w:val="en-GB" w:eastAsia="nl-NL"/>
              </w:rPr>
            </w:pPr>
            <w:r w:rsidRPr="002F2BB2">
              <w:rPr>
                <w:sz w:val="18"/>
                <w:szCs w:val="18"/>
                <w:lang w:val="en-GB" w:eastAsia="nl-NL"/>
              </w:rPr>
              <w:t xml:space="preserve">District Plantation office involves at least 30% women in its ISP intervention target </w:t>
            </w:r>
          </w:p>
        </w:tc>
        <w:tc>
          <w:tcPr>
            <w:tcW w:w="1170" w:type="dxa"/>
            <w:tcBorders>
              <w:top w:val="single" w:sz="4" w:space="0" w:color="auto"/>
              <w:left w:val="single" w:sz="4" w:space="0" w:color="auto"/>
              <w:bottom w:val="single" w:sz="4" w:space="0" w:color="auto"/>
              <w:right w:val="single" w:sz="4" w:space="0" w:color="auto"/>
            </w:tcBorders>
          </w:tcPr>
          <w:p w14:paraId="25EBC4EC" w14:textId="77777777" w:rsidR="00737005" w:rsidRPr="002F2BB2" w:rsidRDefault="00737005" w:rsidP="00737005">
            <w:pPr>
              <w:rPr>
                <w:sz w:val="18"/>
                <w:szCs w:val="18"/>
                <w:lang w:val="en-GB" w:eastAsia="nl-NL"/>
              </w:rPr>
            </w:pPr>
            <w:r w:rsidRPr="002F2BB2">
              <w:rPr>
                <w:sz w:val="18"/>
                <w:szCs w:val="18"/>
                <w:lang w:val="en-GB" w:eastAsia="nl-NL"/>
              </w:rPr>
              <w:t>3a</w:t>
            </w:r>
          </w:p>
          <w:p w14:paraId="60EE5B9D" w14:textId="77777777" w:rsidR="00737005" w:rsidRPr="002F2BB2" w:rsidRDefault="00737005" w:rsidP="00737005">
            <w:pPr>
              <w:rPr>
                <w:sz w:val="18"/>
                <w:szCs w:val="18"/>
                <w:lang w:val="en-GB" w:eastAsia="nl-NL"/>
              </w:rPr>
            </w:pPr>
            <w:r w:rsidRPr="002F2BB2">
              <w:rPr>
                <w:sz w:val="18"/>
                <w:szCs w:val="18"/>
                <w:lang w:val="en-GB" w:eastAsia="nl-NL"/>
              </w:rPr>
              <w:t>Agro-commodities</w:t>
            </w:r>
          </w:p>
        </w:tc>
      </w:tr>
      <w:tr w:rsidR="00737005" w:rsidRPr="002F2BB2" w14:paraId="32CC56AA"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57896F94" w14:textId="77777777" w:rsidR="00737005" w:rsidRPr="002F2BB2" w:rsidRDefault="00737005" w:rsidP="00737005">
            <w:pPr>
              <w:rPr>
                <w:sz w:val="18"/>
                <w:szCs w:val="18"/>
                <w:lang w:val="en-GB" w:eastAsia="nl-NL"/>
              </w:rPr>
            </w:pP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4E8A7248" w14:textId="77777777" w:rsidR="00737005" w:rsidRPr="002F2BB2" w:rsidRDefault="00737005" w:rsidP="00737005">
            <w:pPr>
              <w:spacing w:after="120"/>
              <w:rPr>
                <w:sz w:val="18"/>
                <w:szCs w:val="18"/>
                <w:lang w:val="en-GB"/>
              </w:rPr>
            </w:pPr>
            <w:r w:rsidRPr="002F2BB2">
              <w:rPr>
                <w:sz w:val="18"/>
                <w:szCs w:val="18"/>
                <w:lang w:val="en-GB"/>
              </w:rPr>
              <w:t xml:space="preserve">Credit Union and other financial institutions (banks) develop and implement outreach programs towards </w:t>
            </w:r>
            <w:r w:rsidRPr="002F2BB2">
              <w:rPr>
                <w:sz w:val="18"/>
                <w:szCs w:val="18"/>
                <w:lang w:val="en-GB"/>
              </w:rPr>
              <w:lastRenderedPageBreak/>
              <w:t>green farmers and green SME (ToC 2.10)</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04F151D"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Financial institutions (banks) have not developed and implemented outreach </w:t>
            </w:r>
            <w:r w:rsidRPr="002F2BB2">
              <w:rPr>
                <w:sz w:val="18"/>
                <w:szCs w:val="18"/>
                <w:lang w:val="en-GB" w:eastAsia="nl-NL"/>
              </w:rPr>
              <w:lastRenderedPageBreak/>
              <w:t>towards green farmers/SME.</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64E9D505"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(8) CU and other microcredit providers develop and implement outreach towards </w:t>
            </w:r>
            <w:r w:rsidRPr="002F2BB2">
              <w:rPr>
                <w:sz w:val="18"/>
                <w:szCs w:val="18"/>
                <w:lang w:val="en-GB" w:eastAsia="nl-NL"/>
              </w:rPr>
              <w:lastRenderedPageBreak/>
              <w:t>Green farmers/ SME.</w:t>
            </w:r>
            <w:r w:rsidRPr="002F2BB2">
              <w:rPr>
                <w:sz w:val="18"/>
                <w:szCs w:val="18"/>
                <w:lang w:val="en-GB"/>
              </w:rPr>
              <w:t xml:space="preserve"> (</w:t>
            </w:r>
            <w:r w:rsidRPr="002F2BB2">
              <w:rPr>
                <w:i/>
                <w:iCs/>
                <w:sz w:val="18"/>
                <w:szCs w:val="18"/>
                <w:lang w:val="en-GB"/>
              </w:rPr>
              <w:t>Contr. to ToC 2.1</w:t>
            </w:r>
            <w:r>
              <w:rPr>
                <w:i/>
                <w:iCs/>
                <w:sz w:val="18"/>
                <w:szCs w:val="18"/>
                <w:lang w:val="en-GB"/>
              </w:rPr>
              <w:t>0</w:t>
            </w:r>
            <w:r w:rsidRPr="002F2BB2">
              <w:rPr>
                <w:i/>
                <w:iCs/>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799E18B3" w14:textId="77777777" w:rsidR="00737005" w:rsidRPr="002F2BB2" w:rsidRDefault="00737005" w:rsidP="00737005">
            <w:pPr>
              <w:rPr>
                <w:sz w:val="18"/>
                <w:szCs w:val="18"/>
                <w:highlight w:val="yellow"/>
                <w:lang w:val="en-GB"/>
              </w:rPr>
            </w:pPr>
            <w:r w:rsidRPr="002F2BB2">
              <w:rPr>
                <w:sz w:val="18"/>
                <w:szCs w:val="18"/>
                <w:lang w:val="en-GB"/>
              </w:rPr>
              <w:lastRenderedPageBreak/>
              <w:t xml:space="preserve">CU, BRI </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41267CD8" w14:textId="77777777" w:rsidR="00737005" w:rsidRPr="002F2BB2" w:rsidRDefault="00737005" w:rsidP="00737005">
            <w:pPr>
              <w:rPr>
                <w:sz w:val="18"/>
                <w:szCs w:val="18"/>
                <w:lang w:val="en-GB" w:eastAsia="nl-NL"/>
              </w:rPr>
            </w:pPr>
            <w:r w:rsidRPr="002F2BB2">
              <w:rPr>
                <w:sz w:val="18"/>
                <w:szCs w:val="18"/>
                <w:lang w:val="en-GB" w:eastAsia="nl-NL"/>
              </w:rPr>
              <w:t xml:space="preserve">7.8. Develop MoU with CU and BRI to conduct outreach to ISP farmer groups and SME to identify green business opportunities and bankable green business proposals.  </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C904102" w14:textId="77777777" w:rsidR="00737005" w:rsidRPr="002F2BB2" w:rsidRDefault="00737005" w:rsidP="00737005">
            <w:pPr>
              <w:spacing w:after="120"/>
              <w:rPr>
                <w:sz w:val="18"/>
                <w:szCs w:val="18"/>
                <w:lang w:val="en-GB" w:eastAsia="nl-NL"/>
              </w:rPr>
            </w:pPr>
            <w:r w:rsidRPr="002F2BB2">
              <w:rPr>
                <w:sz w:val="18"/>
                <w:szCs w:val="18"/>
                <w:lang w:val="en-GB" w:eastAsia="nl-NL"/>
              </w:rPr>
              <w:t>YIARI</w:t>
            </w:r>
          </w:p>
        </w:tc>
        <w:tc>
          <w:tcPr>
            <w:tcW w:w="1530" w:type="dxa"/>
            <w:tcBorders>
              <w:top w:val="single" w:sz="4" w:space="0" w:color="auto"/>
              <w:left w:val="single" w:sz="4" w:space="0" w:color="auto"/>
              <w:bottom w:val="single" w:sz="4" w:space="0" w:color="auto"/>
              <w:right w:val="single" w:sz="4" w:space="0" w:color="auto"/>
            </w:tcBorders>
          </w:tcPr>
          <w:p w14:paraId="7C3DDC03" w14:textId="77777777" w:rsidR="00737005" w:rsidRPr="006F771F" w:rsidRDefault="00737005" w:rsidP="00737005">
            <w:pPr>
              <w:rPr>
                <w:sz w:val="18"/>
                <w:szCs w:val="18"/>
                <w:lang w:val="en-GB" w:eastAsia="nl-NL"/>
              </w:rPr>
            </w:pPr>
            <w:r w:rsidRPr="006F771F">
              <w:rPr>
                <w:sz w:val="18"/>
                <w:szCs w:val="18"/>
                <w:lang w:val="en-GB" w:eastAsia="nl-NL"/>
              </w:rPr>
              <w:t>Assess the efficiency of loan management by gender (</w:t>
            </w:r>
            <w:r w:rsidRPr="00371556">
              <w:rPr>
                <w:sz w:val="18"/>
                <w:szCs w:val="18"/>
                <w:highlight w:val="yellow"/>
                <w:lang w:val="en-GB" w:eastAsia="nl-NL"/>
              </w:rPr>
              <w:t>suggestion</w:t>
            </w:r>
            <w:r w:rsidRPr="006F771F">
              <w:rPr>
                <w:sz w:val="18"/>
                <w:szCs w:val="18"/>
                <w:lang w:val="en-GB" w:eastAsia="nl-NL"/>
              </w:rPr>
              <w:t>)</w:t>
            </w:r>
          </w:p>
          <w:p w14:paraId="451AE210" w14:textId="6C2E51A7" w:rsidR="00737005" w:rsidRPr="002F2BB2" w:rsidRDefault="00737005" w:rsidP="00737005">
            <w:pPr>
              <w:rPr>
                <w:sz w:val="18"/>
                <w:szCs w:val="18"/>
                <w:lang w:val="en-GB" w:eastAsia="nl-NL"/>
              </w:rPr>
            </w:pPr>
            <w:r w:rsidRPr="006F771F">
              <w:rPr>
                <w:sz w:val="18"/>
                <w:szCs w:val="18"/>
                <w:lang w:val="en-GB" w:eastAsia="nl-NL"/>
              </w:rPr>
              <w:lastRenderedPageBreak/>
              <w:t xml:space="preserve">Financial institutions target at least 30% of beneficiaries of outreach to be women.  </w:t>
            </w:r>
          </w:p>
        </w:tc>
        <w:tc>
          <w:tcPr>
            <w:tcW w:w="1170" w:type="dxa"/>
            <w:tcBorders>
              <w:top w:val="single" w:sz="4" w:space="0" w:color="auto"/>
              <w:left w:val="single" w:sz="4" w:space="0" w:color="auto"/>
              <w:bottom w:val="single" w:sz="4" w:space="0" w:color="auto"/>
              <w:right w:val="single" w:sz="4" w:space="0" w:color="auto"/>
            </w:tcBorders>
          </w:tcPr>
          <w:p w14:paraId="335F4EDD" w14:textId="77777777" w:rsidR="00737005" w:rsidRPr="002F2BB2" w:rsidRDefault="00737005" w:rsidP="00737005">
            <w:pPr>
              <w:rPr>
                <w:sz w:val="18"/>
                <w:szCs w:val="18"/>
                <w:lang w:val="en-GB" w:eastAsia="nl-NL"/>
              </w:rPr>
            </w:pPr>
            <w:r w:rsidRPr="002F2BB2">
              <w:rPr>
                <w:sz w:val="18"/>
                <w:szCs w:val="18"/>
                <w:lang w:val="en-GB" w:eastAsia="nl-NL"/>
              </w:rPr>
              <w:lastRenderedPageBreak/>
              <w:t>3b</w:t>
            </w:r>
          </w:p>
          <w:p w14:paraId="6A613FF6" w14:textId="77777777" w:rsidR="00737005" w:rsidRPr="002F2BB2" w:rsidRDefault="00737005" w:rsidP="00737005">
            <w:pPr>
              <w:rPr>
                <w:sz w:val="18"/>
                <w:szCs w:val="18"/>
                <w:lang w:val="en-GB" w:eastAsia="nl-NL"/>
              </w:rPr>
            </w:pPr>
            <w:r w:rsidRPr="002F2BB2">
              <w:rPr>
                <w:sz w:val="18"/>
                <w:szCs w:val="18"/>
                <w:lang w:val="en-GB" w:eastAsia="nl-NL"/>
              </w:rPr>
              <w:t>Agro-commodities</w:t>
            </w:r>
          </w:p>
          <w:p w14:paraId="2FDFABBE" w14:textId="77777777" w:rsidR="00737005" w:rsidRPr="002F2BB2" w:rsidRDefault="00737005" w:rsidP="00737005">
            <w:pPr>
              <w:rPr>
                <w:sz w:val="18"/>
                <w:szCs w:val="18"/>
                <w:lang w:val="en-GB" w:eastAsia="nl-NL"/>
              </w:rPr>
            </w:pPr>
            <w:r w:rsidRPr="002F2BB2">
              <w:rPr>
                <w:sz w:val="18"/>
                <w:szCs w:val="18"/>
                <w:lang w:val="en-GB" w:eastAsia="nl-NL"/>
              </w:rPr>
              <w:t>Business &amp; Finance</w:t>
            </w:r>
          </w:p>
        </w:tc>
      </w:tr>
      <w:tr w:rsidR="00737005" w:rsidRPr="002F2BB2" w14:paraId="45A8C7BA"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64258BE7" w14:textId="77777777" w:rsidR="00737005" w:rsidRPr="002F2BB2" w:rsidRDefault="00737005" w:rsidP="00737005">
            <w:pPr>
              <w:rPr>
                <w:sz w:val="18"/>
                <w:szCs w:val="18"/>
                <w:lang w:val="en-GB" w:eastAsia="nl-NL"/>
              </w:rPr>
            </w:pPr>
            <w:r w:rsidRPr="002F2BB2">
              <w:rPr>
                <w:sz w:val="18"/>
                <w:szCs w:val="18"/>
                <w:lang w:val="en-GB" w:eastAsia="nl-NL"/>
              </w:rPr>
              <w:t>7. ISP become inclusive in the supply chain of large-scale businesses</w:t>
            </w:r>
          </w:p>
          <w:p w14:paraId="0F74F616" w14:textId="77777777" w:rsidR="00737005" w:rsidRPr="002F2BB2" w:rsidRDefault="00737005" w:rsidP="00737005">
            <w:pPr>
              <w:rPr>
                <w:sz w:val="18"/>
                <w:szCs w:val="18"/>
                <w:lang w:val="en-GB" w:eastAsia="nl-NL"/>
              </w:rPr>
            </w:pP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15116351" w14:textId="77777777" w:rsidR="00737005" w:rsidRPr="002F2BB2" w:rsidRDefault="00737005" w:rsidP="00737005">
            <w:pPr>
              <w:spacing w:after="120"/>
              <w:rPr>
                <w:sz w:val="18"/>
                <w:szCs w:val="18"/>
                <w:lang w:val="en-GB" w:eastAsia="nl-NL"/>
              </w:rPr>
            </w:pPr>
            <w:r w:rsidRPr="002F2BB2">
              <w:rPr>
                <w:sz w:val="18"/>
                <w:szCs w:val="18"/>
                <w:lang w:val="en-GB"/>
              </w:rPr>
              <w:t>District Government establishes program for ISP to secure legal status outside SFL and implement GAP (ToC 1.8)</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71BCC2D" w14:textId="77777777" w:rsidR="00737005" w:rsidRPr="002F2BB2" w:rsidRDefault="00737005" w:rsidP="00737005">
            <w:pPr>
              <w:spacing w:after="120"/>
              <w:rPr>
                <w:sz w:val="18"/>
                <w:szCs w:val="18"/>
                <w:lang w:val="en-GB" w:eastAsia="nl-NL"/>
              </w:rPr>
            </w:pPr>
            <w:r w:rsidRPr="002F2BB2">
              <w:rPr>
                <w:sz w:val="18"/>
                <w:szCs w:val="18"/>
                <w:lang w:val="en-GB" w:eastAsia="nl-NL"/>
              </w:rPr>
              <w:t>District government put little attention on ISP development</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6074CB90"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(18) </w:t>
            </w:r>
            <w:r w:rsidRPr="002F2BB2">
              <w:rPr>
                <w:sz w:val="18"/>
                <w:szCs w:val="18"/>
                <w:lang w:val="en-GB"/>
              </w:rPr>
              <w:t>Ketapang District Government issues 300 farmers in 3 farmer groups in PG with certificates based on (oil palm) legality and Good Agricultural Practices (</w:t>
            </w:r>
            <w:r w:rsidRPr="002F2BB2">
              <w:rPr>
                <w:i/>
                <w:iCs/>
                <w:sz w:val="18"/>
                <w:szCs w:val="18"/>
                <w:lang w:val="en-GB"/>
              </w:rPr>
              <w:t>Contr. to ToC 1.8</w:t>
            </w:r>
            <w:r w:rsidRPr="002F2BB2">
              <w:rPr>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7BB23EC2" w14:textId="77777777" w:rsidR="00737005" w:rsidRPr="002F2BB2" w:rsidRDefault="00737005" w:rsidP="00737005">
            <w:pPr>
              <w:rPr>
                <w:sz w:val="18"/>
                <w:szCs w:val="18"/>
                <w:lang w:val="en-GB" w:eastAsia="nl-NL"/>
              </w:rPr>
            </w:pPr>
            <w:r w:rsidRPr="002F2BB2">
              <w:rPr>
                <w:sz w:val="18"/>
                <w:szCs w:val="18"/>
                <w:lang w:val="en-GB"/>
              </w:rPr>
              <w:t xml:space="preserve">Ketapang District Government </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001E8474" w14:textId="77777777" w:rsidR="00737005" w:rsidRPr="002F2BB2" w:rsidRDefault="00737005" w:rsidP="00737005">
            <w:pPr>
              <w:spacing w:after="120"/>
              <w:rPr>
                <w:sz w:val="18"/>
                <w:szCs w:val="18"/>
                <w:lang w:val="en-GB" w:eastAsia="nl-NL"/>
              </w:rPr>
            </w:pPr>
            <w:r w:rsidRPr="002F2BB2">
              <w:rPr>
                <w:sz w:val="18"/>
                <w:szCs w:val="18"/>
                <w:lang w:val="en-GB" w:eastAsia="nl-NL"/>
              </w:rPr>
              <w:t>Cross-linked to 7.5 – 7.6</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2DCBFFE1" w14:textId="77777777" w:rsidR="00737005" w:rsidRPr="002F2BB2" w:rsidRDefault="00737005" w:rsidP="00737005">
            <w:pPr>
              <w:spacing w:after="120"/>
              <w:rPr>
                <w:sz w:val="18"/>
                <w:szCs w:val="18"/>
                <w:lang w:val="en-GB" w:eastAsia="nl-NL"/>
              </w:rPr>
            </w:pPr>
            <w:r w:rsidRPr="002F2BB2">
              <w:rPr>
                <w:sz w:val="18"/>
                <w:szCs w:val="18"/>
                <w:lang w:val="en-GB" w:eastAsia="nl-NL"/>
              </w:rPr>
              <w:t>District government</w:t>
            </w:r>
          </w:p>
        </w:tc>
        <w:tc>
          <w:tcPr>
            <w:tcW w:w="1530" w:type="dxa"/>
            <w:tcBorders>
              <w:top w:val="single" w:sz="4" w:space="0" w:color="auto"/>
              <w:left w:val="single" w:sz="4" w:space="0" w:color="auto"/>
              <w:bottom w:val="single" w:sz="4" w:space="0" w:color="auto"/>
              <w:right w:val="single" w:sz="4" w:space="0" w:color="auto"/>
            </w:tcBorders>
          </w:tcPr>
          <w:p w14:paraId="062414E3" w14:textId="2C80559B" w:rsidR="00737005" w:rsidRPr="002F2BB2" w:rsidRDefault="00737005" w:rsidP="00737005">
            <w:pPr>
              <w:rPr>
                <w:sz w:val="18"/>
                <w:szCs w:val="18"/>
                <w:lang w:val="en-GB" w:eastAsia="nl-NL"/>
              </w:rPr>
            </w:pPr>
            <w:r>
              <w:rPr>
                <w:sz w:val="18"/>
                <w:szCs w:val="18"/>
                <w:lang w:val="en-GB" w:eastAsia="nl-NL"/>
              </w:rPr>
              <w:t>Assess STDB criteria or regulation are gender sensitive or not? (</w:t>
            </w:r>
            <w:r w:rsidRPr="00371556">
              <w:rPr>
                <w:sz w:val="18"/>
                <w:szCs w:val="18"/>
                <w:highlight w:val="yellow"/>
                <w:lang w:val="en-GB" w:eastAsia="nl-NL"/>
              </w:rPr>
              <w:t>suggestion</w:t>
            </w:r>
            <w:r>
              <w:rPr>
                <w:sz w:val="18"/>
                <w:szCs w:val="18"/>
                <w:lang w:val="en-GB" w:eastAsia="nl-NL"/>
              </w:rPr>
              <w:t>)</w:t>
            </w:r>
          </w:p>
        </w:tc>
        <w:tc>
          <w:tcPr>
            <w:tcW w:w="1170" w:type="dxa"/>
            <w:tcBorders>
              <w:top w:val="single" w:sz="4" w:space="0" w:color="auto"/>
              <w:left w:val="single" w:sz="4" w:space="0" w:color="auto"/>
              <w:bottom w:val="single" w:sz="4" w:space="0" w:color="auto"/>
              <w:right w:val="single" w:sz="4" w:space="0" w:color="auto"/>
            </w:tcBorders>
          </w:tcPr>
          <w:p w14:paraId="31420888" w14:textId="77777777" w:rsidR="00737005" w:rsidRPr="002F2BB2" w:rsidRDefault="00737005" w:rsidP="00737005">
            <w:pPr>
              <w:rPr>
                <w:sz w:val="18"/>
                <w:szCs w:val="18"/>
                <w:lang w:val="en-GB" w:eastAsia="nl-NL"/>
              </w:rPr>
            </w:pPr>
            <w:r w:rsidRPr="002F2BB2">
              <w:rPr>
                <w:sz w:val="18"/>
                <w:szCs w:val="18"/>
                <w:lang w:val="en-GB" w:eastAsia="nl-NL"/>
              </w:rPr>
              <w:t>3a</w:t>
            </w:r>
          </w:p>
          <w:p w14:paraId="4D4E087F" w14:textId="77777777" w:rsidR="00737005" w:rsidRPr="002F2BB2" w:rsidRDefault="00737005" w:rsidP="00737005">
            <w:pPr>
              <w:rPr>
                <w:sz w:val="18"/>
                <w:szCs w:val="18"/>
                <w:lang w:val="en-GB" w:eastAsia="nl-NL"/>
              </w:rPr>
            </w:pPr>
            <w:r w:rsidRPr="002F2BB2">
              <w:rPr>
                <w:sz w:val="18"/>
                <w:szCs w:val="18"/>
                <w:lang w:val="en-GB" w:eastAsia="nl-NL"/>
              </w:rPr>
              <w:t>Agro-commodities</w:t>
            </w:r>
          </w:p>
        </w:tc>
      </w:tr>
      <w:tr w:rsidR="00737005" w:rsidRPr="002F2BB2" w14:paraId="41FBFF03"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7703115E" w14:textId="77777777" w:rsidR="00737005" w:rsidRPr="002F2BB2" w:rsidRDefault="00737005" w:rsidP="00737005">
            <w:pPr>
              <w:rPr>
                <w:sz w:val="18"/>
                <w:szCs w:val="18"/>
                <w:lang w:val="en-GB" w:eastAsia="nl-NL"/>
              </w:rPr>
            </w:pPr>
            <w:r w:rsidRPr="002F2BB2">
              <w:rPr>
                <w:sz w:val="18"/>
                <w:szCs w:val="18"/>
                <w:lang w:val="en-GB" w:eastAsia="nl-NL"/>
              </w:rPr>
              <w:t>8. Businesses in KKU invest in community-based responsible businesses and CS actors</w:t>
            </w: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4BBE4B71" w14:textId="77777777" w:rsidR="00737005" w:rsidRPr="002F2BB2" w:rsidRDefault="00737005" w:rsidP="00737005">
            <w:pPr>
              <w:spacing w:after="120"/>
              <w:rPr>
                <w:sz w:val="18"/>
                <w:szCs w:val="18"/>
                <w:lang w:val="en-GB" w:eastAsia="nl-NL"/>
              </w:rPr>
            </w:pPr>
            <w:r w:rsidRPr="002F2BB2">
              <w:rPr>
                <w:sz w:val="18"/>
                <w:szCs w:val="18"/>
                <w:lang w:val="en-GB"/>
              </w:rPr>
              <w:t>Credit Union and other financial institutions (banks) develop and implement outreach programs towards financial literacy and bankable business proposals (ToC 2.10)</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5E611779"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Financial institutions (banks) have not intensively developed and implemented outreach towards </w:t>
            </w:r>
            <w:r w:rsidRPr="002F2BB2">
              <w:rPr>
                <w:sz w:val="18"/>
                <w:szCs w:val="18"/>
                <w:lang w:val="en-GB"/>
              </w:rPr>
              <w:t>financial literacy and bankable business proposals</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4DCE6C9A" w14:textId="77777777" w:rsidR="00737005" w:rsidRPr="002F2BB2" w:rsidRDefault="00737005" w:rsidP="00737005">
            <w:pPr>
              <w:spacing w:after="120"/>
              <w:rPr>
                <w:sz w:val="18"/>
                <w:szCs w:val="18"/>
                <w:lang w:val="en-GB" w:eastAsia="nl-NL"/>
              </w:rPr>
            </w:pPr>
            <w:r w:rsidRPr="002F2BB2">
              <w:rPr>
                <w:sz w:val="18"/>
                <w:szCs w:val="18"/>
                <w:lang w:val="en-GB"/>
              </w:rPr>
              <w:t>(6) In all focus areas, microfinance institutions start conducting outreach and capacity building towards financial literacy and bankable business proposals (</w:t>
            </w:r>
            <w:r w:rsidRPr="002F2BB2">
              <w:rPr>
                <w:i/>
                <w:iCs/>
                <w:sz w:val="18"/>
                <w:szCs w:val="18"/>
                <w:lang w:val="en-GB"/>
              </w:rPr>
              <w:t>Contr. to ToC 2.10</w:t>
            </w:r>
            <w:r w:rsidRPr="002F2BB2">
              <w:rPr>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03291C27" w14:textId="77777777" w:rsidR="00737005" w:rsidRPr="002F2BB2" w:rsidRDefault="00737005" w:rsidP="00737005">
            <w:pPr>
              <w:rPr>
                <w:sz w:val="18"/>
                <w:szCs w:val="18"/>
                <w:lang w:val="en-GB" w:eastAsia="nl-NL"/>
              </w:rPr>
            </w:pPr>
            <w:r w:rsidRPr="002F2BB2">
              <w:rPr>
                <w:sz w:val="18"/>
                <w:szCs w:val="18"/>
                <w:lang w:val="en-GB"/>
              </w:rPr>
              <w:t>Credit Unions and microfinance institutions</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5B29AD3A" w14:textId="77777777" w:rsidR="00737005" w:rsidRPr="002F2BB2" w:rsidRDefault="00737005" w:rsidP="00737005">
            <w:pPr>
              <w:spacing w:after="120"/>
              <w:rPr>
                <w:sz w:val="18"/>
                <w:szCs w:val="18"/>
                <w:lang w:val="en-GB" w:eastAsia="nl-NL"/>
              </w:rPr>
            </w:pPr>
            <w:r w:rsidRPr="002F2BB2">
              <w:rPr>
                <w:sz w:val="18"/>
                <w:szCs w:val="18"/>
                <w:lang w:val="en-GB" w:eastAsia="nl-NL"/>
              </w:rPr>
              <w:t>8.1 Collaborate with Credit Unions and microfinance institutions to conduct outreach on community financial literacy; 8.2. Conduct outreach on financial literacy and developing bankable business proposals to local community; 8.3. Training on business development for Bumdes and community groups; 8.4. Strengthen institutional capacity building of Bumdes and community groups; 8.5. Facilitate selected local community champions to develop bankable business proposals.</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68E77897" w14:textId="77777777" w:rsidR="00737005" w:rsidRPr="002F2BB2" w:rsidRDefault="00737005" w:rsidP="00737005">
            <w:pPr>
              <w:spacing w:after="120"/>
              <w:rPr>
                <w:sz w:val="18"/>
                <w:szCs w:val="18"/>
                <w:lang w:val="en-GB" w:eastAsia="nl-NL"/>
              </w:rPr>
            </w:pPr>
            <w:r w:rsidRPr="002F2BB2">
              <w:rPr>
                <w:sz w:val="18"/>
                <w:szCs w:val="18"/>
                <w:lang w:val="en-GB" w:eastAsia="nl-NL"/>
              </w:rPr>
              <w:t>CU, BRI, NMI, SNV</w:t>
            </w:r>
          </w:p>
        </w:tc>
        <w:tc>
          <w:tcPr>
            <w:tcW w:w="1530" w:type="dxa"/>
            <w:tcBorders>
              <w:top w:val="single" w:sz="4" w:space="0" w:color="auto"/>
              <w:left w:val="single" w:sz="4" w:space="0" w:color="auto"/>
              <w:bottom w:val="single" w:sz="4" w:space="0" w:color="auto"/>
              <w:right w:val="single" w:sz="4" w:space="0" w:color="auto"/>
            </w:tcBorders>
          </w:tcPr>
          <w:p w14:paraId="6CA0E4DD" w14:textId="77777777" w:rsidR="00737005" w:rsidRDefault="00737005" w:rsidP="00737005">
            <w:pPr>
              <w:rPr>
                <w:sz w:val="18"/>
                <w:szCs w:val="18"/>
                <w:lang w:val="en-GB" w:eastAsia="nl-NL"/>
              </w:rPr>
            </w:pPr>
            <w:r w:rsidRPr="002F2BB2">
              <w:rPr>
                <w:sz w:val="18"/>
                <w:szCs w:val="18"/>
                <w:lang w:val="en-GB" w:eastAsia="nl-NL"/>
              </w:rPr>
              <w:t xml:space="preserve">Ensure </w:t>
            </w:r>
            <w:r>
              <w:rPr>
                <w:sz w:val="18"/>
                <w:szCs w:val="18"/>
                <w:lang w:val="en-GB" w:eastAsia="nl-NL"/>
              </w:rPr>
              <w:t xml:space="preserve">40% of training participation in </w:t>
            </w:r>
            <w:r w:rsidRPr="002F2BB2">
              <w:rPr>
                <w:sz w:val="18"/>
                <w:szCs w:val="18"/>
                <w:lang w:val="en-GB" w:eastAsia="nl-NL"/>
              </w:rPr>
              <w:t>business and finance</w:t>
            </w:r>
            <w:r>
              <w:rPr>
                <w:sz w:val="18"/>
                <w:szCs w:val="18"/>
                <w:lang w:val="en-GB" w:eastAsia="nl-NL"/>
              </w:rPr>
              <w:t xml:space="preserve"> capacity development programs are women</w:t>
            </w:r>
          </w:p>
          <w:p w14:paraId="130A26A1" w14:textId="5260F4EC" w:rsidR="00737005" w:rsidRPr="002F2BB2" w:rsidRDefault="00737005" w:rsidP="00737005">
            <w:pPr>
              <w:rPr>
                <w:sz w:val="18"/>
                <w:szCs w:val="18"/>
                <w:lang w:val="en-GB" w:eastAsia="nl-NL"/>
              </w:rPr>
            </w:pPr>
          </w:p>
        </w:tc>
        <w:tc>
          <w:tcPr>
            <w:tcW w:w="1170" w:type="dxa"/>
            <w:tcBorders>
              <w:top w:val="single" w:sz="4" w:space="0" w:color="auto"/>
              <w:left w:val="single" w:sz="4" w:space="0" w:color="auto"/>
              <w:bottom w:val="single" w:sz="4" w:space="0" w:color="auto"/>
              <w:right w:val="single" w:sz="4" w:space="0" w:color="auto"/>
            </w:tcBorders>
          </w:tcPr>
          <w:p w14:paraId="0778A5F0" w14:textId="77777777" w:rsidR="00737005" w:rsidRPr="002F2BB2" w:rsidRDefault="00737005" w:rsidP="00737005">
            <w:pPr>
              <w:rPr>
                <w:sz w:val="18"/>
                <w:szCs w:val="18"/>
                <w:lang w:val="en-GB" w:eastAsia="nl-NL"/>
              </w:rPr>
            </w:pPr>
            <w:r w:rsidRPr="002F2BB2">
              <w:rPr>
                <w:sz w:val="18"/>
                <w:szCs w:val="18"/>
                <w:lang w:val="en-GB" w:eastAsia="nl-NL"/>
              </w:rPr>
              <w:t>3b</w:t>
            </w:r>
          </w:p>
          <w:p w14:paraId="3A82AB8C" w14:textId="77777777" w:rsidR="00737005" w:rsidRPr="002F2BB2" w:rsidRDefault="00737005" w:rsidP="00737005">
            <w:pPr>
              <w:rPr>
                <w:sz w:val="18"/>
                <w:szCs w:val="18"/>
                <w:lang w:val="en-GB" w:eastAsia="nl-NL"/>
              </w:rPr>
            </w:pPr>
            <w:r w:rsidRPr="002F2BB2">
              <w:rPr>
                <w:sz w:val="18"/>
                <w:szCs w:val="18"/>
                <w:lang w:val="en-GB" w:eastAsia="nl-NL"/>
              </w:rPr>
              <w:t>B&amp;F</w:t>
            </w:r>
          </w:p>
        </w:tc>
      </w:tr>
      <w:tr w:rsidR="00737005" w:rsidRPr="002F2BB2" w14:paraId="07E6DC22"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7B72F82B" w14:textId="77777777" w:rsidR="00737005" w:rsidRPr="002F2BB2" w:rsidRDefault="00737005" w:rsidP="00737005">
            <w:pPr>
              <w:rPr>
                <w:sz w:val="18"/>
                <w:szCs w:val="18"/>
                <w:lang w:val="en-GB" w:eastAsia="nl-NL"/>
              </w:rPr>
            </w:pP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04A780E9" w14:textId="77777777" w:rsidR="00737005" w:rsidRPr="002F2BB2" w:rsidRDefault="00737005" w:rsidP="00737005">
            <w:pPr>
              <w:spacing w:after="120"/>
              <w:rPr>
                <w:sz w:val="18"/>
                <w:szCs w:val="18"/>
                <w:lang w:val="en-GB" w:eastAsia="nl-NL"/>
              </w:rPr>
            </w:pPr>
            <w:r w:rsidRPr="002F2BB2">
              <w:rPr>
                <w:sz w:val="18"/>
                <w:szCs w:val="18"/>
                <w:lang w:val="en-GB"/>
              </w:rPr>
              <w:t xml:space="preserve">Local and community-based actors develop sound </w:t>
            </w:r>
            <w:r w:rsidRPr="002F2BB2">
              <w:rPr>
                <w:sz w:val="18"/>
                <w:szCs w:val="18"/>
                <w:lang w:val="en-GB"/>
              </w:rPr>
              <w:lastRenderedPageBreak/>
              <w:t>and bankable business proposals (ToC 1.9)</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290924B7" w14:textId="77777777" w:rsidR="00737005" w:rsidRPr="002F2BB2" w:rsidRDefault="00737005" w:rsidP="00737005">
            <w:pPr>
              <w:spacing w:after="120"/>
              <w:rPr>
                <w:sz w:val="18"/>
                <w:szCs w:val="18"/>
                <w:lang w:val="en-GB" w:eastAsia="nl-NL"/>
              </w:rPr>
            </w:pP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5ED2518D" w14:textId="77777777" w:rsidR="00737005" w:rsidRPr="002F2BB2" w:rsidRDefault="00737005" w:rsidP="00737005">
            <w:pPr>
              <w:spacing w:after="120"/>
              <w:rPr>
                <w:sz w:val="18"/>
                <w:szCs w:val="18"/>
                <w:lang w:val="en-GB"/>
              </w:rPr>
            </w:pPr>
            <w:r w:rsidRPr="002F2BB2">
              <w:rPr>
                <w:sz w:val="18"/>
                <w:szCs w:val="18"/>
                <w:lang w:val="en-GB"/>
              </w:rPr>
              <w:t xml:space="preserve">(19) Three entrepreneurs or community groups </w:t>
            </w:r>
            <w:r w:rsidRPr="002F2BB2">
              <w:rPr>
                <w:sz w:val="18"/>
                <w:szCs w:val="18"/>
                <w:lang w:val="en-GB"/>
              </w:rPr>
              <w:lastRenderedPageBreak/>
              <w:t>including BumDes in PG have developed business ideas to better market and add value based on climate-smart peatland products (</w:t>
            </w:r>
            <w:r w:rsidRPr="002F2BB2">
              <w:rPr>
                <w:i/>
                <w:iCs/>
                <w:sz w:val="18"/>
                <w:szCs w:val="18"/>
                <w:lang w:val="en-GB"/>
              </w:rPr>
              <w:t>Contr. to ToC 1.9</w:t>
            </w:r>
            <w:r w:rsidRPr="002F2BB2">
              <w:rPr>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458F7C98" w14:textId="77777777" w:rsidR="00737005" w:rsidRPr="002F2BB2" w:rsidRDefault="00737005" w:rsidP="00737005">
            <w:pPr>
              <w:rPr>
                <w:sz w:val="18"/>
                <w:szCs w:val="18"/>
                <w:lang w:val="en-GB" w:eastAsia="nl-NL"/>
              </w:rPr>
            </w:pPr>
            <w:r w:rsidRPr="002F2BB2">
              <w:rPr>
                <w:sz w:val="18"/>
                <w:szCs w:val="18"/>
                <w:lang w:val="en-GB"/>
              </w:rPr>
              <w:lastRenderedPageBreak/>
              <w:t xml:space="preserve">Three entrepreneurs or </w:t>
            </w:r>
            <w:r w:rsidRPr="002F2BB2">
              <w:rPr>
                <w:sz w:val="18"/>
                <w:szCs w:val="18"/>
                <w:lang w:val="en-GB"/>
              </w:rPr>
              <w:lastRenderedPageBreak/>
              <w:t>community groups including Bumdes</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2CAB9C0D"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Cross-linked with 8.1 – 8.5.</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4E8E677A" w14:textId="77777777" w:rsidR="00737005" w:rsidRPr="002F2BB2" w:rsidRDefault="00737005" w:rsidP="00737005">
            <w:pPr>
              <w:spacing w:after="120"/>
              <w:rPr>
                <w:sz w:val="18"/>
                <w:szCs w:val="18"/>
                <w:lang w:val="en-GB" w:eastAsia="nl-NL"/>
              </w:rPr>
            </w:pPr>
            <w:r w:rsidRPr="002F2BB2">
              <w:rPr>
                <w:sz w:val="18"/>
                <w:szCs w:val="18"/>
                <w:lang w:val="en-GB" w:eastAsia="nl-NL"/>
              </w:rPr>
              <w:t>CU, BRI, SNV</w:t>
            </w:r>
          </w:p>
        </w:tc>
        <w:tc>
          <w:tcPr>
            <w:tcW w:w="1530" w:type="dxa"/>
            <w:tcBorders>
              <w:top w:val="single" w:sz="4" w:space="0" w:color="auto"/>
              <w:left w:val="single" w:sz="4" w:space="0" w:color="auto"/>
              <w:bottom w:val="single" w:sz="4" w:space="0" w:color="auto"/>
              <w:right w:val="single" w:sz="4" w:space="0" w:color="auto"/>
            </w:tcBorders>
          </w:tcPr>
          <w:p w14:paraId="48249B78" w14:textId="7E04C4E1" w:rsidR="00737005" w:rsidRPr="002F2BB2" w:rsidRDefault="00737005" w:rsidP="00737005">
            <w:pPr>
              <w:rPr>
                <w:sz w:val="18"/>
                <w:szCs w:val="18"/>
                <w:lang w:val="en-GB" w:eastAsia="nl-NL"/>
              </w:rPr>
            </w:pPr>
            <w:r w:rsidRPr="002F2BB2">
              <w:rPr>
                <w:sz w:val="18"/>
                <w:szCs w:val="18"/>
                <w:lang w:val="en-GB" w:eastAsia="nl-NL"/>
              </w:rPr>
              <w:t xml:space="preserve">Ensure </w:t>
            </w:r>
            <w:r>
              <w:rPr>
                <w:sz w:val="18"/>
                <w:szCs w:val="18"/>
                <w:lang w:val="en-GB" w:eastAsia="nl-NL"/>
              </w:rPr>
              <w:t xml:space="preserve">the accommodation of women needs and </w:t>
            </w:r>
            <w:r>
              <w:rPr>
                <w:sz w:val="18"/>
                <w:szCs w:val="18"/>
                <w:lang w:val="en-GB" w:eastAsia="nl-NL"/>
              </w:rPr>
              <w:lastRenderedPageBreak/>
              <w:t>aspiration in the bankable proposal</w:t>
            </w:r>
          </w:p>
        </w:tc>
        <w:tc>
          <w:tcPr>
            <w:tcW w:w="1170" w:type="dxa"/>
            <w:tcBorders>
              <w:top w:val="single" w:sz="4" w:space="0" w:color="auto"/>
              <w:left w:val="single" w:sz="4" w:space="0" w:color="auto"/>
              <w:bottom w:val="single" w:sz="4" w:space="0" w:color="auto"/>
              <w:right w:val="single" w:sz="4" w:space="0" w:color="auto"/>
            </w:tcBorders>
          </w:tcPr>
          <w:p w14:paraId="3F6D36DE" w14:textId="77777777" w:rsidR="00737005" w:rsidRPr="002F2BB2" w:rsidRDefault="00737005" w:rsidP="00737005">
            <w:pPr>
              <w:rPr>
                <w:sz w:val="18"/>
                <w:szCs w:val="18"/>
                <w:lang w:val="en-GB" w:eastAsia="nl-NL"/>
              </w:rPr>
            </w:pPr>
            <w:r w:rsidRPr="002F2BB2">
              <w:rPr>
                <w:sz w:val="18"/>
                <w:szCs w:val="18"/>
                <w:lang w:val="en-GB" w:eastAsia="nl-NL"/>
              </w:rPr>
              <w:lastRenderedPageBreak/>
              <w:t>3b</w:t>
            </w:r>
          </w:p>
          <w:p w14:paraId="5BDEA82E" w14:textId="48BA7511" w:rsidR="00737005" w:rsidRPr="002F2BB2" w:rsidRDefault="00737005" w:rsidP="00737005">
            <w:pPr>
              <w:rPr>
                <w:sz w:val="18"/>
                <w:szCs w:val="18"/>
                <w:lang w:val="en-GB" w:eastAsia="nl-NL"/>
              </w:rPr>
            </w:pPr>
            <w:r w:rsidRPr="002F2BB2">
              <w:rPr>
                <w:sz w:val="18"/>
                <w:szCs w:val="18"/>
                <w:lang w:val="en-GB" w:eastAsia="nl-NL"/>
              </w:rPr>
              <w:t>B&amp;F</w:t>
            </w:r>
            <w:r>
              <w:rPr>
                <w:sz w:val="18"/>
                <w:szCs w:val="18"/>
                <w:lang w:val="en-GB" w:eastAsia="nl-NL"/>
              </w:rPr>
              <w:t>, Restoration</w:t>
            </w:r>
          </w:p>
        </w:tc>
      </w:tr>
      <w:tr w:rsidR="00737005" w:rsidRPr="002F2BB2" w14:paraId="0D76A81B"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3E97BBA6" w14:textId="77777777" w:rsidR="00737005" w:rsidRPr="002F2BB2" w:rsidRDefault="00737005" w:rsidP="00737005">
            <w:pPr>
              <w:rPr>
                <w:sz w:val="18"/>
                <w:szCs w:val="18"/>
                <w:lang w:val="en-GB" w:eastAsia="nl-NL"/>
              </w:rPr>
            </w:pP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5E06AB17" w14:textId="77777777" w:rsidR="00737005" w:rsidRPr="002F2BB2" w:rsidRDefault="00737005" w:rsidP="00737005">
            <w:pPr>
              <w:spacing w:after="120"/>
              <w:rPr>
                <w:sz w:val="18"/>
                <w:szCs w:val="18"/>
                <w:lang w:val="en-GB"/>
              </w:rPr>
            </w:pPr>
            <w:r w:rsidRPr="002F2BB2">
              <w:rPr>
                <w:sz w:val="18"/>
                <w:szCs w:val="18"/>
                <w:lang w:val="en-GB"/>
              </w:rPr>
              <w:t>District government implements policy to stimulate village economic development (ToC 2.11)</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40DE7EC0"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District government has not implemented policy to make easy SME (home) industry permits and support marketing </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32B16D15" w14:textId="77777777" w:rsidR="00737005" w:rsidRPr="002F2BB2" w:rsidRDefault="00737005" w:rsidP="00737005">
            <w:pPr>
              <w:spacing w:after="120"/>
              <w:rPr>
                <w:sz w:val="18"/>
                <w:szCs w:val="18"/>
                <w:lang w:val="en-GB"/>
              </w:rPr>
            </w:pPr>
            <w:r w:rsidRPr="002F2BB2">
              <w:rPr>
                <w:sz w:val="18"/>
                <w:szCs w:val="18"/>
                <w:lang w:val="en-GB"/>
              </w:rPr>
              <w:t>(7) District government has started to socialize simplified procedures to legally registered SME (home) industry products and support its promotion (</w:t>
            </w:r>
            <w:r w:rsidRPr="002F2BB2">
              <w:rPr>
                <w:i/>
                <w:iCs/>
                <w:sz w:val="18"/>
                <w:szCs w:val="18"/>
                <w:lang w:val="en-GB"/>
              </w:rPr>
              <w:t>Contr. to ToC 2.11</w:t>
            </w:r>
            <w:r w:rsidRPr="002F2BB2">
              <w:rPr>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5BB29698" w14:textId="77777777" w:rsidR="00737005" w:rsidRPr="002F2BB2" w:rsidRDefault="00737005" w:rsidP="00737005">
            <w:pPr>
              <w:rPr>
                <w:sz w:val="18"/>
                <w:szCs w:val="18"/>
                <w:lang w:val="en-GB"/>
              </w:rPr>
            </w:pPr>
            <w:r w:rsidRPr="002F2BB2">
              <w:rPr>
                <w:sz w:val="18"/>
                <w:szCs w:val="18"/>
                <w:lang w:val="en-GB"/>
              </w:rPr>
              <w:t xml:space="preserve">Ketapang district agency on trade, industry and cooperative (Disperindagkop) </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6D48287F"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8.6. Facilitate Disperindagkop to map the potential SME industry development based on local product and capacity and identify government supports; 8.7. Stimulate Disperindagkop to simplify procedure of SME products ‘legal registration; 8.8. Stimulate Disperindagkop to socialize the simplified procedure. </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044683D4" w14:textId="77777777" w:rsidR="00737005" w:rsidRPr="002F2BB2" w:rsidRDefault="00737005" w:rsidP="00737005">
            <w:pPr>
              <w:spacing w:after="120"/>
              <w:rPr>
                <w:sz w:val="18"/>
                <w:szCs w:val="18"/>
                <w:lang w:val="en-GB" w:eastAsia="nl-NL"/>
              </w:rPr>
            </w:pPr>
            <w:r w:rsidRPr="002F2BB2">
              <w:rPr>
                <w:sz w:val="18"/>
                <w:szCs w:val="18"/>
                <w:lang w:val="en-GB" w:eastAsia="nl-NL"/>
              </w:rPr>
              <w:t>YIARI</w:t>
            </w:r>
          </w:p>
        </w:tc>
        <w:tc>
          <w:tcPr>
            <w:tcW w:w="1530" w:type="dxa"/>
            <w:tcBorders>
              <w:top w:val="single" w:sz="4" w:space="0" w:color="auto"/>
              <w:left w:val="single" w:sz="4" w:space="0" w:color="auto"/>
              <w:bottom w:val="single" w:sz="4" w:space="0" w:color="auto"/>
              <w:right w:val="single" w:sz="4" w:space="0" w:color="auto"/>
            </w:tcBorders>
          </w:tcPr>
          <w:p w14:paraId="203C20E1" w14:textId="1E57BC32" w:rsidR="00737005" w:rsidRPr="002F2BB2" w:rsidRDefault="00737005" w:rsidP="00737005">
            <w:pPr>
              <w:rPr>
                <w:sz w:val="18"/>
                <w:szCs w:val="18"/>
                <w:lang w:val="en-GB" w:eastAsia="nl-NL"/>
              </w:rPr>
            </w:pPr>
            <w:r>
              <w:rPr>
                <w:sz w:val="18"/>
                <w:szCs w:val="18"/>
                <w:lang w:val="en-GB" w:eastAsia="nl-NL"/>
              </w:rPr>
              <w:t>Ensure women awareness on SME (home) industry procedure</w:t>
            </w:r>
          </w:p>
        </w:tc>
        <w:tc>
          <w:tcPr>
            <w:tcW w:w="1170" w:type="dxa"/>
            <w:tcBorders>
              <w:top w:val="single" w:sz="4" w:space="0" w:color="auto"/>
              <w:left w:val="single" w:sz="4" w:space="0" w:color="auto"/>
              <w:bottom w:val="single" w:sz="4" w:space="0" w:color="auto"/>
              <w:right w:val="single" w:sz="4" w:space="0" w:color="auto"/>
            </w:tcBorders>
          </w:tcPr>
          <w:p w14:paraId="3DC60871" w14:textId="77777777" w:rsidR="00737005" w:rsidRPr="002F2BB2" w:rsidRDefault="00737005" w:rsidP="00737005">
            <w:pPr>
              <w:rPr>
                <w:sz w:val="18"/>
                <w:szCs w:val="18"/>
                <w:lang w:val="en-GB" w:eastAsia="nl-NL"/>
              </w:rPr>
            </w:pPr>
            <w:r w:rsidRPr="002F2BB2">
              <w:rPr>
                <w:sz w:val="18"/>
                <w:szCs w:val="18"/>
                <w:lang w:val="en-GB" w:eastAsia="nl-NL"/>
              </w:rPr>
              <w:t>3b</w:t>
            </w:r>
          </w:p>
          <w:p w14:paraId="713EB36F" w14:textId="77777777" w:rsidR="00737005" w:rsidRPr="002F2BB2" w:rsidRDefault="00737005" w:rsidP="00737005">
            <w:pPr>
              <w:rPr>
                <w:sz w:val="18"/>
                <w:szCs w:val="18"/>
                <w:lang w:val="en-GB" w:eastAsia="nl-NL"/>
              </w:rPr>
            </w:pPr>
            <w:r w:rsidRPr="002F2BB2">
              <w:rPr>
                <w:sz w:val="18"/>
                <w:szCs w:val="18"/>
                <w:lang w:val="en-GB" w:eastAsia="nl-NL"/>
              </w:rPr>
              <w:t>B&amp;F</w:t>
            </w:r>
          </w:p>
        </w:tc>
      </w:tr>
      <w:tr w:rsidR="00737005" w:rsidRPr="002F2BB2" w14:paraId="6619CCC1"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1C1BD42D" w14:textId="77777777" w:rsidR="00737005" w:rsidRPr="002F2BB2" w:rsidRDefault="00737005" w:rsidP="00737005">
            <w:pPr>
              <w:rPr>
                <w:sz w:val="18"/>
                <w:szCs w:val="18"/>
                <w:lang w:val="en-GB" w:eastAsia="nl-NL"/>
              </w:rPr>
            </w:pP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72A776F2" w14:textId="77777777" w:rsidR="00737005" w:rsidRPr="002F2BB2" w:rsidRDefault="00737005" w:rsidP="00737005">
            <w:pPr>
              <w:spacing w:after="120"/>
              <w:rPr>
                <w:sz w:val="18"/>
                <w:szCs w:val="18"/>
                <w:lang w:val="en-GB"/>
              </w:rPr>
            </w:pPr>
            <w:r w:rsidRPr="002F2BB2">
              <w:rPr>
                <w:sz w:val="18"/>
                <w:szCs w:val="18"/>
                <w:lang w:val="en-GB"/>
              </w:rPr>
              <w:t>Village government allocates village fund to capitalise Village economic entities (Bumdes etc) to accommodate CS practices (NTFP, peatland commodities, SME) (ToC 2.12)</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D8B0F63" w14:textId="77777777" w:rsidR="00737005" w:rsidRPr="002F2BB2" w:rsidRDefault="00737005" w:rsidP="00737005">
            <w:pPr>
              <w:spacing w:after="120"/>
              <w:rPr>
                <w:sz w:val="18"/>
                <w:szCs w:val="18"/>
                <w:lang w:val="en-GB" w:eastAsia="nl-NL"/>
              </w:rPr>
            </w:pPr>
            <w:r w:rsidRPr="002F2BB2">
              <w:rPr>
                <w:sz w:val="18"/>
                <w:szCs w:val="18"/>
                <w:lang w:val="en-GB" w:eastAsia="nl-NL"/>
              </w:rPr>
              <w:t>Village government mostly spent village fund for village’s infrastructure development and still limited to Bumdes and none to SME.</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7ADA0AF9" w14:textId="77777777" w:rsidR="00737005" w:rsidRPr="002F2BB2" w:rsidRDefault="00737005" w:rsidP="00737005">
            <w:pPr>
              <w:spacing w:after="120"/>
              <w:rPr>
                <w:sz w:val="18"/>
                <w:szCs w:val="18"/>
                <w:lang w:val="en-GB"/>
              </w:rPr>
            </w:pPr>
            <w:r w:rsidRPr="002F2BB2">
              <w:rPr>
                <w:sz w:val="18"/>
                <w:szCs w:val="18"/>
                <w:lang w:val="en-GB"/>
              </w:rPr>
              <w:t>(9 In all focus areas, village government have started to allocate village fund on bankable smart landscape business proposals operated by Bumdes or SME. (</w:t>
            </w:r>
            <w:r w:rsidRPr="002F2BB2">
              <w:rPr>
                <w:i/>
                <w:iCs/>
                <w:sz w:val="18"/>
                <w:szCs w:val="18"/>
                <w:lang w:val="en-GB"/>
              </w:rPr>
              <w:t>Contr. to ToC 2.12</w:t>
            </w:r>
            <w:r w:rsidRPr="002F2BB2">
              <w:rPr>
                <w:sz w:val="18"/>
                <w:szCs w:val="18"/>
                <w:lang w:val="en-GB"/>
              </w:rPr>
              <w:t>)</w:t>
            </w:r>
          </w:p>
        </w:tc>
        <w:tc>
          <w:tcPr>
            <w:tcW w:w="1094" w:type="dxa"/>
            <w:tcBorders>
              <w:top w:val="single" w:sz="4" w:space="0" w:color="auto"/>
              <w:left w:val="single" w:sz="4" w:space="0" w:color="auto"/>
              <w:bottom w:val="single" w:sz="4" w:space="0" w:color="auto"/>
              <w:right w:val="single" w:sz="4" w:space="0" w:color="auto"/>
            </w:tcBorders>
          </w:tcPr>
          <w:p w14:paraId="19E3F3A3" w14:textId="77777777" w:rsidR="00737005" w:rsidRPr="002F2BB2" w:rsidRDefault="00737005" w:rsidP="00737005">
            <w:pPr>
              <w:rPr>
                <w:sz w:val="18"/>
                <w:szCs w:val="18"/>
                <w:lang w:val="en-GB"/>
              </w:rPr>
            </w:pPr>
            <w:r w:rsidRPr="002F2BB2">
              <w:rPr>
                <w:sz w:val="18"/>
                <w:szCs w:val="18"/>
                <w:lang w:val="en-GB"/>
              </w:rPr>
              <w:t>Laman Satong, Sungai Pelang, Mekar Raya and Gema Village government</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59066D62"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8.9. Identify existing and proposed smart landscape business initiatives in Laman Satong, Sungai Pelang, Mekar Raya and Gema Villages; 8.10. Evaluate the bankable of those existing and proposed business initiatives; 8.11. Stimulate those village government to allocate village fund to support business initiatives. </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669F3924" w14:textId="77777777" w:rsidR="00737005" w:rsidRPr="002F2BB2" w:rsidRDefault="00737005" w:rsidP="00737005">
            <w:pPr>
              <w:spacing w:after="120"/>
              <w:rPr>
                <w:sz w:val="18"/>
                <w:szCs w:val="18"/>
                <w:lang w:val="en-GB" w:eastAsia="nl-NL"/>
              </w:rPr>
            </w:pPr>
            <w:r w:rsidRPr="002F2BB2">
              <w:rPr>
                <w:sz w:val="18"/>
                <w:szCs w:val="18"/>
                <w:lang w:val="en-GB" w:eastAsia="nl-NL"/>
              </w:rPr>
              <w:t>YIARI</w:t>
            </w:r>
          </w:p>
        </w:tc>
        <w:tc>
          <w:tcPr>
            <w:tcW w:w="1530" w:type="dxa"/>
            <w:tcBorders>
              <w:top w:val="single" w:sz="4" w:space="0" w:color="auto"/>
              <w:left w:val="single" w:sz="4" w:space="0" w:color="auto"/>
              <w:bottom w:val="single" w:sz="4" w:space="0" w:color="auto"/>
              <w:right w:val="single" w:sz="4" w:space="0" w:color="auto"/>
            </w:tcBorders>
          </w:tcPr>
          <w:p w14:paraId="0560138A" w14:textId="4E306596" w:rsidR="00737005" w:rsidRPr="002F2BB2" w:rsidRDefault="00737005" w:rsidP="00737005">
            <w:pPr>
              <w:rPr>
                <w:sz w:val="18"/>
                <w:szCs w:val="18"/>
                <w:lang w:val="en-GB" w:eastAsia="nl-NL"/>
              </w:rPr>
            </w:pPr>
            <w:r w:rsidRPr="002F2BB2">
              <w:rPr>
                <w:sz w:val="18"/>
                <w:szCs w:val="18"/>
                <w:lang w:val="en-GB" w:eastAsia="nl-NL"/>
              </w:rPr>
              <w:t xml:space="preserve">Ensure </w:t>
            </w:r>
            <w:r>
              <w:rPr>
                <w:sz w:val="18"/>
                <w:szCs w:val="18"/>
                <w:lang w:val="en-GB" w:eastAsia="nl-NL"/>
              </w:rPr>
              <w:t xml:space="preserve">the accommodation of </w:t>
            </w:r>
            <w:r w:rsidRPr="002F2BB2">
              <w:rPr>
                <w:sz w:val="18"/>
                <w:szCs w:val="18"/>
                <w:lang w:val="en-GB" w:eastAsia="nl-NL"/>
              </w:rPr>
              <w:t xml:space="preserve">women </w:t>
            </w:r>
            <w:r>
              <w:rPr>
                <w:sz w:val="18"/>
                <w:szCs w:val="18"/>
                <w:lang w:val="en-GB" w:eastAsia="nl-NL"/>
              </w:rPr>
              <w:t xml:space="preserve">needs and aspiration in </w:t>
            </w:r>
            <w:r w:rsidRPr="002F2BB2">
              <w:rPr>
                <w:sz w:val="18"/>
                <w:szCs w:val="18"/>
                <w:lang w:val="en-GB" w:eastAsia="nl-NL"/>
              </w:rPr>
              <w:t xml:space="preserve">SME (home) industry smart landscape business initiatives. </w:t>
            </w:r>
          </w:p>
        </w:tc>
        <w:tc>
          <w:tcPr>
            <w:tcW w:w="1170" w:type="dxa"/>
            <w:tcBorders>
              <w:top w:val="single" w:sz="4" w:space="0" w:color="auto"/>
              <w:left w:val="single" w:sz="4" w:space="0" w:color="auto"/>
              <w:bottom w:val="single" w:sz="4" w:space="0" w:color="auto"/>
              <w:right w:val="single" w:sz="4" w:space="0" w:color="auto"/>
            </w:tcBorders>
          </w:tcPr>
          <w:p w14:paraId="51DA5977" w14:textId="77777777" w:rsidR="00737005" w:rsidRPr="002F2BB2" w:rsidRDefault="00737005" w:rsidP="00737005">
            <w:pPr>
              <w:rPr>
                <w:sz w:val="18"/>
                <w:szCs w:val="18"/>
                <w:lang w:val="en-GB" w:eastAsia="nl-NL"/>
              </w:rPr>
            </w:pPr>
            <w:r w:rsidRPr="002F2BB2">
              <w:rPr>
                <w:sz w:val="18"/>
                <w:szCs w:val="18"/>
                <w:lang w:val="en-GB" w:eastAsia="nl-NL"/>
              </w:rPr>
              <w:t>3b</w:t>
            </w:r>
          </w:p>
          <w:p w14:paraId="40A71D3F" w14:textId="77777777" w:rsidR="00737005" w:rsidRPr="002F2BB2" w:rsidRDefault="00737005" w:rsidP="00737005">
            <w:pPr>
              <w:rPr>
                <w:sz w:val="18"/>
                <w:szCs w:val="18"/>
                <w:lang w:val="en-GB" w:eastAsia="nl-NL"/>
              </w:rPr>
            </w:pPr>
            <w:r w:rsidRPr="002F2BB2">
              <w:rPr>
                <w:sz w:val="18"/>
                <w:szCs w:val="18"/>
                <w:lang w:val="en-GB" w:eastAsia="nl-NL"/>
              </w:rPr>
              <w:t>B&amp;F</w:t>
            </w:r>
          </w:p>
        </w:tc>
      </w:tr>
      <w:tr w:rsidR="00737005" w:rsidRPr="002F2BB2" w14:paraId="2FFD5A8E" w14:textId="77777777" w:rsidTr="00BF61C8">
        <w:trPr>
          <w:trHeight w:val="31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06D10446" w14:textId="77777777" w:rsidR="00737005" w:rsidRPr="002F2BB2" w:rsidRDefault="00737005" w:rsidP="00737005">
            <w:pPr>
              <w:rPr>
                <w:sz w:val="18"/>
                <w:szCs w:val="18"/>
                <w:lang w:val="en-GB" w:eastAsia="nl-NL"/>
              </w:rPr>
            </w:pPr>
            <w:r w:rsidRPr="002F2BB2">
              <w:rPr>
                <w:sz w:val="18"/>
                <w:szCs w:val="18"/>
                <w:lang w:val="en-GB" w:eastAsia="nl-NL"/>
              </w:rPr>
              <w:t>9.NDC</w:t>
            </w:r>
          </w:p>
        </w:tc>
        <w:tc>
          <w:tcPr>
            <w:tcW w:w="1725" w:type="dxa"/>
            <w:tcBorders>
              <w:top w:val="single" w:sz="4" w:space="0" w:color="auto"/>
              <w:left w:val="single" w:sz="4" w:space="0" w:color="auto"/>
              <w:bottom w:val="single" w:sz="4" w:space="0" w:color="auto"/>
              <w:right w:val="single" w:sz="4" w:space="0" w:color="auto"/>
            </w:tcBorders>
            <w:shd w:val="clear" w:color="auto" w:fill="auto"/>
          </w:tcPr>
          <w:p w14:paraId="1B9DA415" w14:textId="77777777" w:rsidR="00737005" w:rsidRPr="002F2BB2" w:rsidRDefault="00737005" w:rsidP="00737005">
            <w:pPr>
              <w:spacing w:after="120"/>
              <w:rPr>
                <w:sz w:val="18"/>
                <w:szCs w:val="18"/>
                <w:lang w:val="en-GB" w:eastAsia="nl-NL"/>
              </w:rPr>
            </w:pPr>
            <w:r w:rsidRPr="002F2BB2">
              <w:rPr>
                <w:sz w:val="18"/>
                <w:szCs w:val="18"/>
                <w:lang w:val="en-GB" w:eastAsia="nl-NL"/>
              </w:rPr>
              <w:t xml:space="preserve">National and West Kalimantan Climate working groups develop new strategies by </w:t>
            </w:r>
            <w:r w:rsidRPr="002F2BB2">
              <w:rPr>
                <w:sz w:val="18"/>
                <w:szCs w:val="18"/>
                <w:lang w:val="en-GB" w:eastAsia="nl-NL"/>
              </w:rPr>
              <w:lastRenderedPageBreak/>
              <w:t>protecting and intensifying the management of traditional agroforestry system (Tembawang).</w:t>
            </w: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9AC8B61"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Traditional agroforestry system (Tembawang) has been overlooked as new strategies for climate </w:t>
            </w:r>
            <w:r w:rsidRPr="002F2BB2">
              <w:rPr>
                <w:sz w:val="18"/>
                <w:szCs w:val="18"/>
                <w:lang w:val="en-GB" w:eastAsia="nl-NL"/>
              </w:rPr>
              <w:lastRenderedPageBreak/>
              <w:t>mitigation and adaptation</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3B6BC23C" w14:textId="77777777" w:rsidR="00737005" w:rsidRPr="002F2BB2" w:rsidRDefault="00737005" w:rsidP="00737005">
            <w:pPr>
              <w:spacing w:after="120"/>
              <w:rPr>
                <w:sz w:val="18"/>
                <w:szCs w:val="18"/>
                <w:lang w:val="en-GB"/>
              </w:rPr>
            </w:pPr>
            <w:r w:rsidRPr="002F2BB2">
              <w:rPr>
                <w:sz w:val="18"/>
                <w:szCs w:val="18"/>
                <w:lang w:val="en-GB" w:eastAsia="nl-NL"/>
              </w:rPr>
              <w:lastRenderedPageBreak/>
              <w:t xml:space="preserve">National and West Kalimantan Climate working groups aware the important roles of Tembawang protection </w:t>
            </w:r>
            <w:r w:rsidRPr="002F2BB2">
              <w:rPr>
                <w:sz w:val="18"/>
                <w:szCs w:val="18"/>
                <w:lang w:val="en-GB" w:eastAsia="nl-NL"/>
              </w:rPr>
              <w:lastRenderedPageBreak/>
              <w:t>as NDC strategy</w:t>
            </w:r>
            <w:r>
              <w:rPr>
                <w:sz w:val="18"/>
                <w:szCs w:val="18"/>
                <w:lang w:val="en-GB" w:eastAsia="nl-NL"/>
              </w:rPr>
              <w:t xml:space="preserve"> (</w:t>
            </w:r>
            <w:r w:rsidRPr="00751B6E">
              <w:rPr>
                <w:i/>
                <w:iCs/>
                <w:sz w:val="18"/>
                <w:szCs w:val="18"/>
                <w:lang w:val="en-GB" w:eastAsia="nl-NL"/>
              </w:rPr>
              <w:t>not yet outcome</w:t>
            </w:r>
            <w:r>
              <w:rPr>
                <w:sz w:val="18"/>
                <w:szCs w:val="18"/>
                <w:lang w:val="en-GB" w:eastAsia="nl-NL"/>
              </w:rPr>
              <w:t>)</w:t>
            </w:r>
          </w:p>
        </w:tc>
        <w:tc>
          <w:tcPr>
            <w:tcW w:w="1094" w:type="dxa"/>
            <w:tcBorders>
              <w:top w:val="single" w:sz="4" w:space="0" w:color="auto"/>
              <w:left w:val="single" w:sz="4" w:space="0" w:color="auto"/>
              <w:bottom w:val="single" w:sz="4" w:space="0" w:color="auto"/>
              <w:right w:val="single" w:sz="4" w:space="0" w:color="auto"/>
            </w:tcBorders>
          </w:tcPr>
          <w:p w14:paraId="300741E7" w14:textId="77777777" w:rsidR="00737005" w:rsidRPr="002F2BB2" w:rsidRDefault="00737005" w:rsidP="00737005">
            <w:pPr>
              <w:rPr>
                <w:sz w:val="18"/>
                <w:szCs w:val="18"/>
                <w:lang w:val="en-GB"/>
              </w:rPr>
            </w:pPr>
            <w:r w:rsidRPr="002F2BB2">
              <w:rPr>
                <w:sz w:val="18"/>
                <w:szCs w:val="18"/>
                <w:lang w:val="en-GB"/>
              </w:rPr>
              <w:lastRenderedPageBreak/>
              <w:t xml:space="preserve">National and West Kalimantan Climate </w:t>
            </w:r>
            <w:r w:rsidRPr="002F2BB2">
              <w:rPr>
                <w:sz w:val="18"/>
                <w:szCs w:val="18"/>
                <w:lang w:val="en-GB"/>
              </w:rPr>
              <w:lastRenderedPageBreak/>
              <w:t>working Groups</w:t>
            </w:r>
          </w:p>
        </w:tc>
        <w:tc>
          <w:tcPr>
            <w:tcW w:w="3046" w:type="dxa"/>
            <w:tcBorders>
              <w:top w:val="single" w:sz="4" w:space="0" w:color="auto"/>
              <w:left w:val="single" w:sz="4" w:space="0" w:color="auto"/>
              <w:bottom w:val="single" w:sz="4" w:space="0" w:color="auto"/>
              <w:right w:val="single" w:sz="4" w:space="0" w:color="auto"/>
            </w:tcBorders>
            <w:shd w:val="clear" w:color="auto" w:fill="auto"/>
          </w:tcPr>
          <w:p w14:paraId="2178070C"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9.1. Measure the carbon stock and sequestration of tembawang; 9.2. Document best practices of Tembawang management and promote to West Kalimantan and </w:t>
            </w:r>
            <w:r w:rsidRPr="002F2BB2">
              <w:rPr>
                <w:sz w:val="18"/>
                <w:szCs w:val="18"/>
                <w:lang w:val="en-GB" w:eastAsia="nl-NL"/>
              </w:rPr>
              <w:lastRenderedPageBreak/>
              <w:t>National level climate working group; 8.6. Support West Kalimantan Climate working group to conduct policy advocation to Province government to protect Tembawang.</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14B31FD1" w14:textId="77777777" w:rsidR="00737005" w:rsidRPr="002F2BB2" w:rsidRDefault="00737005" w:rsidP="00737005">
            <w:pPr>
              <w:spacing w:after="120"/>
              <w:rPr>
                <w:sz w:val="18"/>
                <w:szCs w:val="18"/>
                <w:lang w:val="en-GB" w:eastAsia="nl-NL"/>
              </w:rPr>
            </w:pPr>
            <w:r w:rsidRPr="002F2BB2">
              <w:rPr>
                <w:sz w:val="18"/>
                <w:szCs w:val="18"/>
                <w:lang w:val="en-GB" w:eastAsia="nl-NL"/>
              </w:rPr>
              <w:lastRenderedPageBreak/>
              <w:t xml:space="preserve">West Kalimantan Forestry Office, Faculty of </w:t>
            </w:r>
            <w:r w:rsidRPr="002F2BB2">
              <w:rPr>
                <w:sz w:val="18"/>
                <w:szCs w:val="18"/>
                <w:lang w:val="en-GB" w:eastAsia="nl-NL"/>
              </w:rPr>
              <w:lastRenderedPageBreak/>
              <w:t>Forestry, Tanjung Pura University</w:t>
            </w:r>
          </w:p>
        </w:tc>
        <w:tc>
          <w:tcPr>
            <w:tcW w:w="1530" w:type="dxa"/>
            <w:tcBorders>
              <w:top w:val="single" w:sz="4" w:space="0" w:color="auto"/>
              <w:left w:val="single" w:sz="4" w:space="0" w:color="auto"/>
              <w:bottom w:val="single" w:sz="4" w:space="0" w:color="auto"/>
              <w:right w:val="single" w:sz="4" w:space="0" w:color="auto"/>
            </w:tcBorders>
          </w:tcPr>
          <w:p w14:paraId="36D86134" w14:textId="2DC3CD64" w:rsidR="00737005" w:rsidRPr="002F2BB2" w:rsidRDefault="00737005" w:rsidP="00737005">
            <w:pPr>
              <w:rPr>
                <w:sz w:val="18"/>
                <w:szCs w:val="18"/>
                <w:lang w:val="en-GB" w:eastAsia="nl-NL"/>
              </w:rPr>
            </w:pPr>
            <w:r>
              <w:rPr>
                <w:sz w:val="18"/>
                <w:szCs w:val="18"/>
                <w:lang w:val="en-GB" w:eastAsia="nl-NL"/>
              </w:rPr>
              <w:lastRenderedPageBreak/>
              <w:t xml:space="preserve">Development of Tembawang protection strategy from gender </w:t>
            </w:r>
            <w:r>
              <w:rPr>
                <w:sz w:val="18"/>
                <w:szCs w:val="18"/>
                <w:lang w:val="en-GB" w:eastAsia="nl-NL"/>
              </w:rPr>
              <w:lastRenderedPageBreak/>
              <w:t>perspective (based on gender needs analysis and gender segregated data)</w:t>
            </w:r>
          </w:p>
        </w:tc>
        <w:tc>
          <w:tcPr>
            <w:tcW w:w="1170" w:type="dxa"/>
            <w:tcBorders>
              <w:top w:val="single" w:sz="4" w:space="0" w:color="auto"/>
              <w:left w:val="single" w:sz="4" w:space="0" w:color="auto"/>
              <w:bottom w:val="single" w:sz="4" w:space="0" w:color="auto"/>
              <w:right w:val="single" w:sz="4" w:space="0" w:color="auto"/>
            </w:tcBorders>
          </w:tcPr>
          <w:p w14:paraId="2615DE49" w14:textId="77777777" w:rsidR="00737005" w:rsidRPr="002F2BB2" w:rsidRDefault="00737005" w:rsidP="00737005">
            <w:pPr>
              <w:rPr>
                <w:sz w:val="18"/>
                <w:szCs w:val="18"/>
                <w:lang w:val="en-GB" w:eastAsia="nl-NL"/>
              </w:rPr>
            </w:pPr>
            <w:r w:rsidRPr="002F2BB2">
              <w:rPr>
                <w:sz w:val="18"/>
                <w:szCs w:val="18"/>
                <w:lang w:val="en-GB" w:eastAsia="nl-NL"/>
              </w:rPr>
              <w:lastRenderedPageBreak/>
              <w:t>NDCs</w:t>
            </w:r>
          </w:p>
        </w:tc>
      </w:tr>
    </w:tbl>
    <w:p w14:paraId="7C66B560" w14:textId="6EF224C1" w:rsidR="00C1663E" w:rsidRPr="002F2BB2" w:rsidRDefault="00C1663E" w:rsidP="000F3F76">
      <w:pPr>
        <w:spacing w:after="120"/>
        <w:rPr>
          <w:rFonts w:asciiTheme="majorHAnsi" w:eastAsiaTheme="majorEastAsia" w:hAnsiTheme="majorHAnsi" w:cstheme="majorBidi"/>
          <w:b/>
          <w:sz w:val="32"/>
          <w:szCs w:val="32"/>
          <w:lang w:val="en-GB"/>
        </w:rPr>
      </w:pPr>
      <w:r w:rsidRPr="002F2BB2">
        <w:rPr>
          <w:lang w:val="en-GB"/>
        </w:rPr>
        <w:br w:type="page"/>
      </w:r>
    </w:p>
    <w:p w14:paraId="495E60D9" w14:textId="67D38183" w:rsidR="00C1663E" w:rsidRPr="002F2BB2" w:rsidRDefault="00BD67CB" w:rsidP="00BD67CB">
      <w:pPr>
        <w:pStyle w:val="Heading1"/>
      </w:pPr>
      <w:r w:rsidRPr="002F2BB2">
        <w:lastRenderedPageBreak/>
        <w:t xml:space="preserve">Annex I: </w:t>
      </w:r>
      <w:r w:rsidR="00C1663E" w:rsidRPr="002F2BB2">
        <w:t>Working landscapes strategic priorities</w:t>
      </w:r>
    </w:p>
    <w:p w14:paraId="5A34BF6A" w14:textId="77777777" w:rsidR="00A65968" w:rsidRPr="002F2BB2" w:rsidRDefault="00A65968" w:rsidP="000F3F76">
      <w:pPr>
        <w:spacing w:after="120"/>
        <w:rPr>
          <w:lang w:val="en-GB"/>
        </w:rPr>
      </w:pPr>
    </w:p>
    <w:tbl>
      <w:tblPr>
        <w:tblStyle w:val="TableGrid"/>
        <w:tblW w:w="0" w:type="auto"/>
        <w:tblInd w:w="-10" w:type="dxa"/>
        <w:tblLook w:val="04A0" w:firstRow="1" w:lastRow="0" w:firstColumn="1" w:lastColumn="0" w:noHBand="0" w:noVBand="1"/>
      </w:tblPr>
      <w:tblGrid>
        <w:gridCol w:w="10070"/>
      </w:tblGrid>
      <w:tr w:rsidR="00A65968" w:rsidRPr="002F2BB2" w14:paraId="6F32B9C7" w14:textId="77777777" w:rsidTr="00A65968">
        <w:tc>
          <w:tcPr>
            <w:tcW w:w="10070" w:type="dxa"/>
            <w:shd w:val="clear" w:color="auto" w:fill="BDD6EE" w:themeFill="accent1" w:themeFillTint="66"/>
          </w:tcPr>
          <w:p w14:paraId="689D221E" w14:textId="61D6A3B8" w:rsidR="00A65968" w:rsidRPr="002F2BB2" w:rsidRDefault="00A65968" w:rsidP="003C35EA">
            <w:pPr>
              <w:pStyle w:val="ListParagraph"/>
              <w:numPr>
                <w:ilvl w:val="0"/>
                <w:numId w:val="5"/>
              </w:numPr>
              <w:rPr>
                <w:rFonts w:eastAsia="Times New Roman" w:cstheme="majorHAnsi"/>
                <w:color w:val="000000"/>
                <w:szCs w:val="20"/>
                <w:lang w:eastAsia="en-GB"/>
              </w:rPr>
            </w:pPr>
            <w:r w:rsidRPr="002F2BB2">
              <w:rPr>
                <w:rFonts w:eastAsia="Times New Roman" w:cstheme="majorHAnsi"/>
                <w:color w:val="000000"/>
                <w:szCs w:val="20"/>
                <w:lang w:eastAsia="en-GB"/>
              </w:rPr>
              <w:t>Inclusive landscape governance</w:t>
            </w:r>
          </w:p>
        </w:tc>
      </w:tr>
      <w:tr w:rsidR="00A65968" w:rsidRPr="002F2BB2" w14:paraId="1C764DFE" w14:textId="77777777" w:rsidTr="00A65968">
        <w:trPr>
          <w:trHeight w:val="152"/>
        </w:trPr>
        <w:tc>
          <w:tcPr>
            <w:tcW w:w="10070" w:type="dxa"/>
          </w:tcPr>
          <w:p w14:paraId="080E022E" w14:textId="1B2B4827" w:rsidR="00A65968" w:rsidRPr="002F2BB2" w:rsidRDefault="00A65968" w:rsidP="003C35EA">
            <w:pPr>
              <w:pStyle w:val="ListParagraph"/>
              <w:numPr>
                <w:ilvl w:val="1"/>
                <w:numId w:val="4"/>
              </w:numPr>
              <w:spacing w:after="160"/>
            </w:pPr>
            <w:r w:rsidRPr="002F2BB2">
              <w:t>Inclusive decision-making</w:t>
            </w:r>
          </w:p>
        </w:tc>
      </w:tr>
      <w:tr w:rsidR="00A65968" w:rsidRPr="002F2BB2" w14:paraId="642524F7" w14:textId="77777777" w:rsidTr="00A65968">
        <w:trPr>
          <w:trHeight w:val="152"/>
        </w:trPr>
        <w:tc>
          <w:tcPr>
            <w:tcW w:w="10070" w:type="dxa"/>
          </w:tcPr>
          <w:p w14:paraId="216CC097" w14:textId="3B241F63" w:rsidR="00A65968" w:rsidRPr="002F2BB2" w:rsidRDefault="00A65968" w:rsidP="003C35EA">
            <w:pPr>
              <w:pStyle w:val="ListParagraph"/>
              <w:numPr>
                <w:ilvl w:val="1"/>
                <w:numId w:val="4"/>
              </w:numPr>
              <w:spacing w:after="160"/>
            </w:pPr>
            <w:r w:rsidRPr="002F2BB2">
              <w:t>Cross sectoral coordination and collaboration</w:t>
            </w:r>
          </w:p>
        </w:tc>
      </w:tr>
      <w:tr w:rsidR="00A65968" w:rsidRPr="002F2BB2" w14:paraId="2BD15AB0" w14:textId="77777777" w:rsidTr="00A65968">
        <w:trPr>
          <w:trHeight w:val="238"/>
        </w:trPr>
        <w:tc>
          <w:tcPr>
            <w:tcW w:w="10070" w:type="dxa"/>
            <w:shd w:val="clear" w:color="auto" w:fill="BDD6EE" w:themeFill="accent1" w:themeFillTint="66"/>
          </w:tcPr>
          <w:p w14:paraId="019AD45B" w14:textId="78E33164" w:rsidR="00A65968" w:rsidRPr="002F2BB2" w:rsidRDefault="00A65968" w:rsidP="003C35EA">
            <w:pPr>
              <w:pStyle w:val="ListParagraph"/>
              <w:numPr>
                <w:ilvl w:val="0"/>
                <w:numId w:val="5"/>
              </w:numPr>
              <w:rPr>
                <w:rFonts w:eastAsia="Times New Roman" w:cstheme="majorHAnsi"/>
                <w:color w:val="000000"/>
                <w:szCs w:val="20"/>
                <w:lang w:eastAsia="en-GB"/>
              </w:rPr>
            </w:pPr>
            <w:r w:rsidRPr="002F2BB2">
              <w:rPr>
                <w:rFonts w:eastAsia="Times New Roman" w:cstheme="majorHAnsi"/>
                <w:color w:val="000000"/>
                <w:szCs w:val="20"/>
                <w:lang w:eastAsia="en-GB"/>
              </w:rPr>
              <w:t>Sustainable land use</w:t>
            </w:r>
          </w:p>
        </w:tc>
      </w:tr>
      <w:tr w:rsidR="00A65968" w:rsidRPr="002F2BB2" w14:paraId="62CFA6B9" w14:textId="77777777" w:rsidTr="00A65968">
        <w:trPr>
          <w:trHeight w:val="225"/>
        </w:trPr>
        <w:tc>
          <w:tcPr>
            <w:tcW w:w="10070" w:type="dxa"/>
          </w:tcPr>
          <w:p w14:paraId="1990CB30" w14:textId="48BD6B74" w:rsidR="00A65968" w:rsidRPr="002F2BB2" w:rsidRDefault="00A65968" w:rsidP="003C35EA">
            <w:pPr>
              <w:pStyle w:val="ListParagraph"/>
              <w:numPr>
                <w:ilvl w:val="0"/>
                <w:numId w:val="6"/>
              </w:numPr>
              <w:spacing w:after="160"/>
            </w:pPr>
            <w:r w:rsidRPr="002F2BB2">
              <w:t>Smallholder agroforestry</w:t>
            </w:r>
          </w:p>
        </w:tc>
      </w:tr>
      <w:tr w:rsidR="00A65968" w:rsidRPr="002F2BB2" w14:paraId="207E1B4B" w14:textId="77777777" w:rsidTr="00A65968">
        <w:trPr>
          <w:trHeight w:val="225"/>
        </w:trPr>
        <w:tc>
          <w:tcPr>
            <w:tcW w:w="10070" w:type="dxa"/>
          </w:tcPr>
          <w:p w14:paraId="57B39C40" w14:textId="6FD1B61F" w:rsidR="00A65968" w:rsidRPr="002F2BB2" w:rsidRDefault="00A65968" w:rsidP="003C35EA">
            <w:pPr>
              <w:pStyle w:val="ListParagraph"/>
              <w:numPr>
                <w:ilvl w:val="0"/>
                <w:numId w:val="6"/>
              </w:numPr>
              <w:spacing w:after="160"/>
            </w:pPr>
            <w:r w:rsidRPr="002F2BB2">
              <w:t>Forest and landscape restoration</w:t>
            </w:r>
          </w:p>
        </w:tc>
      </w:tr>
      <w:tr w:rsidR="00A65968" w:rsidRPr="002F2BB2" w14:paraId="3BC68477" w14:textId="77777777" w:rsidTr="00A65968">
        <w:trPr>
          <w:trHeight w:val="77"/>
        </w:trPr>
        <w:tc>
          <w:tcPr>
            <w:tcW w:w="10070" w:type="dxa"/>
            <w:shd w:val="clear" w:color="auto" w:fill="BDD6EE" w:themeFill="accent1" w:themeFillTint="66"/>
          </w:tcPr>
          <w:p w14:paraId="533BE4D4" w14:textId="5F5B0382" w:rsidR="00A65968" w:rsidRPr="002F2BB2" w:rsidRDefault="00A65968" w:rsidP="003C35EA">
            <w:pPr>
              <w:pStyle w:val="ListParagraph"/>
              <w:numPr>
                <w:ilvl w:val="0"/>
                <w:numId w:val="5"/>
              </w:numPr>
              <w:rPr>
                <w:lang w:eastAsia="en-GB"/>
              </w:rPr>
            </w:pPr>
            <w:r w:rsidRPr="002F2BB2">
              <w:rPr>
                <w:lang w:eastAsia="en-GB"/>
              </w:rPr>
              <w:t>Responsible business and finance</w:t>
            </w:r>
          </w:p>
        </w:tc>
      </w:tr>
      <w:tr w:rsidR="00A65968" w:rsidRPr="002F2BB2" w14:paraId="7A789E20" w14:textId="77777777" w:rsidTr="00A65968">
        <w:trPr>
          <w:trHeight w:val="430"/>
        </w:trPr>
        <w:tc>
          <w:tcPr>
            <w:tcW w:w="10070" w:type="dxa"/>
          </w:tcPr>
          <w:p w14:paraId="49D48ED7" w14:textId="6B25DE19" w:rsidR="00A65968" w:rsidRPr="002F2BB2" w:rsidRDefault="00A65968" w:rsidP="003C35EA">
            <w:pPr>
              <w:pStyle w:val="ListParagraph"/>
              <w:numPr>
                <w:ilvl w:val="0"/>
                <w:numId w:val="7"/>
              </w:numPr>
              <w:rPr>
                <w:lang w:eastAsia="en-GB"/>
              </w:rPr>
            </w:pPr>
            <w:r w:rsidRPr="002F2BB2">
              <w:rPr>
                <w:lang w:eastAsia="en-GB"/>
              </w:rPr>
              <w:t>Integration of smallholders in value chains</w:t>
            </w:r>
          </w:p>
        </w:tc>
      </w:tr>
      <w:tr w:rsidR="00A65968" w:rsidRPr="002F2BB2" w14:paraId="42E6DA67" w14:textId="77777777" w:rsidTr="00A65968">
        <w:trPr>
          <w:trHeight w:val="430"/>
        </w:trPr>
        <w:tc>
          <w:tcPr>
            <w:tcW w:w="10070" w:type="dxa"/>
          </w:tcPr>
          <w:p w14:paraId="2381BAC5" w14:textId="107F9603" w:rsidR="00A65968" w:rsidRPr="002F2BB2" w:rsidRDefault="00A65968" w:rsidP="003C35EA">
            <w:pPr>
              <w:pStyle w:val="ListParagraph"/>
              <w:numPr>
                <w:ilvl w:val="0"/>
                <w:numId w:val="7"/>
              </w:numPr>
              <w:rPr>
                <w:lang w:eastAsia="en-GB"/>
              </w:rPr>
            </w:pPr>
            <w:r w:rsidRPr="002F2BB2">
              <w:t>Business models and financing mechanisms</w:t>
            </w:r>
          </w:p>
        </w:tc>
      </w:tr>
      <w:tr w:rsidR="00A65968" w:rsidRPr="002F2BB2" w14:paraId="757D0461" w14:textId="77777777" w:rsidTr="00A65968">
        <w:trPr>
          <w:trHeight w:val="430"/>
        </w:trPr>
        <w:tc>
          <w:tcPr>
            <w:tcW w:w="10070" w:type="dxa"/>
          </w:tcPr>
          <w:p w14:paraId="4388E319" w14:textId="2AB8C2E6" w:rsidR="00A65968" w:rsidRPr="002F2BB2" w:rsidRDefault="00A65968" w:rsidP="003C35EA">
            <w:pPr>
              <w:pStyle w:val="ListParagraph"/>
              <w:numPr>
                <w:ilvl w:val="0"/>
                <w:numId w:val="7"/>
              </w:numPr>
              <w:rPr>
                <w:lang w:eastAsia="en-GB"/>
              </w:rPr>
            </w:pPr>
            <w:r w:rsidRPr="002F2BB2">
              <w:t>Private sector standards and commitments</w:t>
            </w:r>
          </w:p>
        </w:tc>
      </w:tr>
      <w:tr w:rsidR="00A65968" w:rsidRPr="002F2BB2" w14:paraId="2C13E448" w14:textId="77777777" w:rsidTr="00A65968">
        <w:trPr>
          <w:trHeight w:val="238"/>
        </w:trPr>
        <w:tc>
          <w:tcPr>
            <w:tcW w:w="10070" w:type="dxa"/>
            <w:shd w:val="clear" w:color="auto" w:fill="BDD6EE" w:themeFill="accent1" w:themeFillTint="66"/>
          </w:tcPr>
          <w:p w14:paraId="00573188" w14:textId="1B369DB3" w:rsidR="00A65968" w:rsidRPr="002F2BB2" w:rsidRDefault="00A65968" w:rsidP="003C35EA">
            <w:pPr>
              <w:pStyle w:val="ListParagraph"/>
              <w:numPr>
                <w:ilvl w:val="0"/>
                <w:numId w:val="5"/>
              </w:numPr>
              <w:rPr>
                <w:lang w:eastAsia="en-GB"/>
              </w:rPr>
            </w:pPr>
            <w:r w:rsidRPr="002F2BB2">
              <w:rPr>
                <w:lang w:eastAsia="en-GB"/>
              </w:rPr>
              <w:t>Gender and youth</w:t>
            </w:r>
          </w:p>
        </w:tc>
      </w:tr>
    </w:tbl>
    <w:p w14:paraId="2FAE499C" w14:textId="77777777" w:rsidR="00A65968" w:rsidRPr="002F2BB2" w:rsidRDefault="00A65968" w:rsidP="00F56EE4">
      <w:pPr>
        <w:pStyle w:val="Heading1"/>
        <w:rPr>
          <w:rFonts w:asciiTheme="minorHAnsi" w:eastAsiaTheme="minorHAnsi" w:hAnsiTheme="minorHAnsi" w:cstheme="minorBidi"/>
          <w:b w:val="0"/>
          <w:sz w:val="22"/>
          <w:szCs w:val="22"/>
        </w:rPr>
      </w:pPr>
    </w:p>
    <w:p w14:paraId="678E39B2" w14:textId="77777777" w:rsidR="00A65968" w:rsidRPr="002F2BB2" w:rsidRDefault="00A65968" w:rsidP="000F3F76">
      <w:pPr>
        <w:spacing w:after="120"/>
        <w:rPr>
          <w:lang w:val="en-GB"/>
        </w:rPr>
      </w:pPr>
      <w:r w:rsidRPr="002F2BB2">
        <w:rPr>
          <w:b/>
          <w:lang w:val="en-GB"/>
        </w:rPr>
        <w:br w:type="page"/>
      </w:r>
    </w:p>
    <w:p w14:paraId="37F5AEAC" w14:textId="6711B243" w:rsidR="009066C8" w:rsidRDefault="009066C8" w:rsidP="000F3F76">
      <w:pPr>
        <w:spacing w:after="120"/>
        <w:rPr>
          <w:i/>
          <w:lang w:val="en-GB"/>
        </w:rPr>
      </w:pPr>
      <w:r w:rsidRPr="002F2BB2">
        <w:rPr>
          <w:i/>
          <w:lang w:val="en-GB"/>
        </w:rPr>
        <w:lastRenderedPageBreak/>
        <w:t>Annex 1: Complete ToC</w:t>
      </w:r>
    </w:p>
    <w:p w14:paraId="57AFFAA6" w14:textId="35E4B999" w:rsidR="009066C8" w:rsidRPr="002F2BB2" w:rsidRDefault="003611C8" w:rsidP="000F3F76">
      <w:pPr>
        <w:spacing w:after="120"/>
        <w:rPr>
          <w:lang w:val="en-GB"/>
        </w:rPr>
      </w:pPr>
      <w:r w:rsidRPr="002F2BB2">
        <w:rPr>
          <w:noProof/>
          <w:lang w:val="en-GB" w:eastAsia="en-GB"/>
        </w:rPr>
        <w:drawing>
          <wp:inline distT="0" distB="0" distL="0" distR="0" wp14:anchorId="0BF69A61" wp14:editId="6A222C3A">
            <wp:extent cx="9333585" cy="5247640"/>
            <wp:effectExtent l="0" t="0" r="0" b="10160"/>
            <wp:docPr id="2" name="Picture 2" descr="../Downloads/Tropenbos_Diagram%20ToC.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Tropenbos_Diagram%20ToC.pd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1223" cy="5257556"/>
                    </a:xfrm>
                    <a:prstGeom prst="rect">
                      <a:avLst/>
                    </a:prstGeom>
                    <a:noFill/>
                    <a:ln>
                      <a:noFill/>
                    </a:ln>
                  </pic:spPr>
                </pic:pic>
              </a:graphicData>
            </a:graphic>
          </wp:inline>
        </w:drawing>
      </w:r>
    </w:p>
    <w:sectPr w:rsidR="009066C8" w:rsidRPr="002F2BB2" w:rsidSect="005C3F04">
      <w:pgSz w:w="16817" w:h="11901" w:orient="landscape"/>
      <w:pgMar w:top="1440" w:right="1418" w:bottom="1440"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1D3D6F" w16cid:durableId="214AE7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0C9B33" w14:textId="77777777" w:rsidR="00285881" w:rsidRDefault="00285881" w:rsidP="002A7797">
      <w:r>
        <w:separator/>
      </w:r>
    </w:p>
  </w:endnote>
  <w:endnote w:type="continuationSeparator" w:id="0">
    <w:p w14:paraId="460B1015" w14:textId="77777777" w:rsidR="00285881" w:rsidRDefault="00285881" w:rsidP="002A7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489408"/>
      <w:docPartObj>
        <w:docPartGallery w:val="Page Numbers (Bottom of Page)"/>
        <w:docPartUnique/>
      </w:docPartObj>
    </w:sdtPr>
    <w:sdtEndPr/>
    <w:sdtContent>
      <w:p w14:paraId="258FCAD7" w14:textId="77777777" w:rsidR="006D0513" w:rsidRDefault="006D0513" w:rsidP="0082765B">
        <w:pPr>
          <w:pStyle w:val="Footer"/>
          <w:jc w:val="right"/>
        </w:pPr>
        <w:r>
          <w:rPr>
            <w:noProof/>
            <w:lang w:val="nl-NL"/>
          </w:rPr>
          <w:fldChar w:fldCharType="begin"/>
        </w:r>
        <w:r>
          <w:rPr>
            <w:noProof/>
            <w:lang w:val="nl-NL"/>
          </w:rPr>
          <w:instrText>PAGE   \* MERGEFORMAT</w:instrText>
        </w:r>
        <w:r>
          <w:rPr>
            <w:noProof/>
            <w:lang w:val="nl-NL"/>
          </w:rPr>
          <w:fldChar w:fldCharType="separate"/>
        </w:r>
        <w:r w:rsidR="00F54704">
          <w:rPr>
            <w:noProof/>
            <w:lang w:val="nl-NL"/>
          </w:rPr>
          <w:t>2</w:t>
        </w:r>
        <w:r>
          <w:rPr>
            <w:noProof/>
            <w:lang w:val="nl-NL"/>
          </w:rPr>
          <w:fldChar w:fldCharType="end"/>
        </w:r>
      </w:p>
    </w:sdtContent>
  </w:sdt>
  <w:p w14:paraId="1865681C" w14:textId="77777777" w:rsidR="006D0513" w:rsidRDefault="006D0513" w:rsidP="002A77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A2D4B" w14:textId="77777777" w:rsidR="00285881" w:rsidRDefault="00285881" w:rsidP="002A7797">
      <w:r>
        <w:separator/>
      </w:r>
    </w:p>
  </w:footnote>
  <w:footnote w:type="continuationSeparator" w:id="0">
    <w:p w14:paraId="04923867" w14:textId="77777777" w:rsidR="00285881" w:rsidRDefault="00285881" w:rsidP="002A7797">
      <w:r>
        <w:continuationSeparator/>
      </w:r>
    </w:p>
  </w:footnote>
  <w:footnote w:id="1">
    <w:p w14:paraId="6BB8A57C" w14:textId="77777777" w:rsidR="00F54704" w:rsidRPr="00F54704" w:rsidRDefault="00F54704" w:rsidP="00F54704">
      <w:pPr>
        <w:pStyle w:val="FootnoteText"/>
        <w:rPr>
          <w:lang w:val="en-GB"/>
        </w:rPr>
      </w:pPr>
      <w:r>
        <w:rPr>
          <w:rStyle w:val="FootnoteReference"/>
        </w:rPr>
        <w:footnoteRef/>
      </w:r>
      <w:r w:rsidRPr="00F54704">
        <w:rPr>
          <w:lang w:val="en-GB"/>
        </w:rPr>
        <w:t xml:space="preserve">  Incl. contributing to providing jurisdictional level business support and lending institutions that apply sustainability criteria to support this model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93D5B"/>
    <w:multiLevelType w:val="hybridMultilevel"/>
    <w:tmpl w:val="2190003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A0879"/>
    <w:multiLevelType w:val="hybridMultilevel"/>
    <w:tmpl w:val="62AAA8B2"/>
    <w:lvl w:ilvl="0" w:tplc="4AFC0B4E">
      <w:start w:val="1"/>
      <w:numFmt w:val="none"/>
      <w:lvlText w:val="2.1."/>
      <w:lvlJc w:val="left"/>
      <w:pPr>
        <w:tabs>
          <w:tab w:val="num" w:pos="729"/>
        </w:tabs>
        <w:ind w:left="7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0A322A"/>
    <w:multiLevelType w:val="hybridMultilevel"/>
    <w:tmpl w:val="77764426"/>
    <w:lvl w:ilvl="0" w:tplc="BFE2BF6C">
      <w:start w:val="1"/>
      <w:numFmt w:val="none"/>
      <w:lvlText w:val="7.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C79B6"/>
    <w:multiLevelType w:val="hybridMultilevel"/>
    <w:tmpl w:val="D674C622"/>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7A12B17"/>
    <w:multiLevelType w:val="hybridMultilevel"/>
    <w:tmpl w:val="3F98031C"/>
    <w:lvl w:ilvl="0" w:tplc="0413000F">
      <w:start w:val="1"/>
      <w:numFmt w:val="decimal"/>
      <w:lvlText w:val="%1."/>
      <w:lvlJc w:val="left"/>
      <w:pPr>
        <w:ind w:left="121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4BA329A"/>
    <w:multiLevelType w:val="multilevel"/>
    <w:tmpl w:val="D3608A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66405B2"/>
    <w:multiLevelType w:val="hybridMultilevel"/>
    <w:tmpl w:val="409ADF5E"/>
    <w:lvl w:ilvl="0" w:tplc="0809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1BE0F41"/>
    <w:multiLevelType w:val="hybridMultilevel"/>
    <w:tmpl w:val="CE0E7E90"/>
    <w:lvl w:ilvl="0" w:tplc="EA02E37A">
      <w:start w:val="1"/>
      <w:numFmt w:val="none"/>
      <w:lvlText w:val="6.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4E69BF"/>
    <w:multiLevelType w:val="hybridMultilevel"/>
    <w:tmpl w:val="0A9689D8"/>
    <w:lvl w:ilvl="0" w:tplc="0DC489D4">
      <w:start w:val="1"/>
      <w:numFmt w:val="none"/>
      <w:lvlText w:val="1.4."/>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AC5D6D"/>
    <w:multiLevelType w:val="hybridMultilevel"/>
    <w:tmpl w:val="7930919C"/>
    <w:lvl w:ilvl="0" w:tplc="FC04B1E6">
      <w:start w:val="1"/>
      <w:numFmt w:val="none"/>
      <w:lvlText w:val="1.3.%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D74523"/>
    <w:multiLevelType w:val="multilevel"/>
    <w:tmpl w:val="26B4338A"/>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A9F6C00"/>
    <w:multiLevelType w:val="hybridMultilevel"/>
    <w:tmpl w:val="77A0D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EB5903"/>
    <w:multiLevelType w:val="hybridMultilevel"/>
    <w:tmpl w:val="1EB43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83727"/>
    <w:multiLevelType w:val="hybridMultilevel"/>
    <w:tmpl w:val="DACC647A"/>
    <w:lvl w:ilvl="0" w:tplc="12CEC66C">
      <w:start w:val="1"/>
      <w:numFmt w:val="decimal"/>
      <w:lvlText w:val="%1."/>
      <w:lvlJc w:val="left"/>
      <w:pPr>
        <w:ind w:left="720" w:hanging="360"/>
      </w:pPr>
      <w:rPr>
        <w:rFonts w:eastAsia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B05FE5"/>
    <w:multiLevelType w:val="hybridMultilevel"/>
    <w:tmpl w:val="463821CC"/>
    <w:lvl w:ilvl="0" w:tplc="6C50D33E">
      <w:start w:val="1"/>
      <w:numFmt w:val="none"/>
      <w:lvlText w:val="2.3."/>
      <w:lvlJc w:val="left"/>
      <w:pPr>
        <w:tabs>
          <w:tab w:val="num" w:pos="729"/>
        </w:tabs>
        <w:ind w:left="7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E95B09"/>
    <w:multiLevelType w:val="hybridMultilevel"/>
    <w:tmpl w:val="62DC1066"/>
    <w:lvl w:ilvl="0" w:tplc="8188CC6A">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6E80F58"/>
    <w:multiLevelType w:val="multilevel"/>
    <w:tmpl w:val="938E25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992BCA"/>
    <w:multiLevelType w:val="hybridMultilevel"/>
    <w:tmpl w:val="0A466D56"/>
    <w:lvl w:ilvl="0" w:tplc="656658D2">
      <w:start w:val="1"/>
      <w:numFmt w:val="none"/>
      <w:lvlText w:val="5.2."/>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2D6AA8"/>
    <w:multiLevelType w:val="hybridMultilevel"/>
    <w:tmpl w:val="D674C622"/>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4413549"/>
    <w:multiLevelType w:val="hybridMultilevel"/>
    <w:tmpl w:val="F93C310A"/>
    <w:lvl w:ilvl="0" w:tplc="E5FEC688">
      <w:start w:val="1"/>
      <w:numFmt w:val="none"/>
      <w:lvlText w:val="9.1."/>
      <w:lvlJc w:val="left"/>
      <w:pPr>
        <w:tabs>
          <w:tab w:val="num" w:pos="729"/>
        </w:tabs>
        <w:ind w:left="7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865982"/>
    <w:multiLevelType w:val="hybridMultilevel"/>
    <w:tmpl w:val="179E6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775755"/>
    <w:multiLevelType w:val="multilevel"/>
    <w:tmpl w:val="66A67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BBA6387"/>
    <w:multiLevelType w:val="hybridMultilevel"/>
    <w:tmpl w:val="28CC6B56"/>
    <w:lvl w:ilvl="0" w:tplc="C178BDCE">
      <w:start w:val="1"/>
      <w:numFmt w:val="none"/>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0"/>
  </w:num>
  <w:num w:numId="3">
    <w:abstractNumId w:val="6"/>
  </w:num>
  <w:num w:numId="4">
    <w:abstractNumId w:val="0"/>
  </w:num>
  <w:num w:numId="5">
    <w:abstractNumId w:val="13"/>
  </w:num>
  <w:num w:numId="6">
    <w:abstractNumId w:val="18"/>
  </w:num>
  <w:num w:numId="7">
    <w:abstractNumId w:val="3"/>
  </w:num>
  <w:num w:numId="8">
    <w:abstractNumId w:val="4"/>
  </w:num>
  <w:num w:numId="9">
    <w:abstractNumId w:val="9"/>
  </w:num>
  <w:num w:numId="10">
    <w:abstractNumId w:val="22"/>
  </w:num>
  <w:num w:numId="11">
    <w:abstractNumId w:val="8"/>
  </w:num>
  <w:num w:numId="12">
    <w:abstractNumId w:val="16"/>
  </w:num>
  <w:num w:numId="13">
    <w:abstractNumId w:val="17"/>
  </w:num>
  <w:num w:numId="14">
    <w:abstractNumId w:val="5"/>
  </w:num>
  <w:num w:numId="15">
    <w:abstractNumId w:val="7"/>
  </w:num>
  <w:num w:numId="16">
    <w:abstractNumId w:val="2"/>
  </w:num>
  <w:num w:numId="17">
    <w:abstractNumId w:val="19"/>
  </w:num>
  <w:num w:numId="18">
    <w:abstractNumId w:val="1"/>
  </w:num>
  <w:num w:numId="19">
    <w:abstractNumId w:val="14"/>
  </w:num>
  <w:num w:numId="20">
    <w:abstractNumId w:val="21"/>
  </w:num>
  <w:num w:numId="21">
    <w:abstractNumId w:val="12"/>
  </w:num>
  <w:num w:numId="22">
    <w:abstractNumId w:val="11"/>
  </w:num>
  <w:num w:numId="23">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Formatting/>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1AF"/>
    <w:rsid w:val="00001623"/>
    <w:rsid w:val="00001A3E"/>
    <w:rsid w:val="00001AF0"/>
    <w:rsid w:val="00004C76"/>
    <w:rsid w:val="00005EFB"/>
    <w:rsid w:val="00005FA0"/>
    <w:rsid w:val="000135A1"/>
    <w:rsid w:val="000139DD"/>
    <w:rsid w:val="00014523"/>
    <w:rsid w:val="00014A05"/>
    <w:rsid w:val="00017012"/>
    <w:rsid w:val="0002318E"/>
    <w:rsid w:val="00023429"/>
    <w:rsid w:val="00024804"/>
    <w:rsid w:val="00024847"/>
    <w:rsid w:val="000256E6"/>
    <w:rsid w:val="00026C4C"/>
    <w:rsid w:val="000306D3"/>
    <w:rsid w:val="00030D2A"/>
    <w:rsid w:val="00031484"/>
    <w:rsid w:val="00031AEE"/>
    <w:rsid w:val="00033D81"/>
    <w:rsid w:val="00035876"/>
    <w:rsid w:val="00043F43"/>
    <w:rsid w:val="00043FE2"/>
    <w:rsid w:val="000452C4"/>
    <w:rsid w:val="000464EF"/>
    <w:rsid w:val="00050FD8"/>
    <w:rsid w:val="000515D5"/>
    <w:rsid w:val="00051DAE"/>
    <w:rsid w:val="000533AD"/>
    <w:rsid w:val="00054CF3"/>
    <w:rsid w:val="00060593"/>
    <w:rsid w:val="00061801"/>
    <w:rsid w:val="000637AD"/>
    <w:rsid w:val="000637FF"/>
    <w:rsid w:val="000656D6"/>
    <w:rsid w:val="00066A20"/>
    <w:rsid w:val="0006738A"/>
    <w:rsid w:val="00067D7F"/>
    <w:rsid w:val="00067E5C"/>
    <w:rsid w:val="000709DA"/>
    <w:rsid w:val="00072A0E"/>
    <w:rsid w:val="000750B9"/>
    <w:rsid w:val="00076E34"/>
    <w:rsid w:val="0007709A"/>
    <w:rsid w:val="000824B2"/>
    <w:rsid w:val="000827EB"/>
    <w:rsid w:val="00083060"/>
    <w:rsid w:val="00083E10"/>
    <w:rsid w:val="00085259"/>
    <w:rsid w:val="000852D4"/>
    <w:rsid w:val="00087082"/>
    <w:rsid w:val="0009000A"/>
    <w:rsid w:val="0009115D"/>
    <w:rsid w:val="000911BF"/>
    <w:rsid w:val="00093857"/>
    <w:rsid w:val="000940F8"/>
    <w:rsid w:val="00096B9E"/>
    <w:rsid w:val="00096BEE"/>
    <w:rsid w:val="000A1696"/>
    <w:rsid w:val="000A175D"/>
    <w:rsid w:val="000A45DF"/>
    <w:rsid w:val="000A4CFF"/>
    <w:rsid w:val="000A5222"/>
    <w:rsid w:val="000A5451"/>
    <w:rsid w:val="000A5866"/>
    <w:rsid w:val="000A626E"/>
    <w:rsid w:val="000A7291"/>
    <w:rsid w:val="000A762C"/>
    <w:rsid w:val="000A7E67"/>
    <w:rsid w:val="000B44D4"/>
    <w:rsid w:val="000C075B"/>
    <w:rsid w:val="000C2067"/>
    <w:rsid w:val="000C2486"/>
    <w:rsid w:val="000C367F"/>
    <w:rsid w:val="000C7EFF"/>
    <w:rsid w:val="000D0FBB"/>
    <w:rsid w:val="000D6380"/>
    <w:rsid w:val="000D776B"/>
    <w:rsid w:val="000E067F"/>
    <w:rsid w:val="000E2122"/>
    <w:rsid w:val="000E331E"/>
    <w:rsid w:val="000E4AF0"/>
    <w:rsid w:val="000E55DF"/>
    <w:rsid w:val="000F142A"/>
    <w:rsid w:val="000F3677"/>
    <w:rsid w:val="000F3F76"/>
    <w:rsid w:val="000F6585"/>
    <w:rsid w:val="000F6F5E"/>
    <w:rsid w:val="00100B5C"/>
    <w:rsid w:val="0010538F"/>
    <w:rsid w:val="001070FC"/>
    <w:rsid w:val="0011064D"/>
    <w:rsid w:val="00110DC1"/>
    <w:rsid w:val="00115B51"/>
    <w:rsid w:val="00120853"/>
    <w:rsid w:val="001250AC"/>
    <w:rsid w:val="00126ED7"/>
    <w:rsid w:val="001275D3"/>
    <w:rsid w:val="00136B0C"/>
    <w:rsid w:val="00137961"/>
    <w:rsid w:val="0014110D"/>
    <w:rsid w:val="00141BE4"/>
    <w:rsid w:val="001422B2"/>
    <w:rsid w:val="001430CC"/>
    <w:rsid w:val="00144985"/>
    <w:rsid w:val="001503CC"/>
    <w:rsid w:val="0015060B"/>
    <w:rsid w:val="001511AE"/>
    <w:rsid w:val="00152647"/>
    <w:rsid w:val="001557DF"/>
    <w:rsid w:val="00157241"/>
    <w:rsid w:val="001576B5"/>
    <w:rsid w:val="0015771D"/>
    <w:rsid w:val="001579E5"/>
    <w:rsid w:val="001605FF"/>
    <w:rsid w:val="001610AF"/>
    <w:rsid w:val="001610F9"/>
    <w:rsid w:val="00161CBB"/>
    <w:rsid w:val="00162394"/>
    <w:rsid w:val="00166DC7"/>
    <w:rsid w:val="00171C24"/>
    <w:rsid w:val="00173501"/>
    <w:rsid w:val="00174152"/>
    <w:rsid w:val="001746BC"/>
    <w:rsid w:val="00177274"/>
    <w:rsid w:val="00181645"/>
    <w:rsid w:val="00181769"/>
    <w:rsid w:val="00182A8B"/>
    <w:rsid w:val="0018336A"/>
    <w:rsid w:val="00197C34"/>
    <w:rsid w:val="001A10CA"/>
    <w:rsid w:val="001A336F"/>
    <w:rsid w:val="001A3CCA"/>
    <w:rsid w:val="001A4429"/>
    <w:rsid w:val="001A5344"/>
    <w:rsid w:val="001B12A0"/>
    <w:rsid w:val="001B2B33"/>
    <w:rsid w:val="001B3A39"/>
    <w:rsid w:val="001B3DD8"/>
    <w:rsid w:val="001B3E31"/>
    <w:rsid w:val="001B4F9B"/>
    <w:rsid w:val="001B619D"/>
    <w:rsid w:val="001B734D"/>
    <w:rsid w:val="001B74E3"/>
    <w:rsid w:val="001B79FC"/>
    <w:rsid w:val="001C02E2"/>
    <w:rsid w:val="001C3881"/>
    <w:rsid w:val="001C4916"/>
    <w:rsid w:val="001D0013"/>
    <w:rsid w:val="001D2008"/>
    <w:rsid w:val="001D2E5C"/>
    <w:rsid w:val="001D3207"/>
    <w:rsid w:val="001D3DCA"/>
    <w:rsid w:val="001D7481"/>
    <w:rsid w:val="001D7800"/>
    <w:rsid w:val="001E1085"/>
    <w:rsid w:val="001E29E6"/>
    <w:rsid w:val="001E4168"/>
    <w:rsid w:val="001E4D8B"/>
    <w:rsid w:val="001F03FB"/>
    <w:rsid w:val="001F3DA5"/>
    <w:rsid w:val="001F5077"/>
    <w:rsid w:val="001F70C8"/>
    <w:rsid w:val="001F76FB"/>
    <w:rsid w:val="00200246"/>
    <w:rsid w:val="002047EB"/>
    <w:rsid w:val="00207415"/>
    <w:rsid w:val="00211549"/>
    <w:rsid w:val="00215CA9"/>
    <w:rsid w:val="002161B6"/>
    <w:rsid w:val="002167EA"/>
    <w:rsid w:val="0022151D"/>
    <w:rsid w:val="00221C0D"/>
    <w:rsid w:val="00221D7C"/>
    <w:rsid w:val="0022251F"/>
    <w:rsid w:val="00231CAC"/>
    <w:rsid w:val="00232475"/>
    <w:rsid w:val="00236E28"/>
    <w:rsid w:val="0024056E"/>
    <w:rsid w:val="0024163A"/>
    <w:rsid w:val="00253A8C"/>
    <w:rsid w:val="00253CC2"/>
    <w:rsid w:val="00262C05"/>
    <w:rsid w:val="0026586C"/>
    <w:rsid w:val="00266551"/>
    <w:rsid w:val="002670FB"/>
    <w:rsid w:val="00274013"/>
    <w:rsid w:val="0027473F"/>
    <w:rsid w:val="002757BB"/>
    <w:rsid w:val="00275FAC"/>
    <w:rsid w:val="00280992"/>
    <w:rsid w:val="00280DE9"/>
    <w:rsid w:val="002810C7"/>
    <w:rsid w:val="0028473D"/>
    <w:rsid w:val="00285881"/>
    <w:rsid w:val="00286656"/>
    <w:rsid w:val="002871F8"/>
    <w:rsid w:val="00287BB5"/>
    <w:rsid w:val="0029093D"/>
    <w:rsid w:val="00290B2D"/>
    <w:rsid w:val="0029478F"/>
    <w:rsid w:val="00297525"/>
    <w:rsid w:val="0029791E"/>
    <w:rsid w:val="00297FCB"/>
    <w:rsid w:val="002A14A5"/>
    <w:rsid w:val="002A7797"/>
    <w:rsid w:val="002B2DDC"/>
    <w:rsid w:val="002B4478"/>
    <w:rsid w:val="002B6CB6"/>
    <w:rsid w:val="002B7111"/>
    <w:rsid w:val="002B7676"/>
    <w:rsid w:val="002C2AA8"/>
    <w:rsid w:val="002C3110"/>
    <w:rsid w:val="002C5A11"/>
    <w:rsid w:val="002D2340"/>
    <w:rsid w:val="002D5712"/>
    <w:rsid w:val="002D59A0"/>
    <w:rsid w:val="002D71B0"/>
    <w:rsid w:val="002E1EB1"/>
    <w:rsid w:val="002E2374"/>
    <w:rsid w:val="002E5B86"/>
    <w:rsid w:val="002E5DEA"/>
    <w:rsid w:val="002E662C"/>
    <w:rsid w:val="002E7C77"/>
    <w:rsid w:val="002F1D32"/>
    <w:rsid w:val="002F2970"/>
    <w:rsid w:val="002F2BB2"/>
    <w:rsid w:val="002F3958"/>
    <w:rsid w:val="002F4188"/>
    <w:rsid w:val="002F5886"/>
    <w:rsid w:val="002F5E38"/>
    <w:rsid w:val="002F5ECE"/>
    <w:rsid w:val="003006BD"/>
    <w:rsid w:val="003019EA"/>
    <w:rsid w:val="0030318C"/>
    <w:rsid w:val="00304E97"/>
    <w:rsid w:val="00307940"/>
    <w:rsid w:val="003102D1"/>
    <w:rsid w:val="00312BA1"/>
    <w:rsid w:val="003130D8"/>
    <w:rsid w:val="00314C6E"/>
    <w:rsid w:val="0031641F"/>
    <w:rsid w:val="00321EFA"/>
    <w:rsid w:val="003244F3"/>
    <w:rsid w:val="00325DF5"/>
    <w:rsid w:val="00326746"/>
    <w:rsid w:val="0032687E"/>
    <w:rsid w:val="0033456F"/>
    <w:rsid w:val="00336BDB"/>
    <w:rsid w:val="00336D47"/>
    <w:rsid w:val="003420E9"/>
    <w:rsid w:val="00342E0F"/>
    <w:rsid w:val="00344DE2"/>
    <w:rsid w:val="0034780D"/>
    <w:rsid w:val="003538DD"/>
    <w:rsid w:val="003547C5"/>
    <w:rsid w:val="0035512D"/>
    <w:rsid w:val="00356901"/>
    <w:rsid w:val="003611C8"/>
    <w:rsid w:val="0036208C"/>
    <w:rsid w:val="00363ADE"/>
    <w:rsid w:val="003667CA"/>
    <w:rsid w:val="00367D4A"/>
    <w:rsid w:val="00370222"/>
    <w:rsid w:val="00374E1C"/>
    <w:rsid w:val="0038006D"/>
    <w:rsid w:val="00380627"/>
    <w:rsid w:val="00383486"/>
    <w:rsid w:val="003835A1"/>
    <w:rsid w:val="00384300"/>
    <w:rsid w:val="00384AC2"/>
    <w:rsid w:val="00387577"/>
    <w:rsid w:val="00387F3E"/>
    <w:rsid w:val="003923C5"/>
    <w:rsid w:val="00392CDB"/>
    <w:rsid w:val="00393D66"/>
    <w:rsid w:val="00395861"/>
    <w:rsid w:val="00396AC4"/>
    <w:rsid w:val="00396ED8"/>
    <w:rsid w:val="003A24DA"/>
    <w:rsid w:val="003A30E8"/>
    <w:rsid w:val="003A3D4F"/>
    <w:rsid w:val="003A5949"/>
    <w:rsid w:val="003A5952"/>
    <w:rsid w:val="003A7197"/>
    <w:rsid w:val="003B0A61"/>
    <w:rsid w:val="003B22D2"/>
    <w:rsid w:val="003B27A9"/>
    <w:rsid w:val="003B389D"/>
    <w:rsid w:val="003B4046"/>
    <w:rsid w:val="003B5529"/>
    <w:rsid w:val="003B6C51"/>
    <w:rsid w:val="003C08BE"/>
    <w:rsid w:val="003C0EC0"/>
    <w:rsid w:val="003C35EA"/>
    <w:rsid w:val="003C6EC7"/>
    <w:rsid w:val="003D0769"/>
    <w:rsid w:val="003D11D4"/>
    <w:rsid w:val="003D196B"/>
    <w:rsid w:val="003D42F9"/>
    <w:rsid w:val="003D43F0"/>
    <w:rsid w:val="003D4827"/>
    <w:rsid w:val="003D5CEF"/>
    <w:rsid w:val="003D75B3"/>
    <w:rsid w:val="003D7DE1"/>
    <w:rsid w:val="003E1376"/>
    <w:rsid w:val="003E5343"/>
    <w:rsid w:val="003E642A"/>
    <w:rsid w:val="003E654E"/>
    <w:rsid w:val="003E68A7"/>
    <w:rsid w:val="003E769B"/>
    <w:rsid w:val="003F1F57"/>
    <w:rsid w:val="003F4054"/>
    <w:rsid w:val="003F49AA"/>
    <w:rsid w:val="003F79C2"/>
    <w:rsid w:val="003F7DF1"/>
    <w:rsid w:val="00400528"/>
    <w:rsid w:val="004017CA"/>
    <w:rsid w:val="00402A8B"/>
    <w:rsid w:val="0040505F"/>
    <w:rsid w:val="00405757"/>
    <w:rsid w:val="00406A37"/>
    <w:rsid w:val="00406BE5"/>
    <w:rsid w:val="004100C4"/>
    <w:rsid w:val="00411E32"/>
    <w:rsid w:val="00413C3C"/>
    <w:rsid w:val="00416771"/>
    <w:rsid w:val="004168C4"/>
    <w:rsid w:val="0042113B"/>
    <w:rsid w:val="004213CC"/>
    <w:rsid w:val="00421644"/>
    <w:rsid w:val="00423AE5"/>
    <w:rsid w:val="004248DE"/>
    <w:rsid w:val="00430797"/>
    <w:rsid w:val="00431BE0"/>
    <w:rsid w:val="00433971"/>
    <w:rsid w:val="00434A17"/>
    <w:rsid w:val="004371BE"/>
    <w:rsid w:val="0043728E"/>
    <w:rsid w:val="00442B24"/>
    <w:rsid w:val="00443B1D"/>
    <w:rsid w:val="0044591E"/>
    <w:rsid w:val="00445AB9"/>
    <w:rsid w:val="00445B08"/>
    <w:rsid w:val="00447F71"/>
    <w:rsid w:val="0045097D"/>
    <w:rsid w:val="00450A89"/>
    <w:rsid w:val="0045209F"/>
    <w:rsid w:val="00454FDD"/>
    <w:rsid w:val="004564BC"/>
    <w:rsid w:val="004647B9"/>
    <w:rsid w:val="0046696F"/>
    <w:rsid w:val="004673CD"/>
    <w:rsid w:val="00470D78"/>
    <w:rsid w:val="00470E8F"/>
    <w:rsid w:val="00475811"/>
    <w:rsid w:val="0047771C"/>
    <w:rsid w:val="0047771F"/>
    <w:rsid w:val="00477B94"/>
    <w:rsid w:val="00480949"/>
    <w:rsid w:val="00483579"/>
    <w:rsid w:val="00486D66"/>
    <w:rsid w:val="00486DF3"/>
    <w:rsid w:val="00487BF1"/>
    <w:rsid w:val="00490287"/>
    <w:rsid w:val="00490543"/>
    <w:rsid w:val="0049357E"/>
    <w:rsid w:val="00493C0C"/>
    <w:rsid w:val="00494830"/>
    <w:rsid w:val="004A4F7E"/>
    <w:rsid w:val="004A660C"/>
    <w:rsid w:val="004A747D"/>
    <w:rsid w:val="004B216A"/>
    <w:rsid w:val="004C09A5"/>
    <w:rsid w:val="004C687D"/>
    <w:rsid w:val="004C7658"/>
    <w:rsid w:val="004D38D2"/>
    <w:rsid w:val="004D5CC3"/>
    <w:rsid w:val="004D6C92"/>
    <w:rsid w:val="004D7E23"/>
    <w:rsid w:val="004D7FFA"/>
    <w:rsid w:val="004E26F4"/>
    <w:rsid w:val="004E4F11"/>
    <w:rsid w:val="004E61E1"/>
    <w:rsid w:val="004E7C72"/>
    <w:rsid w:val="004F255D"/>
    <w:rsid w:val="004F45E0"/>
    <w:rsid w:val="004F57D4"/>
    <w:rsid w:val="004F7013"/>
    <w:rsid w:val="005011FD"/>
    <w:rsid w:val="005014F0"/>
    <w:rsid w:val="00501DD9"/>
    <w:rsid w:val="00502A18"/>
    <w:rsid w:val="00502A82"/>
    <w:rsid w:val="00504120"/>
    <w:rsid w:val="00504933"/>
    <w:rsid w:val="00505FDF"/>
    <w:rsid w:val="00507EAA"/>
    <w:rsid w:val="005111DE"/>
    <w:rsid w:val="00517C2C"/>
    <w:rsid w:val="00521E93"/>
    <w:rsid w:val="00522CA5"/>
    <w:rsid w:val="005303F0"/>
    <w:rsid w:val="00531F0E"/>
    <w:rsid w:val="00534648"/>
    <w:rsid w:val="00534FEB"/>
    <w:rsid w:val="005350A5"/>
    <w:rsid w:val="005362C4"/>
    <w:rsid w:val="00537907"/>
    <w:rsid w:val="00540534"/>
    <w:rsid w:val="00541D3A"/>
    <w:rsid w:val="00543F11"/>
    <w:rsid w:val="0054496F"/>
    <w:rsid w:val="00546B09"/>
    <w:rsid w:val="0055064C"/>
    <w:rsid w:val="00550D57"/>
    <w:rsid w:val="00550F3E"/>
    <w:rsid w:val="005517CB"/>
    <w:rsid w:val="00555F83"/>
    <w:rsid w:val="00556DC3"/>
    <w:rsid w:val="00557FAC"/>
    <w:rsid w:val="0056197F"/>
    <w:rsid w:val="00562057"/>
    <w:rsid w:val="00563AEA"/>
    <w:rsid w:val="0056577E"/>
    <w:rsid w:val="00565E96"/>
    <w:rsid w:val="00566351"/>
    <w:rsid w:val="00566353"/>
    <w:rsid w:val="00566EAE"/>
    <w:rsid w:val="0057028C"/>
    <w:rsid w:val="00574B8C"/>
    <w:rsid w:val="00575C14"/>
    <w:rsid w:val="00576F98"/>
    <w:rsid w:val="00577842"/>
    <w:rsid w:val="005808F5"/>
    <w:rsid w:val="00585B75"/>
    <w:rsid w:val="00587902"/>
    <w:rsid w:val="00592A3A"/>
    <w:rsid w:val="00592F03"/>
    <w:rsid w:val="00594957"/>
    <w:rsid w:val="00595216"/>
    <w:rsid w:val="005971F5"/>
    <w:rsid w:val="005971FE"/>
    <w:rsid w:val="005A138E"/>
    <w:rsid w:val="005A2D82"/>
    <w:rsid w:val="005A43C6"/>
    <w:rsid w:val="005B15ED"/>
    <w:rsid w:val="005B468C"/>
    <w:rsid w:val="005B750E"/>
    <w:rsid w:val="005B7B10"/>
    <w:rsid w:val="005C020E"/>
    <w:rsid w:val="005C0B54"/>
    <w:rsid w:val="005C1861"/>
    <w:rsid w:val="005C27DC"/>
    <w:rsid w:val="005C3F04"/>
    <w:rsid w:val="005C4B56"/>
    <w:rsid w:val="005C6951"/>
    <w:rsid w:val="005D21E3"/>
    <w:rsid w:val="005D3220"/>
    <w:rsid w:val="005D38A6"/>
    <w:rsid w:val="005D4BFF"/>
    <w:rsid w:val="005D4C26"/>
    <w:rsid w:val="005D5255"/>
    <w:rsid w:val="005D5704"/>
    <w:rsid w:val="005D6FBA"/>
    <w:rsid w:val="005E1ECD"/>
    <w:rsid w:val="005E36B3"/>
    <w:rsid w:val="005E3F0A"/>
    <w:rsid w:val="005E57FA"/>
    <w:rsid w:val="005E5FC4"/>
    <w:rsid w:val="005F2BF3"/>
    <w:rsid w:val="005F4325"/>
    <w:rsid w:val="005F6369"/>
    <w:rsid w:val="005F63A2"/>
    <w:rsid w:val="005F79F6"/>
    <w:rsid w:val="005F7FDC"/>
    <w:rsid w:val="00600F00"/>
    <w:rsid w:val="00601415"/>
    <w:rsid w:val="00603378"/>
    <w:rsid w:val="00605F7E"/>
    <w:rsid w:val="00607DFD"/>
    <w:rsid w:val="006132AE"/>
    <w:rsid w:val="00620317"/>
    <w:rsid w:val="006214EC"/>
    <w:rsid w:val="00621895"/>
    <w:rsid w:val="00621F13"/>
    <w:rsid w:val="0062255F"/>
    <w:rsid w:val="006237A3"/>
    <w:rsid w:val="00624931"/>
    <w:rsid w:val="006254AB"/>
    <w:rsid w:val="00631ED7"/>
    <w:rsid w:val="006329A8"/>
    <w:rsid w:val="00634B0D"/>
    <w:rsid w:val="00637180"/>
    <w:rsid w:val="00637F3A"/>
    <w:rsid w:val="00640CA0"/>
    <w:rsid w:val="0064200F"/>
    <w:rsid w:val="00644B0A"/>
    <w:rsid w:val="006459BC"/>
    <w:rsid w:val="00645BBD"/>
    <w:rsid w:val="006464FC"/>
    <w:rsid w:val="006468A7"/>
    <w:rsid w:val="00650E35"/>
    <w:rsid w:val="00652A4B"/>
    <w:rsid w:val="00655B46"/>
    <w:rsid w:val="00657D60"/>
    <w:rsid w:val="00663329"/>
    <w:rsid w:val="00665058"/>
    <w:rsid w:val="00667FF8"/>
    <w:rsid w:val="00673439"/>
    <w:rsid w:val="00675A93"/>
    <w:rsid w:val="00677875"/>
    <w:rsid w:val="0068178D"/>
    <w:rsid w:val="006864D5"/>
    <w:rsid w:val="00687A9C"/>
    <w:rsid w:val="00687DF6"/>
    <w:rsid w:val="0069095F"/>
    <w:rsid w:val="006938B8"/>
    <w:rsid w:val="00693F75"/>
    <w:rsid w:val="00694161"/>
    <w:rsid w:val="006973CC"/>
    <w:rsid w:val="006A1182"/>
    <w:rsid w:val="006A58D3"/>
    <w:rsid w:val="006A6667"/>
    <w:rsid w:val="006B1518"/>
    <w:rsid w:val="006B1694"/>
    <w:rsid w:val="006B2655"/>
    <w:rsid w:val="006B39A4"/>
    <w:rsid w:val="006B4FF4"/>
    <w:rsid w:val="006B563E"/>
    <w:rsid w:val="006B5727"/>
    <w:rsid w:val="006B607B"/>
    <w:rsid w:val="006B639F"/>
    <w:rsid w:val="006B6B31"/>
    <w:rsid w:val="006B7F95"/>
    <w:rsid w:val="006C0434"/>
    <w:rsid w:val="006C2886"/>
    <w:rsid w:val="006C517F"/>
    <w:rsid w:val="006C7291"/>
    <w:rsid w:val="006D0251"/>
    <w:rsid w:val="006D0513"/>
    <w:rsid w:val="006D1696"/>
    <w:rsid w:val="006D19FB"/>
    <w:rsid w:val="006D1DA0"/>
    <w:rsid w:val="006D2D12"/>
    <w:rsid w:val="006D4309"/>
    <w:rsid w:val="006D688F"/>
    <w:rsid w:val="006E018D"/>
    <w:rsid w:val="006E04E9"/>
    <w:rsid w:val="006E08FB"/>
    <w:rsid w:val="006E2069"/>
    <w:rsid w:val="006E45EA"/>
    <w:rsid w:val="006E4D0E"/>
    <w:rsid w:val="006E6BE8"/>
    <w:rsid w:val="006F0A07"/>
    <w:rsid w:val="006F2CB6"/>
    <w:rsid w:val="006F31C9"/>
    <w:rsid w:val="006F716C"/>
    <w:rsid w:val="006F74B2"/>
    <w:rsid w:val="00703B46"/>
    <w:rsid w:val="0070474B"/>
    <w:rsid w:val="007061EE"/>
    <w:rsid w:val="007076C7"/>
    <w:rsid w:val="00710297"/>
    <w:rsid w:val="00710C23"/>
    <w:rsid w:val="00711BEA"/>
    <w:rsid w:val="00711F1A"/>
    <w:rsid w:val="00714CE7"/>
    <w:rsid w:val="00716274"/>
    <w:rsid w:val="0071639A"/>
    <w:rsid w:val="00720C55"/>
    <w:rsid w:val="00721810"/>
    <w:rsid w:val="00721A6D"/>
    <w:rsid w:val="00722324"/>
    <w:rsid w:val="00724184"/>
    <w:rsid w:val="007262FF"/>
    <w:rsid w:val="007312FE"/>
    <w:rsid w:val="00733890"/>
    <w:rsid w:val="0073563A"/>
    <w:rsid w:val="00735EA2"/>
    <w:rsid w:val="00737005"/>
    <w:rsid w:val="0074066E"/>
    <w:rsid w:val="00742AFB"/>
    <w:rsid w:val="00743443"/>
    <w:rsid w:val="00743E88"/>
    <w:rsid w:val="0074400A"/>
    <w:rsid w:val="0075033D"/>
    <w:rsid w:val="00751784"/>
    <w:rsid w:val="00751B6E"/>
    <w:rsid w:val="0075352D"/>
    <w:rsid w:val="00755B9A"/>
    <w:rsid w:val="007577B6"/>
    <w:rsid w:val="00760094"/>
    <w:rsid w:val="00760C9A"/>
    <w:rsid w:val="00771BC4"/>
    <w:rsid w:val="0077777C"/>
    <w:rsid w:val="00780525"/>
    <w:rsid w:val="00782A29"/>
    <w:rsid w:val="00784D2D"/>
    <w:rsid w:val="007858B1"/>
    <w:rsid w:val="00795941"/>
    <w:rsid w:val="007977EF"/>
    <w:rsid w:val="007A353E"/>
    <w:rsid w:val="007A4BB9"/>
    <w:rsid w:val="007A6297"/>
    <w:rsid w:val="007A7387"/>
    <w:rsid w:val="007A7E5B"/>
    <w:rsid w:val="007B1F55"/>
    <w:rsid w:val="007B2107"/>
    <w:rsid w:val="007B4E78"/>
    <w:rsid w:val="007B6DD4"/>
    <w:rsid w:val="007C0597"/>
    <w:rsid w:val="007C0D69"/>
    <w:rsid w:val="007C323A"/>
    <w:rsid w:val="007C34D6"/>
    <w:rsid w:val="007C3CC6"/>
    <w:rsid w:val="007C4919"/>
    <w:rsid w:val="007C50EC"/>
    <w:rsid w:val="007C6968"/>
    <w:rsid w:val="007C69FF"/>
    <w:rsid w:val="007C7375"/>
    <w:rsid w:val="007C7F40"/>
    <w:rsid w:val="007D0763"/>
    <w:rsid w:val="007D444A"/>
    <w:rsid w:val="007D4639"/>
    <w:rsid w:val="007D4799"/>
    <w:rsid w:val="007D60B3"/>
    <w:rsid w:val="007D6DF0"/>
    <w:rsid w:val="007D76D9"/>
    <w:rsid w:val="007E0C42"/>
    <w:rsid w:val="007E14F5"/>
    <w:rsid w:val="007E39B8"/>
    <w:rsid w:val="007E49AD"/>
    <w:rsid w:val="007E6538"/>
    <w:rsid w:val="007E7DDD"/>
    <w:rsid w:val="007F037B"/>
    <w:rsid w:val="007F03CE"/>
    <w:rsid w:val="007F28C4"/>
    <w:rsid w:val="008011EB"/>
    <w:rsid w:val="00801D24"/>
    <w:rsid w:val="0080231F"/>
    <w:rsid w:val="00802993"/>
    <w:rsid w:val="00810215"/>
    <w:rsid w:val="0081034A"/>
    <w:rsid w:val="00812C5D"/>
    <w:rsid w:val="008133D3"/>
    <w:rsid w:val="00814BF5"/>
    <w:rsid w:val="0081702D"/>
    <w:rsid w:val="00817D0A"/>
    <w:rsid w:val="0082050E"/>
    <w:rsid w:val="00822332"/>
    <w:rsid w:val="00822679"/>
    <w:rsid w:val="00822A7C"/>
    <w:rsid w:val="00824C5D"/>
    <w:rsid w:val="00824F53"/>
    <w:rsid w:val="0082765B"/>
    <w:rsid w:val="008304A9"/>
    <w:rsid w:val="008320FB"/>
    <w:rsid w:val="0083257A"/>
    <w:rsid w:val="00832FCC"/>
    <w:rsid w:val="00833E91"/>
    <w:rsid w:val="008340E2"/>
    <w:rsid w:val="00837BFE"/>
    <w:rsid w:val="008419C4"/>
    <w:rsid w:val="00841AFB"/>
    <w:rsid w:val="00841E25"/>
    <w:rsid w:val="008422B9"/>
    <w:rsid w:val="008435E5"/>
    <w:rsid w:val="008440AC"/>
    <w:rsid w:val="008462A8"/>
    <w:rsid w:val="00846D32"/>
    <w:rsid w:val="008508A0"/>
    <w:rsid w:val="0085465F"/>
    <w:rsid w:val="00854B45"/>
    <w:rsid w:val="008552F4"/>
    <w:rsid w:val="00860CE5"/>
    <w:rsid w:val="00860D75"/>
    <w:rsid w:val="00861B54"/>
    <w:rsid w:val="00861CE6"/>
    <w:rsid w:val="00862513"/>
    <w:rsid w:val="008639ED"/>
    <w:rsid w:val="00871463"/>
    <w:rsid w:val="00871ADB"/>
    <w:rsid w:val="00872CB9"/>
    <w:rsid w:val="008736BA"/>
    <w:rsid w:val="00874763"/>
    <w:rsid w:val="00876E3E"/>
    <w:rsid w:val="00877218"/>
    <w:rsid w:val="008779B3"/>
    <w:rsid w:val="00877C52"/>
    <w:rsid w:val="008829AD"/>
    <w:rsid w:val="00885B81"/>
    <w:rsid w:val="00885C8C"/>
    <w:rsid w:val="0088607A"/>
    <w:rsid w:val="00887763"/>
    <w:rsid w:val="00890230"/>
    <w:rsid w:val="00893BD0"/>
    <w:rsid w:val="00895FD8"/>
    <w:rsid w:val="00896482"/>
    <w:rsid w:val="00896CA3"/>
    <w:rsid w:val="00896D16"/>
    <w:rsid w:val="00896F61"/>
    <w:rsid w:val="008A24D3"/>
    <w:rsid w:val="008A48BE"/>
    <w:rsid w:val="008A5B95"/>
    <w:rsid w:val="008A63C8"/>
    <w:rsid w:val="008B0C19"/>
    <w:rsid w:val="008B2471"/>
    <w:rsid w:val="008B4451"/>
    <w:rsid w:val="008B633E"/>
    <w:rsid w:val="008B7117"/>
    <w:rsid w:val="008C2323"/>
    <w:rsid w:val="008C46D9"/>
    <w:rsid w:val="008C7820"/>
    <w:rsid w:val="008D25BA"/>
    <w:rsid w:val="008D47D4"/>
    <w:rsid w:val="008D541F"/>
    <w:rsid w:val="008D7EE2"/>
    <w:rsid w:val="008E069D"/>
    <w:rsid w:val="008E1BA1"/>
    <w:rsid w:val="008E41D7"/>
    <w:rsid w:val="008E7BC1"/>
    <w:rsid w:val="008F2A54"/>
    <w:rsid w:val="008F55E0"/>
    <w:rsid w:val="008F7758"/>
    <w:rsid w:val="009014DB"/>
    <w:rsid w:val="00901819"/>
    <w:rsid w:val="00903D13"/>
    <w:rsid w:val="00903FD6"/>
    <w:rsid w:val="009043F1"/>
    <w:rsid w:val="009063C3"/>
    <w:rsid w:val="009066C8"/>
    <w:rsid w:val="009070A6"/>
    <w:rsid w:val="00907E91"/>
    <w:rsid w:val="0091124B"/>
    <w:rsid w:val="00912BEB"/>
    <w:rsid w:val="00913F5B"/>
    <w:rsid w:val="00916562"/>
    <w:rsid w:val="00917F82"/>
    <w:rsid w:val="00917FEB"/>
    <w:rsid w:val="0092005F"/>
    <w:rsid w:val="00920501"/>
    <w:rsid w:val="00927419"/>
    <w:rsid w:val="009314D4"/>
    <w:rsid w:val="00931A38"/>
    <w:rsid w:val="00931B4E"/>
    <w:rsid w:val="009363E1"/>
    <w:rsid w:val="00942415"/>
    <w:rsid w:val="00943AA4"/>
    <w:rsid w:val="009443EF"/>
    <w:rsid w:val="009469CC"/>
    <w:rsid w:val="00946E15"/>
    <w:rsid w:val="009510EB"/>
    <w:rsid w:val="00956624"/>
    <w:rsid w:val="00956E6C"/>
    <w:rsid w:val="00957856"/>
    <w:rsid w:val="009579E2"/>
    <w:rsid w:val="009608D6"/>
    <w:rsid w:val="00961463"/>
    <w:rsid w:val="00961AF6"/>
    <w:rsid w:val="00962090"/>
    <w:rsid w:val="009621FD"/>
    <w:rsid w:val="00967013"/>
    <w:rsid w:val="0097004C"/>
    <w:rsid w:val="0097085C"/>
    <w:rsid w:val="0097676D"/>
    <w:rsid w:val="0098153B"/>
    <w:rsid w:val="00985A43"/>
    <w:rsid w:val="009865D0"/>
    <w:rsid w:val="0098692A"/>
    <w:rsid w:val="00993B41"/>
    <w:rsid w:val="009A081A"/>
    <w:rsid w:val="009A1E0B"/>
    <w:rsid w:val="009A2E87"/>
    <w:rsid w:val="009A3EAF"/>
    <w:rsid w:val="009A4C6C"/>
    <w:rsid w:val="009A522B"/>
    <w:rsid w:val="009A71B0"/>
    <w:rsid w:val="009A728B"/>
    <w:rsid w:val="009B0869"/>
    <w:rsid w:val="009B1A0A"/>
    <w:rsid w:val="009B1ACC"/>
    <w:rsid w:val="009B225F"/>
    <w:rsid w:val="009B3007"/>
    <w:rsid w:val="009B4918"/>
    <w:rsid w:val="009B5F51"/>
    <w:rsid w:val="009B71B8"/>
    <w:rsid w:val="009C1009"/>
    <w:rsid w:val="009C1CAA"/>
    <w:rsid w:val="009C4BDC"/>
    <w:rsid w:val="009C4D0C"/>
    <w:rsid w:val="009C5BDD"/>
    <w:rsid w:val="009D0181"/>
    <w:rsid w:val="009D2BBB"/>
    <w:rsid w:val="009D439D"/>
    <w:rsid w:val="009D4D56"/>
    <w:rsid w:val="009D68DD"/>
    <w:rsid w:val="009D77CD"/>
    <w:rsid w:val="009E0DF2"/>
    <w:rsid w:val="009E10C1"/>
    <w:rsid w:val="009E15EA"/>
    <w:rsid w:val="009E18A9"/>
    <w:rsid w:val="009E3C05"/>
    <w:rsid w:val="009E5439"/>
    <w:rsid w:val="009E688C"/>
    <w:rsid w:val="009E7BDC"/>
    <w:rsid w:val="009F2904"/>
    <w:rsid w:val="009F3A54"/>
    <w:rsid w:val="009F4C50"/>
    <w:rsid w:val="009F6D92"/>
    <w:rsid w:val="009F7F41"/>
    <w:rsid w:val="009F7F81"/>
    <w:rsid w:val="00A00672"/>
    <w:rsid w:val="00A05417"/>
    <w:rsid w:val="00A0554E"/>
    <w:rsid w:val="00A0729D"/>
    <w:rsid w:val="00A12418"/>
    <w:rsid w:val="00A14904"/>
    <w:rsid w:val="00A150CB"/>
    <w:rsid w:val="00A155C6"/>
    <w:rsid w:val="00A15F88"/>
    <w:rsid w:val="00A17C40"/>
    <w:rsid w:val="00A200B7"/>
    <w:rsid w:val="00A22CA1"/>
    <w:rsid w:val="00A24029"/>
    <w:rsid w:val="00A24601"/>
    <w:rsid w:val="00A26489"/>
    <w:rsid w:val="00A2659F"/>
    <w:rsid w:val="00A271B3"/>
    <w:rsid w:val="00A27218"/>
    <w:rsid w:val="00A3077B"/>
    <w:rsid w:val="00A30E83"/>
    <w:rsid w:val="00A324BF"/>
    <w:rsid w:val="00A3375B"/>
    <w:rsid w:val="00A35955"/>
    <w:rsid w:val="00A35B79"/>
    <w:rsid w:val="00A35FFC"/>
    <w:rsid w:val="00A36528"/>
    <w:rsid w:val="00A3750C"/>
    <w:rsid w:val="00A42DF4"/>
    <w:rsid w:val="00A430BC"/>
    <w:rsid w:val="00A450D9"/>
    <w:rsid w:val="00A4609F"/>
    <w:rsid w:val="00A4628F"/>
    <w:rsid w:val="00A4689A"/>
    <w:rsid w:val="00A47042"/>
    <w:rsid w:val="00A51601"/>
    <w:rsid w:val="00A51C4F"/>
    <w:rsid w:val="00A56A16"/>
    <w:rsid w:val="00A60837"/>
    <w:rsid w:val="00A6133E"/>
    <w:rsid w:val="00A63548"/>
    <w:rsid w:val="00A6414E"/>
    <w:rsid w:val="00A65968"/>
    <w:rsid w:val="00A66E4D"/>
    <w:rsid w:val="00A6784B"/>
    <w:rsid w:val="00A67CA2"/>
    <w:rsid w:val="00A70288"/>
    <w:rsid w:val="00A70C39"/>
    <w:rsid w:val="00A73A22"/>
    <w:rsid w:val="00A73A78"/>
    <w:rsid w:val="00A77CC9"/>
    <w:rsid w:val="00A77E4A"/>
    <w:rsid w:val="00A80835"/>
    <w:rsid w:val="00A84425"/>
    <w:rsid w:val="00A85560"/>
    <w:rsid w:val="00A91DA1"/>
    <w:rsid w:val="00A920BA"/>
    <w:rsid w:val="00A92430"/>
    <w:rsid w:val="00A93E99"/>
    <w:rsid w:val="00A93EFA"/>
    <w:rsid w:val="00A96242"/>
    <w:rsid w:val="00A97440"/>
    <w:rsid w:val="00AA03EE"/>
    <w:rsid w:val="00AA4633"/>
    <w:rsid w:val="00AA4AB6"/>
    <w:rsid w:val="00AA580C"/>
    <w:rsid w:val="00AB02C3"/>
    <w:rsid w:val="00AB1775"/>
    <w:rsid w:val="00AB1C42"/>
    <w:rsid w:val="00AB6A69"/>
    <w:rsid w:val="00AB75B3"/>
    <w:rsid w:val="00AC0D56"/>
    <w:rsid w:val="00AC1B91"/>
    <w:rsid w:val="00AC42FD"/>
    <w:rsid w:val="00AC4639"/>
    <w:rsid w:val="00AD07C2"/>
    <w:rsid w:val="00AD0981"/>
    <w:rsid w:val="00AD17D0"/>
    <w:rsid w:val="00AD362C"/>
    <w:rsid w:val="00AD51B9"/>
    <w:rsid w:val="00AD57F8"/>
    <w:rsid w:val="00AE0476"/>
    <w:rsid w:val="00AE10B1"/>
    <w:rsid w:val="00AE1B9C"/>
    <w:rsid w:val="00AE2919"/>
    <w:rsid w:val="00AE705D"/>
    <w:rsid w:val="00AF1E7E"/>
    <w:rsid w:val="00AF446F"/>
    <w:rsid w:val="00AF47EE"/>
    <w:rsid w:val="00AF662A"/>
    <w:rsid w:val="00AF713D"/>
    <w:rsid w:val="00B010DD"/>
    <w:rsid w:val="00B0115B"/>
    <w:rsid w:val="00B04326"/>
    <w:rsid w:val="00B068C4"/>
    <w:rsid w:val="00B10135"/>
    <w:rsid w:val="00B1060F"/>
    <w:rsid w:val="00B143BA"/>
    <w:rsid w:val="00B14A72"/>
    <w:rsid w:val="00B14CF5"/>
    <w:rsid w:val="00B1539F"/>
    <w:rsid w:val="00B17DAC"/>
    <w:rsid w:val="00B26C21"/>
    <w:rsid w:val="00B27647"/>
    <w:rsid w:val="00B27AD7"/>
    <w:rsid w:val="00B3257A"/>
    <w:rsid w:val="00B326F0"/>
    <w:rsid w:val="00B33909"/>
    <w:rsid w:val="00B34068"/>
    <w:rsid w:val="00B35CE0"/>
    <w:rsid w:val="00B36BD1"/>
    <w:rsid w:val="00B37DA3"/>
    <w:rsid w:val="00B40752"/>
    <w:rsid w:val="00B40F5A"/>
    <w:rsid w:val="00B421E0"/>
    <w:rsid w:val="00B42B68"/>
    <w:rsid w:val="00B46D93"/>
    <w:rsid w:val="00B52C7A"/>
    <w:rsid w:val="00B54347"/>
    <w:rsid w:val="00B55270"/>
    <w:rsid w:val="00B5650A"/>
    <w:rsid w:val="00B60214"/>
    <w:rsid w:val="00B6219C"/>
    <w:rsid w:val="00B63E35"/>
    <w:rsid w:val="00B65260"/>
    <w:rsid w:val="00B66726"/>
    <w:rsid w:val="00B66B78"/>
    <w:rsid w:val="00B67761"/>
    <w:rsid w:val="00B70C3F"/>
    <w:rsid w:val="00B70E54"/>
    <w:rsid w:val="00B70F1E"/>
    <w:rsid w:val="00B71257"/>
    <w:rsid w:val="00B71C1D"/>
    <w:rsid w:val="00B72027"/>
    <w:rsid w:val="00B72E6A"/>
    <w:rsid w:val="00B744B2"/>
    <w:rsid w:val="00B74C4C"/>
    <w:rsid w:val="00B754B8"/>
    <w:rsid w:val="00B75C16"/>
    <w:rsid w:val="00B76CA2"/>
    <w:rsid w:val="00B77BF1"/>
    <w:rsid w:val="00B77BFA"/>
    <w:rsid w:val="00B77C7B"/>
    <w:rsid w:val="00B805C0"/>
    <w:rsid w:val="00B80641"/>
    <w:rsid w:val="00B81924"/>
    <w:rsid w:val="00B82ADE"/>
    <w:rsid w:val="00B82D8E"/>
    <w:rsid w:val="00B85301"/>
    <w:rsid w:val="00B85DA1"/>
    <w:rsid w:val="00B867B9"/>
    <w:rsid w:val="00B87066"/>
    <w:rsid w:val="00B9072D"/>
    <w:rsid w:val="00B931DA"/>
    <w:rsid w:val="00B93C02"/>
    <w:rsid w:val="00B955B7"/>
    <w:rsid w:val="00BA0091"/>
    <w:rsid w:val="00BA2536"/>
    <w:rsid w:val="00BA42F0"/>
    <w:rsid w:val="00BA5190"/>
    <w:rsid w:val="00BA71DF"/>
    <w:rsid w:val="00BB2BE8"/>
    <w:rsid w:val="00BB4B68"/>
    <w:rsid w:val="00BB5D60"/>
    <w:rsid w:val="00BB6654"/>
    <w:rsid w:val="00BB7B6D"/>
    <w:rsid w:val="00BC263D"/>
    <w:rsid w:val="00BC3573"/>
    <w:rsid w:val="00BC478D"/>
    <w:rsid w:val="00BC4BD1"/>
    <w:rsid w:val="00BC6F87"/>
    <w:rsid w:val="00BC71AF"/>
    <w:rsid w:val="00BD0FDF"/>
    <w:rsid w:val="00BD1519"/>
    <w:rsid w:val="00BD581C"/>
    <w:rsid w:val="00BD67CB"/>
    <w:rsid w:val="00BE0029"/>
    <w:rsid w:val="00BE2375"/>
    <w:rsid w:val="00BE3656"/>
    <w:rsid w:val="00BE3814"/>
    <w:rsid w:val="00BE6A57"/>
    <w:rsid w:val="00BE7FBA"/>
    <w:rsid w:val="00BF1E37"/>
    <w:rsid w:val="00BF20CD"/>
    <w:rsid w:val="00BF20FE"/>
    <w:rsid w:val="00BF52C6"/>
    <w:rsid w:val="00BF6129"/>
    <w:rsid w:val="00C03375"/>
    <w:rsid w:val="00C1043D"/>
    <w:rsid w:val="00C12C61"/>
    <w:rsid w:val="00C1345F"/>
    <w:rsid w:val="00C13DBF"/>
    <w:rsid w:val="00C14A5B"/>
    <w:rsid w:val="00C15B5F"/>
    <w:rsid w:val="00C1663E"/>
    <w:rsid w:val="00C16676"/>
    <w:rsid w:val="00C17E5C"/>
    <w:rsid w:val="00C203F2"/>
    <w:rsid w:val="00C20EB4"/>
    <w:rsid w:val="00C21B79"/>
    <w:rsid w:val="00C21C2F"/>
    <w:rsid w:val="00C30A08"/>
    <w:rsid w:val="00C30E13"/>
    <w:rsid w:val="00C30E6B"/>
    <w:rsid w:val="00C30F24"/>
    <w:rsid w:val="00C32DB7"/>
    <w:rsid w:val="00C35D90"/>
    <w:rsid w:val="00C3722A"/>
    <w:rsid w:val="00C424C2"/>
    <w:rsid w:val="00C42704"/>
    <w:rsid w:val="00C43BDA"/>
    <w:rsid w:val="00C4411F"/>
    <w:rsid w:val="00C44992"/>
    <w:rsid w:val="00C44C1B"/>
    <w:rsid w:val="00C45B05"/>
    <w:rsid w:val="00C45F6C"/>
    <w:rsid w:val="00C47DC5"/>
    <w:rsid w:val="00C52440"/>
    <w:rsid w:val="00C531A7"/>
    <w:rsid w:val="00C571B4"/>
    <w:rsid w:val="00C6306E"/>
    <w:rsid w:val="00C644DE"/>
    <w:rsid w:val="00C67D01"/>
    <w:rsid w:val="00C71AF3"/>
    <w:rsid w:val="00C72367"/>
    <w:rsid w:val="00C72C0F"/>
    <w:rsid w:val="00C7473D"/>
    <w:rsid w:val="00C74ED1"/>
    <w:rsid w:val="00C76EA4"/>
    <w:rsid w:val="00C77FCA"/>
    <w:rsid w:val="00C8152F"/>
    <w:rsid w:val="00C852C1"/>
    <w:rsid w:val="00C85BB0"/>
    <w:rsid w:val="00C85C56"/>
    <w:rsid w:val="00C916E7"/>
    <w:rsid w:val="00C917D8"/>
    <w:rsid w:val="00C95DC8"/>
    <w:rsid w:val="00C96F21"/>
    <w:rsid w:val="00CA0352"/>
    <w:rsid w:val="00CA444F"/>
    <w:rsid w:val="00CA4721"/>
    <w:rsid w:val="00CA508A"/>
    <w:rsid w:val="00CA59D5"/>
    <w:rsid w:val="00CA6778"/>
    <w:rsid w:val="00CB0597"/>
    <w:rsid w:val="00CB113B"/>
    <w:rsid w:val="00CB304D"/>
    <w:rsid w:val="00CB41AE"/>
    <w:rsid w:val="00CB4363"/>
    <w:rsid w:val="00CB53AD"/>
    <w:rsid w:val="00CC0219"/>
    <w:rsid w:val="00CC2878"/>
    <w:rsid w:val="00CC7084"/>
    <w:rsid w:val="00CC7239"/>
    <w:rsid w:val="00CD11C7"/>
    <w:rsid w:val="00CD13A4"/>
    <w:rsid w:val="00CD232E"/>
    <w:rsid w:val="00CD30C0"/>
    <w:rsid w:val="00CD451E"/>
    <w:rsid w:val="00CD5063"/>
    <w:rsid w:val="00CD71AF"/>
    <w:rsid w:val="00CE032C"/>
    <w:rsid w:val="00CE0C79"/>
    <w:rsid w:val="00CE3B5B"/>
    <w:rsid w:val="00CE4FC8"/>
    <w:rsid w:val="00CE5818"/>
    <w:rsid w:val="00CF0334"/>
    <w:rsid w:val="00CF18C3"/>
    <w:rsid w:val="00CF1F5E"/>
    <w:rsid w:val="00CF3956"/>
    <w:rsid w:val="00D00391"/>
    <w:rsid w:val="00D011DD"/>
    <w:rsid w:val="00D02042"/>
    <w:rsid w:val="00D0244D"/>
    <w:rsid w:val="00D02A34"/>
    <w:rsid w:val="00D0534C"/>
    <w:rsid w:val="00D11C38"/>
    <w:rsid w:val="00D131F3"/>
    <w:rsid w:val="00D13346"/>
    <w:rsid w:val="00D15877"/>
    <w:rsid w:val="00D1607B"/>
    <w:rsid w:val="00D170B6"/>
    <w:rsid w:val="00D1727B"/>
    <w:rsid w:val="00D21DC1"/>
    <w:rsid w:val="00D25ACD"/>
    <w:rsid w:val="00D25F77"/>
    <w:rsid w:val="00D26505"/>
    <w:rsid w:val="00D26C2C"/>
    <w:rsid w:val="00D304F6"/>
    <w:rsid w:val="00D30E2A"/>
    <w:rsid w:val="00D326B9"/>
    <w:rsid w:val="00D354B2"/>
    <w:rsid w:val="00D35813"/>
    <w:rsid w:val="00D361DE"/>
    <w:rsid w:val="00D41423"/>
    <w:rsid w:val="00D414B5"/>
    <w:rsid w:val="00D41F8C"/>
    <w:rsid w:val="00D42871"/>
    <w:rsid w:val="00D42C3B"/>
    <w:rsid w:val="00D44268"/>
    <w:rsid w:val="00D45C4A"/>
    <w:rsid w:val="00D47D6C"/>
    <w:rsid w:val="00D5297F"/>
    <w:rsid w:val="00D53270"/>
    <w:rsid w:val="00D5512B"/>
    <w:rsid w:val="00D572F9"/>
    <w:rsid w:val="00D61194"/>
    <w:rsid w:val="00D65C94"/>
    <w:rsid w:val="00D66AD6"/>
    <w:rsid w:val="00D67A2B"/>
    <w:rsid w:val="00D74A77"/>
    <w:rsid w:val="00D757BF"/>
    <w:rsid w:val="00D80AF6"/>
    <w:rsid w:val="00D82CD3"/>
    <w:rsid w:val="00D84638"/>
    <w:rsid w:val="00D847A7"/>
    <w:rsid w:val="00D85F9E"/>
    <w:rsid w:val="00D87320"/>
    <w:rsid w:val="00D90392"/>
    <w:rsid w:val="00D9078E"/>
    <w:rsid w:val="00D91AC7"/>
    <w:rsid w:val="00D93526"/>
    <w:rsid w:val="00D9386C"/>
    <w:rsid w:val="00D97372"/>
    <w:rsid w:val="00D97DDE"/>
    <w:rsid w:val="00DA0797"/>
    <w:rsid w:val="00DA15E5"/>
    <w:rsid w:val="00DA23CE"/>
    <w:rsid w:val="00DA375C"/>
    <w:rsid w:val="00DA3A96"/>
    <w:rsid w:val="00DA3F63"/>
    <w:rsid w:val="00DB03D2"/>
    <w:rsid w:val="00DB3701"/>
    <w:rsid w:val="00DB3F64"/>
    <w:rsid w:val="00DB4327"/>
    <w:rsid w:val="00DB5CF6"/>
    <w:rsid w:val="00DB72C3"/>
    <w:rsid w:val="00DC1419"/>
    <w:rsid w:val="00DC1F2D"/>
    <w:rsid w:val="00DC2E29"/>
    <w:rsid w:val="00DC34EB"/>
    <w:rsid w:val="00DC3568"/>
    <w:rsid w:val="00DC3D1D"/>
    <w:rsid w:val="00DC3FB0"/>
    <w:rsid w:val="00DC4C9D"/>
    <w:rsid w:val="00DC7428"/>
    <w:rsid w:val="00DC7D7F"/>
    <w:rsid w:val="00DD0075"/>
    <w:rsid w:val="00DD0276"/>
    <w:rsid w:val="00DD63EE"/>
    <w:rsid w:val="00DE01F0"/>
    <w:rsid w:val="00DE069B"/>
    <w:rsid w:val="00DE1B2C"/>
    <w:rsid w:val="00DE7DAE"/>
    <w:rsid w:val="00DF11B3"/>
    <w:rsid w:val="00DF2B47"/>
    <w:rsid w:val="00DF3807"/>
    <w:rsid w:val="00DF42EA"/>
    <w:rsid w:val="00DF4BFD"/>
    <w:rsid w:val="00DF535F"/>
    <w:rsid w:val="00DF5A1B"/>
    <w:rsid w:val="00DF6139"/>
    <w:rsid w:val="00DF7698"/>
    <w:rsid w:val="00E00910"/>
    <w:rsid w:val="00E02072"/>
    <w:rsid w:val="00E02BA7"/>
    <w:rsid w:val="00E037D6"/>
    <w:rsid w:val="00E068A0"/>
    <w:rsid w:val="00E108C9"/>
    <w:rsid w:val="00E20610"/>
    <w:rsid w:val="00E22022"/>
    <w:rsid w:val="00E23284"/>
    <w:rsid w:val="00E235AA"/>
    <w:rsid w:val="00E24039"/>
    <w:rsid w:val="00E251EE"/>
    <w:rsid w:val="00E271B3"/>
    <w:rsid w:val="00E3137E"/>
    <w:rsid w:val="00E36C47"/>
    <w:rsid w:val="00E43192"/>
    <w:rsid w:val="00E444CD"/>
    <w:rsid w:val="00E52F9E"/>
    <w:rsid w:val="00E55A6D"/>
    <w:rsid w:val="00E5721B"/>
    <w:rsid w:val="00E57452"/>
    <w:rsid w:val="00E57479"/>
    <w:rsid w:val="00E57586"/>
    <w:rsid w:val="00E57BD1"/>
    <w:rsid w:val="00E60096"/>
    <w:rsid w:val="00E60343"/>
    <w:rsid w:val="00E67E8E"/>
    <w:rsid w:val="00E7166C"/>
    <w:rsid w:val="00E71859"/>
    <w:rsid w:val="00E71D82"/>
    <w:rsid w:val="00E724C5"/>
    <w:rsid w:val="00E74326"/>
    <w:rsid w:val="00E7494E"/>
    <w:rsid w:val="00E8116C"/>
    <w:rsid w:val="00E8119E"/>
    <w:rsid w:val="00E8186B"/>
    <w:rsid w:val="00E81C9A"/>
    <w:rsid w:val="00E822A5"/>
    <w:rsid w:val="00E86538"/>
    <w:rsid w:val="00E86D24"/>
    <w:rsid w:val="00E90D58"/>
    <w:rsid w:val="00E91F9D"/>
    <w:rsid w:val="00E93DD6"/>
    <w:rsid w:val="00EA07C5"/>
    <w:rsid w:val="00EA0989"/>
    <w:rsid w:val="00EA1DE1"/>
    <w:rsid w:val="00EA2335"/>
    <w:rsid w:val="00EA237C"/>
    <w:rsid w:val="00EA2FAE"/>
    <w:rsid w:val="00EA4720"/>
    <w:rsid w:val="00EA4FD6"/>
    <w:rsid w:val="00EA5724"/>
    <w:rsid w:val="00EA5A49"/>
    <w:rsid w:val="00EB0959"/>
    <w:rsid w:val="00EB0E83"/>
    <w:rsid w:val="00EB1762"/>
    <w:rsid w:val="00EB2253"/>
    <w:rsid w:val="00EB2A8D"/>
    <w:rsid w:val="00EB3503"/>
    <w:rsid w:val="00EB3697"/>
    <w:rsid w:val="00EB4639"/>
    <w:rsid w:val="00EC2C90"/>
    <w:rsid w:val="00EC3358"/>
    <w:rsid w:val="00EC5D73"/>
    <w:rsid w:val="00ED6A2C"/>
    <w:rsid w:val="00EE27FD"/>
    <w:rsid w:val="00EE2B89"/>
    <w:rsid w:val="00EE2DB1"/>
    <w:rsid w:val="00EE3B4B"/>
    <w:rsid w:val="00EE4F22"/>
    <w:rsid w:val="00EE7925"/>
    <w:rsid w:val="00EF03D7"/>
    <w:rsid w:val="00EF47AE"/>
    <w:rsid w:val="00EF49FE"/>
    <w:rsid w:val="00EF5CE9"/>
    <w:rsid w:val="00EF6DE3"/>
    <w:rsid w:val="00F004E1"/>
    <w:rsid w:val="00F013C2"/>
    <w:rsid w:val="00F03145"/>
    <w:rsid w:val="00F07721"/>
    <w:rsid w:val="00F1038F"/>
    <w:rsid w:val="00F108F9"/>
    <w:rsid w:val="00F11CA8"/>
    <w:rsid w:val="00F11FB8"/>
    <w:rsid w:val="00F12801"/>
    <w:rsid w:val="00F135B3"/>
    <w:rsid w:val="00F152DC"/>
    <w:rsid w:val="00F17B4A"/>
    <w:rsid w:val="00F20DC4"/>
    <w:rsid w:val="00F2120B"/>
    <w:rsid w:val="00F23309"/>
    <w:rsid w:val="00F25842"/>
    <w:rsid w:val="00F303DD"/>
    <w:rsid w:val="00F3163B"/>
    <w:rsid w:val="00F34C67"/>
    <w:rsid w:val="00F378F8"/>
    <w:rsid w:val="00F40B66"/>
    <w:rsid w:val="00F456F0"/>
    <w:rsid w:val="00F465E4"/>
    <w:rsid w:val="00F46BF4"/>
    <w:rsid w:val="00F51531"/>
    <w:rsid w:val="00F5454C"/>
    <w:rsid w:val="00F54704"/>
    <w:rsid w:val="00F54F28"/>
    <w:rsid w:val="00F56305"/>
    <w:rsid w:val="00F56EE4"/>
    <w:rsid w:val="00F60E20"/>
    <w:rsid w:val="00F6307F"/>
    <w:rsid w:val="00F6376A"/>
    <w:rsid w:val="00F65816"/>
    <w:rsid w:val="00F67C2D"/>
    <w:rsid w:val="00F67F44"/>
    <w:rsid w:val="00F75C00"/>
    <w:rsid w:val="00F76D68"/>
    <w:rsid w:val="00F76DDD"/>
    <w:rsid w:val="00F8066B"/>
    <w:rsid w:val="00F817AE"/>
    <w:rsid w:val="00F8479F"/>
    <w:rsid w:val="00F86F1F"/>
    <w:rsid w:val="00F874BA"/>
    <w:rsid w:val="00F9056D"/>
    <w:rsid w:val="00F90CFC"/>
    <w:rsid w:val="00F91532"/>
    <w:rsid w:val="00F92D4A"/>
    <w:rsid w:val="00F92F70"/>
    <w:rsid w:val="00F94264"/>
    <w:rsid w:val="00F94A97"/>
    <w:rsid w:val="00FA1124"/>
    <w:rsid w:val="00FA248E"/>
    <w:rsid w:val="00FA49C8"/>
    <w:rsid w:val="00FA527A"/>
    <w:rsid w:val="00FA5A63"/>
    <w:rsid w:val="00FA5A76"/>
    <w:rsid w:val="00FB08AB"/>
    <w:rsid w:val="00FB11DA"/>
    <w:rsid w:val="00FB302C"/>
    <w:rsid w:val="00FB48FD"/>
    <w:rsid w:val="00FB5E9A"/>
    <w:rsid w:val="00FB689C"/>
    <w:rsid w:val="00FB76EC"/>
    <w:rsid w:val="00FB7AED"/>
    <w:rsid w:val="00FC1D3D"/>
    <w:rsid w:val="00FC30B1"/>
    <w:rsid w:val="00FC3FD2"/>
    <w:rsid w:val="00FC4AF1"/>
    <w:rsid w:val="00FC56BF"/>
    <w:rsid w:val="00FC6586"/>
    <w:rsid w:val="00FD0058"/>
    <w:rsid w:val="00FD0134"/>
    <w:rsid w:val="00FD0AAC"/>
    <w:rsid w:val="00FD0F17"/>
    <w:rsid w:val="00FD16DB"/>
    <w:rsid w:val="00FD2C80"/>
    <w:rsid w:val="00FD4377"/>
    <w:rsid w:val="00FD6AB1"/>
    <w:rsid w:val="00FD6B8D"/>
    <w:rsid w:val="00FE1B20"/>
    <w:rsid w:val="00FE1B7D"/>
    <w:rsid w:val="00FE24E6"/>
    <w:rsid w:val="00FE31EA"/>
    <w:rsid w:val="00FE7C00"/>
    <w:rsid w:val="00FE7C76"/>
    <w:rsid w:val="00FF2207"/>
    <w:rsid w:val="00FF2E55"/>
    <w:rsid w:val="00FF41BE"/>
    <w:rsid w:val="00FF5025"/>
    <w:rsid w:val="00FF51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ff"/>
    </o:shapedefaults>
    <o:shapelayout v:ext="edit">
      <o:idmap v:ext="edit" data="1"/>
    </o:shapelayout>
  </w:shapeDefaults>
  <w:decimalSymbol w:val="."/>
  <w:listSeparator w:val=","/>
  <w14:docId w14:val="663FEB0D"/>
  <w15:docId w15:val="{838FBECA-076C-42E4-9848-70D6F6FB8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E4D"/>
    <w:pPr>
      <w:spacing w:after="0" w:line="240" w:lineRule="auto"/>
    </w:pPr>
    <w:rPr>
      <w:lang w:val="en-US"/>
    </w:rPr>
  </w:style>
  <w:style w:type="paragraph" w:styleId="Heading1">
    <w:name w:val="heading 1"/>
    <w:basedOn w:val="Normal"/>
    <w:next w:val="Normal"/>
    <w:link w:val="Heading1Char"/>
    <w:uiPriority w:val="9"/>
    <w:qFormat/>
    <w:rsid w:val="001F03FB"/>
    <w:pPr>
      <w:keepNext/>
      <w:keepLines/>
      <w:spacing w:before="240"/>
      <w:outlineLvl w:val="0"/>
    </w:pPr>
    <w:rPr>
      <w:rFonts w:asciiTheme="majorHAnsi" w:eastAsiaTheme="majorEastAsia" w:hAnsiTheme="majorHAnsi" w:cstheme="majorBidi"/>
      <w:b/>
      <w:sz w:val="32"/>
      <w:szCs w:val="32"/>
      <w:lang w:val="en-GB"/>
    </w:rPr>
  </w:style>
  <w:style w:type="paragraph" w:styleId="Heading2">
    <w:name w:val="heading 2"/>
    <w:basedOn w:val="Heading1"/>
    <w:next w:val="Normal"/>
    <w:link w:val="Heading2Char"/>
    <w:uiPriority w:val="9"/>
    <w:unhideWhenUsed/>
    <w:qFormat/>
    <w:rsid w:val="001F03FB"/>
    <w:pPr>
      <w:outlineLvl w:val="1"/>
    </w:pPr>
    <w:rPr>
      <w:color w:val="1F4E79" w:themeColor="accent1" w:themeShade="80"/>
      <w:sz w:val="28"/>
    </w:rPr>
  </w:style>
  <w:style w:type="paragraph" w:styleId="Heading3">
    <w:name w:val="heading 3"/>
    <w:basedOn w:val="Normal"/>
    <w:next w:val="Normal"/>
    <w:link w:val="Heading3Char"/>
    <w:uiPriority w:val="9"/>
    <w:unhideWhenUsed/>
    <w:qFormat/>
    <w:rsid w:val="002A7797"/>
    <w:pPr>
      <w:outlineLvl w:val="2"/>
    </w:pPr>
    <w:rPr>
      <w:rFonts w:asciiTheme="majorHAnsi" w:eastAsiaTheme="majorEastAsia" w:hAnsiTheme="majorHAnsi" w:cstheme="majorBidi"/>
      <w:b/>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3FB"/>
    <w:rPr>
      <w:rFonts w:asciiTheme="majorHAnsi" w:eastAsiaTheme="majorEastAsia" w:hAnsiTheme="majorHAnsi" w:cstheme="majorBidi"/>
      <w:b/>
      <w:sz w:val="32"/>
      <w:szCs w:val="32"/>
      <w:lang w:val="en-GB"/>
    </w:rPr>
  </w:style>
  <w:style w:type="table" w:styleId="TableGrid">
    <w:name w:val="Table Grid"/>
    <w:basedOn w:val="TableNormal"/>
    <w:uiPriority w:val="39"/>
    <w:rsid w:val="00CD71AF"/>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sid w:val="00CD71AF"/>
    <w:rPr>
      <w:rFonts w:ascii="Times New Roman" w:eastAsia="Times New Roman" w:hAnsi="Times New Roman" w:cs="Times New Roman"/>
      <w:sz w:val="20"/>
      <w:szCs w:val="20"/>
      <w:lang w:eastAsia="nl-NL"/>
    </w:rPr>
  </w:style>
  <w:style w:type="character" w:styleId="FootnoteReference">
    <w:name w:val="footnote reference"/>
    <w:aliases w:val="16 Point,Superscript 6 Point,ftref,heading1,BVI fnr,Footnote symbol"/>
    <w:basedOn w:val="DefaultParagraphFont"/>
    <w:uiPriority w:val="99"/>
    <w:unhideWhenUsed/>
    <w:qFormat/>
    <w:rsid w:val="00CD71AF"/>
    <w:rPr>
      <w:vertAlign w:val="superscript"/>
    </w:rPr>
  </w:style>
  <w:style w:type="character" w:customStyle="1" w:styleId="FootnoteAnchor">
    <w:name w:val="Footnote Anchor"/>
    <w:rsid w:val="00CD71AF"/>
    <w:rPr>
      <w:vertAlign w:val="superscript"/>
    </w:rPr>
  </w:style>
  <w:style w:type="paragraph" w:styleId="FootnoteText">
    <w:name w:val="footnote text"/>
    <w:basedOn w:val="Normal"/>
    <w:link w:val="FootnoteTextChar"/>
    <w:uiPriority w:val="99"/>
    <w:qFormat/>
    <w:rsid w:val="00CD71AF"/>
    <w:rPr>
      <w:rFonts w:ascii="Times New Roman" w:eastAsia="Times New Roman" w:hAnsi="Times New Roman" w:cs="Times New Roman"/>
      <w:szCs w:val="20"/>
      <w:lang w:val="nl-NL" w:eastAsia="nl-NL"/>
    </w:rPr>
  </w:style>
  <w:style w:type="character" w:customStyle="1" w:styleId="VoetnoottekstChar1">
    <w:name w:val="Voetnoottekst Char1"/>
    <w:basedOn w:val="DefaultParagraphFont"/>
    <w:uiPriority w:val="99"/>
    <w:semiHidden/>
    <w:rsid w:val="00CD71AF"/>
    <w:rPr>
      <w:sz w:val="20"/>
      <w:szCs w:val="20"/>
      <w:lang w:val="en-US"/>
    </w:rPr>
  </w:style>
  <w:style w:type="paragraph" w:styleId="ListParagraph">
    <w:name w:val="List Paragraph"/>
    <w:basedOn w:val="Normal"/>
    <w:link w:val="ListParagraphChar"/>
    <w:uiPriority w:val="34"/>
    <w:qFormat/>
    <w:rsid w:val="00CD71AF"/>
    <w:pPr>
      <w:ind w:left="720"/>
      <w:contextualSpacing/>
    </w:pPr>
    <w:rPr>
      <w:rFonts w:ascii="Calibri" w:eastAsiaTheme="minorEastAsia" w:hAnsi="Calibri"/>
      <w:color w:val="00000A"/>
      <w:lang w:val="en-GB"/>
    </w:rPr>
  </w:style>
  <w:style w:type="paragraph" w:customStyle="1" w:styleId="TableContents">
    <w:name w:val="Table Contents"/>
    <w:basedOn w:val="Normal"/>
    <w:qFormat/>
    <w:rsid w:val="00CD71AF"/>
    <w:rPr>
      <w:rFonts w:ascii="Calibri" w:eastAsiaTheme="minorEastAsia" w:hAnsi="Calibri"/>
      <w:color w:val="00000A"/>
      <w:lang w:val="en-GB"/>
    </w:rPr>
  </w:style>
  <w:style w:type="character" w:customStyle="1" w:styleId="ListParagraphChar">
    <w:name w:val="List Paragraph Char"/>
    <w:link w:val="ListParagraph"/>
    <w:qFormat/>
    <w:rsid w:val="00CD71AF"/>
    <w:rPr>
      <w:rFonts w:ascii="Calibri" w:eastAsiaTheme="minorEastAsia" w:hAnsi="Calibri"/>
      <w:color w:val="00000A"/>
      <w:lang w:val="en-GB"/>
    </w:rPr>
  </w:style>
  <w:style w:type="paragraph" w:styleId="Footer">
    <w:name w:val="footer"/>
    <w:basedOn w:val="Normal"/>
    <w:link w:val="FooterChar"/>
    <w:uiPriority w:val="99"/>
    <w:unhideWhenUsed/>
    <w:rsid w:val="00CD71AF"/>
    <w:pPr>
      <w:tabs>
        <w:tab w:val="center" w:pos="4536"/>
        <w:tab w:val="right" w:pos="9072"/>
      </w:tabs>
    </w:pPr>
  </w:style>
  <w:style w:type="character" w:customStyle="1" w:styleId="FooterChar">
    <w:name w:val="Footer Char"/>
    <w:basedOn w:val="DefaultParagraphFont"/>
    <w:link w:val="Footer"/>
    <w:uiPriority w:val="99"/>
    <w:rsid w:val="00CD71AF"/>
    <w:rPr>
      <w:sz w:val="20"/>
      <w:lang w:val="en-US"/>
    </w:rPr>
  </w:style>
  <w:style w:type="paragraph" w:styleId="Title">
    <w:name w:val="Title"/>
    <w:basedOn w:val="Normal"/>
    <w:next w:val="Normal"/>
    <w:link w:val="TitleChar"/>
    <w:uiPriority w:val="10"/>
    <w:qFormat/>
    <w:rsid w:val="00B75C16"/>
    <w:pPr>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leChar">
    <w:name w:val="Title Char"/>
    <w:basedOn w:val="DefaultParagraphFont"/>
    <w:link w:val="Title"/>
    <w:uiPriority w:val="10"/>
    <w:rsid w:val="00B75C16"/>
    <w:rPr>
      <w:rFonts w:asciiTheme="majorHAnsi" w:eastAsiaTheme="majorEastAsia" w:hAnsiTheme="majorHAnsi" w:cstheme="majorBidi"/>
      <w:b/>
      <w:color w:val="000000" w:themeColor="text1"/>
      <w:spacing w:val="-10"/>
      <w:kern w:val="28"/>
      <w:sz w:val="32"/>
      <w:szCs w:val="32"/>
      <w:lang w:val="en-GB"/>
    </w:rPr>
  </w:style>
  <w:style w:type="character" w:customStyle="1" w:styleId="Heading2Char">
    <w:name w:val="Heading 2 Char"/>
    <w:basedOn w:val="DefaultParagraphFont"/>
    <w:link w:val="Heading2"/>
    <w:uiPriority w:val="9"/>
    <w:rsid w:val="001F03FB"/>
    <w:rPr>
      <w:rFonts w:asciiTheme="majorHAnsi" w:eastAsiaTheme="majorEastAsia" w:hAnsiTheme="majorHAnsi" w:cstheme="majorBidi"/>
      <w:b/>
      <w:color w:val="1F4E79" w:themeColor="accent1" w:themeShade="80"/>
      <w:sz w:val="28"/>
      <w:szCs w:val="32"/>
      <w:lang w:val="en-GB"/>
    </w:rPr>
  </w:style>
  <w:style w:type="character" w:customStyle="1" w:styleId="Heading3Char">
    <w:name w:val="Heading 3 Char"/>
    <w:basedOn w:val="DefaultParagraphFont"/>
    <w:link w:val="Heading3"/>
    <w:uiPriority w:val="9"/>
    <w:rsid w:val="002A7797"/>
    <w:rPr>
      <w:rFonts w:asciiTheme="majorHAnsi" w:eastAsiaTheme="majorEastAsia" w:hAnsiTheme="majorHAnsi" w:cstheme="majorBidi"/>
      <w:b/>
      <w:color w:val="1F4D78" w:themeColor="accent1" w:themeShade="7F"/>
      <w:sz w:val="24"/>
      <w:szCs w:val="24"/>
      <w:lang w:val="en-US"/>
    </w:rPr>
  </w:style>
  <w:style w:type="paragraph" w:styleId="NoSpacing">
    <w:name w:val="No Spacing"/>
    <w:link w:val="NoSpacingChar"/>
    <w:uiPriority w:val="1"/>
    <w:qFormat/>
    <w:rsid w:val="00BD67CB"/>
    <w:pPr>
      <w:spacing w:after="0" w:line="240" w:lineRule="auto"/>
    </w:pPr>
    <w:rPr>
      <w:rFonts w:ascii="Century Gothic" w:eastAsiaTheme="minorEastAsia" w:hAnsi="Century Gothic"/>
      <w:sz w:val="20"/>
      <w:lang w:val="en-US"/>
    </w:rPr>
  </w:style>
  <w:style w:type="character" w:customStyle="1" w:styleId="NoSpacingChar">
    <w:name w:val="No Spacing Char"/>
    <w:basedOn w:val="DefaultParagraphFont"/>
    <w:link w:val="NoSpacing"/>
    <w:uiPriority w:val="1"/>
    <w:rsid w:val="00BD67CB"/>
    <w:rPr>
      <w:rFonts w:ascii="Century Gothic" w:eastAsiaTheme="minorEastAsia" w:hAnsi="Century Gothic"/>
      <w:sz w:val="20"/>
      <w:lang w:val="en-US"/>
    </w:rPr>
  </w:style>
  <w:style w:type="paragraph" w:customStyle="1" w:styleId="Body">
    <w:name w:val="Body"/>
    <w:rsid w:val="00BD67CB"/>
    <w:pPr>
      <w:pBdr>
        <w:top w:val="nil"/>
        <w:left w:val="nil"/>
        <w:bottom w:val="nil"/>
        <w:right w:val="nil"/>
        <w:between w:val="nil"/>
        <w:bar w:val="nil"/>
      </w:pBdr>
    </w:pPr>
    <w:rPr>
      <w:rFonts w:ascii="Calibri" w:eastAsia="Arial Unicode MS" w:hAnsi="Calibri" w:cs="Arial Unicode MS"/>
      <w:color w:val="000000"/>
      <w:u w:color="000000"/>
      <w:bdr w:val="nil"/>
      <w:lang w:val="en-US"/>
    </w:rPr>
  </w:style>
  <w:style w:type="paragraph" w:styleId="Header">
    <w:name w:val="header"/>
    <w:basedOn w:val="Normal"/>
    <w:link w:val="HeaderChar"/>
    <w:uiPriority w:val="99"/>
    <w:unhideWhenUsed/>
    <w:rsid w:val="0082765B"/>
    <w:pPr>
      <w:tabs>
        <w:tab w:val="center" w:pos="4536"/>
        <w:tab w:val="right" w:pos="9072"/>
      </w:tabs>
    </w:pPr>
  </w:style>
  <w:style w:type="character" w:customStyle="1" w:styleId="HeaderChar">
    <w:name w:val="Header Char"/>
    <w:basedOn w:val="DefaultParagraphFont"/>
    <w:link w:val="Header"/>
    <w:uiPriority w:val="99"/>
    <w:rsid w:val="0082765B"/>
    <w:rPr>
      <w:lang w:val="en-US"/>
    </w:rPr>
  </w:style>
  <w:style w:type="table" w:customStyle="1" w:styleId="Tabelraster1">
    <w:name w:val="Tabelraster1"/>
    <w:basedOn w:val="TableNormal"/>
    <w:next w:val="TableGrid"/>
    <w:uiPriority w:val="39"/>
    <w:rsid w:val="003A5952"/>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1B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BC4"/>
    <w:rPr>
      <w:rFonts w:ascii="Segoe UI" w:hAnsi="Segoe UI" w:cs="Segoe UI"/>
      <w:sz w:val="18"/>
      <w:szCs w:val="18"/>
      <w:lang w:val="en-US"/>
    </w:rPr>
  </w:style>
  <w:style w:type="character" w:styleId="CommentReference">
    <w:name w:val="annotation reference"/>
    <w:basedOn w:val="DefaultParagraphFont"/>
    <w:uiPriority w:val="99"/>
    <w:semiHidden/>
    <w:unhideWhenUsed/>
    <w:rsid w:val="007A7E5B"/>
    <w:rPr>
      <w:sz w:val="16"/>
      <w:szCs w:val="16"/>
    </w:rPr>
  </w:style>
  <w:style w:type="paragraph" w:styleId="CommentText">
    <w:name w:val="annotation text"/>
    <w:basedOn w:val="Normal"/>
    <w:link w:val="CommentTextChar"/>
    <w:uiPriority w:val="99"/>
    <w:semiHidden/>
    <w:unhideWhenUsed/>
    <w:rsid w:val="007A7E5B"/>
    <w:rPr>
      <w:sz w:val="20"/>
      <w:szCs w:val="20"/>
    </w:rPr>
  </w:style>
  <w:style w:type="character" w:customStyle="1" w:styleId="CommentTextChar">
    <w:name w:val="Comment Text Char"/>
    <w:basedOn w:val="DefaultParagraphFont"/>
    <w:link w:val="CommentText"/>
    <w:uiPriority w:val="99"/>
    <w:semiHidden/>
    <w:rsid w:val="007A7E5B"/>
    <w:rPr>
      <w:sz w:val="20"/>
      <w:szCs w:val="20"/>
      <w:lang w:val="en-US"/>
    </w:rPr>
  </w:style>
  <w:style w:type="paragraph" w:styleId="CommentSubject">
    <w:name w:val="annotation subject"/>
    <w:basedOn w:val="CommentText"/>
    <w:next w:val="CommentText"/>
    <w:link w:val="CommentSubjectChar"/>
    <w:uiPriority w:val="99"/>
    <w:semiHidden/>
    <w:unhideWhenUsed/>
    <w:rsid w:val="007A7E5B"/>
    <w:rPr>
      <w:b/>
      <w:bCs/>
    </w:rPr>
  </w:style>
  <w:style w:type="character" w:customStyle="1" w:styleId="CommentSubjectChar">
    <w:name w:val="Comment Subject Char"/>
    <w:basedOn w:val="CommentTextChar"/>
    <w:link w:val="CommentSubject"/>
    <w:uiPriority w:val="99"/>
    <w:semiHidden/>
    <w:rsid w:val="007A7E5B"/>
    <w:rPr>
      <w:b/>
      <w:bCs/>
      <w:sz w:val="20"/>
      <w:szCs w:val="20"/>
      <w:lang w:val="en-US"/>
    </w:rPr>
  </w:style>
  <w:style w:type="paragraph" w:styleId="Revision">
    <w:name w:val="Revision"/>
    <w:hidden/>
    <w:uiPriority w:val="99"/>
    <w:semiHidden/>
    <w:rsid w:val="00AA03EE"/>
    <w:pPr>
      <w:spacing w:after="0" w:line="240" w:lineRule="auto"/>
    </w:pPr>
    <w:rPr>
      <w:lang w:val="en-US"/>
    </w:rPr>
  </w:style>
  <w:style w:type="table" w:customStyle="1" w:styleId="TableGrid1">
    <w:name w:val="Table Grid1"/>
    <w:basedOn w:val="TableNormal"/>
    <w:next w:val="TableGrid"/>
    <w:uiPriority w:val="39"/>
    <w:rsid w:val="003C35EA"/>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ipurwanto@tropenbos-indonesia.org" TargetMode="External"/><Relationship Id="rId5" Type="http://schemas.openxmlformats.org/officeDocument/2006/relationships/numbering" Target="numbering.xml"/><Relationship Id="rId15" Type="http://schemas.openxmlformats.org/officeDocument/2006/relationships/image" Target="media/image4.png"/><Relationship Id="rId23" Type="http://schemas.microsoft.com/office/2016/09/relationships/commentsIds" Target="commentsIds.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408B1423CFB5479C153F9BD8A2B022" ma:contentTypeVersion="10" ma:contentTypeDescription="Create a new document." ma:contentTypeScope="" ma:versionID="2f5e07886bff0fa589553ee05b075df4">
  <xsd:schema xmlns:xsd="http://www.w3.org/2001/XMLSchema" xmlns:xs="http://www.w3.org/2001/XMLSchema" xmlns:p="http://schemas.microsoft.com/office/2006/metadata/properties" xmlns:ns3="24b0b86b-6ecb-42c7-8252-710a1d0f325a" xmlns:ns4="329be8c9-0d2d-4fd6-b458-4ac55c08b1c4" targetNamespace="http://schemas.microsoft.com/office/2006/metadata/properties" ma:root="true" ma:fieldsID="bc74a9a1ee23db8e6dcc094233837647" ns3:_="" ns4:_="">
    <xsd:import namespace="24b0b86b-6ecb-42c7-8252-710a1d0f325a"/>
    <xsd:import namespace="329be8c9-0d2d-4fd6-b458-4ac55c08b1c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0b86b-6ecb-42c7-8252-710a1d0f32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9be8c9-0d2d-4fd6-b458-4ac55c08b1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D6D5F-2FD9-41C0-AA27-BC71D7B7C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0b86b-6ecb-42c7-8252-710a1d0f325a"/>
    <ds:schemaRef ds:uri="329be8c9-0d2d-4fd6-b458-4ac55c08b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AB295A-B602-4311-97D8-0862F4B26908}">
  <ds:schemaRefs>
    <ds:schemaRef ds:uri="http://schemas.microsoft.com/sharepoint/v3/contenttype/forms"/>
  </ds:schemaRefs>
</ds:datastoreItem>
</file>

<file path=customXml/itemProps3.xml><?xml version="1.0" encoding="utf-8"?>
<ds:datastoreItem xmlns:ds="http://schemas.openxmlformats.org/officeDocument/2006/customXml" ds:itemID="{77B8AECC-DE04-46CC-9323-BC92393042D7}">
  <ds:schemaRefs>
    <ds:schemaRef ds:uri="http://schemas.microsoft.com/office/2006/metadata/properties"/>
    <ds:schemaRef ds:uri="http://purl.org/dc/terms/"/>
    <ds:schemaRef ds:uri="http://purl.org/dc/dcmitype/"/>
    <ds:schemaRef ds:uri="http://schemas.microsoft.com/office/2006/documentManagement/types"/>
    <ds:schemaRef ds:uri="24b0b86b-6ecb-42c7-8252-710a1d0f325a"/>
    <ds:schemaRef ds:uri="http://www.w3.org/XML/1998/namespace"/>
    <ds:schemaRef ds:uri="http://schemas.microsoft.com/office/infopath/2007/PartnerControls"/>
    <ds:schemaRef ds:uri="http://purl.org/dc/elements/1.1/"/>
    <ds:schemaRef ds:uri="http://schemas.openxmlformats.org/package/2006/metadata/core-properties"/>
    <ds:schemaRef ds:uri="329be8c9-0d2d-4fd6-b458-4ac55c08b1c4"/>
  </ds:schemaRefs>
</ds:datastoreItem>
</file>

<file path=customXml/itemProps4.xml><?xml version="1.0" encoding="utf-8"?>
<ds:datastoreItem xmlns:ds="http://schemas.openxmlformats.org/officeDocument/2006/customXml" ds:itemID="{D2129A4F-6188-4256-8AF4-A1BF7BC56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12342</Words>
  <Characters>70356</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Rosenboom</Company>
  <LinksUpToDate>false</LinksUpToDate>
  <CharactersWithSpaces>82533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Roderick Zagt</cp:lastModifiedBy>
  <cp:revision>2</cp:revision>
  <cp:lastPrinted>2019-10-02T10:24:00Z</cp:lastPrinted>
  <dcterms:created xsi:type="dcterms:W3CDTF">2019-12-05T15:32:00Z</dcterms:created>
  <dcterms:modified xsi:type="dcterms:W3CDTF">2019-12-05T15:32:00Z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0x0101009E408B1423CFB5479C153F9BD8A2B022</vt:lpwstr>
  </property>
</Properties>
</file>