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0B8C32" w14:textId="0980E32F" w:rsidR="00AB07E8" w:rsidRDefault="00AB07E8" w:rsidP="00AB07E8">
      <w:pPr>
        <w:pStyle w:val="Title"/>
      </w:pPr>
      <w:r>
        <w:t xml:space="preserve">TBI </w:t>
      </w:r>
      <w:r w:rsidR="008B589B">
        <w:t>WORKING LANDSCAPES</w:t>
      </w:r>
      <w:r w:rsidR="00931E77">
        <w:t xml:space="preserve"> </w:t>
      </w:r>
      <w:r w:rsidR="00270D5E">
        <w:t>PROGRESS REPORT 2019</w:t>
      </w:r>
      <w:r w:rsidRPr="00B0424F">
        <w:t xml:space="preserve"> </w:t>
      </w:r>
      <w:r>
        <w:t>(</w:t>
      </w:r>
      <w:r w:rsidR="00430542">
        <w:t>Indonesia</w:t>
      </w:r>
      <w:r>
        <w:t>)</w:t>
      </w:r>
    </w:p>
    <w:p w14:paraId="5D0E3281" w14:textId="77777777" w:rsidR="00AB07E8" w:rsidRPr="005A1840" w:rsidRDefault="00AB07E8" w:rsidP="00AB07E8">
      <w:pPr>
        <w:rPr>
          <w:lang w:val="en-US"/>
        </w:rPr>
      </w:pPr>
    </w:p>
    <w:p w14:paraId="04B45EA0" w14:textId="77777777" w:rsidR="00AB07E8" w:rsidRPr="00B0424F" w:rsidRDefault="00AB07E8" w:rsidP="00AB07E8">
      <w:pPr>
        <w:pStyle w:val="Heading1"/>
      </w:pPr>
      <w:r>
        <w:t>Introduction</w:t>
      </w:r>
    </w:p>
    <w:p w14:paraId="2D4C0FAC" w14:textId="3536915A" w:rsidR="00E00707" w:rsidRPr="00AB07E8" w:rsidRDefault="00E00707" w:rsidP="00E00707">
      <w:pPr>
        <w:rPr>
          <w:lang w:val="en-GB"/>
        </w:rPr>
      </w:pPr>
      <w:r w:rsidRPr="00AB07E8">
        <w:rPr>
          <w:lang w:val="en-GB"/>
        </w:rPr>
        <w:t xml:space="preserve">With this Progress Report, your organisation accounts for the </w:t>
      </w:r>
      <w:r w:rsidR="008B589B">
        <w:rPr>
          <w:lang w:val="en-GB"/>
        </w:rPr>
        <w:t xml:space="preserve">WL </w:t>
      </w:r>
      <w:r w:rsidRPr="00AB07E8">
        <w:rPr>
          <w:lang w:val="en-GB"/>
        </w:rPr>
        <w:t xml:space="preserve">activities of </w:t>
      </w:r>
      <w:r w:rsidR="004B6331">
        <w:rPr>
          <w:lang w:val="en-GB"/>
        </w:rPr>
        <w:t>2020</w:t>
      </w:r>
      <w:r w:rsidRPr="00AB07E8">
        <w:rPr>
          <w:lang w:val="en-GB"/>
        </w:rPr>
        <w:t xml:space="preserve">. This format focuses on </w:t>
      </w:r>
      <w:r w:rsidR="00AF302D">
        <w:rPr>
          <w:lang w:val="en-GB"/>
        </w:rPr>
        <w:t xml:space="preserve">learning about </w:t>
      </w:r>
      <w:r w:rsidRPr="00AB07E8">
        <w:rPr>
          <w:lang w:val="en-GB"/>
        </w:rPr>
        <w:t>the strategies and achievements of your organization. In addition</w:t>
      </w:r>
      <w:r w:rsidR="004B6331">
        <w:rPr>
          <w:lang w:val="en-GB"/>
        </w:rPr>
        <w:t xml:space="preserve"> to strategic learning</w:t>
      </w:r>
      <w:r w:rsidRPr="00AB07E8">
        <w:rPr>
          <w:lang w:val="en-GB"/>
        </w:rPr>
        <w:t xml:space="preserve">, </w:t>
      </w:r>
      <w:r w:rsidR="00AF302D">
        <w:rPr>
          <w:lang w:val="en-GB"/>
        </w:rPr>
        <w:t xml:space="preserve">the </w:t>
      </w:r>
      <w:r w:rsidRPr="00AB07E8">
        <w:rPr>
          <w:lang w:val="en-GB"/>
        </w:rPr>
        <w:t>reporting on achieved outcomes and the results of capacity development, will be used for accountability to the Dutch Ministry of Foreign Affairs</w:t>
      </w:r>
      <w:r>
        <w:rPr>
          <w:rStyle w:val="FootnoteReference"/>
        </w:rPr>
        <w:footnoteReference w:id="1"/>
      </w:r>
      <w:r w:rsidRPr="00AB07E8">
        <w:rPr>
          <w:lang w:val="en-GB"/>
        </w:rPr>
        <w:t xml:space="preserve">. </w:t>
      </w:r>
    </w:p>
    <w:p w14:paraId="66F1C390" w14:textId="77777777" w:rsidR="00AB07E8" w:rsidRPr="00AB07E8" w:rsidRDefault="00AB07E8" w:rsidP="00AB07E8">
      <w:pPr>
        <w:rPr>
          <w:lang w:val="en-GB" w:eastAsia="nl-NL"/>
        </w:rPr>
      </w:pPr>
    </w:p>
    <w:tbl>
      <w:tblPr>
        <w:tblStyle w:val="TableGrid"/>
        <w:tblW w:w="9144" w:type="dxa"/>
        <w:tblInd w:w="-10" w:type="dxa"/>
        <w:tblCellMar>
          <w:left w:w="98" w:type="dxa"/>
        </w:tblCellMar>
        <w:tblLook w:val="04A0" w:firstRow="1" w:lastRow="0" w:firstColumn="1" w:lastColumn="0" w:noHBand="0" w:noVBand="1"/>
      </w:tblPr>
      <w:tblGrid>
        <w:gridCol w:w="2788"/>
        <w:gridCol w:w="6356"/>
      </w:tblGrid>
      <w:tr w:rsidR="0061099F" w:rsidRPr="00412B2E" w14:paraId="7F5CE940" w14:textId="77777777" w:rsidTr="001E02C6">
        <w:trPr>
          <w:trHeight w:val="570"/>
        </w:trPr>
        <w:tc>
          <w:tcPr>
            <w:tcW w:w="2788" w:type="dxa"/>
            <w:shd w:val="clear" w:color="auto" w:fill="BDD6EE" w:themeFill="accent1" w:themeFillTint="66"/>
            <w:tcMar>
              <w:left w:w="98" w:type="dxa"/>
            </w:tcMar>
          </w:tcPr>
          <w:p w14:paraId="63E85722" w14:textId="77777777" w:rsidR="0061099F" w:rsidRPr="00412B2E" w:rsidRDefault="0061099F" w:rsidP="0061099F">
            <w:r>
              <w:t>Name of CSO</w:t>
            </w:r>
          </w:p>
        </w:tc>
        <w:tc>
          <w:tcPr>
            <w:tcW w:w="6356" w:type="dxa"/>
            <w:shd w:val="clear" w:color="auto" w:fill="auto"/>
            <w:tcMar>
              <w:left w:w="98" w:type="dxa"/>
            </w:tcMar>
          </w:tcPr>
          <w:p w14:paraId="63639BCD" w14:textId="55FB61BD" w:rsidR="0061099F" w:rsidRPr="00412B2E" w:rsidRDefault="0061099F" w:rsidP="0061099F">
            <w:r w:rsidRPr="00A17DF3">
              <w:t>Tropenbos Indonesia</w:t>
            </w:r>
          </w:p>
        </w:tc>
      </w:tr>
      <w:tr w:rsidR="0061099F" w:rsidRPr="001135C8" w14:paraId="358D57A8" w14:textId="77777777" w:rsidTr="001E02C6">
        <w:trPr>
          <w:trHeight w:val="421"/>
        </w:trPr>
        <w:tc>
          <w:tcPr>
            <w:tcW w:w="2788" w:type="dxa"/>
            <w:shd w:val="clear" w:color="auto" w:fill="BDD6EE" w:themeFill="accent1" w:themeFillTint="66"/>
            <w:tcMar>
              <w:left w:w="98" w:type="dxa"/>
            </w:tcMar>
          </w:tcPr>
          <w:p w14:paraId="2A6D3E07" w14:textId="77777777" w:rsidR="0061099F" w:rsidRPr="00412B2E" w:rsidRDefault="0061099F" w:rsidP="0061099F">
            <w:r>
              <w:t>Location of CSO</w:t>
            </w:r>
          </w:p>
        </w:tc>
        <w:tc>
          <w:tcPr>
            <w:tcW w:w="6356" w:type="dxa"/>
            <w:shd w:val="clear" w:color="auto" w:fill="auto"/>
            <w:tcMar>
              <w:left w:w="98" w:type="dxa"/>
            </w:tcMar>
          </w:tcPr>
          <w:p w14:paraId="3BF15D19" w14:textId="27E18599" w:rsidR="0061099F" w:rsidRPr="00F137E0" w:rsidRDefault="0061099F" w:rsidP="0061099F">
            <w:pPr>
              <w:rPr>
                <w:lang w:val="en-GB"/>
              </w:rPr>
            </w:pPr>
            <w:r w:rsidRPr="00F137E0">
              <w:rPr>
                <w:lang w:val="en-GB"/>
              </w:rPr>
              <w:t>Taman Cimanggu, Jl. Akasia Raya Block P. VI No. 23, Tanah Sareal, Bogor , Indonesia</w:t>
            </w:r>
          </w:p>
        </w:tc>
      </w:tr>
      <w:tr w:rsidR="00AB07E8" w:rsidRPr="00412B2E" w14:paraId="581D996E" w14:textId="77777777" w:rsidTr="001E02C6">
        <w:trPr>
          <w:trHeight w:val="486"/>
        </w:trPr>
        <w:tc>
          <w:tcPr>
            <w:tcW w:w="2788" w:type="dxa"/>
            <w:tcBorders>
              <w:top w:val="nil"/>
            </w:tcBorders>
            <w:shd w:val="clear" w:color="auto" w:fill="BDD6EE" w:themeFill="accent1" w:themeFillTint="66"/>
            <w:tcMar>
              <w:left w:w="98" w:type="dxa"/>
            </w:tcMar>
          </w:tcPr>
          <w:p w14:paraId="0A689E21" w14:textId="77777777" w:rsidR="00AB07E8" w:rsidRPr="00412B2E" w:rsidRDefault="00AB07E8" w:rsidP="001E02C6">
            <w:r>
              <w:t>Email address</w:t>
            </w:r>
          </w:p>
        </w:tc>
        <w:tc>
          <w:tcPr>
            <w:tcW w:w="6356" w:type="dxa"/>
            <w:tcBorders>
              <w:top w:val="nil"/>
            </w:tcBorders>
            <w:shd w:val="clear" w:color="auto" w:fill="auto"/>
            <w:tcMar>
              <w:left w:w="98" w:type="dxa"/>
            </w:tcMar>
          </w:tcPr>
          <w:p w14:paraId="1A32CA9F" w14:textId="77777777" w:rsidR="0061099F" w:rsidRPr="0061099F" w:rsidRDefault="0061099F" w:rsidP="0061099F">
            <w:r w:rsidRPr="0061099F">
              <w:t>edipurwanto@tropenbos-indonesia.org; + (62) 81 296 55 233</w:t>
            </w:r>
          </w:p>
          <w:p w14:paraId="6A870026" w14:textId="77777777" w:rsidR="00AB07E8" w:rsidRPr="00412B2E" w:rsidRDefault="00AB07E8" w:rsidP="001E02C6"/>
        </w:tc>
      </w:tr>
      <w:tr w:rsidR="0061099F" w:rsidRPr="00253BC5" w14:paraId="57B28322" w14:textId="77777777" w:rsidTr="001E02C6">
        <w:trPr>
          <w:trHeight w:val="726"/>
        </w:trPr>
        <w:tc>
          <w:tcPr>
            <w:tcW w:w="2788" w:type="dxa"/>
            <w:tcBorders>
              <w:top w:val="nil"/>
            </w:tcBorders>
            <w:shd w:val="clear" w:color="auto" w:fill="BDD6EE" w:themeFill="accent1" w:themeFillTint="66"/>
            <w:tcMar>
              <w:left w:w="98" w:type="dxa"/>
            </w:tcMar>
          </w:tcPr>
          <w:p w14:paraId="0293F2D2" w14:textId="1F51DF25" w:rsidR="0061099F" w:rsidRPr="00AB07E8" w:rsidRDefault="0061099F" w:rsidP="0061099F">
            <w:pPr>
              <w:rPr>
                <w:lang w:val="en-GB"/>
              </w:rPr>
            </w:pPr>
            <w:r w:rsidRPr="00AB07E8">
              <w:rPr>
                <w:lang w:val="en-GB"/>
              </w:rPr>
              <w:t>Primary Contact person</w:t>
            </w:r>
          </w:p>
        </w:tc>
        <w:tc>
          <w:tcPr>
            <w:tcW w:w="6356" w:type="dxa"/>
            <w:tcBorders>
              <w:top w:val="nil"/>
            </w:tcBorders>
            <w:shd w:val="clear" w:color="auto" w:fill="auto"/>
            <w:tcMar>
              <w:left w:w="98" w:type="dxa"/>
            </w:tcMar>
          </w:tcPr>
          <w:p w14:paraId="00D71E50" w14:textId="5AC00214" w:rsidR="0061099F" w:rsidRPr="00AB07E8" w:rsidRDefault="0061099F" w:rsidP="0061099F">
            <w:pPr>
              <w:rPr>
                <w:lang w:val="en-GB"/>
              </w:rPr>
            </w:pPr>
            <w:r w:rsidRPr="00A41D86">
              <w:t>Edi Purwanto</w:t>
            </w:r>
          </w:p>
        </w:tc>
      </w:tr>
      <w:tr w:rsidR="0061099F" w:rsidRPr="001135C8" w14:paraId="7DA3178D" w14:textId="77777777" w:rsidTr="001E02C6">
        <w:trPr>
          <w:trHeight w:val="711"/>
        </w:trPr>
        <w:tc>
          <w:tcPr>
            <w:tcW w:w="2788" w:type="dxa"/>
            <w:shd w:val="clear" w:color="auto" w:fill="BDD6EE" w:themeFill="accent1" w:themeFillTint="66"/>
            <w:tcMar>
              <w:left w:w="98" w:type="dxa"/>
            </w:tcMar>
          </w:tcPr>
          <w:p w14:paraId="765D964B" w14:textId="77777777" w:rsidR="0061099F" w:rsidRPr="00412B2E" w:rsidRDefault="0061099F" w:rsidP="0061099F">
            <w:r>
              <w:t>Location of activities</w:t>
            </w:r>
          </w:p>
        </w:tc>
        <w:tc>
          <w:tcPr>
            <w:tcW w:w="6356" w:type="dxa"/>
            <w:shd w:val="clear" w:color="auto" w:fill="auto"/>
            <w:tcMar>
              <w:left w:w="98" w:type="dxa"/>
            </w:tcMar>
          </w:tcPr>
          <w:p w14:paraId="7F5BBE5E" w14:textId="648C8EAC" w:rsidR="0061099F" w:rsidRPr="00F137E0" w:rsidRDefault="0061099F" w:rsidP="0061099F">
            <w:pPr>
              <w:rPr>
                <w:lang w:val="en-GB"/>
              </w:rPr>
            </w:pPr>
            <w:r w:rsidRPr="00F137E0">
              <w:rPr>
                <w:lang w:val="en-GB"/>
              </w:rPr>
              <w:t>Ketapang and Kayong Utara Districts (abbreviated as K-KU), West Kalimantan, Indonesia</w:t>
            </w:r>
          </w:p>
        </w:tc>
      </w:tr>
      <w:tr w:rsidR="00AB07E8" w:rsidRPr="00412B2E" w14:paraId="69E65637" w14:textId="77777777" w:rsidTr="001E02C6">
        <w:trPr>
          <w:trHeight w:val="726"/>
        </w:trPr>
        <w:tc>
          <w:tcPr>
            <w:tcW w:w="2788" w:type="dxa"/>
            <w:tcBorders>
              <w:top w:val="nil"/>
            </w:tcBorders>
            <w:shd w:val="clear" w:color="auto" w:fill="BDD6EE" w:themeFill="accent1" w:themeFillTint="66"/>
            <w:tcMar>
              <w:left w:w="98" w:type="dxa"/>
            </w:tcMar>
          </w:tcPr>
          <w:p w14:paraId="74CB82B7" w14:textId="77777777" w:rsidR="00AB07E8" w:rsidRPr="00412B2E" w:rsidRDefault="00AB07E8" w:rsidP="001E02C6">
            <w:r>
              <w:t>Project Title</w:t>
            </w:r>
          </w:p>
        </w:tc>
        <w:tc>
          <w:tcPr>
            <w:tcW w:w="6356" w:type="dxa"/>
            <w:tcBorders>
              <w:top w:val="nil"/>
            </w:tcBorders>
            <w:shd w:val="clear" w:color="auto" w:fill="auto"/>
            <w:tcMar>
              <w:left w:w="98" w:type="dxa"/>
            </w:tcMar>
          </w:tcPr>
          <w:p w14:paraId="3E62A87B" w14:textId="0E7F0FBB" w:rsidR="00AB07E8" w:rsidRPr="00A13B1F" w:rsidRDefault="0061099F" w:rsidP="001E02C6">
            <w:pPr>
              <w:spacing w:after="160" w:line="259" w:lineRule="auto"/>
              <w:rPr>
                <w:rFonts w:cs="Arial"/>
              </w:rPr>
            </w:pPr>
            <w:r w:rsidRPr="0061099F">
              <w:rPr>
                <w:rFonts w:cs="Arial"/>
              </w:rPr>
              <w:t>Working Landscapes Indonesia</w:t>
            </w:r>
          </w:p>
        </w:tc>
      </w:tr>
    </w:tbl>
    <w:p w14:paraId="4C87B0F1" w14:textId="77777777" w:rsidR="00AB07E8" w:rsidRDefault="00AB07E8" w:rsidP="00AB07E8"/>
    <w:p w14:paraId="0C9BE273" w14:textId="43A79B5A" w:rsidR="00AB07E8" w:rsidRPr="00AB07E8" w:rsidRDefault="00AB07E8" w:rsidP="00AB07E8">
      <w:pPr>
        <w:rPr>
          <w:sz w:val="28"/>
          <w:szCs w:val="28"/>
          <w:u w:val="single"/>
          <w:lang w:val="en-GB"/>
        </w:rPr>
      </w:pPr>
      <w:r w:rsidRPr="00AB07E8">
        <w:rPr>
          <w:sz w:val="28"/>
          <w:szCs w:val="28"/>
          <w:u w:val="single"/>
          <w:lang w:val="en-GB"/>
        </w:rPr>
        <w:t>List of abbreviations</w:t>
      </w:r>
      <w:r w:rsidR="004B6331">
        <w:rPr>
          <w:rStyle w:val="FootnoteReference"/>
          <w:sz w:val="28"/>
          <w:szCs w:val="28"/>
          <w:u w:val="single"/>
          <w:lang w:val="en-GB"/>
        </w:rPr>
        <w:footnoteReference w:id="2"/>
      </w:r>
      <w:r w:rsidRPr="00AB07E8">
        <w:rPr>
          <w:sz w:val="28"/>
          <w:szCs w:val="28"/>
          <w:u w:val="single"/>
          <w:lang w:val="en-GB"/>
        </w:rPr>
        <w:t>_________________________________________________</w:t>
      </w:r>
    </w:p>
    <w:p w14:paraId="534B0189" w14:textId="77777777" w:rsidR="00AB07E8" w:rsidRPr="00AB07E8" w:rsidRDefault="00AB07E8" w:rsidP="00AB07E8">
      <w:pPr>
        <w:rPr>
          <w:lang w:val="en-GB"/>
        </w:rPr>
      </w:pPr>
    </w:p>
    <w:p w14:paraId="56A9438F" w14:textId="77777777" w:rsidR="002366D3" w:rsidRPr="002366D3" w:rsidRDefault="002366D3" w:rsidP="002366D3">
      <w:pPr>
        <w:rPr>
          <w:rFonts w:eastAsia="Calibri" w:cs="Calibri"/>
          <w:szCs w:val="22"/>
          <w:lang w:val="en-GB"/>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7938"/>
      </w:tblGrid>
      <w:tr w:rsidR="002366D3" w:rsidRPr="002366D3" w14:paraId="77891226" w14:textId="77777777" w:rsidTr="005F7AD4">
        <w:tc>
          <w:tcPr>
            <w:tcW w:w="1418" w:type="dxa"/>
            <w:shd w:val="clear" w:color="auto" w:fill="auto"/>
          </w:tcPr>
          <w:p w14:paraId="3691A3CF"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CSO</w:t>
            </w:r>
          </w:p>
        </w:tc>
        <w:tc>
          <w:tcPr>
            <w:tcW w:w="7938" w:type="dxa"/>
            <w:shd w:val="clear" w:color="auto" w:fill="auto"/>
          </w:tcPr>
          <w:p w14:paraId="0C461465"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Civil society organization</w:t>
            </w:r>
          </w:p>
        </w:tc>
      </w:tr>
      <w:tr w:rsidR="002366D3" w:rsidRPr="001135C8" w14:paraId="7CDAB09C" w14:textId="77777777" w:rsidTr="005F7AD4">
        <w:tc>
          <w:tcPr>
            <w:tcW w:w="1418" w:type="dxa"/>
            <w:shd w:val="clear" w:color="auto" w:fill="auto"/>
          </w:tcPr>
          <w:p w14:paraId="608A2321"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DPG</w:t>
            </w:r>
          </w:p>
        </w:tc>
        <w:tc>
          <w:tcPr>
            <w:tcW w:w="7938" w:type="dxa"/>
            <w:shd w:val="clear" w:color="auto" w:fill="auto"/>
          </w:tcPr>
          <w:p w14:paraId="2E729569" w14:textId="77777777" w:rsidR="002366D3" w:rsidRPr="002366D3" w:rsidRDefault="002366D3" w:rsidP="002366D3">
            <w:pPr>
              <w:spacing w:line="240" w:lineRule="auto"/>
              <w:rPr>
                <w:rFonts w:eastAsia="Calibri" w:cs="Calibri"/>
                <w:sz w:val="20"/>
                <w:szCs w:val="22"/>
                <w:lang w:val="en-GB"/>
              </w:rPr>
            </w:pPr>
            <w:r w:rsidRPr="002366D3">
              <w:rPr>
                <w:rFonts w:eastAsia="Calibri" w:cs="Calibri"/>
                <w:i/>
                <w:sz w:val="20"/>
                <w:szCs w:val="22"/>
                <w:lang w:val="en-GB"/>
              </w:rPr>
              <w:t>Desa Peduli Gambut</w:t>
            </w:r>
            <w:r w:rsidRPr="002366D3">
              <w:rPr>
                <w:rFonts w:eastAsia="Calibri" w:cs="Calibri"/>
                <w:sz w:val="20"/>
                <w:szCs w:val="22"/>
                <w:lang w:val="en-GB"/>
              </w:rPr>
              <w:t xml:space="preserve">, village care for peatland </w:t>
            </w:r>
          </w:p>
        </w:tc>
      </w:tr>
      <w:tr w:rsidR="002366D3" w:rsidRPr="002366D3" w14:paraId="2EC7ED3C" w14:textId="77777777" w:rsidTr="005F7AD4">
        <w:tc>
          <w:tcPr>
            <w:tcW w:w="1418" w:type="dxa"/>
            <w:shd w:val="clear" w:color="auto" w:fill="auto"/>
          </w:tcPr>
          <w:p w14:paraId="6CB65E36"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EEA</w:t>
            </w:r>
          </w:p>
        </w:tc>
        <w:tc>
          <w:tcPr>
            <w:tcW w:w="7938" w:type="dxa"/>
            <w:shd w:val="clear" w:color="auto" w:fill="auto"/>
          </w:tcPr>
          <w:p w14:paraId="2B491C1A"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Essential Ecosystem Areas/KEE</w:t>
            </w:r>
          </w:p>
        </w:tc>
      </w:tr>
      <w:tr w:rsidR="002366D3" w:rsidRPr="001135C8" w14:paraId="1ED1014D" w14:textId="77777777" w:rsidTr="005F7AD4">
        <w:tc>
          <w:tcPr>
            <w:tcW w:w="1418" w:type="dxa"/>
            <w:shd w:val="clear" w:color="auto" w:fill="auto"/>
          </w:tcPr>
          <w:p w14:paraId="46E4DDD4"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EKD</w:t>
            </w:r>
          </w:p>
        </w:tc>
        <w:tc>
          <w:tcPr>
            <w:tcW w:w="7938" w:type="dxa"/>
            <w:shd w:val="clear" w:color="auto" w:fill="auto"/>
          </w:tcPr>
          <w:p w14:paraId="551EEF59"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Ecosystem Essential Areas of Ketapang District</w:t>
            </w:r>
          </w:p>
        </w:tc>
      </w:tr>
      <w:tr w:rsidR="002366D3" w:rsidRPr="002366D3" w14:paraId="158CD665" w14:textId="77777777" w:rsidTr="005F7AD4">
        <w:tc>
          <w:tcPr>
            <w:tcW w:w="1418" w:type="dxa"/>
            <w:shd w:val="clear" w:color="auto" w:fill="auto"/>
          </w:tcPr>
          <w:p w14:paraId="532BA3E3"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ES</w:t>
            </w:r>
          </w:p>
        </w:tc>
        <w:tc>
          <w:tcPr>
            <w:tcW w:w="7938" w:type="dxa"/>
            <w:shd w:val="clear" w:color="auto" w:fill="auto"/>
          </w:tcPr>
          <w:p w14:paraId="4C3B2F27"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Environmental services</w:t>
            </w:r>
          </w:p>
        </w:tc>
      </w:tr>
      <w:tr w:rsidR="002366D3" w:rsidRPr="001135C8" w14:paraId="31A553AF" w14:textId="77777777" w:rsidTr="005F7AD4">
        <w:tc>
          <w:tcPr>
            <w:tcW w:w="1418" w:type="dxa"/>
            <w:shd w:val="clear" w:color="auto" w:fill="auto"/>
          </w:tcPr>
          <w:p w14:paraId="57099165"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FoKSBI</w:t>
            </w:r>
          </w:p>
        </w:tc>
        <w:tc>
          <w:tcPr>
            <w:tcW w:w="7938" w:type="dxa"/>
            <w:shd w:val="clear" w:color="auto" w:fill="auto"/>
          </w:tcPr>
          <w:p w14:paraId="251BAC14" w14:textId="77777777" w:rsidR="002366D3" w:rsidRPr="002366D3" w:rsidRDefault="002366D3" w:rsidP="002366D3">
            <w:pPr>
              <w:spacing w:line="240" w:lineRule="auto"/>
              <w:rPr>
                <w:rFonts w:eastAsia="Calibri" w:cs="Calibri"/>
                <w:sz w:val="20"/>
                <w:szCs w:val="22"/>
                <w:lang w:val="en-GB"/>
              </w:rPr>
            </w:pPr>
            <w:r w:rsidRPr="002366D3">
              <w:rPr>
                <w:rFonts w:eastAsia="Calibri" w:cs="Calibri"/>
                <w:i/>
                <w:sz w:val="20"/>
                <w:szCs w:val="22"/>
                <w:lang w:val="en-GB"/>
              </w:rPr>
              <w:t>Forum Kelapa Sawit Berkelanjutan</w:t>
            </w:r>
            <w:r w:rsidRPr="002366D3">
              <w:rPr>
                <w:rFonts w:eastAsia="Calibri" w:cs="Calibri"/>
                <w:sz w:val="20"/>
                <w:szCs w:val="22"/>
                <w:lang w:val="en-GB"/>
              </w:rPr>
              <w:t>, Sustainable oil-palm Forum</w:t>
            </w:r>
          </w:p>
        </w:tc>
      </w:tr>
      <w:tr w:rsidR="002366D3" w:rsidRPr="002366D3" w14:paraId="237C0947" w14:textId="77777777" w:rsidTr="005F7AD4">
        <w:tc>
          <w:tcPr>
            <w:tcW w:w="1418" w:type="dxa"/>
            <w:shd w:val="clear" w:color="auto" w:fill="auto"/>
          </w:tcPr>
          <w:p w14:paraId="2E8820F0"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FFB</w:t>
            </w:r>
          </w:p>
        </w:tc>
        <w:tc>
          <w:tcPr>
            <w:tcW w:w="7938" w:type="dxa"/>
            <w:shd w:val="clear" w:color="auto" w:fill="auto"/>
          </w:tcPr>
          <w:p w14:paraId="37647227"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Fresh fruit bunch</w:t>
            </w:r>
          </w:p>
        </w:tc>
      </w:tr>
      <w:tr w:rsidR="002366D3" w:rsidRPr="002366D3" w14:paraId="729B04F2" w14:textId="77777777" w:rsidTr="005F7AD4">
        <w:tc>
          <w:tcPr>
            <w:tcW w:w="1418" w:type="dxa"/>
            <w:shd w:val="clear" w:color="auto" w:fill="auto"/>
          </w:tcPr>
          <w:p w14:paraId="687CAABA"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GAP</w:t>
            </w:r>
          </w:p>
        </w:tc>
        <w:tc>
          <w:tcPr>
            <w:tcW w:w="7938" w:type="dxa"/>
            <w:shd w:val="clear" w:color="auto" w:fill="auto"/>
          </w:tcPr>
          <w:p w14:paraId="11AE9BC8"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Good agricultural practices</w:t>
            </w:r>
          </w:p>
        </w:tc>
      </w:tr>
      <w:tr w:rsidR="002366D3" w:rsidRPr="002366D3" w14:paraId="6C7C9DB2" w14:textId="77777777" w:rsidTr="005F7AD4">
        <w:tc>
          <w:tcPr>
            <w:tcW w:w="1418" w:type="dxa"/>
            <w:shd w:val="clear" w:color="auto" w:fill="auto"/>
          </w:tcPr>
          <w:p w14:paraId="4019A815"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GTL</w:t>
            </w:r>
          </w:p>
        </w:tc>
        <w:tc>
          <w:tcPr>
            <w:tcW w:w="7938" w:type="dxa"/>
            <w:shd w:val="clear" w:color="auto" w:fill="auto"/>
          </w:tcPr>
          <w:p w14:paraId="33520452"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Gunung Tarak Landscape</w:t>
            </w:r>
          </w:p>
        </w:tc>
      </w:tr>
      <w:tr w:rsidR="002366D3" w:rsidRPr="002366D3" w14:paraId="5BED3A0A" w14:textId="77777777" w:rsidTr="005F7AD4">
        <w:tc>
          <w:tcPr>
            <w:tcW w:w="1418" w:type="dxa"/>
            <w:shd w:val="clear" w:color="auto" w:fill="auto"/>
          </w:tcPr>
          <w:p w14:paraId="03BAA2B0"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GLA</w:t>
            </w:r>
          </w:p>
        </w:tc>
        <w:tc>
          <w:tcPr>
            <w:tcW w:w="7938" w:type="dxa"/>
            <w:shd w:val="clear" w:color="auto" w:fill="auto"/>
          </w:tcPr>
          <w:p w14:paraId="29FFF881"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Green Livelihoods Alliance</w:t>
            </w:r>
          </w:p>
        </w:tc>
      </w:tr>
      <w:tr w:rsidR="002366D3" w:rsidRPr="001135C8" w14:paraId="0A074ADA" w14:textId="77777777" w:rsidTr="005F7AD4">
        <w:tc>
          <w:tcPr>
            <w:tcW w:w="1418" w:type="dxa"/>
            <w:shd w:val="clear" w:color="auto" w:fill="auto"/>
          </w:tcPr>
          <w:p w14:paraId="36D86EEB"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GTSD</w:t>
            </w:r>
          </w:p>
        </w:tc>
        <w:tc>
          <w:tcPr>
            <w:tcW w:w="7938" w:type="dxa"/>
            <w:shd w:val="clear" w:color="auto" w:fill="auto"/>
          </w:tcPr>
          <w:p w14:paraId="28240CAF"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Gunung Tarak Simpang Dua Landscape</w:t>
            </w:r>
          </w:p>
        </w:tc>
      </w:tr>
      <w:tr w:rsidR="002366D3" w:rsidRPr="002366D3" w14:paraId="5A4255B8" w14:textId="77777777" w:rsidTr="005F7AD4">
        <w:tc>
          <w:tcPr>
            <w:tcW w:w="1418" w:type="dxa"/>
            <w:shd w:val="clear" w:color="auto" w:fill="auto"/>
          </w:tcPr>
          <w:p w14:paraId="54CF464A"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GPNP</w:t>
            </w:r>
          </w:p>
        </w:tc>
        <w:tc>
          <w:tcPr>
            <w:tcW w:w="7938" w:type="dxa"/>
            <w:shd w:val="clear" w:color="auto" w:fill="auto"/>
          </w:tcPr>
          <w:p w14:paraId="2EC86E75"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Gunung Palung National Park</w:t>
            </w:r>
          </w:p>
        </w:tc>
      </w:tr>
      <w:tr w:rsidR="002366D3" w:rsidRPr="002366D3" w14:paraId="6B96BE38" w14:textId="77777777" w:rsidTr="005F7AD4">
        <w:tc>
          <w:tcPr>
            <w:tcW w:w="1418" w:type="dxa"/>
            <w:shd w:val="clear" w:color="auto" w:fill="auto"/>
          </w:tcPr>
          <w:p w14:paraId="3DDF5E2B"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HCSA</w:t>
            </w:r>
          </w:p>
        </w:tc>
        <w:tc>
          <w:tcPr>
            <w:tcW w:w="7938" w:type="dxa"/>
            <w:shd w:val="clear" w:color="auto" w:fill="auto"/>
          </w:tcPr>
          <w:p w14:paraId="3D2C67CB"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High carbon stock association</w:t>
            </w:r>
          </w:p>
        </w:tc>
      </w:tr>
      <w:tr w:rsidR="002366D3" w:rsidRPr="001135C8" w14:paraId="15F6E370" w14:textId="77777777" w:rsidTr="005F7AD4">
        <w:tc>
          <w:tcPr>
            <w:tcW w:w="1418" w:type="dxa"/>
            <w:shd w:val="clear" w:color="auto" w:fill="auto"/>
          </w:tcPr>
          <w:p w14:paraId="110C64A1"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GP-SP</w:t>
            </w:r>
          </w:p>
        </w:tc>
        <w:tc>
          <w:tcPr>
            <w:tcW w:w="7938" w:type="dxa"/>
            <w:shd w:val="clear" w:color="auto" w:fill="auto"/>
          </w:tcPr>
          <w:p w14:paraId="237D38C0"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Gunung Palung-Sungai Putri Sub-landscape</w:t>
            </w:r>
          </w:p>
        </w:tc>
      </w:tr>
      <w:tr w:rsidR="002366D3" w:rsidRPr="001135C8" w14:paraId="63B2C301" w14:textId="77777777" w:rsidTr="005F7AD4">
        <w:tc>
          <w:tcPr>
            <w:tcW w:w="1418" w:type="dxa"/>
            <w:shd w:val="clear" w:color="auto" w:fill="auto"/>
          </w:tcPr>
          <w:p w14:paraId="3B7FF051"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HCVRN</w:t>
            </w:r>
          </w:p>
        </w:tc>
        <w:tc>
          <w:tcPr>
            <w:tcW w:w="7938" w:type="dxa"/>
            <w:shd w:val="clear" w:color="auto" w:fill="auto"/>
          </w:tcPr>
          <w:p w14:paraId="363328D8"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High conservation values resource network</w:t>
            </w:r>
          </w:p>
        </w:tc>
      </w:tr>
      <w:tr w:rsidR="002366D3" w:rsidRPr="002366D3" w14:paraId="1AC0FC72" w14:textId="77777777" w:rsidTr="005F7AD4">
        <w:tc>
          <w:tcPr>
            <w:tcW w:w="1418" w:type="dxa"/>
            <w:shd w:val="clear" w:color="auto" w:fill="auto"/>
          </w:tcPr>
          <w:p w14:paraId="5BEFE3B7"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HCV</w:t>
            </w:r>
          </w:p>
        </w:tc>
        <w:tc>
          <w:tcPr>
            <w:tcW w:w="7938" w:type="dxa"/>
            <w:shd w:val="clear" w:color="auto" w:fill="auto"/>
          </w:tcPr>
          <w:p w14:paraId="1CFFC1F8"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High conservation values</w:t>
            </w:r>
          </w:p>
        </w:tc>
      </w:tr>
      <w:tr w:rsidR="002366D3" w:rsidRPr="001135C8" w14:paraId="507E05AC" w14:textId="77777777" w:rsidTr="005F7AD4">
        <w:tc>
          <w:tcPr>
            <w:tcW w:w="1418" w:type="dxa"/>
            <w:shd w:val="clear" w:color="auto" w:fill="auto"/>
          </w:tcPr>
          <w:p w14:paraId="78A1617A"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HCVL</w:t>
            </w:r>
          </w:p>
        </w:tc>
        <w:tc>
          <w:tcPr>
            <w:tcW w:w="7938" w:type="dxa"/>
            <w:shd w:val="clear" w:color="auto" w:fill="auto"/>
          </w:tcPr>
          <w:p w14:paraId="62256AC5"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High conservation values at landscape level</w:t>
            </w:r>
          </w:p>
        </w:tc>
      </w:tr>
      <w:tr w:rsidR="002366D3" w:rsidRPr="001135C8" w14:paraId="25BB84C6" w14:textId="77777777" w:rsidTr="005F7AD4">
        <w:tc>
          <w:tcPr>
            <w:tcW w:w="1418" w:type="dxa"/>
            <w:shd w:val="clear" w:color="auto" w:fill="auto"/>
          </w:tcPr>
          <w:p w14:paraId="0DAC65DD"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HCVNI</w:t>
            </w:r>
          </w:p>
        </w:tc>
        <w:tc>
          <w:tcPr>
            <w:tcW w:w="7938" w:type="dxa"/>
            <w:shd w:val="clear" w:color="auto" w:fill="auto"/>
          </w:tcPr>
          <w:p w14:paraId="29CC829D"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High conservation value network Indonesia</w:t>
            </w:r>
          </w:p>
        </w:tc>
      </w:tr>
      <w:tr w:rsidR="002366D3" w:rsidRPr="001135C8" w14:paraId="7D85D628" w14:textId="77777777" w:rsidTr="005F7AD4">
        <w:tc>
          <w:tcPr>
            <w:tcW w:w="1418" w:type="dxa"/>
            <w:shd w:val="clear" w:color="auto" w:fill="auto"/>
          </w:tcPr>
          <w:p w14:paraId="25E15B33"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ISP</w:t>
            </w:r>
          </w:p>
        </w:tc>
        <w:tc>
          <w:tcPr>
            <w:tcW w:w="7938" w:type="dxa"/>
            <w:shd w:val="clear" w:color="auto" w:fill="auto"/>
          </w:tcPr>
          <w:p w14:paraId="51748101"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 xml:space="preserve">Independent oil-palm smallholder plantation </w:t>
            </w:r>
          </w:p>
        </w:tc>
      </w:tr>
      <w:tr w:rsidR="002366D3" w:rsidRPr="002366D3" w14:paraId="6A71BA8E" w14:textId="77777777" w:rsidTr="005F7AD4">
        <w:tc>
          <w:tcPr>
            <w:tcW w:w="1418" w:type="dxa"/>
            <w:shd w:val="clear" w:color="auto" w:fill="auto"/>
          </w:tcPr>
          <w:p w14:paraId="1275B1B9"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lastRenderedPageBreak/>
              <w:t>ISPO</w:t>
            </w:r>
          </w:p>
        </w:tc>
        <w:tc>
          <w:tcPr>
            <w:tcW w:w="7938" w:type="dxa"/>
            <w:shd w:val="clear" w:color="auto" w:fill="auto"/>
          </w:tcPr>
          <w:p w14:paraId="482FBCFB"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Indonesian Sustainable Palm Oil</w:t>
            </w:r>
          </w:p>
        </w:tc>
      </w:tr>
      <w:tr w:rsidR="002366D3" w:rsidRPr="002366D3" w14:paraId="5C0553CE" w14:textId="77777777" w:rsidTr="005F7AD4">
        <w:tc>
          <w:tcPr>
            <w:tcW w:w="1418" w:type="dxa"/>
            <w:shd w:val="clear" w:color="auto" w:fill="auto"/>
          </w:tcPr>
          <w:p w14:paraId="280EBD78"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KEE</w:t>
            </w:r>
          </w:p>
        </w:tc>
        <w:tc>
          <w:tcPr>
            <w:tcW w:w="7938" w:type="dxa"/>
            <w:shd w:val="clear" w:color="auto" w:fill="auto"/>
          </w:tcPr>
          <w:p w14:paraId="58875CF0" w14:textId="77777777" w:rsidR="002366D3" w:rsidRPr="002366D3" w:rsidRDefault="002366D3" w:rsidP="002366D3">
            <w:pPr>
              <w:spacing w:line="240" w:lineRule="auto"/>
              <w:rPr>
                <w:rFonts w:eastAsia="Calibri" w:cs="Calibri"/>
                <w:sz w:val="20"/>
                <w:szCs w:val="22"/>
                <w:lang w:val="en-GB"/>
              </w:rPr>
            </w:pPr>
            <w:r w:rsidRPr="002366D3">
              <w:rPr>
                <w:rFonts w:eastAsia="Calibri" w:cs="Calibri"/>
                <w:i/>
                <w:sz w:val="20"/>
                <w:szCs w:val="22"/>
                <w:lang w:val="en-GB"/>
              </w:rPr>
              <w:t>Kawasan EkosistemEsensial</w:t>
            </w:r>
            <w:r w:rsidRPr="002366D3">
              <w:rPr>
                <w:rFonts w:eastAsia="Calibri" w:cs="Calibri"/>
                <w:sz w:val="20"/>
                <w:szCs w:val="22"/>
                <w:lang w:val="en-GB"/>
              </w:rPr>
              <w:t>/EEA</w:t>
            </w:r>
          </w:p>
        </w:tc>
      </w:tr>
      <w:tr w:rsidR="002366D3" w:rsidRPr="002366D3" w14:paraId="45592261" w14:textId="77777777" w:rsidTr="005F7AD4">
        <w:tc>
          <w:tcPr>
            <w:tcW w:w="1418" w:type="dxa"/>
            <w:shd w:val="clear" w:color="auto" w:fill="auto"/>
          </w:tcPr>
          <w:p w14:paraId="536CDFE6"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KKU</w:t>
            </w:r>
          </w:p>
        </w:tc>
        <w:tc>
          <w:tcPr>
            <w:tcW w:w="7938" w:type="dxa"/>
            <w:shd w:val="clear" w:color="auto" w:fill="auto"/>
          </w:tcPr>
          <w:p w14:paraId="12D66122"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Ketapang-Kayong Utara landscape/GTSD</w:t>
            </w:r>
          </w:p>
        </w:tc>
      </w:tr>
      <w:tr w:rsidR="002366D3" w:rsidRPr="001135C8" w14:paraId="5B32DCE2" w14:textId="77777777" w:rsidTr="005F7AD4">
        <w:tc>
          <w:tcPr>
            <w:tcW w:w="1418" w:type="dxa"/>
            <w:shd w:val="clear" w:color="auto" w:fill="auto"/>
          </w:tcPr>
          <w:p w14:paraId="0788B297"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KUPS</w:t>
            </w:r>
          </w:p>
        </w:tc>
        <w:tc>
          <w:tcPr>
            <w:tcW w:w="7938" w:type="dxa"/>
            <w:shd w:val="clear" w:color="auto" w:fill="auto"/>
          </w:tcPr>
          <w:p w14:paraId="22380C0C" w14:textId="77777777" w:rsidR="002366D3" w:rsidRPr="002366D3" w:rsidRDefault="002366D3" w:rsidP="002366D3">
            <w:pPr>
              <w:spacing w:line="240" w:lineRule="auto"/>
              <w:rPr>
                <w:rFonts w:eastAsia="Calibri" w:cs="Calibri"/>
                <w:i/>
                <w:sz w:val="20"/>
                <w:szCs w:val="22"/>
                <w:lang w:val="en-GB"/>
              </w:rPr>
            </w:pPr>
            <w:r w:rsidRPr="002366D3">
              <w:rPr>
                <w:rFonts w:eastAsia="Calibri" w:cs="Calibri"/>
                <w:i/>
                <w:sz w:val="20"/>
                <w:szCs w:val="22"/>
                <w:lang w:val="en-GB"/>
              </w:rPr>
              <w:t xml:space="preserve">Kelembagaan Usaha PerhutananSosial, </w:t>
            </w:r>
            <w:r w:rsidRPr="002366D3">
              <w:rPr>
                <w:rFonts w:eastAsia="Calibri" w:cs="Calibri"/>
                <w:sz w:val="20"/>
                <w:szCs w:val="22"/>
                <w:lang w:val="en-GB"/>
              </w:rPr>
              <w:t>Social forestry business model</w:t>
            </w:r>
          </w:p>
        </w:tc>
      </w:tr>
      <w:tr w:rsidR="002366D3" w:rsidRPr="002366D3" w14:paraId="4179199E" w14:textId="77777777" w:rsidTr="005F7AD4">
        <w:tc>
          <w:tcPr>
            <w:tcW w:w="1418" w:type="dxa"/>
            <w:shd w:val="clear" w:color="auto" w:fill="auto"/>
          </w:tcPr>
          <w:p w14:paraId="4950B09A"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KPH</w:t>
            </w:r>
          </w:p>
        </w:tc>
        <w:tc>
          <w:tcPr>
            <w:tcW w:w="7938" w:type="dxa"/>
            <w:shd w:val="clear" w:color="auto" w:fill="auto"/>
          </w:tcPr>
          <w:p w14:paraId="3793F05E" w14:textId="77777777" w:rsidR="002366D3" w:rsidRPr="002366D3" w:rsidRDefault="002366D3" w:rsidP="002366D3">
            <w:pPr>
              <w:spacing w:line="240" w:lineRule="auto"/>
              <w:rPr>
                <w:rFonts w:eastAsia="Calibri" w:cs="Calibri"/>
                <w:sz w:val="20"/>
                <w:szCs w:val="22"/>
                <w:lang w:val="en-GB"/>
              </w:rPr>
            </w:pPr>
            <w:r w:rsidRPr="002366D3">
              <w:rPr>
                <w:rFonts w:eastAsia="Calibri" w:cs="Calibri"/>
                <w:i/>
                <w:sz w:val="20"/>
                <w:szCs w:val="22"/>
                <w:lang w:val="en-GB"/>
              </w:rPr>
              <w:t>KesatuanPengelolaanHutan</w:t>
            </w:r>
            <w:r w:rsidRPr="002366D3">
              <w:rPr>
                <w:rFonts w:eastAsia="Calibri" w:cs="Calibri"/>
                <w:sz w:val="20"/>
                <w:szCs w:val="22"/>
                <w:lang w:val="en-GB"/>
              </w:rPr>
              <w:t>, Forest Management Unit</w:t>
            </w:r>
          </w:p>
        </w:tc>
      </w:tr>
      <w:tr w:rsidR="002366D3" w:rsidRPr="002366D3" w14:paraId="5FB8E24E" w14:textId="77777777" w:rsidTr="005F7AD4">
        <w:tc>
          <w:tcPr>
            <w:tcW w:w="1418" w:type="dxa"/>
            <w:shd w:val="clear" w:color="auto" w:fill="auto"/>
          </w:tcPr>
          <w:p w14:paraId="5DD8A993"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MoA</w:t>
            </w:r>
          </w:p>
        </w:tc>
        <w:tc>
          <w:tcPr>
            <w:tcW w:w="7938" w:type="dxa"/>
            <w:shd w:val="clear" w:color="auto" w:fill="auto"/>
          </w:tcPr>
          <w:p w14:paraId="5BEE4AD0"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Ministry of Agriculture</w:t>
            </w:r>
          </w:p>
        </w:tc>
      </w:tr>
      <w:tr w:rsidR="002366D3" w:rsidRPr="002366D3" w14:paraId="5731EAD3" w14:textId="77777777" w:rsidTr="005F7AD4">
        <w:tc>
          <w:tcPr>
            <w:tcW w:w="1418" w:type="dxa"/>
            <w:shd w:val="clear" w:color="auto" w:fill="auto"/>
          </w:tcPr>
          <w:p w14:paraId="52CEB4E2"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LUs</w:t>
            </w:r>
          </w:p>
        </w:tc>
        <w:tc>
          <w:tcPr>
            <w:tcW w:w="7938" w:type="dxa"/>
            <w:shd w:val="clear" w:color="auto" w:fill="auto"/>
          </w:tcPr>
          <w:p w14:paraId="5EFE272E"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Land use</w:t>
            </w:r>
          </w:p>
        </w:tc>
      </w:tr>
      <w:tr w:rsidR="002366D3" w:rsidRPr="001135C8" w14:paraId="5BE546CD" w14:textId="77777777" w:rsidTr="005F7AD4">
        <w:tc>
          <w:tcPr>
            <w:tcW w:w="1418" w:type="dxa"/>
            <w:shd w:val="clear" w:color="auto" w:fill="auto"/>
          </w:tcPr>
          <w:p w14:paraId="310A75B2"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MoEF</w:t>
            </w:r>
          </w:p>
        </w:tc>
        <w:tc>
          <w:tcPr>
            <w:tcW w:w="7938" w:type="dxa"/>
            <w:shd w:val="clear" w:color="auto" w:fill="auto"/>
          </w:tcPr>
          <w:p w14:paraId="79520DB8"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Ministry of Environment and Forestry</w:t>
            </w:r>
          </w:p>
        </w:tc>
      </w:tr>
      <w:tr w:rsidR="002366D3" w:rsidRPr="001135C8" w14:paraId="0A5D9389" w14:textId="77777777" w:rsidTr="005F7AD4">
        <w:tc>
          <w:tcPr>
            <w:tcW w:w="1418" w:type="dxa"/>
            <w:shd w:val="clear" w:color="auto" w:fill="auto"/>
          </w:tcPr>
          <w:p w14:paraId="05DA032A"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MoMo</w:t>
            </w:r>
          </w:p>
        </w:tc>
        <w:tc>
          <w:tcPr>
            <w:tcW w:w="7938" w:type="dxa"/>
            <w:shd w:val="clear" w:color="auto" w:fill="auto"/>
          </w:tcPr>
          <w:p w14:paraId="17B809D3"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Mobilizing More 4 Climate (MoMo 4 C)</w:t>
            </w:r>
          </w:p>
        </w:tc>
      </w:tr>
      <w:tr w:rsidR="002366D3" w:rsidRPr="002366D3" w14:paraId="25F6ED84" w14:textId="77777777" w:rsidTr="005F7AD4">
        <w:tc>
          <w:tcPr>
            <w:tcW w:w="1418" w:type="dxa"/>
            <w:shd w:val="clear" w:color="auto" w:fill="auto"/>
          </w:tcPr>
          <w:p w14:paraId="42F1A4DE"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MPK</w:t>
            </w:r>
          </w:p>
        </w:tc>
        <w:tc>
          <w:tcPr>
            <w:tcW w:w="7938" w:type="dxa"/>
            <w:shd w:val="clear" w:color="auto" w:fill="auto"/>
          </w:tcPr>
          <w:p w14:paraId="4B4EB808"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PT. Muharison Pawan Katulistiwa</w:t>
            </w:r>
          </w:p>
        </w:tc>
      </w:tr>
      <w:tr w:rsidR="002366D3" w:rsidRPr="002366D3" w14:paraId="7602930D" w14:textId="77777777" w:rsidTr="005F7AD4">
        <w:tc>
          <w:tcPr>
            <w:tcW w:w="1418" w:type="dxa"/>
            <w:shd w:val="clear" w:color="auto" w:fill="auto"/>
          </w:tcPr>
          <w:p w14:paraId="0D0295EE"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MUs</w:t>
            </w:r>
          </w:p>
        </w:tc>
        <w:tc>
          <w:tcPr>
            <w:tcW w:w="7938" w:type="dxa"/>
            <w:shd w:val="clear" w:color="auto" w:fill="auto"/>
          </w:tcPr>
          <w:p w14:paraId="373E8F0C"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Management Units</w:t>
            </w:r>
          </w:p>
        </w:tc>
      </w:tr>
      <w:tr w:rsidR="002366D3" w:rsidRPr="002366D3" w14:paraId="468160F8" w14:textId="77777777" w:rsidTr="005F7AD4">
        <w:tc>
          <w:tcPr>
            <w:tcW w:w="1418" w:type="dxa"/>
            <w:shd w:val="clear" w:color="auto" w:fill="auto"/>
          </w:tcPr>
          <w:p w14:paraId="5BD055CD"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MSF</w:t>
            </w:r>
          </w:p>
        </w:tc>
        <w:tc>
          <w:tcPr>
            <w:tcW w:w="7938" w:type="dxa"/>
            <w:shd w:val="clear" w:color="auto" w:fill="auto"/>
          </w:tcPr>
          <w:p w14:paraId="627891E1"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Multi-stakeholders Forum</w:t>
            </w:r>
          </w:p>
        </w:tc>
      </w:tr>
      <w:tr w:rsidR="002366D3" w:rsidRPr="002366D3" w14:paraId="1D66E190" w14:textId="77777777" w:rsidTr="005F7AD4">
        <w:tc>
          <w:tcPr>
            <w:tcW w:w="1418" w:type="dxa"/>
            <w:shd w:val="clear" w:color="auto" w:fill="auto"/>
          </w:tcPr>
          <w:p w14:paraId="6C71EA13"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NDC</w:t>
            </w:r>
          </w:p>
        </w:tc>
        <w:tc>
          <w:tcPr>
            <w:tcW w:w="7938" w:type="dxa"/>
            <w:shd w:val="clear" w:color="auto" w:fill="auto"/>
          </w:tcPr>
          <w:p w14:paraId="692DCEE4"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 xml:space="preserve">National determined commitment </w:t>
            </w:r>
          </w:p>
        </w:tc>
      </w:tr>
      <w:tr w:rsidR="002366D3" w:rsidRPr="002366D3" w14:paraId="3262EB98" w14:textId="77777777" w:rsidTr="005F7AD4">
        <w:tc>
          <w:tcPr>
            <w:tcW w:w="1418" w:type="dxa"/>
            <w:shd w:val="clear" w:color="auto" w:fill="auto"/>
          </w:tcPr>
          <w:p w14:paraId="0EE817E6"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NR</w:t>
            </w:r>
          </w:p>
        </w:tc>
        <w:tc>
          <w:tcPr>
            <w:tcW w:w="7938" w:type="dxa"/>
            <w:shd w:val="clear" w:color="auto" w:fill="auto"/>
          </w:tcPr>
          <w:p w14:paraId="78E98A13"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Natural resource</w:t>
            </w:r>
          </w:p>
        </w:tc>
      </w:tr>
      <w:tr w:rsidR="002366D3" w:rsidRPr="002366D3" w14:paraId="36D56128" w14:textId="77777777" w:rsidTr="005F7AD4">
        <w:tc>
          <w:tcPr>
            <w:tcW w:w="1418" w:type="dxa"/>
            <w:shd w:val="clear" w:color="auto" w:fill="auto"/>
          </w:tcPr>
          <w:p w14:paraId="17F50741"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Perdes</w:t>
            </w:r>
          </w:p>
        </w:tc>
        <w:tc>
          <w:tcPr>
            <w:tcW w:w="7938" w:type="dxa"/>
            <w:shd w:val="clear" w:color="auto" w:fill="auto"/>
          </w:tcPr>
          <w:p w14:paraId="2E2404B5" w14:textId="77777777" w:rsidR="002366D3" w:rsidRPr="002366D3" w:rsidRDefault="002366D3" w:rsidP="002366D3">
            <w:pPr>
              <w:spacing w:line="240" w:lineRule="auto"/>
              <w:rPr>
                <w:rFonts w:eastAsia="Calibri" w:cs="Calibri"/>
                <w:sz w:val="20"/>
                <w:szCs w:val="22"/>
                <w:lang w:val="en-GB"/>
              </w:rPr>
            </w:pPr>
            <w:r w:rsidRPr="002366D3">
              <w:rPr>
                <w:rFonts w:eastAsia="Calibri" w:cs="Calibri"/>
                <w:i/>
                <w:sz w:val="20"/>
                <w:szCs w:val="22"/>
                <w:lang w:val="en-GB"/>
              </w:rPr>
              <w:t>PeraturanDesa</w:t>
            </w:r>
            <w:r w:rsidRPr="002366D3">
              <w:rPr>
                <w:rFonts w:eastAsia="Calibri" w:cs="Calibri"/>
                <w:sz w:val="20"/>
                <w:szCs w:val="22"/>
                <w:lang w:val="en-GB"/>
              </w:rPr>
              <w:t>, Village regulation</w:t>
            </w:r>
          </w:p>
        </w:tc>
      </w:tr>
      <w:tr w:rsidR="002366D3" w:rsidRPr="002366D3" w14:paraId="76C31DE8" w14:textId="77777777" w:rsidTr="005F7AD4">
        <w:tc>
          <w:tcPr>
            <w:tcW w:w="1418" w:type="dxa"/>
            <w:shd w:val="clear" w:color="auto" w:fill="auto"/>
          </w:tcPr>
          <w:p w14:paraId="32FD075C"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PLUP</w:t>
            </w:r>
          </w:p>
        </w:tc>
        <w:tc>
          <w:tcPr>
            <w:tcW w:w="7938" w:type="dxa"/>
            <w:shd w:val="clear" w:color="auto" w:fill="auto"/>
          </w:tcPr>
          <w:p w14:paraId="3010275E"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Participatory land-use planning</w:t>
            </w:r>
          </w:p>
        </w:tc>
      </w:tr>
      <w:tr w:rsidR="002366D3" w:rsidRPr="002366D3" w14:paraId="303C8252" w14:textId="77777777" w:rsidTr="005F7AD4">
        <w:tc>
          <w:tcPr>
            <w:tcW w:w="1418" w:type="dxa"/>
            <w:shd w:val="clear" w:color="auto" w:fill="auto"/>
          </w:tcPr>
          <w:p w14:paraId="365F488A"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PG</w:t>
            </w:r>
          </w:p>
        </w:tc>
        <w:tc>
          <w:tcPr>
            <w:tcW w:w="7938" w:type="dxa"/>
            <w:shd w:val="clear" w:color="auto" w:fill="auto"/>
          </w:tcPr>
          <w:p w14:paraId="006EA855"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 xml:space="preserve">Pematang Gadung </w:t>
            </w:r>
          </w:p>
        </w:tc>
      </w:tr>
      <w:tr w:rsidR="002366D3" w:rsidRPr="002366D3" w14:paraId="34C2947F" w14:textId="77777777" w:rsidTr="005F7AD4">
        <w:tc>
          <w:tcPr>
            <w:tcW w:w="1418" w:type="dxa"/>
            <w:shd w:val="clear" w:color="auto" w:fill="auto"/>
          </w:tcPr>
          <w:p w14:paraId="1C605B89"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PM</w:t>
            </w:r>
          </w:p>
        </w:tc>
        <w:tc>
          <w:tcPr>
            <w:tcW w:w="7938" w:type="dxa"/>
            <w:shd w:val="clear" w:color="auto" w:fill="auto"/>
          </w:tcPr>
          <w:p w14:paraId="37A44A49"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Participatory Mapping</w:t>
            </w:r>
          </w:p>
        </w:tc>
      </w:tr>
      <w:tr w:rsidR="002366D3" w:rsidRPr="001135C8" w14:paraId="3127E5C3" w14:textId="77777777" w:rsidTr="005F7AD4">
        <w:tc>
          <w:tcPr>
            <w:tcW w:w="1418" w:type="dxa"/>
            <w:shd w:val="clear" w:color="auto" w:fill="auto"/>
          </w:tcPr>
          <w:p w14:paraId="27C79053"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PMP</w:t>
            </w:r>
          </w:p>
        </w:tc>
        <w:tc>
          <w:tcPr>
            <w:tcW w:w="7938" w:type="dxa"/>
            <w:shd w:val="clear" w:color="auto" w:fill="auto"/>
          </w:tcPr>
          <w:p w14:paraId="2DF87EDE" w14:textId="77777777" w:rsidR="002366D3" w:rsidRPr="002366D3" w:rsidRDefault="002366D3" w:rsidP="002366D3">
            <w:pPr>
              <w:spacing w:line="240" w:lineRule="auto"/>
              <w:rPr>
                <w:rFonts w:eastAsia="Calibri" w:cs="Calibri"/>
                <w:sz w:val="20"/>
                <w:szCs w:val="22"/>
                <w:lang w:val="en-GB"/>
              </w:rPr>
            </w:pPr>
            <w:r w:rsidRPr="002366D3">
              <w:rPr>
                <w:rFonts w:eastAsia="Calibri" w:cs="Calibri"/>
                <w:i/>
                <w:sz w:val="20"/>
                <w:szCs w:val="22"/>
                <w:lang w:val="en-GB"/>
              </w:rPr>
              <w:t>PerkumpulanMita Pembangunan</w:t>
            </w:r>
            <w:r w:rsidRPr="002366D3">
              <w:rPr>
                <w:rFonts w:eastAsia="Calibri" w:cs="Calibri"/>
                <w:sz w:val="20"/>
                <w:szCs w:val="22"/>
                <w:lang w:val="en-GB"/>
              </w:rPr>
              <w:t xml:space="preserve">, local NGO working on green development in Ketapang </w:t>
            </w:r>
          </w:p>
        </w:tc>
      </w:tr>
      <w:tr w:rsidR="002366D3" w:rsidRPr="001135C8" w14:paraId="5D8EAD7D" w14:textId="77777777" w:rsidTr="005F7AD4">
        <w:tc>
          <w:tcPr>
            <w:tcW w:w="1418" w:type="dxa"/>
            <w:shd w:val="clear" w:color="auto" w:fill="auto"/>
          </w:tcPr>
          <w:p w14:paraId="62A63EE2"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PT. GMS</w:t>
            </w:r>
          </w:p>
        </w:tc>
        <w:tc>
          <w:tcPr>
            <w:tcW w:w="7938" w:type="dxa"/>
            <w:shd w:val="clear" w:color="auto" w:fill="auto"/>
          </w:tcPr>
          <w:p w14:paraId="1EC74429"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PT. Gema Makmur Sentosa, oil-palm management unit</w:t>
            </w:r>
          </w:p>
        </w:tc>
      </w:tr>
      <w:tr w:rsidR="002366D3" w:rsidRPr="002366D3" w14:paraId="5FAFAB14" w14:textId="77777777" w:rsidTr="005F7AD4">
        <w:tc>
          <w:tcPr>
            <w:tcW w:w="1418" w:type="dxa"/>
            <w:shd w:val="clear" w:color="auto" w:fill="auto"/>
          </w:tcPr>
          <w:p w14:paraId="45A27106"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PLUP</w:t>
            </w:r>
          </w:p>
        </w:tc>
        <w:tc>
          <w:tcPr>
            <w:tcW w:w="7938" w:type="dxa"/>
            <w:shd w:val="clear" w:color="auto" w:fill="auto"/>
          </w:tcPr>
          <w:p w14:paraId="03D6BA24"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Participatory land-use planning</w:t>
            </w:r>
          </w:p>
        </w:tc>
      </w:tr>
      <w:tr w:rsidR="002366D3" w:rsidRPr="001135C8" w14:paraId="43FAB1CB" w14:textId="77777777" w:rsidTr="005F7AD4">
        <w:tc>
          <w:tcPr>
            <w:tcW w:w="1418" w:type="dxa"/>
            <w:shd w:val="clear" w:color="auto" w:fill="auto"/>
          </w:tcPr>
          <w:p w14:paraId="7142FA5A"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PT. KAL</w:t>
            </w:r>
          </w:p>
        </w:tc>
        <w:tc>
          <w:tcPr>
            <w:tcW w:w="7938" w:type="dxa"/>
            <w:shd w:val="clear" w:color="auto" w:fill="auto"/>
          </w:tcPr>
          <w:p w14:paraId="318B319A"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PT. Kayong Agro Lestari, oil-palm management unit</w:t>
            </w:r>
          </w:p>
        </w:tc>
      </w:tr>
      <w:tr w:rsidR="002366D3" w:rsidRPr="001135C8" w14:paraId="5FE55131" w14:textId="77777777" w:rsidTr="005F7AD4">
        <w:tc>
          <w:tcPr>
            <w:tcW w:w="1418" w:type="dxa"/>
            <w:shd w:val="clear" w:color="auto" w:fill="auto"/>
          </w:tcPr>
          <w:p w14:paraId="03839237"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RPJM-Desa</w:t>
            </w:r>
          </w:p>
        </w:tc>
        <w:tc>
          <w:tcPr>
            <w:tcW w:w="7938" w:type="dxa"/>
            <w:shd w:val="clear" w:color="auto" w:fill="auto"/>
          </w:tcPr>
          <w:p w14:paraId="698CF6CF" w14:textId="77777777" w:rsidR="002366D3" w:rsidRPr="002366D3" w:rsidRDefault="002366D3" w:rsidP="002366D3">
            <w:pPr>
              <w:spacing w:line="240" w:lineRule="auto"/>
              <w:rPr>
                <w:rFonts w:eastAsia="Calibri" w:cs="Calibri"/>
                <w:sz w:val="20"/>
                <w:szCs w:val="22"/>
                <w:lang w:val="en-GB"/>
              </w:rPr>
            </w:pPr>
            <w:r w:rsidRPr="002366D3">
              <w:rPr>
                <w:rFonts w:eastAsia="Calibri" w:cs="Calibri"/>
                <w:i/>
                <w:sz w:val="20"/>
                <w:szCs w:val="22"/>
                <w:lang w:val="en-GB"/>
              </w:rPr>
              <w:t>Rencana Pembangunan JangkaMenengah Desa</w:t>
            </w:r>
            <w:r w:rsidRPr="002366D3">
              <w:rPr>
                <w:rFonts w:eastAsia="Calibri" w:cs="Calibri"/>
                <w:sz w:val="20"/>
                <w:szCs w:val="22"/>
                <w:lang w:val="en-GB"/>
              </w:rPr>
              <w:t>, Village Mid-term Development Planning</w:t>
            </w:r>
          </w:p>
        </w:tc>
      </w:tr>
      <w:tr w:rsidR="002366D3" w:rsidRPr="002366D3" w14:paraId="0BC5837E" w14:textId="77777777" w:rsidTr="005F7AD4">
        <w:tc>
          <w:tcPr>
            <w:tcW w:w="1418" w:type="dxa"/>
            <w:shd w:val="clear" w:color="auto" w:fill="auto"/>
          </w:tcPr>
          <w:p w14:paraId="7B68B783"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RSPO</w:t>
            </w:r>
          </w:p>
        </w:tc>
        <w:tc>
          <w:tcPr>
            <w:tcW w:w="7938" w:type="dxa"/>
            <w:shd w:val="clear" w:color="auto" w:fill="auto"/>
          </w:tcPr>
          <w:p w14:paraId="7B55204F"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Roundtable Sustainable Palm Oil</w:t>
            </w:r>
          </w:p>
        </w:tc>
      </w:tr>
      <w:tr w:rsidR="002366D3" w:rsidRPr="004C51F5" w14:paraId="42AD1211" w14:textId="77777777" w:rsidTr="005F7AD4">
        <w:tc>
          <w:tcPr>
            <w:tcW w:w="1418" w:type="dxa"/>
            <w:shd w:val="clear" w:color="auto" w:fill="auto"/>
          </w:tcPr>
          <w:p w14:paraId="335237F0"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RPHD</w:t>
            </w:r>
          </w:p>
        </w:tc>
        <w:tc>
          <w:tcPr>
            <w:tcW w:w="7938" w:type="dxa"/>
            <w:shd w:val="clear" w:color="auto" w:fill="auto"/>
          </w:tcPr>
          <w:p w14:paraId="7438D0BF" w14:textId="77777777" w:rsidR="002366D3" w:rsidRPr="002366D3" w:rsidRDefault="002366D3" w:rsidP="002366D3">
            <w:pPr>
              <w:spacing w:line="240" w:lineRule="auto"/>
              <w:rPr>
                <w:rFonts w:eastAsia="Calibri" w:cs="Calibri"/>
                <w:i/>
                <w:sz w:val="20"/>
                <w:szCs w:val="22"/>
                <w:lang w:val="fr-FR"/>
              </w:rPr>
            </w:pPr>
            <w:r w:rsidRPr="002366D3">
              <w:rPr>
                <w:rFonts w:eastAsia="Calibri" w:cs="Calibri"/>
                <w:i/>
                <w:sz w:val="20"/>
                <w:szCs w:val="22"/>
                <w:lang w:val="fr-FR"/>
              </w:rPr>
              <w:t>RencanaPengelolaanHutanDesa, Village forest management plan</w:t>
            </w:r>
          </w:p>
        </w:tc>
      </w:tr>
      <w:tr w:rsidR="002366D3" w:rsidRPr="001135C8" w14:paraId="19051B8E" w14:textId="77777777" w:rsidTr="005F7AD4">
        <w:tc>
          <w:tcPr>
            <w:tcW w:w="1418" w:type="dxa"/>
            <w:shd w:val="clear" w:color="auto" w:fill="auto"/>
          </w:tcPr>
          <w:p w14:paraId="049AF890"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SPKS</w:t>
            </w:r>
          </w:p>
        </w:tc>
        <w:tc>
          <w:tcPr>
            <w:tcW w:w="7938" w:type="dxa"/>
            <w:shd w:val="clear" w:color="auto" w:fill="auto"/>
          </w:tcPr>
          <w:p w14:paraId="483E4C62" w14:textId="77777777" w:rsidR="002366D3" w:rsidRPr="002366D3" w:rsidRDefault="002366D3" w:rsidP="002366D3">
            <w:pPr>
              <w:spacing w:line="240" w:lineRule="auto"/>
              <w:rPr>
                <w:rFonts w:eastAsia="Calibri" w:cs="Calibri"/>
                <w:i/>
                <w:sz w:val="20"/>
                <w:szCs w:val="22"/>
                <w:lang w:val="en-GB"/>
              </w:rPr>
            </w:pPr>
            <w:r w:rsidRPr="002366D3">
              <w:rPr>
                <w:rFonts w:eastAsia="Calibri" w:cs="Calibri"/>
                <w:i/>
                <w:sz w:val="20"/>
                <w:szCs w:val="22"/>
                <w:lang w:val="en-GB"/>
              </w:rPr>
              <w:t xml:space="preserve">SerikatPetani Kecil Sawit, </w:t>
            </w:r>
            <w:r w:rsidRPr="002366D3">
              <w:rPr>
                <w:rFonts w:eastAsia="Calibri" w:cs="Calibri"/>
                <w:sz w:val="20"/>
                <w:szCs w:val="22"/>
                <w:lang w:val="en-GB"/>
              </w:rPr>
              <w:t>smallholder oil-palm union</w:t>
            </w:r>
          </w:p>
        </w:tc>
      </w:tr>
      <w:tr w:rsidR="002366D3" w:rsidRPr="002366D3" w14:paraId="4D50E41E" w14:textId="77777777" w:rsidTr="005F7AD4">
        <w:tc>
          <w:tcPr>
            <w:tcW w:w="1418" w:type="dxa"/>
            <w:shd w:val="clear" w:color="auto" w:fill="auto"/>
          </w:tcPr>
          <w:p w14:paraId="73FEC2CA"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SD</w:t>
            </w:r>
          </w:p>
        </w:tc>
        <w:tc>
          <w:tcPr>
            <w:tcW w:w="7938" w:type="dxa"/>
            <w:shd w:val="clear" w:color="auto" w:fill="auto"/>
          </w:tcPr>
          <w:p w14:paraId="0F83C608"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Simpang Dua Sub-landscape</w:t>
            </w:r>
          </w:p>
        </w:tc>
      </w:tr>
      <w:tr w:rsidR="002366D3" w:rsidRPr="002366D3" w14:paraId="580DBC18" w14:textId="77777777" w:rsidTr="005F7AD4">
        <w:tc>
          <w:tcPr>
            <w:tcW w:w="1418" w:type="dxa"/>
            <w:shd w:val="clear" w:color="auto" w:fill="auto"/>
          </w:tcPr>
          <w:p w14:paraId="334C2A1E"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SP-GP</w:t>
            </w:r>
          </w:p>
        </w:tc>
        <w:tc>
          <w:tcPr>
            <w:tcW w:w="7938" w:type="dxa"/>
            <w:shd w:val="clear" w:color="auto" w:fill="auto"/>
          </w:tcPr>
          <w:p w14:paraId="0BF884DD" w14:textId="77777777" w:rsidR="002366D3" w:rsidRPr="002366D3" w:rsidRDefault="002366D3" w:rsidP="002366D3">
            <w:pPr>
              <w:spacing w:line="240" w:lineRule="auto"/>
              <w:rPr>
                <w:rFonts w:eastAsia="Calibri" w:cs="Calibri"/>
                <w:i/>
                <w:sz w:val="20"/>
                <w:szCs w:val="22"/>
                <w:lang w:val="en-GB"/>
              </w:rPr>
            </w:pPr>
            <w:r w:rsidRPr="002366D3">
              <w:rPr>
                <w:rFonts w:eastAsia="Calibri" w:cs="Calibri"/>
                <w:i/>
                <w:sz w:val="20"/>
                <w:szCs w:val="22"/>
                <w:lang w:val="en-GB"/>
              </w:rPr>
              <w:t xml:space="preserve">Sungai Putri-Gunung Palung </w:t>
            </w:r>
          </w:p>
        </w:tc>
      </w:tr>
      <w:tr w:rsidR="002366D3" w:rsidRPr="001135C8" w14:paraId="4B370640" w14:textId="77777777" w:rsidTr="005F7AD4">
        <w:tc>
          <w:tcPr>
            <w:tcW w:w="1418" w:type="dxa"/>
            <w:shd w:val="clear" w:color="auto" w:fill="auto"/>
          </w:tcPr>
          <w:p w14:paraId="21F5CC32"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STDB</w:t>
            </w:r>
          </w:p>
        </w:tc>
        <w:tc>
          <w:tcPr>
            <w:tcW w:w="7938" w:type="dxa"/>
            <w:shd w:val="clear" w:color="auto" w:fill="auto"/>
          </w:tcPr>
          <w:p w14:paraId="6DA76E15" w14:textId="77777777" w:rsidR="002366D3" w:rsidRPr="002366D3" w:rsidRDefault="002366D3" w:rsidP="002366D3">
            <w:pPr>
              <w:spacing w:line="240" w:lineRule="auto"/>
              <w:rPr>
                <w:rFonts w:eastAsia="Calibri" w:cs="Calibri"/>
                <w:i/>
                <w:sz w:val="20"/>
                <w:lang w:val="en-GB"/>
              </w:rPr>
            </w:pPr>
            <w:r w:rsidRPr="002366D3">
              <w:rPr>
                <w:rFonts w:eastAsia="Calibri" w:cs="Calibri"/>
                <w:i/>
                <w:sz w:val="20"/>
                <w:lang w:val="en-GB"/>
              </w:rPr>
              <w:t xml:space="preserve">Surat Tanda Daftar Budidaya, </w:t>
            </w:r>
            <w:r w:rsidRPr="002366D3">
              <w:rPr>
                <w:rFonts w:eastAsia="Calibri" w:cs="Calibri"/>
                <w:sz w:val="20"/>
                <w:lang w:val="en-GB"/>
              </w:rPr>
              <w:t xml:space="preserve">district </w:t>
            </w:r>
            <w:r w:rsidRPr="002366D3">
              <w:rPr>
                <w:rFonts w:eastAsia="Times New Roman" w:cs="Calibri"/>
                <w:color w:val="000000"/>
                <w:sz w:val="20"/>
                <w:lang w:val="en-GB"/>
              </w:rPr>
              <w:t>government certification on land ownership legality, planted species of oil-palm and year of planting</w:t>
            </w:r>
          </w:p>
        </w:tc>
      </w:tr>
      <w:tr w:rsidR="002366D3" w:rsidRPr="001135C8" w14:paraId="1FFEC09A" w14:textId="77777777" w:rsidTr="005F7AD4">
        <w:tc>
          <w:tcPr>
            <w:tcW w:w="1418" w:type="dxa"/>
            <w:shd w:val="clear" w:color="auto" w:fill="auto"/>
          </w:tcPr>
          <w:p w14:paraId="18F7B160"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SEA</w:t>
            </w:r>
          </w:p>
        </w:tc>
        <w:tc>
          <w:tcPr>
            <w:tcW w:w="7938" w:type="dxa"/>
            <w:shd w:val="clear" w:color="auto" w:fill="auto"/>
          </w:tcPr>
          <w:p w14:paraId="715C6778" w14:textId="77777777" w:rsidR="002366D3" w:rsidRPr="002366D3" w:rsidRDefault="002366D3" w:rsidP="002366D3">
            <w:pPr>
              <w:spacing w:line="240" w:lineRule="auto"/>
              <w:rPr>
                <w:rFonts w:eastAsia="Calibri" w:cs="Calibri"/>
                <w:i/>
                <w:sz w:val="20"/>
                <w:szCs w:val="22"/>
                <w:lang w:val="en-GB"/>
              </w:rPr>
            </w:pPr>
            <w:r w:rsidRPr="002366D3">
              <w:rPr>
                <w:rFonts w:eastAsia="Calibri" w:cs="Calibri"/>
                <w:sz w:val="20"/>
                <w:szCs w:val="22"/>
                <w:lang w:val="en-GB"/>
              </w:rPr>
              <w:t>Strategic Environmental Assessment/</w:t>
            </w:r>
            <w:r w:rsidRPr="002366D3">
              <w:rPr>
                <w:rFonts w:eastAsia="Calibri" w:cs="Calibri"/>
                <w:i/>
                <w:sz w:val="20"/>
                <w:szCs w:val="22"/>
                <w:lang w:val="en-GB"/>
              </w:rPr>
              <w:t xml:space="preserve">Kajian LingkunganHidupStrategis (KLHS.  </w:t>
            </w:r>
          </w:p>
          <w:p w14:paraId="00FA5E42"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Refer to Law No. 32/2009 on environmental management and protection, KLHS should be conducted by government as a basis to formulate P3 (policy, planning and program).</w:t>
            </w:r>
          </w:p>
        </w:tc>
      </w:tr>
      <w:tr w:rsidR="002366D3" w:rsidRPr="002366D3" w14:paraId="1D03F388" w14:textId="77777777" w:rsidTr="005F7AD4">
        <w:trPr>
          <w:trHeight w:val="292"/>
        </w:trPr>
        <w:tc>
          <w:tcPr>
            <w:tcW w:w="1418" w:type="dxa"/>
            <w:shd w:val="clear" w:color="auto" w:fill="auto"/>
          </w:tcPr>
          <w:p w14:paraId="0B2F9763"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SF</w:t>
            </w:r>
          </w:p>
        </w:tc>
        <w:tc>
          <w:tcPr>
            <w:tcW w:w="7938" w:type="dxa"/>
            <w:shd w:val="clear" w:color="auto" w:fill="auto"/>
          </w:tcPr>
          <w:p w14:paraId="3BCF5BDD"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Social Forestry</w:t>
            </w:r>
          </w:p>
        </w:tc>
      </w:tr>
      <w:tr w:rsidR="002366D3" w:rsidRPr="002366D3" w14:paraId="169B3D42" w14:textId="77777777" w:rsidTr="005F7AD4">
        <w:tc>
          <w:tcPr>
            <w:tcW w:w="1418" w:type="dxa"/>
            <w:shd w:val="clear" w:color="auto" w:fill="auto"/>
          </w:tcPr>
          <w:p w14:paraId="3BA27A14"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TA</w:t>
            </w:r>
          </w:p>
        </w:tc>
        <w:tc>
          <w:tcPr>
            <w:tcW w:w="7938" w:type="dxa"/>
            <w:shd w:val="clear" w:color="auto" w:fill="auto"/>
          </w:tcPr>
          <w:p w14:paraId="63322AA7"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Technical Assistances</w:t>
            </w:r>
          </w:p>
        </w:tc>
      </w:tr>
      <w:tr w:rsidR="002366D3" w:rsidRPr="002366D3" w14:paraId="1CBC5087" w14:textId="77777777" w:rsidTr="005F7AD4">
        <w:tc>
          <w:tcPr>
            <w:tcW w:w="1418" w:type="dxa"/>
            <w:shd w:val="clear" w:color="auto" w:fill="auto"/>
          </w:tcPr>
          <w:p w14:paraId="5C89D8BA"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TI</w:t>
            </w:r>
          </w:p>
        </w:tc>
        <w:tc>
          <w:tcPr>
            <w:tcW w:w="7938" w:type="dxa"/>
            <w:shd w:val="clear" w:color="auto" w:fill="auto"/>
          </w:tcPr>
          <w:p w14:paraId="2F4C49EA"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Tropenbos Indonesia (TBI Indonesia)</w:t>
            </w:r>
          </w:p>
        </w:tc>
      </w:tr>
      <w:tr w:rsidR="002366D3" w:rsidRPr="002366D3" w14:paraId="167CFE29" w14:textId="77777777" w:rsidTr="005F7AD4">
        <w:tc>
          <w:tcPr>
            <w:tcW w:w="1418" w:type="dxa"/>
            <w:shd w:val="clear" w:color="auto" w:fill="auto"/>
          </w:tcPr>
          <w:p w14:paraId="7F6A1F8F"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VFMG</w:t>
            </w:r>
          </w:p>
        </w:tc>
        <w:tc>
          <w:tcPr>
            <w:tcW w:w="7938" w:type="dxa"/>
            <w:shd w:val="clear" w:color="auto" w:fill="auto"/>
          </w:tcPr>
          <w:p w14:paraId="2549ACF5"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Village Forest Management Group</w:t>
            </w:r>
          </w:p>
        </w:tc>
      </w:tr>
      <w:tr w:rsidR="002366D3" w:rsidRPr="002366D3" w14:paraId="2841D414" w14:textId="77777777" w:rsidTr="005F7AD4">
        <w:tc>
          <w:tcPr>
            <w:tcW w:w="1418" w:type="dxa"/>
            <w:shd w:val="clear" w:color="auto" w:fill="auto"/>
          </w:tcPr>
          <w:p w14:paraId="542F257D"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VG</w:t>
            </w:r>
          </w:p>
        </w:tc>
        <w:tc>
          <w:tcPr>
            <w:tcW w:w="7938" w:type="dxa"/>
            <w:shd w:val="clear" w:color="auto" w:fill="auto"/>
          </w:tcPr>
          <w:p w14:paraId="2FBE07E6"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Village Government</w:t>
            </w:r>
          </w:p>
        </w:tc>
      </w:tr>
      <w:tr w:rsidR="002366D3" w:rsidRPr="002366D3" w14:paraId="08CDAB12" w14:textId="77777777" w:rsidTr="005F7AD4">
        <w:tc>
          <w:tcPr>
            <w:tcW w:w="1418" w:type="dxa"/>
            <w:shd w:val="clear" w:color="auto" w:fill="auto"/>
          </w:tcPr>
          <w:p w14:paraId="0071CEB9"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VSP</w:t>
            </w:r>
          </w:p>
        </w:tc>
        <w:tc>
          <w:tcPr>
            <w:tcW w:w="7938" w:type="dxa"/>
            <w:shd w:val="clear" w:color="auto" w:fill="auto"/>
          </w:tcPr>
          <w:p w14:paraId="29143F50"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Village Spatial Planning</w:t>
            </w:r>
          </w:p>
        </w:tc>
      </w:tr>
      <w:tr w:rsidR="002366D3" w:rsidRPr="001135C8" w14:paraId="5B05CB38" w14:textId="77777777" w:rsidTr="005F7AD4">
        <w:tc>
          <w:tcPr>
            <w:tcW w:w="1418" w:type="dxa"/>
            <w:shd w:val="clear" w:color="auto" w:fill="auto"/>
          </w:tcPr>
          <w:p w14:paraId="552889B2"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YIARI</w:t>
            </w:r>
          </w:p>
        </w:tc>
        <w:tc>
          <w:tcPr>
            <w:tcW w:w="7938" w:type="dxa"/>
            <w:shd w:val="clear" w:color="auto" w:fill="auto"/>
          </w:tcPr>
          <w:p w14:paraId="0F37640C"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Yayasan International Animal Rescue Indonesia</w:t>
            </w:r>
          </w:p>
        </w:tc>
      </w:tr>
      <w:tr w:rsidR="002366D3" w:rsidRPr="002366D3" w14:paraId="50E38776" w14:textId="77777777" w:rsidTr="005F7AD4">
        <w:tc>
          <w:tcPr>
            <w:tcW w:w="1418" w:type="dxa"/>
            <w:shd w:val="clear" w:color="auto" w:fill="auto"/>
          </w:tcPr>
          <w:p w14:paraId="0851F94A"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WL</w:t>
            </w:r>
          </w:p>
        </w:tc>
        <w:tc>
          <w:tcPr>
            <w:tcW w:w="7938" w:type="dxa"/>
            <w:shd w:val="clear" w:color="auto" w:fill="auto"/>
          </w:tcPr>
          <w:p w14:paraId="4BD54C78" w14:textId="77777777" w:rsidR="002366D3" w:rsidRPr="002366D3" w:rsidRDefault="002366D3" w:rsidP="002366D3">
            <w:pPr>
              <w:spacing w:line="240" w:lineRule="auto"/>
              <w:rPr>
                <w:rFonts w:eastAsia="Calibri" w:cs="Calibri"/>
                <w:sz w:val="20"/>
                <w:szCs w:val="22"/>
                <w:lang w:val="en-GB"/>
              </w:rPr>
            </w:pPr>
            <w:r w:rsidRPr="002366D3">
              <w:rPr>
                <w:rFonts w:eastAsia="Calibri" w:cs="Calibri"/>
                <w:sz w:val="20"/>
                <w:szCs w:val="22"/>
                <w:lang w:val="en-GB"/>
              </w:rPr>
              <w:t>Working Landscape</w:t>
            </w:r>
          </w:p>
        </w:tc>
      </w:tr>
    </w:tbl>
    <w:p w14:paraId="43D09AF9" w14:textId="711C7192" w:rsidR="002366D3" w:rsidRPr="002366D3" w:rsidRDefault="002366D3" w:rsidP="002366D3">
      <w:pPr>
        <w:keepNext/>
        <w:keepLines/>
        <w:outlineLvl w:val="0"/>
        <w:rPr>
          <w:rFonts w:eastAsia="Times New Roman" w:cs="Calibri"/>
          <w:b/>
          <w:color w:val="1F4E79"/>
          <w:sz w:val="32"/>
          <w:szCs w:val="32"/>
          <w:lang w:val="en-GB" w:eastAsia="x-none"/>
        </w:rPr>
      </w:pPr>
    </w:p>
    <w:p w14:paraId="6FBE332B" w14:textId="77777777" w:rsidR="00AB07E8" w:rsidRPr="00AB07E8" w:rsidRDefault="00AB07E8" w:rsidP="00AB07E8">
      <w:pPr>
        <w:rPr>
          <w:lang w:val="en-GB"/>
        </w:rPr>
      </w:pPr>
    </w:p>
    <w:p w14:paraId="6EBDED22" w14:textId="77777777" w:rsidR="00AB07E8" w:rsidRPr="00AB07E8" w:rsidRDefault="00AB07E8" w:rsidP="00AB07E8">
      <w:pPr>
        <w:rPr>
          <w:lang w:val="en-GB"/>
        </w:rPr>
      </w:pPr>
    </w:p>
    <w:p w14:paraId="073F1C94" w14:textId="77777777" w:rsidR="00AB07E8" w:rsidRPr="00AB07E8" w:rsidRDefault="00AB07E8" w:rsidP="00AB07E8">
      <w:pPr>
        <w:rPr>
          <w:lang w:val="en-GB"/>
        </w:rPr>
      </w:pPr>
    </w:p>
    <w:p w14:paraId="1B380A8C" w14:textId="77777777" w:rsidR="00AB07E8" w:rsidRPr="00AB07E8" w:rsidRDefault="00AB07E8" w:rsidP="00AB07E8">
      <w:pPr>
        <w:rPr>
          <w:lang w:val="en-GB"/>
        </w:rPr>
      </w:pPr>
    </w:p>
    <w:p w14:paraId="4FF959DA" w14:textId="77777777" w:rsidR="00AB07E8" w:rsidRDefault="00AB07E8" w:rsidP="00AB07E8">
      <w:pPr>
        <w:spacing w:after="160"/>
        <w:rPr>
          <w:rFonts w:asciiTheme="majorHAnsi" w:eastAsiaTheme="majorEastAsia" w:hAnsiTheme="majorHAnsi" w:cstheme="majorBidi"/>
          <w:b/>
          <w:sz w:val="32"/>
          <w:szCs w:val="32"/>
          <w:lang w:val="en-US"/>
        </w:rPr>
      </w:pPr>
      <w:r w:rsidRPr="00AB07E8">
        <w:rPr>
          <w:lang w:val="en-GB"/>
        </w:rPr>
        <w:br w:type="page"/>
      </w:r>
    </w:p>
    <w:p w14:paraId="2BF8D47E" w14:textId="77777777" w:rsidR="00AB07E8" w:rsidRPr="00283725" w:rsidRDefault="00AB07E8" w:rsidP="00AB07E8">
      <w:pPr>
        <w:pStyle w:val="Heading1"/>
      </w:pPr>
      <w:r>
        <w:lastRenderedPageBreak/>
        <w:t>SUMMARY</w:t>
      </w:r>
    </w:p>
    <w:p w14:paraId="160BB0FD" w14:textId="77777777" w:rsidR="005F7AD4" w:rsidRDefault="005F7AD4" w:rsidP="00AB07E8">
      <w:pPr>
        <w:rPr>
          <w:iCs/>
          <w:lang w:val="en-GB"/>
        </w:rPr>
      </w:pPr>
    </w:p>
    <w:p w14:paraId="04BEE9D3" w14:textId="3E129DE3" w:rsidR="00C260F2" w:rsidRDefault="00AB07E8" w:rsidP="00AB07E8">
      <w:pPr>
        <w:rPr>
          <w:i/>
          <w:lang w:val="en-GB"/>
        </w:rPr>
      </w:pPr>
      <w:r w:rsidRPr="00AF302D">
        <w:rPr>
          <w:i/>
          <w:lang w:val="en-GB"/>
        </w:rPr>
        <w:t>Give a brief summary (</w:t>
      </w:r>
      <w:r w:rsidR="00C260F2">
        <w:rPr>
          <w:i/>
          <w:lang w:val="en-GB"/>
        </w:rPr>
        <w:t>500-700</w:t>
      </w:r>
      <w:r w:rsidRPr="00AF302D">
        <w:rPr>
          <w:i/>
          <w:lang w:val="en-GB"/>
        </w:rPr>
        <w:t xml:space="preserve"> words) of the progress of the programme. </w:t>
      </w:r>
      <w:r w:rsidR="00472FCA">
        <w:rPr>
          <w:i/>
          <w:lang w:val="en-GB"/>
        </w:rPr>
        <w:t>This part summarises other sections of this report</w:t>
      </w:r>
      <w:r w:rsidR="00C260F2">
        <w:rPr>
          <w:i/>
          <w:lang w:val="en-GB"/>
        </w:rPr>
        <w:t>, and is</w:t>
      </w:r>
      <w:r w:rsidR="00AB7F04">
        <w:rPr>
          <w:i/>
          <w:lang w:val="en-GB"/>
        </w:rPr>
        <w:t xml:space="preserve"> important </w:t>
      </w:r>
      <w:r w:rsidR="008B589B">
        <w:rPr>
          <w:i/>
          <w:lang w:val="en-GB"/>
        </w:rPr>
        <w:t>for the annual progress report that will be sent to Dutch Ministry of Foreign Affairs</w:t>
      </w:r>
      <w:r w:rsidR="008B589B" w:rsidRPr="00176747">
        <w:rPr>
          <w:i/>
          <w:lang w:val="en-GB"/>
        </w:rPr>
        <w:t>.</w:t>
      </w:r>
      <w:r w:rsidR="003E7C52" w:rsidRPr="00176747">
        <w:rPr>
          <w:i/>
          <w:lang w:val="en-GB"/>
        </w:rPr>
        <w:t xml:space="preserve"> Structure your summary by addressing the</w:t>
      </w:r>
      <w:r w:rsidR="001062B1" w:rsidRPr="00176747">
        <w:rPr>
          <w:i/>
          <w:lang w:val="en-GB"/>
        </w:rPr>
        <w:t xml:space="preserve"> core propositions (that</w:t>
      </w:r>
      <w:r w:rsidR="001062B1">
        <w:rPr>
          <w:i/>
          <w:lang w:val="en-GB"/>
        </w:rPr>
        <w:t xml:space="preserve"> were also used for structuring the inception report)</w:t>
      </w:r>
      <w:r w:rsidR="003E7C52">
        <w:rPr>
          <w:i/>
          <w:lang w:val="en-GB"/>
        </w:rPr>
        <w:t>. Think about the main strategies, outcomes and highlights of the programme in 2019.</w:t>
      </w:r>
    </w:p>
    <w:p w14:paraId="6214C8E4" w14:textId="77777777" w:rsidR="003E7C52" w:rsidRDefault="003E7C52" w:rsidP="00AB07E8">
      <w:pPr>
        <w:rPr>
          <w:i/>
          <w:lang w:val="en-GB"/>
        </w:rPr>
      </w:pPr>
    </w:p>
    <w:p w14:paraId="1FE9506B" w14:textId="5C09CE54" w:rsidR="003E7C52" w:rsidRPr="00AF302D" w:rsidRDefault="003E7C52" w:rsidP="003E7C52">
      <w:pPr>
        <w:rPr>
          <w:i/>
          <w:lang w:val="en-GB"/>
        </w:rPr>
      </w:pPr>
      <w:r w:rsidRPr="00AF302D">
        <w:rPr>
          <w:i/>
          <w:lang w:val="en-GB"/>
        </w:rPr>
        <w:t xml:space="preserve">NB: Under </w:t>
      </w:r>
      <w:r w:rsidR="001062B1">
        <w:rPr>
          <w:i/>
          <w:lang w:val="en-GB"/>
        </w:rPr>
        <w:t>each core proposition</w:t>
      </w:r>
      <w:r w:rsidRPr="00AF302D">
        <w:rPr>
          <w:i/>
          <w:lang w:val="en-GB"/>
        </w:rPr>
        <w:t>, please disaggregate information about men and women: describe what you achieved in the areas of gender (e.g. more equity in tenure/access/benefits; more equity in decision-making; involvement in sustainable practices) and youth F/M (e.g. improved participation/ involvement/ benefits; opportunities created).</w:t>
      </w:r>
    </w:p>
    <w:p w14:paraId="526BC2EC" w14:textId="77777777" w:rsidR="003E7C52" w:rsidRDefault="003E7C52" w:rsidP="00AB07E8">
      <w:pPr>
        <w:rPr>
          <w:i/>
          <w:lang w:val="en-GB"/>
        </w:rPr>
      </w:pPr>
    </w:p>
    <w:p w14:paraId="6B3DD55D" w14:textId="77777777" w:rsidR="00882D67" w:rsidRDefault="003E7C52" w:rsidP="00AB07E8">
      <w:pPr>
        <w:rPr>
          <w:i/>
          <w:lang w:val="en-GB"/>
        </w:rPr>
      </w:pPr>
      <w:r>
        <w:rPr>
          <w:i/>
          <w:lang w:val="en-GB"/>
        </w:rPr>
        <w:t>Summarise what you have learned about your strategies, assumptions, external influences, collaboration with other partners, challenges and how to overcome th</w:t>
      </w:r>
      <w:r w:rsidR="006E4FBD">
        <w:rPr>
          <w:i/>
          <w:lang w:val="en-GB"/>
        </w:rPr>
        <w:t>em etc. You can refer to chapter 2: Reflection and learning</w:t>
      </w:r>
    </w:p>
    <w:p w14:paraId="370699E2" w14:textId="77777777" w:rsidR="00882D67" w:rsidRDefault="00882D67" w:rsidP="00AB07E8">
      <w:pPr>
        <w:rPr>
          <w:i/>
          <w:lang w:val="en-GB"/>
        </w:rPr>
      </w:pPr>
    </w:p>
    <w:p w14:paraId="4BAB37A5" w14:textId="53F64D51" w:rsidR="00882D67" w:rsidRDefault="00882D67" w:rsidP="00882D67">
      <w:pPr>
        <w:rPr>
          <w:lang w:val="en-GB"/>
        </w:rPr>
      </w:pPr>
      <w:r>
        <w:rPr>
          <w:lang w:val="en-GB"/>
        </w:rPr>
        <w:t>The 2019 was the Inception Phase for Working Landscape (WL) Programme for Tropenbos Indonesia. During this time TI formulated the workplan and budget and condu</w:t>
      </w:r>
      <w:r w:rsidR="00F137E0">
        <w:rPr>
          <w:lang w:val="en-GB"/>
        </w:rPr>
        <w:t>c</w:t>
      </w:r>
      <w:r>
        <w:rPr>
          <w:lang w:val="en-GB"/>
        </w:rPr>
        <w:t xml:space="preserve">ted a baseline study on vulnerability and hazards of the landscape designated as the worksite of WL program. Through this study, which was conducted in a rapid multi-scale participatory approach, TI collected important information that </w:t>
      </w:r>
      <w:r w:rsidR="00F137E0">
        <w:rPr>
          <w:lang w:val="en-GB"/>
        </w:rPr>
        <w:t xml:space="preserve">will </w:t>
      </w:r>
      <w:r>
        <w:rPr>
          <w:lang w:val="en-GB"/>
        </w:rPr>
        <w:t xml:space="preserve">support the implementation of the planned facilitation activities, </w:t>
      </w:r>
      <w:r w:rsidR="00F137E0">
        <w:rPr>
          <w:lang w:val="en-GB"/>
        </w:rPr>
        <w:t xml:space="preserve">the </w:t>
      </w:r>
      <w:r>
        <w:rPr>
          <w:lang w:val="en-GB"/>
        </w:rPr>
        <w:t>formulat</w:t>
      </w:r>
      <w:r w:rsidR="00F137E0">
        <w:rPr>
          <w:lang w:val="en-GB"/>
        </w:rPr>
        <w:t>ion of</w:t>
      </w:r>
      <w:r>
        <w:rPr>
          <w:lang w:val="en-GB"/>
        </w:rPr>
        <w:t xml:space="preserve"> strategies, and identify challenges and opportunities</w:t>
      </w:r>
      <w:r w:rsidR="00F137E0">
        <w:rPr>
          <w:lang w:val="en-GB"/>
        </w:rPr>
        <w:t>. It also contributed to a better</w:t>
      </w:r>
      <w:r>
        <w:rPr>
          <w:lang w:val="en-GB"/>
        </w:rPr>
        <w:t xml:space="preserve"> understanding </w:t>
      </w:r>
      <w:r w:rsidR="00F137E0">
        <w:rPr>
          <w:lang w:val="en-GB"/>
        </w:rPr>
        <w:t xml:space="preserve">of </w:t>
      </w:r>
      <w:r>
        <w:rPr>
          <w:lang w:val="en-GB"/>
        </w:rPr>
        <w:t xml:space="preserve">the </w:t>
      </w:r>
      <w:r w:rsidR="00F137E0">
        <w:rPr>
          <w:lang w:val="en-GB"/>
        </w:rPr>
        <w:t xml:space="preserve">baseline </w:t>
      </w:r>
      <w:r>
        <w:rPr>
          <w:lang w:val="en-GB"/>
        </w:rPr>
        <w:t xml:space="preserve">situation to work within the landscape and to establish collaboration/partnership with stakeholders of the landscape.  </w:t>
      </w:r>
    </w:p>
    <w:p w14:paraId="02828498" w14:textId="77777777" w:rsidR="00882D67" w:rsidRDefault="00882D67" w:rsidP="00882D67">
      <w:pPr>
        <w:rPr>
          <w:lang w:val="en-GB"/>
        </w:rPr>
      </w:pPr>
    </w:p>
    <w:p w14:paraId="642571EA" w14:textId="0EFEA0DF" w:rsidR="00882D67" w:rsidRDefault="00882D67" w:rsidP="00882D67">
      <w:pPr>
        <w:rPr>
          <w:lang w:val="en-GB"/>
        </w:rPr>
      </w:pPr>
      <w:r>
        <w:rPr>
          <w:lang w:val="en-GB"/>
        </w:rPr>
        <w:t xml:space="preserve">Outcomes in this year were mostly achieved </w:t>
      </w:r>
      <w:r w:rsidR="00F137E0">
        <w:rPr>
          <w:lang w:val="en-GB"/>
        </w:rPr>
        <w:t xml:space="preserve">on the basis of </w:t>
      </w:r>
      <w:r>
        <w:rPr>
          <w:lang w:val="en-GB"/>
        </w:rPr>
        <w:t xml:space="preserve">the </w:t>
      </w:r>
      <w:r w:rsidR="00F137E0">
        <w:rPr>
          <w:lang w:val="en-GB"/>
        </w:rPr>
        <w:t>ongoing</w:t>
      </w:r>
      <w:r>
        <w:rPr>
          <w:lang w:val="en-GB"/>
        </w:rPr>
        <w:t xml:space="preserve"> </w:t>
      </w:r>
      <w:r w:rsidR="00F137E0">
        <w:rPr>
          <w:lang w:val="en-GB"/>
        </w:rPr>
        <w:t xml:space="preserve">GLA </w:t>
      </w:r>
      <w:r>
        <w:rPr>
          <w:lang w:val="en-GB"/>
        </w:rPr>
        <w:t xml:space="preserve">program but suited to continue further toward the achievement of the targeted goal of outcomes as stated in the ToC of WL in compatibility with the objectives of the WL Programme. </w:t>
      </w:r>
    </w:p>
    <w:p w14:paraId="462C40D0" w14:textId="0B900EC8" w:rsidR="00AF302D" w:rsidRDefault="00AF302D" w:rsidP="00AB07E8">
      <w:pPr>
        <w:rPr>
          <w:i/>
          <w:lang w:val="en-GB"/>
        </w:rPr>
      </w:pPr>
    </w:p>
    <w:p w14:paraId="3093C0EF" w14:textId="66DF5C8E" w:rsidR="00882D67" w:rsidRPr="00882D67" w:rsidRDefault="00882D67" w:rsidP="00AB07E8">
      <w:pPr>
        <w:rPr>
          <w:lang w:val="en-GB"/>
        </w:rPr>
      </w:pPr>
      <w:r>
        <w:rPr>
          <w:lang w:val="en-GB"/>
        </w:rPr>
        <w:t>TI will continue with former strategies, strengthening capacity of stakeholders through training, learning exchange forums, lobby and advocacy, and establish collaboration with other institutions in some aspects to strengthen organizational capacity and resources</w:t>
      </w:r>
      <w:r w:rsidR="001F6008">
        <w:rPr>
          <w:lang w:val="en-GB"/>
        </w:rPr>
        <w:t>,</w:t>
      </w:r>
      <w:r>
        <w:rPr>
          <w:lang w:val="en-GB"/>
        </w:rPr>
        <w:t xml:space="preserve"> to achieve better result of the implemented activities.</w:t>
      </w:r>
    </w:p>
    <w:p w14:paraId="2ABF3512" w14:textId="77777777" w:rsidR="00AF302D" w:rsidRDefault="00AF302D" w:rsidP="00AB07E8">
      <w:pPr>
        <w:rPr>
          <w:i/>
          <w:lang w:val="en-GB"/>
        </w:rPr>
      </w:pPr>
    </w:p>
    <w:p w14:paraId="4888BE04" w14:textId="2BB1EC2F" w:rsidR="003E58E4" w:rsidRDefault="003E58E4" w:rsidP="00AB07E8">
      <w:pPr>
        <w:rPr>
          <w:lang w:val="en-GB"/>
        </w:rPr>
      </w:pPr>
      <w:r>
        <w:rPr>
          <w:lang w:val="en-GB"/>
        </w:rPr>
        <w:t xml:space="preserve">Within the agenda was also specific attention given to women and youth groups. They have also received </w:t>
      </w:r>
      <w:r w:rsidR="001F6008">
        <w:rPr>
          <w:lang w:val="en-GB"/>
        </w:rPr>
        <w:t>some facilitations; trained on the improvement of livelihood areas, and empowered to voice out their opinion during the decision making process of village planning.</w:t>
      </w:r>
    </w:p>
    <w:p w14:paraId="63BE9872" w14:textId="5ACBC942" w:rsidR="00176747" w:rsidRDefault="00176747" w:rsidP="00AB07E8">
      <w:pPr>
        <w:rPr>
          <w:lang w:val="en-GB"/>
        </w:rPr>
      </w:pPr>
    </w:p>
    <w:p w14:paraId="56F4C30A" w14:textId="2950424B" w:rsidR="00176747" w:rsidRDefault="00176747" w:rsidP="00AB07E8">
      <w:pPr>
        <w:rPr>
          <w:lang w:val="en-GB"/>
        </w:rPr>
      </w:pPr>
    </w:p>
    <w:p w14:paraId="070BF870" w14:textId="46D1AE52" w:rsidR="00176747" w:rsidRDefault="00176747" w:rsidP="00AB07E8">
      <w:pPr>
        <w:rPr>
          <w:lang w:val="en-GB"/>
        </w:rPr>
      </w:pPr>
    </w:p>
    <w:p w14:paraId="75195342" w14:textId="6B2E4E85" w:rsidR="00176747" w:rsidRDefault="00176747" w:rsidP="00AB07E8">
      <w:pPr>
        <w:rPr>
          <w:lang w:val="en-GB"/>
        </w:rPr>
      </w:pPr>
    </w:p>
    <w:p w14:paraId="6A873A1A" w14:textId="60CCE5F6" w:rsidR="00063DA4" w:rsidRDefault="00063DA4" w:rsidP="00AB07E8">
      <w:pPr>
        <w:rPr>
          <w:lang w:val="en-GB"/>
        </w:rPr>
      </w:pPr>
    </w:p>
    <w:p w14:paraId="2F9F0B80" w14:textId="371FD1FE" w:rsidR="00063DA4" w:rsidRDefault="00063DA4" w:rsidP="00AB07E8">
      <w:pPr>
        <w:rPr>
          <w:lang w:val="en-GB"/>
        </w:rPr>
      </w:pPr>
    </w:p>
    <w:p w14:paraId="5AC7BC23" w14:textId="41B94E2C" w:rsidR="00063DA4" w:rsidRDefault="00063DA4" w:rsidP="00AB07E8">
      <w:pPr>
        <w:rPr>
          <w:lang w:val="en-GB"/>
        </w:rPr>
      </w:pPr>
    </w:p>
    <w:p w14:paraId="7CF8BB88" w14:textId="093B121A" w:rsidR="00063DA4" w:rsidRDefault="00063DA4" w:rsidP="00AB07E8">
      <w:pPr>
        <w:rPr>
          <w:lang w:val="en-GB"/>
        </w:rPr>
      </w:pPr>
    </w:p>
    <w:p w14:paraId="3A3214FC" w14:textId="15E54483" w:rsidR="00063DA4" w:rsidRDefault="00063DA4" w:rsidP="00AB07E8">
      <w:pPr>
        <w:rPr>
          <w:lang w:val="en-GB"/>
        </w:rPr>
      </w:pPr>
    </w:p>
    <w:p w14:paraId="1782047F" w14:textId="77777777" w:rsidR="00063DA4" w:rsidRPr="003E58E4" w:rsidRDefault="00063DA4" w:rsidP="00AB07E8">
      <w:pPr>
        <w:rPr>
          <w:lang w:val="en-GB"/>
        </w:rPr>
      </w:pPr>
    </w:p>
    <w:p w14:paraId="01FDF73E" w14:textId="77777777" w:rsidR="0069515E" w:rsidRPr="00AF302D" w:rsidRDefault="0069515E" w:rsidP="00AB07E8">
      <w:pPr>
        <w:rPr>
          <w:i/>
          <w:lang w:val="en-GB"/>
        </w:rPr>
      </w:pP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80"/>
        <w:gridCol w:w="2385"/>
        <w:gridCol w:w="135"/>
        <w:gridCol w:w="4830"/>
        <w:gridCol w:w="1110"/>
      </w:tblGrid>
      <w:tr w:rsidR="004F25F2" w:rsidRPr="001135C8" w14:paraId="53A5DDCF" w14:textId="77777777" w:rsidTr="004F25F2">
        <w:tc>
          <w:tcPr>
            <w:tcW w:w="8985" w:type="dxa"/>
            <w:gridSpan w:val="5"/>
            <w:tcBorders>
              <w:top w:val="single" w:sz="12" w:space="0" w:color="auto"/>
              <w:left w:val="single" w:sz="12" w:space="0" w:color="auto"/>
              <w:bottom w:val="single" w:sz="12" w:space="0" w:color="auto"/>
              <w:right w:val="single" w:sz="12" w:space="0" w:color="auto"/>
            </w:tcBorders>
            <w:shd w:val="clear" w:color="auto" w:fill="auto"/>
            <w:hideMark/>
          </w:tcPr>
          <w:p w14:paraId="456520BD" w14:textId="77777777" w:rsidR="004F25F2" w:rsidRPr="001135C8" w:rsidRDefault="004F25F2" w:rsidP="004F25F2">
            <w:pPr>
              <w:pStyle w:val="paragraph"/>
              <w:textAlignment w:val="baseline"/>
              <w:rPr>
                <w:lang w:val="en-US"/>
              </w:rPr>
            </w:pPr>
            <w:r>
              <w:rPr>
                <w:rStyle w:val="normaltextrun1"/>
                <w:rFonts w:ascii="Calibri" w:hAnsi="Calibri" w:cs="Calibri"/>
                <w:b/>
                <w:bCs/>
                <w:lang w:val="en-US"/>
              </w:rPr>
              <w:lastRenderedPageBreak/>
              <w:t>Indonesia – Ketapang and Kayong Utara Landscapes</w:t>
            </w:r>
            <w:r w:rsidRPr="001135C8">
              <w:rPr>
                <w:rStyle w:val="eop"/>
                <w:rFonts w:ascii="Calibri" w:hAnsi="Calibri" w:cs="Calibri"/>
                <w:lang w:val="en-US"/>
              </w:rPr>
              <w:t> </w:t>
            </w:r>
          </w:p>
        </w:tc>
      </w:tr>
      <w:tr w:rsidR="004F25F2" w:rsidRPr="001135C8" w14:paraId="078A98F1" w14:textId="77777777" w:rsidTr="004F25F2">
        <w:tc>
          <w:tcPr>
            <w:tcW w:w="3045" w:type="dxa"/>
            <w:gridSpan w:val="3"/>
            <w:tcBorders>
              <w:top w:val="single" w:sz="12" w:space="0" w:color="auto"/>
              <w:left w:val="single" w:sz="12" w:space="0" w:color="auto"/>
              <w:bottom w:val="nil"/>
              <w:right w:val="nil"/>
            </w:tcBorders>
            <w:shd w:val="clear" w:color="auto" w:fill="auto"/>
            <w:hideMark/>
          </w:tcPr>
          <w:p w14:paraId="1D3B1E4D" w14:textId="1ABC3A6E" w:rsidR="004F25F2" w:rsidRPr="00F15E3B" w:rsidRDefault="004F25F2" w:rsidP="004F25F2">
            <w:pPr>
              <w:pStyle w:val="paragraph"/>
              <w:jc w:val="center"/>
              <w:textAlignment w:val="baseline"/>
              <w:rPr>
                <w:rFonts w:asciiTheme="minorHAnsi" w:hAnsiTheme="minorHAnsi" w:cstheme="minorHAnsi"/>
                <w:sz w:val="20"/>
                <w:szCs w:val="20"/>
              </w:rPr>
            </w:pPr>
            <w:r w:rsidRPr="00A2584C">
              <w:rPr>
                <w:rFonts w:asciiTheme="minorHAnsi" w:eastAsiaTheme="minorHAnsi" w:hAnsiTheme="minorHAnsi" w:cstheme="minorHAnsi"/>
                <w:noProof/>
                <w:sz w:val="20"/>
                <w:szCs w:val="20"/>
                <w:lang w:val="en-US" w:eastAsia="en-US"/>
              </w:rPr>
              <w:drawing>
                <wp:inline distT="0" distB="0" distL="0" distR="0" wp14:anchorId="24E60C6D" wp14:editId="7E83A0C9">
                  <wp:extent cx="1813560" cy="24384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13560" cy="2438400"/>
                          </a:xfrm>
                          <a:prstGeom prst="rect">
                            <a:avLst/>
                          </a:prstGeom>
                          <a:noFill/>
                          <a:ln>
                            <a:noFill/>
                          </a:ln>
                        </pic:spPr>
                      </pic:pic>
                    </a:graphicData>
                  </a:graphic>
                </wp:inline>
              </w:drawing>
            </w:r>
            <w:r w:rsidRPr="00F15E3B">
              <w:rPr>
                <w:rStyle w:val="eop"/>
                <w:rFonts w:asciiTheme="minorHAnsi" w:hAnsiTheme="minorHAnsi" w:cstheme="minorHAnsi"/>
                <w:sz w:val="20"/>
                <w:szCs w:val="20"/>
              </w:rPr>
              <w:t> </w:t>
            </w:r>
          </w:p>
        </w:tc>
        <w:tc>
          <w:tcPr>
            <w:tcW w:w="5925" w:type="dxa"/>
            <w:gridSpan w:val="2"/>
            <w:tcBorders>
              <w:top w:val="single" w:sz="12" w:space="0" w:color="auto"/>
              <w:left w:val="nil"/>
              <w:bottom w:val="nil"/>
              <w:right w:val="single" w:sz="12" w:space="0" w:color="auto"/>
            </w:tcBorders>
            <w:shd w:val="clear" w:color="auto" w:fill="auto"/>
            <w:hideMark/>
          </w:tcPr>
          <w:p w14:paraId="00062A1F" w14:textId="09572A9E" w:rsidR="004F25F2" w:rsidRPr="001135C8" w:rsidRDefault="004F25F2" w:rsidP="009C1EE3">
            <w:pPr>
              <w:pStyle w:val="paragraph"/>
              <w:textAlignment w:val="baseline"/>
              <w:rPr>
                <w:rFonts w:asciiTheme="minorHAnsi" w:hAnsiTheme="minorHAnsi" w:cstheme="minorHAnsi"/>
                <w:sz w:val="20"/>
                <w:szCs w:val="20"/>
                <w:lang w:val="en-US"/>
              </w:rPr>
            </w:pPr>
            <w:r w:rsidRPr="00F15E3B">
              <w:rPr>
                <w:rStyle w:val="normaltextrun1"/>
                <w:rFonts w:asciiTheme="minorHAnsi" w:hAnsiTheme="minorHAnsi" w:cstheme="minorHAnsi"/>
                <w:sz w:val="20"/>
                <w:szCs w:val="20"/>
                <w:lang w:val="en-US"/>
              </w:rPr>
              <w:t>Ketapang and Kayong Utara are adjacent districts, that together cover 3</w:t>
            </w:r>
            <w:r w:rsidR="009C1EE3" w:rsidRPr="00F15E3B">
              <w:rPr>
                <w:rStyle w:val="normaltextrun1"/>
                <w:rFonts w:asciiTheme="minorHAnsi" w:hAnsiTheme="minorHAnsi" w:cstheme="minorHAnsi"/>
                <w:sz w:val="20"/>
                <w:szCs w:val="20"/>
                <w:lang w:val="en-US"/>
              </w:rPr>
              <w:t>.</w:t>
            </w:r>
            <w:r w:rsidRPr="00F15E3B">
              <w:rPr>
                <w:rStyle w:val="normaltextrun1"/>
                <w:rFonts w:asciiTheme="minorHAnsi" w:hAnsiTheme="minorHAnsi" w:cstheme="minorHAnsi"/>
                <w:sz w:val="20"/>
                <w:szCs w:val="20"/>
                <w:lang w:val="en-US"/>
              </w:rPr>
              <w:t>5 million ha. It is a heavily deforested area with important remaining primary forests and a large percentage of peatlands that are particularly important for climate due to their high carbon content and susceptibility to fire. The landscapes are a reflection of what is happening in many other parts in Indonesia by seeing a very strong proliferation of cash crops (oil palm), including a rapidly increasing uncontrolled expansion of independent smallholders, which has led to conversion, degradation and fragmentation of forests, with severe consequences for biodiversity. Natural resource governance is poor, existing policies, regulations and multi-stakeholder processes do not function effectively, and local communities have limited participation in decision-making processes. These landscapes should present an integrated landscape model demonstrating forest and peatland conservation and smallholder agriculture in an intensely managed agrocommodity landscape.</w:t>
            </w:r>
            <w:r w:rsidRPr="001135C8">
              <w:rPr>
                <w:rStyle w:val="eop"/>
                <w:rFonts w:asciiTheme="minorHAnsi" w:hAnsiTheme="minorHAnsi" w:cstheme="minorHAnsi"/>
                <w:sz w:val="20"/>
                <w:szCs w:val="20"/>
                <w:lang w:val="en-US"/>
              </w:rPr>
              <w:t> </w:t>
            </w:r>
          </w:p>
        </w:tc>
      </w:tr>
      <w:tr w:rsidR="004F25F2" w:rsidRPr="001135C8" w14:paraId="5D7144FC" w14:textId="77777777" w:rsidTr="004F25F2">
        <w:tc>
          <w:tcPr>
            <w:tcW w:w="8985" w:type="dxa"/>
            <w:gridSpan w:val="5"/>
            <w:tcBorders>
              <w:top w:val="nil"/>
              <w:left w:val="single" w:sz="12" w:space="0" w:color="auto"/>
              <w:bottom w:val="single" w:sz="12" w:space="0" w:color="auto"/>
              <w:right w:val="single" w:sz="12" w:space="0" w:color="auto"/>
            </w:tcBorders>
            <w:shd w:val="clear" w:color="auto" w:fill="auto"/>
            <w:hideMark/>
          </w:tcPr>
          <w:p w14:paraId="6B1A196F" w14:textId="77777777" w:rsidR="004F25F2" w:rsidRPr="001135C8" w:rsidRDefault="004F25F2" w:rsidP="004F25F2">
            <w:pPr>
              <w:pStyle w:val="paragraph"/>
              <w:textAlignment w:val="baseline"/>
              <w:rPr>
                <w:rFonts w:asciiTheme="minorHAnsi" w:hAnsiTheme="minorHAnsi" w:cstheme="minorHAnsi"/>
                <w:sz w:val="20"/>
                <w:szCs w:val="20"/>
                <w:lang w:val="en-US"/>
              </w:rPr>
            </w:pPr>
            <w:r w:rsidRPr="00F15E3B">
              <w:rPr>
                <w:rStyle w:val="normaltextrun1"/>
                <w:rFonts w:asciiTheme="minorHAnsi" w:hAnsiTheme="minorHAnsi" w:cstheme="minorHAnsi"/>
                <w:b/>
                <w:bCs/>
                <w:sz w:val="20"/>
                <w:szCs w:val="20"/>
                <w:lang w:val="en-US"/>
              </w:rPr>
              <w:t>Vulnerability to climate change</w:t>
            </w:r>
            <w:r w:rsidRPr="001135C8">
              <w:rPr>
                <w:rStyle w:val="eop"/>
                <w:rFonts w:asciiTheme="minorHAnsi" w:hAnsiTheme="minorHAnsi" w:cstheme="minorHAnsi"/>
                <w:sz w:val="20"/>
                <w:szCs w:val="20"/>
                <w:lang w:val="en-US"/>
              </w:rPr>
              <w:t> </w:t>
            </w:r>
          </w:p>
          <w:p w14:paraId="634EB48C" w14:textId="77777777" w:rsidR="004F25F2" w:rsidRPr="001135C8" w:rsidRDefault="004F25F2" w:rsidP="004F25F2">
            <w:pPr>
              <w:pStyle w:val="paragraph"/>
              <w:textAlignment w:val="baseline"/>
              <w:rPr>
                <w:rFonts w:asciiTheme="minorHAnsi" w:hAnsiTheme="minorHAnsi" w:cstheme="minorHAnsi"/>
                <w:sz w:val="20"/>
                <w:szCs w:val="20"/>
                <w:lang w:val="en-US"/>
              </w:rPr>
            </w:pPr>
            <w:r w:rsidRPr="00F15E3B">
              <w:rPr>
                <w:rStyle w:val="normaltextrun1"/>
                <w:rFonts w:asciiTheme="minorHAnsi" w:hAnsiTheme="minorHAnsi" w:cstheme="minorHAnsi"/>
                <w:sz w:val="20"/>
                <w:szCs w:val="20"/>
                <w:lang w:val="en-US"/>
              </w:rPr>
              <w:t>Increasing risk of large scale fire/haze in degraded forests especially on peat; risk of deforestation associated with smallholder palm oil expansion; limited vulnerability of main crops</w:t>
            </w:r>
            <w:r w:rsidRPr="001135C8">
              <w:rPr>
                <w:rStyle w:val="eop"/>
                <w:rFonts w:asciiTheme="minorHAnsi" w:hAnsiTheme="minorHAnsi" w:cstheme="minorHAnsi"/>
                <w:sz w:val="20"/>
                <w:szCs w:val="20"/>
                <w:lang w:val="en-US"/>
              </w:rPr>
              <w:t> </w:t>
            </w:r>
          </w:p>
        </w:tc>
      </w:tr>
      <w:tr w:rsidR="004F25F2" w:rsidRPr="00F15E3B" w14:paraId="62FDC360" w14:textId="77777777" w:rsidTr="004F25F2">
        <w:tc>
          <w:tcPr>
            <w:tcW w:w="2910" w:type="dxa"/>
            <w:gridSpan w:val="2"/>
            <w:tcBorders>
              <w:top w:val="single" w:sz="12" w:space="0" w:color="auto"/>
              <w:left w:val="single" w:sz="12" w:space="0" w:color="auto"/>
              <w:bottom w:val="single" w:sz="12" w:space="0" w:color="auto"/>
              <w:right w:val="nil"/>
            </w:tcBorders>
            <w:shd w:val="clear" w:color="auto" w:fill="auto"/>
            <w:hideMark/>
          </w:tcPr>
          <w:p w14:paraId="5D70677D" w14:textId="77777777" w:rsidR="004F25F2" w:rsidRPr="001135C8" w:rsidRDefault="004F25F2" w:rsidP="004F25F2">
            <w:pPr>
              <w:pStyle w:val="paragraph"/>
              <w:textAlignment w:val="baseline"/>
              <w:rPr>
                <w:rFonts w:asciiTheme="minorHAnsi" w:hAnsiTheme="minorHAnsi" w:cstheme="minorHAnsi"/>
                <w:sz w:val="20"/>
                <w:szCs w:val="20"/>
                <w:lang w:val="en-US"/>
              </w:rPr>
            </w:pPr>
            <w:r w:rsidRPr="001135C8">
              <w:rPr>
                <w:rStyle w:val="eop"/>
                <w:rFonts w:asciiTheme="minorHAnsi" w:hAnsiTheme="minorHAnsi" w:cstheme="minorHAnsi"/>
                <w:sz w:val="20"/>
                <w:szCs w:val="20"/>
                <w:lang w:val="en-US"/>
              </w:rPr>
              <w:t> </w:t>
            </w:r>
          </w:p>
        </w:tc>
        <w:tc>
          <w:tcPr>
            <w:tcW w:w="4965" w:type="dxa"/>
            <w:gridSpan w:val="2"/>
            <w:tcBorders>
              <w:top w:val="single" w:sz="12" w:space="0" w:color="auto"/>
              <w:left w:val="nil"/>
              <w:bottom w:val="single" w:sz="12" w:space="0" w:color="auto"/>
              <w:right w:val="dotted" w:sz="6" w:space="0" w:color="auto"/>
            </w:tcBorders>
            <w:shd w:val="clear" w:color="auto" w:fill="auto"/>
            <w:hideMark/>
          </w:tcPr>
          <w:p w14:paraId="3C3F0E7C" w14:textId="69B18140" w:rsidR="004F25F2" w:rsidRPr="001135C8" w:rsidRDefault="004F25F2" w:rsidP="004F25F2">
            <w:pPr>
              <w:pStyle w:val="paragraph"/>
              <w:textAlignment w:val="baseline"/>
              <w:rPr>
                <w:rFonts w:asciiTheme="minorHAnsi" w:hAnsiTheme="minorHAnsi" w:cstheme="minorHAnsi"/>
                <w:sz w:val="20"/>
                <w:szCs w:val="20"/>
                <w:lang w:val="en-US"/>
              </w:rPr>
            </w:pPr>
            <w:r w:rsidRPr="00F15E3B">
              <w:rPr>
                <w:rStyle w:val="normaltextrun1"/>
                <w:rFonts w:asciiTheme="minorHAnsi" w:hAnsiTheme="minorHAnsi" w:cstheme="minorHAnsi"/>
                <w:b/>
                <w:bCs/>
                <w:sz w:val="20"/>
                <w:szCs w:val="20"/>
                <w:lang w:val="en-US"/>
              </w:rPr>
              <w:t xml:space="preserve">Summary </w:t>
            </w:r>
            <w:r w:rsidRPr="00063DA4">
              <w:rPr>
                <w:rStyle w:val="normaltextrun1"/>
                <w:rFonts w:asciiTheme="minorHAnsi" w:hAnsiTheme="minorHAnsi" w:cstheme="minorHAnsi"/>
                <w:b/>
                <w:bCs/>
                <w:sz w:val="20"/>
                <w:szCs w:val="20"/>
                <w:lang w:val="en-US"/>
              </w:rPr>
              <w:t xml:space="preserve">of </w:t>
            </w:r>
            <w:r w:rsidR="00E51DAB" w:rsidRPr="00063DA4">
              <w:rPr>
                <w:rStyle w:val="normaltextrun1"/>
                <w:rFonts w:asciiTheme="minorHAnsi" w:hAnsiTheme="minorHAnsi" w:cstheme="minorHAnsi"/>
                <w:b/>
                <w:bCs/>
                <w:sz w:val="20"/>
                <w:szCs w:val="20"/>
                <w:lang w:val="en-US"/>
              </w:rPr>
              <w:t>progress 2019</w:t>
            </w:r>
            <w:r w:rsidRPr="00F15E3B">
              <w:rPr>
                <w:rStyle w:val="normaltextrun1"/>
                <w:rFonts w:asciiTheme="minorHAnsi" w:hAnsiTheme="minorHAnsi" w:cstheme="minorHAnsi"/>
                <w:b/>
                <w:bCs/>
                <w:sz w:val="20"/>
                <w:szCs w:val="20"/>
                <w:lang w:val="en-US"/>
              </w:rPr>
              <w:t> </w:t>
            </w:r>
            <w:r w:rsidRPr="001135C8">
              <w:rPr>
                <w:rStyle w:val="eop"/>
                <w:rFonts w:asciiTheme="minorHAnsi" w:hAnsiTheme="minorHAnsi" w:cstheme="minorHAnsi"/>
                <w:sz w:val="20"/>
                <w:szCs w:val="20"/>
                <w:lang w:val="en-US"/>
              </w:rPr>
              <w:t> </w:t>
            </w:r>
          </w:p>
          <w:p w14:paraId="5A1B9059" w14:textId="77777777" w:rsidR="004F25F2" w:rsidRPr="001135C8" w:rsidRDefault="004F25F2" w:rsidP="004F25F2">
            <w:pPr>
              <w:pStyle w:val="paragraph"/>
              <w:textAlignment w:val="baseline"/>
              <w:rPr>
                <w:rFonts w:asciiTheme="minorHAnsi" w:hAnsiTheme="minorHAnsi" w:cstheme="minorHAnsi"/>
                <w:sz w:val="20"/>
                <w:szCs w:val="20"/>
                <w:lang w:val="en-US"/>
              </w:rPr>
            </w:pPr>
            <w:r w:rsidRPr="00F15E3B">
              <w:rPr>
                <w:rStyle w:val="normaltextrun1"/>
                <w:rFonts w:asciiTheme="minorHAnsi" w:hAnsiTheme="minorHAnsi" w:cstheme="minorHAnsi"/>
                <w:b/>
                <w:bCs/>
                <w:sz w:val="20"/>
                <w:szCs w:val="20"/>
                <w:lang w:val="en-US"/>
              </w:rPr>
              <w:t>Main intermediate outcomes</w:t>
            </w:r>
            <w:r w:rsidRPr="001135C8">
              <w:rPr>
                <w:rStyle w:val="eop"/>
                <w:rFonts w:asciiTheme="minorHAnsi" w:hAnsiTheme="minorHAnsi" w:cstheme="minorHAnsi"/>
                <w:sz w:val="20"/>
                <w:szCs w:val="20"/>
                <w:lang w:val="en-US"/>
              </w:rPr>
              <w:t> </w:t>
            </w:r>
          </w:p>
        </w:tc>
        <w:tc>
          <w:tcPr>
            <w:tcW w:w="1095" w:type="dxa"/>
            <w:tcBorders>
              <w:top w:val="single" w:sz="12" w:space="0" w:color="auto"/>
              <w:left w:val="dotted" w:sz="6" w:space="0" w:color="auto"/>
              <w:bottom w:val="single" w:sz="12" w:space="0" w:color="auto"/>
              <w:right w:val="single" w:sz="12" w:space="0" w:color="auto"/>
            </w:tcBorders>
            <w:shd w:val="clear" w:color="auto" w:fill="auto"/>
            <w:hideMark/>
          </w:tcPr>
          <w:p w14:paraId="6E7D9659" w14:textId="77777777" w:rsidR="004F25F2" w:rsidRPr="00F15E3B" w:rsidRDefault="004F25F2" w:rsidP="004F25F2">
            <w:pPr>
              <w:pStyle w:val="paragraph"/>
              <w:jc w:val="center"/>
              <w:textAlignment w:val="baseline"/>
              <w:rPr>
                <w:rFonts w:asciiTheme="minorHAnsi" w:hAnsiTheme="minorHAnsi" w:cstheme="minorHAnsi"/>
                <w:sz w:val="20"/>
                <w:szCs w:val="20"/>
              </w:rPr>
            </w:pPr>
            <w:r w:rsidRPr="00F15E3B">
              <w:rPr>
                <w:rStyle w:val="normaltextrun1"/>
                <w:rFonts w:asciiTheme="minorHAnsi" w:hAnsiTheme="minorHAnsi" w:cstheme="minorHAnsi"/>
                <w:b/>
                <w:bCs/>
                <w:sz w:val="20"/>
                <w:szCs w:val="20"/>
                <w:lang w:val="en-US"/>
              </w:rPr>
              <w:t>Themes</w:t>
            </w:r>
            <w:r w:rsidRPr="00F15E3B">
              <w:rPr>
                <w:rStyle w:val="eop"/>
                <w:rFonts w:asciiTheme="minorHAnsi" w:hAnsiTheme="minorHAnsi" w:cstheme="minorHAnsi"/>
                <w:sz w:val="20"/>
                <w:szCs w:val="20"/>
              </w:rPr>
              <w:t> </w:t>
            </w:r>
          </w:p>
        </w:tc>
      </w:tr>
      <w:tr w:rsidR="004F25F2" w:rsidRPr="001135C8" w14:paraId="53FCB4B6" w14:textId="77777777" w:rsidTr="004F25F2">
        <w:trPr>
          <w:trHeight w:val="750"/>
        </w:trPr>
        <w:tc>
          <w:tcPr>
            <w:tcW w:w="525" w:type="dxa"/>
            <w:tcBorders>
              <w:top w:val="single" w:sz="12" w:space="0" w:color="auto"/>
              <w:left w:val="single" w:sz="12" w:space="0" w:color="auto"/>
              <w:bottom w:val="single" w:sz="12" w:space="0" w:color="auto"/>
              <w:right w:val="nil"/>
            </w:tcBorders>
            <w:shd w:val="clear" w:color="auto" w:fill="auto"/>
            <w:hideMark/>
          </w:tcPr>
          <w:p w14:paraId="3C3D1B35" w14:textId="77777777" w:rsidR="004F25F2" w:rsidRPr="00F15E3B" w:rsidRDefault="004F25F2" w:rsidP="004F25F2">
            <w:pPr>
              <w:pStyle w:val="paragraph"/>
              <w:ind w:left="105" w:right="105"/>
              <w:textAlignment w:val="baseline"/>
              <w:rPr>
                <w:rFonts w:asciiTheme="minorHAnsi" w:hAnsiTheme="minorHAnsi" w:cstheme="minorHAnsi"/>
                <w:sz w:val="20"/>
                <w:szCs w:val="20"/>
              </w:rPr>
            </w:pPr>
            <w:r w:rsidRPr="00F15E3B">
              <w:rPr>
                <w:rStyle w:val="eop"/>
                <w:rFonts w:asciiTheme="minorHAnsi" w:hAnsiTheme="minorHAnsi" w:cstheme="minorHAnsi"/>
                <w:sz w:val="20"/>
                <w:szCs w:val="20"/>
              </w:rPr>
              <w:t> </w:t>
            </w:r>
          </w:p>
        </w:tc>
        <w:tc>
          <w:tcPr>
            <w:tcW w:w="2385" w:type="dxa"/>
            <w:tcBorders>
              <w:top w:val="single" w:sz="12" w:space="0" w:color="auto"/>
              <w:left w:val="nil"/>
              <w:bottom w:val="single" w:sz="12" w:space="0" w:color="auto"/>
              <w:right w:val="nil"/>
            </w:tcBorders>
            <w:shd w:val="clear" w:color="auto" w:fill="auto"/>
            <w:hideMark/>
          </w:tcPr>
          <w:p w14:paraId="0F499839" w14:textId="77777777" w:rsidR="004F25F2" w:rsidRPr="001135C8" w:rsidRDefault="004F25F2" w:rsidP="004F25F2">
            <w:pPr>
              <w:pStyle w:val="paragraph"/>
              <w:textAlignment w:val="baseline"/>
              <w:rPr>
                <w:rFonts w:asciiTheme="minorHAnsi" w:hAnsiTheme="minorHAnsi" w:cstheme="minorHAnsi"/>
                <w:sz w:val="20"/>
                <w:szCs w:val="20"/>
                <w:lang w:val="en-US"/>
              </w:rPr>
            </w:pPr>
            <w:r w:rsidRPr="00F15E3B">
              <w:rPr>
                <w:rStyle w:val="normaltextrun1"/>
                <w:rFonts w:asciiTheme="minorHAnsi" w:hAnsiTheme="minorHAnsi" w:cstheme="minorHAnsi"/>
                <w:sz w:val="20"/>
                <w:szCs w:val="20"/>
                <w:lang w:val="en-US"/>
              </w:rPr>
              <w:t>Establish a firm spatial planning and stakeholder consensus that allows the development of climate-smart landscape models.</w:t>
            </w:r>
            <w:r w:rsidRPr="001135C8">
              <w:rPr>
                <w:rStyle w:val="eop"/>
                <w:rFonts w:asciiTheme="minorHAnsi" w:hAnsiTheme="minorHAnsi" w:cstheme="minorHAnsi"/>
                <w:sz w:val="20"/>
                <w:szCs w:val="20"/>
                <w:lang w:val="en-US"/>
              </w:rPr>
              <w:t> </w:t>
            </w:r>
          </w:p>
        </w:tc>
        <w:tc>
          <w:tcPr>
            <w:tcW w:w="4965" w:type="dxa"/>
            <w:gridSpan w:val="2"/>
            <w:tcBorders>
              <w:top w:val="single" w:sz="12" w:space="0" w:color="auto"/>
              <w:left w:val="nil"/>
              <w:bottom w:val="single" w:sz="12" w:space="0" w:color="auto"/>
              <w:right w:val="dotted" w:sz="6" w:space="0" w:color="auto"/>
            </w:tcBorders>
            <w:shd w:val="clear" w:color="auto" w:fill="auto"/>
            <w:hideMark/>
          </w:tcPr>
          <w:p w14:paraId="15617FA0" w14:textId="77777777" w:rsidR="004F25F2" w:rsidRPr="001135C8" w:rsidRDefault="004F25F2" w:rsidP="004F25F2">
            <w:pPr>
              <w:pStyle w:val="paragraph"/>
              <w:textAlignment w:val="baseline"/>
              <w:rPr>
                <w:rFonts w:asciiTheme="minorHAnsi" w:hAnsiTheme="minorHAnsi" w:cstheme="minorHAnsi"/>
                <w:sz w:val="20"/>
                <w:szCs w:val="20"/>
                <w:lang w:val="en-US"/>
              </w:rPr>
            </w:pPr>
            <w:r w:rsidRPr="00F15E3B">
              <w:rPr>
                <w:rStyle w:val="normaltextrun1"/>
                <w:rFonts w:asciiTheme="minorHAnsi" w:hAnsiTheme="minorHAnsi" w:cstheme="minorHAnsi"/>
                <w:b/>
                <w:bCs/>
                <w:sz w:val="20"/>
                <w:szCs w:val="20"/>
                <w:u w:val="single"/>
                <w:lang w:val="en-US"/>
              </w:rPr>
              <w:t>Sub landscape multi-stakeholder platforms</w:t>
            </w:r>
            <w:r w:rsidRPr="001135C8">
              <w:rPr>
                <w:rStyle w:val="eop"/>
                <w:rFonts w:asciiTheme="minorHAnsi" w:hAnsiTheme="minorHAnsi" w:cstheme="minorHAnsi"/>
                <w:sz w:val="20"/>
                <w:szCs w:val="20"/>
                <w:lang w:val="en-US"/>
              </w:rPr>
              <w:t> </w:t>
            </w:r>
          </w:p>
          <w:p w14:paraId="6CCB4FCD" w14:textId="77777777" w:rsidR="009C1EE3" w:rsidRPr="001135C8" w:rsidRDefault="009C1EE3" w:rsidP="00B07C2C">
            <w:pPr>
              <w:pStyle w:val="paragraph"/>
              <w:numPr>
                <w:ilvl w:val="0"/>
                <w:numId w:val="36"/>
              </w:numPr>
              <w:textAlignment w:val="baseline"/>
              <w:rPr>
                <w:rFonts w:asciiTheme="minorHAnsi" w:hAnsiTheme="minorHAnsi" w:cstheme="minorHAnsi"/>
                <w:sz w:val="20"/>
                <w:szCs w:val="20"/>
                <w:lang w:val="en-US"/>
              </w:rPr>
            </w:pPr>
            <w:r w:rsidRPr="00F15E3B">
              <w:rPr>
                <w:rStyle w:val="normaltextrun1"/>
                <w:rFonts w:asciiTheme="minorHAnsi" w:hAnsiTheme="minorHAnsi" w:cstheme="minorHAnsi"/>
                <w:sz w:val="20"/>
                <w:szCs w:val="20"/>
                <w:lang w:val="en-US"/>
              </w:rPr>
              <w:t xml:space="preserve">In 2019 multi-stakeholder platform in SDSL has been established and completed the formulation of its workplan which incorporated the common agenda of climate-smart landscape development. The participative boundary mapping in Mekar Raya Village has been completed 80% to be submitted to the PMD after completion. </w:t>
            </w:r>
          </w:p>
          <w:p w14:paraId="4EC14FA7" w14:textId="77777777" w:rsidR="009C1EE3" w:rsidRPr="001135C8" w:rsidRDefault="009C1EE3" w:rsidP="00B07C2C">
            <w:pPr>
              <w:pStyle w:val="paragraph"/>
              <w:numPr>
                <w:ilvl w:val="0"/>
                <w:numId w:val="36"/>
              </w:numPr>
              <w:textAlignment w:val="baseline"/>
              <w:rPr>
                <w:rStyle w:val="eop"/>
                <w:rFonts w:asciiTheme="minorHAnsi" w:hAnsiTheme="minorHAnsi" w:cstheme="minorHAnsi"/>
                <w:sz w:val="20"/>
                <w:szCs w:val="20"/>
                <w:lang w:val="en-US"/>
              </w:rPr>
            </w:pPr>
            <w:r w:rsidRPr="00F15E3B">
              <w:rPr>
                <w:rStyle w:val="normaltextrun1"/>
                <w:rFonts w:asciiTheme="minorHAnsi" w:hAnsiTheme="minorHAnsi" w:cstheme="minorHAnsi"/>
                <w:sz w:val="20"/>
                <w:szCs w:val="20"/>
                <w:lang w:val="en-US"/>
              </w:rPr>
              <w:t>This work is part of TI participation (in 10 villages) to achieve district-wide adoption of participatory village mapping and development planning in 153 villages.</w:t>
            </w:r>
            <w:r w:rsidRPr="001135C8">
              <w:rPr>
                <w:rStyle w:val="eop"/>
                <w:rFonts w:asciiTheme="minorHAnsi" w:hAnsiTheme="minorHAnsi" w:cstheme="minorHAnsi"/>
                <w:sz w:val="20"/>
                <w:szCs w:val="20"/>
                <w:lang w:val="en-US"/>
              </w:rPr>
              <w:t> </w:t>
            </w:r>
          </w:p>
          <w:p w14:paraId="69198DF6" w14:textId="77777777" w:rsidR="009C1EE3" w:rsidRPr="001135C8" w:rsidRDefault="009C1EE3" w:rsidP="00B07C2C">
            <w:pPr>
              <w:pStyle w:val="paragraph"/>
              <w:numPr>
                <w:ilvl w:val="0"/>
                <w:numId w:val="36"/>
              </w:numPr>
              <w:textAlignment w:val="baseline"/>
              <w:rPr>
                <w:rStyle w:val="eop"/>
                <w:rFonts w:asciiTheme="minorHAnsi" w:hAnsiTheme="minorHAnsi" w:cstheme="minorHAnsi"/>
                <w:sz w:val="20"/>
                <w:szCs w:val="20"/>
                <w:lang w:val="en-US"/>
              </w:rPr>
            </w:pPr>
            <w:r w:rsidRPr="001135C8">
              <w:rPr>
                <w:rStyle w:val="eop"/>
                <w:rFonts w:asciiTheme="minorHAnsi" w:hAnsiTheme="minorHAnsi" w:cstheme="minorHAnsi"/>
                <w:sz w:val="20"/>
                <w:szCs w:val="20"/>
                <w:lang w:val="en-US"/>
              </w:rPr>
              <w:t>Gender and youth have been involved in PM process and in decision making over the boundaries mapping.</w:t>
            </w:r>
          </w:p>
          <w:p w14:paraId="725428FF" w14:textId="2E6271AB" w:rsidR="004F25F2" w:rsidRPr="001135C8" w:rsidRDefault="004F25F2" w:rsidP="004F25F2">
            <w:pPr>
              <w:pStyle w:val="paragraph"/>
              <w:textAlignment w:val="baseline"/>
              <w:rPr>
                <w:rFonts w:asciiTheme="minorHAnsi" w:hAnsiTheme="minorHAnsi" w:cstheme="minorHAnsi"/>
                <w:sz w:val="20"/>
                <w:szCs w:val="20"/>
                <w:lang w:val="en-US"/>
              </w:rPr>
            </w:pPr>
            <w:r w:rsidRPr="001135C8">
              <w:rPr>
                <w:rStyle w:val="eop"/>
                <w:rFonts w:asciiTheme="minorHAnsi" w:hAnsiTheme="minorHAnsi" w:cstheme="minorHAnsi"/>
                <w:sz w:val="20"/>
                <w:szCs w:val="20"/>
                <w:lang w:val="en-US"/>
              </w:rPr>
              <w:t> </w:t>
            </w:r>
          </w:p>
        </w:tc>
        <w:tc>
          <w:tcPr>
            <w:tcW w:w="1095" w:type="dxa"/>
            <w:tcBorders>
              <w:top w:val="single" w:sz="12" w:space="0" w:color="auto"/>
              <w:left w:val="dotted" w:sz="6" w:space="0" w:color="auto"/>
              <w:bottom w:val="single" w:sz="12" w:space="0" w:color="auto"/>
              <w:right w:val="single" w:sz="12" w:space="0" w:color="auto"/>
            </w:tcBorders>
            <w:shd w:val="clear" w:color="auto" w:fill="auto"/>
            <w:vAlign w:val="center"/>
            <w:hideMark/>
          </w:tcPr>
          <w:p w14:paraId="21B5BC12" w14:textId="77777777" w:rsidR="004F25F2" w:rsidRPr="001135C8" w:rsidRDefault="004F25F2" w:rsidP="004F25F2">
            <w:pPr>
              <w:pStyle w:val="paragraph"/>
              <w:jc w:val="center"/>
              <w:textAlignment w:val="baseline"/>
              <w:rPr>
                <w:rFonts w:asciiTheme="minorHAnsi" w:hAnsiTheme="minorHAnsi" w:cstheme="minorHAnsi"/>
                <w:sz w:val="20"/>
                <w:szCs w:val="20"/>
                <w:lang w:val="en-US"/>
              </w:rPr>
            </w:pPr>
            <w:r w:rsidRPr="001135C8">
              <w:rPr>
                <w:rStyle w:val="eop"/>
                <w:rFonts w:asciiTheme="minorHAnsi" w:hAnsiTheme="minorHAnsi" w:cstheme="minorHAnsi"/>
                <w:sz w:val="20"/>
                <w:szCs w:val="20"/>
                <w:lang w:val="en-US"/>
              </w:rPr>
              <w:t> </w:t>
            </w:r>
          </w:p>
        </w:tc>
      </w:tr>
      <w:tr w:rsidR="004F25F2" w:rsidRPr="00F15E3B" w14:paraId="0619F90F" w14:textId="77777777" w:rsidTr="004F25F2">
        <w:trPr>
          <w:trHeight w:val="1125"/>
        </w:trPr>
        <w:tc>
          <w:tcPr>
            <w:tcW w:w="525" w:type="dxa"/>
            <w:tcBorders>
              <w:top w:val="single" w:sz="12" w:space="0" w:color="auto"/>
              <w:left w:val="single" w:sz="12" w:space="0" w:color="auto"/>
              <w:bottom w:val="single" w:sz="12" w:space="0" w:color="auto"/>
              <w:right w:val="nil"/>
            </w:tcBorders>
            <w:shd w:val="clear" w:color="auto" w:fill="F4B083"/>
            <w:hideMark/>
          </w:tcPr>
          <w:p w14:paraId="20AD9079" w14:textId="77777777" w:rsidR="004F25F2" w:rsidRPr="00F15E3B" w:rsidRDefault="004F25F2" w:rsidP="004F25F2">
            <w:pPr>
              <w:pStyle w:val="paragraph"/>
              <w:ind w:left="105" w:right="105"/>
              <w:textAlignment w:val="baseline"/>
              <w:rPr>
                <w:rFonts w:asciiTheme="minorHAnsi" w:hAnsiTheme="minorHAnsi" w:cstheme="minorHAnsi"/>
                <w:sz w:val="20"/>
                <w:szCs w:val="20"/>
              </w:rPr>
            </w:pPr>
            <w:r w:rsidRPr="00F15E3B">
              <w:rPr>
                <w:rStyle w:val="normaltextrun1"/>
                <w:rFonts w:asciiTheme="minorHAnsi" w:hAnsiTheme="minorHAnsi" w:cstheme="minorHAnsi"/>
                <w:b/>
                <w:bCs/>
                <w:sz w:val="20"/>
                <w:szCs w:val="20"/>
                <w:lang w:val="en-US"/>
              </w:rPr>
              <w:t>Model 1</w:t>
            </w:r>
            <w:r w:rsidRPr="00F15E3B">
              <w:rPr>
                <w:rStyle w:val="eop"/>
                <w:rFonts w:asciiTheme="minorHAnsi" w:hAnsiTheme="minorHAnsi" w:cstheme="minorHAnsi"/>
                <w:sz w:val="20"/>
                <w:szCs w:val="20"/>
              </w:rPr>
              <w:t> </w:t>
            </w:r>
          </w:p>
        </w:tc>
        <w:tc>
          <w:tcPr>
            <w:tcW w:w="2385" w:type="dxa"/>
            <w:tcBorders>
              <w:top w:val="single" w:sz="12" w:space="0" w:color="auto"/>
              <w:left w:val="nil"/>
              <w:bottom w:val="single" w:sz="12" w:space="0" w:color="auto"/>
              <w:right w:val="nil"/>
            </w:tcBorders>
            <w:shd w:val="clear" w:color="auto" w:fill="F4B083"/>
            <w:hideMark/>
          </w:tcPr>
          <w:p w14:paraId="3D8C2A14" w14:textId="77777777" w:rsidR="004F25F2" w:rsidRPr="001135C8" w:rsidRDefault="004F25F2" w:rsidP="004F25F2">
            <w:pPr>
              <w:pStyle w:val="paragraph"/>
              <w:textAlignment w:val="baseline"/>
              <w:rPr>
                <w:rFonts w:asciiTheme="minorHAnsi" w:hAnsiTheme="minorHAnsi" w:cstheme="minorHAnsi"/>
                <w:sz w:val="20"/>
                <w:szCs w:val="20"/>
                <w:lang w:val="en-US"/>
              </w:rPr>
            </w:pPr>
            <w:r w:rsidRPr="00F15E3B">
              <w:rPr>
                <w:rStyle w:val="normaltextrun1"/>
                <w:rFonts w:asciiTheme="minorHAnsi" w:hAnsiTheme="minorHAnsi" w:cstheme="minorHAnsi"/>
                <w:sz w:val="20"/>
                <w:szCs w:val="20"/>
                <w:lang w:val="en-US"/>
              </w:rPr>
              <w:t>Demonstration of an oil palm landscape that protects and connects HCV and HCS in the form of agro-ecological connection zone in production areas (APL), widely known as essential ecosystem areas (KEE), which is collaboratively managed by multi-stakeholders (government, estate companies, civil society and local communities) within and outside the landscape.</w:t>
            </w:r>
            <w:r w:rsidRPr="001135C8">
              <w:rPr>
                <w:rStyle w:val="eop"/>
                <w:rFonts w:asciiTheme="minorHAnsi" w:hAnsiTheme="minorHAnsi" w:cstheme="minorHAnsi"/>
                <w:sz w:val="20"/>
                <w:szCs w:val="20"/>
                <w:lang w:val="en-US"/>
              </w:rPr>
              <w:t> </w:t>
            </w:r>
          </w:p>
        </w:tc>
        <w:tc>
          <w:tcPr>
            <w:tcW w:w="4965" w:type="dxa"/>
            <w:gridSpan w:val="2"/>
            <w:tcBorders>
              <w:top w:val="single" w:sz="12" w:space="0" w:color="auto"/>
              <w:left w:val="nil"/>
              <w:bottom w:val="single" w:sz="12" w:space="0" w:color="auto"/>
              <w:right w:val="dotted" w:sz="6" w:space="0" w:color="auto"/>
            </w:tcBorders>
            <w:shd w:val="clear" w:color="auto" w:fill="auto"/>
            <w:hideMark/>
          </w:tcPr>
          <w:p w14:paraId="45371CFA" w14:textId="77777777" w:rsidR="004F25F2" w:rsidRPr="001135C8" w:rsidRDefault="004F25F2" w:rsidP="004F25F2">
            <w:pPr>
              <w:pStyle w:val="paragraph"/>
              <w:textAlignment w:val="baseline"/>
              <w:rPr>
                <w:rFonts w:asciiTheme="minorHAnsi" w:hAnsiTheme="minorHAnsi" w:cstheme="minorHAnsi"/>
                <w:sz w:val="20"/>
                <w:szCs w:val="20"/>
                <w:lang w:val="en-US"/>
              </w:rPr>
            </w:pPr>
            <w:r w:rsidRPr="00F15E3B">
              <w:rPr>
                <w:rStyle w:val="normaltextrun1"/>
                <w:rFonts w:asciiTheme="minorHAnsi" w:hAnsiTheme="minorHAnsi" w:cstheme="minorHAnsi"/>
                <w:b/>
                <w:bCs/>
                <w:sz w:val="20"/>
                <w:szCs w:val="20"/>
                <w:u w:val="single"/>
                <w:lang w:val="en-US"/>
              </w:rPr>
              <w:t>Essential Ecosystem Areas</w:t>
            </w:r>
            <w:r w:rsidRPr="001135C8">
              <w:rPr>
                <w:rStyle w:val="eop"/>
                <w:rFonts w:asciiTheme="minorHAnsi" w:hAnsiTheme="minorHAnsi" w:cstheme="minorHAnsi"/>
                <w:sz w:val="20"/>
                <w:szCs w:val="20"/>
                <w:lang w:val="en-US"/>
              </w:rPr>
              <w:t> </w:t>
            </w:r>
          </w:p>
          <w:p w14:paraId="75E7D532" w14:textId="55FD53EE" w:rsidR="009C1EE3" w:rsidRPr="00E96C23" w:rsidRDefault="009C1EE3" w:rsidP="00E96C23">
            <w:pPr>
              <w:pStyle w:val="paragraph"/>
              <w:numPr>
                <w:ilvl w:val="0"/>
                <w:numId w:val="36"/>
              </w:numPr>
              <w:textAlignment w:val="baseline"/>
              <w:rPr>
                <w:rStyle w:val="normaltextrun1"/>
                <w:rFonts w:asciiTheme="minorHAnsi" w:hAnsiTheme="minorHAnsi" w:cstheme="minorHAnsi"/>
                <w:sz w:val="20"/>
                <w:szCs w:val="20"/>
                <w:lang w:val="en-US"/>
              </w:rPr>
            </w:pPr>
            <w:r w:rsidRPr="00E96C23">
              <w:rPr>
                <w:rStyle w:val="normaltextrun1"/>
                <w:rFonts w:asciiTheme="minorHAnsi" w:hAnsiTheme="minorHAnsi" w:cstheme="minorHAnsi"/>
                <w:sz w:val="20"/>
                <w:szCs w:val="20"/>
                <w:lang w:val="en-US"/>
              </w:rPr>
              <w:t>In 2019 TI has facilitated the formulation of action plan for EEA at district level. The district workplan also includes the improvement of human resources capacity and environment education, identification of HCV around the nature preserve by involving the KPH (FMU) and rehabilitation of mangrove on community based</w:t>
            </w:r>
            <w:r w:rsidR="001B2169">
              <w:rPr>
                <w:rStyle w:val="normaltextrun1"/>
                <w:rFonts w:asciiTheme="minorHAnsi" w:hAnsiTheme="minorHAnsi" w:cstheme="minorHAnsi"/>
                <w:sz w:val="20"/>
                <w:szCs w:val="20"/>
                <w:lang w:val="en-US"/>
              </w:rPr>
              <w:t xml:space="preserve"> </w:t>
            </w:r>
            <w:r w:rsidR="001B2169" w:rsidRPr="001B2169">
              <w:rPr>
                <w:rStyle w:val="normaltextrun1"/>
                <w:rFonts w:asciiTheme="minorHAnsi" w:hAnsiTheme="minorHAnsi" w:cstheme="minorHAnsi"/>
                <w:sz w:val="20"/>
                <w:szCs w:val="20"/>
                <w:lang w:val="en-US"/>
              </w:rPr>
              <w:t>land</w:t>
            </w:r>
            <w:r w:rsidRPr="00E96C23">
              <w:rPr>
                <w:rStyle w:val="normaltextrun1"/>
                <w:rFonts w:asciiTheme="minorHAnsi" w:hAnsiTheme="minorHAnsi" w:cstheme="minorHAnsi"/>
                <w:sz w:val="20"/>
                <w:szCs w:val="20"/>
                <w:lang w:val="en-US"/>
              </w:rPr>
              <w:t xml:space="preserve">. </w:t>
            </w:r>
          </w:p>
          <w:p w14:paraId="62211B56" w14:textId="1777BCA5" w:rsidR="004F25F2" w:rsidRPr="001135C8" w:rsidRDefault="009C1EE3" w:rsidP="00E96C23">
            <w:pPr>
              <w:pStyle w:val="paragraph"/>
              <w:numPr>
                <w:ilvl w:val="0"/>
                <w:numId w:val="36"/>
              </w:numPr>
              <w:textAlignment w:val="baseline"/>
              <w:rPr>
                <w:rFonts w:asciiTheme="minorHAnsi" w:hAnsiTheme="minorHAnsi" w:cstheme="minorHAnsi"/>
                <w:sz w:val="20"/>
                <w:szCs w:val="20"/>
                <w:lang w:val="en-US"/>
              </w:rPr>
            </w:pPr>
            <w:r w:rsidRPr="00E96C23">
              <w:rPr>
                <w:rStyle w:val="normaltextrun1"/>
                <w:rFonts w:asciiTheme="minorHAnsi" w:hAnsiTheme="minorHAnsi" w:cstheme="minorHAnsi"/>
                <w:sz w:val="20"/>
                <w:szCs w:val="20"/>
                <w:lang w:val="en-US"/>
              </w:rPr>
              <w:t>In 2019 TI and other CSOs, private sector, provincial, district and village authorities have put their commitment and came into agreement to work together on the establishment of the orangutan corridor in Sungai Putri-Gunung Tarak-Gunung Palung where the HCV of the oil palm companies will be part of it</w:t>
            </w:r>
            <w:r w:rsidRPr="00795682">
              <w:rPr>
                <w:rStyle w:val="normaltextrun1"/>
                <w:rFonts w:asciiTheme="minorHAnsi" w:hAnsiTheme="minorHAnsi" w:cstheme="minorHAnsi"/>
                <w:sz w:val="20"/>
                <w:szCs w:val="20"/>
                <w:lang w:val="en-US"/>
              </w:rPr>
              <w:t xml:space="preserve">. </w:t>
            </w:r>
            <w:r w:rsidR="00795682" w:rsidRPr="00795682">
              <w:rPr>
                <w:rStyle w:val="normaltextrun1"/>
                <w:rFonts w:asciiTheme="minorHAnsi" w:hAnsiTheme="minorHAnsi" w:cstheme="minorHAnsi"/>
                <w:sz w:val="20"/>
                <w:szCs w:val="20"/>
                <w:lang w:val="en-US"/>
              </w:rPr>
              <w:t>(overlap with GLA)</w:t>
            </w:r>
          </w:p>
        </w:tc>
        <w:tc>
          <w:tcPr>
            <w:tcW w:w="1095" w:type="dxa"/>
            <w:tcBorders>
              <w:top w:val="single" w:sz="12" w:space="0" w:color="auto"/>
              <w:left w:val="dotted" w:sz="6" w:space="0" w:color="auto"/>
              <w:bottom w:val="single" w:sz="12" w:space="0" w:color="auto"/>
              <w:right w:val="single" w:sz="12" w:space="0" w:color="auto"/>
            </w:tcBorders>
            <w:shd w:val="clear" w:color="auto" w:fill="auto"/>
            <w:vAlign w:val="center"/>
            <w:hideMark/>
          </w:tcPr>
          <w:p w14:paraId="2B22B059" w14:textId="560A4617" w:rsidR="004F25F2" w:rsidRPr="00F15E3B" w:rsidRDefault="004F25F2" w:rsidP="004F25F2">
            <w:pPr>
              <w:pStyle w:val="paragraph"/>
              <w:jc w:val="center"/>
              <w:textAlignment w:val="baseline"/>
              <w:rPr>
                <w:rFonts w:asciiTheme="minorHAnsi" w:hAnsiTheme="minorHAnsi" w:cstheme="minorHAnsi"/>
                <w:sz w:val="20"/>
                <w:szCs w:val="20"/>
              </w:rPr>
            </w:pPr>
            <w:r w:rsidRPr="00823D5E">
              <w:rPr>
                <w:rFonts w:asciiTheme="minorHAnsi" w:eastAsiaTheme="minorHAnsi" w:hAnsiTheme="minorHAnsi" w:cstheme="minorHAnsi"/>
                <w:noProof/>
                <w:sz w:val="20"/>
                <w:szCs w:val="20"/>
                <w:lang w:val="en-US" w:eastAsia="en-US"/>
              </w:rPr>
              <w:drawing>
                <wp:inline distT="0" distB="0" distL="0" distR="0" wp14:anchorId="28776740" wp14:editId="7A9F8DA7">
                  <wp:extent cx="365760" cy="4267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5760" cy="426720"/>
                          </a:xfrm>
                          <a:prstGeom prst="rect">
                            <a:avLst/>
                          </a:prstGeom>
                          <a:noFill/>
                          <a:ln>
                            <a:noFill/>
                          </a:ln>
                        </pic:spPr>
                      </pic:pic>
                    </a:graphicData>
                  </a:graphic>
                </wp:inline>
              </w:drawing>
            </w:r>
            <w:r w:rsidRPr="00F15E3B">
              <w:rPr>
                <w:rStyle w:val="eop"/>
                <w:rFonts w:asciiTheme="minorHAnsi" w:hAnsiTheme="minorHAnsi" w:cstheme="minorHAnsi"/>
                <w:sz w:val="20"/>
                <w:szCs w:val="20"/>
              </w:rPr>
              <w:t> </w:t>
            </w:r>
          </w:p>
          <w:p w14:paraId="6CD414B4" w14:textId="77777777" w:rsidR="004F25F2" w:rsidRPr="00F15E3B" w:rsidRDefault="004F25F2" w:rsidP="004F25F2">
            <w:pPr>
              <w:pStyle w:val="paragraph"/>
              <w:jc w:val="center"/>
              <w:textAlignment w:val="baseline"/>
              <w:rPr>
                <w:rFonts w:asciiTheme="minorHAnsi" w:hAnsiTheme="minorHAnsi" w:cstheme="minorHAnsi"/>
                <w:sz w:val="20"/>
                <w:szCs w:val="20"/>
              </w:rPr>
            </w:pPr>
            <w:r w:rsidRPr="00F15E3B">
              <w:rPr>
                <w:rStyle w:val="eop"/>
                <w:rFonts w:asciiTheme="minorHAnsi" w:hAnsiTheme="minorHAnsi" w:cstheme="minorHAnsi"/>
                <w:sz w:val="20"/>
                <w:szCs w:val="20"/>
              </w:rPr>
              <w:t> </w:t>
            </w:r>
          </w:p>
          <w:p w14:paraId="1F2B3D72" w14:textId="419DD136" w:rsidR="004F25F2" w:rsidRPr="00F15E3B" w:rsidRDefault="004F25F2" w:rsidP="004F25F2">
            <w:pPr>
              <w:pStyle w:val="paragraph"/>
              <w:jc w:val="center"/>
              <w:textAlignment w:val="baseline"/>
              <w:rPr>
                <w:rFonts w:asciiTheme="minorHAnsi" w:hAnsiTheme="minorHAnsi" w:cstheme="minorHAnsi"/>
                <w:sz w:val="20"/>
                <w:szCs w:val="20"/>
              </w:rPr>
            </w:pPr>
            <w:r w:rsidRPr="00823D5E">
              <w:rPr>
                <w:rFonts w:asciiTheme="minorHAnsi" w:eastAsiaTheme="minorHAnsi" w:hAnsiTheme="minorHAnsi" w:cstheme="minorHAnsi"/>
                <w:noProof/>
                <w:sz w:val="20"/>
                <w:szCs w:val="20"/>
                <w:lang w:val="en-US" w:eastAsia="en-US"/>
              </w:rPr>
              <w:drawing>
                <wp:inline distT="0" distB="0" distL="0" distR="0" wp14:anchorId="07C0B7D4" wp14:editId="6D49C1D4">
                  <wp:extent cx="563880" cy="518160"/>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3880" cy="518160"/>
                          </a:xfrm>
                          <a:prstGeom prst="rect">
                            <a:avLst/>
                          </a:prstGeom>
                          <a:noFill/>
                          <a:ln>
                            <a:noFill/>
                          </a:ln>
                        </pic:spPr>
                      </pic:pic>
                    </a:graphicData>
                  </a:graphic>
                </wp:inline>
              </w:drawing>
            </w:r>
            <w:r w:rsidRPr="00F15E3B">
              <w:rPr>
                <w:rStyle w:val="eop"/>
                <w:rFonts w:asciiTheme="minorHAnsi" w:hAnsiTheme="minorHAnsi" w:cstheme="minorHAnsi"/>
                <w:sz w:val="20"/>
                <w:szCs w:val="20"/>
              </w:rPr>
              <w:t> </w:t>
            </w:r>
          </w:p>
          <w:p w14:paraId="58E10239" w14:textId="77777777" w:rsidR="004F25F2" w:rsidRPr="00F15E3B" w:rsidRDefault="004F25F2" w:rsidP="004F25F2">
            <w:pPr>
              <w:pStyle w:val="paragraph"/>
              <w:jc w:val="center"/>
              <w:textAlignment w:val="baseline"/>
              <w:rPr>
                <w:rFonts w:asciiTheme="minorHAnsi" w:hAnsiTheme="minorHAnsi" w:cstheme="minorHAnsi"/>
                <w:sz w:val="20"/>
                <w:szCs w:val="20"/>
              </w:rPr>
            </w:pPr>
            <w:r w:rsidRPr="00F15E3B">
              <w:rPr>
                <w:rStyle w:val="eop"/>
                <w:rFonts w:asciiTheme="minorHAnsi" w:hAnsiTheme="minorHAnsi" w:cstheme="minorHAnsi"/>
                <w:sz w:val="20"/>
                <w:szCs w:val="20"/>
              </w:rPr>
              <w:t> </w:t>
            </w:r>
          </w:p>
          <w:p w14:paraId="4B1F2D4E" w14:textId="014BD94D" w:rsidR="004F25F2" w:rsidRPr="00F15E3B" w:rsidRDefault="004F25F2" w:rsidP="004F25F2">
            <w:pPr>
              <w:pStyle w:val="paragraph"/>
              <w:jc w:val="center"/>
              <w:textAlignment w:val="baseline"/>
              <w:rPr>
                <w:rFonts w:asciiTheme="minorHAnsi" w:hAnsiTheme="minorHAnsi" w:cstheme="minorHAnsi"/>
                <w:sz w:val="20"/>
                <w:szCs w:val="20"/>
              </w:rPr>
            </w:pPr>
            <w:r w:rsidRPr="00823D5E">
              <w:rPr>
                <w:rFonts w:asciiTheme="minorHAnsi" w:eastAsiaTheme="minorHAnsi" w:hAnsiTheme="minorHAnsi" w:cstheme="minorHAnsi"/>
                <w:noProof/>
                <w:sz w:val="20"/>
                <w:szCs w:val="20"/>
                <w:lang w:val="en-US" w:eastAsia="en-US"/>
              </w:rPr>
              <w:drawing>
                <wp:inline distT="0" distB="0" distL="0" distR="0" wp14:anchorId="0758EEA0" wp14:editId="5D0AC59C">
                  <wp:extent cx="365760" cy="4800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5760" cy="480060"/>
                          </a:xfrm>
                          <a:prstGeom prst="rect">
                            <a:avLst/>
                          </a:prstGeom>
                          <a:noFill/>
                          <a:ln>
                            <a:noFill/>
                          </a:ln>
                        </pic:spPr>
                      </pic:pic>
                    </a:graphicData>
                  </a:graphic>
                </wp:inline>
              </w:drawing>
            </w:r>
            <w:r w:rsidRPr="00F15E3B">
              <w:rPr>
                <w:rStyle w:val="eop"/>
                <w:rFonts w:asciiTheme="minorHAnsi" w:hAnsiTheme="minorHAnsi" w:cstheme="minorHAnsi"/>
                <w:sz w:val="20"/>
                <w:szCs w:val="20"/>
              </w:rPr>
              <w:t> </w:t>
            </w:r>
          </w:p>
        </w:tc>
      </w:tr>
      <w:tr w:rsidR="004F25F2" w:rsidRPr="001135C8" w14:paraId="12FAF4BF" w14:textId="77777777" w:rsidTr="004F25F2">
        <w:trPr>
          <w:trHeight w:val="1125"/>
        </w:trPr>
        <w:tc>
          <w:tcPr>
            <w:tcW w:w="525" w:type="dxa"/>
            <w:tcBorders>
              <w:top w:val="single" w:sz="12" w:space="0" w:color="auto"/>
              <w:left w:val="single" w:sz="12" w:space="0" w:color="auto"/>
              <w:bottom w:val="nil"/>
              <w:right w:val="nil"/>
            </w:tcBorders>
            <w:shd w:val="clear" w:color="auto" w:fill="8EAADB"/>
            <w:hideMark/>
          </w:tcPr>
          <w:p w14:paraId="2D746142" w14:textId="77777777" w:rsidR="004F25F2" w:rsidRPr="00F15E3B" w:rsidRDefault="004F25F2" w:rsidP="004F25F2">
            <w:pPr>
              <w:pStyle w:val="paragraph"/>
              <w:ind w:left="105" w:right="105"/>
              <w:textAlignment w:val="baseline"/>
              <w:rPr>
                <w:rFonts w:asciiTheme="minorHAnsi" w:hAnsiTheme="minorHAnsi" w:cstheme="minorHAnsi"/>
                <w:sz w:val="20"/>
                <w:szCs w:val="20"/>
              </w:rPr>
            </w:pPr>
            <w:r w:rsidRPr="00F15E3B">
              <w:rPr>
                <w:rStyle w:val="normaltextrun1"/>
                <w:rFonts w:asciiTheme="minorHAnsi" w:hAnsiTheme="minorHAnsi" w:cstheme="minorHAnsi"/>
                <w:b/>
                <w:bCs/>
                <w:sz w:val="20"/>
                <w:szCs w:val="20"/>
                <w:lang w:val="en-US"/>
              </w:rPr>
              <w:t>Model 2</w:t>
            </w:r>
            <w:r w:rsidRPr="00F15E3B">
              <w:rPr>
                <w:rStyle w:val="eop"/>
                <w:rFonts w:asciiTheme="minorHAnsi" w:hAnsiTheme="minorHAnsi" w:cstheme="minorHAnsi"/>
                <w:sz w:val="20"/>
                <w:szCs w:val="20"/>
              </w:rPr>
              <w:t> </w:t>
            </w:r>
          </w:p>
        </w:tc>
        <w:tc>
          <w:tcPr>
            <w:tcW w:w="2385" w:type="dxa"/>
            <w:tcBorders>
              <w:top w:val="single" w:sz="12" w:space="0" w:color="auto"/>
              <w:left w:val="nil"/>
              <w:bottom w:val="dotted" w:sz="6" w:space="0" w:color="auto"/>
              <w:right w:val="nil"/>
            </w:tcBorders>
            <w:shd w:val="clear" w:color="auto" w:fill="8EAADB"/>
            <w:hideMark/>
          </w:tcPr>
          <w:p w14:paraId="64C3EC47" w14:textId="77777777" w:rsidR="004F25F2" w:rsidRPr="001135C8" w:rsidRDefault="004F25F2" w:rsidP="004F25F2">
            <w:pPr>
              <w:pStyle w:val="paragraph"/>
              <w:textAlignment w:val="baseline"/>
              <w:rPr>
                <w:rFonts w:asciiTheme="minorHAnsi" w:hAnsiTheme="minorHAnsi" w:cstheme="minorHAnsi"/>
                <w:sz w:val="20"/>
                <w:szCs w:val="20"/>
                <w:lang w:val="en-US"/>
              </w:rPr>
            </w:pPr>
            <w:r w:rsidRPr="00F15E3B">
              <w:rPr>
                <w:rStyle w:val="normaltextrun1"/>
                <w:rFonts w:asciiTheme="minorHAnsi" w:hAnsiTheme="minorHAnsi" w:cstheme="minorHAnsi"/>
                <w:sz w:val="20"/>
                <w:szCs w:val="20"/>
                <w:lang w:val="en-US"/>
              </w:rPr>
              <w:t>Implement community-based models for sustainable peatland management.</w:t>
            </w:r>
            <w:r w:rsidRPr="001135C8">
              <w:rPr>
                <w:rStyle w:val="eop"/>
                <w:rFonts w:asciiTheme="minorHAnsi" w:hAnsiTheme="minorHAnsi" w:cstheme="minorHAnsi"/>
                <w:sz w:val="20"/>
                <w:szCs w:val="20"/>
                <w:lang w:val="en-US"/>
              </w:rPr>
              <w:t> </w:t>
            </w:r>
          </w:p>
        </w:tc>
        <w:tc>
          <w:tcPr>
            <w:tcW w:w="4965" w:type="dxa"/>
            <w:gridSpan w:val="2"/>
            <w:tcBorders>
              <w:top w:val="single" w:sz="12" w:space="0" w:color="auto"/>
              <w:left w:val="nil"/>
              <w:bottom w:val="dotted" w:sz="6" w:space="0" w:color="auto"/>
              <w:right w:val="dotted" w:sz="6" w:space="0" w:color="auto"/>
            </w:tcBorders>
            <w:shd w:val="clear" w:color="auto" w:fill="auto"/>
            <w:hideMark/>
          </w:tcPr>
          <w:p w14:paraId="4B4C4EB0" w14:textId="77777777" w:rsidR="004F25F2" w:rsidRPr="001135C8" w:rsidRDefault="004F25F2" w:rsidP="004F25F2">
            <w:pPr>
              <w:pStyle w:val="paragraph"/>
              <w:textAlignment w:val="baseline"/>
              <w:rPr>
                <w:rFonts w:asciiTheme="minorHAnsi" w:hAnsiTheme="minorHAnsi" w:cstheme="minorHAnsi"/>
                <w:sz w:val="20"/>
                <w:szCs w:val="20"/>
                <w:lang w:val="en-US"/>
              </w:rPr>
            </w:pPr>
            <w:r w:rsidRPr="001135C8">
              <w:rPr>
                <w:rStyle w:val="eop"/>
                <w:rFonts w:asciiTheme="minorHAnsi" w:hAnsiTheme="minorHAnsi" w:cstheme="minorHAnsi"/>
                <w:sz w:val="20"/>
                <w:szCs w:val="20"/>
                <w:lang w:val="en-US"/>
              </w:rPr>
              <w:t> </w:t>
            </w:r>
          </w:p>
        </w:tc>
        <w:tc>
          <w:tcPr>
            <w:tcW w:w="1095" w:type="dxa"/>
            <w:tcBorders>
              <w:top w:val="single" w:sz="12" w:space="0" w:color="auto"/>
              <w:left w:val="dotted" w:sz="6" w:space="0" w:color="auto"/>
              <w:bottom w:val="dotted" w:sz="6" w:space="0" w:color="auto"/>
              <w:right w:val="single" w:sz="12" w:space="0" w:color="auto"/>
            </w:tcBorders>
            <w:shd w:val="clear" w:color="auto" w:fill="auto"/>
            <w:vAlign w:val="center"/>
            <w:hideMark/>
          </w:tcPr>
          <w:p w14:paraId="4973892F" w14:textId="77777777" w:rsidR="004F25F2" w:rsidRPr="001135C8" w:rsidRDefault="004F25F2" w:rsidP="004F25F2">
            <w:pPr>
              <w:pStyle w:val="paragraph"/>
              <w:jc w:val="center"/>
              <w:textAlignment w:val="baseline"/>
              <w:rPr>
                <w:rFonts w:asciiTheme="minorHAnsi" w:hAnsiTheme="minorHAnsi" w:cstheme="minorHAnsi"/>
                <w:sz w:val="20"/>
                <w:szCs w:val="20"/>
                <w:lang w:val="en-US"/>
              </w:rPr>
            </w:pPr>
            <w:r w:rsidRPr="001135C8">
              <w:rPr>
                <w:rStyle w:val="eop"/>
                <w:rFonts w:asciiTheme="minorHAnsi" w:hAnsiTheme="minorHAnsi" w:cstheme="minorHAnsi"/>
                <w:sz w:val="20"/>
                <w:szCs w:val="20"/>
                <w:lang w:val="en-US"/>
              </w:rPr>
              <w:t> </w:t>
            </w:r>
          </w:p>
          <w:p w14:paraId="7062A258" w14:textId="77777777" w:rsidR="004F25F2" w:rsidRPr="001135C8" w:rsidRDefault="004F25F2" w:rsidP="004F25F2">
            <w:pPr>
              <w:pStyle w:val="paragraph"/>
              <w:textAlignment w:val="baseline"/>
              <w:rPr>
                <w:rFonts w:asciiTheme="minorHAnsi" w:hAnsiTheme="minorHAnsi" w:cstheme="minorHAnsi"/>
                <w:sz w:val="20"/>
                <w:szCs w:val="20"/>
                <w:lang w:val="en-US"/>
              </w:rPr>
            </w:pPr>
            <w:r w:rsidRPr="001135C8">
              <w:rPr>
                <w:rStyle w:val="eop"/>
                <w:rFonts w:asciiTheme="minorHAnsi" w:hAnsiTheme="minorHAnsi" w:cstheme="minorHAnsi"/>
                <w:sz w:val="20"/>
                <w:szCs w:val="20"/>
                <w:lang w:val="en-US"/>
              </w:rPr>
              <w:t> </w:t>
            </w:r>
          </w:p>
        </w:tc>
      </w:tr>
      <w:tr w:rsidR="004F25F2" w:rsidRPr="00F15E3B" w14:paraId="5E18BD17" w14:textId="77777777" w:rsidTr="004F25F2">
        <w:tc>
          <w:tcPr>
            <w:tcW w:w="525" w:type="dxa"/>
            <w:tcBorders>
              <w:top w:val="nil"/>
              <w:left w:val="single" w:sz="12" w:space="0" w:color="auto"/>
              <w:bottom w:val="nil"/>
              <w:right w:val="nil"/>
            </w:tcBorders>
            <w:shd w:val="clear" w:color="auto" w:fill="8EAADB"/>
            <w:hideMark/>
          </w:tcPr>
          <w:p w14:paraId="408BF0B8" w14:textId="77777777" w:rsidR="004F25F2" w:rsidRPr="001135C8" w:rsidRDefault="004F25F2" w:rsidP="004F25F2">
            <w:pPr>
              <w:pStyle w:val="paragraph"/>
              <w:textAlignment w:val="baseline"/>
              <w:rPr>
                <w:rFonts w:asciiTheme="minorHAnsi" w:hAnsiTheme="minorHAnsi" w:cstheme="minorHAnsi"/>
                <w:sz w:val="20"/>
                <w:szCs w:val="20"/>
                <w:lang w:val="en-US"/>
              </w:rPr>
            </w:pPr>
            <w:r w:rsidRPr="001135C8">
              <w:rPr>
                <w:rStyle w:val="eop"/>
                <w:rFonts w:asciiTheme="minorHAnsi" w:hAnsiTheme="minorHAnsi" w:cstheme="minorHAnsi"/>
                <w:sz w:val="20"/>
                <w:szCs w:val="20"/>
                <w:lang w:val="en-US"/>
              </w:rPr>
              <w:lastRenderedPageBreak/>
              <w:t> </w:t>
            </w:r>
          </w:p>
        </w:tc>
        <w:tc>
          <w:tcPr>
            <w:tcW w:w="2385" w:type="dxa"/>
            <w:tcBorders>
              <w:top w:val="dotted" w:sz="6" w:space="0" w:color="auto"/>
              <w:left w:val="nil"/>
              <w:bottom w:val="dotted" w:sz="6" w:space="0" w:color="auto"/>
              <w:right w:val="nil"/>
            </w:tcBorders>
            <w:shd w:val="clear" w:color="auto" w:fill="D9E2F3"/>
            <w:hideMark/>
          </w:tcPr>
          <w:p w14:paraId="539E9890" w14:textId="77777777" w:rsidR="004F25F2" w:rsidRPr="001135C8" w:rsidRDefault="004F25F2" w:rsidP="004F25F2">
            <w:pPr>
              <w:pStyle w:val="paragraph"/>
              <w:ind w:left="225"/>
              <w:textAlignment w:val="baseline"/>
              <w:rPr>
                <w:rFonts w:asciiTheme="minorHAnsi" w:hAnsiTheme="minorHAnsi" w:cstheme="minorHAnsi"/>
                <w:sz w:val="20"/>
                <w:szCs w:val="20"/>
                <w:lang w:val="en-US"/>
              </w:rPr>
            </w:pPr>
            <w:r w:rsidRPr="00F15E3B">
              <w:rPr>
                <w:rStyle w:val="normaltextrun1"/>
                <w:rFonts w:asciiTheme="minorHAnsi" w:hAnsiTheme="minorHAnsi" w:cstheme="minorHAnsi"/>
                <w:b/>
                <w:bCs/>
                <w:sz w:val="20"/>
                <w:szCs w:val="20"/>
                <w:lang w:val="en-US"/>
              </w:rPr>
              <w:t>(a)</w:t>
            </w:r>
            <w:r w:rsidRPr="00F15E3B">
              <w:rPr>
                <w:rStyle w:val="normaltextrun1"/>
                <w:rFonts w:asciiTheme="minorHAnsi" w:hAnsiTheme="minorHAnsi" w:cstheme="minorHAnsi"/>
                <w:sz w:val="20"/>
                <w:szCs w:val="20"/>
                <w:lang w:val="en-US"/>
              </w:rPr>
              <w:t xml:space="preserve"> Protect carbon stocks through a community-based peatland conservation approach under the Indonesian NDC.</w:t>
            </w:r>
            <w:r w:rsidRPr="001135C8">
              <w:rPr>
                <w:rStyle w:val="eop"/>
                <w:rFonts w:asciiTheme="minorHAnsi" w:hAnsiTheme="minorHAnsi" w:cstheme="minorHAnsi"/>
                <w:sz w:val="20"/>
                <w:szCs w:val="20"/>
                <w:lang w:val="en-US"/>
              </w:rPr>
              <w:t> </w:t>
            </w:r>
          </w:p>
        </w:tc>
        <w:tc>
          <w:tcPr>
            <w:tcW w:w="4965" w:type="dxa"/>
            <w:gridSpan w:val="2"/>
            <w:tcBorders>
              <w:top w:val="dotted" w:sz="6" w:space="0" w:color="auto"/>
              <w:left w:val="nil"/>
              <w:bottom w:val="dotted" w:sz="6" w:space="0" w:color="auto"/>
              <w:right w:val="dotted" w:sz="6" w:space="0" w:color="auto"/>
            </w:tcBorders>
            <w:shd w:val="clear" w:color="auto" w:fill="auto"/>
            <w:hideMark/>
          </w:tcPr>
          <w:p w14:paraId="064F9E5D" w14:textId="77777777" w:rsidR="004F25F2" w:rsidRPr="001135C8" w:rsidRDefault="004F25F2" w:rsidP="004F25F2">
            <w:pPr>
              <w:pStyle w:val="paragraph"/>
              <w:textAlignment w:val="baseline"/>
              <w:rPr>
                <w:rFonts w:asciiTheme="minorHAnsi" w:hAnsiTheme="minorHAnsi" w:cstheme="minorHAnsi"/>
                <w:sz w:val="20"/>
                <w:szCs w:val="20"/>
                <w:lang w:val="en-US"/>
              </w:rPr>
            </w:pPr>
            <w:r w:rsidRPr="00F15E3B">
              <w:rPr>
                <w:rStyle w:val="normaltextrun1"/>
                <w:rFonts w:asciiTheme="minorHAnsi" w:hAnsiTheme="minorHAnsi" w:cstheme="minorHAnsi"/>
                <w:b/>
                <w:bCs/>
                <w:sz w:val="20"/>
                <w:szCs w:val="20"/>
                <w:u w:val="single"/>
                <w:lang w:val="en-US"/>
              </w:rPr>
              <w:t>Community peatland conservation</w:t>
            </w:r>
            <w:r w:rsidRPr="001135C8">
              <w:rPr>
                <w:rStyle w:val="eop"/>
                <w:rFonts w:asciiTheme="minorHAnsi" w:hAnsiTheme="minorHAnsi" w:cstheme="minorHAnsi"/>
                <w:sz w:val="20"/>
                <w:szCs w:val="20"/>
                <w:lang w:val="en-US"/>
              </w:rPr>
              <w:t> </w:t>
            </w:r>
          </w:p>
          <w:p w14:paraId="3E29B9D2" w14:textId="77777777" w:rsidR="004F25F2" w:rsidRDefault="00175D0B" w:rsidP="004B0F91">
            <w:pPr>
              <w:pStyle w:val="paragraph"/>
              <w:numPr>
                <w:ilvl w:val="0"/>
                <w:numId w:val="36"/>
              </w:numPr>
              <w:textAlignment w:val="baseline"/>
              <w:rPr>
                <w:rStyle w:val="eop"/>
                <w:rFonts w:asciiTheme="minorHAnsi" w:hAnsiTheme="minorHAnsi" w:cstheme="minorHAnsi"/>
                <w:sz w:val="20"/>
                <w:szCs w:val="20"/>
                <w:lang w:val="en-US"/>
              </w:rPr>
            </w:pPr>
            <w:r w:rsidRPr="00F15E3B">
              <w:rPr>
                <w:rStyle w:val="normaltextrun1"/>
                <w:rFonts w:asciiTheme="minorHAnsi" w:hAnsiTheme="minorHAnsi" w:cstheme="minorHAnsi"/>
                <w:sz w:val="20"/>
                <w:szCs w:val="20"/>
                <w:lang w:val="en-US"/>
              </w:rPr>
              <w:t>Following on earlier work on establishing carbon stock and assessing the potential of the Pematang Gadung peatland sub-landscape as a carbon project under the Indonesian NDC, in 2019 TI has assisted Pematang Gadung Village to apply for SF scheme with a proposed area of 7,</w:t>
            </w:r>
            <w:r w:rsidRPr="00AD39CA">
              <w:rPr>
                <w:rStyle w:val="normaltextrun1"/>
                <w:rFonts w:asciiTheme="minorHAnsi" w:hAnsiTheme="minorHAnsi" w:cstheme="minorHAnsi"/>
                <w:sz w:val="20"/>
                <w:szCs w:val="20"/>
                <w:lang w:val="en-US"/>
              </w:rPr>
              <w:t>300 ha</w:t>
            </w:r>
            <w:r w:rsidR="00AD39CA" w:rsidRPr="00AD39CA">
              <w:rPr>
                <w:rStyle w:val="normaltextrun1"/>
                <w:rFonts w:asciiTheme="minorHAnsi" w:hAnsiTheme="minorHAnsi" w:cstheme="minorHAnsi"/>
                <w:sz w:val="20"/>
                <w:szCs w:val="20"/>
                <w:lang w:val="en-US"/>
              </w:rPr>
              <w:t xml:space="preserve"> (overlap with GLA)</w:t>
            </w:r>
            <w:r w:rsidRPr="00AD39CA">
              <w:rPr>
                <w:rStyle w:val="normaltextrun1"/>
                <w:rFonts w:asciiTheme="minorHAnsi" w:hAnsiTheme="minorHAnsi" w:cstheme="minorHAnsi"/>
                <w:sz w:val="20"/>
                <w:szCs w:val="20"/>
                <w:lang w:val="en-US"/>
              </w:rPr>
              <w:t>.</w:t>
            </w:r>
            <w:r w:rsidRPr="001135C8">
              <w:rPr>
                <w:rStyle w:val="eop"/>
                <w:rFonts w:asciiTheme="minorHAnsi" w:hAnsiTheme="minorHAnsi" w:cstheme="minorHAnsi"/>
                <w:sz w:val="20"/>
                <w:szCs w:val="20"/>
                <w:lang w:val="en-US"/>
              </w:rPr>
              <w:t> </w:t>
            </w:r>
            <w:r w:rsidR="004F25F2" w:rsidRPr="001135C8">
              <w:rPr>
                <w:rStyle w:val="eop"/>
                <w:rFonts w:asciiTheme="minorHAnsi" w:hAnsiTheme="minorHAnsi" w:cstheme="minorHAnsi"/>
                <w:sz w:val="20"/>
                <w:szCs w:val="20"/>
                <w:lang w:val="en-US"/>
              </w:rPr>
              <w:t> </w:t>
            </w:r>
          </w:p>
          <w:p w14:paraId="2F64690B" w14:textId="23E5DC43" w:rsidR="004B0F91" w:rsidRPr="007A3A4D" w:rsidRDefault="004B0F91" w:rsidP="004B0F91">
            <w:pPr>
              <w:pStyle w:val="ListParagraph"/>
              <w:numPr>
                <w:ilvl w:val="0"/>
                <w:numId w:val="36"/>
              </w:numPr>
              <w:suppressAutoHyphens w:val="0"/>
              <w:contextualSpacing/>
              <w:textAlignment w:val="auto"/>
              <w:rPr>
                <w:rFonts w:cstheme="minorBidi"/>
                <w:sz w:val="21"/>
                <w:szCs w:val="21"/>
                <w:lang w:val="en-US"/>
              </w:rPr>
            </w:pPr>
            <w:r w:rsidRPr="002D7A35">
              <w:rPr>
                <w:rFonts w:cstheme="minorHAnsi"/>
                <w:sz w:val="20"/>
                <w:lang w:eastAsia="nl-NL"/>
              </w:rPr>
              <w:t>The village government of Sungai Pelang has included the forest monitoring program in village budget starting March 2020.</w:t>
            </w:r>
            <w:r>
              <w:rPr>
                <w:rFonts w:cstheme="minorHAnsi"/>
                <w:sz w:val="20"/>
                <w:lang w:eastAsia="nl-NL"/>
              </w:rPr>
              <w:t xml:space="preserve"> (overlap with GLA)</w:t>
            </w:r>
          </w:p>
          <w:p w14:paraId="377B054A" w14:textId="65C2F9C0" w:rsidR="004B0F91" w:rsidRPr="001135C8" w:rsidRDefault="004B0F91" w:rsidP="004B0F91">
            <w:pPr>
              <w:pStyle w:val="ListParagraph"/>
              <w:numPr>
                <w:ilvl w:val="0"/>
                <w:numId w:val="36"/>
              </w:numPr>
              <w:suppressAutoHyphens w:val="0"/>
              <w:contextualSpacing/>
              <w:textAlignment w:val="auto"/>
              <w:rPr>
                <w:rFonts w:asciiTheme="minorHAnsi" w:hAnsiTheme="minorHAnsi" w:cstheme="minorHAnsi"/>
                <w:sz w:val="20"/>
                <w:szCs w:val="20"/>
                <w:lang w:val="en-US"/>
              </w:rPr>
            </w:pPr>
            <w:r w:rsidRPr="002D7A35">
              <w:rPr>
                <w:rFonts w:cstheme="minorHAnsi"/>
                <w:sz w:val="20"/>
                <w:lang w:eastAsia="nl-NL"/>
              </w:rPr>
              <w:t>LPHD of Sungai Pelang has done forest monitoring and captured 10 cases of illegal logging during 2019 and reported a case of illegal mining to the police.</w:t>
            </w:r>
            <w:r>
              <w:rPr>
                <w:rFonts w:cstheme="minorHAnsi"/>
                <w:sz w:val="20"/>
                <w:lang w:eastAsia="nl-NL"/>
              </w:rPr>
              <w:t xml:space="preserve"> (overlap with GLA)</w:t>
            </w:r>
          </w:p>
        </w:tc>
        <w:tc>
          <w:tcPr>
            <w:tcW w:w="1095" w:type="dxa"/>
            <w:vMerge w:val="restart"/>
            <w:tcBorders>
              <w:top w:val="dotted" w:sz="6" w:space="0" w:color="auto"/>
              <w:left w:val="dotted" w:sz="6" w:space="0" w:color="auto"/>
              <w:bottom w:val="nil"/>
              <w:right w:val="single" w:sz="12" w:space="0" w:color="auto"/>
            </w:tcBorders>
            <w:shd w:val="clear" w:color="auto" w:fill="auto"/>
            <w:vAlign w:val="center"/>
            <w:hideMark/>
          </w:tcPr>
          <w:p w14:paraId="0586C7DF" w14:textId="0D825F9D" w:rsidR="004F25F2" w:rsidRPr="00F15E3B" w:rsidRDefault="004F25F2" w:rsidP="004F25F2">
            <w:pPr>
              <w:pStyle w:val="paragraph"/>
              <w:jc w:val="center"/>
              <w:textAlignment w:val="baseline"/>
              <w:rPr>
                <w:rFonts w:asciiTheme="minorHAnsi" w:hAnsiTheme="minorHAnsi" w:cstheme="minorHAnsi"/>
                <w:sz w:val="20"/>
                <w:szCs w:val="20"/>
              </w:rPr>
            </w:pPr>
            <w:r w:rsidRPr="00823D5E">
              <w:rPr>
                <w:rFonts w:asciiTheme="minorHAnsi" w:eastAsiaTheme="minorHAnsi" w:hAnsiTheme="minorHAnsi" w:cstheme="minorHAnsi"/>
                <w:noProof/>
                <w:sz w:val="20"/>
                <w:szCs w:val="20"/>
                <w:lang w:val="en-US" w:eastAsia="en-US"/>
              </w:rPr>
              <w:drawing>
                <wp:inline distT="0" distB="0" distL="0" distR="0" wp14:anchorId="79C722D9" wp14:editId="376A8BCF">
                  <wp:extent cx="365760" cy="4267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5760" cy="426720"/>
                          </a:xfrm>
                          <a:prstGeom prst="rect">
                            <a:avLst/>
                          </a:prstGeom>
                          <a:noFill/>
                          <a:ln>
                            <a:noFill/>
                          </a:ln>
                        </pic:spPr>
                      </pic:pic>
                    </a:graphicData>
                  </a:graphic>
                </wp:inline>
              </w:drawing>
            </w:r>
            <w:r w:rsidRPr="00F15E3B">
              <w:rPr>
                <w:rStyle w:val="eop"/>
                <w:rFonts w:asciiTheme="minorHAnsi" w:hAnsiTheme="minorHAnsi" w:cstheme="minorHAnsi"/>
                <w:sz w:val="20"/>
                <w:szCs w:val="20"/>
              </w:rPr>
              <w:t> </w:t>
            </w:r>
          </w:p>
          <w:p w14:paraId="1EAE5D47" w14:textId="77777777" w:rsidR="004F25F2" w:rsidRPr="00F15E3B" w:rsidRDefault="004F25F2" w:rsidP="004F25F2">
            <w:pPr>
              <w:pStyle w:val="paragraph"/>
              <w:jc w:val="center"/>
              <w:textAlignment w:val="baseline"/>
              <w:rPr>
                <w:rFonts w:asciiTheme="minorHAnsi" w:hAnsiTheme="minorHAnsi" w:cstheme="minorHAnsi"/>
                <w:sz w:val="20"/>
                <w:szCs w:val="20"/>
              </w:rPr>
            </w:pPr>
            <w:r w:rsidRPr="00F15E3B">
              <w:rPr>
                <w:rStyle w:val="eop"/>
                <w:rFonts w:asciiTheme="minorHAnsi" w:hAnsiTheme="minorHAnsi" w:cstheme="minorHAnsi"/>
                <w:sz w:val="20"/>
                <w:szCs w:val="20"/>
              </w:rPr>
              <w:t> </w:t>
            </w:r>
          </w:p>
          <w:p w14:paraId="223D272A" w14:textId="7429F317" w:rsidR="004F25F2" w:rsidRPr="00F15E3B" w:rsidRDefault="004F25F2" w:rsidP="004F25F2">
            <w:pPr>
              <w:pStyle w:val="paragraph"/>
              <w:jc w:val="center"/>
              <w:textAlignment w:val="baseline"/>
              <w:rPr>
                <w:rFonts w:asciiTheme="minorHAnsi" w:hAnsiTheme="minorHAnsi" w:cstheme="minorHAnsi"/>
                <w:sz w:val="20"/>
                <w:szCs w:val="20"/>
              </w:rPr>
            </w:pPr>
            <w:r w:rsidRPr="00823D5E">
              <w:rPr>
                <w:rFonts w:asciiTheme="minorHAnsi" w:eastAsiaTheme="minorHAnsi" w:hAnsiTheme="minorHAnsi" w:cstheme="minorHAnsi"/>
                <w:noProof/>
                <w:sz w:val="20"/>
                <w:szCs w:val="20"/>
                <w:lang w:val="en-US" w:eastAsia="en-US"/>
              </w:rPr>
              <w:drawing>
                <wp:inline distT="0" distB="0" distL="0" distR="0" wp14:anchorId="6790DDE9" wp14:editId="7E7F493F">
                  <wp:extent cx="365760" cy="4800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5760" cy="480060"/>
                          </a:xfrm>
                          <a:prstGeom prst="rect">
                            <a:avLst/>
                          </a:prstGeom>
                          <a:noFill/>
                          <a:ln>
                            <a:noFill/>
                          </a:ln>
                        </pic:spPr>
                      </pic:pic>
                    </a:graphicData>
                  </a:graphic>
                </wp:inline>
              </w:drawing>
            </w:r>
            <w:r w:rsidRPr="00F15E3B">
              <w:rPr>
                <w:rStyle w:val="eop"/>
                <w:rFonts w:asciiTheme="minorHAnsi" w:hAnsiTheme="minorHAnsi" w:cstheme="minorHAnsi"/>
                <w:sz w:val="20"/>
                <w:szCs w:val="20"/>
              </w:rPr>
              <w:t> </w:t>
            </w:r>
          </w:p>
          <w:p w14:paraId="1F143CD8" w14:textId="77777777" w:rsidR="004F25F2" w:rsidRPr="00F15E3B" w:rsidRDefault="004F25F2" w:rsidP="004F25F2">
            <w:pPr>
              <w:pStyle w:val="paragraph"/>
              <w:jc w:val="center"/>
              <w:textAlignment w:val="baseline"/>
              <w:rPr>
                <w:rFonts w:asciiTheme="minorHAnsi" w:hAnsiTheme="minorHAnsi" w:cstheme="minorHAnsi"/>
                <w:sz w:val="20"/>
                <w:szCs w:val="20"/>
              </w:rPr>
            </w:pPr>
            <w:r w:rsidRPr="00F15E3B">
              <w:rPr>
                <w:rStyle w:val="eop"/>
                <w:rFonts w:asciiTheme="minorHAnsi" w:hAnsiTheme="minorHAnsi" w:cstheme="minorHAnsi"/>
                <w:sz w:val="20"/>
                <w:szCs w:val="20"/>
              </w:rPr>
              <w:t> </w:t>
            </w:r>
          </w:p>
          <w:p w14:paraId="666EE1FD" w14:textId="10F1027C" w:rsidR="004F25F2" w:rsidRPr="00F15E3B" w:rsidRDefault="004F25F2" w:rsidP="004F25F2">
            <w:pPr>
              <w:pStyle w:val="paragraph"/>
              <w:jc w:val="center"/>
              <w:textAlignment w:val="baseline"/>
              <w:rPr>
                <w:rFonts w:asciiTheme="minorHAnsi" w:hAnsiTheme="minorHAnsi" w:cstheme="minorHAnsi"/>
                <w:sz w:val="20"/>
                <w:szCs w:val="20"/>
              </w:rPr>
            </w:pPr>
            <w:r w:rsidRPr="00823D5E">
              <w:rPr>
                <w:rFonts w:asciiTheme="minorHAnsi" w:eastAsiaTheme="minorHAnsi" w:hAnsiTheme="minorHAnsi" w:cstheme="minorHAnsi"/>
                <w:noProof/>
                <w:sz w:val="20"/>
                <w:szCs w:val="20"/>
                <w:lang w:val="en-US" w:eastAsia="en-US"/>
              </w:rPr>
              <w:drawing>
                <wp:inline distT="0" distB="0" distL="0" distR="0" wp14:anchorId="3B9E0FE2" wp14:editId="6ADF3B40">
                  <wp:extent cx="365760" cy="4876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5760" cy="487680"/>
                          </a:xfrm>
                          <a:prstGeom prst="rect">
                            <a:avLst/>
                          </a:prstGeom>
                          <a:noFill/>
                          <a:ln>
                            <a:noFill/>
                          </a:ln>
                        </pic:spPr>
                      </pic:pic>
                    </a:graphicData>
                  </a:graphic>
                </wp:inline>
              </w:drawing>
            </w:r>
            <w:r w:rsidRPr="00F15E3B">
              <w:rPr>
                <w:rStyle w:val="eop"/>
                <w:rFonts w:asciiTheme="minorHAnsi" w:hAnsiTheme="minorHAnsi" w:cstheme="minorHAnsi"/>
                <w:sz w:val="20"/>
                <w:szCs w:val="20"/>
              </w:rPr>
              <w:t> </w:t>
            </w:r>
          </w:p>
          <w:p w14:paraId="46E0979A" w14:textId="77777777" w:rsidR="004F25F2" w:rsidRPr="00F15E3B" w:rsidRDefault="004F25F2" w:rsidP="004F25F2">
            <w:pPr>
              <w:pStyle w:val="paragraph"/>
              <w:jc w:val="center"/>
              <w:textAlignment w:val="baseline"/>
              <w:rPr>
                <w:rFonts w:asciiTheme="minorHAnsi" w:hAnsiTheme="minorHAnsi" w:cstheme="minorHAnsi"/>
                <w:sz w:val="20"/>
                <w:szCs w:val="20"/>
              </w:rPr>
            </w:pPr>
            <w:r w:rsidRPr="00F15E3B">
              <w:rPr>
                <w:rStyle w:val="eop"/>
                <w:rFonts w:asciiTheme="minorHAnsi" w:hAnsiTheme="minorHAnsi" w:cstheme="minorHAnsi"/>
                <w:sz w:val="20"/>
                <w:szCs w:val="20"/>
              </w:rPr>
              <w:t> </w:t>
            </w:r>
          </w:p>
          <w:p w14:paraId="3124CFFB" w14:textId="77777777" w:rsidR="004F25F2" w:rsidRPr="00F15E3B" w:rsidRDefault="004F25F2" w:rsidP="004F25F2">
            <w:pPr>
              <w:pStyle w:val="paragraph"/>
              <w:jc w:val="center"/>
              <w:textAlignment w:val="baseline"/>
              <w:rPr>
                <w:rFonts w:asciiTheme="minorHAnsi" w:hAnsiTheme="minorHAnsi" w:cstheme="minorHAnsi"/>
                <w:sz w:val="20"/>
                <w:szCs w:val="20"/>
              </w:rPr>
            </w:pPr>
            <w:r w:rsidRPr="00F15E3B">
              <w:rPr>
                <w:rStyle w:val="eop"/>
                <w:rFonts w:asciiTheme="minorHAnsi" w:hAnsiTheme="minorHAnsi" w:cstheme="minorHAnsi"/>
                <w:sz w:val="20"/>
                <w:szCs w:val="20"/>
              </w:rPr>
              <w:t> </w:t>
            </w:r>
          </w:p>
          <w:p w14:paraId="6C4B8C46" w14:textId="77777777" w:rsidR="004F25F2" w:rsidRPr="00F15E3B" w:rsidRDefault="004F25F2" w:rsidP="004F25F2">
            <w:pPr>
              <w:pStyle w:val="paragraph"/>
              <w:jc w:val="center"/>
              <w:textAlignment w:val="baseline"/>
              <w:rPr>
                <w:rFonts w:asciiTheme="minorHAnsi" w:hAnsiTheme="minorHAnsi" w:cstheme="minorHAnsi"/>
                <w:sz w:val="20"/>
                <w:szCs w:val="20"/>
              </w:rPr>
            </w:pPr>
            <w:r w:rsidRPr="00F15E3B">
              <w:rPr>
                <w:rStyle w:val="eop"/>
                <w:rFonts w:asciiTheme="minorHAnsi" w:hAnsiTheme="minorHAnsi" w:cstheme="minorHAnsi"/>
                <w:sz w:val="20"/>
                <w:szCs w:val="20"/>
              </w:rPr>
              <w:t> </w:t>
            </w:r>
          </w:p>
          <w:p w14:paraId="29514D32" w14:textId="77777777" w:rsidR="004F25F2" w:rsidRPr="00F15E3B" w:rsidRDefault="004F25F2" w:rsidP="004F25F2">
            <w:pPr>
              <w:pStyle w:val="paragraph"/>
              <w:jc w:val="center"/>
              <w:textAlignment w:val="baseline"/>
              <w:rPr>
                <w:rFonts w:asciiTheme="minorHAnsi" w:hAnsiTheme="minorHAnsi" w:cstheme="minorHAnsi"/>
                <w:sz w:val="20"/>
                <w:szCs w:val="20"/>
              </w:rPr>
            </w:pPr>
            <w:r w:rsidRPr="00F15E3B">
              <w:rPr>
                <w:rStyle w:val="eop"/>
                <w:rFonts w:asciiTheme="minorHAnsi" w:hAnsiTheme="minorHAnsi" w:cstheme="minorHAnsi"/>
                <w:sz w:val="20"/>
                <w:szCs w:val="20"/>
              </w:rPr>
              <w:t> </w:t>
            </w:r>
          </w:p>
          <w:p w14:paraId="2F0B4311" w14:textId="77777777" w:rsidR="004F25F2" w:rsidRPr="00F15E3B" w:rsidRDefault="004F25F2" w:rsidP="004F25F2">
            <w:pPr>
              <w:pStyle w:val="paragraph"/>
              <w:jc w:val="center"/>
              <w:textAlignment w:val="baseline"/>
              <w:rPr>
                <w:rFonts w:asciiTheme="minorHAnsi" w:hAnsiTheme="minorHAnsi" w:cstheme="minorHAnsi"/>
                <w:sz w:val="20"/>
                <w:szCs w:val="20"/>
              </w:rPr>
            </w:pPr>
            <w:r w:rsidRPr="00F15E3B">
              <w:rPr>
                <w:rStyle w:val="eop"/>
                <w:rFonts w:asciiTheme="minorHAnsi" w:hAnsiTheme="minorHAnsi" w:cstheme="minorHAnsi"/>
                <w:sz w:val="20"/>
                <w:szCs w:val="20"/>
              </w:rPr>
              <w:t> </w:t>
            </w:r>
          </w:p>
        </w:tc>
      </w:tr>
      <w:tr w:rsidR="004F25F2" w:rsidRPr="001135C8" w14:paraId="5E077670" w14:textId="77777777" w:rsidTr="004F25F2">
        <w:tc>
          <w:tcPr>
            <w:tcW w:w="525" w:type="dxa"/>
            <w:tcBorders>
              <w:top w:val="nil"/>
              <w:left w:val="single" w:sz="12" w:space="0" w:color="auto"/>
              <w:bottom w:val="single" w:sz="12" w:space="0" w:color="auto"/>
              <w:right w:val="nil"/>
            </w:tcBorders>
            <w:shd w:val="clear" w:color="auto" w:fill="8EAADB"/>
            <w:hideMark/>
          </w:tcPr>
          <w:p w14:paraId="761AF3FE" w14:textId="77777777" w:rsidR="004F25F2" w:rsidRPr="00F15E3B" w:rsidRDefault="004F25F2" w:rsidP="004F25F2">
            <w:pPr>
              <w:pStyle w:val="paragraph"/>
              <w:textAlignment w:val="baseline"/>
              <w:rPr>
                <w:rFonts w:asciiTheme="minorHAnsi" w:hAnsiTheme="minorHAnsi" w:cstheme="minorHAnsi"/>
                <w:sz w:val="20"/>
                <w:szCs w:val="20"/>
              </w:rPr>
            </w:pPr>
            <w:r w:rsidRPr="00F15E3B">
              <w:rPr>
                <w:rStyle w:val="eop"/>
                <w:rFonts w:asciiTheme="minorHAnsi" w:hAnsiTheme="minorHAnsi" w:cstheme="minorHAnsi"/>
                <w:sz w:val="20"/>
                <w:szCs w:val="20"/>
              </w:rPr>
              <w:t> </w:t>
            </w:r>
          </w:p>
        </w:tc>
        <w:tc>
          <w:tcPr>
            <w:tcW w:w="2385" w:type="dxa"/>
            <w:tcBorders>
              <w:top w:val="dotted" w:sz="6" w:space="0" w:color="auto"/>
              <w:left w:val="nil"/>
              <w:bottom w:val="single" w:sz="12" w:space="0" w:color="auto"/>
              <w:right w:val="nil"/>
            </w:tcBorders>
            <w:shd w:val="clear" w:color="auto" w:fill="D9E2F3"/>
            <w:hideMark/>
          </w:tcPr>
          <w:p w14:paraId="030F52E9" w14:textId="77777777" w:rsidR="004F25F2" w:rsidRPr="001135C8" w:rsidRDefault="004F25F2" w:rsidP="004F25F2">
            <w:pPr>
              <w:pStyle w:val="paragraph"/>
              <w:ind w:left="225"/>
              <w:textAlignment w:val="baseline"/>
              <w:rPr>
                <w:rFonts w:asciiTheme="minorHAnsi" w:hAnsiTheme="minorHAnsi" w:cstheme="minorHAnsi"/>
                <w:sz w:val="20"/>
                <w:szCs w:val="20"/>
                <w:lang w:val="en-US"/>
              </w:rPr>
            </w:pPr>
            <w:r w:rsidRPr="00F15E3B">
              <w:rPr>
                <w:rStyle w:val="normaltextrun1"/>
                <w:rFonts w:asciiTheme="minorHAnsi" w:hAnsiTheme="minorHAnsi" w:cstheme="minorHAnsi"/>
                <w:b/>
                <w:bCs/>
                <w:sz w:val="20"/>
                <w:szCs w:val="20"/>
                <w:lang w:val="en-US"/>
              </w:rPr>
              <w:t>(b)</w:t>
            </w:r>
            <w:r w:rsidRPr="00F15E3B">
              <w:rPr>
                <w:rStyle w:val="normaltextrun1"/>
                <w:rFonts w:asciiTheme="minorHAnsi" w:hAnsiTheme="minorHAnsi" w:cstheme="minorHAnsi"/>
                <w:sz w:val="20"/>
                <w:szCs w:val="20"/>
                <w:lang w:val="en-US"/>
              </w:rPr>
              <w:t xml:space="preserve"> Restore degraded peatlands by peatland-adapted agroforestry/ agriculture supported by income earning models that link peatland restoration with sustainable development, and exploring multiple funding sources to enhance stakeholders to participate in long term green investments.</w:t>
            </w:r>
            <w:r w:rsidRPr="001135C8">
              <w:rPr>
                <w:rStyle w:val="eop"/>
                <w:rFonts w:asciiTheme="minorHAnsi" w:hAnsiTheme="minorHAnsi" w:cstheme="minorHAnsi"/>
                <w:sz w:val="20"/>
                <w:szCs w:val="20"/>
                <w:lang w:val="en-US"/>
              </w:rPr>
              <w:t> </w:t>
            </w:r>
          </w:p>
        </w:tc>
        <w:tc>
          <w:tcPr>
            <w:tcW w:w="4965" w:type="dxa"/>
            <w:gridSpan w:val="2"/>
            <w:tcBorders>
              <w:top w:val="dotted" w:sz="6" w:space="0" w:color="auto"/>
              <w:left w:val="nil"/>
              <w:bottom w:val="single" w:sz="12" w:space="0" w:color="auto"/>
              <w:right w:val="dotted" w:sz="6" w:space="0" w:color="auto"/>
            </w:tcBorders>
            <w:shd w:val="clear" w:color="auto" w:fill="auto"/>
            <w:hideMark/>
          </w:tcPr>
          <w:p w14:paraId="7DEC5D07" w14:textId="77777777" w:rsidR="004F25F2" w:rsidRPr="001135C8" w:rsidRDefault="004F25F2" w:rsidP="004F25F2">
            <w:pPr>
              <w:pStyle w:val="paragraph"/>
              <w:textAlignment w:val="baseline"/>
              <w:rPr>
                <w:rFonts w:asciiTheme="minorHAnsi" w:hAnsiTheme="minorHAnsi" w:cstheme="minorHAnsi"/>
                <w:sz w:val="20"/>
                <w:szCs w:val="20"/>
                <w:lang w:val="en-US"/>
              </w:rPr>
            </w:pPr>
            <w:r w:rsidRPr="00F15E3B">
              <w:rPr>
                <w:rStyle w:val="normaltextrun1"/>
                <w:rFonts w:asciiTheme="minorHAnsi" w:hAnsiTheme="minorHAnsi" w:cstheme="minorHAnsi"/>
                <w:b/>
                <w:bCs/>
                <w:sz w:val="20"/>
                <w:szCs w:val="20"/>
                <w:u w:val="single"/>
                <w:lang w:val="en-US"/>
              </w:rPr>
              <w:t>Rewetting peatlands in model villages</w:t>
            </w:r>
            <w:r w:rsidRPr="001135C8">
              <w:rPr>
                <w:rStyle w:val="eop"/>
                <w:rFonts w:asciiTheme="minorHAnsi" w:hAnsiTheme="minorHAnsi" w:cstheme="minorHAnsi"/>
                <w:sz w:val="20"/>
                <w:szCs w:val="20"/>
                <w:lang w:val="en-US"/>
              </w:rPr>
              <w:t> </w:t>
            </w:r>
          </w:p>
          <w:p w14:paraId="6FB9D213" w14:textId="3963E2D3" w:rsidR="004F25F2" w:rsidRPr="001135C8" w:rsidRDefault="00175D0B" w:rsidP="00E96C23">
            <w:pPr>
              <w:pStyle w:val="paragraph"/>
              <w:numPr>
                <w:ilvl w:val="0"/>
                <w:numId w:val="36"/>
              </w:numPr>
              <w:textAlignment w:val="baseline"/>
              <w:rPr>
                <w:rFonts w:asciiTheme="minorHAnsi" w:hAnsiTheme="minorHAnsi" w:cstheme="minorHAnsi"/>
                <w:sz w:val="20"/>
                <w:szCs w:val="20"/>
                <w:lang w:val="en-US"/>
              </w:rPr>
            </w:pPr>
            <w:r w:rsidRPr="00F15E3B">
              <w:rPr>
                <w:rFonts w:asciiTheme="minorHAnsi" w:hAnsiTheme="minorHAnsi" w:cstheme="minorHAnsi"/>
                <w:sz w:val="20"/>
                <w:szCs w:val="20"/>
                <w:lang w:val="en-US"/>
              </w:rPr>
              <w:t xml:space="preserve">Three village models (S Putri Peatlands: S Putri, Tanjung Baik Budi, Tempurukan villages) have been selected to participate </w:t>
            </w:r>
            <w:r w:rsidRPr="00E96C23">
              <w:rPr>
                <w:rStyle w:val="normaltextrun1"/>
              </w:rPr>
              <w:t>in</w:t>
            </w:r>
            <w:r w:rsidRPr="00F15E3B">
              <w:rPr>
                <w:rFonts w:asciiTheme="minorHAnsi" w:hAnsiTheme="minorHAnsi" w:cstheme="minorHAnsi"/>
                <w:sz w:val="20"/>
                <w:szCs w:val="20"/>
                <w:lang w:val="en-US"/>
              </w:rPr>
              <w:t xml:space="preserve"> re-wetting, re-vegetation, and revitalization program to establish requisite village management bodies and regulations. Discussions have been done related to forum and </w:t>
            </w:r>
            <w:r w:rsidR="00063DA4">
              <w:rPr>
                <w:rFonts w:asciiTheme="minorHAnsi" w:hAnsiTheme="minorHAnsi" w:cstheme="minorHAnsi"/>
                <w:sz w:val="20"/>
                <w:szCs w:val="20"/>
                <w:lang w:val="en-US"/>
              </w:rPr>
              <w:t>BumDes</w:t>
            </w:r>
            <w:r w:rsidRPr="00F15E3B">
              <w:rPr>
                <w:rFonts w:asciiTheme="minorHAnsi" w:hAnsiTheme="minorHAnsi" w:cstheme="minorHAnsi"/>
                <w:sz w:val="20"/>
                <w:szCs w:val="20"/>
                <w:lang w:val="en-US"/>
              </w:rPr>
              <w:t xml:space="preserve"> issues (not yet on follow up workplan/RKTL). TI will collaborate with BRG which has been working in the areas</w:t>
            </w:r>
          </w:p>
        </w:tc>
        <w:tc>
          <w:tcPr>
            <w:tcW w:w="0" w:type="auto"/>
            <w:vMerge/>
            <w:tcBorders>
              <w:top w:val="dotted" w:sz="6" w:space="0" w:color="auto"/>
              <w:left w:val="dotted" w:sz="6" w:space="0" w:color="auto"/>
              <w:bottom w:val="nil"/>
              <w:right w:val="single" w:sz="12" w:space="0" w:color="auto"/>
            </w:tcBorders>
            <w:vAlign w:val="center"/>
            <w:hideMark/>
          </w:tcPr>
          <w:p w14:paraId="46BD0F79" w14:textId="77777777" w:rsidR="004F25F2" w:rsidRPr="001135C8" w:rsidRDefault="004F25F2">
            <w:pPr>
              <w:rPr>
                <w:rFonts w:asciiTheme="minorHAnsi" w:hAnsiTheme="minorHAnsi" w:cstheme="minorHAnsi"/>
                <w:sz w:val="20"/>
                <w:lang w:val="en-US"/>
              </w:rPr>
            </w:pPr>
          </w:p>
        </w:tc>
      </w:tr>
      <w:tr w:rsidR="004F25F2" w:rsidRPr="00F15E3B" w14:paraId="3770D723" w14:textId="77777777" w:rsidTr="004F25F2">
        <w:trPr>
          <w:trHeight w:val="1125"/>
        </w:trPr>
        <w:tc>
          <w:tcPr>
            <w:tcW w:w="525" w:type="dxa"/>
            <w:tcBorders>
              <w:top w:val="single" w:sz="12" w:space="0" w:color="auto"/>
              <w:left w:val="single" w:sz="12" w:space="0" w:color="auto"/>
              <w:bottom w:val="single" w:sz="12" w:space="0" w:color="auto"/>
              <w:right w:val="nil"/>
            </w:tcBorders>
            <w:shd w:val="clear" w:color="auto" w:fill="FFD966"/>
            <w:hideMark/>
          </w:tcPr>
          <w:p w14:paraId="5F578C97" w14:textId="77777777" w:rsidR="004F25F2" w:rsidRPr="00F15E3B" w:rsidRDefault="004F25F2" w:rsidP="004F25F2">
            <w:pPr>
              <w:pStyle w:val="paragraph"/>
              <w:ind w:left="105" w:right="105"/>
              <w:textAlignment w:val="baseline"/>
              <w:rPr>
                <w:rFonts w:asciiTheme="minorHAnsi" w:hAnsiTheme="minorHAnsi" w:cstheme="minorHAnsi"/>
                <w:sz w:val="20"/>
                <w:szCs w:val="20"/>
              </w:rPr>
            </w:pPr>
            <w:r w:rsidRPr="00F15E3B">
              <w:rPr>
                <w:rStyle w:val="normaltextrun1"/>
                <w:rFonts w:asciiTheme="minorHAnsi" w:hAnsiTheme="minorHAnsi" w:cstheme="minorHAnsi"/>
                <w:b/>
                <w:bCs/>
                <w:sz w:val="20"/>
                <w:szCs w:val="20"/>
                <w:lang w:val="en-US"/>
              </w:rPr>
              <w:t>Model 3</w:t>
            </w:r>
            <w:r w:rsidRPr="00F15E3B">
              <w:rPr>
                <w:rStyle w:val="eop"/>
                <w:rFonts w:asciiTheme="minorHAnsi" w:hAnsiTheme="minorHAnsi" w:cstheme="minorHAnsi"/>
                <w:sz w:val="20"/>
                <w:szCs w:val="20"/>
              </w:rPr>
              <w:t> </w:t>
            </w:r>
          </w:p>
        </w:tc>
        <w:tc>
          <w:tcPr>
            <w:tcW w:w="2385" w:type="dxa"/>
            <w:tcBorders>
              <w:top w:val="single" w:sz="12" w:space="0" w:color="auto"/>
              <w:left w:val="nil"/>
              <w:bottom w:val="single" w:sz="12" w:space="0" w:color="auto"/>
              <w:right w:val="nil"/>
            </w:tcBorders>
            <w:shd w:val="clear" w:color="auto" w:fill="FFD966"/>
            <w:hideMark/>
          </w:tcPr>
          <w:p w14:paraId="3CB957E5" w14:textId="77777777" w:rsidR="004F25F2" w:rsidRPr="001135C8" w:rsidRDefault="004F25F2" w:rsidP="004F25F2">
            <w:pPr>
              <w:pStyle w:val="paragraph"/>
              <w:textAlignment w:val="baseline"/>
              <w:rPr>
                <w:rFonts w:asciiTheme="minorHAnsi" w:hAnsiTheme="minorHAnsi" w:cstheme="minorHAnsi"/>
                <w:sz w:val="20"/>
                <w:szCs w:val="20"/>
                <w:lang w:val="en-US"/>
              </w:rPr>
            </w:pPr>
            <w:r w:rsidRPr="00F15E3B">
              <w:rPr>
                <w:rStyle w:val="normaltextrun1"/>
                <w:rFonts w:asciiTheme="minorHAnsi" w:hAnsiTheme="minorHAnsi" w:cstheme="minorHAnsi"/>
                <w:sz w:val="20"/>
                <w:szCs w:val="20"/>
                <w:lang w:val="en-US"/>
              </w:rPr>
              <w:t>Implement a jurisdictional village-cluster-based zero deforestation model for independent smallholder palm oil producers integrated in the palm oil value chain based on sound village-level planning and adoption of good agricultural practices which comply to appropriate standards and ESG Performance criteria</w:t>
            </w:r>
            <w:r w:rsidRPr="00F15E3B">
              <w:rPr>
                <w:rStyle w:val="textrun"/>
                <w:rFonts w:asciiTheme="minorHAnsi" w:hAnsiTheme="minorHAnsi" w:cstheme="minorHAnsi"/>
                <w:sz w:val="20"/>
                <w:szCs w:val="20"/>
                <w:vertAlign w:val="superscript"/>
                <w:lang w:val="en-US"/>
              </w:rPr>
              <w:t>1</w:t>
            </w:r>
            <w:r w:rsidRPr="00F15E3B">
              <w:rPr>
                <w:rStyle w:val="normaltextrun1"/>
                <w:rFonts w:asciiTheme="minorHAnsi" w:hAnsiTheme="minorHAnsi" w:cstheme="minorHAnsi"/>
                <w:sz w:val="20"/>
                <w:szCs w:val="20"/>
                <w:lang w:val="en-US"/>
              </w:rPr>
              <w:t>.</w:t>
            </w:r>
            <w:r w:rsidRPr="001135C8">
              <w:rPr>
                <w:rStyle w:val="eop"/>
                <w:rFonts w:asciiTheme="minorHAnsi" w:hAnsiTheme="minorHAnsi" w:cstheme="minorHAnsi"/>
                <w:sz w:val="20"/>
                <w:szCs w:val="20"/>
                <w:lang w:val="en-US"/>
              </w:rPr>
              <w:t> </w:t>
            </w:r>
          </w:p>
        </w:tc>
        <w:tc>
          <w:tcPr>
            <w:tcW w:w="4965" w:type="dxa"/>
            <w:gridSpan w:val="2"/>
            <w:tcBorders>
              <w:top w:val="single" w:sz="12" w:space="0" w:color="auto"/>
              <w:left w:val="nil"/>
              <w:bottom w:val="single" w:sz="12" w:space="0" w:color="auto"/>
              <w:right w:val="dotted" w:sz="6" w:space="0" w:color="auto"/>
            </w:tcBorders>
            <w:shd w:val="clear" w:color="auto" w:fill="auto"/>
            <w:hideMark/>
          </w:tcPr>
          <w:p w14:paraId="2D6DBA45" w14:textId="77777777" w:rsidR="004F25F2" w:rsidRPr="00182049" w:rsidRDefault="004F25F2" w:rsidP="004F25F2">
            <w:pPr>
              <w:pStyle w:val="paragraph"/>
              <w:textAlignment w:val="baseline"/>
              <w:rPr>
                <w:rFonts w:asciiTheme="minorHAnsi" w:hAnsiTheme="minorHAnsi" w:cstheme="minorHAnsi"/>
                <w:sz w:val="20"/>
                <w:szCs w:val="20"/>
                <w:lang w:val="en-US"/>
              </w:rPr>
            </w:pPr>
            <w:r w:rsidRPr="00182049">
              <w:rPr>
                <w:rStyle w:val="normaltextrun1"/>
                <w:rFonts w:asciiTheme="minorHAnsi" w:hAnsiTheme="minorHAnsi" w:cstheme="minorHAnsi"/>
                <w:b/>
                <w:bCs/>
                <w:sz w:val="20"/>
                <w:szCs w:val="20"/>
                <w:u w:val="single"/>
                <w:lang w:val="en-US"/>
              </w:rPr>
              <w:t>Supporting smallholder oil palm farmers</w:t>
            </w:r>
            <w:r w:rsidRPr="00182049">
              <w:rPr>
                <w:rStyle w:val="eop"/>
                <w:rFonts w:asciiTheme="minorHAnsi" w:hAnsiTheme="minorHAnsi" w:cstheme="minorHAnsi"/>
                <w:sz w:val="20"/>
                <w:szCs w:val="20"/>
                <w:lang w:val="en-US"/>
              </w:rPr>
              <w:t> </w:t>
            </w:r>
          </w:p>
          <w:p w14:paraId="0AEAD295" w14:textId="244114CC" w:rsidR="00175D0B" w:rsidRPr="00182049" w:rsidRDefault="00DE4AFB" w:rsidP="00E96C23">
            <w:pPr>
              <w:pStyle w:val="paragraph"/>
              <w:numPr>
                <w:ilvl w:val="0"/>
                <w:numId w:val="36"/>
              </w:numPr>
              <w:textAlignment w:val="baseline"/>
              <w:rPr>
                <w:rFonts w:asciiTheme="minorHAnsi" w:hAnsiTheme="minorHAnsi" w:cstheme="minorHAnsi"/>
                <w:sz w:val="20"/>
                <w:szCs w:val="20"/>
                <w:lang w:val="en-US"/>
              </w:rPr>
            </w:pPr>
            <w:r w:rsidRPr="00182049">
              <w:rPr>
                <w:rFonts w:asciiTheme="minorHAnsi" w:hAnsiTheme="minorHAnsi" w:cstheme="minorHAnsi"/>
                <w:sz w:val="20"/>
                <w:szCs w:val="20"/>
                <w:lang w:val="en-US"/>
              </w:rPr>
              <w:t>In Sungai Putri-Pematang Gadung Sub-Landscape, TI has established 2 (two) ISP farmer groups in Sungai Pelang Village at the year-end of 2019. Each of the farmer group has 25 members for now, and they have received recognition from the plantation counsellor. Further L&amp;A to the Plantation Agency has been done as well to support the facilitation for these farmer groups, especially related to the groups’ legality to get Simluh</w:t>
            </w:r>
            <w:r w:rsidRPr="00182049">
              <w:rPr>
                <w:rStyle w:val="FootnoteReference"/>
                <w:rFonts w:asciiTheme="minorHAnsi" w:hAnsiTheme="minorHAnsi" w:cstheme="minorHAnsi"/>
                <w:sz w:val="20"/>
                <w:szCs w:val="20"/>
                <w:lang w:val="en-US"/>
              </w:rPr>
              <w:footnoteReference w:id="3"/>
            </w:r>
            <w:r w:rsidRPr="00182049">
              <w:rPr>
                <w:rFonts w:asciiTheme="minorHAnsi" w:hAnsiTheme="minorHAnsi" w:cstheme="minorHAnsi"/>
                <w:sz w:val="20"/>
                <w:szCs w:val="20"/>
                <w:lang w:val="en-US"/>
              </w:rPr>
              <w:t xml:space="preserve"> which authority is with the Plantation Agency. The purpose is for farmer groups to legalize their lands, implement GAP and to secure incorporation in legal palm oil supply chains as well as strengthen their business in terms of finance. </w:t>
            </w:r>
            <w:r w:rsidR="00175D0B" w:rsidRPr="00182049">
              <w:rPr>
                <w:rFonts w:asciiTheme="minorHAnsi" w:hAnsiTheme="minorHAnsi" w:cstheme="minorHAnsi"/>
                <w:sz w:val="20"/>
                <w:szCs w:val="20"/>
                <w:lang w:val="en-US"/>
              </w:rPr>
              <w:t xml:space="preserve"> </w:t>
            </w:r>
          </w:p>
          <w:p w14:paraId="64E23721" w14:textId="77777777" w:rsidR="004F25F2" w:rsidRDefault="00182049" w:rsidP="00E96C23">
            <w:pPr>
              <w:pStyle w:val="paragraph"/>
              <w:numPr>
                <w:ilvl w:val="0"/>
                <w:numId w:val="36"/>
              </w:numPr>
              <w:textAlignment w:val="baseline"/>
              <w:rPr>
                <w:rFonts w:asciiTheme="minorHAnsi" w:hAnsiTheme="minorHAnsi" w:cstheme="minorHAnsi"/>
                <w:sz w:val="20"/>
                <w:szCs w:val="20"/>
                <w:lang w:val="en-US"/>
              </w:rPr>
            </w:pPr>
            <w:r w:rsidRPr="00182049">
              <w:rPr>
                <w:rFonts w:asciiTheme="minorHAnsi" w:hAnsiTheme="minorHAnsi" w:cstheme="minorHAnsi"/>
                <w:sz w:val="20"/>
                <w:szCs w:val="20"/>
                <w:lang w:val="en-US"/>
              </w:rPr>
              <w:t xml:space="preserve">Strengthening ISP business can be done with the support from other parties such as from private sector (CSR funds) and from the financial services. During the 2019, TI has started discussions credit unions, a financial service provider which have staff representatives up to grass root level to link them to small holders. The business development scheme has started in 2019 focusing on developing peatland </w:t>
            </w:r>
            <w:r w:rsidRPr="00182049">
              <w:rPr>
                <w:rFonts w:asciiTheme="minorHAnsi" w:hAnsiTheme="minorHAnsi" w:cstheme="minorHAnsi"/>
                <w:sz w:val="20"/>
                <w:szCs w:val="20"/>
                <w:lang w:val="en-US"/>
              </w:rPr>
              <w:lastRenderedPageBreak/>
              <w:t>agricultural products and traditional agroforestry products (e.g. pineapple based products).</w:t>
            </w:r>
          </w:p>
          <w:p w14:paraId="66C34B1D" w14:textId="77777777" w:rsidR="00235302" w:rsidRPr="00235302" w:rsidRDefault="00235302" w:rsidP="00235302">
            <w:pPr>
              <w:pStyle w:val="paragraph"/>
              <w:numPr>
                <w:ilvl w:val="0"/>
                <w:numId w:val="36"/>
              </w:numPr>
              <w:textAlignment w:val="baseline"/>
              <w:rPr>
                <w:rFonts w:asciiTheme="minorHAnsi" w:hAnsiTheme="minorHAnsi" w:cstheme="minorHAnsi"/>
                <w:sz w:val="20"/>
                <w:szCs w:val="20"/>
                <w:lang w:val="en-US"/>
              </w:rPr>
            </w:pPr>
            <w:r w:rsidRPr="00235302">
              <w:rPr>
                <w:rFonts w:asciiTheme="minorHAnsi" w:hAnsiTheme="minorHAnsi" w:cstheme="minorHAnsi"/>
                <w:sz w:val="20"/>
                <w:szCs w:val="20"/>
                <w:lang w:val="en-US"/>
              </w:rPr>
              <w:t>Mekar Raya Village has started the preparation for applying SF permit and in discussion process with the elders (customary leaders) to determine the location to be applied. [IG]</w:t>
            </w:r>
          </w:p>
          <w:p w14:paraId="658FA6E1" w14:textId="6D258544" w:rsidR="00235302" w:rsidRPr="00182049" w:rsidRDefault="00235302" w:rsidP="00235302">
            <w:pPr>
              <w:pStyle w:val="paragraph"/>
              <w:numPr>
                <w:ilvl w:val="0"/>
                <w:numId w:val="36"/>
              </w:numPr>
              <w:textAlignment w:val="baseline"/>
              <w:rPr>
                <w:rFonts w:asciiTheme="minorHAnsi" w:hAnsiTheme="minorHAnsi" w:cstheme="minorHAnsi"/>
                <w:sz w:val="20"/>
                <w:szCs w:val="20"/>
                <w:lang w:val="en-US"/>
              </w:rPr>
            </w:pPr>
            <w:r w:rsidRPr="00235302">
              <w:rPr>
                <w:rFonts w:asciiTheme="minorHAnsi" w:hAnsiTheme="minorHAnsi" w:cstheme="minorHAnsi"/>
                <w:sz w:val="20"/>
                <w:szCs w:val="20"/>
                <w:lang w:val="en-US"/>
              </w:rPr>
              <w:t>Gema, Mekar Raya, Batu Daya and Kemora Villages (SDSL) have established inter-villages collaboration to protect Gunung Juring Protection Forest.</w:t>
            </w:r>
          </w:p>
        </w:tc>
        <w:tc>
          <w:tcPr>
            <w:tcW w:w="1095" w:type="dxa"/>
            <w:tcBorders>
              <w:top w:val="single" w:sz="12" w:space="0" w:color="auto"/>
              <w:left w:val="dotted" w:sz="6" w:space="0" w:color="auto"/>
              <w:bottom w:val="single" w:sz="12" w:space="0" w:color="auto"/>
              <w:right w:val="single" w:sz="12" w:space="0" w:color="auto"/>
            </w:tcBorders>
            <w:shd w:val="clear" w:color="auto" w:fill="auto"/>
            <w:vAlign w:val="center"/>
            <w:hideMark/>
          </w:tcPr>
          <w:p w14:paraId="53020052" w14:textId="690B61C3" w:rsidR="004F25F2" w:rsidRPr="00F15E3B" w:rsidRDefault="004F25F2" w:rsidP="004F25F2">
            <w:pPr>
              <w:pStyle w:val="paragraph"/>
              <w:jc w:val="center"/>
              <w:textAlignment w:val="baseline"/>
              <w:rPr>
                <w:rFonts w:asciiTheme="minorHAnsi" w:hAnsiTheme="minorHAnsi" w:cstheme="minorHAnsi"/>
                <w:sz w:val="20"/>
                <w:szCs w:val="20"/>
              </w:rPr>
            </w:pPr>
            <w:r w:rsidRPr="00823D5E">
              <w:rPr>
                <w:rFonts w:asciiTheme="minorHAnsi" w:eastAsiaTheme="minorHAnsi" w:hAnsiTheme="minorHAnsi" w:cstheme="minorHAnsi"/>
                <w:noProof/>
                <w:sz w:val="20"/>
                <w:szCs w:val="20"/>
                <w:lang w:val="en-US" w:eastAsia="en-US"/>
              </w:rPr>
              <w:lastRenderedPageBreak/>
              <w:drawing>
                <wp:inline distT="0" distB="0" distL="0" distR="0" wp14:anchorId="39D41B95" wp14:editId="67E8CCF3">
                  <wp:extent cx="365760" cy="4267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5760" cy="426720"/>
                          </a:xfrm>
                          <a:prstGeom prst="rect">
                            <a:avLst/>
                          </a:prstGeom>
                          <a:noFill/>
                          <a:ln>
                            <a:noFill/>
                          </a:ln>
                        </pic:spPr>
                      </pic:pic>
                    </a:graphicData>
                  </a:graphic>
                </wp:inline>
              </w:drawing>
            </w:r>
            <w:r w:rsidRPr="00F15E3B">
              <w:rPr>
                <w:rStyle w:val="eop"/>
                <w:rFonts w:asciiTheme="minorHAnsi" w:hAnsiTheme="minorHAnsi" w:cstheme="minorHAnsi"/>
                <w:sz w:val="20"/>
                <w:szCs w:val="20"/>
              </w:rPr>
              <w:t> </w:t>
            </w:r>
          </w:p>
          <w:p w14:paraId="0ED329ED" w14:textId="77777777" w:rsidR="004F25F2" w:rsidRPr="00F15E3B" w:rsidRDefault="004F25F2" w:rsidP="004F25F2">
            <w:pPr>
              <w:pStyle w:val="paragraph"/>
              <w:jc w:val="center"/>
              <w:textAlignment w:val="baseline"/>
              <w:rPr>
                <w:rFonts w:asciiTheme="minorHAnsi" w:hAnsiTheme="minorHAnsi" w:cstheme="minorHAnsi"/>
                <w:sz w:val="20"/>
                <w:szCs w:val="20"/>
              </w:rPr>
            </w:pPr>
            <w:r w:rsidRPr="00F15E3B">
              <w:rPr>
                <w:rStyle w:val="eop"/>
                <w:rFonts w:asciiTheme="minorHAnsi" w:hAnsiTheme="minorHAnsi" w:cstheme="minorHAnsi"/>
                <w:sz w:val="20"/>
                <w:szCs w:val="20"/>
              </w:rPr>
              <w:t> </w:t>
            </w:r>
          </w:p>
          <w:p w14:paraId="55FC1E4C" w14:textId="26074194" w:rsidR="004F25F2" w:rsidRPr="00F15E3B" w:rsidRDefault="004F25F2" w:rsidP="004F25F2">
            <w:pPr>
              <w:pStyle w:val="paragraph"/>
              <w:jc w:val="center"/>
              <w:textAlignment w:val="baseline"/>
              <w:rPr>
                <w:rFonts w:asciiTheme="minorHAnsi" w:hAnsiTheme="minorHAnsi" w:cstheme="minorHAnsi"/>
                <w:sz w:val="20"/>
                <w:szCs w:val="20"/>
              </w:rPr>
            </w:pPr>
            <w:r w:rsidRPr="00823D5E">
              <w:rPr>
                <w:rFonts w:asciiTheme="minorHAnsi" w:eastAsiaTheme="minorHAnsi" w:hAnsiTheme="minorHAnsi" w:cstheme="minorHAnsi"/>
                <w:noProof/>
                <w:sz w:val="20"/>
                <w:szCs w:val="20"/>
                <w:lang w:val="en-US" w:eastAsia="en-US"/>
              </w:rPr>
              <w:drawing>
                <wp:inline distT="0" distB="0" distL="0" distR="0" wp14:anchorId="1932EBBD" wp14:editId="247B375A">
                  <wp:extent cx="563880" cy="51816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3880" cy="518160"/>
                          </a:xfrm>
                          <a:prstGeom prst="rect">
                            <a:avLst/>
                          </a:prstGeom>
                          <a:noFill/>
                          <a:ln>
                            <a:noFill/>
                          </a:ln>
                        </pic:spPr>
                      </pic:pic>
                    </a:graphicData>
                  </a:graphic>
                </wp:inline>
              </w:drawing>
            </w:r>
            <w:r w:rsidRPr="00F15E3B">
              <w:rPr>
                <w:rStyle w:val="eop"/>
                <w:rFonts w:asciiTheme="minorHAnsi" w:hAnsiTheme="minorHAnsi" w:cstheme="minorHAnsi"/>
                <w:sz w:val="20"/>
                <w:szCs w:val="20"/>
              </w:rPr>
              <w:t> </w:t>
            </w:r>
          </w:p>
          <w:p w14:paraId="4423221A" w14:textId="77777777" w:rsidR="004F25F2" w:rsidRPr="00F15E3B" w:rsidRDefault="004F25F2" w:rsidP="004F25F2">
            <w:pPr>
              <w:pStyle w:val="paragraph"/>
              <w:jc w:val="center"/>
              <w:textAlignment w:val="baseline"/>
              <w:rPr>
                <w:rFonts w:asciiTheme="minorHAnsi" w:hAnsiTheme="minorHAnsi" w:cstheme="minorHAnsi"/>
                <w:sz w:val="20"/>
                <w:szCs w:val="20"/>
              </w:rPr>
            </w:pPr>
            <w:r w:rsidRPr="00F15E3B">
              <w:rPr>
                <w:rStyle w:val="eop"/>
                <w:rFonts w:asciiTheme="minorHAnsi" w:hAnsiTheme="minorHAnsi" w:cstheme="minorHAnsi"/>
                <w:sz w:val="20"/>
                <w:szCs w:val="20"/>
              </w:rPr>
              <w:t> </w:t>
            </w:r>
          </w:p>
          <w:p w14:paraId="12E006C8" w14:textId="7ACC3F96" w:rsidR="004F25F2" w:rsidRPr="00F15E3B" w:rsidRDefault="004F25F2" w:rsidP="004F25F2">
            <w:pPr>
              <w:pStyle w:val="paragraph"/>
              <w:jc w:val="center"/>
              <w:textAlignment w:val="baseline"/>
              <w:rPr>
                <w:rFonts w:asciiTheme="minorHAnsi" w:hAnsiTheme="minorHAnsi" w:cstheme="minorHAnsi"/>
                <w:sz w:val="20"/>
                <w:szCs w:val="20"/>
              </w:rPr>
            </w:pPr>
            <w:r w:rsidRPr="00823D5E">
              <w:rPr>
                <w:rFonts w:asciiTheme="minorHAnsi" w:eastAsiaTheme="minorHAnsi" w:hAnsiTheme="minorHAnsi" w:cstheme="minorHAnsi"/>
                <w:noProof/>
                <w:sz w:val="20"/>
                <w:szCs w:val="20"/>
                <w:lang w:val="en-US" w:eastAsia="en-US"/>
              </w:rPr>
              <w:drawing>
                <wp:inline distT="0" distB="0" distL="0" distR="0" wp14:anchorId="518A6583" wp14:editId="146ED41E">
                  <wp:extent cx="365760" cy="4876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5760" cy="487680"/>
                          </a:xfrm>
                          <a:prstGeom prst="rect">
                            <a:avLst/>
                          </a:prstGeom>
                          <a:noFill/>
                          <a:ln>
                            <a:noFill/>
                          </a:ln>
                        </pic:spPr>
                      </pic:pic>
                    </a:graphicData>
                  </a:graphic>
                </wp:inline>
              </w:drawing>
            </w:r>
            <w:r w:rsidRPr="00F15E3B">
              <w:rPr>
                <w:rStyle w:val="eop"/>
                <w:rFonts w:asciiTheme="minorHAnsi" w:hAnsiTheme="minorHAnsi" w:cstheme="minorHAnsi"/>
                <w:sz w:val="20"/>
                <w:szCs w:val="20"/>
              </w:rPr>
              <w:t> </w:t>
            </w:r>
          </w:p>
        </w:tc>
      </w:tr>
    </w:tbl>
    <w:p w14:paraId="49BC56C5" w14:textId="7EFA2131" w:rsidR="00AB07E8" w:rsidRPr="00F15E3B" w:rsidRDefault="004F25F2" w:rsidP="00AB07E8">
      <w:pPr>
        <w:rPr>
          <w:rFonts w:asciiTheme="minorHAnsi" w:hAnsiTheme="minorHAnsi" w:cstheme="minorHAnsi"/>
          <w:sz w:val="20"/>
          <w:lang w:val="en-GB"/>
        </w:rPr>
      </w:pPr>
      <w:r w:rsidRPr="00F15E3B">
        <w:rPr>
          <w:rFonts w:asciiTheme="minorHAnsi" w:hAnsiTheme="minorHAnsi" w:cstheme="minorHAnsi"/>
          <w:sz w:val="20"/>
          <w:lang w:val="en-GB"/>
        </w:rPr>
        <w:t xml:space="preserve"> </w:t>
      </w:r>
      <w:r w:rsidR="00AB07E8" w:rsidRPr="00F15E3B">
        <w:rPr>
          <w:rFonts w:asciiTheme="minorHAnsi" w:hAnsiTheme="minorHAnsi" w:cstheme="minorHAnsi"/>
          <w:sz w:val="20"/>
          <w:lang w:val="en-GB"/>
        </w:rPr>
        <w:br w:type="page"/>
      </w:r>
    </w:p>
    <w:p w14:paraId="1F28294F" w14:textId="6563219A" w:rsidR="009E6E43" w:rsidRDefault="009E6E43" w:rsidP="009E6E43">
      <w:pPr>
        <w:pStyle w:val="Heading1"/>
        <w:numPr>
          <w:ilvl w:val="0"/>
          <w:numId w:val="1"/>
        </w:numPr>
      </w:pPr>
      <w:r>
        <w:lastRenderedPageBreak/>
        <w:t>Report on achievements</w:t>
      </w:r>
    </w:p>
    <w:p w14:paraId="4C7D12A1" w14:textId="0DFCB1CA" w:rsidR="00AB07E8" w:rsidRPr="009E6E43" w:rsidRDefault="00BF6EF4" w:rsidP="00CA02F3">
      <w:pPr>
        <w:pStyle w:val="Heading2"/>
        <w:rPr>
          <w:lang w:val="en-GB"/>
        </w:rPr>
      </w:pPr>
      <w:r>
        <w:rPr>
          <w:lang w:val="en-GB"/>
        </w:rPr>
        <w:t>Context</w:t>
      </w:r>
    </w:p>
    <w:p w14:paraId="754079FC" w14:textId="1E12C95D" w:rsidR="00AB07E8" w:rsidRPr="002F336E" w:rsidRDefault="00533A47" w:rsidP="00AB07E8">
      <w:pPr>
        <w:rPr>
          <w:i/>
          <w:color w:val="808080" w:themeColor="background1" w:themeShade="80"/>
          <w:lang w:val="en-GB"/>
        </w:rPr>
      </w:pPr>
      <w:r w:rsidRPr="00352065">
        <w:rPr>
          <w:i/>
          <w:lang w:val="en-GB"/>
        </w:rPr>
        <w:t>What changes in context did you see in</w:t>
      </w:r>
      <w:r w:rsidR="00352065" w:rsidRPr="00352065">
        <w:rPr>
          <w:i/>
          <w:lang w:val="en-GB"/>
        </w:rPr>
        <w:t xml:space="preserve"> 2019</w:t>
      </w:r>
      <w:r w:rsidRPr="00352065">
        <w:rPr>
          <w:i/>
          <w:lang w:val="en-GB"/>
        </w:rPr>
        <w:t xml:space="preserve"> </w:t>
      </w:r>
      <w:r w:rsidR="00197E84">
        <w:rPr>
          <w:i/>
          <w:lang w:val="en-GB"/>
        </w:rPr>
        <w:t xml:space="preserve">in </w:t>
      </w:r>
      <w:r w:rsidRPr="00352065">
        <w:rPr>
          <w:i/>
          <w:lang w:val="en-GB"/>
        </w:rPr>
        <w:t xml:space="preserve">the social / political / environmental / operational space / landscape situation? What effect did this have on the implementation of the programme and reaching the goals of your work plan? What developments might endanger achieving the outcomes or provide new opportunities? As a result, did you have to make changes in </w:t>
      </w:r>
      <w:r w:rsidR="00352065" w:rsidRPr="00352065">
        <w:rPr>
          <w:i/>
          <w:lang w:val="en-GB"/>
        </w:rPr>
        <w:t xml:space="preserve">your </w:t>
      </w:r>
      <w:r w:rsidRPr="00352065">
        <w:rPr>
          <w:i/>
          <w:lang w:val="en-GB"/>
        </w:rPr>
        <w:t>goals, strategies or ToC?</w:t>
      </w:r>
    </w:p>
    <w:p w14:paraId="4594AE09" w14:textId="77777777" w:rsidR="00AB07E8" w:rsidRDefault="00AB07E8" w:rsidP="00AB07E8">
      <w:pPr>
        <w:rPr>
          <w:i/>
          <w:iCs/>
          <w:strike/>
          <w:lang w:val="en-GB"/>
        </w:rPr>
      </w:pPr>
    </w:p>
    <w:p w14:paraId="25DE0A01" w14:textId="77777777" w:rsidR="00175D0B" w:rsidRPr="004E6D0F" w:rsidRDefault="00175D0B" w:rsidP="00175D0B">
      <w:pPr>
        <w:spacing w:line="240" w:lineRule="auto"/>
        <w:textAlignment w:val="baseline"/>
        <w:rPr>
          <w:b/>
          <w:i/>
          <w:lang w:val="en-GB"/>
        </w:rPr>
      </w:pPr>
      <w:r w:rsidRPr="004E6D0F">
        <w:rPr>
          <w:b/>
          <w:i/>
          <w:lang w:val="en-GB"/>
        </w:rPr>
        <w:t>At national context</w:t>
      </w:r>
    </w:p>
    <w:p w14:paraId="52329DEE" w14:textId="77777777" w:rsidR="00175D0B" w:rsidRDefault="00175D0B" w:rsidP="00175D0B">
      <w:pPr>
        <w:spacing w:line="240" w:lineRule="auto"/>
        <w:textAlignment w:val="baseline"/>
        <w:rPr>
          <w:i/>
          <w:lang w:val="en-GB"/>
        </w:rPr>
      </w:pPr>
      <w:r>
        <w:rPr>
          <w:lang w:val="en-GB"/>
        </w:rPr>
        <w:t>Since 2019, the</w:t>
      </w:r>
      <w:r w:rsidRPr="00F137E0">
        <w:rPr>
          <w:rFonts w:eastAsia="Times New Roman" w:cs="Calibri"/>
          <w:lang w:val="en-GB"/>
        </w:rPr>
        <w:t xml:space="preserve"> Ministry of Environment and Forestry (MoEF) seemed to be more cautious in its relationship with CSOs/NGOs. Predicted to be related to former experiences with some institutions, the MoEF is getting more sensitive to collaborate with CSOs/NGOs and seemed to be more careful in receiving inputs/contribution/critical thinking.</w:t>
      </w:r>
      <w:r>
        <w:rPr>
          <w:rFonts w:eastAsia="Times New Roman" w:cs="Calibri"/>
          <w:lang w:val="en-GB"/>
        </w:rPr>
        <w:t xml:space="preserve"> This</w:t>
      </w:r>
      <w:r w:rsidRPr="00F137E0">
        <w:rPr>
          <w:rFonts w:eastAsia="Times New Roman" w:cs="Calibri"/>
          <w:lang w:val="en-GB"/>
        </w:rPr>
        <w:t xml:space="preserve"> gave impact to TI since some outcomes need intensive collaboration with the MoEF. Having a record of close relationship with the MoEF, TI has been always supporting the government on its various programs, and during the 2019, TI has some projects with the MoEF: in HCV (the formulation of technical guidance of HCV Landscape/Jurisdiction), in supporting PIAPS for the Social Forestry Program, and in further step for SF review (to conduct public consultation of the draft review), and so far they have to be postponed. With such situation, TI need</w:t>
      </w:r>
      <w:r>
        <w:rPr>
          <w:rFonts w:eastAsia="Times New Roman" w:cs="Calibri"/>
          <w:lang w:val="en-GB"/>
        </w:rPr>
        <w:t>s</w:t>
      </w:r>
      <w:r w:rsidRPr="00F137E0">
        <w:rPr>
          <w:rFonts w:eastAsia="Times New Roman" w:cs="Calibri"/>
          <w:lang w:val="en-GB"/>
        </w:rPr>
        <w:t xml:space="preserve"> to adjust strategy and minimize advocacy approach to softer approach by providing input through written reports/publications. At the same time, more intensive communication and lobby will be done to develop bigger trust between both institutions.</w:t>
      </w:r>
      <w:r>
        <w:rPr>
          <w:i/>
          <w:lang w:val="en-GB"/>
        </w:rPr>
        <w:t xml:space="preserve"> </w:t>
      </w:r>
    </w:p>
    <w:p w14:paraId="7AE19DEE" w14:textId="77777777" w:rsidR="00175D0B" w:rsidRDefault="00175D0B" w:rsidP="00175D0B">
      <w:pPr>
        <w:spacing w:line="240" w:lineRule="auto"/>
        <w:textAlignment w:val="baseline"/>
        <w:rPr>
          <w:lang w:val="id-ID"/>
        </w:rPr>
      </w:pPr>
    </w:p>
    <w:p w14:paraId="3C74B7EF" w14:textId="77777777" w:rsidR="00175D0B" w:rsidRPr="001135C8" w:rsidRDefault="00175D0B" w:rsidP="00175D0B">
      <w:pPr>
        <w:spacing w:line="240" w:lineRule="auto"/>
        <w:textAlignment w:val="baseline"/>
        <w:rPr>
          <w:rFonts w:ascii="Times New Roman" w:eastAsia="Times New Roman" w:hAnsi="Times New Roman"/>
          <w:sz w:val="24"/>
          <w:szCs w:val="24"/>
          <w:lang w:val="en-US"/>
        </w:rPr>
      </w:pPr>
      <w:r>
        <w:rPr>
          <w:lang w:val="en-US"/>
        </w:rPr>
        <w:t xml:space="preserve">The issuance of Presidential Regulation No.44/2020 on the Indonesian Sustainable Palm Oil Plantation Certification System on March 2020 which requires companies and smallholders to comply up to 2025, smallholder plantations will also need to prepare to obtain the ISPO certification. TI will capacitate ISPs for the certification and improve their inclusive supply chain. TI will also collaborate with other </w:t>
      </w:r>
      <w:r w:rsidRPr="001135C8">
        <w:rPr>
          <w:rFonts w:eastAsia="Times New Roman" w:cs="Calibri"/>
          <w:lang w:val="en-US"/>
        </w:rPr>
        <w:t>stakeholders at national and landscape level to support the governance of ISPO implementation (Article 24/PR 44/2020).  </w:t>
      </w:r>
    </w:p>
    <w:p w14:paraId="64C12B0E" w14:textId="77777777" w:rsidR="00175D0B" w:rsidRPr="003A5594" w:rsidRDefault="00175D0B" w:rsidP="00175D0B">
      <w:pPr>
        <w:spacing w:line="240" w:lineRule="auto"/>
        <w:textAlignment w:val="baseline"/>
        <w:rPr>
          <w:lang w:val="en-US"/>
        </w:rPr>
      </w:pPr>
    </w:p>
    <w:p w14:paraId="619DB31E" w14:textId="77777777" w:rsidR="00175D0B" w:rsidRPr="001135C8" w:rsidRDefault="00175D0B" w:rsidP="00175D0B">
      <w:pPr>
        <w:spacing w:line="240" w:lineRule="auto"/>
        <w:textAlignment w:val="baseline"/>
        <w:rPr>
          <w:rFonts w:eastAsia="Times New Roman" w:cs="Calibri"/>
          <w:lang w:val="en-US"/>
        </w:rPr>
      </w:pPr>
      <w:r>
        <w:rPr>
          <w:lang w:val="en-US"/>
        </w:rPr>
        <w:t>The issuance of Presidential Instruction No.</w:t>
      </w:r>
      <w:r w:rsidRPr="003A5594">
        <w:rPr>
          <w:lang w:val="en-US"/>
        </w:rPr>
        <w:t>6/2019 on National Action Plan (NAP)</w:t>
      </w:r>
      <w:r>
        <w:rPr>
          <w:lang w:val="en-US"/>
        </w:rPr>
        <w:t xml:space="preserve"> dated</w:t>
      </w:r>
      <w:r w:rsidRPr="003A5594">
        <w:rPr>
          <w:lang w:val="en-US"/>
        </w:rPr>
        <w:t xml:space="preserve"> 22 November 2019 on sustainable oil-palm plantation 2019 -2024</w:t>
      </w:r>
      <w:r>
        <w:rPr>
          <w:lang w:val="en-US"/>
        </w:rPr>
        <w:t xml:space="preserve"> and the West Kalimantan Governor regulation No. 28/2020 dated 5 February 2020 will encourage the improvement of oil palm in the country and in the province (with other commodities as well)</w:t>
      </w:r>
      <w:r w:rsidRPr="003A5594">
        <w:rPr>
          <w:lang w:val="en-US"/>
        </w:rPr>
        <w:t>.</w:t>
      </w:r>
      <w:r>
        <w:rPr>
          <w:lang w:val="en-US"/>
        </w:rPr>
        <w:t xml:space="preserve"> TI will establish collaboration with the district governments of K-KU to follow up the instruction/regulation and develop climate smart landscape, engage with private sectors in improving farming practices and marketing supply chain. </w:t>
      </w:r>
    </w:p>
    <w:p w14:paraId="79ED697A" w14:textId="77777777" w:rsidR="00175D0B" w:rsidRPr="001135C8" w:rsidRDefault="00175D0B" w:rsidP="00175D0B">
      <w:pPr>
        <w:spacing w:line="240" w:lineRule="auto"/>
        <w:textAlignment w:val="baseline"/>
        <w:rPr>
          <w:rFonts w:eastAsia="Times New Roman" w:cs="Calibri"/>
          <w:lang w:val="en-US"/>
        </w:rPr>
      </w:pPr>
    </w:p>
    <w:p w14:paraId="23F45686" w14:textId="77777777" w:rsidR="00175D0B" w:rsidRPr="001135C8" w:rsidRDefault="00175D0B" w:rsidP="00175D0B">
      <w:pPr>
        <w:spacing w:line="240" w:lineRule="auto"/>
        <w:textAlignment w:val="baseline"/>
        <w:rPr>
          <w:rFonts w:eastAsia="Times New Roman" w:cs="Calibri"/>
          <w:b/>
          <w:i/>
          <w:lang w:val="en-US"/>
        </w:rPr>
      </w:pPr>
      <w:r w:rsidRPr="001135C8">
        <w:rPr>
          <w:rFonts w:eastAsia="Times New Roman" w:cs="Calibri"/>
          <w:b/>
          <w:i/>
          <w:lang w:val="en-US"/>
        </w:rPr>
        <w:t>At landscape context</w:t>
      </w:r>
    </w:p>
    <w:p w14:paraId="6FA8070D" w14:textId="400CA692" w:rsidR="00175D0B" w:rsidRPr="001135C8" w:rsidRDefault="00175D0B" w:rsidP="00175D0B">
      <w:pPr>
        <w:spacing w:line="240" w:lineRule="auto"/>
        <w:textAlignment w:val="baseline"/>
        <w:rPr>
          <w:rFonts w:ascii="Times New Roman" w:eastAsia="Times New Roman" w:hAnsi="Times New Roman"/>
          <w:sz w:val="24"/>
          <w:szCs w:val="24"/>
          <w:lang w:val="en-US"/>
        </w:rPr>
      </w:pPr>
      <w:r w:rsidRPr="001135C8">
        <w:rPr>
          <w:rFonts w:eastAsia="Times New Roman" w:cs="Calibri"/>
          <w:lang w:val="en-US"/>
        </w:rPr>
        <w:t xml:space="preserve">The recurrence of forest and land fire has disturbed planned facilitations to the local community due to shift focus of the stakeholders to the fire issues which has increased a tremendous impact on global emission level. TI will collaborate with the district governments and other stakeholders of the landscape to address the issue. The GPNP Agency has also asked TI to formulate the grand design for fire </w:t>
      </w:r>
      <w:r w:rsidR="00176747" w:rsidRPr="001135C8">
        <w:rPr>
          <w:rFonts w:eastAsia="Times New Roman" w:cs="Calibri"/>
          <w:lang w:val="en-US"/>
        </w:rPr>
        <w:t>prevention</w:t>
      </w:r>
      <w:r w:rsidRPr="001135C8">
        <w:rPr>
          <w:rFonts w:eastAsia="Times New Roman" w:cs="Calibri"/>
          <w:lang w:val="en-US"/>
        </w:rPr>
        <w:t xml:space="preserve"> in plantation, forest and land in K-KU districts. TI will collaborate with the landscape stakeholders to conduct fire prevention measures and strengthen the related groups such as Fire Care Community Groups (Masyarakat Peduli Api) and Forest Patrol/LPHD.    </w:t>
      </w:r>
    </w:p>
    <w:p w14:paraId="1C237CA7" w14:textId="77777777" w:rsidR="00175D0B" w:rsidRPr="001135C8" w:rsidRDefault="00175D0B" w:rsidP="00175D0B">
      <w:pPr>
        <w:spacing w:line="240" w:lineRule="auto"/>
        <w:textAlignment w:val="baseline"/>
        <w:rPr>
          <w:rFonts w:ascii="Times New Roman" w:eastAsia="Times New Roman" w:hAnsi="Times New Roman"/>
          <w:sz w:val="24"/>
          <w:szCs w:val="24"/>
          <w:lang w:val="en-US"/>
        </w:rPr>
      </w:pPr>
      <w:r w:rsidRPr="001135C8">
        <w:rPr>
          <w:rFonts w:eastAsia="Times New Roman" w:cs="Calibri"/>
          <w:lang w:val="en-US"/>
        </w:rPr>
        <w:t> </w:t>
      </w:r>
    </w:p>
    <w:p w14:paraId="1871E11F" w14:textId="5537E515" w:rsidR="00175D0B" w:rsidRPr="003A5594" w:rsidRDefault="00175D0B" w:rsidP="00175D0B">
      <w:pPr>
        <w:spacing w:line="240" w:lineRule="auto"/>
        <w:textAlignment w:val="baseline"/>
        <w:rPr>
          <w:lang w:val="en-GB"/>
        </w:rPr>
      </w:pPr>
      <w:r w:rsidRPr="001135C8">
        <w:rPr>
          <w:rFonts w:eastAsia="Times New Roman" w:cs="Calibri"/>
          <w:lang w:val="en-US"/>
        </w:rPr>
        <w:t xml:space="preserve">With the uncertainty situation due to Covid-19, some impacts can be seen not only at the whole world but also in small villages in the landscape. Many agendas and work plan from various institutions need to be delayed, unable to implement due to the many restrictions for the means of safety reasons. In most villages, a task force team has guarded the village gate to forbid outsiders to entry. Only those with clear and strong reasons will be permitted. Even the district government agenda is impacted such as the regent election which is supposed to be held by the end of 2020. Many activities related to TI workplan will need to be delayed and seriously give impact to the </w:t>
      </w:r>
      <w:r w:rsidR="00235302" w:rsidRPr="001135C8">
        <w:rPr>
          <w:rFonts w:eastAsia="Times New Roman" w:cs="Calibri"/>
          <w:lang w:val="en-US"/>
        </w:rPr>
        <w:t>achievement</w:t>
      </w:r>
      <w:r w:rsidRPr="001135C8">
        <w:rPr>
          <w:rFonts w:eastAsia="Times New Roman" w:cs="Calibri"/>
          <w:lang w:val="en-US"/>
        </w:rPr>
        <w:t xml:space="preserve"> of WL outcomes in </w:t>
      </w:r>
      <w:r w:rsidRPr="001135C8">
        <w:rPr>
          <w:rFonts w:eastAsia="Times New Roman" w:cs="Calibri"/>
          <w:lang w:val="en-US"/>
        </w:rPr>
        <w:lastRenderedPageBreak/>
        <w:t>2020, especially those which need physical attendances such as workshop, training (which usually accompanies by practice and mentoring process), and field level discussions. </w:t>
      </w:r>
    </w:p>
    <w:p w14:paraId="0E5FFB7B" w14:textId="77777777" w:rsidR="00F137E0" w:rsidRDefault="00F137E0" w:rsidP="00C0297E">
      <w:pPr>
        <w:spacing w:line="240" w:lineRule="auto"/>
        <w:textAlignment w:val="baseline"/>
        <w:rPr>
          <w:i/>
          <w:lang w:val="en-GB"/>
        </w:rPr>
      </w:pPr>
    </w:p>
    <w:p w14:paraId="4CF889E5" w14:textId="77777777" w:rsidR="00F77CCE" w:rsidRPr="00C0297E" w:rsidRDefault="00F77CCE" w:rsidP="00AB07E8">
      <w:pPr>
        <w:rPr>
          <w:iCs/>
          <w:strike/>
          <w:lang w:val="en-GB"/>
        </w:rPr>
      </w:pPr>
    </w:p>
    <w:p w14:paraId="6AFAE438" w14:textId="77777777" w:rsidR="00BF6EF4" w:rsidRPr="00BF6EF4" w:rsidRDefault="00BF6EF4" w:rsidP="00533A47">
      <w:pPr>
        <w:pStyle w:val="Heading2"/>
      </w:pPr>
      <w:r w:rsidRPr="00533A47">
        <w:rPr>
          <w:lang w:val="en-GB"/>
        </w:rPr>
        <w:t xml:space="preserve">Theory </w:t>
      </w:r>
      <w:r w:rsidRPr="00BF6EF4">
        <w:t>of Change 2019</w:t>
      </w:r>
    </w:p>
    <w:p w14:paraId="4214C690" w14:textId="291C3ADC" w:rsidR="00BF6EF4" w:rsidRPr="002F336E" w:rsidRDefault="00BF6EF4" w:rsidP="00BF6EF4">
      <w:pPr>
        <w:rPr>
          <w:i/>
          <w:color w:val="808080" w:themeColor="background1" w:themeShade="80"/>
          <w:lang w:val="en-GB"/>
        </w:rPr>
      </w:pPr>
      <w:r w:rsidRPr="008830B9">
        <w:rPr>
          <w:i/>
          <w:lang w:val="en-GB"/>
        </w:rPr>
        <w:t xml:space="preserve">Add a figure of the latest version of your ToC. </w:t>
      </w:r>
      <w:r w:rsidR="00533A47">
        <w:rPr>
          <w:i/>
          <w:lang w:val="en-GB"/>
        </w:rPr>
        <w:t>D</w:t>
      </w:r>
      <w:r w:rsidRPr="008830B9">
        <w:rPr>
          <w:i/>
          <w:lang w:val="en-GB"/>
        </w:rPr>
        <w:t xml:space="preserve">escribe any changes you have made to the ToC in 2019 and </w:t>
      </w:r>
      <w:r>
        <w:rPr>
          <w:i/>
          <w:lang w:val="en-GB"/>
        </w:rPr>
        <w:t xml:space="preserve">explain </w:t>
      </w:r>
      <w:r w:rsidRPr="008830B9">
        <w:rPr>
          <w:i/>
          <w:lang w:val="en-GB"/>
        </w:rPr>
        <w:t>why</w:t>
      </w:r>
      <w:r w:rsidR="00533A47">
        <w:rPr>
          <w:i/>
          <w:lang w:val="en-GB"/>
        </w:rPr>
        <w:t xml:space="preserve"> if not yet explained in section 1.1</w:t>
      </w:r>
      <w:r w:rsidRPr="008830B9">
        <w:rPr>
          <w:i/>
          <w:lang w:val="en-GB"/>
        </w:rPr>
        <w:t xml:space="preserve">.  For reference please include the numbers of the ToC outcomes and use the same numbering in </w:t>
      </w:r>
      <w:r w:rsidR="00533A47">
        <w:rPr>
          <w:i/>
          <w:lang w:val="en-GB"/>
        </w:rPr>
        <w:t xml:space="preserve">section 1.4. </w:t>
      </w:r>
    </w:p>
    <w:p w14:paraId="321262AC" w14:textId="77777777" w:rsidR="00BF6EF4" w:rsidRDefault="00BF6EF4" w:rsidP="006D0B10">
      <w:pPr>
        <w:rPr>
          <w:i/>
          <w:lang w:val="en-GB"/>
        </w:rPr>
      </w:pPr>
    </w:p>
    <w:p w14:paraId="41B471DA" w14:textId="44972F51" w:rsidR="00C0297E" w:rsidRDefault="00175D0B" w:rsidP="006D0B10">
      <w:pPr>
        <w:rPr>
          <w:lang w:val="en-GB"/>
        </w:rPr>
      </w:pPr>
      <w:r>
        <w:rPr>
          <w:noProof/>
          <w:lang w:val="en-US"/>
        </w:rPr>
        <w:drawing>
          <wp:inline distT="0" distB="0" distL="0" distR="0" wp14:anchorId="3B0DE7CA" wp14:editId="2E42B878">
            <wp:extent cx="5913755" cy="3371215"/>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13755" cy="3371215"/>
                    </a:xfrm>
                    <a:prstGeom prst="rect">
                      <a:avLst/>
                    </a:prstGeom>
                    <a:noFill/>
                  </pic:spPr>
                </pic:pic>
              </a:graphicData>
            </a:graphic>
          </wp:inline>
        </w:drawing>
      </w:r>
    </w:p>
    <w:p w14:paraId="104E275F" w14:textId="0B0CC6F8" w:rsidR="009474F6" w:rsidRPr="00C0297E" w:rsidRDefault="009474F6" w:rsidP="006D0B10">
      <w:pPr>
        <w:rPr>
          <w:lang w:val="en-GB"/>
        </w:rPr>
      </w:pPr>
      <w:r>
        <w:rPr>
          <w:lang w:val="en-GB"/>
        </w:rPr>
        <w:t>With the WL programme just under way, we did not adjust the ToC.</w:t>
      </w:r>
    </w:p>
    <w:p w14:paraId="13CA8F58" w14:textId="22D12D9E" w:rsidR="00205215" w:rsidRDefault="009E6E43" w:rsidP="0016093C">
      <w:pPr>
        <w:pStyle w:val="Heading2"/>
      </w:pPr>
      <w:r>
        <w:t>Impact</w:t>
      </w:r>
    </w:p>
    <w:p w14:paraId="79C1DEC8" w14:textId="14A95FAD" w:rsidR="0016093C" w:rsidRPr="001062B1" w:rsidRDefault="00F77CCE" w:rsidP="0016093C">
      <w:pPr>
        <w:rPr>
          <w:lang w:val="en-GB"/>
        </w:rPr>
      </w:pPr>
      <w:r w:rsidRPr="009E6E43">
        <w:rPr>
          <w:i/>
          <w:lang w:val="en-GB"/>
        </w:rPr>
        <w:t>Describe to what extent you</w:t>
      </w:r>
      <w:r w:rsidR="009E6E43">
        <w:rPr>
          <w:i/>
          <w:lang w:val="en-GB"/>
        </w:rPr>
        <w:t>r interventions</w:t>
      </w:r>
      <w:r w:rsidRPr="009E6E43">
        <w:rPr>
          <w:i/>
          <w:lang w:val="en-GB"/>
        </w:rPr>
        <w:t xml:space="preserve"> </w:t>
      </w:r>
      <w:r w:rsidR="00D32399">
        <w:rPr>
          <w:i/>
          <w:lang w:val="en-GB"/>
        </w:rPr>
        <w:t xml:space="preserve">and outcomes </w:t>
      </w:r>
      <w:r w:rsidR="009E6E43" w:rsidRPr="009E6E43">
        <w:rPr>
          <w:i/>
          <w:lang w:val="en-GB"/>
        </w:rPr>
        <w:t xml:space="preserve">contributed to </w:t>
      </w:r>
      <w:r w:rsidR="009E6E43">
        <w:rPr>
          <w:i/>
          <w:lang w:val="en-GB"/>
        </w:rPr>
        <w:t xml:space="preserve">impactful changes, using </w:t>
      </w:r>
      <w:r w:rsidR="00CD6DDA">
        <w:rPr>
          <w:i/>
          <w:lang w:val="en-GB"/>
        </w:rPr>
        <w:t xml:space="preserve">the selected </w:t>
      </w:r>
      <w:r w:rsidR="009E6E43" w:rsidRPr="009E6E43">
        <w:rPr>
          <w:i/>
          <w:lang w:val="en-GB"/>
        </w:rPr>
        <w:t xml:space="preserve">key performance indicators (KPIs). </w:t>
      </w:r>
      <w:r w:rsidR="009E6E43">
        <w:rPr>
          <w:i/>
          <w:lang w:val="en-GB"/>
        </w:rPr>
        <w:t>Refer to the sub</w:t>
      </w:r>
      <w:r w:rsidR="00982630">
        <w:rPr>
          <w:i/>
          <w:lang w:val="en-GB"/>
        </w:rPr>
        <w:t>-</w:t>
      </w:r>
      <w:r w:rsidR="009E6E43">
        <w:rPr>
          <w:i/>
          <w:lang w:val="en-GB"/>
        </w:rPr>
        <w:t xml:space="preserve">KPIs for which you have set targets during the inception phase. </w:t>
      </w:r>
      <w:r w:rsidR="00C34370">
        <w:rPr>
          <w:i/>
          <w:lang w:val="en-GB"/>
        </w:rPr>
        <w:t>It is not necessary to provide quantitative information, but if you have an indication</w:t>
      </w:r>
      <w:r w:rsidR="00D32399">
        <w:rPr>
          <w:i/>
          <w:lang w:val="en-GB"/>
        </w:rPr>
        <w:t xml:space="preserve">, you can add an estimation of the quantitative impact in numbers of hectares or people impacted. </w:t>
      </w:r>
      <w:r w:rsidR="00CD6DDA">
        <w:rPr>
          <w:i/>
          <w:lang w:val="en-GB"/>
        </w:rPr>
        <w:t>(If you have a completed baseline, use that setup to describe changes)</w:t>
      </w:r>
      <w:r w:rsidR="001062B1">
        <w:rPr>
          <w:lang w:val="en-GB"/>
        </w:rPr>
        <w:t>.</w:t>
      </w:r>
    </w:p>
    <w:p w14:paraId="1F6AEE1D" w14:textId="77777777" w:rsidR="00F77CCE" w:rsidRPr="009E6E43" w:rsidRDefault="00F77CCE" w:rsidP="0016093C">
      <w:pPr>
        <w:rPr>
          <w:i/>
          <w:lang w:val="en-GB"/>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43"/>
        <w:gridCol w:w="3544"/>
        <w:gridCol w:w="2693"/>
        <w:gridCol w:w="1559"/>
      </w:tblGrid>
      <w:tr w:rsidR="009E6E43" w:rsidRPr="001135C8" w14:paraId="26D22206" w14:textId="77777777" w:rsidTr="00982630">
        <w:trPr>
          <w:trHeight w:val="943"/>
          <w:tblHeader/>
        </w:trPr>
        <w:tc>
          <w:tcPr>
            <w:tcW w:w="1843" w:type="dxa"/>
            <w:shd w:val="clear" w:color="000000" w:fill="DDEBF7"/>
            <w:vAlign w:val="center"/>
            <w:hideMark/>
          </w:tcPr>
          <w:p w14:paraId="504FB70B" w14:textId="6F3601C4" w:rsidR="009E6E43" w:rsidRPr="00B70F1E" w:rsidRDefault="009E6E43" w:rsidP="00CD6DDA">
            <w:pPr>
              <w:rPr>
                <w:b/>
                <w:lang w:eastAsia="nl-NL"/>
              </w:rPr>
            </w:pPr>
            <w:r>
              <w:rPr>
                <w:b/>
                <w:lang w:eastAsia="nl-NL"/>
              </w:rPr>
              <w:t>Key performance sub-indicator</w:t>
            </w:r>
          </w:p>
        </w:tc>
        <w:tc>
          <w:tcPr>
            <w:tcW w:w="3544" w:type="dxa"/>
            <w:shd w:val="clear" w:color="000000" w:fill="DDEBF7"/>
            <w:vAlign w:val="center"/>
          </w:tcPr>
          <w:p w14:paraId="1D2E06C0" w14:textId="55DE3108" w:rsidR="009E6E43" w:rsidRPr="009E6E43" w:rsidRDefault="009E6E43" w:rsidP="00CD6DDA">
            <w:pPr>
              <w:rPr>
                <w:b/>
                <w:lang w:val="en-GB" w:eastAsia="nl-NL"/>
              </w:rPr>
            </w:pPr>
            <w:r w:rsidRPr="009E6E43">
              <w:rPr>
                <w:b/>
                <w:lang w:val="en-GB" w:eastAsia="nl-NL"/>
              </w:rPr>
              <w:t>Description of observed changes in the landscape</w:t>
            </w:r>
          </w:p>
        </w:tc>
        <w:tc>
          <w:tcPr>
            <w:tcW w:w="2693" w:type="dxa"/>
            <w:shd w:val="clear" w:color="000000" w:fill="DDEBF7"/>
            <w:vAlign w:val="center"/>
          </w:tcPr>
          <w:p w14:paraId="09C5C0DB" w14:textId="3E42FA8B" w:rsidR="009E6E43" w:rsidRPr="009E6E43" w:rsidRDefault="00CD6DDA" w:rsidP="00CD6DDA">
            <w:pPr>
              <w:rPr>
                <w:b/>
                <w:lang w:val="en-GB" w:eastAsia="nl-NL"/>
              </w:rPr>
            </w:pPr>
            <w:r>
              <w:rPr>
                <w:b/>
                <w:lang w:val="en-GB" w:eastAsia="nl-NL"/>
              </w:rPr>
              <w:t xml:space="preserve">TBI’s </w:t>
            </w:r>
            <w:r w:rsidR="00D32399">
              <w:rPr>
                <w:b/>
                <w:lang w:val="en-GB" w:eastAsia="nl-NL"/>
              </w:rPr>
              <w:t>Contribution</w:t>
            </w:r>
          </w:p>
        </w:tc>
        <w:tc>
          <w:tcPr>
            <w:tcW w:w="1559" w:type="dxa"/>
            <w:shd w:val="clear" w:color="000000" w:fill="DDEBF7"/>
            <w:vAlign w:val="center"/>
          </w:tcPr>
          <w:p w14:paraId="02844184" w14:textId="0A0E0169" w:rsidR="009E6E43" w:rsidRPr="00432CE9" w:rsidRDefault="009E6E43" w:rsidP="00CD6DDA">
            <w:pPr>
              <w:rPr>
                <w:b/>
                <w:lang w:val="en-GB" w:eastAsia="nl-NL"/>
              </w:rPr>
            </w:pPr>
            <w:r>
              <w:rPr>
                <w:b/>
                <w:lang w:val="en-GB" w:eastAsia="nl-NL"/>
              </w:rPr>
              <w:t>Estimated impact in #hectares and #people</w:t>
            </w:r>
          </w:p>
        </w:tc>
      </w:tr>
      <w:tr w:rsidR="009E6E43" w:rsidRPr="00810AD9" w14:paraId="4839DCFC" w14:textId="77777777" w:rsidTr="00982630">
        <w:trPr>
          <w:trHeight w:val="314"/>
        </w:trPr>
        <w:tc>
          <w:tcPr>
            <w:tcW w:w="1843" w:type="dxa"/>
            <w:shd w:val="clear" w:color="auto" w:fill="auto"/>
            <w:vAlign w:val="center"/>
            <w:hideMark/>
          </w:tcPr>
          <w:p w14:paraId="525A9587" w14:textId="77777777" w:rsidR="00175D0B" w:rsidRPr="00810AD9" w:rsidRDefault="00175D0B" w:rsidP="00175D0B">
            <w:pPr>
              <w:rPr>
                <w:sz w:val="20"/>
                <w:szCs w:val="18"/>
                <w:lang w:val="en-GB" w:eastAsia="nl-NL"/>
              </w:rPr>
            </w:pPr>
            <w:r w:rsidRPr="00810AD9">
              <w:rPr>
                <w:sz w:val="20"/>
                <w:szCs w:val="18"/>
                <w:lang w:val="en-GB" w:eastAsia="nl-NL"/>
              </w:rPr>
              <w:t>Area under improved smallholder agroforestry and community forestry/</w:t>
            </w:r>
          </w:p>
          <w:p w14:paraId="782742B1" w14:textId="77777777" w:rsidR="00175D0B" w:rsidRPr="00810AD9" w:rsidRDefault="00175D0B" w:rsidP="00175D0B">
            <w:pPr>
              <w:rPr>
                <w:sz w:val="20"/>
                <w:szCs w:val="18"/>
                <w:lang w:val="en-GB" w:eastAsia="nl-NL"/>
              </w:rPr>
            </w:pPr>
            <w:r w:rsidRPr="00810AD9">
              <w:rPr>
                <w:sz w:val="20"/>
                <w:szCs w:val="18"/>
                <w:lang w:val="en-GB" w:eastAsia="nl-NL"/>
              </w:rPr>
              <w:t>Area under local control/</w:t>
            </w:r>
          </w:p>
          <w:p w14:paraId="666FF514" w14:textId="574093B5" w:rsidR="009E6E43" w:rsidRPr="00810AD9" w:rsidRDefault="00175D0B" w:rsidP="00175D0B">
            <w:pPr>
              <w:rPr>
                <w:sz w:val="20"/>
                <w:szCs w:val="18"/>
                <w:lang w:val="en-GB" w:eastAsia="nl-NL"/>
              </w:rPr>
            </w:pPr>
            <w:r w:rsidRPr="00810AD9">
              <w:rPr>
                <w:sz w:val="20"/>
                <w:szCs w:val="18"/>
                <w:lang w:val="en-GB" w:eastAsia="nl-NL"/>
              </w:rPr>
              <w:t xml:space="preserve">Number of men and women with </w:t>
            </w:r>
            <w:r w:rsidRPr="00810AD9">
              <w:rPr>
                <w:sz w:val="20"/>
                <w:szCs w:val="18"/>
                <w:lang w:val="en-GB" w:eastAsia="nl-NL"/>
              </w:rPr>
              <w:lastRenderedPageBreak/>
              <w:t>improved access to forest and tree resources</w:t>
            </w:r>
          </w:p>
        </w:tc>
        <w:tc>
          <w:tcPr>
            <w:tcW w:w="3544" w:type="dxa"/>
          </w:tcPr>
          <w:p w14:paraId="7019FA3F" w14:textId="5631D976" w:rsidR="009E6E43" w:rsidRPr="00810AD9" w:rsidRDefault="009474F6" w:rsidP="009474F6">
            <w:pPr>
              <w:rPr>
                <w:sz w:val="20"/>
                <w:szCs w:val="18"/>
                <w:lang w:val="en-GB" w:eastAsia="nl-NL"/>
              </w:rPr>
            </w:pPr>
            <w:r w:rsidRPr="00810AD9">
              <w:rPr>
                <w:sz w:val="20"/>
                <w:szCs w:val="18"/>
                <w:lang w:val="en-GB" w:eastAsia="nl-NL"/>
              </w:rPr>
              <w:lastRenderedPageBreak/>
              <w:t>Proposal for Village Forest in Pematang Gadung was processed and the permit is expected to be provided (in 2020)</w:t>
            </w:r>
          </w:p>
        </w:tc>
        <w:tc>
          <w:tcPr>
            <w:tcW w:w="2693" w:type="dxa"/>
          </w:tcPr>
          <w:p w14:paraId="2FA23800" w14:textId="636F7798" w:rsidR="009E6E43" w:rsidRPr="00810AD9" w:rsidRDefault="00175D0B" w:rsidP="00CD6DDA">
            <w:pPr>
              <w:rPr>
                <w:sz w:val="20"/>
                <w:szCs w:val="18"/>
                <w:lang w:val="en-GB" w:eastAsia="nl-NL"/>
              </w:rPr>
            </w:pPr>
            <w:r w:rsidRPr="00810AD9">
              <w:rPr>
                <w:sz w:val="20"/>
                <w:szCs w:val="18"/>
                <w:lang w:val="en-GB" w:eastAsia="nl-NL"/>
              </w:rPr>
              <w:t>With TI facilitation under the GLA program a proposal for SF permit in Pematang Gadung has been re-applied in 2019</w:t>
            </w:r>
          </w:p>
        </w:tc>
        <w:tc>
          <w:tcPr>
            <w:tcW w:w="1559" w:type="dxa"/>
          </w:tcPr>
          <w:p w14:paraId="7D4B2E3D" w14:textId="5DA71BB3" w:rsidR="009E6E43" w:rsidRPr="00810AD9" w:rsidRDefault="009474F6" w:rsidP="00CD6DDA">
            <w:pPr>
              <w:rPr>
                <w:sz w:val="20"/>
                <w:szCs w:val="18"/>
                <w:lang w:val="en-GB" w:eastAsia="nl-NL"/>
              </w:rPr>
            </w:pPr>
            <w:r w:rsidRPr="00810AD9">
              <w:rPr>
                <w:sz w:val="20"/>
                <w:szCs w:val="18"/>
                <w:lang w:val="en-GB" w:eastAsia="nl-NL"/>
              </w:rPr>
              <w:t>C 7,000 ha of local rights awar</w:t>
            </w:r>
            <w:r w:rsidR="00175D0B" w:rsidRPr="00810AD9">
              <w:rPr>
                <w:sz w:val="20"/>
                <w:szCs w:val="18"/>
                <w:lang w:val="en-GB" w:eastAsia="nl-NL"/>
              </w:rPr>
              <w:t>d</w:t>
            </w:r>
            <w:r w:rsidRPr="00810AD9">
              <w:rPr>
                <w:sz w:val="20"/>
                <w:szCs w:val="18"/>
                <w:lang w:val="en-GB" w:eastAsia="nl-NL"/>
              </w:rPr>
              <w:t>ed</w:t>
            </w:r>
          </w:p>
        </w:tc>
      </w:tr>
      <w:tr w:rsidR="00175D0B" w:rsidRPr="00810AD9" w14:paraId="0F47115A" w14:textId="77777777" w:rsidTr="00982630">
        <w:trPr>
          <w:trHeight w:val="314"/>
        </w:trPr>
        <w:tc>
          <w:tcPr>
            <w:tcW w:w="1843" w:type="dxa"/>
            <w:shd w:val="clear" w:color="auto" w:fill="auto"/>
            <w:vAlign w:val="center"/>
            <w:hideMark/>
          </w:tcPr>
          <w:p w14:paraId="6EDF8F14" w14:textId="464BF130" w:rsidR="00175D0B" w:rsidRPr="00810AD9" w:rsidRDefault="00175D0B" w:rsidP="00175D0B">
            <w:pPr>
              <w:rPr>
                <w:sz w:val="20"/>
                <w:szCs w:val="18"/>
                <w:lang w:val="en-GB" w:eastAsia="nl-NL"/>
              </w:rPr>
            </w:pPr>
            <w:r w:rsidRPr="00810AD9">
              <w:rPr>
                <w:sz w:val="20"/>
                <w:szCs w:val="18"/>
                <w:lang w:val="en-GB" w:eastAsia="nl-NL"/>
              </w:rPr>
              <w:t>Number of men and women included in inclusive business arrangements</w:t>
            </w:r>
          </w:p>
        </w:tc>
        <w:tc>
          <w:tcPr>
            <w:tcW w:w="3544" w:type="dxa"/>
          </w:tcPr>
          <w:p w14:paraId="1180E2D0" w14:textId="6A7098A6" w:rsidR="00175D0B" w:rsidRPr="00810AD9" w:rsidRDefault="00175D0B" w:rsidP="00175D0B">
            <w:pPr>
              <w:rPr>
                <w:sz w:val="20"/>
                <w:szCs w:val="18"/>
                <w:lang w:val="en-GB" w:eastAsia="nl-NL"/>
              </w:rPr>
            </w:pPr>
            <w:r w:rsidRPr="00810AD9">
              <w:rPr>
                <w:sz w:val="20"/>
                <w:szCs w:val="18"/>
                <w:lang w:val="en-GB" w:eastAsia="nl-NL"/>
              </w:rPr>
              <w:t>Farmers organised in two farmer groups (each group consist of 25 farmers) in Sungai Pelang started implementing GAP</w:t>
            </w:r>
          </w:p>
        </w:tc>
        <w:tc>
          <w:tcPr>
            <w:tcW w:w="2693" w:type="dxa"/>
          </w:tcPr>
          <w:p w14:paraId="1889F273" w14:textId="0BA87D0A" w:rsidR="00175D0B" w:rsidRPr="00810AD9" w:rsidRDefault="00175D0B" w:rsidP="00175D0B">
            <w:pPr>
              <w:rPr>
                <w:sz w:val="20"/>
                <w:szCs w:val="18"/>
                <w:lang w:val="en-GB" w:eastAsia="nl-NL"/>
              </w:rPr>
            </w:pPr>
            <w:r w:rsidRPr="00810AD9">
              <w:rPr>
                <w:sz w:val="20"/>
                <w:szCs w:val="18"/>
                <w:lang w:val="en-GB" w:eastAsia="nl-NL"/>
              </w:rPr>
              <w:t>TI facilitated the establishment of the two farmer groups and introduced the GAP to the farmers.</w:t>
            </w:r>
          </w:p>
        </w:tc>
        <w:tc>
          <w:tcPr>
            <w:tcW w:w="1559" w:type="dxa"/>
          </w:tcPr>
          <w:p w14:paraId="59D1B116" w14:textId="77777777" w:rsidR="00175D0B" w:rsidRPr="00810AD9" w:rsidRDefault="00175D0B" w:rsidP="00175D0B">
            <w:pPr>
              <w:rPr>
                <w:sz w:val="20"/>
                <w:szCs w:val="18"/>
                <w:lang w:val="en-GB" w:eastAsia="nl-NL"/>
              </w:rPr>
            </w:pPr>
            <w:r w:rsidRPr="00810AD9">
              <w:rPr>
                <w:sz w:val="20"/>
                <w:szCs w:val="18"/>
                <w:lang w:val="en-GB" w:eastAsia="nl-NL"/>
              </w:rPr>
              <w:t>#100 ha</w:t>
            </w:r>
          </w:p>
          <w:p w14:paraId="7F26D1AF" w14:textId="5C838BA2" w:rsidR="00175D0B" w:rsidRPr="00810AD9" w:rsidRDefault="00175D0B" w:rsidP="00175D0B">
            <w:pPr>
              <w:rPr>
                <w:sz w:val="20"/>
                <w:szCs w:val="18"/>
                <w:lang w:val="en-GB" w:eastAsia="nl-NL"/>
              </w:rPr>
            </w:pPr>
            <w:r w:rsidRPr="00810AD9">
              <w:rPr>
                <w:sz w:val="20"/>
                <w:szCs w:val="18"/>
                <w:lang w:val="en-GB" w:eastAsia="nl-NL"/>
              </w:rPr>
              <w:t>#50 households</w:t>
            </w:r>
          </w:p>
        </w:tc>
      </w:tr>
      <w:tr w:rsidR="009E6E43" w:rsidRPr="00810AD9" w14:paraId="495BF73C" w14:textId="77777777" w:rsidTr="00982630">
        <w:trPr>
          <w:trHeight w:val="314"/>
        </w:trPr>
        <w:tc>
          <w:tcPr>
            <w:tcW w:w="1843" w:type="dxa"/>
            <w:shd w:val="clear" w:color="auto" w:fill="auto"/>
            <w:vAlign w:val="center"/>
            <w:hideMark/>
          </w:tcPr>
          <w:p w14:paraId="34715707" w14:textId="7C9D0CD1" w:rsidR="009E6E43" w:rsidRPr="00810AD9" w:rsidRDefault="00FA7CBC" w:rsidP="00CD6DDA">
            <w:pPr>
              <w:rPr>
                <w:sz w:val="20"/>
                <w:szCs w:val="18"/>
                <w:lang w:val="en-GB" w:eastAsia="nl-NL"/>
              </w:rPr>
            </w:pPr>
            <w:r w:rsidRPr="00810AD9">
              <w:rPr>
                <w:sz w:val="20"/>
                <w:szCs w:val="18"/>
                <w:lang w:val="en-GB"/>
              </w:rPr>
              <w:t>Local stakeholders in K-KU are with secured long term tenurial rights</w:t>
            </w:r>
          </w:p>
        </w:tc>
        <w:tc>
          <w:tcPr>
            <w:tcW w:w="3544" w:type="dxa"/>
          </w:tcPr>
          <w:p w14:paraId="7B247D42" w14:textId="3BAF94E0" w:rsidR="009E6E43" w:rsidRPr="00810AD9" w:rsidRDefault="00175D0B" w:rsidP="00CD6DDA">
            <w:pPr>
              <w:rPr>
                <w:sz w:val="20"/>
                <w:szCs w:val="18"/>
                <w:lang w:val="en-GB" w:eastAsia="nl-NL"/>
              </w:rPr>
            </w:pPr>
            <w:r w:rsidRPr="00810AD9">
              <w:rPr>
                <w:sz w:val="20"/>
                <w:szCs w:val="18"/>
                <w:lang w:val="en-GB" w:eastAsia="nl-NL"/>
              </w:rPr>
              <w:t>Community in SDSL involved in participatory process of their village boundary mapping.</w:t>
            </w:r>
          </w:p>
        </w:tc>
        <w:tc>
          <w:tcPr>
            <w:tcW w:w="2693" w:type="dxa"/>
          </w:tcPr>
          <w:p w14:paraId="41E64563" w14:textId="67E75DCC" w:rsidR="009E6E43" w:rsidRPr="00810AD9" w:rsidRDefault="00175D0B" w:rsidP="00CD6DDA">
            <w:pPr>
              <w:rPr>
                <w:sz w:val="20"/>
                <w:szCs w:val="18"/>
                <w:lang w:val="en-GB" w:eastAsia="nl-NL"/>
              </w:rPr>
            </w:pPr>
            <w:r w:rsidRPr="00810AD9">
              <w:rPr>
                <w:sz w:val="20"/>
                <w:szCs w:val="18"/>
                <w:lang w:val="en-GB" w:eastAsia="nl-NL"/>
              </w:rPr>
              <w:t>TI provided PM training, assistance, and mentoring of the PM process</w:t>
            </w:r>
          </w:p>
        </w:tc>
        <w:tc>
          <w:tcPr>
            <w:tcW w:w="1559" w:type="dxa"/>
          </w:tcPr>
          <w:p w14:paraId="3A00BCE9" w14:textId="0BAB906E" w:rsidR="009E6E43" w:rsidRPr="00810AD9" w:rsidRDefault="00175D0B" w:rsidP="00CD6DDA">
            <w:pPr>
              <w:rPr>
                <w:sz w:val="20"/>
                <w:szCs w:val="18"/>
                <w:lang w:val="en-GB" w:eastAsia="nl-NL"/>
              </w:rPr>
            </w:pPr>
            <w:r w:rsidRPr="00810AD9">
              <w:rPr>
                <w:sz w:val="20"/>
                <w:szCs w:val="18"/>
                <w:lang w:val="en-GB" w:eastAsia="nl-NL"/>
              </w:rPr>
              <w:t>#9,000 ha (baseline)</w:t>
            </w:r>
          </w:p>
        </w:tc>
      </w:tr>
    </w:tbl>
    <w:p w14:paraId="643D99B0" w14:textId="77777777" w:rsidR="00F77CCE" w:rsidRPr="009E6E43" w:rsidRDefault="00F77CCE" w:rsidP="0016093C">
      <w:pPr>
        <w:rPr>
          <w:i/>
          <w:lang w:val="en-GB"/>
        </w:rPr>
      </w:pPr>
    </w:p>
    <w:p w14:paraId="33A6ABE4" w14:textId="21438DAE" w:rsidR="00AB07E8" w:rsidRPr="00AB07E8" w:rsidRDefault="00F77CCE" w:rsidP="00CA02F3">
      <w:pPr>
        <w:pStyle w:val="Heading2"/>
      </w:pPr>
      <w:r>
        <w:t>2019 O</w:t>
      </w:r>
      <w:r w:rsidR="00872B9D">
        <w:t>utcomes</w:t>
      </w:r>
    </w:p>
    <w:p w14:paraId="1C1D1DE6" w14:textId="77777777" w:rsidR="00AB07E8" w:rsidRPr="00AB07E8" w:rsidRDefault="00AB07E8" w:rsidP="00AB07E8">
      <w:pPr>
        <w:rPr>
          <w:i/>
          <w:iCs/>
          <w:u w:val="single"/>
          <w:lang w:val="en-GB"/>
        </w:rPr>
      </w:pPr>
    </w:p>
    <w:p w14:paraId="2410D2C1" w14:textId="1FF6BB50" w:rsidR="00AB07E8" w:rsidRPr="00AB07E8" w:rsidRDefault="00AB07E8" w:rsidP="00AB07E8">
      <w:pPr>
        <w:rPr>
          <w:rFonts w:asciiTheme="majorHAnsi" w:eastAsiaTheme="majorEastAsia" w:hAnsiTheme="majorHAnsi" w:cstheme="majorBidi"/>
          <w:b/>
          <w:bCs/>
          <w:color w:val="1F4D78" w:themeColor="accent1" w:themeShade="7F"/>
          <w:sz w:val="24"/>
          <w:szCs w:val="24"/>
          <w:lang w:val="en-GB"/>
        </w:rPr>
      </w:pPr>
      <w:r w:rsidRPr="00AB07E8">
        <w:rPr>
          <w:rFonts w:asciiTheme="majorHAnsi" w:hAnsiTheme="majorHAnsi"/>
          <w:b/>
          <w:color w:val="1F4E79" w:themeColor="accent1" w:themeShade="80"/>
          <w:sz w:val="24"/>
          <w:lang w:val="en-GB"/>
        </w:rPr>
        <w:t xml:space="preserve">Table 1a:  </w:t>
      </w:r>
      <w:r w:rsidR="00816F07">
        <w:rPr>
          <w:rFonts w:asciiTheme="majorHAnsi" w:hAnsiTheme="majorHAnsi"/>
          <w:b/>
          <w:color w:val="1F4E79" w:themeColor="accent1" w:themeShade="80"/>
          <w:sz w:val="24"/>
          <w:lang w:val="en-GB"/>
        </w:rPr>
        <w:t xml:space="preserve">2019 </w:t>
      </w:r>
      <w:r w:rsidRPr="00AB07E8">
        <w:rPr>
          <w:rFonts w:asciiTheme="majorHAnsi" w:hAnsiTheme="majorHAnsi"/>
          <w:b/>
          <w:color w:val="1F4E79" w:themeColor="accent1" w:themeShade="80"/>
          <w:sz w:val="24"/>
          <w:lang w:val="en-GB"/>
        </w:rPr>
        <w:t>outcomes</w:t>
      </w:r>
    </w:p>
    <w:p w14:paraId="3471F38E" w14:textId="445915C5" w:rsidR="00AB07E8" w:rsidRPr="00810AD9" w:rsidRDefault="00AB07E8" w:rsidP="00AB07E8">
      <w:pPr>
        <w:rPr>
          <w:i/>
          <w:iCs/>
          <w:lang w:val="en-GB"/>
        </w:rPr>
      </w:pPr>
      <w:r w:rsidRPr="00AB07E8">
        <w:rPr>
          <w:i/>
          <w:iCs/>
          <w:lang w:val="en-GB"/>
        </w:rPr>
        <w:t xml:space="preserve">Describe all your harvested / achieved outcomes by completing </w:t>
      </w:r>
      <w:r w:rsidRPr="00AB07E8">
        <w:rPr>
          <w:b/>
          <w:i/>
          <w:lang w:val="en-GB"/>
        </w:rPr>
        <w:t>table Ia</w:t>
      </w:r>
      <w:r w:rsidRPr="00AB07E8">
        <w:rPr>
          <w:i/>
          <w:iCs/>
          <w:lang w:val="en-GB"/>
        </w:rPr>
        <w:t xml:space="preserve">. Summarize harvested outcomes </w:t>
      </w:r>
      <w:r w:rsidRPr="00810AD9">
        <w:rPr>
          <w:i/>
          <w:iCs/>
          <w:lang w:val="en-GB"/>
        </w:rPr>
        <w:t>for 201</w:t>
      </w:r>
      <w:r w:rsidR="00FE5756" w:rsidRPr="00810AD9">
        <w:rPr>
          <w:i/>
          <w:iCs/>
          <w:lang w:val="en-GB"/>
        </w:rPr>
        <w:t>9</w:t>
      </w:r>
      <w:r w:rsidRPr="00810AD9">
        <w:rPr>
          <w:i/>
          <w:iCs/>
          <w:lang w:val="en-GB"/>
        </w:rPr>
        <w:t xml:space="preserve"> to the format of the table, and </w:t>
      </w:r>
      <w:r w:rsidR="00816F07" w:rsidRPr="00810AD9">
        <w:rPr>
          <w:b/>
          <w:i/>
          <w:iCs/>
          <w:lang w:val="en-GB"/>
        </w:rPr>
        <w:t xml:space="preserve">describe </w:t>
      </w:r>
      <w:r w:rsidR="00710F88" w:rsidRPr="00810AD9">
        <w:rPr>
          <w:b/>
          <w:i/>
          <w:iCs/>
          <w:lang w:val="en-GB"/>
        </w:rPr>
        <w:t>the</w:t>
      </w:r>
      <w:r w:rsidR="00816F07" w:rsidRPr="00810AD9">
        <w:rPr>
          <w:b/>
          <w:i/>
          <w:iCs/>
          <w:lang w:val="en-GB"/>
        </w:rPr>
        <w:t xml:space="preserve"> most important outcomes in the Full Outcome Descriptions forms</w:t>
      </w:r>
      <w:r w:rsidR="00816F07" w:rsidRPr="00810AD9">
        <w:rPr>
          <w:i/>
          <w:iCs/>
          <w:lang w:val="en-GB"/>
        </w:rPr>
        <w:t xml:space="preserve"> </w:t>
      </w:r>
      <w:r w:rsidR="00871518" w:rsidRPr="00810AD9">
        <w:rPr>
          <w:b/>
          <w:bCs/>
          <w:i/>
          <w:iCs/>
          <w:lang w:val="en-GB"/>
        </w:rPr>
        <w:t xml:space="preserve">(Annex </w:t>
      </w:r>
      <w:r w:rsidR="00CF0D10" w:rsidRPr="00810AD9">
        <w:rPr>
          <w:b/>
          <w:bCs/>
          <w:i/>
          <w:iCs/>
          <w:lang w:val="en-GB"/>
        </w:rPr>
        <w:t>II</w:t>
      </w:r>
      <w:r w:rsidRPr="00810AD9">
        <w:rPr>
          <w:b/>
          <w:bCs/>
          <w:i/>
          <w:iCs/>
          <w:lang w:val="en-GB"/>
        </w:rPr>
        <w:t xml:space="preserve">). </w:t>
      </w:r>
      <w:r w:rsidRPr="00810AD9">
        <w:rPr>
          <w:i/>
          <w:iCs/>
          <w:lang w:val="en-GB"/>
        </w:rPr>
        <w:t>Fill in expected as well as unexpected or perhaps negative outcomes</w:t>
      </w:r>
      <w:r w:rsidR="00A647F1" w:rsidRPr="00810AD9">
        <w:rPr>
          <w:i/>
          <w:iCs/>
          <w:lang w:val="en-GB"/>
        </w:rPr>
        <w:t>!</w:t>
      </w:r>
      <w:r w:rsidRPr="00810AD9">
        <w:rPr>
          <w:i/>
          <w:iCs/>
          <w:lang w:val="en-GB"/>
        </w:rPr>
        <w:t xml:space="preserve"> Make ample use of the </w:t>
      </w:r>
      <w:r w:rsidRPr="00810AD9">
        <w:rPr>
          <w:b/>
          <w:bCs/>
          <w:i/>
          <w:iCs/>
          <w:lang w:val="en-GB"/>
        </w:rPr>
        <w:t>PMEL outcome table I</w:t>
      </w:r>
      <w:r w:rsidRPr="00810AD9">
        <w:rPr>
          <w:i/>
          <w:iCs/>
          <w:lang w:val="en-GB"/>
        </w:rPr>
        <w:t xml:space="preserve"> in yo</w:t>
      </w:r>
      <w:r w:rsidR="00261BDB" w:rsidRPr="00810AD9">
        <w:rPr>
          <w:i/>
          <w:iCs/>
          <w:lang w:val="en-GB"/>
        </w:rPr>
        <w:t>ur 201</w:t>
      </w:r>
      <w:r w:rsidR="008830B9" w:rsidRPr="00810AD9">
        <w:rPr>
          <w:i/>
          <w:iCs/>
          <w:lang w:val="en-GB"/>
        </w:rPr>
        <w:t>9</w:t>
      </w:r>
      <w:r w:rsidR="00261BDB" w:rsidRPr="00810AD9">
        <w:rPr>
          <w:i/>
          <w:iCs/>
          <w:lang w:val="en-GB"/>
        </w:rPr>
        <w:t xml:space="preserve"> work plan</w:t>
      </w:r>
      <w:r w:rsidR="00126CF3" w:rsidRPr="00810AD9">
        <w:rPr>
          <w:i/>
          <w:iCs/>
          <w:lang w:val="en-GB"/>
        </w:rPr>
        <w:t>!</w:t>
      </w:r>
      <w:r w:rsidRPr="00810AD9">
        <w:rPr>
          <w:i/>
          <w:iCs/>
          <w:lang w:val="en-GB"/>
        </w:rPr>
        <w:t xml:space="preserve"> Use one row for each achieved outcome</w:t>
      </w:r>
      <w:r w:rsidR="002A16E2" w:rsidRPr="00810AD9">
        <w:rPr>
          <w:i/>
          <w:iCs/>
          <w:lang w:val="en-GB"/>
        </w:rPr>
        <w:t xml:space="preserve"> for only one type of actor!</w:t>
      </w:r>
    </w:p>
    <w:p w14:paraId="23259EE1" w14:textId="77777777" w:rsidR="00066276" w:rsidRPr="00810AD9" w:rsidRDefault="00066276" w:rsidP="00AB07E8">
      <w:pPr>
        <w:rPr>
          <w:b/>
          <w:i/>
          <w:u w:val="single"/>
          <w:lang w:val="en-GB"/>
        </w:rPr>
      </w:pPr>
    </w:p>
    <w:p w14:paraId="12996654" w14:textId="705C08A1" w:rsidR="00F634AC" w:rsidRPr="00810AD9" w:rsidRDefault="00261BDB" w:rsidP="00AB07E8">
      <w:pPr>
        <w:rPr>
          <w:rFonts w:asciiTheme="minorHAnsi" w:hAnsiTheme="minorHAnsi" w:cstheme="minorBidi"/>
          <w:color w:val="000000" w:themeColor="text1"/>
          <w:szCs w:val="22"/>
          <w:lang w:val="en-GB"/>
        </w:rPr>
      </w:pPr>
      <w:r w:rsidRPr="00810AD9">
        <w:rPr>
          <w:b/>
          <w:i/>
          <w:u w:val="single"/>
          <w:lang w:val="en-GB"/>
        </w:rPr>
        <w:t xml:space="preserve">Please </w:t>
      </w:r>
      <w:r w:rsidR="00AB07E8" w:rsidRPr="00810AD9">
        <w:rPr>
          <w:b/>
          <w:i/>
          <w:u w:val="single"/>
          <w:lang w:val="en-GB"/>
        </w:rPr>
        <w:t xml:space="preserve">read the </w:t>
      </w:r>
      <w:r w:rsidR="00066276" w:rsidRPr="00810AD9">
        <w:rPr>
          <w:b/>
          <w:bCs/>
          <w:i/>
          <w:iCs/>
          <w:u w:val="single"/>
          <w:lang w:val="en-GB"/>
        </w:rPr>
        <w:t>following instructions carefully before</w:t>
      </w:r>
      <w:r w:rsidR="00AB07E8" w:rsidRPr="00810AD9">
        <w:rPr>
          <w:b/>
          <w:i/>
          <w:u w:val="single"/>
          <w:lang w:val="en-GB"/>
        </w:rPr>
        <w:t xml:space="preserve"> completing the table</w:t>
      </w:r>
      <w:r w:rsidR="00F634AC" w:rsidRPr="00810AD9">
        <w:rPr>
          <w:rFonts w:asciiTheme="minorHAnsi" w:hAnsiTheme="minorHAnsi" w:cstheme="minorBidi"/>
          <w:b/>
          <w:i/>
          <w:color w:val="000000" w:themeColor="text1"/>
          <w:szCs w:val="22"/>
          <w:u w:val="single"/>
          <w:lang w:val="en-GB"/>
        </w:rPr>
        <w:t>!</w:t>
      </w:r>
      <w:r w:rsidR="001F4A5D" w:rsidRPr="00810AD9">
        <w:rPr>
          <w:rFonts w:asciiTheme="minorHAnsi" w:hAnsiTheme="minorHAnsi" w:cstheme="minorBidi"/>
          <w:color w:val="000000" w:themeColor="text1"/>
          <w:szCs w:val="22"/>
          <w:lang w:val="en-GB"/>
        </w:rPr>
        <w:t xml:space="preserve"> </w:t>
      </w:r>
    </w:p>
    <w:p w14:paraId="0C16B6EC" w14:textId="77777777" w:rsidR="001F4A5D" w:rsidRPr="00810AD9" w:rsidRDefault="001F4A5D" w:rsidP="00AB07E8">
      <w:pPr>
        <w:rPr>
          <w:rFonts w:asciiTheme="minorHAnsi" w:hAnsiTheme="minorHAnsi" w:cstheme="minorBidi"/>
          <w:color w:val="000000" w:themeColor="text1"/>
          <w:szCs w:val="22"/>
          <w:lang w:val="en-GB"/>
        </w:rPr>
      </w:pPr>
    </w:p>
    <w:p w14:paraId="394246E0" w14:textId="0D91FEF5" w:rsidR="00EF3427" w:rsidRPr="00810AD9" w:rsidRDefault="00EF3427" w:rsidP="00EF3427">
      <w:pPr>
        <w:pStyle w:val="FootnoteText"/>
        <w:rPr>
          <w:sz w:val="22"/>
          <w:u w:val="single"/>
        </w:rPr>
      </w:pPr>
      <w:r w:rsidRPr="00810AD9">
        <w:rPr>
          <w:sz w:val="22"/>
          <w:u w:val="single"/>
        </w:rPr>
        <w:t>Explanation for each of the columns:</w:t>
      </w:r>
    </w:p>
    <w:p w14:paraId="7F8E2664" w14:textId="5BFEA642" w:rsidR="00380088" w:rsidRPr="00810AD9" w:rsidRDefault="00380088" w:rsidP="00380088">
      <w:pPr>
        <w:pStyle w:val="FootnoteText"/>
        <w:rPr>
          <w:rFonts w:ascii="Calibri" w:hAnsi="Calibri"/>
          <w:color w:val="auto"/>
          <w:sz w:val="22"/>
        </w:rPr>
      </w:pPr>
      <w:r w:rsidRPr="00810AD9">
        <w:rPr>
          <w:rFonts w:ascii="Calibri" w:hAnsi="Calibri"/>
          <w:b/>
          <w:sz w:val="22"/>
        </w:rPr>
        <w:t>1</w:t>
      </w:r>
      <w:r w:rsidRPr="00810AD9">
        <w:rPr>
          <w:rFonts w:ascii="Calibri" w:hAnsi="Calibri"/>
          <w:sz w:val="22"/>
        </w:rPr>
        <w:t xml:space="preserve">:  </w:t>
      </w:r>
      <w:r w:rsidRPr="00810AD9">
        <w:rPr>
          <w:b/>
          <w:sz w:val="22"/>
          <w:u w:val="single"/>
        </w:rPr>
        <w:t xml:space="preserve">Achieved outcome </w:t>
      </w:r>
      <w:r w:rsidRPr="00810AD9">
        <w:rPr>
          <w:rFonts w:ascii="Calibri" w:hAnsi="Calibri"/>
          <w:i/>
          <w:sz w:val="22"/>
          <w:u w:val="single"/>
        </w:rPr>
        <w:t>(summary)</w:t>
      </w:r>
      <w:r w:rsidRPr="00810AD9">
        <w:rPr>
          <w:rFonts w:ascii="Calibri" w:hAnsi="Calibri"/>
          <w:i/>
          <w:sz w:val="22"/>
        </w:rPr>
        <w:t xml:space="preserve">: </w:t>
      </w:r>
      <w:r w:rsidRPr="00810AD9">
        <w:rPr>
          <w:rFonts w:ascii="Calibri" w:hAnsi="Calibri"/>
          <w:sz w:val="22"/>
        </w:rPr>
        <w:t xml:space="preserve">Provide a brief description of the </w:t>
      </w:r>
      <w:r w:rsidRPr="00810AD9">
        <w:rPr>
          <w:rFonts w:ascii="Calibri" w:hAnsi="Calibri"/>
          <w:b/>
          <w:sz w:val="22"/>
        </w:rPr>
        <w:t>harvested/achieved outcome.</w:t>
      </w:r>
      <w:r w:rsidRPr="00810AD9">
        <w:rPr>
          <w:rFonts w:ascii="Calibri" w:hAnsi="Calibri"/>
          <w:sz w:val="22"/>
        </w:rPr>
        <w:t xml:space="preserve"> The outcome descriptions should be as precise </w:t>
      </w:r>
      <w:r w:rsidRPr="00810AD9">
        <w:rPr>
          <w:rFonts w:ascii="Calibri" w:hAnsi="Calibri"/>
          <w:b/>
          <w:sz w:val="22"/>
        </w:rPr>
        <w:t>(SMART)</w:t>
      </w:r>
      <w:r w:rsidRPr="00810AD9">
        <w:rPr>
          <w:rFonts w:ascii="Calibri" w:hAnsi="Calibri"/>
          <w:sz w:val="22"/>
        </w:rPr>
        <w:t xml:space="preserve"> as possible, formulated in </w:t>
      </w:r>
      <w:r w:rsidRPr="00810AD9">
        <w:rPr>
          <w:rFonts w:ascii="Calibri" w:hAnsi="Calibri"/>
          <w:b/>
          <w:sz w:val="22"/>
        </w:rPr>
        <w:t>one sentence</w:t>
      </w:r>
      <w:r w:rsidR="00816F07" w:rsidRPr="00810AD9">
        <w:rPr>
          <w:rFonts w:ascii="Calibri" w:hAnsi="Calibri"/>
          <w:b/>
          <w:sz w:val="22"/>
        </w:rPr>
        <w:t>,</w:t>
      </w:r>
      <w:r w:rsidRPr="00810AD9">
        <w:rPr>
          <w:rFonts w:ascii="Calibri" w:hAnsi="Calibri"/>
          <w:b/>
          <w:sz w:val="22"/>
        </w:rPr>
        <w:t xml:space="preserve"> </w:t>
      </w:r>
      <w:r w:rsidRPr="00810AD9">
        <w:rPr>
          <w:rFonts w:ascii="Calibri" w:hAnsi="Calibri"/>
          <w:sz w:val="22"/>
        </w:rPr>
        <w:t xml:space="preserve">specifying </w:t>
      </w:r>
      <w:r w:rsidRPr="00810AD9">
        <w:rPr>
          <w:rFonts w:ascii="Calibri" w:hAnsi="Calibri"/>
          <w:b/>
          <w:color w:val="auto"/>
          <w:sz w:val="22"/>
        </w:rPr>
        <w:t>who</w:t>
      </w:r>
      <w:r w:rsidR="00E34A38" w:rsidRPr="00810AD9">
        <w:rPr>
          <w:rStyle w:val="FootnoteReference"/>
          <w:rFonts w:ascii="Calibri" w:hAnsi="Calibri"/>
          <w:b/>
          <w:color w:val="auto"/>
          <w:sz w:val="22"/>
        </w:rPr>
        <w:footnoteReference w:id="4"/>
      </w:r>
      <w:r w:rsidRPr="00810AD9">
        <w:rPr>
          <w:rFonts w:ascii="Calibri" w:hAnsi="Calibri"/>
          <w:b/>
          <w:color w:val="auto"/>
          <w:sz w:val="22"/>
        </w:rPr>
        <w:t xml:space="preserve"> </w:t>
      </w:r>
      <w:r w:rsidRPr="00810AD9">
        <w:rPr>
          <w:rFonts w:ascii="Calibri" w:hAnsi="Calibri"/>
          <w:color w:val="auto"/>
          <w:sz w:val="22"/>
        </w:rPr>
        <w:t>changed</w:t>
      </w:r>
      <w:r w:rsidRPr="00810AD9">
        <w:rPr>
          <w:rFonts w:ascii="Calibri" w:hAnsi="Calibri"/>
          <w:b/>
          <w:color w:val="auto"/>
          <w:sz w:val="22"/>
        </w:rPr>
        <w:t xml:space="preserve"> what, when </w:t>
      </w:r>
      <w:r w:rsidRPr="00810AD9">
        <w:rPr>
          <w:rFonts w:ascii="Calibri" w:hAnsi="Calibri"/>
          <w:color w:val="auto"/>
          <w:sz w:val="22"/>
        </w:rPr>
        <w:t>and</w:t>
      </w:r>
      <w:r w:rsidRPr="00810AD9">
        <w:rPr>
          <w:rFonts w:ascii="Calibri" w:hAnsi="Calibri"/>
          <w:b/>
          <w:color w:val="auto"/>
          <w:sz w:val="22"/>
        </w:rPr>
        <w:t xml:space="preserve"> where.</w:t>
      </w:r>
      <w:r w:rsidRPr="00810AD9">
        <w:rPr>
          <w:rFonts w:ascii="Calibri" w:hAnsi="Calibri"/>
          <w:color w:val="auto"/>
          <w:sz w:val="22"/>
        </w:rPr>
        <w:t xml:space="preserve"> </w:t>
      </w:r>
    </w:p>
    <w:p w14:paraId="0B63CCA2" w14:textId="461FF765" w:rsidR="00380088" w:rsidRPr="00810AD9" w:rsidRDefault="00380088" w:rsidP="00380088">
      <w:pPr>
        <w:pStyle w:val="FootnoteText"/>
        <w:rPr>
          <w:rFonts w:ascii="Calibri" w:hAnsi="Calibri"/>
          <w:color w:val="auto"/>
          <w:sz w:val="22"/>
        </w:rPr>
      </w:pPr>
      <w:r w:rsidRPr="00810AD9">
        <w:rPr>
          <w:rFonts w:ascii="Calibri" w:hAnsi="Calibri"/>
          <w:b/>
          <w:color w:val="auto"/>
          <w:sz w:val="22"/>
        </w:rPr>
        <w:t xml:space="preserve">2:  </w:t>
      </w:r>
      <w:r w:rsidRPr="00810AD9">
        <w:rPr>
          <w:rFonts w:ascii="Calibri" w:hAnsi="Calibri"/>
          <w:b/>
          <w:color w:val="auto"/>
          <w:sz w:val="22"/>
          <w:u w:val="single"/>
        </w:rPr>
        <w:t>Expected/unexpected</w:t>
      </w:r>
      <w:r w:rsidRPr="00810AD9">
        <w:rPr>
          <w:rFonts w:ascii="Calibri" w:hAnsi="Calibri"/>
          <w:color w:val="auto"/>
          <w:sz w:val="22"/>
        </w:rPr>
        <w:t>: was the outcome expected or unexpected</w:t>
      </w:r>
      <w:r w:rsidRPr="00810AD9">
        <w:rPr>
          <w:rFonts w:ascii="Calibri" w:hAnsi="Calibri"/>
          <w:b/>
          <w:i/>
          <w:color w:val="auto"/>
          <w:sz w:val="22"/>
        </w:rPr>
        <w:t>? If the outcome was expected refer to the number of the outcome in your 201</w:t>
      </w:r>
      <w:r w:rsidR="002A5D16" w:rsidRPr="00810AD9">
        <w:rPr>
          <w:rFonts w:ascii="Calibri" w:hAnsi="Calibri"/>
          <w:b/>
          <w:i/>
          <w:color w:val="auto"/>
          <w:sz w:val="22"/>
        </w:rPr>
        <w:t>9</w:t>
      </w:r>
      <w:r w:rsidRPr="00810AD9">
        <w:rPr>
          <w:rFonts w:ascii="Calibri" w:hAnsi="Calibri"/>
          <w:b/>
          <w:i/>
          <w:color w:val="auto"/>
          <w:sz w:val="22"/>
        </w:rPr>
        <w:t xml:space="preserve"> work plan</w:t>
      </w:r>
      <w:r w:rsidRPr="00810AD9">
        <w:rPr>
          <w:rFonts w:ascii="Calibri" w:hAnsi="Calibri"/>
          <w:color w:val="auto"/>
          <w:sz w:val="22"/>
        </w:rPr>
        <w:t xml:space="preserve">, or a ‘yes’ if the outcome is not numbered. </w:t>
      </w:r>
      <w:r w:rsidRPr="00810AD9">
        <w:rPr>
          <w:rFonts w:ascii="Calibri" w:hAnsi="Calibri"/>
          <w:b/>
          <w:i/>
          <w:color w:val="auto"/>
          <w:sz w:val="22"/>
        </w:rPr>
        <w:t>If the outcome was unexpected add a ‘No’.</w:t>
      </w:r>
    </w:p>
    <w:p w14:paraId="0EAE1189" w14:textId="77777777" w:rsidR="00380088" w:rsidRPr="00810AD9" w:rsidRDefault="00380088" w:rsidP="00380088">
      <w:pPr>
        <w:pStyle w:val="FootnoteText"/>
        <w:rPr>
          <w:sz w:val="22"/>
        </w:rPr>
      </w:pPr>
      <w:r w:rsidRPr="00810AD9">
        <w:rPr>
          <w:b/>
          <w:color w:val="auto"/>
          <w:sz w:val="22"/>
        </w:rPr>
        <w:t>3:</w:t>
      </w:r>
      <w:r w:rsidRPr="00810AD9">
        <w:rPr>
          <w:color w:val="auto"/>
          <w:sz w:val="22"/>
          <w:u w:val="single"/>
        </w:rPr>
        <w:t xml:space="preserve">  </w:t>
      </w:r>
      <w:r w:rsidRPr="00810AD9">
        <w:rPr>
          <w:b/>
          <w:color w:val="auto"/>
          <w:sz w:val="22"/>
          <w:u w:val="single"/>
        </w:rPr>
        <w:t>Positive or negative?:</w:t>
      </w:r>
      <w:r w:rsidRPr="00810AD9">
        <w:rPr>
          <w:color w:val="auto"/>
          <w:sz w:val="22"/>
        </w:rPr>
        <w:t xml:space="preserve"> was </w:t>
      </w:r>
      <w:r w:rsidRPr="00810AD9">
        <w:rPr>
          <w:sz w:val="22"/>
        </w:rPr>
        <w:t xml:space="preserve">the outcome a positive (put </w:t>
      </w:r>
      <w:r w:rsidRPr="00810AD9">
        <w:rPr>
          <w:b/>
          <w:sz w:val="24"/>
        </w:rPr>
        <w:t>‘+</w:t>
      </w:r>
      <w:r w:rsidRPr="00810AD9">
        <w:rPr>
          <w:sz w:val="22"/>
        </w:rPr>
        <w:t xml:space="preserve">’) or negative change (put </w:t>
      </w:r>
      <w:r w:rsidRPr="00810AD9">
        <w:rPr>
          <w:b/>
          <w:sz w:val="24"/>
        </w:rPr>
        <w:t>‘-‘</w:t>
      </w:r>
      <w:r w:rsidRPr="00810AD9">
        <w:rPr>
          <w:sz w:val="22"/>
        </w:rPr>
        <w:t xml:space="preserve">)? </w:t>
      </w:r>
    </w:p>
    <w:p w14:paraId="46E36E77" w14:textId="77777777" w:rsidR="00380088" w:rsidRPr="00810AD9" w:rsidRDefault="00380088" w:rsidP="00380088">
      <w:pPr>
        <w:pStyle w:val="FootnoteText"/>
        <w:rPr>
          <w:rFonts w:ascii="Calibri" w:hAnsi="Calibri"/>
          <w:color w:val="auto"/>
          <w:sz w:val="22"/>
        </w:rPr>
      </w:pPr>
      <w:r w:rsidRPr="00810AD9">
        <w:rPr>
          <w:rFonts w:ascii="Calibri" w:hAnsi="Calibri"/>
          <w:b/>
          <w:sz w:val="22"/>
        </w:rPr>
        <w:t>4:</w:t>
      </w:r>
      <w:r w:rsidRPr="00810AD9">
        <w:rPr>
          <w:rFonts w:ascii="Calibri" w:hAnsi="Calibri"/>
          <w:sz w:val="22"/>
        </w:rPr>
        <w:t xml:space="preserve">  </w:t>
      </w:r>
      <w:r w:rsidRPr="00810AD9">
        <w:rPr>
          <w:rFonts w:ascii="Calibri" w:hAnsi="Calibri"/>
          <w:b/>
          <w:sz w:val="22"/>
          <w:u w:val="single"/>
        </w:rPr>
        <w:t>Significance:</w:t>
      </w:r>
      <w:r w:rsidRPr="00810AD9">
        <w:rPr>
          <w:rFonts w:ascii="Calibri" w:hAnsi="Calibri"/>
          <w:sz w:val="22"/>
        </w:rPr>
        <w:t xml:space="preserve"> Explain the </w:t>
      </w:r>
      <w:r w:rsidRPr="00810AD9">
        <w:rPr>
          <w:rFonts w:ascii="Calibri" w:hAnsi="Calibri"/>
          <w:b/>
          <w:sz w:val="22"/>
        </w:rPr>
        <w:t>significance</w:t>
      </w:r>
      <w:r w:rsidRPr="00810AD9">
        <w:rPr>
          <w:rFonts w:ascii="Calibri" w:hAnsi="Calibri"/>
          <w:sz w:val="22"/>
        </w:rPr>
        <w:t xml:space="preserve"> of the achieved outcome in relation to the end outcomes in the </w:t>
      </w:r>
      <w:r w:rsidRPr="00810AD9">
        <w:rPr>
          <w:rFonts w:ascii="Calibri" w:hAnsi="Calibri"/>
          <w:color w:val="auto"/>
          <w:sz w:val="22"/>
        </w:rPr>
        <w:t xml:space="preserve">ToC briefly. </w:t>
      </w:r>
    </w:p>
    <w:p w14:paraId="1E119FD4" w14:textId="30A47B44" w:rsidR="00380088" w:rsidRPr="00810AD9" w:rsidRDefault="00380088" w:rsidP="00380088">
      <w:pPr>
        <w:pStyle w:val="FootnoteText"/>
        <w:rPr>
          <w:sz w:val="22"/>
          <w:lang w:val="en-US"/>
        </w:rPr>
      </w:pPr>
      <w:r w:rsidRPr="00810AD9">
        <w:rPr>
          <w:b/>
          <w:color w:val="auto"/>
          <w:sz w:val="22"/>
        </w:rPr>
        <w:t>5:</w:t>
      </w:r>
      <w:r w:rsidRPr="00810AD9">
        <w:rPr>
          <w:color w:val="auto"/>
          <w:sz w:val="22"/>
        </w:rPr>
        <w:t xml:space="preserve">  </w:t>
      </w:r>
      <w:r w:rsidRPr="00810AD9">
        <w:rPr>
          <w:b/>
          <w:color w:val="auto"/>
          <w:sz w:val="22"/>
          <w:u w:val="single"/>
        </w:rPr>
        <w:t>Significance scale</w:t>
      </w:r>
      <w:r w:rsidRPr="00810AD9">
        <w:rPr>
          <w:b/>
          <w:color w:val="auto"/>
          <w:sz w:val="22"/>
        </w:rPr>
        <w:t xml:space="preserve">: </w:t>
      </w:r>
      <w:r w:rsidRPr="00810AD9">
        <w:rPr>
          <w:color w:val="auto"/>
          <w:sz w:val="22"/>
        </w:rPr>
        <w:t xml:space="preserve"> </w:t>
      </w:r>
      <w:r w:rsidRPr="00810AD9">
        <w:rPr>
          <w:color w:val="auto"/>
          <w:sz w:val="22"/>
          <w:lang w:val="en-US"/>
        </w:rPr>
        <w:t xml:space="preserve">How </w:t>
      </w:r>
      <w:r w:rsidRPr="00810AD9">
        <w:rPr>
          <w:sz w:val="22"/>
          <w:lang w:val="en-US"/>
        </w:rPr>
        <w:t>would you rate the significance of the change in relation to the goal</w:t>
      </w:r>
      <w:r w:rsidR="002A5D16" w:rsidRPr="00810AD9">
        <w:rPr>
          <w:sz w:val="22"/>
          <w:lang w:val="en-US"/>
        </w:rPr>
        <w:t>s</w:t>
      </w:r>
      <w:r w:rsidRPr="00810AD9">
        <w:rPr>
          <w:sz w:val="22"/>
          <w:lang w:val="en-US"/>
        </w:rPr>
        <w:t xml:space="preserve"> of the programme? Please determine the level of significance and f</w:t>
      </w:r>
      <w:r w:rsidRPr="00810AD9">
        <w:rPr>
          <w:sz w:val="22"/>
        </w:rPr>
        <w:t>ill in a number between 0- 5:</w:t>
      </w:r>
    </w:p>
    <w:p w14:paraId="40B6B4C6" w14:textId="77777777" w:rsidR="002A5D16" w:rsidRPr="00810AD9" w:rsidRDefault="00380088" w:rsidP="00380088">
      <w:pPr>
        <w:pStyle w:val="FootnoteText"/>
        <w:rPr>
          <w:b/>
          <w:sz w:val="22"/>
          <w:lang w:val="en-US"/>
        </w:rPr>
      </w:pPr>
      <w:r w:rsidRPr="00810AD9">
        <w:rPr>
          <w:b/>
          <w:sz w:val="22"/>
          <w:lang w:val="en-US"/>
        </w:rPr>
        <w:t>“The change</w:t>
      </w:r>
      <w:r w:rsidR="00CD1DAD" w:rsidRPr="00810AD9">
        <w:rPr>
          <w:b/>
          <w:sz w:val="22"/>
          <w:lang w:val="en-US"/>
        </w:rPr>
        <w:t>/outcome</w:t>
      </w:r>
      <w:r w:rsidRPr="00810AD9">
        <w:rPr>
          <w:b/>
          <w:sz w:val="22"/>
          <w:lang w:val="en-US"/>
        </w:rPr>
        <w:t xml:space="preserve"> is not significant” 0    -    1    -    2    -    3    -    4    -    5 “The change</w:t>
      </w:r>
      <w:r w:rsidR="00CD1DAD" w:rsidRPr="00810AD9">
        <w:rPr>
          <w:b/>
          <w:sz w:val="22"/>
          <w:lang w:val="en-US"/>
        </w:rPr>
        <w:t>/outcome</w:t>
      </w:r>
      <w:r w:rsidRPr="00810AD9">
        <w:rPr>
          <w:b/>
          <w:sz w:val="22"/>
          <w:lang w:val="en-US"/>
        </w:rPr>
        <w:t xml:space="preserve"> is vital for our long term ToC goals”. </w:t>
      </w:r>
    </w:p>
    <w:p w14:paraId="252D3E44" w14:textId="65C9588D" w:rsidR="00380088" w:rsidRPr="00810AD9" w:rsidRDefault="00380088" w:rsidP="00380088">
      <w:pPr>
        <w:pStyle w:val="FootnoteText"/>
        <w:rPr>
          <w:b/>
          <w:i/>
          <w:sz w:val="22"/>
          <w:lang w:val="en-US"/>
        </w:rPr>
      </w:pPr>
      <w:r w:rsidRPr="00810AD9">
        <w:rPr>
          <w:b/>
          <w:i/>
          <w:sz w:val="22"/>
        </w:rPr>
        <w:t>If you rate the significance ‘</w:t>
      </w:r>
      <w:r w:rsidR="002A5D16" w:rsidRPr="00810AD9">
        <w:rPr>
          <w:b/>
          <w:i/>
          <w:sz w:val="22"/>
        </w:rPr>
        <w:t>3</w:t>
      </w:r>
      <w:r w:rsidRPr="00810AD9">
        <w:rPr>
          <w:b/>
          <w:i/>
          <w:sz w:val="22"/>
        </w:rPr>
        <w:t>’ or higher, a</w:t>
      </w:r>
      <w:r w:rsidR="002A5D16" w:rsidRPr="00810AD9">
        <w:rPr>
          <w:b/>
          <w:i/>
          <w:sz w:val="22"/>
        </w:rPr>
        <w:t xml:space="preserve"> full</w:t>
      </w:r>
      <w:r w:rsidR="00871518" w:rsidRPr="00810AD9">
        <w:rPr>
          <w:b/>
          <w:i/>
          <w:sz w:val="22"/>
        </w:rPr>
        <w:t xml:space="preserve"> outcome statement (annex I</w:t>
      </w:r>
      <w:r w:rsidRPr="00810AD9">
        <w:rPr>
          <w:b/>
          <w:i/>
          <w:sz w:val="22"/>
        </w:rPr>
        <w:t xml:space="preserve">I) is </w:t>
      </w:r>
      <w:r w:rsidR="002A5D16" w:rsidRPr="00810AD9">
        <w:rPr>
          <w:b/>
          <w:i/>
          <w:sz w:val="22"/>
        </w:rPr>
        <w:t>necessary</w:t>
      </w:r>
      <w:r w:rsidRPr="00810AD9">
        <w:rPr>
          <w:b/>
          <w:i/>
          <w:sz w:val="22"/>
        </w:rPr>
        <w:t>.</w:t>
      </w:r>
    </w:p>
    <w:p w14:paraId="53BA7DA9" w14:textId="529F925B" w:rsidR="00380088" w:rsidRPr="00810AD9" w:rsidRDefault="00380088" w:rsidP="00380088">
      <w:pPr>
        <w:pStyle w:val="FootnoteText"/>
        <w:rPr>
          <w:rFonts w:ascii="Calibri" w:hAnsi="Calibri"/>
          <w:sz w:val="22"/>
        </w:rPr>
      </w:pPr>
      <w:r w:rsidRPr="00810AD9">
        <w:rPr>
          <w:rFonts w:ascii="Calibri" w:hAnsi="Calibri"/>
          <w:b/>
          <w:sz w:val="22"/>
        </w:rPr>
        <w:t>6:</w:t>
      </w:r>
      <w:r w:rsidRPr="00810AD9">
        <w:rPr>
          <w:rFonts w:ascii="Calibri" w:hAnsi="Calibri"/>
          <w:sz w:val="22"/>
        </w:rPr>
        <w:t xml:space="preserve">  </w:t>
      </w:r>
      <w:r w:rsidRPr="00810AD9">
        <w:rPr>
          <w:rFonts w:ascii="Calibri" w:hAnsi="Calibri"/>
          <w:b/>
          <w:sz w:val="22"/>
          <w:u w:val="single"/>
        </w:rPr>
        <w:t>Intervention(s) that contributed to the outcome</w:t>
      </w:r>
      <w:r w:rsidR="007356F9" w:rsidRPr="00810AD9">
        <w:rPr>
          <w:rFonts w:ascii="Calibri" w:hAnsi="Calibri"/>
          <w:b/>
          <w:sz w:val="22"/>
          <w:u w:val="single"/>
        </w:rPr>
        <w:t xml:space="preserve"> (‘contribution’)</w:t>
      </w:r>
      <w:r w:rsidRPr="00810AD9">
        <w:rPr>
          <w:rFonts w:ascii="Calibri" w:hAnsi="Calibri"/>
          <w:b/>
          <w:sz w:val="22"/>
        </w:rPr>
        <w:t xml:space="preserve">: </w:t>
      </w:r>
      <w:r w:rsidR="007007C8" w:rsidRPr="00810AD9">
        <w:rPr>
          <w:rFonts w:ascii="Calibri" w:hAnsi="Calibri"/>
          <w:sz w:val="22"/>
        </w:rPr>
        <w:t>Describe</w:t>
      </w:r>
      <w:r w:rsidRPr="00810AD9">
        <w:rPr>
          <w:rFonts w:ascii="Calibri" w:hAnsi="Calibri"/>
          <w:sz w:val="22"/>
        </w:rPr>
        <w:t xml:space="preserve"> </w:t>
      </w:r>
      <w:r w:rsidR="00F413C1" w:rsidRPr="00810AD9">
        <w:rPr>
          <w:rFonts w:ascii="Calibri" w:hAnsi="Calibri"/>
          <w:sz w:val="22"/>
        </w:rPr>
        <w:t>your</w:t>
      </w:r>
      <w:r w:rsidR="00F413C1" w:rsidRPr="00810AD9">
        <w:rPr>
          <w:rFonts w:ascii="Calibri" w:hAnsi="Calibri"/>
          <w:b/>
          <w:sz w:val="22"/>
        </w:rPr>
        <w:t xml:space="preserve"> </w:t>
      </w:r>
      <w:r w:rsidRPr="00810AD9">
        <w:rPr>
          <w:rFonts w:ascii="Calibri" w:hAnsi="Calibri"/>
          <w:b/>
          <w:sz w:val="22"/>
        </w:rPr>
        <w:t>interventions</w:t>
      </w:r>
      <w:r w:rsidRPr="00810AD9">
        <w:rPr>
          <w:rFonts w:ascii="Calibri" w:hAnsi="Calibri"/>
          <w:sz w:val="22"/>
        </w:rPr>
        <w:t xml:space="preserve"> </w:t>
      </w:r>
      <w:r w:rsidRPr="00810AD9">
        <w:rPr>
          <w:rFonts w:ascii="Calibri" w:hAnsi="Calibri"/>
          <w:b/>
          <w:sz w:val="22"/>
        </w:rPr>
        <w:t>that contributed</w:t>
      </w:r>
      <w:r w:rsidRPr="00810AD9">
        <w:rPr>
          <w:rFonts w:ascii="Calibri" w:hAnsi="Calibri"/>
          <w:sz w:val="22"/>
        </w:rPr>
        <w:t xml:space="preserve"> to the outcome</w:t>
      </w:r>
      <w:r w:rsidR="00F413C1" w:rsidRPr="00810AD9">
        <w:rPr>
          <w:rFonts w:ascii="Calibri" w:hAnsi="Calibri"/>
          <w:sz w:val="22"/>
        </w:rPr>
        <w:t>, and the ones of other organisation</w:t>
      </w:r>
      <w:r w:rsidR="007356F9" w:rsidRPr="00810AD9">
        <w:rPr>
          <w:rFonts w:ascii="Calibri" w:hAnsi="Calibri"/>
          <w:sz w:val="22"/>
        </w:rPr>
        <w:t>s where relevant/important</w:t>
      </w:r>
      <w:r w:rsidRPr="00810AD9">
        <w:rPr>
          <w:rFonts w:ascii="Calibri" w:hAnsi="Calibri"/>
          <w:sz w:val="22"/>
        </w:rPr>
        <w:t xml:space="preserve">. </w:t>
      </w:r>
      <w:r w:rsidRPr="00810AD9">
        <w:rPr>
          <w:rFonts w:ascii="Calibri" w:hAnsi="Calibri"/>
          <w:b/>
          <w:i/>
          <w:sz w:val="22"/>
        </w:rPr>
        <w:t>NB: more than one activity/intervention can lead to an outcome, and one activity/</w:t>
      </w:r>
      <w:r w:rsidR="002A5D16" w:rsidRPr="00810AD9">
        <w:rPr>
          <w:rFonts w:ascii="Calibri" w:hAnsi="Calibri"/>
          <w:b/>
          <w:i/>
          <w:sz w:val="22"/>
        </w:rPr>
        <w:t xml:space="preserve"> </w:t>
      </w:r>
      <w:r w:rsidRPr="00810AD9">
        <w:rPr>
          <w:rFonts w:ascii="Calibri" w:hAnsi="Calibri"/>
          <w:b/>
          <w:i/>
          <w:sz w:val="22"/>
        </w:rPr>
        <w:t>intervention can lead to more than one outcome.</w:t>
      </w:r>
    </w:p>
    <w:p w14:paraId="347396C2" w14:textId="77777777" w:rsidR="00380088" w:rsidRPr="0085577D" w:rsidRDefault="00380088" w:rsidP="00380088">
      <w:pPr>
        <w:pStyle w:val="FootnoteText"/>
        <w:rPr>
          <w:rFonts w:ascii="Calibri" w:hAnsi="Calibri"/>
          <w:sz w:val="22"/>
        </w:rPr>
      </w:pPr>
      <w:r w:rsidRPr="00810AD9">
        <w:rPr>
          <w:rFonts w:ascii="Calibri" w:hAnsi="Calibri"/>
          <w:b/>
          <w:color w:val="auto"/>
          <w:sz w:val="22"/>
        </w:rPr>
        <w:t>7:</w:t>
      </w:r>
      <w:r w:rsidRPr="00810AD9">
        <w:rPr>
          <w:rFonts w:ascii="Calibri" w:hAnsi="Calibri"/>
          <w:color w:val="auto"/>
          <w:sz w:val="22"/>
        </w:rPr>
        <w:t xml:space="preserve">  </w:t>
      </w:r>
      <w:r w:rsidRPr="00810AD9">
        <w:rPr>
          <w:rFonts w:ascii="Calibri" w:hAnsi="Calibri"/>
          <w:b/>
          <w:color w:val="auto"/>
          <w:sz w:val="22"/>
          <w:u w:val="single"/>
        </w:rPr>
        <w:t>Type of interventions</w:t>
      </w:r>
      <w:r w:rsidRPr="00810AD9">
        <w:rPr>
          <w:rFonts w:ascii="Calibri" w:hAnsi="Calibri"/>
          <w:color w:val="auto"/>
          <w:sz w:val="22"/>
        </w:rPr>
        <w:t xml:space="preserve">: to be able to categorize and analyse the type of interventions that are </w:t>
      </w:r>
      <w:r w:rsidRPr="00810AD9">
        <w:rPr>
          <w:rFonts w:ascii="Calibri" w:hAnsi="Calibri"/>
          <w:sz w:val="22"/>
        </w:rPr>
        <w:t>successful please indicate the (main) type of intervention(s) that has led to the outcome. Use the</w:t>
      </w:r>
      <w:r w:rsidRPr="0085577D">
        <w:rPr>
          <w:rFonts w:ascii="Calibri" w:hAnsi="Calibri"/>
          <w:sz w:val="22"/>
        </w:rPr>
        <w:t xml:space="preserve"> </w:t>
      </w:r>
      <w:r w:rsidRPr="0085577D">
        <w:rPr>
          <w:rFonts w:ascii="Calibri" w:hAnsi="Calibri"/>
          <w:sz w:val="22"/>
        </w:rPr>
        <w:lastRenderedPageBreak/>
        <w:t xml:space="preserve">numbers to put in this column of the following categories, e.g. put ‘2.4’ if the main activity to achieve the outcome was </w:t>
      </w:r>
      <w:r w:rsidRPr="0085577D">
        <w:rPr>
          <w:b/>
          <w:sz w:val="22"/>
          <w:lang w:val="en-US"/>
        </w:rPr>
        <w:t xml:space="preserve">documentation </w:t>
      </w:r>
      <w:r w:rsidRPr="0085577D">
        <w:rPr>
          <w:sz w:val="22"/>
          <w:lang w:val="en-US"/>
        </w:rPr>
        <w:t xml:space="preserve">&amp; </w:t>
      </w:r>
      <w:r w:rsidRPr="0085577D">
        <w:rPr>
          <w:b/>
          <w:sz w:val="22"/>
          <w:lang w:val="en-US"/>
        </w:rPr>
        <w:t>research</w:t>
      </w:r>
      <w:r w:rsidRPr="0085577D">
        <w:rPr>
          <w:sz w:val="22"/>
          <w:lang w:val="en-US"/>
        </w:rPr>
        <w:t xml:space="preserve"> (e.g.</w:t>
      </w:r>
      <w:r w:rsidRPr="0085577D">
        <w:rPr>
          <w:sz w:val="22"/>
        </w:rPr>
        <w:t xml:space="preserve"> case studies, evidence finding etc.) </w:t>
      </w:r>
      <w:r w:rsidRPr="0085577D">
        <w:rPr>
          <w:b/>
          <w:sz w:val="22"/>
        </w:rPr>
        <w:t>for dialogue</w:t>
      </w:r>
      <w:r w:rsidRPr="0085577D">
        <w:rPr>
          <w:rFonts w:ascii="Calibri" w:hAnsi="Calibri"/>
          <w:sz w:val="22"/>
        </w:rPr>
        <w:t>:</w:t>
      </w:r>
    </w:p>
    <w:p w14:paraId="1957104C" w14:textId="77777777" w:rsidR="00EF3427" w:rsidRPr="0085577D" w:rsidRDefault="00EF3427" w:rsidP="002D63D4">
      <w:pPr>
        <w:pStyle w:val="FootnoteText"/>
        <w:ind w:left="708"/>
        <w:rPr>
          <w:b/>
          <w:sz w:val="22"/>
          <w:u w:val="single"/>
          <w:lang w:val="en-US"/>
        </w:rPr>
      </w:pPr>
      <w:r w:rsidRPr="0085577D">
        <w:rPr>
          <w:b/>
          <w:sz w:val="22"/>
          <w:u w:val="single"/>
          <w:lang w:val="en-US"/>
        </w:rPr>
        <w:t>Capacity building (1)</w:t>
      </w:r>
    </w:p>
    <w:p w14:paraId="3C18EF2E" w14:textId="77777777" w:rsidR="00EF3427" w:rsidRPr="0085577D" w:rsidRDefault="00770486" w:rsidP="002D63D4">
      <w:pPr>
        <w:pStyle w:val="FootnoteText"/>
        <w:ind w:left="708"/>
        <w:rPr>
          <w:sz w:val="22"/>
          <w:lang w:val="en-US"/>
        </w:rPr>
      </w:pPr>
      <w:sdt>
        <w:sdtPr>
          <w:rPr>
            <w:sz w:val="22"/>
          </w:rPr>
          <w:id w:val="-1677267173"/>
          <w14:checkbox>
            <w14:checked w14:val="0"/>
            <w14:checkedState w14:val="2612" w14:font="MS Gothic"/>
            <w14:uncheckedState w14:val="2610" w14:font="MS Gothic"/>
          </w14:checkbox>
        </w:sdtPr>
        <w:sdtEndPr/>
        <w:sdtContent>
          <w:r w:rsidR="00EF3427" w:rsidRPr="0085577D">
            <w:rPr>
              <w:rFonts w:ascii="Segoe UI Symbol" w:hAnsi="Segoe UI Symbol" w:cs="Segoe UI Symbol"/>
              <w:sz w:val="22"/>
            </w:rPr>
            <w:t>☐</w:t>
          </w:r>
        </w:sdtContent>
      </w:sdt>
      <w:r w:rsidR="00EF3427" w:rsidRPr="0085577D">
        <w:rPr>
          <w:sz w:val="22"/>
        </w:rPr>
        <w:t xml:space="preserve"> </w:t>
      </w:r>
      <w:r w:rsidR="00EF3427" w:rsidRPr="0085577D">
        <w:rPr>
          <w:b/>
          <w:sz w:val="22"/>
        </w:rPr>
        <w:t>1.1</w:t>
      </w:r>
      <w:r w:rsidR="00EF3427" w:rsidRPr="0085577D">
        <w:rPr>
          <w:sz w:val="22"/>
        </w:rPr>
        <w:t xml:space="preserve"> </w:t>
      </w:r>
      <w:r w:rsidR="00EF3427" w:rsidRPr="0085577D">
        <w:rPr>
          <w:b/>
          <w:sz w:val="22"/>
          <w:lang w:val="en-US"/>
        </w:rPr>
        <w:t>Trainings</w:t>
      </w:r>
      <w:r w:rsidR="00EF3427" w:rsidRPr="0085577D">
        <w:rPr>
          <w:sz w:val="22"/>
          <w:lang w:val="en-US"/>
        </w:rPr>
        <w:t xml:space="preserve">, workshops, technical assistance etc. aiming to build capacity &amp; skills; </w:t>
      </w:r>
    </w:p>
    <w:p w14:paraId="239C7AB3" w14:textId="77777777" w:rsidR="00EF3427" w:rsidRPr="0085577D" w:rsidRDefault="00770486" w:rsidP="002D63D4">
      <w:pPr>
        <w:pStyle w:val="FootnoteText"/>
        <w:ind w:left="708"/>
        <w:rPr>
          <w:sz w:val="22"/>
          <w:lang w:val="en-US"/>
        </w:rPr>
      </w:pPr>
      <w:sdt>
        <w:sdtPr>
          <w:rPr>
            <w:sz w:val="22"/>
          </w:rPr>
          <w:id w:val="1295867686"/>
          <w14:checkbox>
            <w14:checked w14:val="0"/>
            <w14:checkedState w14:val="2612" w14:font="MS Gothic"/>
            <w14:uncheckedState w14:val="2610" w14:font="MS Gothic"/>
          </w14:checkbox>
        </w:sdtPr>
        <w:sdtEndPr/>
        <w:sdtContent>
          <w:r w:rsidR="00EF3427" w:rsidRPr="0085577D">
            <w:rPr>
              <w:rFonts w:ascii="Segoe UI Symbol" w:hAnsi="Segoe UI Symbol" w:cs="Segoe UI Symbol"/>
              <w:sz w:val="22"/>
            </w:rPr>
            <w:t>☐</w:t>
          </w:r>
        </w:sdtContent>
      </w:sdt>
      <w:r w:rsidR="00EF3427" w:rsidRPr="0085577D">
        <w:rPr>
          <w:sz w:val="22"/>
        </w:rPr>
        <w:t xml:space="preserve"> </w:t>
      </w:r>
      <w:r w:rsidR="00EF3427" w:rsidRPr="0085577D">
        <w:rPr>
          <w:b/>
          <w:sz w:val="22"/>
        </w:rPr>
        <w:t>1.2</w:t>
      </w:r>
      <w:r w:rsidR="00EF3427" w:rsidRPr="0085577D">
        <w:rPr>
          <w:sz w:val="22"/>
        </w:rPr>
        <w:t xml:space="preserve"> </w:t>
      </w:r>
      <w:r w:rsidR="00EF3427" w:rsidRPr="0085577D">
        <w:rPr>
          <w:b/>
          <w:sz w:val="22"/>
          <w:lang w:val="en-US"/>
        </w:rPr>
        <w:t>Coaching</w:t>
      </w:r>
      <w:r w:rsidR="00EF3427" w:rsidRPr="0085577D">
        <w:rPr>
          <w:sz w:val="22"/>
          <w:lang w:val="en-US"/>
        </w:rPr>
        <w:t>, consulting, mentoring etc. to build capacity &amp; skills;</w:t>
      </w:r>
    </w:p>
    <w:p w14:paraId="451BE757" w14:textId="77777777" w:rsidR="00EF3427" w:rsidRPr="0085577D" w:rsidRDefault="00770486" w:rsidP="002D63D4">
      <w:pPr>
        <w:pStyle w:val="FootnoteText"/>
        <w:ind w:left="708"/>
        <w:rPr>
          <w:sz w:val="22"/>
          <w:lang w:val="en-US"/>
        </w:rPr>
      </w:pPr>
      <w:sdt>
        <w:sdtPr>
          <w:rPr>
            <w:sz w:val="22"/>
          </w:rPr>
          <w:id w:val="-1274704714"/>
          <w14:checkbox>
            <w14:checked w14:val="0"/>
            <w14:checkedState w14:val="2612" w14:font="MS Gothic"/>
            <w14:uncheckedState w14:val="2610" w14:font="MS Gothic"/>
          </w14:checkbox>
        </w:sdtPr>
        <w:sdtEndPr/>
        <w:sdtContent>
          <w:r w:rsidR="00EF3427" w:rsidRPr="0085577D">
            <w:rPr>
              <w:rFonts w:ascii="Segoe UI Symbol" w:hAnsi="Segoe UI Symbol" w:cs="Segoe UI Symbol"/>
              <w:sz w:val="22"/>
            </w:rPr>
            <w:t>☐</w:t>
          </w:r>
        </w:sdtContent>
      </w:sdt>
      <w:r w:rsidR="00EF3427" w:rsidRPr="0085577D">
        <w:rPr>
          <w:sz w:val="22"/>
        </w:rPr>
        <w:t xml:space="preserve"> </w:t>
      </w:r>
      <w:r w:rsidR="00EF3427" w:rsidRPr="0085577D">
        <w:rPr>
          <w:b/>
          <w:sz w:val="22"/>
        </w:rPr>
        <w:t>1.3</w:t>
      </w:r>
      <w:r w:rsidR="00EF3427" w:rsidRPr="0085577D">
        <w:rPr>
          <w:sz w:val="22"/>
        </w:rPr>
        <w:t xml:space="preserve"> </w:t>
      </w:r>
      <w:r w:rsidR="00EF3427" w:rsidRPr="0085577D">
        <w:rPr>
          <w:sz w:val="22"/>
          <w:lang w:val="en-US"/>
        </w:rPr>
        <w:t xml:space="preserve">Field </w:t>
      </w:r>
      <w:r w:rsidR="00EF3427" w:rsidRPr="0085577D">
        <w:rPr>
          <w:b/>
          <w:sz w:val="22"/>
          <w:lang w:val="en-US"/>
        </w:rPr>
        <w:t>visits</w:t>
      </w:r>
      <w:r w:rsidR="00EF3427" w:rsidRPr="0085577D">
        <w:rPr>
          <w:sz w:val="22"/>
          <w:lang w:val="en-US"/>
        </w:rPr>
        <w:t>, exchange visits; exchange of lessons learned between actors</w:t>
      </w:r>
    </w:p>
    <w:p w14:paraId="5A86C4ED" w14:textId="11FEDB61" w:rsidR="00EF3427" w:rsidRPr="0085577D" w:rsidRDefault="00770486" w:rsidP="002D63D4">
      <w:pPr>
        <w:pStyle w:val="FootnoteText"/>
        <w:ind w:left="708"/>
        <w:rPr>
          <w:sz w:val="22"/>
          <w:lang w:val="en-US"/>
        </w:rPr>
      </w:pPr>
      <w:sdt>
        <w:sdtPr>
          <w:rPr>
            <w:sz w:val="22"/>
          </w:rPr>
          <w:id w:val="-771469066"/>
          <w14:checkbox>
            <w14:checked w14:val="0"/>
            <w14:checkedState w14:val="2612" w14:font="MS Gothic"/>
            <w14:uncheckedState w14:val="2610" w14:font="MS Gothic"/>
          </w14:checkbox>
        </w:sdtPr>
        <w:sdtEndPr/>
        <w:sdtContent>
          <w:r w:rsidR="00EF3427" w:rsidRPr="0085577D">
            <w:rPr>
              <w:rFonts w:ascii="MS Gothic" w:eastAsia="MS Gothic" w:hAnsi="MS Gothic" w:hint="eastAsia"/>
              <w:sz w:val="22"/>
            </w:rPr>
            <w:t>☐</w:t>
          </w:r>
        </w:sdtContent>
      </w:sdt>
      <w:r w:rsidR="00EF3427" w:rsidRPr="0085577D">
        <w:rPr>
          <w:b/>
          <w:sz w:val="22"/>
          <w:lang w:val="en-US"/>
        </w:rPr>
        <w:t>1.4</w:t>
      </w:r>
      <w:r w:rsidR="00EF3427" w:rsidRPr="0085577D">
        <w:rPr>
          <w:sz w:val="22"/>
          <w:lang w:val="en-US"/>
        </w:rPr>
        <w:t xml:space="preserve"> Development, implementation of- and capacity building through </w:t>
      </w:r>
      <w:r w:rsidR="00EF3427" w:rsidRPr="0085577D">
        <w:rPr>
          <w:b/>
          <w:sz w:val="22"/>
          <w:lang w:val="en-US"/>
        </w:rPr>
        <w:t>pilot projects;</w:t>
      </w:r>
      <w:r w:rsidR="00EF3427" w:rsidRPr="0085577D">
        <w:rPr>
          <w:sz w:val="22"/>
          <w:lang w:val="en-US"/>
        </w:rPr>
        <w:t xml:space="preserve"> </w:t>
      </w:r>
    </w:p>
    <w:p w14:paraId="7F3DAD82" w14:textId="77777777" w:rsidR="00EF3427" w:rsidRPr="0085577D" w:rsidRDefault="00770486" w:rsidP="002D63D4">
      <w:pPr>
        <w:pStyle w:val="FootnoteText"/>
        <w:ind w:left="708"/>
        <w:rPr>
          <w:sz w:val="22"/>
          <w:lang w:val="en-US"/>
        </w:rPr>
      </w:pPr>
      <w:sdt>
        <w:sdtPr>
          <w:rPr>
            <w:sz w:val="22"/>
          </w:rPr>
          <w:id w:val="1961917871"/>
          <w14:checkbox>
            <w14:checked w14:val="0"/>
            <w14:checkedState w14:val="2612" w14:font="MS Gothic"/>
            <w14:uncheckedState w14:val="2610" w14:font="MS Gothic"/>
          </w14:checkbox>
        </w:sdtPr>
        <w:sdtEndPr/>
        <w:sdtContent>
          <w:r w:rsidR="00EF3427" w:rsidRPr="0085577D">
            <w:rPr>
              <w:rFonts w:ascii="Segoe UI Symbol" w:hAnsi="Segoe UI Symbol" w:cs="Segoe UI Symbol"/>
              <w:sz w:val="22"/>
            </w:rPr>
            <w:t>☐</w:t>
          </w:r>
        </w:sdtContent>
      </w:sdt>
      <w:r w:rsidR="00EF3427" w:rsidRPr="0085577D">
        <w:rPr>
          <w:sz w:val="22"/>
        </w:rPr>
        <w:t xml:space="preserve"> </w:t>
      </w:r>
      <w:r w:rsidR="00EF3427" w:rsidRPr="0085577D">
        <w:rPr>
          <w:b/>
          <w:sz w:val="22"/>
          <w:lang w:val="en-US"/>
        </w:rPr>
        <w:t>1.5</w:t>
      </w:r>
      <w:r w:rsidR="00EF3427" w:rsidRPr="0085577D">
        <w:rPr>
          <w:sz w:val="22"/>
          <w:lang w:val="en-US"/>
        </w:rPr>
        <w:t xml:space="preserve"> Awareness raising, sensitization, social events, media outreach, etc., aiming at </w:t>
      </w:r>
      <w:r w:rsidR="00EF3427" w:rsidRPr="0085577D">
        <w:rPr>
          <w:b/>
          <w:sz w:val="22"/>
          <w:lang w:val="en-US"/>
        </w:rPr>
        <w:t xml:space="preserve">information dissemination, </w:t>
      </w:r>
      <w:r w:rsidR="00EF3427" w:rsidRPr="0085577D">
        <w:rPr>
          <w:sz w:val="22"/>
          <w:lang w:val="en-US"/>
        </w:rPr>
        <w:t xml:space="preserve">including the development of material for these purposes. </w:t>
      </w:r>
    </w:p>
    <w:p w14:paraId="7C364644" w14:textId="77777777" w:rsidR="00EF3427" w:rsidRPr="0085577D" w:rsidRDefault="00770486" w:rsidP="002D63D4">
      <w:pPr>
        <w:pStyle w:val="FootnoteText"/>
        <w:ind w:left="708"/>
        <w:rPr>
          <w:i/>
          <w:sz w:val="22"/>
          <w:lang w:val="en-US"/>
        </w:rPr>
      </w:pPr>
      <w:sdt>
        <w:sdtPr>
          <w:rPr>
            <w:sz w:val="22"/>
          </w:rPr>
          <w:id w:val="-367375757"/>
          <w14:checkbox>
            <w14:checked w14:val="0"/>
            <w14:checkedState w14:val="2612" w14:font="MS Gothic"/>
            <w14:uncheckedState w14:val="2610" w14:font="MS Gothic"/>
          </w14:checkbox>
        </w:sdtPr>
        <w:sdtEndPr/>
        <w:sdtContent>
          <w:r w:rsidR="00EF3427" w:rsidRPr="0085577D">
            <w:rPr>
              <w:rFonts w:ascii="Segoe UI Symbol" w:hAnsi="Segoe UI Symbol" w:cs="Segoe UI Symbol"/>
              <w:sz w:val="22"/>
            </w:rPr>
            <w:t>☐</w:t>
          </w:r>
        </w:sdtContent>
      </w:sdt>
      <w:r w:rsidR="00EF3427" w:rsidRPr="0085577D">
        <w:rPr>
          <w:sz w:val="22"/>
        </w:rPr>
        <w:t xml:space="preserve"> </w:t>
      </w:r>
      <w:r w:rsidR="00EF3427" w:rsidRPr="0085577D">
        <w:rPr>
          <w:b/>
          <w:sz w:val="22"/>
        </w:rPr>
        <w:t>1.6</w:t>
      </w:r>
      <w:r w:rsidR="00EF3427" w:rsidRPr="0085577D">
        <w:rPr>
          <w:sz w:val="22"/>
        </w:rPr>
        <w:t xml:space="preserve"> </w:t>
      </w:r>
      <w:r w:rsidR="00EF3427" w:rsidRPr="0085577D">
        <w:rPr>
          <w:sz w:val="22"/>
          <w:lang w:val="en-US"/>
        </w:rPr>
        <w:t xml:space="preserve">Documentation &amp; </w:t>
      </w:r>
      <w:r w:rsidR="00EF3427" w:rsidRPr="0085577D">
        <w:rPr>
          <w:b/>
          <w:sz w:val="22"/>
          <w:lang w:val="en-US"/>
        </w:rPr>
        <w:t>research</w:t>
      </w:r>
      <w:r w:rsidR="00EF3427" w:rsidRPr="0085577D">
        <w:rPr>
          <w:sz w:val="22"/>
          <w:lang w:val="en-US"/>
        </w:rPr>
        <w:t xml:space="preserve"> initiatives for capacity building interventions.</w:t>
      </w:r>
    </w:p>
    <w:p w14:paraId="49328A3A" w14:textId="77777777" w:rsidR="00EF3427" w:rsidRPr="0085577D" w:rsidRDefault="00EF3427" w:rsidP="002D63D4">
      <w:pPr>
        <w:pStyle w:val="FootnoteText"/>
        <w:ind w:left="708"/>
        <w:rPr>
          <w:b/>
          <w:sz w:val="22"/>
          <w:u w:val="single"/>
          <w:lang w:val="en-US"/>
        </w:rPr>
      </w:pPr>
      <w:r w:rsidRPr="0085577D">
        <w:rPr>
          <w:b/>
          <w:sz w:val="22"/>
          <w:u w:val="single"/>
          <w:lang w:val="en-US"/>
        </w:rPr>
        <w:t>Dialogue (2)</w:t>
      </w:r>
    </w:p>
    <w:p w14:paraId="32ED9FB9" w14:textId="77777777" w:rsidR="00EF3427" w:rsidRPr="0085577D" w:rsidRDefault="00770486" w:rsidP="002D63D4">
      <w:pPr>
        <w:pStyle w:val="FootnoteText"/>
        <w:ind w:left="708"/>
        <w:rPr>
          <w:sz w:val="22"/>
          <w:lang w:val="en-US"/>
        </w:rPr>
      </w:pPr>
      <w:sdt>
        <w:sdtPr>
          <w:rPr>
            <w:sz w:val="22"/>
          </w:rPr>
          <w:id w:val="-1674636832"/>
          <w14:checkbox>
            <w14:checked w14:val="0"/>
            <w14:checkedState w14:val="2612" w14:font="MS Gothic"/>
            <w14:uncheckedState w14:val="2610" w14:font="MS Gothic"/>
          </w14:checkbox>
        </w:sdtPr>
        <w:sdtEndPr/>
        <w:sdtContent>
          <w:r w:rsidR="00EF3427" w:rsidRPr="0085577D">
            <w:rPr>
              <w:rFonts w:ascii="Segoe UI Symbol" w:hAnsi="Segoe UI Symbol" w:cs="Segoe UI Symbol"/>
              <w:sz w:val="22"/>
            </w:rPr>
            <w:t>☐</w:t>
          </w:r>
        </w:sdtContent>
      </w:sdt>
      <w:r w:rsidR="00EF3427" w:rsidRPr="0085577D">
        <w:rPr>
          <w:sz w:val="22"/>
        </w:rPr>
        <w:t xml:space="preserve"> </w:t>
      </w:r>
      <w:r w:rsidR="00EF3427" w:rsidRPr="0085577D">
        <w:rPr>
          <w:b/>
          <w:sz w:val="22"/>
        </w:rPr>
        <w:t>2.1</w:t>
      </w:r>
      <w:r w:rsidR="00EF3427" w:rsidRPr="0085577D">
        <w:rPr>
          <w:sz w:val="22"/>
        </w:rPr>
        <w:t xml:space="preserve"> </w:t>
      </w:r>
      <w:r w:rsidR="00EF3427" w:rsidRPr="0085577D">
        <w:rPr>
          <w:b/>
          <w:sz w:val="22"/>
          <w:lang w:val="en-US"/>
        </w:rPr>
        <w:t>Coalition building</w:t>
      </w:r>
      <w:r w:rsidR="00EF3427" w:rsidRPr="0085577D">
        <w:rPr>
          <w:sz w:val="22"/>
          <w:lang w:val="en-US"/>
        </w:rPr>
        <w:t>, networking, linking public, private and/or civil actors;</w:t>
      </w:r>
    </w:p>
    <w:p w14:paraId="61154F13" w14:textId="77777777" w:rsidR="00EF3427" w:rsidRPr="0085577D" w:rsidRDefault="00770486" w:rsidP="002D63D4">
      <w:pPr>
        <w:pStyle w:val="FootnoteText"/>
        <w:ind w:left="708"/>
        <w:rPr>
          <w:sz w:val="22"/>
          <w:lang w:val="en-US"/>
        </w:rPr>
      </w:pPr>
      <w:sdt>
        <w:sdtPr>
          <w:rPr>
            <w:sz w:val="22"/>
          </w:rPr>
          <w:id w:val="970408002"/>
          <w14:checkbox>
            <w14:checked w14:val="0"/>
            <w14:checkedState w14:val="2612" w14:font="MS Gothic"/>
            <w14:uncheckedState w14:val="2610" w14:font="MS Gothic"/>
          </w14:checkbox>
        </w:sdtPr>
        <w:sdtEndPr/>
        <w:sdtContent>
          <w:r w:rsidR="00EF3427" w:rsidRPr="0085577D">
            <w:rPr>
              <w:rFonts w:ascii="Segoe UI Symbol" w:hAnsi="Segoe UI Symbol" w:cs="Segoe UI Symbol"/>
              <w:sz w:val="22"/>
            </w:rPr>
            <w:t>☐</w:t>
          </w:r>
        </w:sdtContent>
      </w:sdt>
      <w:r w:rsidR="00EF3427" w:rsidRPr="0085577D">
        <w:rPr>
          <w:b/>
          <w:sz w:val="22"/>
        </w:rPr>
        <w:t xml:space="preserve"> </w:t>
      </w:r>
      <w:r w:rsidR="00EF3427" w:rsidRPr="0085577D">
        <w:rPr>
          <w:b/>
          <w:sz w:val="22"/>
          <w:lang w:val="en-US"/>
        </w:rPr>
        <w:t>2.2 Dialogue</w:t>
      </w:r>
      <w:r w:rsidR="00EF3427" w:rsidRPr="0085577D">
        <w:rPr>
          <w:sz w:val="22"/>
          <w:lang w:val="en-US"/>
        </w:rPr>
        <w:t>, consultative meetings, participation in multi-stakeholder processes, (e.g. participatory planning, joint analysis, policy development, mediation etc.);</w:t>
      </w:r>
    </w:p>
    <w:p w14:paraId="09878810" w14:textId="77777777" w:rsidR="00EF3427" w:rsidRPr="0085577D" w:rsidRDefault="00770486" w:rsidP="002D63D4">
      <w:pPr>
        <w:pStyle w:val="FootnoteText"/>
        <w:ind w:left="708"/>
        <w:rPr>
          <w:sz w:val="22"/>
          <w:lang w:val="en-US"/>
        </w:rPr>
      </w:pPr>
      <w:sdt>
        <w:sdtPr>
          <w:rPr>
            <w:sz w:val="22"/>
          </w:rPr>
          <w:id w:val="176625990"/>
          <w14:checkbox>
            <w14:checked w14:val="0"/>
            <w14:checkedState w14:val="2612" w14:font="MS Gothic"/>
            <w14:uncheckedState w14:val="2610" w14:font="MS Gothic"/>
          </w14:checkbox>
        </w:sdtPr>
        <w:sdtEndPr/>
        <w:sdtContent>
          <w:r w:rsidR="00EF3427" w:rsidRPr="0085577D">
            <w:rPr>
              <w:rFonts w:ascii="Segoe UI Symbol" w:hAnsi="Segoe UI Symbol" w:cs="Segoe UI Symbol"/>
              <w:sz w:val="22"/>
            </w:rPr>
            <w:t>☐</w:t>
          </w:r>
        </w:sdtContent>
      </w:sdt>
      <w:r w:rsidR="00EF3427" w:rsidRPr="0085577D">
        <w:rPr>
          <w:sz w:val="22"/>
        </w:rPr>
        <w:t xml:space="preserve"> </w:t>
      </w:r>
      <w:r w:rsidR="00EF3427" w:rsidRPr="0085577D">
        <w:rPr>
          <w:b/>
          <w:sz w:val="22"/>
        </w:rPr>
        <w:t>2.3</w:t>
      </w:r>
      <w:r w:rsidR="00EF3427" w:rsidRPr="0085577D">
        <w:rPr>
          <w:sz w:val="22"/>
        </w:rPr>
        <w:t xml:space="preserve"> </w:t>
      </w:r>
      <w:r w:rsidR="00EF3427" w:rsidRPr="0085577D">
        <w:rPr>
          <w:b/>
          <w:sz w:val="22"/>
          <w:lang w:val="en-US"/>
        </w:rPr>
        <w:t xml:space="preserve">Collaborative actions </w:t>
      </w:r>
      <w:r w:rsidR="00EF3427" w:rsidRPr="0085577D">
        <w:rPr>
          <w:sz w:val="22"/>
          <w:lang w:val="en-US"/>
        </w:rPr>
        <w:t>with public, private and/or civil actors, including summits, conferences, etc.;</w:t>
      </w:r>
    </w:p>
    <w:p w14:paraId="2F7B8077" w14:textId="77777777" w:rsidR="00EF3427" w:rsidRPr="0085577D" w:rsidRDefault="00770486" w:rsidP="002D63D4">
      <w:pPr>
        <w:pStyle w:val="FootnoteText"/>
        <w:ind w:left="708"/>
        <w:rPr>
          <w:sz w:val="22"/>
          <w:lang w:val="en-US"/>
        </w:rPr>
      </w:pPr>
      <w:sdt>
        <w:sdtPr>
          <w:rPr>
            <w:sz w:val="22"/>
          </w:rPr>
          <w:id w:val="-1940669183"/>
          <w14:checkbox>
            <w14:checked w14:val="0"/>
            <w14:checkedState w14:val="2612" w14:font="MS Gothic"/>
            <w14:uncheckedState w14:val="2610" w14:font="MS Gothic"/>
          </w14:checkbox>
        </w:sdtPr>
        <w:sdtEndPr/>
        <w:sdtContent>
          <w:r w:rsidR="00EF3427" w:rsidRPr="0085577D">
            <w:rPr>
              <w:rFonts w:ascii="Segoe UI Symbol" w:hAnsi="Segoe UI Symbol" w:cs="Segoe UI Symbol"/>
              <w:sz w:val="22"/>
            </w:rPr>
            <w:t>☐</w:t>
          </w:r>
        </w:sdtContent>
      </w:sdt>
      <w:r w:rsidR="00EF3427" w:rsidRPr="0085577D">
        <w:rPr>
          <w:sz w:val="22"/>
        </w:rPr>
        <w:t xml:space="preserve"> </w:t>
      </w:r>
      <w:r w:rsidR="00EF3427" w:rsidRPr="0085577D">
        <w:rPr>
          <w:b/>
          <w:sz w:val="22"/>
        </w:rPr>
        <w:t>2.4</w:t>
      </w:r>
      <w:r w:rsidR="00EF3427" w:rsidRPr="0085577D">
        <w:rPr>
          <w:sz w:val="22"/>
        </w:rPr>
        <w:t xml:space="preserve"> </w:t>
      </w:r>
      <w:r w:rsidR="00EF3427" w:rsidRPr="00201981">
        <w:rPr>
          <w:b/>
          <w:sz w:val="22"/>
          <w:lang w:val="en-US"/>
        </w:rPr>
        <w:t xml:space="preserve">Documentation </w:t>
      </w:r>
      <w:r w:rsidR="00EF3427" w:rsidRPr="0085577D">
        <w:rPr>
          <w:sz w:val="22"/>
          <w:lang w:val="en-US"/>
        </w:rPr>
        <w:t xml:space="preserve">&amp; </w:t>
      </w:r>
      <w:r w:rsidR="00EF3427" w:rsidRPr="0085577D">
        <w:rPr>
          <w:b/>
          <w:sz w:val="22"/>
          <w:lang w:val="en-US"/>
        </w:rPr>
        <w:t>research</w:t>
      </w:r>
      <w:r w:rsidR="00EF3427" w:rsidRPr="0085577D">
        <w:rPr>
          <w:sz w:val="22"/>
          <w:lang w:val="en-US"/>
        </w:rPr>
        <w:t xml:space="preserve"> initiatives (e.g.</w:t>
      </w:r>
      <w:r w:rsidR="00EF3427" w:rsidRPr="0085577D">
        <w:rPr>
          <w:sz w:val="22"/>
        </w:rPr>
        <w:t xml:space="preserve"> case studies, evidence finding etc.) </w:t>
      </w:r>
      <w:r w:rsidR="00EF3427" w:rsidRPr="00201981">
        <w:rPr>
          <w:sz w:val="22"/>
          <w:u w:val="single"/>
        </w:rPr>
        <w:t>for dialogue</w:t>
      </w:r>
    </w:p>
    <w:p w14:paraId="2FFC26FB" w14:textId="77777777" w:rsidR="00EF3427" w:rsidRPr="0085577D" w:rsidRDefault="00EF3427" w:rsidP="002D63D4">
      <w:pPr>
        <w:pStyle w:val="FootnoteText"/>
        <w:ind w:left="708"/>
        <w:rPr>
          <w:sz w:val="22"/>
          <w:u w:val="single"/>
        </w:rPr>
      </w:pPr>
      <w:r w:rsidRPr="0085577D">
        <w:rPr>
          <w:b/>
          <w:sz w:val="22"/>
          <w:u w:val="single"/>
          <w:lang w:val="en-US"/>
        </w:rPr>
        <w:t>Dissent (3)</w:t>
      </w:r>
    </w:p>
    <w:p w14:paraId="7770252D" w14:textId="77777777" w:rsidR="00EF3427" w:rsidRPr="0085577D" w:rsidRDefault="00770486" w:rsidP="002D63D4">
      <w:pPr>
        <w:pStyle w:val="FootnoteText"/>
        <w:ind w:left="708"/>
        <w:rPr>
          <w:sz w:val="22"/>
        </w:rPr>
      </w:pPr>
      <w:sdt>
        <w:sdtPr>
          <w:rPr>
            <w:b/>
            <w:sz w:val="22"/>
          </w:rPr>
          <w:id w:val="-1287586699"/>
          <w14:checkbox>
            <w14:checked w14:val="0"/>
            <w14:checkedState w14:val="2612" w14:font="MS Gothic"/>
            <w14:uncheckedState w14:val="2610" w14:font="MS Gothic"/>
          </w14:checkbox>
        </w:sdtPr>
        <w:sdtEndPr/>
        <w:sdtContent>
          <w:r w:rsidR="00EF3427" w:rsidRPr="0085577D">
            <w:rPr>
              <w:rFonts w:ascii="Segoe UI Symbol" w:hAnsi="Segoe UI Symbol" w:cs="Segoe UI Symbol"/>
              <w:b/>
              <w:sz w:val="22"/>
            </w:rPr>
            <w:t>☐</w:t>
          </w:r>
        </w:sdtContent>
      </w:sdt>
      <w:r w:rsidR="00EF3427" w:rsidRPr="0085577D">
        <w:rPr>
          <w:sz w:val="22"/>
        </w:rPr>
        <w:t xml:space="preserve"> </w:t>
      </w:r>
      <w:r w:rsidR="00EF3427" w:rsidRPr="0085577D">
        <w:rPr>
          <w:b/>
          <w:sz w:val="22"/>
        </w:rPr>
        <w:t>3.1</w:t>
      </w:r>
      <w:r w:rsidR="00EF3427" w:rsidRPr="0085577D">
        <w:rPr>
          <w:sz w:val="22"/>
        </w:rPr>
        <w:t xml:space="preserve"> </w:t>
      </w:r>
      <w:r w:rsidR="00EF3427" w:rsidRPr="0085577D">
        <w:rPr>
          <w:b/>
          <w:sz w:val="22"/>
        </w:rPr>
        <w:t>Advocacy</w:t>
      </w:r>
      <w:r w:rsidR="00EF3427" w:rsidRPr="0085577D">
        <w:rPr>
          <w:sz w:val="22"/>
        </w:rPr>
        <w:t>, mobilize public pressure, including demonstrations, petitions, campaigning, media outreach, etc.;</w:t>
      </w:r>
    </w:p>
    <w:p w14:paraId="244F1FD1" w14:textId="77777777" w:rsidR="00EF3427" w:rsidRPr="0085577D" w:rsidRDefault="00770486" w:rsidP="002D63D4">
      <w:pPr>
        <w:pStyle w:val="FootnoteText"/>
        <w:ind w:left="708"/>
        <w:rPr>
          <w:sz w:val="22"/>
        </w:rPr>
      </w:pPr>
      <w:sdt>
        <w:sdtPr>
          <w:rPr>
            <w:sz w:val="22"/>
          </w:rPr>
          <w:id w:val="1108076197"/>
          <w14:checkbox>
            <w14:checked w14:val="0"/>
            <w14:checkedState w14:val="2612" w14:font="MS Gothic"/>
            <w14:uncheckedState w14:val="2610" w14:font="MS Gothic"/>
          </w14:checkbox>
        </w:sdtPr>
        <w:sdtEndPr/>
        <w:sdtContent>
          <w:r w:rsidR="00EF3427" w:rsidRPr="0085577D">
            <w:rPr>
              <w:rFonts w:ascii="Segoe UI Symbol" w:hAnsi="Segoe UI Symbol" w:cs="Segoe UI Symbol"/>
              <w:sz w:val="22"/>
            </w:rPr>
            <w:t>☐</w:t>
          </w:r>
        </w:sdtContent>
      </w:sdt>
      <w:r w:rsidR="00EF3427" w:rsidRPr="0085577D">
        <w:rPr>
          <w:sz w:val="22"/>
        </w:rPr>
        <w:t xml:space="preserve"> </w:t>
      </w:r>
      <w:r w:rsidR="00EF3427" w:rsidRPr="0085577D">
        <w:rPr>
          <w:b/>
          <w:sz w:val="22"/>
        </w:rPr>
        <w:t>3.2</w:t>
      </w:r>
      <w:r w:rsidR="00EF3427" w:rsidRPr="0085577D">
        <w:rPr>
          <w:sz w:val="22"/>
        </w:rPr>
        <w:t xml:space="preserve"> </w:t>
      </w:r>
      <w:r w:rsidR="00EF3427" w:rsidRPr="0085577D">
        <w:rPr>
          <w:b/>
          <w:sz w:val="22"/>
        </w:rPr>
        <w:t>Lobby</w:t>
      </w:r>
      <w:r w:rsidR="00EF3427" w:rsidRPr="0085577D">
        <w:rPr>
          <w:sz w:val="22"/>
        </w:rPr>
        <w:t>, including (in)formal meetings, the development &amp; dissemination of policy briefs;</w:t>
      </w:r>
    </w:p>
    <w:p w14:paraId="0A846122" w14:textId="77777777" w:rsidR="00EF3427" w:rsidRPr="0085577D" w:rsidRDefault="00770486" w:rsidP="002D63D4">
      <w:pPr>
        <w:pStyle w:val="FootnoteText"/>
        <w:ind w:left="708"/>
        <w:rPr>
          <w:sz w:val="22"/>
        </w:rPr>
      </w:pPr>
      <w:sdt>
        <w:sdtPr>
          <w:rPr>
            <w:sz w:val="22"/>
          </w:rPr>
          <w:id w:val="2030671747"/>
          <w14:checkbox>
            <w14:checked w14:val="0"/>
            <w14:checkedState w14:val="2612" w14:font="MS Gothic"/>
            <w14:uncheckedState w14:val="2610" w14:font="MS Gothic"/>
          </w14:checkbox>
        </w:sdtPr>
        <w:sdtEndPr/>
        <w:sdtContent>
          <w:r w:rsidR="00EF3427" w:rsidRPr="0085577D">
            <w:rPr>
              <w:rFonts w:ascii="Segoe UI Symbol" w:hAnsi="Segoe UI Symbol" w:cs="Segoe UI Symbol"/>
              <w:sz w:val="22"/>
            </w:rPr>
            <w:t>☐</w:t>
          </w:r>
        </w:sdtContent>
      </w:sdt>
      <w:r w:rsidR="00EF3427" w:rsidRPr="0085577D">
        <w:rPr>
          <w:sz w:val="22"/>
        </w:rPr>
        <w:t xml:space="preserve"> </w:t>
      </w:r>
      <w:r w:rsidR="00EF3427" w:rsidRPr="0085577D">
        <w:rPr>
          <w:b/>
          <w:sz w:val="22"/>
        </w:rPr>
        <w:t>3.3</w:t>
      </w:r>
      <w:r w:rsidR="00EF3427" w:rsidRPr="0085577D">
        <w:rPr>
          <w:sz w:val="22"/>
        </w:rPr>
        <w:t xml:space="preserve"> </w:t>
      </w:r>
      <w:r w:rsidR="00EF3427" w:rsidRPr="0085577D">
        <w:rPr>
          <w:b/>
          <w:sz w:val="22"/>
        </w:rPr>
        <w:t>Litigation</w:t>
      </w:r>
      <w:r w:rsidR="00EF3427" w:rsidRPr="0085577D">
        <w:rPr>
          <w:sz w:val="22"/>
        </w:rPr>
        <w:t xml:space="preserve"> and the use of grievance mechanisms (e.g. formal hearings, appealing to existing mediation procedures);</w:t>
      </w:r>
    </w:p>
    <w:p w14:paraId="138EFE6A" w14:textId="77777777" w:rsidR="00EF3427" w:rsidRPr="0085577D" w:rsidRDefault="00770486" w:rsidP="002D63D4">
      <w:pPr>
        <w:pStyle w:val="FootnoteText"/>
        <w:ind w:left="708"/>
        <w:rPr>
          <w:rFonts w:ascii="Calibri" w:hAnsi="Calibri"/>
          <w:sz w:val="22"/>
        </w:rPr>
      </w:pPr>
      <w:sdt>
        <w:sdtPr>
          <w:rPr>
            <w:rFonts w:ascii="Calibri" w:hAnsi="Calibri"/>
            <w:sz w:val="22"/>
          </w:rPr>
          <w:id w:val="751545282"/>
          <w14:checkbox>
            <w14:checked w14:val="0"/>
            <w14:checkedState w14:val="2612" w14:font="MS Gothic"/>
            <w14:uncheckedState w14:val="2610" w14:font="MS Gothic"/>
          </w14:checkbox>
        </w:sdtPr>
        <w:sdtEndPr/>
        <w:sdtContent>
          <w:r w:rsidR="00EF3427" w:rsidRPr="0085577D">
            <w:rPr>
              <w:rFonts w:ascii="Segoe UI Symbol" w:hAnsi="Segoe UI Symbol" w:cs="Segoe UI Symbol"/>
              <w:sz w:val="22"/>
            </w:rPr>
            <w:t>☐</w:t>
          </w:r>
        </w:sdtContent>
      </w:sdt>
      <w:r w:rsidR="00EF3427" w:rsidRPr="0085577D">
        <w:rPr>
          <w:rFonts w:ascii="Calibri" w:hAnsi="Calibri"/>
          <w:sz w:val="22"/>
        </w:rPr>
        <w:t xml:space="preserve"> </w:t>
      </w:r>
      <w:r w:rsidR="00EF3427" w:rsidRPr="0085577D">
        <w:rPr>
          <w:rFonts w:ascii="Calibri" w:hAnsi="Calibri"/>
          <w:b/>
          <w:sz w:val="22"/>
        </w:rPr>
        <w:t>3.4</w:t>
      </w:r>
      <w:r w:rsidR="00EF3427" w:rsidRPr="0085577D">
        <w:rPr>
          <w:rFonts w:ascii="Calibri" w:hAnsi="Calibri"/>
          <w:sz w:val="22"/>
        </w:rPr>
        <w:t xml:space="preserve"> </w:t>
      </w:r>
      <w:r w:rsidR="00EF3427" w:rsidRPr="00665E8B">
        <w:rPr>
          <w:rFonts w:ascii="Calibri" w:hAnsi="Calibri"/>
          <w:b/>
          <w:sz w:val="22"/>
          <w:lang w:val="en-US"/>
        </w:rPr>
        <w:t xml:space="preserve">Documentation </w:t>
      </w:r>
      <w:r w:rsidR="00EF3427" w:rsidRPr="0085577D">
        <w:rPr>
          <w:rFonts w:ascii="Calibri" w:hAnsi="Calibri"/>
          <w:sz w:val="22"/>
          <w:lang w:val="en-US"/>
        </w:rPr>
        <w:t xml:space="preserve">&amp; </w:t>
      </w:r>
      <w:r w:rsidR="00EF3427" w:rsidRPr="0085577D">
        <w:rPr>
          <w:rFonts w:ascii="Calibri" w:hAnsi="Calibri"/>
          <w:b/>
          <w:sz w:val="22"/>
          <w:lang w:val="en-US"/>
        </w:rPr>
        <w:t>research</w:t>
      </w:r>
      <w:r w:rsidR="00EF3427" w:rsidRPr="0085577D">
        <w:rPr>
          <w:rFonts w:ascii="Calibri" w:hAnsi="Calibri"/>
          <w:sz w:val="22"/>
          <w:lang w:val="en-US"/>
        </w:rPr>
        <w:t xml:space="preserve"> initiatives (e.g.</w:t>
      </w:r>
      <w:r w:rsidR="00EF3427" w:rsidRPr="0085577D">
        <w:rPr>
          <w:rFonts w:ascii="Calibri" w:hAnsi="Calibri"/>
          <w:sz w:val="22"/>
        </w:rPr>
        <w:t xml:space="preserve"> case studies, evidence finding etc.) </w:t>
      </w:r>
      <w:r w:rsidR="00EF3427" w:rsidRPr="00201981">
        <w:rPr>
          <w:rFonts w:ascii="Calibri" w:hAnsi="Calibri"/>
          <w:sz w:val="22"/>
          <w:u w:val="single"/>
        </w:rPr>
        <w:t>for lobby, advocacy &amp; litigation efforts</w:t>
      </w:r>
      <w:r w:rsidR="00EF3427" w:rsidRPr="0085577D">
        <w:rPr>
          <w:rFonts w:ascii="Calibri" w:hAnsi="Calibri"/>
          <w:sz w:val="22"/>
        </w:rPr>
        <w:t>.</w:t>
      </w:r>
    </w:p>
    <w:p w14:paraId="0E281198" w14:textId="77777777" w:rsidR="00380088" w:rsidRPr="004E6DB1" w:rsidRDefault="00380088" w:rsidP="00380088">
      <w:pPr>
        <w:pStyle w:val="FootnoteText"/>
        <w:rPr>
          <w:sz w:val="22"/>
        </w:rPr>
      </w:pPr>
      <w:r w:rsidRPr="00D44DF3">
        <w:rPr>
          <w:rFonts w:ascii="Calibri" w:hAnsi="Calibri"/>
          <w:color w:val="auto"/>
          <w:sz w:val="22"/>
        </w:rPr>
        <w:t xml:space="preserve">8:  </w:t>
      </w:r>
      <w:r w:rsidRPr="00D44DF3">
        <w:rPr>
          <w:rFonts w:ascii="Calibri" w:hAnsi="Calibri"/>
          <w:b/>
          <w:color w:val="auto"/>
          <w:sz w:val="22"/>
          <w:u w:val="single"/>
        </w:rPr>
        <w:t>Contribution scale</w:t>
      </w:r>
      <w:r w:rsidRPr="00D44DF3">
        <w:rPr>
          <w:rFonts w:ascii="Calibri" w:hAnsi="Calibri"/>
          <w:b/>
          <w:color w:val="auto"/>
          <w:sz w:val="22"/>
        </w:rPr>
        <w:t xml:space="preserve">: </w:t>
      </w:r>
      <w:r w:rsidRPr="00D44DF3">
        <w:rPr>
          <w:color w:val="auto"/>
          <w:sz w:val="22"/>
          <w:lang w:val="en-US"/>
        </w:rPr>
        <w:t xml:space="preserve">How would you rate your organisations' contribution towards the outcome? </w:t>
      </w:r>
      <w:r w:rsidRPr="00D44DF3">
        <w:rPr>
          <w:sz w:val="22"/>
          <w:lang w:val="en-US"/>
        </w:rPr>
        <w:t>Please determine the level of contribution and f</w:t>
      </w:r>
      <w:r w:rsidRPr="00D44DF3">
        <w:rPr>
          <w:sz w:val="22"/>
        </w:rPr>
        <w:t>ill in a number between 0  - 5:.</w:t>
      </w:r>
    </w:p>
    <w:p w14:paraId="3237BA94" w14:textId="77777777" w:rsidR="00380088" w:rsidRPr="0085577D" w:rsidRDefault="00380088" w:rsidP="00380088">
      <w:pPr>
        <w:pStyle w:val="FootnoteText"/>
        <w:rPr>
          <w:sz w:val="22"/>
        </w:rPr>
      </w:pPr>
      <w:r w:rsidRPr="004E6DB1">
        <w:rPr>
          <w:b/>
          <w:sz w:val="22"/>
        </w:rPr>
        <w:t>“</w:t>
      </w:r>
      <w:r>
        <w:rPr>
          <w:b/>
          <w:sz w:val="22"/>
        </w:rPr>
        <w:t>The outcome would also have been achieved without our contribution</w:t>
      </w:r>
      <w:r w:rsidRPr="004E6DB1">
        <w:rPr>
          <w:b/>
          <w:bCs/>
          <w:sz w:val="22"/>
          <w:lang w:val="en-US"/>
        </w:rPr>
        <w:t xml:space="preserve">“ </w:t>
      </w:r>
      <w:r w:rsidRPr="004E6DB1">
        <w:rPr>
          <w:b/>
          <w:sz w:val="22"/>
          <w:lang w:val="en-US"/>
        </w:rPr>
        <w:t>0 -  1  -   2  -  3  -  4  -  5   “T</w:t>
      </w:r>
      <w:r>
        <w:rPr>
          <w:b/>
          <w:bCs/>
          <w:sz w:val="22"/>
          <w:lang w:val="en-US"/>
        </w:rPr>
        <w:t>he outcome would not have been achieved without our intervention(s)</w:t>
      </w:r>
      <w:r w:rsidRPr="004E6DB1">
        <w:rPr>
          <w:b/>
          <w:bCs/>
          <w:sz w:val="22"/>
          <w:lang w:val="en-US"/>
        </w:rPr>
        <w:t>“</w:t>
      </w:r>
    </w:p>
    <w:p w14:paraId="1EFD88C0" w14:textId="3C72659D" w:rsidR="00380088" w:rsidRPr="008C3ADB" w:rsidRDefault="00380088" w:rsidP="008C3ADB">
      <w:pPr>
        <w:pStyle w:val="FootnoteText"/>
        <w:rPr>
          <w:rFonts w:ascii="Calibri" w:hAnsi="Calibri"/>
          <w:sz w:val="22"/>
        </w:rPr>
      </w:pPr>
      <w:r w:rsidRPr="00814394">
        <w:rPr>
          <w:rFonts w:ascii="Calibri" w:hAnsi="Calibri"/>
          <w:b/>
          <w:color w:val="auto"/>
          <w:sz w:val="22"/>
        </w:rPr>
        <w:t>9:</w:t>
      </w:r>
      <w:r w:rsidRPr="00814394">
        <w:rPr>
          <w:rFonts w:ascii="Calibri" w:hAnsi="Calibri"/>
          <w:color w:val="auto"/>
          <w:sz w:val="22"/>
        </w:rPr>
        <w:t xml:space="preserve">  </w:t>
      </w:r>
      <w:r w:rsidR="006B3B00">
        <w:rPr>
          <w:b/>
          <w:color w:val="auto"/>
          <w:sz w:val="22"/>
          <w:u w:val="single"/>
          <w:lang w:eastAsia="nl-NL"/>
        </w:rPr>
        <w:t>Kind of</w:t>
      </w:r>
      <w:r w:rsidR="00D44DF3" w:rsidRPr="00814394">
        <w:rPr>
          <w:b/>
          <w:color w:val="auto"/>
          <w:sz w:val="22"/>
          <w:u w:val="single"/>
          <w:lang w:eastAsia="nl-NL"/>
        </w:rPr>
        <w:t xml:space="preserve"> </w:t>
      </w:r>
      <w:r w:rsidRPr="00814394">
        <w:rPr>
          <w:b/>
          <w:color w:val="auto"/>
          <w:sz w:val="22"/>
          <w:u w:val="single"/>
          <w:lang w:eastAsia="nl-NL"/>
        </w:rPr>
        <w:t>actor</w:t>
      </w:r>
      <w:r w:rsidRPr="00814394">
        <w:rPr>
          <w:b/>
          <w:color w:val="auto"/>
          <w:sz w:val="22"/>
          <w:lang w:eastAsia="nl-NL"/>
        </w:rPr>
        <w:t xml:space="preserve">: </w:t>
      </w:r>
      <w:r w:rsidR="007007C8">
        <w:rPr>
          <w:rFonts w:ascii="Calibri" w:hAnsi="Calibri"/>
          <w:color w:val="auto"/>
          <w:sz w:val="22"/>
        </w:rPr>
        <w:t>Please choose between</w:t>
      </w:r>
      <w:r w:rsidR="00787871">
        <w:rPr>
          <w:rFonts w:ascii="Calibri" w:hAnsi="Calibri"/>
          <w:color w:val="auto"/>
          <w:sz w:val="22"/>
        </w:rPr>
        <w:t xml:space="preserve"> (choose only one!)</w:t>
      </w:r>
      <w:r w:rsidR="007007C8">
        <w:rPr>
          <w:rFonts w:ascii="Calibri" w:hAnsi="Calibri"/>
          <w:color w:val="auto"/>
          <w:sz w:val="22"/>
        </w:rPr>
        <w:t>:</w:t>
      </w:r>
      <w:r w:rsidR="008C3ADB">
        <w:rPr>
          <w:rFonts w:ascii="Calibri" w:hAnsi="Calibri"/>
          <w:color w:val="auto"/>
          <w:sz w:val="22"/>
        </w:rPr>
        <w:t xml:space="preserve"> </w:t>
      </w:r>
      <w:r w:rsidR="008C3ADB" w:rsidRPr="008C3ADB">
        <w:rPr>
          <w:rFonts w:ascii="Segoe UI Symbol" w:hAnsi="Segoe UI Symbol" w:cs="Segoe UI Symbol"/>
          <w:sz w:val="22"/>
        </w:rPr>
        <w:t>☐</w:t>
      </w:r>
      <w:r w:rsidR="008C3ADB" w:rsidRPr="008C3ADB">
        <w:rPr>
          <w:rFonts w:ascii="Calibri" w:hAnsi="Calibri"/>
          <w:sz w:val="22"/>
        </w:rPr>
        <w:t xml:space="preserve"> </w:t>
      </w:r>
      <w:r w:rsidR="008C3ADB" w:rsidRPr="008C3ADB">
        <w:rPr>
          <w:rFonts w:ascii="Calibri" w:hAnsi="Calibri"/>
          <w:b/>
          <w:sz w:val="22"/>
        </w:rPr>
        <w:t xml:space="preserve">Public </w:t>
      </w:r>
      <w:r w:rsidR="008C3ADB" w:rsidRPr="008C3ADB">
        <w:rPr>
          <w:rFonts w:ascii="Calibri" w:hAnsi="Calibri"/>
          <w:sz w:val="22"/>
        </w:rPr>
        <w:t>actor</w:t>
      </w:r>
      <w:r w:rsidR="008C3ADB">
        <w:rPr>
          <w:rFonts w:ascii="Calibri" w:hAnsi="Calibri"/>
          <w:sz w:val="22"/>
        </w:rPr>
        <w:t xml:space="preserve">; </w:t>
      </w:r>
      <w:r w:rsidR="008C3ADB" w:rsidRPr="008C3ADB">
        <w:rPr>
          <w:rFonts w:ascii="Segoe UI Symbol" w:hAnsi="Segoe UI Symbol" w:cs="Segoe UI Symbol"/>
          <w:sz w:val="22"/>
        </w:rPr>
        <w:t>☐</w:t>
      </w:r>
      <w:r w:rsidR="008C3ADB" w:rsidRPr="008C3ADB">
        <w:rPr>
          <w:rFonts w:ascii="Calibri" w:hAnsi="Calibri"/>
          <w:sz w:val="22"/>
        </w:rPr>
        <w:t xml:space="preserve"> </w:t>
      </w:r>
      <w:r w:rsidR="008C3ADB" w:rsidRPr="008C3ADB">
        <w:rPr>
          <w:rFonts w:ascii="Calibri" w:hAnsi="Calibri"/>
          <w:b/>
          <w:sz w:val="22"/>
        </w:rPr>
        <w:t>Private</w:t>
      </w:r>
      <w:r w:rsidR="008C3ADB" w:rsidRPr="008C3ADB">
        <w:rPr>
          <w:rFonts w:ascii="Calibri" w:hAnsi="Calibri"/>
          <w:sz w:val="22"/>
        </w:rPr>
        <w:t xml:space="preserve"> actor</w:t>
      </w:r>
      <w:r w:rsidR="008C3ADB">
        <w:rPr>
          <w:rFonts w:ascii="Calibri" w:hAnsi="Calibri"/>
          <w:sz w:val="22"/>
        </w:rPr>
        <w:t xml:space="preserve">; </w:t>
      </w:r>
      <w:r w:rsidR="008C3ADB" w:rsidRPr="008C3ADB">
        <w:rPr>
          <w:rFonts w:ascii="Segoe UI Symbol" w:hAnsi="Segoe UI Symbol" w:cs="Segoe UI Symbol"/>
          <w:sz w:val="22"/>
        </w:rPr>
        <w:t>☐</w:t>
      </w:r>
      <w:r w:rsidR="008C3ADB" w:rsidRPr="008C3ADB">
        <w:rPr>
          <w:rFonts w:ascii="Calibri" w:hAnsi="Calibri"/>
          <w:sz w:val="22"/>
        </w:rPr>
        <w:t xml:space="preserve"> </w:t>
      </w:r>
      <w:r w:rsidR="008C3ADB" w:rsidRPr="008C3ADB">
        <w:rPr>
          <w:rFonts w:ascii="Calibri" w:hAnsi="Calibri"/>
          <w:b/>
          <w:sz w:val="22"/>
        </w:rPr>
        <w:t>Civil actors</w:t>
      </w:r>
      <w:r w:rsidR="008C3ADB" w:rsidRPr="008C3ADB">
        <w:rPr>
          <w:rFonts w:ascii="Calibri" w:hAnsi="Calibri"/>
          <w:sz w:val="22"/>
        </w:rPr>
        <w:t>, like community members, local leaders, community groups, individuals, etc.</w:t>
      </w:r>
      <w:r w:rsidR="008C3ADB">
        <w:rPr>
          <w:rFonts w:ascii="Calibri" w:hAnsi="Calibri"/>
          <w:sz w:val="22"/>
        </w:rPr>
        <w:t xml:space="preserve">; </w:t>
      </w:r>
      <w:r w:rsidR="008C3ADB" w:rsidRPr="008C3ADB">
        <w:rPr>
          <w:rFonts w:ascii="Segoe UI Symbol" w:hAnsi="Segoe UI Symbol" w:cs="Segoe UI Symbol"/>
          <w:sz w:val="22"/>
        </w:rPr>
        <w:t>☐</w:t>
      </w:r>
      <w:r w:rsidR="008C3ADB" w:rsidRPr="008C3ADB">
        <w:rPr>
          <w:rFonts w:ascii="Calibri" w:hAnsi="Calibri"/>
          <w:sz w:val="22"/>
        </w:rPr>
        <w:t xml:space="preserve"> </w:t>
      </w:r>
      <w:r w:rsidR="008C3ADB" w:rsidRPr="008C3ADB">
        <w:rPr>
          <w:rFonts w:ascii="Calibri" w:hAnsi="Calibri"/>
          <w:b/>
          <w:sz w:val="22"/>
        </w:rPr>
        <w:t>Civil society actors</w:t>
      </w:r>
      <w:r w:rsidR="008C3ADB" w:rsidRPr="008C3ADB">
        <w:rPr>
          <w:rFonts w:ascii="Calibri" w:hAnsi="Calibri"/>
          <w:sz w:val="22"/>
        </w:rPr>
        <w:t>, like networks, CSOs, NGO platforms etc.</w:t>
      </w:r>
      <w:r w:rsidR="008C3ADB">
        <w:rPr>
          <w:rFonts w:ascii="Calibri" w:hAnsi="Calibri"/>
          <w:sz w:val="22"/>
        </w:rPr>
        <w:t xml:space="preserve">; </w:t>
      </w:r>
      <w:r w:rsidR="008C3ADB" w:rsidRPr="008C3ADB">
        <w:rPr>
          <w:rFonts w:ascii="Segoe UI Symbol" w:hAnsi="Segoe UI Symbol" w:cs="Segoe UI Symbol"/>
          <w:sz w:val="22"/>
        </w:rPr>
        <w:t>☐</w:t>
      </w:r>
      <w:r w:rsidR="008C3ADB" w:rsidRPr="008C3ADB">
        <w:rPr>
          <w:rFonts w:ascii="Calibri" w:hAnsi="Calibri"/>
          <w:sz w:val="22"/>
        </w:rPr>
        <w:t xml:space="preserve"> </w:t>
      </w:r>
      <w:r w:rsidR="008C3ADB" w:rsidRPr="008C3ADB">
        <w:rPr>
          <w:rFonts w:ascii="Calibri" w:hAnsi="Calibri"/>
          <w:b/>
          <w:sz w:val="22"/>
        </w:rPr>
        <w:t>Research</w:t>
      </w:r>
      <w:r w:rsidR="008C3ADB" w:rsidRPr="008C3ADB">
        <w:rPr>
          <w:rFonts w:ascii="Calibri" w:hAnsi="Calibri"/>
          <w:sz w:val="22"/>
        </w:rPr>
        <w:t xml:space="preserve"> Institute</w:t>
      </w:r>
      <w:r w:rsidR="008C3ADB">
        <w:rPr>
          <w:rFonts w:ascii="Calibri" w:hAnsi="Calibri"/>
          <w:sz w:val="22"/>
        </w:rPr>
        <w:t xml:space="preserve">/ University; </w:t>
      </w:r>
      <w:r w:rsidR="008C3ADB" w:rsidRPr="008C3ADB">
        <w:rPr>
          <w:rFonts w:ascii="Segoe UI Symbol" w:hAnsi="Segoe UI Symbol" w:cs="Segoe UI Symbol"/>
          <w:sz w:val="22"/>
        </w:rPr>
        <w:t>☐</w:t>
      </w:r>
      <w:r w:rsidR="008C3ADB" w:rsidRPr="008C3ADB">
        <w:rPr>
          <w:rFonts w:ascii="Calibri" w:hAnsi="Calibri"/>
          <w:sz w:val="22"/>
        </w:rPr>
        <w:t xml:space="preserve"> </w:t>
      </w:r>
      <w:r w:rsidR="008C3ADB" w:rsidRPr="008C3ADB">
        <w:rPr>
          <w:rFonts w:ascii="Calibri" w:hAnsi="Calibri"/>
          <w:b/>
          <w:sz w:val="22"/>
        </w:rPr>
        <w:t>Media</w:t>
      </w:r>
      <w:r w:rsidR="008C3ADB" w:rsidRPr="008C3ADB">
        <w:rPr>
          <w:rFonts w:ascii="Calibri" w:hAnsi="Calibri"/>
          <w:sz w:val="22"/>
        </w:rPr>
        <w:t>/</w:t>
      </w:r>
      <w:r w:rsidR="00076016">
        <w:rPr>
          <w:rFonts w:ascii="Calibri" w:hAnsi="Calibri"/>
          <w:sz w:val="22"/>
        </w:rPr>
        <w:t xml:space="preserve"> </w:t>
      </w:r>
      <w:r w:rsidR="008C3ADB" w:rsidRPr="008C3ADB">
        <w:rPr>
          <w:rFonts w:ascii="Calibri" w:hAnsi="Calibri"/>
          <w:sz w:val="22"/>
        </w:rPr>
        <w:t>journalist</w:t>
      </w:r>
      <w:r w:rsidR="008C3ADB">
        <w:rPr>
          <w:rFonts w:ascii="Calibri" w:hAnsi="Calibri"/>
          <w:sz w:val="22"/>
        </w:rPr>
        <w:t>(s)</w:t>
      </w:r>
    </w:p>
    <w:p w14:paraId="7F73DE13" w14:textId="4DCCF44E" w:rsidR="00380088" w:rsidRPr="0085577D" w:rsidRDefault="00380088" w:rsidP="00380088">
      <w:pPr>
        <w:pStyle w:val="FootnoteText"/>
        <w:rPr>
          <w:rFonts w:ascii="Calibri" w:hAnsi="Calibri"/>
          <w:sz w:val="22"/>
        </w:rPr>
      </w:pPr>
      <w:r>
        <w:rPr>
          <w:rFonts w:ascii="Calibri" w:hAnsi="Calibri"/>
          <w:b/>
          <w:sz w:val="22"/>
        </w:rPr>
        <w:t>10</w:t>
      </w:r>
      <w:r w:rsidRPr="0085577D">
        <w:rPr>
          <w:rFonts w:ascii="Calibri" w:hAnsi="Calibri"/>
          <w:b/>
          <w:sz w:val="22"/>
        </w:rPr>
        <w:t xml:space="preserve">:  </w:t>
      </w:r>
      <w:r w:rsidRPr="0085577D">
        <w:rPr>
          <w:rFonts w:ascii="Calibri" w:hAnsi="Calibri"/>
          <w:b/>
          <w:sz w:val="22"/>
          <w:u w:val="single"/>
        </w:rPr>
        <w:t>Geographic level of change</w:t>
      </w:r>
      <w:r w:rsidRPr="0085577D">
        <w:rPr>
          <w:rFonts w:ascii="Calibri" w:hAnsi="Calibri"/>
          <w:sz w:val="22"/>
        </w:rPr>
        <w:t xml:space="preserve">: indicate the </w:t>
      </w:r>
      <w:r w:rsidRPr="0085577D">
        <w:rPr>
          <w:rFonts w:ascii="Calibri" w:hAnsi="Calibri"/>
          <w:b/>
          <w:sz w:val="22"/>
        </w:rPr>
        <w:t>geographic level of change</w:t>
      </w:r>
      <w:r w:rsidRPr="0085577D">
        <w:rPr>
          <w:rFonts w:ascii="Calibri" w:hAnsi="Calibri"/>
          <w:sz w:val="22"/>
        </w:rPr>
        <w:t>. Local; sub-national; national; regional; international (e.g. AU, ASEAN, EU or VN level).</w:t>
      </w:r>
    </w:p>
    <w:p w14:paraId="6025F441" w14:textId="7380B922" w:rsidR="005D3DA2" w:rsidRDefault="005D3DA2" w:rsidP="005D3DA2">
      <w:pPr>
        <w:pStyle w:val="FootnoteText"/>
        <w:rPr>
          <w:rFonts w:ascii="Calibri" w:hAnsi="Calibri"/>
          <w:b/>
          <w:i/>
          <w:sz w:val="22"/>
        </w:rPr>
      </w:pPr>
      <w:r w:rsidRPr="00B10876">
        <w:rPr>
          <w:rFonts w:ascii="Calibri" w:hAnsi="Calibri"/>
          <w:b/>
          <w:sz w:val="22"/>
          <w:lang w:val="en-US"/>
        </w:rPr>
        <w:t>1</w:t>
      </w:r>
      <w:r>
        <w:rPr>
          <w:rFonts w:ascii="Calibri" w:hAnsi="Calibri"/>
          <w:b/>
          <w:sz w:val="22"/>
          <w:lang w:val="en-US"/>
        </w:rPr>
        <w:t>1</w:t>
      </w:r>
      <w:r w:rsidRPr="00B10876">
        <w:rPr>
          <w:rFonts w:ascii="Calibri" w:hAnsi="Calibri"/>
          <w:b/>
          <w:sz w:val="22"/>
          <w:lang w:val="en-US"/>
        </w:rPr>
        <w:t>:</w:t>
      </w:r>
      <w:r>
        <w:rPr>
          <w:rFonts w:ascii="Calibri" w:hAnsi="Calibri"/>
          <w:b/>
          <w:sz w:val="22"/>
          <w:u w:val="single"/>
          <w:lang w:val="en-US"/>
        </w:rPr>
        <w:t xml:space="preserve"> </w:t>
      </w:r>
      <w:r w:rsidRPr="0085577D">
        <w:rPr>
          <w:rFonts w:ascii="Calibri" w:hAnsi="Calibri"/>
          <w:b/>
          <w:sz w:val="22"/>
          <w:u w:val="single"/>
          <w:lang w:val="en-US"/>
        </w:rPr>
        <w:t xml:space="preserve">ToC </w:t>
      </w:r>
      <w:r>
        <w:rPr>
          <w:rFonts w:ascii="Calibri" w:hAnsi="Calibri"/>
          <w:b/>
          <w:sz w:val="22"/>
          <w:u w:val="single"/>
          <w:lang w:val="en-US"/>
        </w:rPr>
        <w:t xml:space="preserve">(END) </w:t>
      </w:r>
      <w:r w:rsidRPr="0085577D">
        <w:rPr>
          <w:rFonts w:ascii="Calibri" w:hAnsi="Calibri"/>
          <w:b/>
          <w:sz w:val="22"/>
          <w:u w:val="single"/>
        </w:rPr>
        <w:t>Outcome(s) to which the achieved outcome (in the next column) contribute(s)</w:t>
      </w:r>
      <w:r w:rsidRPr="0085577D">
        <w:rPr>
          <w:rFonts w:ascii="Calibri" w:hAnsi="Calibri"/>
          <w:b/>
          <w:sz w:val="22"/>
        </w:rPr>
        <w:t xml:space="preserve">: </w:t>
      </w:r>
      <w:r w:rsidRPr="0085577D">
        <w:rPr>
          <w:rFonts w:ascii="Calibri" w:hAnsi="Calibri"/>
          <w:sz w:val="22"/>
        </w:rPr>
        <w:t xml:space="preserve"> Refer to the </w:t>
      </w:r>
      <w:r w:rsidRPr="0085577D">
        <w:rPr>
          <w:rFonts w:ascii="Calibri" w:hAnsi="Calibri"/>
          <w:b/>
          <w:sz w:val="22"/>
        </w:rPr>
        <w:t>longer term</w:t>
      </w:r>
      <w:r w:rsidRPr="0085577D">
        <w:rPr>
          <w:rFonts w:ascii="Calibri" w:hAnsi="Calibri"/>
          <w:sz w:val="22"/>
        </w:rPr>
        <w:t xml:space="preserve"> </w:t>
      </w:r>
      <w:r w:rsidRPr="0085577D">
        <w:rPr>
          <w:rFonts w:ascii="Calibri" w:hAnsi="Calibri"/>
          <w:b/>
          <w:sz w:val="22"/>
        </w:rPr>
        <w:t>outcome</w:t>
      </w:r>
      <w:r w:rsidRPr="0085577D">
        <w:rPr>
          <w:rFonts w:ascii="Calibri" w:hAnsi="Calibri"/>
          <w:sz w:val="22"/>
        </w:rPr>
        <w:t xml:space="preserve"> </w:t>
      </w:r>
      <w:r w:rsidRPr="0085577D">
        <w:rPr>
          <w:rFonts w:ascii="Calibri" w:hAnsi="Calibri"/>
          <w:b/>
          <w:sz w:val="22"/>
        </w:rPr>
        <w:t>in the country/thematic ToC</w:t>
      </w:r>
      <w:r w:rsidRPr="0085577D">
        <w:rPr>
          <w:rFonts w:ascii="Calibri" w:hAnsi="Calibri"/>
          <w:sz w:val="22"/>
        </w:rPr>
        <w:t xml:space="preserve"> to which the outcome in the </w:t>
      </w:r>
      <w:r>
        <w:rPr>
          <w:rFonts w:ascii="Calibri" w:hAnsi="Calibri"/>
          <w:sz w:val="22"/>
        </w:rPr>
        <w:t>first</w:t>
      </w:r>
      <w:r w:rsidRPr="0085577D">
        <w:rPr>
          <w:rFonts w:ascii="Calibri" w:hAnsi="Calibri"/>
          <w:sz w:val="22"/>
        </w:rPr>
        <w:t xml:space="preserve"> column contributes. </w:t>
      </w:r>
      <w:r>
        <w:rPr>
          <w:rFonts w:ascii="Calibri" w:hAnsi="Calibri"/>
          <w:b/>
          <w:i/>
          <w:sz w:val="22"/>
        </w:rPr>
        <w:t>If the outcome in the first</w:t>
      </w:r>
      <w:r w:rsidRPr="0085577D">
        <w:rPr>
          <w:rFonts w:ascii="Calibri" w:hAnsi="Calibri"/>
          <w:b/>
          <w:i/>
          <w:sz w:val="22"/>
        </w:rPr>
        <w:t xml:space="preserve"> column does not clearly contribute to a predefined ToC outcome, put a ‘</w:t>
      </w:r>
      <w:r w:rsidRPr="0085577D">
        <w:rPr>
          <w:rFonts w:ascii="Calibri" w:hAnsi="Calibri"/>
          <w:b/>
          <w:i/>
          <w:sz w:val="22"/>
          <w:u w:val="single"/>
        </w:rPr>
        <w:t>?</w:t>
      </w:r>
      <w:r>
        <w:rPr>
          <w:rFonts w:ascii="Calibri" w:hAnsi="Calibri"/>
          <w:b/>
          <w:i/>
          <w:sz w:val="22"/>
        </w:rPr>
        <w:t>’</w:t>
      </w:r>
    </w:p>
    <w:p w14:paraId="2B184BF0" w14:textId="07B25FBD" w:rsidR="005D3DA2" w:rsidRPr="00520633" w:rsidRDefault="005D3DA2" w:rsidP="005D3DA2">
      <w:pPr>
        <w:pStyle w:val="FootnoteText"/>
        <w:rPr>
          <w:rFonts w:ascii="Calibri" w:hAnsi="Calibri"/>
          <w:color w:val="auto"/>
          <w:sz w:val="22"/>
        </w:rPr>
      </w:pPr>
      <w:r w:rsidRPr="00520633">
        <w:rPr>
          <w:b/>
          <w:color w:val="auto"/>
          <w:sz w:val="22"/>
        </w:rPr>
        <w:t>1</w:t>
      </w:r>
      <w:r>
        <w:rPr>
          <w:b/>
          <w:color w:val="auto"/>
          <w:sz w:val="22"/>
        </w:rPr>
        <w:t>2</w:t>
      </w:r>
      <w:r w:rsidRPr="00520633">
        <w:rPr>
          <w:color w:val="auto"/>
          <w:sz w:val="22"/>
        </w:rPr>
        <w:t xml:space="preserve">: </w:t>
      </w:r>
      <w:r w:rsidRPr="00520633">
        <w:rPr>
          <w:b/>
          <w:color w:val="auto"/>
          <w:sz w:val="22"/>
          <w:u w:val="single"/>
        </w:rPr>
        <w:t># (of ToC outcome)</w:t>
      </w:r>
      <w:r w:rsidRPr="00520633">
        <w:rPr>
          <w:color w:val="auto"/>
          <w:sz w:val="22"/>
        </w:rPr>
        <w:t xml:space="preserve">: When the ToC outcomes are numbered, refer to the number of the ToC outcome in the </w:t>
      </w:r>
      <w:r>
        <w:rPr>
          <w:color w:val="auto"/>
          <w:sz w:val="22"/>
        </w:rPr>
        <w:t>previous</w:t>
      </w:r>
      <w:r w:rsidRPr="00520633">
        <w:rPr>
          <w:color w:val="auto"/>
          <w:sz w:val="22"/>
        </w:rPr>
        <w:t xml:space="preserve"> column, </w:t>
      </w:r>
      <w:r w:rsidRPr="00520633">
        <w:rPr>
          <w:rFonts w:ascii="Calibri" w:hAnsi="Calibri"/>
          <w:color w:val="auto"/>
          <w:sz w:val="22"/>
        </w:rPr>
        <w:t>unless the outcomes in the ToC are not numbered</w:t>
      </w:r>
      <w:r w:rsidRPr="00520633">
        <w:rPr>
          <w:color w:val="auto"/>
          <w:sz w:val="22"/>
        </w:rPr>
        <w:t>.</w:t>
      </w:r>
      <w:r w:rsidRPr="00520633">
        <w:rPr>
          <w:rFonts w:ascii="Calibri" w:hAnsi="Calibri"/>
          <w:color w:val="auto"/>
          <w:sz w:val="22"/>
        </w:rPr>
        <w:t xml:space="preserve">  </w:t>
      </w:r>
    </w:p>
    <w:p w14:paraId="4EDDA06C" w14:textId="2ADCFC27" w:rsidR="00380088" w:rsidRDefault="00D32399" w:rsidP="00380088">
      <w:pPr>
        <w:pStyle w:val="FootnoteText"/>
        <w:rPr>
          <w:rFonts w:ascii="Calibri" w:hAnsi="Calibri"/>
          <w:sz w:val="22"/>
        </w:rPr>
      </w:pPr>
      <w:r>
        <w:rPr>
          <w:rFonts w:ascii="Calibri" w:hAnsi="Calibri"/>
          <w:b/>
          <w:sz w:val="22"/>
        </w:rPr>
        <w:t>13</w:t>
      </w:r>
      <w:r w:rsidR="00380088">
        <w:rPr>
          <w:rFonts w:ascii="Calibri" w:hAnsi="Calibri"/>
          <w:b/>
          <w:sz w:val="22"/>
        </w:rPr>
        <w:t>:</w:t>
      </w:r>
      <w:r w:rsidR="00380088" w:rsidRPr="0085577D">
        <w:rPr>
          <w:rFonts w:ascii="Calibri" w:hAnsi="Calibri"/>
          <w:sz w:val="22"/>
        </w:rPr>
        <w:t xml:space="preserve"> </w:t>
      </w:r>
      <w:r w:rsidR="00380088" w:rsidRPr="0085577D">
        <w:rPr>
          <w:b/>
          <w:sz w:val="22"/>
          <w:u w:val="single"/>
          <w:lang w:eastAsia="nl-NL"/>
        </w:rPr>
        <w:t>Cross-cutting themes and TBI priorities</w:t>
      </w:r>
      <w:r w:rsidR="00380088" w:rsidRPr="0085577D">
        <w:rPr>
          <w:b/>
          <w:sz w:val="22"/>
          <w:lang w:eastAsia="nl-NL"/>
        </w:rPr>
        <w:t xml:space="preserve">: </w:t>
      </w:r>
      <w:r w:rsidR="00380088" w:rsidRPr="0085577D">
        <w:rPr>
          <w:rFonts w:ascii="Calibri" w:hAnsi="Calibri"/>
          <w:sz w:val="22"/>
        </w:rPr>
        <w:t xml:space="preserve"> Refer to </w:t>
      </w:r>
      <w:r w:rsidR="00380088" w:rsidRPr="0085577D">
        <w:rPr>
          <w:rFonts w:ascii="Calibri" w:hAnsi="Calibri"/>
          <w:b/>
          <w:sz w:val="22"/>
        </w:rPr>
        <w:t>which cross-cutting theme(s) and/or TBI prioritie(s) (see annex I</w:t>
      </w:r>
      <w:r w:rsidR="00380088" w:rsidRPr="0085577D">
        <w:rPr>
          <w:rFonts w:ascii="Calibri" w:hAnsi="Calibri"/>
          <w:sz w:val="22"/>
        </w:rPr>
        <w:t xml:space="preserve">) the outcome relates to (contributed to, changed, etc.). </w:t>
      </w:r>
      <w:r w:rsidR="00380088" w:rsidRPr="00224549">
        <w:rPr>
          <w:rFonts w:ascii="Calibri" w:hAnsi="Calibri"/>
          <w:i/>
          <w:sz w:val="22"/>
        </w:rPr>
        <w:t>Refer to the numbers in annex I</w:t>
      </w:r>
      <w:r w:rsidR="00380088" w:rsidRPr="0085577D">
        <w:rPr>
          <w:rFonts w:ascii="Calibri" w:hAnsi="Calibri"/>
          <w:sz w:val="22"/>
        </w:rPr>
        <w:t>, no descriptions are needed.</w:t>
      </w:r>
      <w:r w:rsidR="00A35337">
        <w:rPr>
          <w:rFonts w:ascii="Calibri" w:hAnsi="Calibri"/>
          <w:sz w:val="22"/>
        </w:rPr>
        <w:t xml:space="preserve"> </w:t>
      </w:r>
      <w:r w:rsidR="00A35337" w:rsidRPr="00A35337">
        <w:rPr>
          <w:rFonts w:ascii="Calibri" w:hAnsi="Calibri"/>
          <w:sz w:val="22"/>
        </w:rPr>
        <w:t>A combination of numb</w:t>
      </w:r>
      <w:r w:rsidR="00A35337">
        <w:rPr>
          <w:rFonts w:ascii="Calibri" w:hAnsi="Calibri"/>
          <w:sz w:val="22"/>
        </w:rPr>
        <w:t>ers is possible, e.g. 1.1a and 2</w:t>
      </w:r>
      <w:r w:rsidR="00A35337" w:rsidRPr="00A35337">
        <w:rPr>
          <w:rFonts w:ascii="Calibri" w:hAnsi="Calibri"/>
          <w:sz w:val="22"/>
        </w:rPr>
        <w:t>.3</w:t>
      </w:r>
      <w:r w:rsidR="009414D8">
        <w:rPr>
          <w:rFonts w:ascii="Calibri" w:hAnsi="Calibri"/>
          <w:sz w:val="22"/>
        </w:rPr>
        <w:t xml:space="preserve"> (</w:t>
      </w:r>
      <w:r w:rsidR="009414D8" w:rsidRPr="009414D8">
        <w:rPr>
          <w:rFonts w:ascii="Calibri" w:hAnsi="Calibri"/>
          <w:i/>
          <w:sz w:val="22"/>
        </w:rPr>
        <w:t>only use numbers, no words</w:t>
      </w:r>
      <w:r w:rsidR="00224549">
        <w:rPr>
          <w:rFonts w:ascii="Calibri" w:hAnsi="Calibri"/>
          <w:i/>
          <w:sz w:val="22"/>
        </w:rPr>
        <w:t>!</w:t>
      </w:r>
      <w:r w:rsidR="009414D8">
        <w:rPr>
          <w:rFonts w:ascii="Calibri" w:hAnsi="Calibri"/>
          <w:sz w:val="22"/>
        </w:rPr>
        <w:t>)</w:t>
      </w:r>
      <w:r w:rsidR="00A35337" w:rsidRPr="00A35337">
        <w:rPr>
          <w:rFonts w:ascii="Calibri" w:hAnsi="Calibri"/>
          <w:sz w:val="22"/>
        </w:rPr>
        <w:t>.</w:t>
      </w:r>
    </w:p>
    <w:p w14:paraId="7A19DFB8" w14:textId="3942EF8D" w:rsidR="00B67917" w:rsidRPr="001A04D2" w:rsidRDefault="00B67917" w:rsidP="001A04D2">
      <w:pPr>
        <w:pStyle w:val="FootnoteText"/>
        <w:rPr>
          <w:rFonts w:ascii="Calibri" w:hAnsi="Calibri"/>
          <w:sz w:val="22"/>
        </w:rPr>
        <w:sectPr w:rsidR="00B67917" w:rsidRPr="001A04D2" w:rsidSect="00E67767">
          <w:headerReference w:type="default" r:id="rId17"/>
          <w:footerReference w:type="default" r:id="rId18"/>
          <w:type w:val="continuous"/>
          <w:pgSz w:w="11907" w:h="16839" w:code="9"/>
          <w:pgMar w:top="1134" w:right="1152" w:bottom="540" w:left="1440" w:header="540" w:footer="706" w:gutter="0"/>
          <w:cols w:space="708"/>
          <w:docGrid w:linePitch="299" w:charSpace="-2049"/>
        </w:sectPr>
      </w:pPr>
    </w:p>
    <w:p w14:paraId="2CFF6E85" w14:textId="508BD8A2" w:rsidR="00AB07E8" w:rsidRPr="001C45E3" w:rsidRDefault="00AB07E8" w:rsidP="00AB07E8">
      <w:pPr>
        <w:pStyle w:val="Heading3"/>
      </w:pPr>
      <w:r w:rsidRPr="00861299">
        <w:lastRenderedPageBreak/>
        <w:t xml:space="preserve">Table 1a: </w:t>
      </w:r>
      <w:r w:rsidR="00022161">
        <w:t>2019</w:t>
      </w:r>
      <w:r w:rsidRPr="00861299">
        <w:t xml:space="preserve"> outcomes</w:t>
      </w:r>
      <w:r>
        <w:t xml:space="preserve"> </w:t>
      </w:r>
    </w:p>
    <w:p w14:paraId="7800E6F0" w14:textId="4395E22F" w:rsidR="00A8355F" w:rsidRDefault="00AB07E8" w:rsidP="00AB07E8">
      <w:pPr>
        <w:rPr>
          <w:b/>
          <w:i/>
          <w:u w:val="single"/>
          <w:lang w:val="en-GB"/>
        </w:rPr>
      </w:pPr>
      <w:r w:rsidRPr="00AB07E8">
        <w:rPr>
          <w:i/>
          <w:iCs/>
          <w:lang w:val="en-GB"/>
        </w:rPr>
        <w:t>Please keep your entries in the table below brief.</w:t>
      </w:r>
      <w:r w:rsidR="008820AA">
        <w:rPr>
          <w:i/>
          <w:iCs/>
          <w:lang w:val="en-GB"/>
        </w:rPr>
        <w:t xml:space="preserve"> For instructions, see pages above. </w:t>
      </w:r>
      <w:r w:rsidRPr="00AB07E8">
        <w:rPr>
          <w:i/>
          <w:iCs/>
          <w:lang w:val="en-GB"/>
        </w:rPr>
        <w:t xml:space="preserve"> If you need more than one, or maximum 2 sentences, refer to further explanation/</w:t>
      </w:r>
      <w:r w:rsidR="00A8355F">
        <w:rPr>
          <w:i/>
          <w:iCs/>
          <w:lang w:val="en-GB"/>
        </w:rPr>
        <w:t xml:space="preserve"> </w:t>
      </w:r>
      <w:r w:rsidRPr="00AB07E8">
        <w:rPr>
          <w:i/>
          <w:iCs/>
          <w:lang w:val="en-GB"/>
        </w:rPr>
        <w:t>elaboration in the outcome description</w:t>
      </w:r>
      <w:r w:rsidR="00080FE2">
        <w:rPr>
          <w:i/>
          <w:iCs/>
          <w:lang w:val="en-GB"/>
        </w:rPr>
        <w:t xml:space="preserve"> or analysis</w:t>
      </w:r>
      <w:r w:rsidR="00871518">
        <w:rPr>
          <w:i/>
          <w:iCs/>
          <w:lang w:val="en-GB"/>
        </w:rPr>
        <w:t xml:space="preserve"> in Annex </w:t>
      </w:r>
      <w:r w:rsidR="00080FE2">
        <w:rPr>
          <w:i/>
          <w:iCs/>
          <w:lang w:val="en-GB"/>
        </w:rPr>
        <w:t>II</w:t>
      </w:r>
      <w:r w:rsidRPr="00AB07E8">
        <w:rPr>
          <w:i/>
          <w:iCs/>
          <w:lang w:val="en-GB"/>
        </w:rPr>
        <w:t xml:space="preserve"> or a narrative </w:t>
      </w:r>
      <w:r w:rsidR="00080FE2">
        <w:rPr>
          <w:i/>
          <w:iCs/>
          <w:lang w:val="en-GB"/>
        </w:rPr>
        <w:t xml:space="preserve">(optional) </w:t>
      </w:r>
      <w:r w:rsidRPr="00AB07E8">
        <w:rPr>
          <w:i/>
          <w:iCs/>
          <w:lang w:val="en-GB"/>
        </w:rPr>
        <w:t xml:space="preserve">in Annex </w:t>
      </w:r>
      <w:r w:rsidR="00871518">
        <w:rPr>
          <w:i/>
          <w:iCs/>
          <w:lang w:val="en-GB"/>
        </w:rPr>
        <w:t>III</w:t>
      </w:r>
      <w:r w:rsidRPr="00AB07E8">
        <w:rPr>
          <w:i/>
          <w:iCs/>
          <w:lang w:val="en-GB"/>
        </w:rPr>
        <w:t>.</w:t>
      </w:r>
      <w:r w:rsidRPr="00AB07E8">
        <w:rPr>
          <w:b/>
          <w:i/>
          <w:u w:val="single"/>
          <w:lang w:val="en-GB"/>
        </w:rPr>
        <w:t xml:space="preserve"> </w:t>
      </w:r>
    </w:p>
    <w:p w14:paraId="5E3FA80D" w14:textId="55A875CE" w:rsidR="00AB07E8" w:rsidRDefault="00AB07E8" w:rsidP="00AB07E8">
      <w:pPr>
        <w:rPr>
          <w:b/>
          <w:i/>
          <w:lang w:val="en-GB"/>
        </w:rPr>
      </w:pPr>
      <w:r w:rsidRPr="00AB07E8">
        <w:rPr>
          <w:b/>
          <w:i/>
          <w:lang w:val="en-GB"/>
        </w:rPr>
        <w:t xml:space="preserve">NB the first time you use an acronyms/abbreviations, please write it first in full </w:t>
      </w:r>
    </w:p>
    <w:p w14:paraId="1DF7A8B6" w14:textId="77777777" w:rsidR="00EF69F5" w:rsidRDefault="00EF69F5" w:rsidP="00AB07E8">
      <w:pPr>
        <w:rPr>
          <w:i/>
          <w:iCs/>
          <w:lang w:val="en-GB"/>
        </w:rPr>
      </w:pPr>
    </w:p>
    <w:tbl>
      <w:tblPr>
        <w:tblW w:w="15329"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54"/>
        <w:gridCol w:w="705"/>
        <w:gridCol w:w="512"/>
        <w:gridCol w:w="2399"/>
        <w:gridCol w:w="680"/>
        <w:gridCol w:w="1798"/>
        <w:gridCol w:w="856"/>
        <w:gridCol w:w="668"/>
        <w:gridCol w:w="713"/>
        <w:gridCol w:w="1124"/>
        <w:gridCol w:w="1615"/>
        <w:gridCol w:w="394"/>
        <w:gridCol w:w="911"/>
      </w:tblGrid>
      <w:tr w:rsidR="00810AD9" w:rsidRPr="002D7A35" w14:paraId="55DAA93E" w14:textId="77777777" w:rsidTr="00810AD9">
        <w:trPr>
          <w:cantSplit/>
          <w:trHeight w:val="274"/>
          <w:tblHeader/>
        </w:trPr>
        <w:tc>
          <w:tcPr>
            <w:tcW w:w="2954" w:type="dxa"/>
            <w:shd w:val="clear" w:color="000000" w:fill="DDEBF7"/>
            <w:vAlign w:val="center"/>
          </w:tcPr>
          <w:p w14:paraId="198412F2" w14:textId="77777777" w:rsidR="00F15E3B" w:rsidRPr="002D7A35" w:rsidRDefault="00F15E3B" w:rsidP="00C66B98">
            <w:pPr>
              <w:rPr>
                <w:rFonts w:cstheme="minorHAnsi"/>
                <w:b/>
                <w:sz w:val="20"/>
              </w:rPr>
            </w:pPr>
            <w:r w:rsidRPr="002D7A35">
              <w:rPr>
                <w:rFonts w:cstheme="minorHAnsi"/>
                <w:b/>
                <w:sz w:val="20"/>
              </w:rPr>
              <w:t>1</w:t>
            </w:r>
          </w:p>
        </w:tc>
        <w:tc>
          <w:tcPr>
            <w:tcW w:w="705" w:type="dxa"/>
            <w:shd w:val="clear" w:color="000000" w:fill="DDEBF7"/>
            <w:vAlign w:val="center"/>
          </w:tcPr>
          <w:p w14:paraId="7AD79145" w14:textId="77777777" w:rsidR="00F15E3B" w:rsidRPr="002D7A35" w:rsidRDefault="00F15E3B" w:rsidP="00C66B98">
            <w:pPr>
              <w:rPr>
                <w:rFonts w:cstheme="minorHAnsi"/>
                <w:b/>
                <w:sz w:val="20"/>
              </w:rPr>
            </w:pPr>
            <w:r w:rsidRPr="002D7A35">
              <w:rPr>
                <w:rFonts w:cstheme="minorHAnsi"/>
                <w:b/>
                <w:sz w:val="20"/>
              </w:rPr>
              <w:t>2</w:t>
            </w:r>
          </w:p>
        </w:tc>
        <w:tc>
          <w:tcPr>
            <w:tcW w:w="512" w:type="dxa"/>
            <w:shd w:val="clear" w:color="000000" w:fill="DDEBF7"/>
            <w:vAlign w:val="center"/>
          </w:tcPr>
          <w:p w14:paraId="3AED0F95" w14:textId="77777777" w:rsidR="00F15E3B" w:rsidRPr="002D7A35" w:rsidRDefault="00F15E3B" w:rsidP="00C66B98">
            <w:pPr>
              <w:rPr>
                <w:rFonts w:cstheme="minorHAnsi"/>
                <w:b/>
                <w:sz w:val="20"/>
              </w:rPr>
            </w:pPr>
            <w:r w:rsidRPr="002D7A35">
              <w:rPr>
                <w:rFonts w:cstheme="minorHAnsi"/>
                <w:b/>
                <w:sz w:val="20"/>
                <w:lang w:val="en-GB"/>
              </w:rPr>
              <w:t>3</w:t>
            </w:r>
          </w:p>
        </w:tc>
        <w:tc>
          <w:tcPr>
            <w:tcW w:w="2399" w:type="dxa"/>
            <w:shd w:val="clear" w:color="000000" w:fill="DDEBF7"/>
            <w:vAlign w:val="center"/>
          </w:tcPr>
          <w:p w14:paraId="337BA95C" w14:textId="77777777" w:rsidR="00F15E3B" w:rsidRPr="002D7A35" w:rsidRDefault="00F15E3B" w:rsidP="00C66B98">
            <w:pPr>
              <w:rPr>
                <w:rFonts w:cstheme="minorHAnsi"/>
                <w:b/>
                <w:sz w:val="20"/>
              </w:rPr>
            </w:pPr>
            <w:r w:rsidRPr="002D7A35">
              <w:rPr>
                <w:rFonts w:cstheme="minorHAnsi"/>
                <w:b/>
                <w:sz w:val="20"/>
              </w:rPr>
              <w:t>4</w:t>
            </w:r>
          </w:p>
        </w:tc>
        <w:tc>
          <w:tcPr>
            <w:tcW w:w="0" w:type="auto"/>
            <w:shd w:val="clear" w:color="000000" w:fill="DDEBF7"/>
            <w:vAlign w:val="center"/>
          </w:tcPr>
          <w:p w14:paraId="2A1D0D48" w14:textId="77777777" w:rsidR="00F15E3B" w:rsidRPr="002D7A35" w:rsidRDefault="00F15E3B" w:rsidP="00C66B98">
            <w:pPr>
              <w:rPr>
                <w:rFonts w:cstheme="minorHAnsi"/>
                <w:b/>
                <w:sz w:val="20"/>
              </w:rPr>
            </w:pPr>
            <w:r w:rsidRPr="002D7A35">
              <w:rPr>
                <w:rFonts w:cstheme="minorHAnsi"/>
                <w:b/>
                <w:sz w:val="20"/>
                <w:lang w:val="en-GB"/>
              </w:rPr>
              <w:t>5</w:t>
            </w:r>
          </w:p>
        </w:tc>
        <w:tc>
          <w:tcPr>
            <w:tcW w:w="1798" w:type="dxa"/>
            <w:shd w:val="clear" w:color="000000" w:fill="DDEBF7"/>
            <w:vAlign w:val="center"/>
          </w:tcPr>
          <w:p w14:paraId="37935B59" w14:textId="77777777" w:rsidR="00F15E3B" w:rsidRPr="002D7A35" w:rsidRDefault="00F15E3B" w:rsidP="00C66B98">
            <w:pPr>
              <w:rPr>
                <w:rFonts w:cstheme="minorHAnsi"/>
                <w:b/>
                <w:sz w:val="20"/>
                <w:lang w:val="en-GB"/>
              </w:rPr>
            </w:pPr>
            <w:r w:rsidRPr="002D7A35">
              <w:rPr>
                <w:rFonts w:cstheme="minorHAnsi"/>
                <w:b/>
                <w:sz w:val="20"/>
                <w:lang w:val="en-GB"/>
              </w:rPr>
              <w:t>6</w:t>
            </w:r>
          </w:p>
        </w:tc>
        <w:tc>
          <w:tcPr>
            <w:tcW w:w="0" w:type="auto"/>
            <w:shd w:val="clear" w:color="000000" w:fill="DDEBF7"/>
            <w:vAlign w:val="center"/>
          </w:tcPr>
          <w:p w14:paraId="2B243728" w14:textId="77777777" w:rsidR="00F15E3B" w:rsidRPr="002D7A35" w:rsidRDefault="00F15E3B" w:rsidP="00C66B98">
            <w:pPr>
              <w:rPr>
                <w:rFonts w:cstheme="minorHAnsi"/>
                <w:b/>
                <w:sz w:val="20"/>
                <w:lang w:val="en-GB"/>
              </w:rPr>
            </w:pPr>
            <w:r w:rsidRPr="002D7A35">
              <w:rPr>
                <w:rFonts w:cstheme="minorHAnsi"/>
                <w:b/>
                <w:sz w:val="20"/>
                <w:lang w:val="en-GB"/>
              </w:rPr>
              <w:t>7</w:t>
            </w:r>
          </w:p>
        </w:tc>
        <w:tc>
          <w:tcPr>
            <w:tcW w:w="0" w:type="auto"/>
            <w:shd w:val="clear" w:color="000000" w:fill="DDEBF7"/>
            <w:vAlign w:val="center"/>
          </w:tcPr>
          <w:p w14:paraId="2764BA7F" w14:textId="77777777" w:rsidR="00F15E3B" w:rsidRPr="002D7A35" w:rsidRDefault="00F15E3B" w:rsidP="00C66B98">
            <w:pPr>
              <w:rPr>
                <w:rFonts w:cstheme="minorHAnsi"/>
                <w:b/>
                <w:sz w:val="20"/>
                <w:lang w:val="en-GB"/>
              </w:rPr>
            </w:pPr>
            <w:r w:rsidRPr="002D7A35">
              <w:rPr>
                <w:rFonts w:cstheme="minorHAnsi"/>
                <w:b/>
                <w:sz w:val="20"/>
              </w:rPr>
              <w:t>8</w:t>
            </w:r>
          </w:p>
        </w:tc>
        <w:tc>
          <w:tcPr>
            <w:tcW w:w="713" w:type="dxa"/>
            <w:shd w:val="clear" w:color="000000" w:fill="DDEBF7"/>
            <w:vAlign w:val="center"/>
          </w:tcPr>
          <w:p w14:paraId="5E53601E" w14:textId="77777777" w:rsidR="00F15E3B" w:rsidRPr="002D7A35" w:rsidRDefault="00F15E3B" w:rsidP="00C66B98">
            <w:pPr>
              <w:rPr>
                <w:rFonts w:cstheme="minorHAnsi"/>
                <w:b/>
                <w:sz w:val="20"/>
                <w:lang w:val="en-GB"/>
              </w:rPr>
            </w:pPr>
            <w:r w:rsidRPr="002D7A35">
              <w:rPr>
                <w:rFonts w:cstheme="minorHAnsi"/>
                <w:b/>
                <w:sz w:val="20"/>
              </w:rPr>
              <w:t>9</w:t>
            </w:r>
          </w:p>
        </w:tc>
        <w:tc>
          <w:tcPr>
            <w:tcW w:w="1124" w:type="dxa"/>
            <w:shd w:val="clear" w:color="000000" w:fill="DDEBF7"/>
            <w:vAlign w:val="center"/>
          </w:tcPr>
          <w:p w14:paraId="3F9B51C4" w14:textId="77777777" w:rsidR="00F15E3B" w:rsidRPr="002D7A35" w:rsidRDefault="00F15E3B" w:rsidP="00C66B98">
            <w:pPr>
              <w:rPr>
                <w:rFonts w:cstheme="minorHAnsi"/>
                <w:b/>
                <w:sz w:val="20"/>
              </w:rPr>
            </w:pPr>
            <w:r w:rsidRPr="002D7A35">
              <w:rPr>
                <w:rFonts w:cstheme="minorHAnsi"/>
                <w:b/>
                <w:sz w:val="20"/>
              </w:rPr>
              <w:t>10</w:t>
            </w:r>
          </w:p>
        </w:tc>
        <w:tc>
          <w:tcPr>
            <w:tcW w:w="1494" w:type="dxa"/>
            <w:shd w:val="clear" w:color="000000" w:fill="DDEBF7"/>
            <w:vAlign w:val="center"/>
          </w:tcPr>
          <w:p w14:paraId="449C9123" w14:textId="77777777" w:rsidR="00F15E3B" w:rsidRPr="002D7A35" w:rsidRDefault="00F15E3B" w:rsidP="00C66B98">
            <w:pPr>
              <w:rPr>
                <w:rFonts w:cstheme="minorHAnsi"/>
                <w:b/>
                <w:sz w:val="20"/>
              </w:rPr>
            </w:pPr>
            <w:r w:rsidRPr="002D7A35">
              <w:rPr>
                <w:rFonts w:cstheme="minorHAnsi"/>
                <w:b/>
                <w:sz w:val="20"/>
                <w:lang w:val="en-GB"/>
              </w:rPr>
              <w:t>11</w:t>
            </w:r>
          </w:p>
        </w:tc>
        <w:tc>
          <w:tcPr>
            <w:tcW w:w="0" w:type="auto"/>
            <w:shd w:val="clear" w:color="000000" w:fill="DDEBF7"/>
            <w:vAlign w:val="center"/>
          </w:tcPr>
          <w:p w14:paraId="4578C9C0" w14:textId="77777777" w:rsidR="00F15E3B" w:rsidRPr="002D7A35" w:rsidRDefault="00F15E3B" w:rsidP="00C66B98">
            <w:pPr>
              <w:rPr>
                <w:rFonts w:cstheme="minorHAnsi"/>
                <w:b/>
                <w:sz w:val="20"/>
              </w:rPr>
            </w:pPr>
            <w:r w:rsidRPr="002D7A35">
              <w:rPr>
                <w:rFonts w:cstheme="minorHAnsi"/>
                <w:b/>
                <w:sz w:val="20"/>
                <w:lang w:val="en-GB"/>
              </w:rPr>
              <w:t>12</w:t>
            </w:r>
          </w:p>
        </w:tc>
        <w:tc>
          <w:tcPr>
            <w:tcW w:w="0" w:type="auto"/>
            <w:shd w:val="clear" w:color="000000" w:fill="DDEBF7"/>
            <w:vAlign w:val="center"/>
          </w:tcPr>
          <w:p w14:paraId="45E0A304" w14:textId="77777777" w:rsidR="00F15E3B" w:rsidRPr="002D7A35" w:rsidRDefault="00F15E3B" w:rsidP="00C66B98">
            <w:pPr>
              <w:rPr>
                <w:rFonts w:cstheme="minorHAnsi"/>
                <w:b/>
                <w:sz w:val="20"/>
              </w:rPr>
            </w:pPr>
            <w:r w:rsidRPr="002D7A35">
              <w:rPr>
                <w:rFonts w:cstheme="minorHAnsi"/>
                <w:b/>
                <w:sz w:val="20"/>
              </w:rPr>
              <w:t>13</w:t>
            </w:r>
          </w:p>
        </w:tc>
      </w:tr>
      <w:tr w:rsidR="00810AD9" w:rsidRPr="001135C8" w14:paraId="214A419C" w14:textId="77777777" w:rsidTr="00975F48">
        <w:trPr>
          <w:cantSplit/>
          <w:trHeight w:val="1098"/>
          <w:tblHeader/>
        </w:trPr>
        <w:tc>
          <w:tcPr>
            <w:tcW w:w="2954" w:type="dxa"/>
            <w:shd w:val="clear" w:color="000000" w:fill="DDEBF7"/>
            <w:tcMar>
              <w:left w:w="29" w:type="dxa"/>
              <w:right w:w="29" w:type="dxa"/>
            </w:tcMar>
          </w:tcPr>
          <w:p w14:paraId="409B92BB" w14:textId="77777777" w:rsidR="00F15E3B" w:rsidRPr="002D7A35" w:rsidRDefault="00F15E3B" w:rsidP="00C66B98">
            <w:pPr>
              <w:rPr>
                <w:rFonts w:cstheme="minorHAnsi"/>
                <w:b/>
                <w:sz w:val="20"/>
              </w:rPr>
            </w:pPr>
            <w:r w:rsidRPr="002D7A35">
              <w:rPr>
                <w:rFonts w:cstheme="minorHAnsi"/>
                <w:b/>
                <w:sz w:val="20"/>
              </w:rPr>
              <w:t>Achieved outcome</w:t>
            </w:r>
          </w:p>
          <w:p w14:paraId="2B58D64B" w14:textId="77777777" w:rsidR="00F15E3B" w:rsidRPr="002D7A35" w:rsidRDefault="00F15E3B" w:rsidP="00C66B98">
            <w:pPr>
              <w:rPr>
                <w:rFonts w:cstheme="minorHAnsi"/>
                <w:b/>
                <w:sz w:val="20"/>
                <w:lang w:val="en-GB"/>
              </w:rPr>
            </w:pPr>
            <w:r w:rsidRPr="002D7A35">
              <w:rPr>
                <w:rFonts w:cstheme="minorHAnsi"/>
                <w:i/>
                <w:sz w:val="20"/>
              </w:rPr>
              <w:t>(summary description)</w:t>
            </w:r>
          </w:p>
        </w:tc>
        <w:tc>
          <w:tcPr>
            <w:tcW w:w="705" w:type="dxa"/>
            <w:shd w:val="clear" w:color="000000" w:fill="DDEBF7"/>
            <w:tcMar>
              <w:left w:w="29" w:type="dxa"/>
              <w:right w:w="29" w:type="dxa"/>
            </w:tcMar>
          </w:tcPr>
          <w:p w14:paraId="0A21C43B" w14:textId="77777777" w:rsidR="00F15E3B" w:rsidRPr="002D7A35" w:rsidRDefault="00F15E3B" w:rsidP="00C66B98">
            <w:pPr>
              <w:rPr>
                <w:rFonts w:cstheme="minorHAnsi"/>
                <w:b/>
                <w:sz w:val="20"/>
              </w:rPr>
            </w:pPr>
            <w:r w:rsidRPr="002D7A35">
              <w:rPr>
                <w:rFonts w:cstheme="minorHAnsi"/>
                <w:b/>
                <w:sz w:val="20"/>
              </w:rPr>
              <w:t>Expec-ted? (Yes/</w:t>
            </w:r>
          </w:p>
          <w:p w14:paraId="4C71BBC3" w14:textId="77777777" w:rsidR="00F15E3B" w:rsidRPr="002D7A35" w:rsidRDefault="00F15E3B" w:rsidP="00C66B98">
            <w:pPr>
              <w:rPr>
                <w:rFonts w:cstheme="minorHAnsi"/>
                <w:i/>
                <w:sz w:val="20"/>
                <w:lang w:val="en-GB"/>
              </w:rPr>
            </w:pPr>
            <w:r w:rsidRPr="002D7A35">
              <w:rPr>
                <w:rFonts w:cstheme="minorHAnsi"/>
                <w:b/>
                <w:sz w:val="20"/>
              </w:rPr>
              <w:t>No)</w:t>
            </w:r>
          </w:p>
        </w:tc>
        <w:tc>
          <w:tcPr>
            <w:tcW w:w="512" w:type="dxa"/>
            <w:shd w:val="clear" w:color="000000" w:fill="DDEBF7"/>
            <w:tcMar>
              <w:left w:w="29" w:type="dxa"/>
              <w:right w:w="29" w:type="dxa"/>
            </w:tcMar>
          </w:tcPr>
          <w:p w14:paraId="423D07C0" w14:textId="77777777" w:rsidR="00F15E3B" w:rsidRPr="002D7A35" w:rsidRDefault="00F15E3B" w:rsidP="00C66B98">
            <w:pPr>
              <w:rPr>
                <w:rFonts w:cstheme="minorHAnsi"/>
                <w:b/>
                <w:sz w:val="20"/>
              </w:rPr>
            </w:pPr>
            <w:r w:rsidRPr="002D7A35">
              <w:rPr>
                <w:rFonts w:cstheme="minorHAnsi"/>
                <w:b/>
                <w:sz w:val="20"/>
              </w:rPr>
              <w:t>Pos. or neg.</w:t>
            </w:r>
          </w:p>
          <w:p w14:paraId="3A5F1768" w14:textId="77777777" w:rsidR="00F15E3B" w:rsidRPr="002D7A35" w:rsidRDefault="00F15E3B" w:rsidP="00C66B98">
            <w:pPr>
              <w:rPr>
                <w:rFonts w:cstheme="minorHAnsi"/>
                <w:b/>
                <w:sz w:val="20"/>
                <w:lang w:val="en-GB"/>
              </w:rPr>
            </w:pPr>
            <w:r w:rsidRPr="002D7A35">
              <w:rPr>
                <w:rFonts w:cstheme="minorHAnsi"/>
                <w:b/>
                <w:sz w:val="20"/>
              </w:rPr>
              <w:t>(+/-)</w:t>
            </w:r>
          </w:p>
        </w:tc>
        <w:tc>
          <w:tcPr>
            <w:tcW w:w="2399" w:type="dxa"/>
            <w:shd w:val="clear" w:color="000000" w:fill="DDEBF7"/>
            <w:tcMar>
              <w:left w:w="29" w:type="dxa"/>
              <w:right w:w="29" w:type="dxa"/>
            </w:tcMar>
          </w:tcPr>
          <w:p w14:paraId="6D11D5A2" w14:textId="77777777" w:rsidR="00F15E3B" w:rsidRPr="002D7A35" w:rsidRDefault="00F15E3B" w:rsidP="00C66B98">
            <w:pPr>
              <w:rPr>
                <w:rFonts w:cstheme="minorHAnsi"/>
                <w:b/>
                <w:sz w:val="20"/>
                <w:lang w:val="en-GB"/>
              </w:rPr>
            </w:pPr>
            <w:r w:rsidRPr="002D7A35">
              <w:rPr>
                <w:rFonts w:cstheme="minorHAnsi"/>
                <w:b/>
                <w:sz w:val="20"/>
                <w:lang w:val="en-GB"/>
              </w:rPr>
              <w:t>Significance</w:t>
            </w:r>
          </w:p>
        </w:tc>
        <w:tc>
          <w:tcPr>
            <w:tcW w:w="0" w:type="auto"/>
            <w:shd w:val="clear" w:color="000000" w:fill="DDEBF7"/>
            <w:tcMar>
              <w:left w:w="29" w:type="dxa"/>
              <w:right w:w="29" w:type="dxa"/>
            </w:tcMar>
          </w:tcPr>
          <w:p w14:paraId="603D946C" w14:textId="77777777" w:rsidR="00F15E3B" w:rsidRPr="002D7A35" w:rsidRDefault="00F15E3B" w:rsidP="00C66B98">
            <w:pPr>
              <w:rPr>
                <w:rFonts w:cstheme="minorHAnsi"/>
                <w:b/>
                <w:sz w:val="20"/>
                <w:lang w:val="en-GB"/>
              </w:rPr>
            </w:pPr>
            <w:r w:rsidRPr="002D7A35">
              <w:rPr>
                <w:rFonts w:cstheme="minorHAnsi"/>
                <w:b/>
                <w:sz w:val="20"/>
                <w:lang w:val="en-GB"/>
              </w:rPr>
              <w:t>Signi-ficance (scale)</w:t>
            </w:r>
          </w:p>
          <w:p w14:paraId="3573D4B8" w14:textId="77777777" w:rsidR="00F15E3B" w:rsidRPr="002D7A35" w:rsidRDefault="00F15E3B" w:rsidP="00C66B98">
            <w:pPr>
              <w:rPr>
                <w:rFonts w:cstheme="minorHAnsi"/>
                <w:b/>
                <w:sz w:val="20"/>
                <w:lang w:val="en-GB"/>
              </w:rPr>
            </w:pPr>
            <w:r w:rsidRPr="002D7A35">
              <w:rPr>
                <w:rFonts w:cstheme="minorHAnsi"/>
                <w:b/>
                <w:sz w:val="20"/>
                <w:lang w:val="en-GB"/>
              </w:rPr>
              <w:t>(1-5)</w:t>
            </w:r>
          </w:p>
        </w:tc>
        <w:tc>
          <w:tcPr>
            <w:tcW w:w="1798" w:type="dxa"/>
            <w:shd w:val="clear" w:color="000000" w:fill="DDEBF7"/>
            <w:tcMar>
              <w:left w:w="29" w:type="dxa"/>
              <w:right w:w="29" w:type="dxa"/>
            </w:tcMar>
          </w:tcPr>
          <w:p w14:paraId="37B45662" w14:textId="77777777" w:rsidR="00F15E3B" w:rsidRPr="002D7A35" w:rsidRDefault="00F15E3B" w:rsidP="00C66B98">
            <w:pPr>
              <w:rPr>
                <w:rFonts w:cstheme="minorHAnsi"/>
                <w:b/>
                <w:sz w:val="20"/>
                <w:lang w:val="en-GB"/>
              </w:rPr>
            </w:pPr>
            <w:r w:rsidRPr="002D7A35">
              <w:rPr>
                <w:rFonts w:cstheme="minorHAnsi"/>
                <w:b/>
                <w:sz w:val="20"/>
                <w:lang w:val="en-GB"/>
              </w:rPr>
              <w:t>Intervention(s) (contribution)</w:t>
            </w:r>
          </w:p>
        </w:tc>
        <w:tc>
          <w:tcPr>
            <w:tcW w:w="0" w:type="auto"/>
            <w:shd w:val="clear" w:color="000000" w:fill="DDEBF7"/>
            <w:tcMar>
              <w:left w:w="29" w:type="dxa"/>
              <w:right w:w="29" w:type="dxa"/>
            </w:tcMar>
          </w:tcPr>
          <w:p w14:paraId="1C62C8A4" w14:textId="77777777" w:rsidR="00F15E3B" w:rsidRPr="002D7A35" w:rsidRDefault="00F15E3B" w:rsidP="00C66B98">
            <w:pPr>
              <w:rPr>
                <w:rFonts w:cstheme="minorHAnsi"/>
                <w:b/>
                <w:i/>
                <w:iCs/>
                <w:sz w:val="20"/>
                <w:lang w:val="en-GB"/>
              </w:rPr>
            </w:pPr>
            <w:r w:rsidRPr="002D7A35">
              <w:rPr>
                <w:rFonts w:cstheme="minorHAnsi"/>
                <w:b/>
                <w:sz w:val="20"/>
                <w:lang w:val="en-GB"/>
              </w:rPr>
              <w:t>Type of interven-tions</w:t>
            </w:r>
          </w:p>
        </w:tc>
        <w:tc>
          <w:tcPr>
            <w:tcW w:w="0" w:type="auto"/>
            <w:shd w:val="clear" w:color="000000" w:fill="DDEBF7"/>
            <w:tcMar>
              <w:left w:w="29" w:type="dxa"/>
              <w:right w:w="29" w:type="dxa"/>
            </w:tcMar>
          </w:tcPr>
          <w:p w14:paraId="14B809A8" w14:textId="77777777" w:rsidR="00F15E3B" w:rsidRPr="002D7A35" w:rsidRDefault="00F15E3B" w:rsidP="00C66B98">
            <w:pPr>
              <w:rPr>
                <w:rFonts w:cstheme="minorHAnsi"/>
                <w:b/>
                <w:sz w:val="20"/>
                <w:lang w:val="en-GB"/>
              </w:rPr>
            </w:pPr>
            <w:r w:rsidRPr="002D7A35">
              <w:rPr>
                <w:rFonts w:cstheme="minorHAnsi"/>
                <w:b/>
                <w:sz w:val="20"/>
                <w:lang w:val="en-GB"/>
              </w:rPr>
              <w:t>Contri-bution (scale)</w:t>
            </w:r>
          </w:p>
          <w:p w14:paraId="73572FD8" w14:textId="77777777" w:rsidR="00F15E3B" w:rsidRPr="002D7A35" w:rsidRDefault="00F15E3B" w:rsidP="00C66B98">
            <w:pPr>
              <w:rPr>
                <w:rFonts w:cstheme="minorHAnsi"/>
                <w:b/>
                <w:sz w:val="20"/>
                <w:lang w:val="en-GB"/>
              </w:rPr>
            </w:pPr>
            <w:r w:rsidRPr="002D7A35">
              <w:rPr>
                <w:rFonts w:cstheme="minorHAnsi"/>
                <w:b/>
                <w:sz w:val="20"/>
                <w:lang w:val="en-GB"/>
              </w:rPr>
              <w:t>(1-5)</w:t>
            </w:r>
          </w:p>
        </w:tc>
        <w:tc>
          <w:tcPr>
            <w:tcW w:w="713" w:type="dxa"/>
            <w:shd w:val="clear" w:color="000000" w:fill="DDEBF7"/>
            <w:tcMar>
              <w:left w:w="29" w:type="dxa"/>
              <w:right w:w="29" w:type="dxa"/>
            </w:tcMar>
          </w:tcPr>
          <w:p w14:paraId="72D36C0C" w14:textId="77777777" w:rsidR="00F15E3B" w:rsidRPr="002D7A35" w:rsidRDefault="00F15E3B" w:rsidP="00C66B98">
            <w:pPr>
              <w:rPr>
                <w:rFonts w:cstheme="minorHAnsi"/>
                <w:b/>
                <w:sz w:val="20"/>
                <w:lang w:val="en-GB"/>
              </w:rPr>
            </w:pPr>
            <w:r w:rsidRPr="002D7A35">
              <w:rPr>
                <w:rFonts w:cstheme="minorHAnsi"/>
                <w:b/>
                <w:sz w:val="20"/>
                <w:lang w:val="en-GB"/>
              </w:rPr>
              <w:t>Kind of  actor</w:t>
            </w:r>
          </w:p>
          <w:p w14:paraId="33E50EDB" w14:textId="77777777" w:rsidR="00F15E3B" w:rsidRPr="002D7A35" w:rsidRDefault="00F15E3B" w:rsidP="00C66B98">
            <w:pPr>
              <w:rPr>
                <w:rFonts w:cstheme="minorHAnsi"/>
                <w:b/>
                <w:sz w:val="20"/>
                <w:lang w:val="en-GB"/>
              </w:rPr>
            </w:pPr>
          </w:p>
        </w:tc>
        <w:tc>
          <w:tcPr>
            <w:tcW w:w="1124" w:type="dxa"/>
            <w:shd w:val="clear" w:color="000000" w:fill="DDEBF7"/>
            <w:tcMar>
              <w:left w:w="29" w:type="dxa"/>
              <w:right w:w="29" w:type="dxa"/>
            </w:tcMar>
          </w:tcPr>
          <w:p w14:paraId="7577C331" w14:textId="77777777" w:rsidR="00F15E3B" w:rsidRPr="002D7A35" w:rsidRDefault="00F15E3B" w:rsidP="00C66B98">
            <w:pPr>
              <w:rPr>
                <w:rFonts w:cstheme="minorHAnsi"/>
                <w:b/>
                <w:sz w:val="20"/>
              </w:rPr>
            </w:pPr>
            <w:r w:rsidRPr="002D7A35">
              <w:rPr>
                <w:rFonts w:cstheme="minorHAnsi"/>
                <w:b/>
                <w:sz w:val="20"/>
              </w:rPr>
              <w:t>Geographic level of change</w:t>
            </w:r>
          </w:p>
        </w:tc>
        <w:tc>
          <w:tcPr>
            <w:tcW w:w="1494" w:type="dxa"/>
            <w:shd w:val="clear" w:color="000000" w:fill="DDEBF7"/>
            <w:tcMar>
              <w:left w:w="29" w:type="dxa"/>
              <w:right w:w="29" w:type="dxa"/>
            </w:tcMar>
          </w:tcPr>
          <w:p w14:paraId="0E8834A0" w14:textId="77777777" w:rsidR="00F15E3B" w:rsidRPr="002D7A35" w:rsidRDefault="00F15E3B" w:rsidP="00C66B98">
            <w:pPr>
              <w:rPr>
                <w:rFonts w:cstheme="minorHAnsi"/>
                <w:b/>
                <w:sz w:val="20"/>
                <w:lang w:val="en-GB"/>
              </w:rPr>
            </w:pPr>
            <w:r w:rsidRPr="001135C8">
              <w:rPr>
                <w:rFonts w:cstheme="minorHAnsi"/>
                <w:b/>
                <w:sz w:val="20"/>
                <w:lang w:val="en-US"/>
              </w:rPr>
              <w:t xml:space="preserve">ToC </w:t>
            </w:r>
            <w:r w:rsidRPr="001135C8">
              <w:rPr>
                <w:rFonts w:cstheme="minorHAnsi"/>
                <w:b/>
                <w:sz w:val="20"/>
                <w:u w:val="single"/>
                <w:lang w:val="en-US"/>
              </w:rPr>
              <w:t xml:space="preserve">(END) </w:t>
            </w:r>
            <w:r w:rsidRPr="002D7A35">
              <w:rPr>
                <w:rFonts w:cstheme="minorHAnsi"/>
                <w:b/>
                <w:sz w:val="20"/>
                <w:lang w:val="en-GB"/>
              </w:rPr>
              <w:t>Outcome(s) to which the achieved outcome contributes</w:t>
            </w:r>
            <w:r w:rsidRPr="002D7A35">
              <w:rPr>
                <w:rFonts w:cstheme="minorHAnsi"/>
                <w:sz w:val="20"/>
                <w:lang w:val="en-GB"/>
              </w:rPr>
              <w:t xml:space="preserve"> </w:t>
            </w:r>
          </w:p>
        </w:tc>
        <w:tc>
          <w:tcPr>
            <w:tcW w:w="0" w:type="auto"/>
            <w:shd w:val="clear" w:color="000000" w:fill="DDEBF7"/>
            <w:tcMar>
              <w:left w:w="29" w:type="dxa"/>
              <w:right w:w="29" w:type="dxa"/>
            </w:tcMar>
          </w:tcPr>
          <w:p w14:paraId="1A57A17D" w14:textId="77777777" w:rsidR="00F15E3B" w:rsidRPr="002D7A35" w:rsidRDefault="00F15E3B" w:rsidP="00C66B98">
            <w:pPr>
              <w:rPr>
                <w:rFonts w:cstheme="minorHAnsi"/>
                <w:b/>
                <w:sz w:val="20"/>
              </w:rPr>
            </w:pPr>
            <w:r w:rsidRPr="002D7A35">
              <w:rPr>
                <w:rFonts w:cstheme="minorHAnsi"/>
                <w:b/>
                <w:sz w:val="20"/>
              </w:rPr>
              <w:t>#</w:t>
            </w:r>
          </w:p>
        </w:tc>
        <w:tc>
          <w:tcPr>
            <w:tcW w:w="0" w:type="auto"/>
            <w:shd w:val="clear" w:color="000000" w:fill="DDEBF7"/>
            <w:tcMar>
              <w:left w:w="29" w:type="dxa"/>
              <w:right w:w="29" w:type="dxa"/>
            </w:tcMar>
          </w:tcPr>
          <w:p w14:paraId="2EDAF734" w14:textId="77777777" w:rsidR="00F15E3B" w:rsidRPr="002D7A35" w:rsidRDefault="00F15E3B" w:rsidP="00C66B98">
            <w:pPr>
              <w:rPr>
                <w:rFonts w:cstheme="minorHAnsi"/>
                <w:b/>
                <w:sz w:val="20"/>
                <w:lang w:val="en-GB"/>
              </w:rPr>
            </w:pPr>
            <w:r w:rsidRPr="002D7A35">
              <w:rPr>
                <w:rFonts w:cstheme="minorHAnsi"/>
                <w:b/>
                <w:sz w:val="20"/>
                <w:lang w:val="en-GB"/>
              </w:rPr>
              <w:t>Cross-cutting themes and strategic priorities</w:t>
            </w:r>
          </w:p>
        </w:tc>
      </w:tr>
      <w:tr w:rsidR="00975F48" w:rsidRPr="002D7A35" w14:paraId="0F2A324A" w14:textId="77777777" w:rsidTr="00810AD9">
        <w:trPr>
          <w:trHeight w:val="304"/>
        </w:trPr>
        <w:tc>
          <w:tcPr>
            <w:tcW w:w="2954" w:type="dxa"/>
            <w:tcBorders>
              <w:top w:val="single" w:sz="4" w:space="0" w:color="auto"/>
              <w:left w:val="single" w:sz="4" w:space="0" w:color="auto"/>
              <w:bottom w:val="single" w:sz="4" w:space="0" w:color="auto"/>
              <w:right w:val="single" w:sz="4" w:space="0" w:color="auto"/>
            </w:tcBorders>
          </w:tcPr>
          <w:p w14:paraId="38C3CE98" w14:textId="77777777" w:rsidR="00F15E3B" w:rsidRPr="002D7A35" w:rsidRDefault="00F15E3B" w:rsidP="00C66B98">
            <w:pPr>
              <w:rPr>
                <w:rFonts w:cstheme="minorHAnsi"/>
                <w:sz w:val="20"/>
                <w:lang w:val="en-GB"/>
              </w:rPr>
            </w:pPr>
            <w:r w:rsidRPr="002D7A35">
              <w:rPr>
                <w:rFonts w:cstheme="minorHAnsi"/>
                <w:sz w:val="20"/>
                <w:lang w:val="en-GB" w:eastAsia="nl-NL"/>
              </w:rPr>
              <w:t>Multi-Stakeholder Platform of 4 villages (Gema, Mekar Raya, Batu Daya, and Kemora) established by TI in SDSL has developed workplan and started to conduct participatory inter-village boundary mapping in SDSL</w:t>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4AD97DA7" w14:textId="77777777" w:rsidR="00F15E3B" w:rsidRPr="002D7A35" w:rsidRDefault="00F15E3B" w:rsidP="00C66B98">
            <w:pPr>
              <w:rPr>
                <w:rFonts w:cstheme="minorHAnsi"/>
                <w:sz w:val="20"/>
                <w:lang w:val="en-GB"/>
              </w:rPr>
            </w:pPr>
            <w:r w:rsidRPr="002D7A35">
              <w:rPr>
                <w:rFonts w:cstheme="minorHAnsi"/>
                <w:sz w:val="20"/>
                <w:lang w:val="en-GB" w:eastAsia="nl-NL"/>
              </w:rPr>
              <w:t>Yes</w:t>
            </w:r>
          </w:p>
        </w:tc>
        <w:tc>
          <w:tcPr>
            <w:tcW w:w="512" w:type="dxa"/>
            <w:tcBorders>
              <w:top w:val="single" w:sz="4" w:space="0" w:color="auto"/>
              <w:left w:val="single" w:sz="4" w:space="0" w:color="auto"/>
              <w:bottom w:val="single" w:sz="4" w:space="0" w:color="auto"/>
              <w:right w:val="single" w:sz="4" w:space="0" w:color="auto"/>
            </w:tcBorders>
          </w:tcPr>
          <w:p w14:paraId="14B640BE" w14:textId="77777777" w:rsidR="00F15E3B" w:rsidRPr="002D7A35" w:rsidRDefault="00F15E3B" w:rsidP="00C66B98">
            <w:pPr>
              <w:rPr>
                <w:rFonts w:cstheme="minorHAnsi"/>
                <w:sz w:val="20"/>
                <w:lang w:val="en-GB"/>
              </w:rPr>
            </w:pPr>
            <w:r w:rsidRPr="002D7A35">
              <w:rPr>
                <w:rFonts w:cstheme="minorHAnsi"/>
                <w:sz w:val="20"/>
                <w:lang w:val="en-GB" w:eastAsia="nl-NL"/>
              </w:rPr>
              <w:t>+</w:t>
            </w:r>
          </w:p>
        </w:tc>
        <w:tc>
          <w:tcPr>
            <w:tcW w:w="2399" w:type="dxa"/>
            <w:tcBorders>
              <w:top w:val="single" w:sz="4" w:space="0" w:color="auto"/>
              <w:left w:val="single" w:sz="4" w:space="0" w:color="auto"/>
              <w:bottom w:val="single" w:sz="4" w:space="0" w:color="auto"/>
              <w:right w:val="single" w:sz="4" w:space="0" w:color="auto"/>
            </w:tcBorders>
          </w:tcPr>
          <w:p w14:paraId="2EDE8108" w14:textId="77777777" w:rsidR="00F15E3B" w:rsidRPr="002D7A35" w:rsidRDefault="00F15E3B" w:rsidP="00C66B98">
            <w:pPr>
              <w:spacing w:line="240" w:lineRule="auto"/>
              <w:rPr>
                <w:rFonts w:cstheme="minorHAnsi"/>
                <w:sz w:val="20"/>
                <w:lang w:val="en-GB" w:eastAsia="nl-NL"/>
              </w:rPr>
            </w:pPr>
            <w:r w:rsidRPr="002D7A35">
              <w:rPr>
                <w:rFonts w:cstheme="minorHAnsi"/>
                <w:sz w:val="20"/>
                <w:lang w:val="en-GB" w:eastAsia="nl-NL"/>
              </w:rPr>
              <w:t xml:space="preserve">Determination of clear village boundaries through PM will avoid conflict between villages </w:t>
            </w:r>
          </w:p>
          <w:p w14:paraId="2908D8BD" w14:textId="77777777" w:rsidR="00F15E3B" w:rsidRPr="002D7A35" w:rsidRDefault="00F15E3B" w:rsidP="00C66B98">
            <w:pPr>
              <w:spacing w:line="240" w:lineRule="auto"/>
              <w:rPr>
                <w:rFonts w:cstheme="minorHAnsi"/>
                <w:sz w:val="20"/>
                <w:lang w:val="en-GB" w:eastAsia="nl-NL"/>
              </w:rPr>
            </w:pPr>
          </w:p>
          <w:p w14:paraId="536F936A" w14:textId="77777777" w:rsidR="00F15E3B" w:rsidRPr="002D7A35" w:rsidRDefault="00F15E3B" w:rsidP="00C66B98">
            <w:pPr>
              <w:rPr>
                <w:rFonts w:cstheme="minorHAnsi"/>
                <w:sz w:val="20"/>
                <w:lang w:val="en-GB"/>
              </w:rPr>
            </w:pPr>
            <w:r w:rsidRPr="002D7A35">
              <w:rPr>
                <w:rFonts w:cstheme="minorHAnsi"/>
                <w:sz w:val="20"/>
                <w:lang w:val="en-GB" w:eastAsia="nl-NL"/>
              </w:rPr>
              <w:t>The communities of four villages in SDSL including women and youth have been involved in the participatory boundary mapping of their villages</w:t>
            </w:r>
          </w:p>
        </w:tc>
        <w:tc>
          <w:tcPr>
            <w:tcW w:w="0" w:type="auto"/>
            <w:tcBorders>
              <w:top w:val="single" w:sz="4" w:space="0" w:color="auto"/>
              <w:left w:val="single" w:sz="4" w:space="0" w:color="auto"/>
              <w:bottom w:val="single" w:sz="4" w:space="0" w:color="auto"/>
              <w:right w:val="single" w:sz="4" w:space="0" w:color="auto"/>
            </w:tcBorders>
          </w:tcPr>
          <w:p w14:paraId="7A7731A8" w14:textId="77777777" w:rsidR="00F15E3B" w:rsidRPr="002D7A35" w:rsidRDefault="00F15E3B" w:rsidP="00C66B98">
            <w:pPr>
              <w:rPr>
                <w:rFonts w:cstheme="minorHAnsi"/>
                <w:sz w:val="20"/>
                <w:lang w:val="en-GB"/>
              </w:rPr>
            </w:pPr>
            <w:r w:rsidRPr="002D7A35">
              <w:rPr>
                <w:rFonts w:cstheme="minorHAnsi"/>
                <w:sz w:val="20"/>
                <w:lang w:val="en-GB" w:eastAsia="nl-NL"/>
              </w:rPr>
              <w:t>4</w:t>
            </w:r>
          </w:p>
        </w:tc>
        <w:tc>
          <w:tcPr>
            <w:tcW w:w="1798" w:type="dxa"/>
            <w:tcBorders>
              <w:top w:val="single" w:sz="4" w:space="0" w:color="auto"/>
              <w:left w:val="single" w:sz="4" w:space="0" w:color="auto"/>
              <w:bottom w:val="single" w:sz="4" w:space="0" w:color="auto"/>
              <w:right w:val="single" w:sz="4" w:space="0" w:color="auto"/>
            </w:tcBorders>
          </w:tcPr>
          <w:p w14:paraId="49B8E64D" w14:textId="77777777" w:rsidR="00F15E3B" w:rsidRPr="002D7A35" w:rsidRDefault="00F15E3B" w:rsidP="00C66B98">
            <w:pPr>
              <w:spacing w:line="240" w:lineRule="auto"/>
              <w:rPr>
                <w:rFonts w:cstheme="minorHAnsi"/>
                <w:sz w:val="20"/>
                <w:lang w:val="en-GB" w:eastAsia="nl-NL"/>
              </w:rPr>
            </w:pPr>
            <w:r w:rsidRPr="002D7A35">
              <w:rPr>
                <w:rFonts w:cstheme="minorHAnsi"/>
                <w:sz w:val="20"/>
                <w:lang w:val="en-GB" w:eastAsia="nl-NL"/>
              </w:rPr>
              <w:t>TI provided training on PM and technical assistance during the mapping process</w:t>
            </w:r>
          </w:p>
          <w:p w14:paraId="556803F1" w14:textId="77777777" w:rsidR="00F15E3B" w:rsidRPr="002D7A35" w:rsidRDefault="00F15E3B" w:rsidP="00C66B98">
            <w:pPr>
              <w:spacing w:line="240" w:lineRule="auto"/>
              <w:rPr>
                <w:rFonts w:cstheme="minorHAnsi"/>
                <w:sz w:val="20"/>
                <w:lang w:val="en-GB" w:eastAsia="nl-NL"/>
              </w:rPr>
            </w:pPr>
          </w:p>
          <w:p w14:paraId="126C2AF1" w14:textId="77777777" w:rsidR="00F15E3B" w:rsidRPr="002D7A35" w:rsidRDefault="00F15E3B" w:rsidP="00C66B98">
            <w:pPr>
              <w:rPr>
                <w:rFonts w:cstheme="minorHAnsi"/>
                <w:sz w:val="20"/>
                <w:lang w:val="en-GB"/>
              </w:rPr>
            </w:pPr>
            <w:r w:rsidRPr="002D7A35">
              <w:rPr>
                <w:rFonts w:cstheme="minorHAnsi"/>
                <w:sz w:val="20"/>
                <w:lang w:val="en-GB" w:eastAsia="nl-NL"/>
              </w:rPr>
              <w:t xml:space="preserve">Formerly (under the GLA) TI assisted PM in several other villages in SPSL and GPSL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AB812BA" w14:textId="77777777" w:rsidR="00F15E3B" w:rsidRPr="002D7A35" w:rsidRDefault="00F15E3B" w:rsidP="00C66B98">
            <w:pPr>
              <w:rPr>
                <w:rFonts w:cstheme="minorHAnsi"/>
                <w:sz w:val="20"/>
                <w:lang w:val="en-GB"/>
              </w:rPr>
            </w:pPr>
            <w:r w:rsidRPr="002D7A35">
              <w:rPr>
                <w:rFonts w:cstheme="minorHAnsi"/>
                <w:sz w:val="20"/>
                <w:lang w:val="en-GB" w:eastAsia="nl-NL"/>
              </w:rPr>
              <w:t>1.1, 1.2, 2.3</w:t>
            </w:r>
          </w:p>
        </w:tc>
        <w:tc>
          <w:tcPr>
            <w:tcW w:w="0" w:type="auto"/>
            <w:tcBorders>
              <w:top w:val="single" w:sz="4" w:space="0" w:color="auto"/>
              <w:left w:val="single" w:sz="4" w:space="0" w:color="auto"/>
              <w:bottom w:val="single" w:sz="4" w:space="0" w:color="auto"/>
              <w:right w:val="single" w:sz="4" w:space="0" w:color="auto"/>
            </w:tcBorders>
          </w:tcPr>
          <w:p w14:paraId="62B345BB" w14:textId="77777777" w:rsidR="00F15E3B" w:rsidRPr="002D7A35" w:rsidRDefault="00F15E3B" w:rsidP="00C66B98">
            <w:pPr>
              <w:rPr>
                <w:rFonts w:cstheme="minorHAnsi"/>
                <w:sz w:val="20"/>
                <w:lang w:val="en-GB"/>
              </w:rPr>
            </w:pPr>
            <w:r w:rsidRPr="002D7A35">
              <w:rPr>
                <w:rFonts w:cstheme="minorHAnsi"/>
                <w:sz w:val="20"/>
                <w:lang w:val="en-GB" w:eastAsia="nl-NL"/>
              </w:rPr>
              <w:t>4</w:t>
            </w:r>
          </w:p>
        </w:tc>
        <w:tc>
          <w:tcPr>
            <w:tcW w:w="713" w:type="dxa"/>
            <w:tcBorders>
              <w:top w:val="single" w:sz="4" w:space="0" w:color="auto"/>
              <w:left w:val="single" w:sz="4" w:space="0" w:color="auto"/>
              <w:bottom w:val="single" w:sz="4" w:space="0" w:color="auto"/>
              <w:right w:val="single" w:sz="4" w:space="0" w:color="auto"/>
            </w:tcBorders>
          </w:tcPr>
          <w:p w14:paraId="128700CF" w14:textId="77777777" w:rsidR="00F15E3B" w:rsidRPr="002D7A35" w:rsidRDefault="00F15E3B" w:rsidP="00C66B98">
            <w:pPr>
              <w:rPr>
                <w:rFonts w:cstheme="minorHAnsi"/>
                <w:sz w:val="20"/>
                <w:lang w:val="en-GB"/>
              </w:rPr>
            </w:pPr>
            <w:r w:rsidRPr="002D7A35">
              <w:rPr>
                <w:rFonts w:cstheme="minorHAnsi"/>
                <w:sz w:val="20"/>
                <w:lang w:val="en-GB" w:eastAsia="nl-NL"/>
              </w:rPr>
              <w:t xml:space="preserve">Civil </w:t>
            </w:r>
          </w:p>
        </w:tc>
        <w:tc>
          <w:tcPr>
            <w:tcW w:w="1124" w:type="dxa"/>
            <w:tcBorders>
              <w:top w:val="single" w:sz="4" w:space="0" w:color="auto"/>
              <w:left w:val="single" w:sz="4" w:space="0" w:color="auto"/>
              <w:bottom w:val="single" w:sz="4" w:space="0" w:color="auto"/>
              <w:right w:val="single" w:sz="4" w:space="0" w:color="auto"/>
            </w:tcBorders>
            <w:shd w:val="clear" w:color="auto" w:fill="auto"/>
          </w:tcPr>
          <w:p w14:paraId="6036D1ED" w14:textId="77777777" w:rsidR="00F15E3B" w:rsidRPr="002D7A35" w:rsidRDefault="00F15E3B" w:rsidP="00C66B98">
            <w:pPr>
              <w:rPr>
                <w:rFonts w:cstheme="minorHAnsi"/>
                <w:sz w:val="20"/>
                <w:lang w:val="en-GB"/>
              </w:rPr>
            </w:pPr>
            <w:r w:rsidRPr="002D7A35">
              <w:rPr>
                <w:rFonts w:cstheme="minorHAnsi"/>
                <w:sz w:val="20"/>
                <w:lang w:val="en-GB" w:eastAsia="nl-NL"/>
              </w:rPr>
              <w:t>Local</w:t>
            </w:r>
          </w:p>
        </w:tc>
        <w:tc>
          <w:tcPr>
            <w:tcW w:w="1494" w:type="dxa"/>
            <w:tcBorders>
              <w:top w:val="single" w:sz="4" w:space="0" w:color="auto"/>
              <w:left w:val="single" w:sz="4" w:space="0" w:color="auto"/>
              <w:bottom w:val="single" w:sz="4" w:space="0" w:color="auto"/>
              <w:right w:val="single" w:sz="4" w:space="0" w:color="auto"/>
            </w:tcBorders>
          </w:tcPr>
          <w:p w14:paraId="32204AF0" w14:textId="77777777" w:rsidR="00F15E3B" w:rsidRPr="002D7A35" w:rsidRDefault="00F15E3B" w:rsidP="00C66B98">
            <w:pPr>
              <w:rPr>
                <w:rFonts w:cstheme="minorHAnsi"/>
                <w:sz w:val="20"/>
                <w:lang w:val="en-GB"/>
              </w:rPr>
            </w:pPr>
            <w:r w:rsidRPr="002D7A35">
              <w:rPr>
                <w:rFonts w:eastAsia="Times New Roman" w:cstheme="minorHAnsi"/>
                <w:sz w:val="20"/>
                <w:lang w:val="en-GB"/>
              </w:rPr>
              <w:t>Local authorities in K-KU implement spatial plans that appropriately reflect local needs and preferences </w:t>
            </w:r>
          </w:p>
        </w:tc>
        <w:tc>
          <w:tcPr>
            <w:tcW w:w="0" w:type="auto"/>
            <w:tcBorders>
              <w:top w:val="single" w:sz="4" w:space="0" w:color="auto"/>
              <w:left w:val="single" w:sz="4" w:space="0" w:color="auto"/>
              <w:bottom w:val="single" w:sz="4" w:space="0" w:color="auto"/>
              <w:right w:val="single" w:sz="4" w:space="0" w:color="auto"/>
            </w:tcBorders>
          </w:tcPr>
          <w:p w14:paraId="1BE7AADD" w14:textId="77777777" w:rsidR="00F15E3B" w:rsidRPr="002D7A35" w:rsidRDefault="00F15E3B" w:rsidP="00C66B98">
            <w:pPr>
              <w:rPr>
                <w:rFonts w:cstheme="minorHAnsi"/>
                <w:sz w:val="20"/>
                <w:lang w:val="en-GB"/>
              </w:rPr>
            </w:pPr>
            <w:r w:rsidRPr="002D7A35">
              <w:rPr>
                <w:rFonts w:cstheme="minorHAnsi"/>
                <w:sz w:val="20"/>
                <w:lang w:val="en-GB" w:eastAsia="nl-NL"/>
              </w:rPr>
              <w:t>1</w:t>
            </w:r>
          </w:p>
        </w:tc>
        <w:tc>
          <w:tcPr>
            <w:tcW w:w="0" w:type="auto"/>
            <w:tcBorders>
              <w:top w:val="single" w:sz="4" w:space="0" w:color="auto"/>
              <w:left w:val="single" w:sz="4" w:space="0" w:color="auto"/>
              <w:bottom w:val="single" w:sz="4" w:space="0" w:color="auto"/>
              <w:right w:val="single" w:sz="4" w:space="0" w:color="auto"/>
            </w:tcBorders>
          </w:tcPr>
          <w:p w14:paraId="21929350" w14:textId="77777777" w:rsidR="00F15E3B" w:rsidRPr="002D7A35" w:rsidRDefault="00F15E3B" w:rsidP="00C66B98">
            <w:pPr>
              <w:rPr>
                <w:rFonts w:cstheme="minorHAnsi"/>
                <w:sz w:val="20"/>
                <w:lang w:val="en-GB"/>
              </w:rPr>
            </w:pPr>
            <w:r w:rsidRPr="002D7A35">
              <w:rPr>
                <w:rFonts w:cstheme="minorHAnsi"/>
                <w:sz w:val="20"/>
                <w:lang w:val="en-GB" w:eastAsia="nl-NL"/>
              </w:rPr>
              <w:t>1a, 4a, 4b</w:t>
            </w:r>
          </w:p>
        </w:tc>
      </w:tr>
      <w:tr w:rsidR="00975F48" w:rsidRPr="002D7A35" w14:paraId="15DBAD49" w14:textId="77777777" w:rsidTr="00810AD9">
        <w:trPr>
          <w:trHeight w:val="304"/>
        </w:trPr>
        <w:tc>
          <w:tcPr>
            <w:tcW w:w="2954" w:type="dxa"/>
            <w:tcBorders>
              <w:top w:val="single" w:sz="4" w:space="0" w:color="auto"/>
              <w:left w:val="single" w:sz="4" w:space="0" w:color="auto"/>
              <w:bottom w:val="single" w:sz="4" w:space="0" w:color="auto"/>
              <w:right w:val="single" w:sz="4" w:space="0" w:color="auto"/>
            </w:tcBorders>
          </w:tcPr>
          <w:p w14:paraId="60D80CA2" w14:textId="77777777" w:rsidR="00F15E3B" w:rsidRPr="002D7A35" w:rsidRDefault="00F15E3B" w:rsidP="00C66B98">
            <w:pPr>
              <w:rPr>
                <w:rFonts w:cstheme="minorHAnsi"/>
                <w:sz w:val="20"/>
                <w:lang w:val="en-GB"/>
              </w:rPr>
            </w:pPr>
            <w:r w:rsidRPr="002D7A35">
              <w:rPr>
                <w:rFonts w:cstheme="minorHAnsi"/>
                <w:sz w:val="20"/>
                <w:lang w:val="en-GB" w:eastAsia="nl-NL"/>
              </w:rPr>
              <w:t>Women representation in public expose of PM result (indicative map of spatial planning) in SDSL (Gunung Sembilan Village) exceeded the target of 30% (50%)</w:t>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5B699531" w14:textId="77777777" w:rsidR="00F15E3B" w:rsidRPr="002D7A35" w:rsidRDefault="00F15E3B" w:rsidP="00C66B98">
            <w:pPr>
              <w:rPr>
                <w:rFonts w:cstheme="minorHAnsi"/>
                <w:sz w:val="20"/>
                <w:lang w:val="en-GB"/>
              </w:rPr>
            </w:pPr>
            <w:r w:rsidRPr="002D7A35">
              <w:rPr>
                <w:rFonts w:cstheme="minorHAnsi"/>
                <w:sz w:val="20"/>
                <w:lang w:val="en-GB"/>
              </w:rPr>
              <w:t>No</w:t>
            </w:r>
          </w:p>
        </w:tc>
        <w:tc>
          <w:tcPr>
            <w:tcW w:w="512" w:type="dxa"/>
            <w:tcBorders>
              <w:top w:val="single" w:sz="4" w:space="0" w:color="auto"/>
              <w:left w:val="single" w:sz="4" w:space="0" w:color="auto"/>
              <w:bottom w:val="single" w:sz="4" w:space="0" w:color="auto"/>
              <w:right w:val="single" w:sz="4" w:space="0" w:color="auto"/>
            </w:tcBorders>
          </w:tcPr>
          <w:p w14:paraId="7C8D59AE" w14:textId="77777777" w:rsidR="00F15E3B" w:rsidRPr="002D7A35" w:rsidRDefault="00F15E3B" w:rsidP="00C66B98">
            <w:pPr>
              <w:rPr>
                <w:rFonts w:cstheme="minorHAnsi"/>
                <w:sz w:val="20"/>
                <w:lang w:val="en-GB"/>
              </w:rPr>
            </w:pPr>
            <w:r w:rsidRPr="002D7A35">
              <w:rPr>
                <w:rFonts w:cstheme="minorHAnsi"/>
                <w:sz w:val="20"/>
                <w:lang w:val="en-GB" w:eastAsia="nl-NL"/>
              </w:rPr>
              <w:t>+</w:t>
            </w:r>
          </w:p>
        </w:tc>
        <w:tc>
          <w:tcPr>
            <w:tcW w:w="2399" w:type="dxa"/>
            <w:tcBorders>
              <w:top w:val="single" w:sz="4" w:space="0" w:color="auto"/>
              <w:left w:val="single" w:sz="4" w:space="0" w:color="auto"/>
              <w:bottom w:val="single" w:sz="4" w:space="0" w:color="auto"/>
              <w:right w:val="single" w:sz="4" w:space="0" w:color="auto"/>
            </w:tcBorders>
          </w:tcPr>
          <w:p w14:paraId="55B66318" w14:textId="77777777" w:rsidR="00F15E3B" w:rsidRPr="002D7A35" w:rsidRDefault="00F15E3B" w:rsidP="00C66B98">
            <w:pPr>
              <w:rPr>
                <w:rFonts w:cstheme="minorHAnsi"/>
                <w:sz w:val="20"/>
                <w:lang w:val="en-GB"/>
              </w:rPr>
            </w:pPr>
            <w:r w:rsidRPr="002D7A35">
              <w:rPr>
                <w:rFonts w:cstheme="minorHAnsi"/>
                <w:sz w:val="20"/>
                <w:lang w:val="en-GB" w:eastAsia="nl-NL"/>
              </w:rPr>
              <w:t xml:space="preserve">Women are not usually involved in decision making process and have less opportunity to attend event due to domestic affairs. Their participation in the FGD was a promising result to the target of women inclusiveness in the program. They provide information on NTFP, location of infrastructure, </w:t>
            </w:r>
            <w:r w:rsidRPr="002D7A35">
              <w:rPr>
                <w:rFonts w:cstheme="minorHAnsi"/>
                <w:sz w:val="20"/>
                <w:lang w:val="en-GB" w:eastAsia="nl-NL"/>
              </w:rPr>
              <w:lastRenderedPageBreak/>
              <w:t xml:space="preserve">water sources, water drainage, etc. They also went to the field and show the location to the GPS team to take coordinate points, they know the village as good as the men. </w:t>
            </w:r>
          </w:p>
        </w:tc>
        <w:tc>
          <w:tcPr>
            <w:tcW w:w="0" w:type="auto"/>
            <w:tcBorders>
              <w:top w:val="single" w:sz="4" w:space="0" w:color="auto"/>
              <w:left w:val="single" w:sz="4" w:space="0" w:color="auto"/>
              <w:bottom w:val="single" w:sz="4" w:space="0" w:color="auto"/>
              <w:right w:val="single" w:sz="4" w:space="0" w:color="auto"/>
            </w:tcBorders>
          </w:tcPr>
          <w:p w14:paraId="5104655C" w14:textId="77777777" w:rsidR="00F15E3B" w:rsidRPr="002D7A35" w:rsidRDefault="00F15E3B" w:rsidP="00C66B98">
            <w:pPr>
              <w:rPr>
                <w:rFonts w:cstheme="minorHAnsi"/>
                <w:sz w:val="20"/>
                <w:lang w:val="en-GB"/>
              </w:rPr>
            </w:pPr>
            <w:r w:rsidRPr="002D7A35">
              <w:rPr>
                <w:rFonts w:cstheme="minorHAnsi"/>
                <w:sz w:val="20"/>
                <w:lang w:val="en-GB" w:eastAsia="nl-NL"/>
              </w:rPr>
              <w:lastRenderedPageBreak/>
              <w:t>4</w:t>
            </w:r>
          </w:p>
        </w:tc>
        <w:tc>
          <w:tcPr>
            <w:tcW w:w="1798" w:type="dxa"/>
            <w:tcBorders>
              <w:top w:val="single" w:sz="4" w:space="0" w:color="auto"/>
              <w:left w:val="single" w:sz="4" w:space="0" w:color="auto"/>
              <w:bottom w:val="single" w:sz="4" w:space="0" w:color="auto"/>
              <w:right w:val="single" w:sz="4" w:space="0" w:color="auto"/>
            </w:tcBorders>
          </w:tcPr>
          <w:p w14:paraId="30B16BDD" w14:textId="77777777" w:rsidR="00F15E3B" w:rsidRPr="002D7A35" w:rsidRDefault="00F15E3B" w:rsidP="00C66B98">
            <w:pPr>
              <w:rPr>
                <w:rFonts w:cstheme="minorHAnsi"/>
                <w:sz w:val="20"/>
                <w:lang w:val="en-GB"/>
              </w:rPr>
            </w:pPr>
            <w:r w:rsidRPr="002D7A35">
              <w:rPr>
                <w:rFonts w:cstheme="minorHAnsi"/>
                <w:sz w:val="20"/>
                <w:lang w:val="en-GB" w:eastAsia="nl-NL"/>
              </w:rPr>
              <w:t>TI invited the women to attend and participate actively in the forum</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183D747" w14:textId="77777777" w:rsidR="00F15E3B" w:rsidRPr="002D7A35" w:rsidRDefault="00F15E3B" w:rsidP="00C66B98">
            <w:pPr>
              <w:rPr>
                <w:rFonts w:cstheme="minorHAnsi"/>
                <w:sz w:val="20"/>
                <w:lang w:val="en-GB"/>
              </w:rPr>
            </w:pPr>
            <w:r w:rsidRPr="002D7A35">
              <w:rPr>
                <w:rFonts w:cstheme="minorHAnsi"/>
                <w:sz w:val="20"/>
                <w:lang w:val="en-GB" w:eastAsia="nl-NL"/>
              </w:rPr>
              <w:t>1.5, 2.2</w:t>
            </w:r>
          </w:p>
        </w:tc>
        <w:tc>
          <w:tcPr>
            <w:tcW w:w="0" w:type="auto"/>
            <w:tcBorders>
              <w:top w:val="single" w:sz="4" w:space="0" w:color="auto"/>
              <w:left w:val="single" w:sz="4" w:space="0" w:color="auto"/>
              <w:bottom w:val="single" w:sz="4" w:space="0" w:color="auto"/>
              <w:right w:val="single" w:sz="4" w:space="0" w:color="auto"/>
            </w:tcBorders>
          </w:tcPr>
          <w:p w14:paraId="59E67809" w14:textId="77777777" w:rsidR="00F15E3B" w:rsidRPr="002D7A35" w:rsidRDefault="00F15E3B" w:rsidP="00C66B98">
            <w:pPr>
              <w:rPr>
                <w:rFonts w:cstheme="minorHAnsi"/>
                <w:sz w:val="20"/>
                <w:lang w:val="en-GB"/>
              </w:rPr>
            </w:pPr>
            <w:r w:rsidRPr="002D7A35">
              <w:rPr>
                <w:rFonts w:cstheme="minorHAnsi"/>
                <w:sz w:val="20"/>
                <w:lang w:val="en-GB" w:eastAsia="nl-NL"/>
              </w:rPr>
              <w:t>4</w:t>
            </w:r>
          </w:p>
        </w:tc>
        <w:tc>
          <w:tcPr>
            <w:tcW w:w="713" w:type="dxa"/>
            <w:tcBorders>
              <w:top w:val="single" w:sz="4" w:space="0" w:color="auto"/>
              <w:left w:val="single" w:sz="4" w:space="0" w:color="auto"/>
              <w:bottom w:val="single" w:sz="4" w:space="0" w:color="auto"/>
              <w:right w:val="single" w:sz="4" w:space="0" w:color="auto"/>
            </w:tcBorders>
          </w:tcPr>
          <w:p w14:paraId="7997E8C7" w14:textId="77777777" w:rsidR="00F15E3B" w:rsidRPr="002D7A35" w:rsidRDefault="00F15E3B" w:rsidP="00C66B98">
            <w:pPr>
              <w:rPr>
                <w:rFonts w:cstheme="minorHAnsi"/>
                <w:sz w:val="20"/>
                <w:lang w:val="en-GB"/>
              </w:rPr>
            </w:pPr>
            <w:r w:rsidRPr="002D7A35">
              <w:rPr>
                <w:rFonts w:cstheme="minorHAnsi"/>
                <w:sz w:val="20"/>
                <w:lang w:val="en-GB" w:eastAsia="nl-NL"/>
              </w:rPr>
              <w:t>Civil</w:t>
            </w:r>
          </w:p>
        </w:tc>
        <w:tc>
          <w:tcPr>
            <w:tcW w:w="1124" w:type="dxa"/>
            <w:tcBorders>
              <w:top w:val="single" w:sz="4" w:space="0" w:color="auto"/>
              <w:left w:val="single" w:sz="4" w:space="0" w:color="auto"/>
              <w:bottom w:val="single" w:sz="4" w:space="0" w:color="auto"/>
              <w:right w:val="single" w:sz="4" w:space="0" w:color="auto"/>
            </w:tcBorders>
            <w:shd w:val="clear" w:color="auto" w:fill="auto"/>
          </w:tcPr>
          <w:p w14:paraId="53CA0FA1" w14:textId="77777777" w:rsidR="00F15E3B" w:rsidRPr="002D7A35" w:rsidRDefault="00F15E3B" w:rsidP="00C66B98">
            <w:pPr>
              <w:rPr>
                <w:rFonts w:cstheme="minorHAnsi"/>
                <w:sz w:val="20"/>
                <w:lang w:val="en-GB"/>
              </w:rPr>
            </w:pPr>
            <w:r w:rsidRPr="002D7A35">
              <w:rPr>
                <w:rFonts w:cstheme="minorHAnsi"/>
                <w:sz w:val="20"/>
                <w:lang w:val="en-GB" w:eastAsia="nl-NL"/>
              </w:rPr>
              <w:t>Local</w:t>
            </w:r>
          </w:p>
        </w:tc>
        <w:tc>
          <w:tcPr>
            <w:tcW w:w="1494" w:type="dxa"/>
            <w:tcBorders>
              <w:top w:val="single" w:sz="4" w:space="0" w:color="auto"/>
              <w:left w:val="single" w:sz="4" w:space="0" w:color="auto"/>
              <w:bottom w:val="single" w:sz="4" w:space="0" w:color="auto"/>
              <w:right w:val="single" w:sz="4" w:space="0" w:color="auto"/>
            </w:tcBorders>
          </w:tcPr>
          <w:p w14:paraId="09C67EB7" w14:textId="77777777" w:rsidR="00F15E3B" w:rsidRPr="002D7A35" w:rsidRDefault="00F15E3B" w:rsidP="00C66B98">
            <w:pPr>
              <w:rPr>
                <w:rFonts w:cstheme="minorHAnsi"/>
                <w:sz w:val="20"/>
                <w:lang w:val="en-GB"/>
              </w:rPr>
            </w:pPr>
            <w:r w:rsidRPr="002D7A35">
              <w:rPr>
                <w:rFonts w:cstheme="minorHAnsi"/>
                <w:sz w:val="20"/>
                <w:lang w:val="en-GB" w:eastAsia="nl-NL"/>
              </w:rPr>
              <w:t>Village government in K-KU have accomplished participatory and gender inclusive land use and NR planning</w:t>
            </w:r>
          </w:p>
        </w:tc>
        <w:tc>
          <w:tcPr>
            <w:tcW w:w="0" w:type="auto"/>
            <w:tcBorders>
              <w:top w:val="single" w:sz="4" w:space="0" w:color="auto"/>
              <w:left w:val="single" w:sz="4" w:space="0" w:color="auto"/>
              <w:bottom w:val="single" w:sz="4" w:space="0" w:color="auto"/>
              <w:right w:val="single" w:sz="4" w:space="0" w:color="auto"/>
            </w:tcBorders>
          </w:tcPr>
          <w:p w14:paraId="1EF7E330" w14:textId="77777777" w:rsidR="00F15E3B" w:rsidRPr="002D7A35" w:rsidRDefault="00F15E3B" w:rsidP="00C66B98">
            <w:pPr>
              <w:rPr>
                <w:rFonts w:cstheme="minorHAnsi"/>
                <w:sz w:val="20"/>
                <w:lang w:val="en-GB"/>
              </w:rPr>
            </w:pPr>
            <w:r w:rsidRPr="002D7A35">
              <w:rPr>
                <w:rFonts w:cstheme="minorHAnsi"/>
                <w:sz w:val="20"/>
                <w:lang w:val="en-GB" w:eastAsia="nl-NL"/>
              </w:rPr>
              <w:t>1.2</w:t>
            </w:r>
          </w:p>
        </w:tc>
        <w:tc>
          <w:tcPr>
            <w:tcW w:w="0" w:type="auto"/>
            <w:tcBorders>
              <w:top w:val="single" w:sz="4" w:space="0" w:color="auto"/>
              <w:left w:val="single" w:sz="4" w:space="0" w:color="auto"/>
              <w:bottom w:val="single" w:sz="4" w:space="0" w:color="auto"/>
              <w:right w:val="single" w:sz="4" w:space="0" w:color="auto"/>
            </w:tcBorders>
          </w:tcPr>
          <w:p w14:paraId="26D35E76" w14:textId="77777777" w:rsidR="00F15E3B" w:rsidRPr="002D7A35" w:rsidRDefault="00F15E3B" w:rsidP="00C66B98">
            <w:pPr>
              <w:rPr>
                <w:rFonts w:cstheme="minorHAnsi"/>
                <w:sz w:val="20"/>
                <w:lang w:val="en-GB"/>
              </w:rPr>
            </w:pPr>
            <w:r w:rsidRPr="002D7A35">
              <w:rPr>
                <w:rFonts w:cstheme="minorHAnsi"/>
                <w:sz w:val="20"/>
                <w:lang w:val="en-GB" w:eastAsia="nl-NL"/>
              </w:rPr>
              <w:t>1a, 4a</w:t>
            </w:r>
          </w:p>
        </w:tc>
      </w:tr>
      <w:tr w:rsidR="00975F48" w:rsidRPr="002D7A35" w14:paraId="2E4BA5E8" w14:textId="77777777" w:rsidTr="00810AD9">
        <w:trPr>
          <w:trHeight w:val="304"/>
        </w:trPr>
        <w:tc>
          <w:tcPr>
            <w:tcW w:w="2954" w:type="dxa"/>
          </w:tcPr>
          <w:p w14:paraId="279389E2" w14:textId="77777777" w:rsidR="00F15E3B" w:rsidRPr="002D7A35" w:rsidRDefault="00F15E3B" w:rsidP="00C66B98">
            <w:pPr>
              <w:rPr>
                <w:rFonts w:cstheme="minorHAnsi"/>
                <w:sz w:val="20"/>
                <w:lang w:val="en-GB"/>
              </w:rPr>
            </w:pPr>
            <w:r w:rsidRPr="002D7A35">
              <w:rPr>
                <w:rFonts w:cstheme="minorHAnsi"/>
                <w:sz w:val="20"/>
                <w:lang w:val="en-GB" w:eastAsia="nl-NL"/>
              </w:rPr>
              <w:t>Ketapang District government has started to accelerate village boundary mapping in a participatory way</w:t>
            </w:r>
            <w:r>
              <w:rPr>
                <w:rFonts w:cstheme="minorHAnsi"/>
                <w:sz w:val="20"/>
                <w:lang w:val="en-GB" w:eastAsia="nl-NL"/>
              </w:rPr>
              <w:t xml:space="preserve"> at district wide level (GLA)</w:t>
            </w:r>
          </w:p>
        </w:tc>
        <w:tc>
          <w:tcPr>
            <w:tcW w:w="705" w:type="dxa"/>
            <w:shd w:val="clear" w:color="auto" w:fill="auto"/>
          </w:tcPr>
          <w:p w14:paraId="621D7E10" w14:textId="77777777" w:rsidR="00F15E3B" w:rsidRPr="002D7A35" w:rsidRDefault="00F15E3B" w:rsidP="00C66B98">
            <w:pPr>
              <w:rPr>
                <w:rFonts w:cstheme="minorHAnsi"/>
                <w:sz w:val="20"/>
                <w:lang w:val="en-GB"/>
              </w:rPr>
            </w:pPr>
            <w:r w:rsidRPr="002D7A35">
              <w:rPr>
                <w:rFonts w:cstheme="minorHAnsi"/>
                <w:sz w:val="20"/>
                <w:lang w:val="en-GB"/>
              </w:rPr>
              <w:t>Yes</w:t>
            </w:r>
          </w:p>
        </w:tc>
        <w:tc>
          <w:tcPr>
            <w:tcW w:w="512" w:type="dxa"/>
          </w:tcPr>
          <w:p w14:paraId="207A1949" w14:textId="77777777" w:rsidR="00F15E3B" w:rsidRPr="002D7A35" w:rsidRDefault="00F15E3B" w:rsidP="00C66B98">
            <w:pPr>
              <w:rPr>
                <w:rFonts w:cstheme="minorHAnsi"/>
                <w:sz w:val="20"/>
                <w:lang w:val="en-GB"/>
              </w:rPr>
            </w:pPr>
            <w:r w:rsidRPr="002D7A35">
              <w:rPr>
                <w:rFonts w:cstheme="minorHAnsi"/>
                <w:sz w:val="20"/>
                <w:lang w:val="en-GB" w:eastAsia="nl-NL"/>
              </w:rPr>
              <w:t>+</w:t>
            </w:r>
          </w:p>
        </w:tc>
        <w:tc>
          <w:tcPr>
            <w:tcW w:w="2399" w:type="dxa"/>
          </w:tcPr>
          <w:p w14:paraId="0728C776" w14:textId="77777777" w:rsidR="00F15E3B" w:rsidRPr="002D7A35" w:rsidRDefault="00F15E3B" w:rsidP="00C66B98">
            <w:pPr>
              <w:rPr>
                <w:rFonts w:cstheme="minorHAnsi"/>
                <w:sz w:val="20"/>
                <w:lang w:val="en-GB"/>
              </w:rPr>
            </w:pPr>
            <w:r w:rsidRPr="002D7A35">
              <w:rPr>
                <w:rFonts w:cstheme="minorHAnsi"/>
                <w:sz w:val="20"/>
                <w:lang w:val="en-GB" w:eastAsia="nl-NL"/>
              </w:rPr>
              <w:t xml:space="preserve">The district government has had a boundary mapping team but the encouragement for participatory process (with the village government and especially with the village community) was initiated by several NGOs including TI. </w:t>
            </w:r>
          </w:p>
        </w:tc>
        <w:tc>
          <w:tcPr>
            <w:tcW w:w="0" w:type="auto"/>
          </w:tcPr>
          <w:p w14:paraId="4278A759" w14:textId="77777777" w:rsidR="00F15E3B" w:rsidRPr="002D7A35" w:rsidRDefault="00F15E3B" w:rsidP="00C66B98">
            <w:pPr>
              <w:rPr>
                <w:rFonts w:cstheme="minorHAnsi"/>
                <w:sz w:val="20"/>
                <w:lang w:val="en-GB"/>
              </w:rPr>
            </w:pPr>
            <w:r w:rsidRPr="002D7A35">
              <w:rPr>
                <w:rFonts w:cstheme="minorHAnsi"/>
                <w:sz w:val="20"/>
                <w:lang w:val="en-GB" w:eastAsia="nl-NL"/>
              </w:rPr>
              <w:t>4</w:t>
            </w:r>
          </w:p>
        </w:tc>
        <w:tc>
          <w:tcPr>
            <w:tcW w:w="1798" w:type="dxa"/>
          </w:tcPr>
          <w:p w14:paraId="29B8E4FD" w14:textId="77777777" w:rsidR="00F15E3B" w:rsidRPr="002D7A35" w:rsidRDefault="00F15E3B" w:rsidP="00C66B98">
            <w:pPr>
              <w:spacing w:line="240" w:lineRule="auto"/>
              <w:rPr>
                <w:rFonts w:cstheme="minorHAnsi"/>
                <w:sz w:val="20"/>
                <w:lang w:val="en-GB" w:eastAsia="nl-NL"/>
              </w:rPr>
            </w:pPr>
            <w:r w:rsidRPr="002D7A35">
              <w:rPr>
                <w:rFonts w:cstheme="minorHAnsi"/>
                <w:sz w:val="20"/>
                <w:lang w:val="en-GB" w:eastAsia="nl-NL"/>
              </w:rPr>
              <w:t>TI has organized a workshop on the acceleration of village boundary mapping in collaboration with the district government of Ketapang and PMP, a local CSO in Ketapang on 30 January 2020</w:t>
            </w:r>
          </w:p>
          <w:p w14:paraId="353587B7" w14:textId="77777777" w:rsidR="00F15E3B" w:rsidRPr="002D7A35" w:rsidRDefault="00F15E3B" w:rsidP="00C66B98">
            <w:pPr>
              <w:spacing w:line="240" w:lineRule="auto"/>
              <w:rPr>
                <w:rFonts w:cstheme="minorHAnsi"/>
                <w:sz w:val="20"/>
                <w:lang w:val="en-GB" w:eastAsia="nl-NL"/>
              </w:rPr>
            </w:pPr>
          </w:p>
          <w:p w14:paraId="61A44E19" w14:textId="77777777" w:rsidR="00F15E3B" w:rsidRPr="002D7A35" w:rsidRDefault="00F15E3B" w:rsidP="00C66B98">
            <w:pPr>
              <w:rPr>
                <w:rFonts w:cstheme="minorHAnsi"/>
                <w:sz w:val="20"/>
                <w:lang w:val="en-GB"/>
              </w:rPr>
            </w:pPr>
            <w:r w:rsidRPr="002D7A35">
              <w:rPr>
                <w:rFonts w:cstheme="minorHAnsi"/>
                <w:sz w:val="20"/>
                <w:lang w:val="en-GB" w:eastAsia="nl-NL"/>
              </w:rPr>
              <w:t>TI has also done lobby to the district government</w:t>
            </w:r>
          </w:p>
        </w:tc>
        <w:tc>
          <w:tcPr>
            <w:tcW w:w="0" w:type="auto"/>
          </w:tcPr>
          <w:p w14:paraId="7754EE05" w14:textId="77777777" w:rsidR="00F15E3B" w:rsidRPr="002D7A35" w:rsidRDefault="00F15E3B" w:rsidP="00C66B98">
            <w:pPr>
              <w:rPr>
                <w:rFonts w:cstheme="minorHAnsi"/>
                <w:sz w:val="20"/>
                <w:lang w:val="en-GB"/>
              </w:rPr>
            </w:pPr>
            <w:r w:rsidRPr="002D7A35">
              <w:rPr>
                <w:rFonts w:cstheme="minorHAnsi"/>
                <w:sz w:val="20"/>
                <w:lang w:val="en-GB" w:eastAsia="nl-NL"/>
              </w:rPr>
              <w:t>3.2, 3.4</w:t>
            </w:r>
          </w:p>
        </w:tc>
        <w:tc>
          <w:tcPr>
            <w:tcW w:w="0" w:type="auto"/>
          </w:tcPr>
          <w:p w14:paraId="103C26F6" w14:textId="77777777" w:rsidR="00F15E3B" w:rsidRPr="002D7A35" w:rsidRDefault="00F15E3B" w:rsidP="00C66B98">
            <w:pPr>
              <w:rPr>
                <w:rFonts w:cstheme="minorHAnsi"/>
                <w:sz w:val="20"/>
                <w:lang w:val="en-GB"/>
              </w:rPr>
            </w:pPr>
            <w:r w:rsidRPr="002D7A35">
              <w:rPr>
                <w:rFonts w:cstheme="minorHAnsi"/>
                <w:sz w:val="20"/>
                <w:lang w:val="en-GB" w:eastAsia="nl-NL"/>
              </w:rPr>
              <w:t>3</w:t>
            </w:r>
          </w:p>
        </w:tc>
        <w:tc>
          <w:tcPr>
            <w:tcW w:w="713" w:type="dxa"/>
          </w:tcPr>
          <w:p w14:paraId="6EAF69A1" w14:textId="77777777" w:rsidR="00F15E3B" w:rsidRPr="002D7A35" w:rsidRDefault="00F15E3B" w:rsidP="00C66B98">
            <w:pPr>
              <w:rPr>
                <w:rFonts w:cstheme="minorHAnsi"/>
                <w:sz w:val="20"/>
                <w:lang w:val="en-GB"/>
              </w:rPr>
            </w:pPr>
            <w:r w:rsidRPr="002D7A35">
              <w:rPr>
                <w:rFonts w:cstheme="minorHAnsi"/>
                <w:sz w:val="20"/>
                <w:lang w:val="en-GB" w:eastAsia="nl-NL"/>
              </w:rPr>
              <w:t>Public</w:t>
            </w:r>
          </w:p>
        </w:tc>
        <w:tc>
          <w:tcPr>
            <w:tcW w:w="1124" w:type="dxa"/>
            <w:shd w:val="clear" w:color="auto" w:fill="auto"/>
          </w:tcPr>
          <w:p w14:paraId="5A744384" w14:textId="77777777" w:rsidR="00F15E3B" w:rsidRPr="002D7A35" w:rsidRDefault="00F15E3B" w:rsidP="00C66B98">
            <w:pPr>
              <w:rPr>
                <w:rFonts w:cstheme="minorHAnsi"/>
                <w:sz w:val="20"/>
                <w:lang w:val="en-GB"/>
              </w:rPr>
            </w:pPr>
            <w:r w:rsidRPr="002D7A35">
              <w:rPr>
                <w:rFonts w:cstheme="minorHAnsi"/>
                <w:sz w:val="20"/>
                <w:lang w:val="en-GB" w:eastAsia="nl-NL"/>
              </w:rPr>
              <w:t>Local</w:t>
            </w:r>
          </w:p>
        </w:tc>
        <w:tc>
          <w:tcPr>
            <w:tcW w:w="1494" w:type="dxa"/>
          </w:tcPr>
          <w:p w14:paraId="394F0CE0" w14:textId="77777777" w:rsidR="00F15E3B" w:rsidRPr="002D7A35" w:rsidRDefault="00F15E3B" w:rsidP="00C66B98">
            <w:pPr>
              <w:rPr>
                <w:rFonts w:cstheme="minorHAnsi"/>
                <w:sz w:val="20"/>
                <w:lang w:val="en-GB"/>
              </w:rPr>
            </w:pPr>
            <w:r w:rsidRPr="002D7A35">
              <w:rPr>
                <w:rFonts w:cstheme="minorHAnsi"/>
                <w:sz w:val="20"/>
                <w:lang w:val="en-GB"/>
              </w:rPr>
              <w:t>Local authorities in K-KU implement spatial plans that appropriately reflect local needs and preferences</w:t>
            </w:r>
          </w:p>
        </w:tc>
        <w:tc>
          <w:tcPr>
            <w:tcW w:w="0" w:type="auto"/>
          </w:tcPr>
          <w:p w14:paraId="28ADB2C3" w14:textId="77777777" w:rsidR="00F15E3B" w:rsidRPr="002D7A35" w:rsidRDefault="00F15E3B" w:rsidP="00C66B98">
            <w:pPr>
              <w:rPr>
                <w:rFonts w:cstheme="minorHAnsi"/>
                <w:sz w:val="20"/>
                <w:lang w:val="en-GB"/>
              </w:rPr>
            </w:pPr>
            <w:r w:rsidRPr="002D7A35">
              <w:rPr>
                <w:rFonts w:cstheme="minorHAnsi"/>
                <w:sz w:val="20"/>
                <w:lang w:val="en-GB" w:eastAsia="nl-NL"/>
              </w:rPr>
              <w:t>1</w:t>
            </w:r>
          </w:p>
        </w:tc>
        <w:tc>
          <w:tcPr>
            <w:tcW w:w="0" w:type="auto"/>
          </w:tcPr>
          <w:p w14:paraId="2AAF9DF6" w14:textId="77777777" w:rsidR="00F15E3B" w:rsidRPr="002D7A35" w:rsidRDefault="00F15E3B" w:rsidP="00C66B98">
            <w:pPr>
              <w:rPr>
                <w:rFonts w:cstheme="minorHAnsi"/>
                <w:sz w:val="20"/>
                <w:lang w:val="en-GB"/>
              </w:rPr>
            </w:pPr>
            <w:r w:rsidRPr="002D7A35">
              <w:rPr>
                <w:rFonts w:cstheme="minorHAnsi"/>
                <w:sz w:val="20"/>
                <w:lang w:val="en-GB" w:eastAsia="nl-NL"/>
              </w:rPr>
              <w:t>1a</w:t>
            </w:r>
          </w:p>
        </w:tc>
      </w:tr>
      <w:tr w:rsidR="00975F48" w:rsidRPr="002D7A35" w14:paraId="1778F3C4" w14:textId="77777777" w:rsidTr="00810AD9">
        <w:trPr>
          <w:trHeight w:val="304"/>
        </w:trPr>
        <w:tc>
          <w:tcPr>
            <w:tcW w:w="2954" w:type="dxa"/>
          </w:tcPr>
          <w:p w14:paraId="27289052" w14:textId="77777777" w:rsidR="00F15E3B" w:rsidRPr="002D7A35" w:rsidRDefault="00F15E3B" w:rsidP="00C66B98">
            <w:pPr>
              <w:rPr>
                <w:rFonts w:cstheme="minorHAnsi"/>
                <w:sz w:val="20"/>
                <w:lang w:val="en-GB"/>
              </w:rPr>
            </w:pPr>
            <w:r w:rsidRPr="002D7A35">
              <w:rPr>
                <w:rFonts w:cstheme="minorHAnsi"/>
                <w:sz w:val="20"/>
                <w:lang w:val="en-GB" w:eastAsia="nl-NL"/>
              </w:rPr>
              <w:t>Mekar Raya Village has started the preparation for applying SF permit and in discussion process with the elders (customary leaders) to determine the location to be applied.</w:t>
            </w:r>
          </w:p>
        </w:tc>
        <w:tc>
          <w:tcPr>
            <w:tcW w:w="705" w:type="dxa"/>
            <w:shd w:val="clear" w:color="auto" w:fill="auto"/>
          </w:tcPr>
          <w:p w14:paraId="5A3567DD" w14:textId="77777777" w:rsidR="00F15E3B" w:rsidRPr="002D7A35" w:rsidRDefault="00F15E3B" w:rsidP="00C66B98">
            <w:pPr>
              <w:rPr>
                <w:rFonts w:cstheme="minorHAnsi"/>
                <w:sz w:val="20"/>
                <w:lang w:val="en-GB"/>
              </w:rPr>
            </w:pPr>
            <w:r w:rsidRPr="002D7A35">
              <w:rPr>
                <w:rFonts w:cstheme="minorHAnsi"/>
                <w:sz w:val="20"/>
                <w:lang w:val="en-GB" w:eastAsia="nl-NL"/>
              </w:rPr>
              <w:t>Yes</w:t>
            </w:r>
          </w:p>
        </w:tc>
        <w:tc>
          <w:tcPr>
            <w:tcW w:w="512" w:type="dxa"/>
          </w:tcPr>
          <w:p w14:paraId="4DDE6D77" w14:textId="77777777" w:rsidR="00F15E3B" w:rsidRPr="002D7A35" w:rsidDel="00990F54" w:rsidRDefault="00F15E3B" w:rsidP="00C66B98">
            <w:pPr>
              <w:rPr>
                <w:rFonts w:cstheme="minorHAnsi"/>
                <w:sz w:val="20"/>
                <w:lang w:val="en-GB"/>
              </w:rPr>
            </w:pPr>
            <w:r w:rsidRPr="002D7A35">
              <w:rPr>
                <w:rFonts w:cstheme="minorHAnsi"/>
                <w:sz w:val="20"/>
                <w:lang w:val="en-GB" w:eastAsia="nl-NL"/>
              </w:rPr>
              <w:t>+</w:t>
            </w:r>
          </w:p>
        </w:tc>
        <w:tc>
          <w:tcPr>
            <w:tcW w:w="2399" w:type="dxa"/>
          </w:tcPr>
          <w:p w14:paraId="691A4273" w14:textId="77777777" w:rsidR="00F15E3B" w:rsidRPr="002D7A35" w:rsidDel="00990F54" w:rsidRDefault="00F15E3B" w:rsidP="00C66B98">
            <w:pPr>
              <w:rPr>
                <w:rFonts w:cstheme="minorHAnsi"/>
                <w:sz w:val="20"/>
                <w:lang w:val="en-GB"/>
              </w:rPr>
            </w:pPr>
            <w:r w:rsidRPr="002D7A35">
              <w:rPr>
                <w:rFonts w:cstheme="minorHAnsi"/>
                <w:sz w:val="20"/>
                <w:lang w:val="en-GB" w:eastAsia="nl-NL"/>
              </w:rPr>
              <w:t>The issuance of SF permit will guarantee the community rights to have access to forest products/services (clean water, waterfall tourism)</w:t>
            </w:r>
          </w:p>
        </w:tc>
        <w:tc>
          <w:tcPr>
            <w:tcW w:w="0" w:type="auto"/>
          </w:tcPr>
          <w:p w14:paraId="2F7415E9" w14:textId="77777777" w:rsidR="00F15E3B" w:rsidRPr="002D7A35" w:rsidDel="00990F54" w:rsidRDefault="00F15E3B" w:rsidP="00C66B98">
            <w:pPr>
              <w:rPr>
                <w:rFonts w:cstheme="minorHAnsi"/>
                <w:sz w:val="20"/>
                <w:lang w:val="en-GB"/>
              </w:rPr>
            </w:pPr>
            <w:r w:rsidRPr="002D7A35">
              <w:rPr>
                <w:rFonts w:cstheme="minorHAnsi"/>
                <w:sz w:val="20"/>
                <w:lang w:val="en-GB" w:eastAsia="nl-NL"/>
              </w:rPr>
              <w:t>4</w:t>
            </w:r>
          </w:p>
        </w:tc>
        <w:tc>
          <w:tcPr>
            <w:tcW w:w="1798" w:type="dxa"/>
          </w:tcPr>
          <w:p w14:paraId="13796736" w14:textId="77777777" w:rsidR="00F15E3B" w:rsidRPr="002D7A35" w:rsidRDefault="00F15E3B" w:rsidP="00C66B98">
            <w:pPr>
              <w:rPr>
                <w:rFonts w:cstheme="minorHAnsi"/>
                <w:sz w:val="20"/>
                <w:lang w:val="en-GB"/>
              </w:rPr>
            </w:pPr>
            <w:r w:rsidRPr="002D7A35">
              <w:rPr>
                <w:rFonts w:cstheme="minorHAnsi"/>
                <w:sz w:val="20"/>
                <w:lang w:val="en-GB" w:eastAsia="nl-NL"/>
              </w:rPr>
              <w:t xml:space="preserve">TI is now assisting the village government of Mekar Raya in preparing the required documents </w:t>
            </w:r>
            <w:r w:rsidRPr="002D7A35">
              <w:rPr>
                <w:rFonts w:cstheme="minorHAnsi"/>
                <w:sz w:val="20"/>
                <w:lang w:val="en-GB" w:eastAsia="nl-NL"/>
              </w:rPr>
              <w:lastRenderedPageBreak/>
              <w:t xml:space="preserve">of the SF application. </w:t>
            </w:r>
          </w:p>
        </w:tc>
        <w:tc>
          <w:tcPr>
            <w:tcW w:w="0" w:type="auto"/>
          </w:tcPr>
          <w:p w14:paraId="337934BF" w14:textId="77777777" w:rsidR="00F15E3B" w:rsidRPr="002D7A35" w:rsidRDefault="00F15E3B" w:rsidP="00C66B98">
            <w:pPr>
              <w:rPr>
                <w:rFonts w:cstheme="minorHAnsi"/>
                <w:sz w:val="20"/>
                <w:lang w:val="en-GB"/>
              </w:rPr>
            </w:pPr>
            <w:r w:rsidRPr="002D7A35">
              <w:rPr>
                <w:rFonts w:cstheme="minorHAnsi"/>
                <w:sz w:val="20"/>
                <w:lang w:val="en-GB" w:eastAsia="nl-NL"/>
              </w:rPr>
              <w:lastRenderedPageBreak/>
              <w:t>1.2</w:t>
            </w:r>
          </w:p>
        </w:tc>
        <w:tc>
          <w:tcPr>
            <w:tcW w:w="0" w:type="auto"/>
          </w:tcPr>
          <w:p w14:paraId="4BE94AB8" w14:textId="77777777" w:rsidR="00F15E3B" w:rsidRPr="002D7A35" w:rsidRDefault="00F15E3B" w:rsidP="00C66B98">
            <w:pPr>
              <w:rPr>
                <w:rFonts w:cstheme="minorHAnsi"/>
                <w:sz w:val="20"/>
                <w:lang w:val="en-GB"/>
              </w:rPr>
            </w:pPr>
            <w:r w:rsidRPr="002D7A35">
              <w:rPr>
                <w:rFonts w:cstheme="minorHAnsi"/>
                <w:sz w:val="20"/>
                <w:lang w:val="en-GB" w:eastAsia="nl-NL"/>
              </w:rPr>
              <w:t>5</w:t>
            </w:r>
          </w:p>
        </w:tc>
        <w:tc>
          <w:tcPr>
            <w:tcW w:w="713" w:type="dxa"/>
          </w:tcPr>
          <w:p w14:paraId="4FE44BAF" w14:textId="77777777" w:rsidR="00F15E3B" w:rsidRPr="002D7A35" w:rsidRDefault="00F15E3B" w:rsidP="00C66B98">
            <w:pPr>
              <w:rPr>
                <w:rFonts w:cstheme="minorHAnsi"/>
                <w:sz w:val="20"/>
                <w:lang w:val="en-GB"/>
              </w:rPr>
            </w:pPr>
            <w:r w:rsidRPr="002D7A35">
              <w:rPr>
                <w:rFonts w:cstheme="minorHAnsi"/>
                <w:sz w:val="20"/>
                <w:lang w:val="en-GB" w:eastAsia="nl-NL"/>
              </w:rPr>
              <w:t>Civil</w:t>
            </w:r>
          </w:p>
        </w:tc>
        <w:tc>
          <w:tcPr>
            <w:tcW w:w="1124" w:type="dxa"/>
            <w:shd w:val="clear" w:color="auto" w:fill="auto"/>
          </w:tcPr>
          <w:p w14:paraId="0438666C" w14:textId="77777777" w:rsidR="00F15E3B" w:rsidRPr="002D7A35" w:rsidRDefault="00F15E3B" w:rsidP="00C66B98">
            <w:pPr>
              <w:rPr>
                <w:rFonts w:cstheme="minorHAnsi"/>
                <w:sz w:val="20"/>
                <w:lang w:val="en-GB"/>
              </w:rPr>
            </w:pPr>
            <w:r w:rsidRPr="002D7A35">
              <w:rPr>
                <w:rFonts w:cstheme="minorHAnsi"/>
                <w:sz w:val="20"/>
                <w:lang w:val="en-GB" w:eastAsia="nl-NL"/>
              </w:rPr>
              <w:t>Local</w:t>
            </w:r>
          </w:p>
        </w:tc>
        <w:tc>
          <w:tcPr>
            <w:tcW w:w="1494" w:type="dxa"/>
          </w:tcPr>
          <w:p w14:paraId="02BDFBA7" w14:textId="77777777" w:rsidR="00F15E3B" w:rsidRPr="002D7A35" w:rsidRDefault="00F15E3B" w:rsidP="00C66B98">
            <w:pPr>
              <w:rPr>
                <w:rFonts w:cstheme="minorHAnsi"/>
                <w:sz w:val="20"/>
                <w:lang w:val="en-GB"/>
              </w:rPr>
            </w:pPr>
            <w:r w:rsidRPr="002D7A35">
              <w:rPr>
                <w:rFonts w:cstheme="minorHAnsi"/>
                <w:sz w:val="20"/>
                <w:lang w:val="en-GB"/>
              </w:rPr>
              <w:t>Local stakeholders in K-KU are with secured long term tenurial rights</w:t>
            </w:r>
          </w:p>
        </w:tc>
        <w:tc>
          <w:tcPr>
            <w:tcW w:w="0" w:type="auto"/>
          </w:tcPr>
          <w:p w14:paraId="4D6BF4E8" w14:textId="77777777" w:rsidR="00F15E3B" w:rsidRPr="002D7A35" w:rsidRDefault="00F15E3B" w:rsidP="00C66B98">
            <w:pPr>
              <w:rPr>
                <w:rFonts w:cstheme="minorHAnsi"/>
                <w:sz w:val="20"/>
                <w:lang w:val="en-GB"/>
              </w:rPr>
            </w:pPr>
            <w:r w:rsidRPr="002D7A35">
              <w:rPr>
                <w:rFonts w:cstheme="minorHAnsi"/>
                <w:sz w:val="20"/>
                <w:lang w:val="en-GB" w:eastAsia="nl-NL"/>
              </w:rPr>
              <w:t>2</w:t>
            </w:r>
          </w:p>
        </w:tc>
        <w:tc>
          <w:tcPr>
            <w:tcW w:w="0" w:type="auto"/>
          </w:tcPr>
          <w:p w14:paraId="419F4DD0" w14:textId="77777777" w:rsidR="00F15E3B" w:rsidRPr="002D7A35" w:rsidRDefault="00F15E3B" w:rsidP="00C66B98">
            <w:pPr>
              <w:rPr>
                <w:rFonts w:cstheme="minorHAnsi"/>
                <w:sz w:val="20"/>
                <w:lang w:val="en-GB"/>
              </w:rPr>
            </w:pPr>
            <w:r w:rsidRPr="002D7A35">
              <w:rPr>
                <w:rFonts w:cstheme="minorHAnsi"/>
                <w:sz w:val="20"/>
                <w:lang w:val="en-GB" w:eastAsia="nl-NL"/>
              </w:rPr>
              <w:t>2b</w:t>
            </w:r>
          </w:p>
        </w:tc>
      </w:tr>
      <w:tr w:rsidR="00975F48" w:rsidRPr="002D7A35" w14:paraId="6E92F099" w14:textId="77777777" w:rsidTr="00810AD9">
        <w:trPr>
          <w:trHeight w:val="304"/>
        </w:trPr>
        <w:tc>
          <w:tcPr>
            <w:tcW w:w="2954" w:type="dxa"/>
          </w:tcPr>
          <w:p w14:paraId="162C5975" w14:textId="77777777" w:rsidR="00F15E3B" w:rsidRPr="002D7A35" w:rsidRDefault="00F15E3B" w:rsidP="00C66B98">
            <w:pPr>
              <w:rPr>
                <w:rFonts w:cstheme="minorHAnsi"/>
                <w:sz w:val="20"/>
                <w:lang w:val="en-GB"/>
              </w:rPr>
            </w:pPr>
            <w:r w:rsidRPr="002D7A35">
              <w:rPr>
                <w:rFonts w:cstheme="minorHAnsi"/>
                <w:sz w:val="20"/>
                <w:lang w:val="en-GB" w:eastAsia="nl-NL"/>
              </w:rPr>
              <w:t>LPHD of Sungai Pelang has done forest monitoring and captured 10 cases of illegal logging during 2019 and reported a case of illegal mining to the police.</w:t>
            </w:r>
          </w:p>
        </w:tc>
        <w:tc>
          <w:tcPr>
            <w:tcW w:w="705" w:type="dxa"/>
            <w:shd w:val="clear" w:color="auto" w:fill="auto"/>
          </w:tcPr>
          <w:p w14:paraId="3E709A45" w14:textId="77777777" w:rsidR="00F15E3B" w:rsidRPr="002D7A35" w:rsidRDefault="00F15E3B" w:rsidP="00C66B98">
            <w:pPr>
              <w:rPr>
                <w:rFonts w:cstheme="minorHAnsi"/>
                <w:sz w:val="20"/>
                <w:lang w:val="en-GB"/>
              </w:rPr>
            </w:pPr>
            <w:r w:rsidRPr="002D7A35">
              <w:rPr>
                <w:rFonts w:cstheme="minorHAnsi"/>
                <w:sz w:val="20"/>
                <w:lang w:val="en-GB" w:eastAsia="nl-NL"/>
              </w:rPr>
              <w:t>No</w:t>
            </w:r>
          </w:p>
        </w:tc>
        <w:tc>
          <w:tcPr>
            <w:tcW w:w="512" w:type="dxa"/>
          </w:tcPr>
          <w:p w14:paraId="00DB2ED3" w14:textId="77777777" w:rsidR="00F15E3B" w:rsidRPr="002D7A35" w:rsidDel="00990F54" w:rsidRDefault="00F15E3B" w:rsidP="00C66B98">
            <w:pPr>
              <w:rPr>
                <w:rFonts w:cstheme="minorHAnsi"/>
                <w:sz w:val="20"/>
                <w:lang w:val="en-GB"/>
              </w:rPr>
            </w:pPr>
            <w:r w:rsidRPr="002D7A35">
              <w:rPr>
                <w:rFonts w:cstheme="minorHAnsi"/>
                <w:sz w:val="20"/>
                <w:lang w:val="en-GB" w:eastAsia="nl-NL"/>
              </w:rPr>
              <w:t>+</w:t>
            </w:r>
          </w:p>
        </w:tc>
        <w:tc>
          <w:tcPr>
            <w:tcW w:w="2399" w:type="dxa"/>
          </w:tcPr>
          <w:p w14:paraId="739FFB63" w14:textId="77777777" w:rsidR="00F15E3B" w:rsidRPr="002D7A35" w:rsidDel="00990F54" w:rsidRDefault="00F15E3B" w:rsidP="00C66B98">
            <w:pPr>
              <w:rPr>
                <w:rFonts w:cstheme="minorHAnsi"/>
                <w:sz w:val="20"/>
                <w:lang w:val="en-GB"/>
              </w:rPr>
            </w:pPr>
            <w:r w:rsidRPr="002D7A35">
              <w:rPr>
                <w:rFonts w:cstheme="minorHAnsi"/>
                <w:sz w:val="20"/>
                <w:lang w:val="en-GB" w:eastAsia="nl-NL"/>
              </w:rPr>
              <w:t>Formerly the forest patrol was less regular and the sense of ownership over forest among members of the LPHD was not as big as of now.</w:t>
            </w:r>
          </w:p>
        </w:tc>
        <w:tc>
          <w:tcPr>
            <w:tcW w:w="0" w:type="auto"/>
          </w:tcPr>
          <w:p w14:paraId="5B7C01A5" w14:textId="77777777" w:rsidR="00F15E3B" w:rsidRPr="002D7A35" w:rsidDel="00990F54" w:rsidRDefault="00F15E3B" w:rsidP="00C66B98">
            <w:pPr>
              <w:rPr>
                <w:rFonts w:cstheme="minorHAnsi"/>
                <w:sz w:val="20"/>
                <w:lang w:val="en-GB"/>
              </w:rPr>
            </w:pPr>
            <w:r w:rsidRPr="002D7A35">
              <w:rPr>
                <w:rFonts w:cstheme="minorHAnsi"/>
                <w:sz w:val="20"/>
                <w:lang w:val="en-GB" w:eastAsia="nl-NL"/>
              </w:rPr>
              <w:t>4</w:t>
            </w:r>
          </w:p>
        </w:tc>
        <w:tc>
          <w:tcPr>
            <w:tcW w:w="1798" w:type="dxa"/>
          </w:tcPr>
          <w:p w14:paraId="3F5805E9" w14:textId="77777777" w:rsidR="00F15E3B" w:rsidRPr="002D7A35" w:rsidRDefault="00F15E3B" w:rsidP="00C66B98">
            <w:pPr>
              <w:spacing w:line="240" w:lineRule="auto"/>
              <w:rPr>
                <w:rFonts w:cstheme="minorHAnsi"/>
                <w:sz w:val="20"/>
                <w:lang w:val="en-GB" w:eastAsia="nl-NL"/>
              </w:rPr>
            </w:pPr>
            <w:r w:rsidRPr="002D7A35">
              <w:rPr>
                <w:rFonts w:cstheme="minorHAnsi"/>
                <w:sz w:val="20"/>
                <w:lang w:val="en-GB" w:eastAsia="nl-NL"/>
              </w:rPr>
              <w:t xml:space="preserve">TI strengthened LPHD, improved capacity and awareness, and increase sense of belonging of the members of LPHD over forest. </w:t>
            </w:r>
          </w:p>
          <w:p w14:paraId="2EE795DC" w14:textId="77777777" w:rsidR="00F15E3B" w:rsidRPr="002D7A35" w:rsidRDefault="00F15E3B" w:rsidP="00C66B98">
            <w:pPr>
              <w:spacing w:line="240" w:lineRule="auto"/>
              <w:rPr>
                <w:rFonts w:cstheme="minorHAnsi"/>
                <w:sz w:val="20"/>
                <w:lang w:val="en-GB" w:eastAsia="nl-NL"/>
              </w:rPr>
            </w:pPr>
          </w:p>
          <w:p w14:paraId="056CE713" w14:textId="77777777" w:rsidR="00F15E3B" w:rsidRPr="002D7A35" w:rsidRDefault="00F15E3B" w:rsidP="00C66B98">
            <w:pPr>
              <w:rPr>
                <w:rFonts w:cstheme="minorHAnsi"/>
                <w:sz w:val="20"/>
                <w:lang w:val="en-GB"/>
              </w:rPr>
            </w:pPr>
          </w:p>
        </w:tc>
        <w:tc>
          <w:tcPr>
            <w:tcW w:w="0" w:type="auto"/>
          </w:tcPr>
          <w:p w14:paraId="3DE988B0" w14:textId="77777777" w:rsidR="00F15E3B" w:rsidRPr="002D7A35" w:rsidRDefault="00F15E3B" w:rsidP="00C66B98">
            <w:pPr>
              <w:rPr>
                <w:rFonts w:cstheme="minorHAnsi"/>
                <w:sz w:val="20"/>
                <w:lang w:val="en-GB"/>
              </w:rPr>
            </w:pPr>
            <w:r w:rsidRPr="002D7A35">
              <w:rPr>
                <w:rFonts w:cstheme="minorHAnsi"/>
                <w:sz w:val="20"/>
                <w:lang w:val="en-GB" w:eastAsia="nl-NL"/>
              </w:rPr>
              <w:t>1.2</w:t>
            </w:r>
          </w:p>
        </w:tc>
        <w:tc>
          <w:tcPr>
            <w:tcW w:w="0" w:type="auto"/>
          </w:tcPr>
          <w:p w14:paraId="432D9809" w14:textId="77777777" w:rsidR="00F15E3B" w:rsidRPr="002D7A35" w:rsidRDefault="00F15E3B" w:rsidP="00C66B98">
            <w:pPr>
              <w:rPr>
                <w:rFonts w:cstheme="minorHAnsi"/>
                <w:sz w:val="20"/>
                <w:lang w:val="en-GB"/>
              </w:rPr>
            </w:pPr>
            <w:r w:rsidRPr="002D7A35">
              <w:rPr>
                <w:rFonts w:cstheme="minorHAnsi"/>
                <w:sz w:val="20"/>
                <w:lang w:val="en-GB" w:eastAsia="nl-NL"/>
              </w:rPr>
              <w:t>5</w:t>
            </w:r>
          </w:p>
        </w:tc>
        <w:tc>
          <w:tcPr>
            <w:tcW w:w="713" w:type="dxa"/>
          </w:tcPr>
          <w:p w14:paraId="472E71C7" w14:textId="77777777" w:rsidR="00F15E3B" w:rsidRPr="002D7A35" w:rsidRDefault="00F15E3B" w:rsidP="00C66B98">
            <w:pPr>
              <w:rPr>
                <w:rFonts w:cstheme="minorHAnsi"/>
                <w:sz w:val="20"/>
                <w:lang w:val="en-GB"/>
              </w:rPr>
            </w:pPr>
            <w:r w:rsidRPr="002D7A35">
              <w:rPr>
                <w:rFonts w:cstheme="minorHAnsi"/>
                <w:sz w:val="20"/>
                <w:lang w:val="en-GB" w:eastAsia="nl-NL"/>
              </w:rPr>
              <w:t>CSO</w:t>
            </w:r>
          </w:p>
        </w:tc>
        <w:tc>
          <w:tcPr>
            <w:tcW w:w="1124" w:type="dxa"/>
            <w:shd w:val="clear" w:color="auto" w:fill="auto"/>
          </w:tcPr>
          <w:p w14:paraId="5BCFB755" w14:textId="77777777" w:rsidR="00F15E3B" w:rsidRPr="002D7A35" w:rsidRDefault="00F15E3B" w:rsidP="00C66B98">
            <w:pPr>
              <w:rPr>
                <w:rFonts w:cstheme="minorHAnsi"/>
                <w:sz w:val="20"/>
                <w:lang w:val="en-GB"/>
              </w:rPr>
            </w:pPr>
            <w:r w:rsidRPr="002D7A35">
              <w:rPr>
                <w:rFonts w:cstheme="minorHAnsi"/>
                <w:sz w:val="20"/>
                <w:lang w:val="en-GB" w:eastAsia="nl-NL"/>
              </w:rPr>
              <w:t>Local</w:t>
            </w:r>
          </w:p>
        </w:tc>
        <w:tc>
          <w:tcPr>
            <w:tcW w:w="1494" w:type="dxa"/>
          </w:tcPr>
          <w:p w14:paraId="4AB92220" w14:textId="77777777" w:rsidR="00F15E3B" w:rsidRPr="002D7A35" w:rsidRDefault="00F15E3B" w:rsidP="00C66B98">
            <w:pPr>
              <w:rPr>
                <w:rFonts w:cstheme="minorHAnsi"/>
                <w:sz w:val="20"/>
                <w:lang w:val="en-GB"/>
              </w:rPr>
            </w:pPr>
            <w:r w:rsidRPr="002D7A35">
              <w:rPr>
                <w:rFonts w:cstheme="minorHAnsi"/>
                <w:sz w:val="20"/>
                <w:lang w:val="en-GB" w:eastAsia="nl-NL"/>
              </w:rPr>
              <w:t xml:space="preserve">Communities in K-KU maintain forest and  </w:t>
            </w:r>
            <w:r w:rsidRPr="001135C8">
              <w:rPr>
                <w:rFonts w:cstheme="minorHAnsi"/>
                <w:sz w:val="20"/>
                <w:lang w:val="en-US" w:eastAsia="nl-NL"/>
              </w:rPr>
              <w:t>tree cover and avoid forest and peatland degradation and fire</w:t>
            </w:r>
          </w:p>
        </w:tc>
        <w:tc>
          <w:tcPr>
            <w:tcW w:w="0" w:type="auto"/>
          </w:tcPr>
          <w:p w14:paraId="3B5F1532" w14:textId="77777777" w:rsidR="00F15E3B" w:rsidRPr="002D7A35" w:rsidRDefault="00F15E3B" w:rsidP="00C66B98">
            <w:pPr>
              <w:rPr>
                <w:rFonts w:cstheme="minorHAnsi"/>
                <w:sz w:val="20"/>
                <w:lang w:val="en-GB"/>
              </w:rPr>
            </w:pPr>
            <w:r w:rsidRPr="002D7A35">
              <w:rPr>
                <w:rFonts w:cstheme="minorHAnsi"/>
                <w:sz w:val="20"/>
                <w:lang w:val="en-GB" w:eastAsia="nl-NL"/>
              </w:rPr>
              <w:t>3</w:t>
            </w:r>
          </w:p>
        </w:tc>
        <w:tc>
          <w:tcPr>
            <w:tcW w:w="0" w:type="auto"/>
          </w:tcPr>
          <w:p w14:paraId="49BCE466" w14:textId="77777777" w:rsidR="00F15E3B" w:rsidRPr="002D7A35" w:rsidRDefault="00F15E3B" w:rsidP="00C66B98">
            <w:pPr>
              <w:rPr>
                <w:rFonts w:cstheme="minorHAnsi"/>
                <w:sz w:val="20"/>
                <w:lang w:val="en-GB"/>
              </w:rPr>
            </w:pPr>
            <w:r w:rsidRPr="002D7A35">
              <w:rPr>
                <w:rFonts w:cstheme="minorHAnsi"/>
                <w:sz w:val="20"/>
                <w:lang w:val="en-GB" w:eastAsia="nl-NL"/>
              </w:rPr>
              <w:t>2b</w:t>
            </w:r>
          </w:p>
        </w:tc>
      </w:tr>
      <w:tr w:rsidR="00975F48" w:rsidRPr="002D7A35" w14:paraId="55C8F558" w14:textId="77777777" w:rsidTr="00810AD9">
        <w:trPr>
          <w:trHeight w:val="304"/>
        </w:trPr>
        <w:tc>
          <w:tcPr>
            <w:tcW w:w="2954" w:type="dxa"/>
          </w:tcPr>
          <w:p w14:paraId="16250BBB" w14:textId="77777777" w:rsidR="00F15E3B" w:rsidRPr="002D7A35" w:rsidRDefault="00F15E3B" w:rsidP="00C66B98">
            <w:pPr>
              <w:rPr>
                <w:rFonts w:cstheme="minorHAnsi"/>
                <w:sz w:val="20"/>
                <w:lang w:val="en-GB"/>
              </w:rPr>
            </w:pPr>
            <w:r w:rsidRPr="002D7A35">
              <w:rPr>
                <w:rFonts w:cstheme="minorHAnsi"/>
                <w:sz w:val="20"/>
                <w:lang w:val="en-GB" w:eastAsia="nl-NL"/>
              </w:rPr>
              <w:t>The village government of Sungai Pelang has included the forest monitoring program in village budget starting March 2020.</w:t>
            </w:r>
          </w:p>
        </w:tc>
        <w:tc>
          <w:tcPr>
            <w:tcW w:w="705" w:type="dxa"/>
            <w:shd w:val="clear" w:color="auto" w:fill="auto"/>
          </w:tcPr>
          <w:p w14:paraId="263FB903" w14:textId="77777777" w:rsidR="00F15E3B" w:rsidRPr="002D7A35" w:rsidRDefault="00F15E3B" w:rsidP="00C66B98">
            <w:pPr>
              <w:rPr>
                <w:rFonts w:cstheme="minorHAnsi"/>
                <w:sz w:val="20"/>
                <w:lang w:val="en-GB"/>
              </w:rPr>
            </w:pPr>
            <w:r w:rsidRPr="002D7A35">
              <w:rPr>
                <w:rFonts w:cstheme="minorHAnsi"/>
                <w:sz w:val="20"/>
                <w:lang w:val="en-GB" w:eastAsia="nl-NL"/>
              </w:rPr>
              <w:t>Yes</w:t>
            </w:r>
          </w:p>
        </w:tc>
        <w:tc>
          <w:tcPr>
            <w:tcW w:w="512" w:type="dxa"/>
          </w:tcPr>
          <w:p w14:paraId="75A964C7" w14:textId="77777777" w:rsidR="00F15E3B" w:rsidRPr="002D7A35" w:rsidDel="00990F54" w:rsidRDefault="00F15E3B" w:rsidP="00C66B98">
            <w:pPr>
              <w:rPr>
                <w:rFonts w:cstheme="minorHAnsi"/>
                <w:sz w:val="20"/>
                <w:lang w:val="en-GB"/>
              </w:rPr>
            </w:pPr>
            <w:r w:rsidRPr="002D7A35">
              <w:rPr>
                <w:rFonts w:cstheme="minorHAnsi"/>
                <w:sz w:val="20"/>
                <w:lang w:val="en-GB" w:eastAsia="nl-NL"/>
              </w:rPr>
              <w:t>+</w:t>
            </w:r>
          </w:p>
        </w:tc>
        <w:tc>
          <w:tcPr>
            <w:tcW w:w="2399" w:type="dxa"/>
          </w:tcPr>
          <w:p w14:paraId="7E8C2B70" w14:textId="77777777" w:rsidR="00F15E3B" w:rsidRPr="002D7A35" w:rsidDel="00990F54" w:rsidRDefault="00F15E3B" w:rsidP="00C66B98">
            <w:pPr>
              <w:rPr>
                <w:rFonts w:cstheme="minorHAnsi"/>
                <w:sz w:val="20"/>
                <w:lang w:val="en-GB"/>
              </w:rPr>
            </w:pPr>
            <w:r w:rsidRPr="002D7A35">
              <w:rPr>
                <w:rFonts w:cstheme="minorHAnsi"/>
                <w:sz w:val="20"/>
                <w:lang w:val="en-GB" w:eastAsia="nl-NL"/>
              </w:rPr>
              <w:t>Usually the forest patrol/forest monitoring program in Sungai Pelang received irregular funding from several NGOs such as YIARI, FFI and Titian Foundation.</w:t>
            </w:r>
          </w:p>
        </w:tc>
        <w:tc>
          <w:tcPr>
            <w:tcW w:w="0" w:type="auto"/>
          </w:tcPr>
          <w:p w14:paraId="626B5F59" w14:textId="77777777" w:rsidR="00F15E3B" w:rsidRPr="002D7A35" w:rsidDel="00990F54" w:rsidRDefault="00F15E3B" w:rsidP="00C66B98">
            <w:pPr>
              <w:rPr>
                <w:rFonts w:cstheme="minorHAnsi"/>
                <w:sz w:val="20"/>
                <w:lang w:val="en-GB"/>
              </w:rPr>
            </w:pPr>
            <w:r w:rsidRPr="002D7A35">
              <w:rPr>
                <w:rFonts w:cstheme="minorHAnsi"/>
                <w:sz w:val="20"/>
                <w:lang w:val="en-GB" w:eastAsia="nl-NL"/>
              </w:rPr>
              <w:t>4</w:t>
            </w:r>
          </w:p>
        </w:tc>
        <w:tc>
          <w:tcPr>
            <w:tcW w:w="1798" w:type="dxa"/>
          </w:tcPr>
          <w:p w14:paraId="4C35B651" w14:textId="77777777" w:rsidR="00F15E3B" w:rsidRPr="002D7A35" w:rsidRDefault="00F15E3B" w:rsidP="00C66B98">
            <w:pPr>
              <w:rPr>
                <w:rFonts w:cstheme="minorHAnsi"/>
                <w:sz w:val="20"/>
                <w:lang w:val="en-GB"/>
              </w:rPr>
            </w:pPr>
            <w:r w:rsidRPr="002D7A35">
              <w:rPr>
                <w:rFonts w:cstheme="minorHAnsi"/>
                <w:sz w:val="20"/>
                <w:lang w:val="en-GB" w:eastAsia="nl-NL"/>
              </w:rPr>
              <w:t>TI advocated village government to allocate village fund for forest patrol/forest monitoring program</w:t>
            </w:r>
          </w:p>
        </w:tc>
        <w:tc>
          <w:tcPr>
            <w:tcW w:w="0" w:type="auto"/>
          </w:tcPr>
          <w:p w14:paraId="43A02B3A" w14:textId="77777777" w:rsidR="00F15E3B" w:rsidRPr="002D7A35" w:rsidRDefault="00F15E3B" w:rsidP="00C66B98">
            <w:pPr>
              <w:rPr>
                <w:rFonts w:cstheme="minorHAnsi"/>
                <w:sz w:val="20"/>
                <w:lang w:val="en-GB"/>
              </w:rPr>
            </w:pPr>
            <w:r w:rsidRPr="002D7A35">
              <w:rPr>
                <w:rFonts w:cstheme="minorHAnsi"/>
                <w:sz w:val="20"/>
                <w:lang w:val="en-GB" w:eastAsia="nl-NL"/>
              </w:rPr>
              <w:t>1.2</w:t>
            </w:r>
          </w:p>
        </w:tc>
        <w:tc>
          <w:tcPr>
            <w:tcW w:w="0" w:type="auto"/>
          </w:tcPr>
          <w:p w14:paraId="72A715D3" w14:textId="77777777" w:rsidR="00F15E3B" w:rsidRPr="002D7A35" w:rsidRDefault="00F15E3B" w:rsidP="00C66B98">
            <w:pPr>
              <w:rPr>
                <w:rFonts w:cstheme="minorHAnsi"/>
                <w:sz w:val="20"/>
                <w:lang w:val="en-GB"/>
              </w:rPr>
            </w:pPr>
            <w:r w:rsidRPr="002D7A35">
              <w:rPr>
                <w:rFonts w:cstheme="minorHAnsi"/>
                <w:sz w:val="20"/>
                <w:lang w:val="en-GB" w:eastAsia="nl-NL"/>
              </w:rPr>
              <w:t>5</w:t>
            </w:r>
          </w:p>
        </w:tc>
        <w:tc>
          <w:tcPr>
            <w:tcW w:w="713" w:type="dxa"/>
          </w:tcPr>
          <w:p w14:paraId="0EFD43FB" w14:textId="77777777" w:rsidR="00F15E3B" w:rsidRPr="002D7A35" w:rsidRDefault="00F15E3B" w:rsidP="00C66B98">
            <w:pPr>
              <w:rPr>
                <w:rFonts w:cstheme="minorHAnsi"/>
                <w:sz w:val="20"/>
                <w:lang w:val="en-GB"/>
              </w:rPr>
            </w:pPr>
            <w:r w:rsidRPr="002D7A35">
              <w:rPr>
                <w:rFonts w:cstheme="minorHAnsi"/>
                <w:sz w:val="20"/>
                <w:lang w:val="en-GB" w:eastAsia="nl-NL"/>
              </w:rPr>
              <w:t>Public</w:t>
            </w:r>
          </w:p>
        </w:tc>
        <w:tc>
          <w:tcPr>
            <w:tcW w:w="1124" w:type="dxa"/>
            <w:shd w:val="clear" w:color="auto" w:fill="auto"/>
          </w:tcPr>
          <w:p w14:paraId="25259F45" w14:textId="77777777" w:rsidR="00F15E3B" w:rsidRPr="002D7A35" w:rsidRDefault="00F15E3B" w:rsidP="00C66B98">
            <w:pPr>
              <w:rPr>
                <w:rFonts w:cstheme="minorHAnsi"/>
                <w:sz w:val="20"/>
                <w:lang w:val="en-GB"/>
              </w:rPr>
            </w:pPr>
            <w:r w:rsidRPr="002D7A35">
              <w:rPr>
                <w:rFonts w:cstheme="minorHAnsi"/>
                <w:sz w:val="20"/>
                <w:lang w:val="en-GB" w:eastAsia="nl-NL"/>
              </w:rPr>
              <w:t>Local</w:t>
            </w:r>
          </w:p>
        </w:tc>
        <w:tc>
          <w:tcPr>
            <w:tcW w:w="1494" w:type="dxa"/>
          </w:tcPr>
          <w:p w14:paraId="2F5BDE8D" w14:textId="77777777" w:rsidR="00F15E3B" w:rsidRPr="002D7A35" w:rsidRDefault="00F15E3B" w:rsidP="00C66B98">
            <w:pPr>
              <w:rPr>
                <w:rFonts w:cstheme="minorHAnsi"/>
                <w:sz w:val="20"/>
                <w:lang w:val="en-GB"/>
              </w:rPr>
            </w:pPr>
            <w:r w:rsidRPr="002D7A35">
              <w:rPr>
                <w:rFonts w:cstheme="minorHAnsi"/>
                <w:sz w:val="20"/>
                <w:lang w:val="en-GB" w:eastAsia="nl-NL"/>
              </w:rPr>
              <w:t xml:space="preserve">Communities in K-KU maintain forest and  </w:t>
            </w:r>
            <w:r w:rsidRPr="001135C8">
              <w:rPr>
                <w:rFonts w:cstheme="minorHAnsi"/>
                <w:sz w:val="20"/>
                <w:lang w:val="en-US" w:eastAsia="nl-NL"/>
              </w:rPr>
              <w:t>tree cover and avoid forest and peatland  degradation and fire</w:t>
            </w:r>
          </w:p>
        </w:tc>
        <w:tc>
          <w:tcPr>
            <w:tcW w:w="0" w:type="auto"/>
          </w:tcPr>
          <w:p w14:paraId="7275A1CF" w14:textId="77777777" w:rsidR="00F15E3B" w:rsidRPr="002D7A35" w:rsidRDefault="00F15E3B" w:rsidP="00C66B98">
            <w:pPr>
              <w:rPr>
                <w:rFonts w:cstheme="minorHAnsi"/>
                <w:sz w:val="20"/>
                <w:lang w:val="en-GB"/>
              </w:rPr>
            </w:pPr>
            <w:r w:rsidRPr="002D7A35">
              <w:rPr>
                <w:rFonts w:cstheme="minorHAnsi"/>
                <w:sz w:val="20"/>
                <w:lang w:val="en-GB" w:eastAsia="nl-NL"/>
              </w:rPr>
              <w:t>3</w:t>
            </w:r>
          </w:p>
        </w:tc>
        <w:tc>
          <w:tcPr>
            <w:tcW w:w="0" w:type="auto"/>
          </w:tcPr>
          <w:p w14:paraId="25CD7331" w14:textId="77777777" w:rsidR="00F15E3B" w:rsidRPr="002D7A35" w:rsidRDefault="00F15E3B" w:rsidP="00C66B98">
            <w:pPr>
              <w:rPr>
                <w:rFonts w:cstheme="minorHAnsi"/>
                <w:sz w:val="20"/>
                <w:lang w:val="en-GB"/>
              </w:rPr>
            </w:pPr>
            <w:r w:rsidRPr="002D7A35">
              <w:rPr>
                <w:rFonts w:cstheme="minorHAnsi"/>
                <w:sz w:val="20"/>
                <w:lang w:val="en-GB" w:eastAsia="nl-NL"/>
              </w:rPr>
              <w:t>2b</w:t>
            </w:r>
          </w:p>
        </w:tc>
      </w:tr>
      <w:tr w:rsidR="00975F48" w:rsidRPr="002D7A35" w14:paraId="712AD7A7" w14:textId="77777777" w:rsidTr="00810AD9">
        <w:trPr>
          <w:trHeight w:val="304"/>
        </w:trPr>
        <w:tc>
          <w:tcPr>
            <w:tcW w:w="2954" w:type="dxa"/>
          </w:tcPr>
          <w:p w14:paraId="197902F1" w14:textId="77777777" w:rsidR="00F15E3B" w:rsidRPr="002D7A35" w:rsidRDefault="00F15E3B" w:rsidP="00C66B98">
            <w:pPr>
              <w:rPr>
                <w:rFonts w:cstheme="minorHAnsi"/>
                <w:sz w:val="20"/>
                <w:lang w:val="en-GB"/>
              </w:rPr>
            </w:pPr>
            <w:r w:rsidRPr="002D7A35">
              <w:rPr>
                <w:rFonts w:eastAsia="Times New Roman" w:cstheme="minorHAnsi"/>
                <w:sz w:val="20"/>
                <w:lang w:val="en-GB"/>
              </w:rPr>
              <w:t>Gema, Mekar Raya, Batu Daya and Kemora Villages (SDSL) have established inter-villages collaboration to protect Gunung Juring Protection Forest.</w:t>
            </w:r>
            <w:r w:rsidRPr="001135C8">
              <w:rPr>
                <w:rFonts w:eastAsia="Times New Roman" w:cstheme="minorHAnsi"/>
                <w:b/>
                <w:bCs/>
                <w:sz w:val="20"/>
                <w:lang w:val="en-US"/>
              </w:rPr>
              <w:t> </w:t>
            </w:r>
          </w:p>
        </w:tc>
        <w:tc>
          <w:tcPr>
            <w:tcW w:w="705" w:type="dxa"/>
            <w:shd w:val="clear" w:color="auto" w:fill="auto"/>
          </w:tcPr>
          <w:p w14:paraId="5272A673" w14:textId="77777777" w:rsidR="00F15E3B" w:rsidRPr="002D7A35" w:rsidRDefault="00F15E3B" w:rsidP="00C66B98">
            <w:pPr>
              <w:rPr>
                <w:rFonts w:cstheme="minorHAnsi"/>
                <w:sz w:val="20"/>
                <w:lang w:val="en-GB"/>
              </w:rPr>
            </w:pPr>
            <w:r w:rsidRPr="002D7A35">
              <w:rPr>
                <w:rFonts w:cstheme="minorHAnsi"/>
                <w:sz w:val="20"/>
                <w:lang w:val="en-GB" w:eastAsia="nl-NL"/>
              </w:rPr>
              <w:t>Yes</w:t>
            </w:r>
          </w:p>
        </w:tc>
        <w:tc>
          <w:tcPr>
            <w:tcW w:w="512" w:type="dxa"/>
          </w:tcPr>
          <w:p w14:paraId="13686DE2" w14:textId="77777777" w:rsidR="00F15E3B" w:rsidRPr="002D7A35" w:rsidDel="00990F54" w:rsidRDefault="00F15E3B" w:rsidP="00C66B98">
            <w:pPr>
              <w:rPr>
                <w:rFonts w:cstheme="minorHAnsi"/>
                <w:sz w:val="20"/>
                <w:lang w:val="en-GB"/>
              </w:rPr>
            </w:pPr>
            <w:r w:rsidRPr="002D7A35">
              <w:rPr>
                <w:rFonts w:cstheme="minorHAnsi"/>
                <w:sz w:val="20"/>
                <w:lang w:val="en-GB" w:eastAsia="nl-NL"/>
              </w:rPr>
              <w:t>+</w:t>
            </w:r>
          </w:p>
        </w:tc>
        <w:tc>
          <w:tcPr>
            <w:tcW w:w="2399" w:type="dxa"/>
          </w:tcPr>
          <w:p w14:paraId="284C445B" w14:textId="77777777" w:rsidR="00F15E3B" w:rsidRPr="002D7A35" w:rsidDel="00990F54" w:rsidRDefault="00F15E3B" w:rsidP="00C66B98">
            <w:pPr>
              <w:rPr>
                <w:rFonts w:cstheme="minorHAnsi"/>
                <w:sz w:val="20"/>
                <w:lang w:val="en-GB"/>
              </w:rPr>
            </w:pPr>
            <w:r w:rsidRPr="002D7A35">
              <w:rPr>
                <w:rFonts w:cstheme="minorHAnsi"/>
                <w:sz w:val="20"/>
                <w:lang w:val="en-GB" w:eastAsia="nl-NL"/>
              </w:rPr>
              <w:t>The inter-village collaboration efforts to protect Gunung Juring Protection Forest will ensure the safeguard for the protection forest</w:t>
            </w:r>
          </w:p>
        </w:tc>
        <w:tc>
          <w:tcPr>
            <w:tcW w:w="0" w:type="auto"/>
          </w:tcPr>
          <w:p w14:paraId="10E714F4" w14:textId="77777777" w:rsidR="00F15E3B" w:rsidRPr="002D7A35" w:rsidDel="00990F54" w:rsidRDefault="00F15E3B" w:rsidP="00C66B98">
            <w:pPr>
              <w:rPr>
                <w:rFonts w:cstheme="minorHAnsi"/>
                <w:sz w:val="20"/>
                <w:lang w:val="en-GB"/>
              </w:rPr>
            </w:pPr>
            <w:r w:rsidRPr="002D7A35">
              <w:rPr>
                <w:rFonts w:cstheme="minorHAnsi"/>
                <w:sz w:val="20"/>
                <w:lang w:val="en-GB" w:eastAsia="nl-NL"/>
              </w:rPr>
              <w:t>4</w:t>
            </w:r>
          </w:p>
        </w:tc>
        <w:tc>
          <w:tcPr>
            <w:tcW w:w="1798" w:type="dxa"/>
          </w:tcPr>
          <w:p w14:paraId="0C1B8978" w14:textId="77777777" w:rsidR="00F15E3B" w:rsidRPr="002D7A35" w:rsidRDefault="00F15E3B" w:rsidP="00C66B98">
            <w:pPr>
              <w:rPr>
                <w:rFonts w:cstheme="minorHAnsi"/>
                <w:sz w:val="20"/>
                <w:lang w:val="en-GB"/>
              </w:rPr>
            </w:pPr>
            <w:r w:rsidRPr="002D7A35">
              <w:rPr>
                <w:rFonts w:cstheme="minorHAnsi"/>
                <w:sz w:val="20"/>
                <w:lang w:val="en-GB" w:eastAsia="nl-NL"/>
              </w:rPr>
              <w:t>TI facilitated the initiation for the collaboration between the four villages</w:t>
            </w:r>
          </w:p>
        </w:tc>
        <w:tc>
          <w:tcPr>
            <w:tcW w:w="0" w:type="auto"/>
          </w:tcPr>
          <w:p w14:paraId="1775763F" w14:textId="77777777" w:rsidR="00F15E3B" w:rsidRPr="002D7A35" w:rsidRDefault="00F15E3B" w:rsidP="00C66B98">
            <w:pPr>
              <w:rPr>
                <w:rFonts w:cstheme="minorHAnsi"/>
                <w:sz w:val="20"/>
                <w:lang w:val="en-GB"/>
              </w:rPr>
            </w:pPr>
            <w:r w:rsidRPr="002D7A35">
              <w:rPr>
                <w:rFonts w:cstheme="minorHAnsi"/>
                <w:sz w:val="20"/>
                <w:lang w:val="en-GB" w:eastAsia="nl-NL"/>
              </w:rPr>
              <w:t>1.2, 2.1</w:t>
            </w:r>
          </w:p>
        </w:tc>
        <w:tc>
          <w:tcPr>
            <w:tcW w:w="0" w:type="auto"/>
          </w:tcPr>
          <w:p w14:paraId="10460477" w14:textId="77777777" w:rsidR="00F15E3B" w:rsidRPr="002D7A35" w:rsidRDefault="00F15E3B" w:rsidP="00C66B98">
            <w:pPr>
              <w:rPr>
                <w:rFonts w:cstheme="minorHAnsi"/>
                <w:sz w:val="20"/>
                <w:lang w:val="en-GB"/>
              </w:rPr>
            </w:pPr>
            <w:r w:rsidRPr="002D7A35">
              <w:rPr>
                <w:rFonts w:cstheme="minorHAnsi"/>
                <w:sz w:val="20"/>
                <w:lang w:val="en-GB" w:eastAsia="nl-NL"/>
              </w:rPr>
              <w:t>4</w:t>
            </w:r>
          </w:p>
        </w:tc>
        <w:tc>
          <w:tcPr>
            <w:tcW w:w="713" w:type="dxa"/>
          </w:tcPr>
          <w:p w14:paraId="6925F7D5" w14:textId="77777777" w:rsidR="00F15E3B" w:rsidRPr="002D7A35" w:rsidRDefault="00F15E3B" w:rsidP="00C66B98">
            <w:pPr>
              <w:rPr>
                <w:rFonts w:cstheme="minorHAnsi"/>
                <w:sz w:val="20"/>
                <w:lang w:val="en-GB"/>
              </w:rPr>
            </w:pPr>
            <w:r w:rsidRPr="002D7A35">
              <w:rPr>
                <w:rFonts w:cstheme="minorHAnsi"/>
                <w:sz w:val="20"/>
                <w:lang w:val="en-GB" w:eastAsia="nl-NL"/>
              </w:rPr>
              <w:t>Public</w:t>
            </w:r>
          </w:p>
        </w:tc>
        <w:tc>
          <w:tcPr>
            <w:tcW w:w="1124" w:type="dxa"/>
            <w:shd w:val="clear" w:color="auto" w:fill="auto"/>
          </w:tcPr>
          <w:p w14:paraId="70A1A5D4" w14:textId="77777777" w:rsidR="00F15E3B" w:rsidRPr="002D7A35" w:rsidRDefault="00F15E3B" w:rsidP="00C66B98">
            <w:pPr>
              <w:rPr>
                <w:rFonts w:cstheme="minorHAnsi"/>
                <w:sz w:val="20"/>
                <w:lang w:val="en-GB"/>
              </w:rPr>
            </w:pPr>
            <w:r w:rsidRPr="002D7A35">
              <w:rPr>
                <w:rFonts w:cstheme="minorHAnsi"/>
                <w:sz w:val="20"/>
                <w:lang w:val="en-GB" w:eastAsia="nl-NL"/>
              </w:rPr>
              <w:t>Local</w:t>
            </w:r>
          </w:p>
        </w:tc>
        <w:tc>
          <w:tcPr>
            <w:tcW w:w="1494" w:type="dxa"/>
          </w:tcPr>
          <w:p w14:paraId="0463B519" w14:textId="77777777" w:rsidR="00F15E3B" w:rsidRPr="002D7A35" w:rsidRDefault="00F15E3B" w:rsidP="00C66B98">
            <w:pPr>
              <w:rPr>
                <w:rFonts w:cstheme="minorHAnsi"/>
                <w:sz w:val="20"/>
                <w:lang w:val="en-GB"/>
              </w:rPr>
            </w:pPr>
            <w:r w:rsidRPr="002D7A35">
              <w:rPr>
                <w:rFonts w:cstheme="minorHAnsi"/>
                <w:sz w:val="20"/>
                <w:lang w:val="en-GB" w:eastAsia="nl-NL"/>
              </w:rPr>
              <w:t>Communities in K-KU maintain forest and tree cover and avoid forest and peatland degradation and fire</w:t>
            </w:r>
            <w:r w:rsidRPr="001135C8">
              <w:rPr>
                <w:rFonts w:cstheme="minorHAnsi"/>
                <w:b/>
                <w:bCs/>
                <w:sz w:val="20"/>
                <w:lang w:val="en-US" w:eastAsia="nl-NL"/>
              </w:rPr>
              <w:t> </w:t>
            </w:r>
          </w:p>
        </w:tc>
        <w:tc>
          <w:tcPr>
            <w:tcW w:w="0" w:type="auto"/>
          </w:tcPr>
          <w:p w14:paraId="002735F6" w14:textId="77777777" w:rsidR="00F15E3B" w:rsidRPr="002D7A35" w:rsidRDefault="00F15E3B" w:rsidP="00C66B98">
            <w:pPr>
              <w:rPr>
                <w:rFonts w:cstheme="minorHAnsi"/>
                <w:sz w:val="20"/>
                <w:lang w:val="en-GB"/>
              </w:rPr>
            </w:pPr>
            <w:r w:rsidRPr="002D7A35">
              <w:rPr>
                <w:rFonts w:cstheme="minorHAnsi"/>
                <w:sz w:val="20"/>
                <w:lang w:val="en-GB" w:eastAsia="nl-NL"/>
              </w:rPr>
              <w:t>3</w:t>
            </w:r>
          </w:p>
        </w:tc>
        <w:tc>
          <w:tcPr>
            <w:tcW w:w="0" w:type="auto"/>
          </w:tcPr>
          <w:p w14:paraId="7B4DC27B" w14:textId="77777777" w:rsidR="00F15E3B" w:rsidRPr="002D7A35" w:rsidRDefault="00F15E3B" w:rsidP="00C66B98">
            <w:pPr>
              <w:rPr>
                <w:rFonts w:cstheme="minorHAnsi"/>
                <w:sz w:val="20"/>
                <w:lang w:val="en-GB"/>
              </w:rPr>
            </w:pPr>
            <w:r w:rsidRPr="002D7A35">
              <w:rPr>
                <w:rFonts w:cstheme="minorHAnsi"/>
                <w:sz w:val="20"/>
                <w:lang w:val="en-GB"/>
              </w:rPr>
              <w:t>2b</w:t>
            </w:r>
          </w:p>
        </w:tc>
      </w:tr>
      <w:tr w:rsidR="00975F48" w:rsidRPr="002D7A35" w14:paraId="4C3B6B20" w14:textId="77777777" w:rsidTr="00810AD9">
        <w:trPr>
          <w:trHeight w:val="304"/>
        </w:trPr>
        <w:tc>
          <w:tcPr>
            <w:tcW w:w="2954" w:type="dxa"/>
          </w:tcPr>
          <w:p w14:paraId="13A00A59" w14:textId="77777777" w:rsidR="00F15E3B" w:rsidRPr="002D7A35" w:rsidRDefault="00F15E3B" w:rsidP="00C66B98">
            <w:pPr>
              <w:rPr>
                <w:rFonts w:cstheme="minorHAnsi"/>
                <w:sz w:val="20"/>
                <w:lang w:val="en-GB"/>
              </w:rPr>
            </w:pPr>
            <w:r w:rsidRPr="002D7A35">
              <w:rPr>
                <w:rFonts w:cstheme="minorHAnsi"/>
                <w:sz w:val="20"/>
                <w:lang w:val="en-GB"/>
              </w:rPr>
              <w:lastRenderedPageBreak/>
              <w:t>PT Muharison Pawan Katulistiwa committed to protect and restore peatland ecosystem in SPSL in collaboration with village government and local community</w:t>
            </w:r>
          </w:p>
        </w:tc>
        <w:tc>
          <w:tcPr>
            <w:tcW w:w="705" w:type="dxa"/>
            <w:shd w:val="clear" w:color="auto" w:fill="auto"/>
          </w:tcPr>
          <w:p w14:paraId="7DB9A25D" w14:textId="77777777" w:rsidR="00F15E3B" w:rsidRPr="002D7A35" w:rsidRDefault="00F15E3B" w:rsidP="00C66B98">
            <w:pPr>
              <w:rPr>
                <w:rFonts w:cstheme="minorHAnsi"/>
                <w:sz w:val="20"/>
                <w:lang w:val="en-GB"/>
              </w:rPr>
            </w:pPr>
            <w:r w:rsidRPr="002D7A35">
              <w:rPr>
                <w:rFonts w:cstheme="minorHAnsi"/>
                <w:sz w:val="20"/>
                <w:lang w:val="en-GB"/>
              </w:rPr>
              <w:t>Yes</w:t>
            </w:r>
          </w:p>
        </w:tc>
        <w:tc>
          <w:tcPr>
            <w:tcW w:w="512" w:type="dxa"/>
          </w:tcPr>
          <w:p w14:paraId="5596C62A" w14:textId="77777777" w:rsidR="00F15E3B" w:rsidRPr="002D7A35" w:rsidDel="00990F54" w:rsidRDefault="00F15E3B" w:rsidP="00C66B98">
            <w:pPr>
              <w:rPr>
                <w:rFonts w:cstheme="minorHAnsi"/>
                <w:sz w:val="20"/>
                <w:lang w:val="en-GB"/>
              </w:rPr>
            </w:pPr>
            <w:r w:rsidRPr="002D7A35">
              <w:rPr>
                <w:rFonts w:cstheme="minorHAnsi"/>
                <w:sz w:val="20"/>
                <w:lang w:val="en-GB"/>
              </w:rPr>
              <w:t>+</w:t>
            </w:r>
          </w:p>
        </w:tc>
        <w:tc>
          <w:tcPr>
            <w:tcW w:w="2399" w:type="dxa"/>
          </w:tcPr>
          <w:p w14:paraId="143D272E" w14:textId="77777777" w:rsidR="00F15E3B" w:rsidRPr="002D7A35" w:rsidDel="00990F54" w:rsidRDefault="00F15E3B" w:rsidP="00C66B98">
            <w:pPr>
              <w:rPr>
                <w:rFonts w:cstheme="minorHAnsi"/>
                <w:sz w:val="20"/>
                <w:lang w:val="en-GB"/>
              </w:rPr>
            </w:pPr>
            <w:r w:rsidRPr="002D7A35">
              <w:rPr>
                <w:rFonts w:cstheme="minorHAnsi"/>
                <w:sz w:val="20"/>
                <w:lang w:val="en-GB"/>
              </w:rPr>
              <w:t>PT MPK is the license holder of most of peatland area in SPSL. It is important to get its commitment to protect and restore the peatland ecosystem in the area</w:t>
            </w:r>
          </w:p>
        </w:tc>
        <w:tc>
          <w:tcPr>
            <w:tcW w:w="0" w:type="auto"/>
          </w:tcPr>
          <w:p w14:paraId="0914D519" w14:textId="77777777" w:rsidR="00F15E3B" w:rsidRPr="002D7A35" w:rsidDel="00990F54" w:rsidRDefault="00F15E3B" w:rsidP="00C66B98">
            <w:pPr>
              <w:rPr>
                <w:rFonts w:cstheme="minorHAnsi"/>
                <w:sz w:val="20"/>
                <w:lang w:val="en-GB"/>
              </w:rPr>
            </w:pPr>
            <w:r w:rsidRPr="002D7A35">
              <w:rPr>
                <w:rFonts w:cstheme="minorHAnsi"/>
                <w:sz w:val="20"/>
                <w:lang w:val="en-GB"/>
              </w:rPr>
              <w:t>4</w:t>
            </w:r>
          </w:p>
        </w:tc>
        <w:tc>
          <w:tcPr>
            <w:tcW w:w="1798" w:type="dxa"/>
          </w:tcPr>
          <w:p w14:paraId="7F3FDB32" w14:textId="77777777" w:rsidR="00F15E3B" w:rsidRPr="002D7A35" w:rsidRDefault="00F15E3B" w:rsidP="00C66B98">
            <w:pPr>
              <w:rPr>
                <w:rFonts w:cstheme="minorHAnsi"/>
                <w:sz w:val="20"/>
                <w:lang w:val="en-GB"/>
              </w:rPr>
            </w:pPr>
            <w:r w:rsidRPr="002D7A35">
              <w:rPr>
                <w:rFonts w:cstheme="minorHAnsi"/>
                <w:sz w:val="20"/>
                <w:lang w:val="en-GB"/>
              </w:rPr>
              <w:t>TI involved in the L&amp;A with other institutions</w:t>
            </w:r>
          </w:p>
        </w:tc>
        <w:tc>
          <w:tcPr>
            <w:tcW w:w="0" w:type="auto"/>
          </w:tcPr>
          <w:p w14:paraId="4FC9196E" w14:textId="77777777" w:rsidR="00F15E3B" w:rsidRPr="002D7A35" w:rsidRDefault="00F15E3B" w:rsidP="00C66B98">
            <w:pPr>
              <w:rPr>
                <w:rFonts w:cstheme="minorHAnsi"/>
                <w:sz w:val="20"/>
                <w:lang w:val="en-GB"/>
              </w:rPr>
            </w:pPr>
            <w:r w:rsidRPr="002D7A35">
              <w:rPr>
                <w:rFonts w:cstheme="minorHAnsi"/>
                <w:sz w:val="20"/>
                <w:lang w:val="en-GB"/>
              </w:rPr>
              <w:t>3.1, 3.2</w:t>
            </w:r>
          </w:p>
        </w:tc>
        <w:tc>
          <w:tcPr>
            <w:tcW w:w="0" w:type="auto"/>
          </w:tcPr>
          <w:p w14:paraId="70E16BFF" w14:textId="77777777" w:rsidR="00F15E3B" w:rsidRPr="002D7A35" w:rsidRDefault="00F15E3B" w:rsidP="00C66B98">
            <w:pPr>
              <w:rPr>
                <w:rFonts w:cstheme="minorHAnsi"/>
                <w:sz w:val="20"/>
                <w:lang w:val="en-GB"/>
              </w:rPr>
            </w:pPr>
            <w:r w:rsidRPr="002D7A35">
              <w:rPr>
                <w:rFonts w:cstheme="minorHAnsi"/>
                <w:sz w:val="20"/>
                <w:lang w:val="en-GB"/>
              </w:rPr>
              <w:t>3</w:t>
            </w:r>
          </w:p>
        </w:tc>
        <w:tc>
          <w:tcPr>
            <w:tcW w:w="713" w:type="dxa"/>
          </w:tcPr>
          <w:p w14:paraId="12F90A14" w14:textId="77777777" w:rsidR="00F15E3B" w:rsidRPr="002D7A35" w:rsidRDefault="00F15E3B" w:rsidP="00C66B98">
            <w:pPr>
              <w:rPr>
                <w:rFonts w:cstheme="minorHAnsi"/>
                <w:sz w:val="20"/>
                <w:lang w:val="en-GB"/>
              </w:rPr>
            </w:pPr>
            <w:r w:rsidRPr="002D7A35">
              <w:rPr>
                <w:rFonts w:cstheme="minorHAnsi"/>
                <w:sz w:val="20"/>
                <w:lang w:val="en-GB"/>
              </w:rPr>
              <w:t>Private</w:t>
            </w:r>
          </w:p>
        </w:tc>
        <w:tc>
          <w:tcPr>
            <w:tcW w:w="1124" w:type="dxa"/>
            <w:shd w:val="clear" w:color="auto" w:fill="auto"/>
          </w:tcPr>
          <w:p w14:paraId="77045F3A" w14:textId="77777777" w:rsidR="00F15E3B" w:rsidRPr="002D7A35" w:rsidRDefault="00F15E3B" w:rsidP="00C66B98">
            <w:pPr>
              <w:rPr>
                <w:rFonts w:cstheme="minorHAnsi"/>
                <w:sz w:val="20"/>
                <w:lang w:val="en-GB"/>
              </w:rPr>
            </w:pPr>
            <w:r w:rsidRPr="002D7A35">
              <w:rPr>
                <w:rFonts w:cstheme="minorHAnsi"/>
                <w:sz w:val="20"/>
                <w:lang w:val="en-GB"/>
              </w:rPr>
              <w:t>Local</w:t>
            </w:r>
          </w:p>
        </w:tc>
        <w:tc>
          <w:tcPr>
            <w:tcW w:w="1494" w:type="dxa"/>
          </w:tcPr>
          <w:p w14:paraId="7DC63C96" w14:textId="77777777" w:rsidR="00F15E3B" w:rsidRPr="002D7A35" w:rsidRDefault="00F15E3B" w:rsidP="00C66B98">
            <w:pPr>
              <w:rPr>
                <w:rFonts w:cstheme="minorHAnsi"/>
                <w:sz w:val="20"/>
                <w:lang w:val="en-GB"/>
              </w:rPr>
            </w:pPr>
            <w:r w:rsidRPr="002D7A35">
              <w:rPr>
                <w:rFonts w:cstheme="minorHAnsi"/>
                <w:sz w:val="20"/>
                <w:lang w:val="en-GB"/>
              </w:rPr>
              <w:t>Communities in K-KU maintain forest and tree cover and avoid forest and peatland degradation and fire</w:t>
            </w:r>
          </w:p>
        </w:tc>
        <w:tc>
          <w:tcPr>
            <w:tcW w:w="0" w:type="auto"/>
          </w:tcPr>
          <w:p w14:paraId="390F44E6" w14:textId="77777777" w:rsidR="00F15E3B" w:rsidRPr="002D7A35" w:rsidRDefault="00F15E3B" w:rsidP="00C66B98">
            <w:pPr>
              <w:rPr>
                <w:rFonts w:cstheme="minorHAnsi"/>
                <w:sz w:val="20"/>
                <w:lang w:val="en-GB"/>
              </w:rPr>
            </w:pPr>
            <w:r w:rsidRPr="002D7A35">
              <w:rPr>
                <w:rFonts w:cstheme="minorHAnsi"/>
                <w:sz w:val="20"/>
                <w:lang w:val="en-GB"/>
              </w:rPr>
              <w:t>3</w:t>
            </w:r>
          </w:p>
        </w:tc>
        <w:tc>
          <w:tcPr>
            <w:tcW w:w="0" w:type="auto"/>
          </w:tcPr>
          <w:p w14:paraId="19D2EF84" w14:textId="77777777" w:rsidR="00F15E3B" w:rsidRPr="002D7A35" w:rsidRDefault="00F15E3B" w:rsidP="00C66B98">
            <w:pPr>
              <w:rPr>
                <w:rFonts w:cstheme="minorHAnsi"/>
                <w:sz w:val="20"/>
                <w:lang w:val="en-GB"/>
              </w:rPr>
            </w:pPr>
            <w:r w:rsidRPr="002D7A35">
              <w:rPr>
                <w:rFonts w:cstheme="minorHAnsi"/>
                <w:sz w:val="20"/>
                <w:lang w:val="en-GB"/>
              </w:rPr>
              <w:t>2b</w:t>
            </w:r>
          </w:p>
        </w:tc>
      </w:tr>
      <w:tr w:rsidR="00975F48" w:rsidRPr="002D7A35" w14:paraId="2591478C" w14:textId="77777777" w:rsidTr="00810AD9">
        <w:trPr>
          <w:trHeight w:val="304"/>
        </w:trPr>
        <w:tc>
          <w:tcPr>
            <w:tcW w:w="2954" w:type="dxa"/>
          </w:tcPr>
          <w:p w14:paraId="1E89921A" w14:textId="77777777" w:rsidR="00F15E3B" w:rsidRPr="002D7A35" w:rsidRDefault="00F15E3B" w:rsidP="00C66B98">
            <w:pPr>
              <w:rPr>
                <w:rFonts w:cstheme="minorHAnsi"/>
                <w:sz w:val="20"/>
                <w:lang w:val="en-GB"/>
              </w:rPr>
            </w:pPr>
            <w:r w:rsidRPr="002D7A35">
              <w:rPr>
                <w:rFonts w:cstheme="minorHAnsi"/>
                <w:sz w:val="20"/>
                <w:lang w:val="en-GB"/>
              </w:rPr>
              <w:t>PT KAL manages HCV 657 in partnership with Laman Satong and Kuala Satong villages (GPSL) as ecotourism area and committed to collaborate with TI to use IDM indicators as parameters to develop collaborative interventions and monitoring tools on the impacts of village facilitation (GLA)</w:t>
            </w:r>
          </w:p>
        </w:tc>
        <w:tc>
          <w:tcPr>
            <w:tcW w:w="705" w:type="dxa"/>
            <w:shd w:val="clear" w:color="auto" w:fill="auto"/>
          </w:tcPr>
          <w:p w14:paraId="1EB6C35E" w14:textId="77777777" w:rsidR="00F15E3B" w:rsidRPr="002D7A35" w:rsidRDefault="00F15E3B" w:rsidP="00C66B98">
            <w:pPr>
              <w:rPr>
                <w:rFonts w:cstheme="minorHAnsi"/>
                <w:sz w:val="20"/>
                <w:lang w:val="en-GB"/>
              </w:rPr>
            </w:pPr>
            <w:r w:rsidRPr="002D7A35">
              <w:rPr>
                <w:rFonts w:cstheme="minorHAnsi"/>
                <w:sz w:val="20"/>
                <w:lang w:val="en-GB"/>
              </w:rPr>
              <w:t>Yes</w:t>
            </w:r>
          </w:p>
        </w:tc>
        <w:tc>
          <w:tcPr>
            <w:tcW w:w="512" w:type="dxa"/>
          </w:tcPr>
          <w:p w14:paraId="6471B168" w14:textId="77777777" w:rsidR="00F15E3B" w:rsidRPr="002D7A35" w:rsidDel="00990F54" w:rsidRDefault="00F15E3B" w:rsidP="00C66B98">
            <w:pPr>
              <w:rPr>
                <w:rFonts w:cstheme="minorHAnsi"/>
                <w:sz w:val="20"/>
                <w:lang w:val="en-GB"/>
              </w:rPr>
            </w:pPr>
            <w:r w:rsidRPr="002D7A35">
              <w:rPr>
                <w:rFonts w:cstheme="minorHAnsi"/>
                <w:sz w:val="20"/>
                <w:lang w:val="en-GB"/>
              </w:rPr>
              <w:t>+</w:t>
            </w:r>
          </w:p>
        </w:tc>
        <w:tc>
          <w:tcPr>
            <w:tcW w:w="2399" w:type="dxa"/>
          </w:tcPr>
          <w:p w14:paraId="78AFCED3" w14:textId="77777777" w:rsidR="00F15E3B" w:rsidRPr="002D7A35" w:rsidDel="00990F54" w:rsidRDefault="00F15E3B" w:rsidP="00C66B98">
            <w:pPr>
              <w:rPr>
                <w:rFonts w:cstheme="minorHAnsi"/>
                <w:sz w:val="20"/>
                <w:lang w:val="en-GB"/>
              </w:rPr>
            </w:pPr>
            <w:r w:rsidRPr="002D7A35">
              <w:rPr>
                <w:rFonts w:cstheme="minorHAnsi"/>
                <w:sz w:val="20"/>
                <w:lang w:val="en-GB"/>
              </w:rPr>
              <w:t>The collaboration between the private company and the surrounding village will ensure the safeguard of the HCV area and the community can get the benefit from the ecotourism activity</w:t>
            </w:r>
          </w:p>
        </w:tc>
        <w:tc>
          <w:tcPr>
            <w:tcW w:w="0" w:type="auto"/>
          </w:tcPr>
          <w:p w14:paraId="0B9E7203" w14:textId="77777777" w:rsidR="00F15E3B" w:rsidRPr="002D7A35" w:rsidDel="00990F54" w:rsidRDefault="00F15E3B" w:rsidP="00C66B98">
            <w:pPr>
              <w:rPr>
                <w:rFonts w:cstheme="minorHAnsi"/>
                <w:sz w:val="20"/>
                <w:lang w:val="en-GB"/>
              </w:rPr>
            </w:pPr>
            <w:r w:rsidRPr="002D7A35">
              <w:rPr>
                <w:rFonts w:cstheme="minorHAnsi"/>
                <w:sz w:val="20"/>
                <w:lang w:val="en-GB"/>
              </w:rPr>
              <w:t>4</w:t>
            </w:r>
          </w:p>
        </w:tc>
        <w:tc>
          <w:tcPr>
            <w:tcW w:w="1798" w:type="dxa"/>
          </w:tcPr>
          <w:p w14:paraId="58888C38" w14:textId="77777777" w:rsidR="00F15E3B" w:rsidRPr="002D7A35" w:rsidRDefault="00F15E3B" w:rsidP="00C66B98">
            <w:pPr>
              <w:rPr>
                <w:rFonts w:cstheme="minorHAnsi"/>
                <w:sz w:val="20"/>
                <w:lang w:val="en-GB"/>
              </w:rPr>
            </w:pPr>
            <w:r w:rsidRPr="002D7A35">
              <w:rPr>
                <w:rFonts w:cstheme="minorHAnsi"/>
                <w:sz w:val="20"/>
                <w:lang w:val="en-GB"/>
              </w:rPr>
              <w:t>TI did the L&amp;A to PT KAL to develop the collaborative intervention and mediate with the villages</w:t>
            </w:r>
          </w:p>
        </w:tc>
        <w:tc>
          <w:tcPr>
            <w:tcW w:w="0" w:type="auto"/>
          </w:tcPr>
          <w:p w14:paraId="097823DA" w14:textId="77777777" w:rsidR="00F15E3B" w:rsidRPr="002D7A35" w:rsidRDefault="00F15E3B" w:rsidP="00C66B98">
            <w:pPr>
              <w:rPr>
                <w:rFonts w:cstheme="minorHAnsi"/>
                <w:sz w:val="20"/>
                <w:lang w:val="en-GB"/>
              </w:rPr>
            </w:pPr>
            <w:r w:rsidRPr="002D7A35">
              <w:rPr>
                <w:rFonts w:cstheme="minorHAnsi"/>
                <w:sz w:val="20"/>
                <w:lang w:val="en-GB"/>
              </w:rPr>
              <w:t>2.1</w:t>
            </w:r>
          </w:p>
        </w:tc>
        <w:tc>
          <w:tcPr>
            <w:tcW w:w="0" w:type="auto"/>
          </w:tcPr>
          <w:p w14:paraId="61041E10" w14:textId="77777777" w:rsidR="00F15E3B" w:rsidRPr="002D7A35" w:rsidRDefault="00F15E3B" w:rsidP="00C66B98">
            <w:pPr>
              <w:rPr>
                <w:rFonts w:cstheme="minorHAnsi"/>
                <w:sz w:val="20"/>
                <w:lang w:val="en-GB"/>
              </w:rPr>
            </w:pPr>
            <w:r w:rsidRPr="002D7A35">
              <w:rPr>
                <w:rFonts w:cstheme="minorHAnsi"/>
                <w:sz w:val="20"/>
                <w:lang w:val="en-GB"/>
              </w:rPr>
              <w:t>4</w:t>
            </w:r>
          </w:p>
        </w:tc>
        <w:tc>
          <w:tcPr>
            <w:tcW w:w="713" w:type="dxa"/>
          </w:tcPr>
          <w:p w14:paraId="76022AAB" w14:textId="77777777" w:rsidR="00F15E3B" w:rsidRPr="002D7A35" w:rsidRDefault="00F15E3B" w:rsidP="00C66B98">
            <w:pPr>
              <w:rPr>
                <w:rFonts w:cstheme="minorHAnsi"/>
                <w:sz w:val="20"/>
                <w:lang w:val="en-GB"/>
              </w:rPr>
            </w:pPr>
            <w:r w:rsidRPr="002D7A35">
              <w:rPr>
                <w:rFonts w:cstheme="minorHAnsi"/>
                <w:sz w:val="20"/>
                <w:lang w:val="en-GB"/>
              </w:rPr>
              <w:t>Private</w:t>
            </w:r>
          </w:p>
        </w:tc>
        <w:tc>
          <w:tcPr>
            <w:tcW w:w="1124" w:type="dxa"/>
            <w:shd w:val="clear" w:color="auto" w:fill="auto"/>
          </w:tcPr>
          <w:p w14:paraId="4C2BE0AD" w14:textId="77777777" w:rsidR="00F15E3B" w:rsidRPr="002D7A35" w:rsidRDefault="00F15E3B" w:rsidP="00C66B98">
            <w:pPr>
              <w:rPr>
                <w:rFonts w:cstheme="minorHAnsi"/>
                <w:sz w:val="20"/>
                <w:lang w:val="en-GB"/>
              </w:rPr>
            </w:pPr>
            <w:r w:rsidRPr="002D7A35">
              <w:rPr>
                <w:rFonts w:cstheme="minorHAnsi"/>
                <w:sz w:val="20"/>
                <w:lang w:val="en-GB"/>
              </w:rPr>
              <w:t>Local</w:t>
            </w:r>
          </w:p>
        </w:tc>
        <w:tc>
          <w:tcPr>
            <w:tcW w:w="1494" w:type="dxa"/>
          </w:tcPr>
          <w:p w14:paraId="4A571EBE" w14:textId="77777777" w:rsidR="00F15E3B" w:rsidRPr="002D7A35" w:rsidRDefault="00F15E3B" w:rsidP="00C66B98">
            <w:pPr>
              <w:rPr>
                <w:rFonts w:cstheme="minorHAnsi"/>
                <w:sz w:val="20"/>
                <w:lang w:val="en-GB"/>
              </w:rPr>
            </w:pPr>
            <w:r w:rsidRPr="002D7A35">
              <w:rPr>
                <w:rFonts w:cstheme="minorHAnsi"/>
                <w:sz w:val="20"/>
                <w:lang w:val="en-GB"/>
              </w:rPr>
              <w:t>Communities in forest margins comply with sustainable NTFP extraction and implement green ES-based entrepreneurship</w:t>
            </w:r>
            <w:r w:rsidRPr="001135C8">
              <w:rPr>
                <w:rFonts w:cstheme="minorHAnsi"/>
                <w:b/>
                <w:bCs/>
                <w:sz w:val="20"/>
                <w:lang w:val="en-US"/>
              </w:rPr>
              <w:t> </w:t>
            </w:r>
          </w:p>
        </w:tc>
        <w:tc>
          <w:tcPr>
            <w:tcW w:w="0" w:type="auto"/>
          </w:tcPr>
          <w:p w14:paraId="0B434D52" w14:textId="77777777" w:rsidR="00F15E3B" w:rsidRPr="002D7A35" w:rsidRDefault="00F15E3B" w:rsidP="00C66B98">
            <w:pPr>
              <w:rPr>
                <w:rFonts w:cstheme="minorHAnsi"/>
                <w:sz w:val="20"/>
                <w:lang w:val="en-GB"/>
              </w:rPr>
            </w:pPr>
            <w:r w:rsidRPr="002D7A35">
              <w:rPr>
                <w:rFonts w:cstheme="minorHAnsi"/>
                <w:sz w:val="20"/>
                <w:lang w:val="en-GB"/>
              </w:rPr>
              <w:t>4</w:t>
            </w:r>
          </w:p>
        </w:tc>
        <w:tc>
          <w:tcPr>
            <w:tcW w:w="0" w:type="auto"/>
          </w:tcPr>
          <w:p w14:paraId="2FFA04A7" w14:textId="77777777" w:rsidR="00F15E3B" w:rsidRPr="002D7A35" w:rsidRDefault="00F15E3B" w:rsidP="00C66B98">
            <w:pPr>
              <w:rPr>
                <w:rFonts w:cstheme="minorHAnsi"/>
                <w:sz w:val="20"/>
                <w:lang w:val="en-GB"/>
              </w:rPr>
            </w:pPr>
            <w:r>
              <w:rPr>
                <w:rFonts w:cstheme="minorHAnsi"/>
                <w:sz w:val="20"/>
                <w:lang w:val="en-GB"/>
              </w:rPr>
              <w:t>1b</w:t>
            </w:r>
          </w:p>
        </w:tc>
      </w:tr>
      <w:tr w:rsidR="00975F48" w:rsidRPr="002D7A35" w14:paraId="5703338B" w14:textId="77777777" w:rsidTr="00810AD9">
        <w:trPr>
          <w:trHeight w:val="304"/>
        </w:trPr>
        <w:tc>
          <w:tcPr>
            <w:tcW w:w="2954" w:type="dxa"/>
          </w:tcPr>
          <w:p w14:paraId="51728745" w14:textId="77777777" w:rsidR="00F15E3B" w:rsidRPr="002D7A35" w:rsidRDefault="00F15E3B" w:rsidP="00C66B98">
            <w:pPr>
              <w:rPr>
                <w:rFonts w:cstheme="minorHAnsi"/>
                <w:sz w:val="20"/>
                <w:lang w:val="en-GB"/>
              </w:rPr>
            </w:pPr>
            <w:r w:rsidRPr="002D7A35">
              <w:rPr>
                <w:rFonts w:cstheme="minorHAnsi"/>
                <w:sz w:val="20"/>
                <w:lang w:val="en-GB"/>
              </w:rPr>
              <w:t xml:space="preserve">Kayong Utara District Government has followed up OP moratorium to reconcile large-scale oil palm concession area permits and ISPs with state forest areas and developed strategy to empower ISP management practices </w:t>
            </w:r>
          </w:p>
        </w:tc>
        <w:tc>
          <w:tcPr>
            <w:tcW w:w="705" w:type="dxa"/>
            <w:shd w:val="clear" w:color="auto" w:fill="auto"/>
          </w:tcPr>
          <w:p w14:paraId="31BC51DC" w14:textId="77777777" w:rsidR="00F15E3B" w:rsidRPr="002D7A35" w:rsidRDefault="00F15E3B" w:rsidP="00C66B98">
            <w:pPr>
              <w:rPr>
                <w:rFonts w:cstheme="minorHAnsi"/>
                <w:sz w:val="20"/>
                <w:lang w:val="en-GB"/>
              </w:rPr>
            </w:pPr>
            <w:r w:rsidRPr="002D7A35">
              <w:rPr>
                <w:rFonts w:cstheme="minorHAnsi"/>
                <w:sz w:val="20"/>
                <w:lang w:val="en-GB"/>
              </w:rPr>
              <w:t>Yes</w:t>
            </w:r>
          </w:p>
        </w:tc>
        <w:tc>
          <w:tcPr>
            <w:tcW w:w="512" w:type="dxa"/>
          </w:tcPr>
          <w:p w14:paraId="209D3F10" w14:textId="77777777" w:rsidR="00F15E3B" w:rsidRPr="002D7A35" w:rsidDel="00990F54" w:rsidRDefault="00F15E3B" w:rsidP="00C66B98">
            <w:pPr>
              <w:rPr>
                <w:rFonts w:cstheme="minorHAnsi"/>
                <w:sz w:val="20"/>
                <w:lang w:val="en-GB"/>
              </w:rPr>
            </w:pPr>
            <w:r w:rsidRPr="002D7A35">
              <w:rPr>
                <w:rFonts w:cstheme="minorHAnsi"/>
                <w:sz w:val="20"/>
                <w:lang w:val="en-GB"/>
              </w:rPr>
              <w:t>+</w:t>
            </w:r>
          </w:p>
        </w:tc>
        <w:tc>
          <w:tcPr>
            <w:tcW w:w="2399" w:type="dxa"/>
          </w:tcPr>
          <w:p w14:paraId="4B890FFE" w14:textId="77777777" w:rsidR="00F15E3B" w:rsidRPr="002D7A35" w:rsidDel="00990F54" w:rsidRDefault="00F15E3B" w:rsidP="00C66B98">
            <w:pPr>
              <w:rPr>
                <w:rFonts w:cstheme="minorHAnsi"/>
                <w:sz w:val="20"/>
                <w:lang w:val="en-GB"/>
              </w:rPr>
            </w:pPr>
            <w:r>
              <w:rPr>
                <w:rFonts w:cstheme="minorHAnsi"/>
                <w:sz w:val="20"/>
                <w:lang w:val="en-GB"/>
              </w:rPr>
              <w:t>The oil palm moratorium has not been followed up into implementation by most districts; it is important for the district to follow up the moratorium into realization at their area</w:t>
            </w:r>
          </w:p>
        </w:tc>
        <w:tc>
          <w:tcPr>
            <w:tcW w:w="0" w:type="auto"/>
          </w:tcPr>
          <w:p w14:paraId="6437728A" w14:textId="77777777" w:rsidR="00F15E3B" w:rsidRPr="002D7A35" w:rsidDel="00990F54" w:rsidRDefault="00F15E3B" w:rsidP="00C66B98">
            <w:pPr>
              <w:rPr>
                <w:rFonts w:cstheme="minorHAnsi"/>
                <w:sz w:val="20"/>
                <w:lang w:val="en-GB"/>
              </w:rPr>
            </w:pPr>
            <w:r>
              <w:rPr>
                <w:rFonts w:cstheme="minorHAnsi"/>
                <w:sz w:val="20"/>
                <w:lang w:val="en-GB"/>
              </w:rPr>
              <w:t>4</w:t>
            </w:r>
          </w:p>
        </w:tc>
        <w:tc>
          <w:tcPr>
            <w:tcW w:w="1798" w:type="dxa"/>
          </w:tcPr>
          <w:p w14:paraId="3E320E38" w14:textId="77777777" w:rsidR="00F15E3B" w:rsidRPr="002D7A35" w:rsidRDefault="00F15E3B" w:rsidP="00C66B98">
            <w:pPr>
              <w:rPr>
                <w:rFonts w:cstheme="minorHAnsi"/>
                <w:sz w:val="20"/>
                <w:lang w:val="en-GB"/>
              </w:rPr>
            </w:pPr>
            <w:r>
              <w:rPr>
                <w:rFonts w:cstheme="minorHAnsi"/>
                <w:sz w:val="20"/>
                <w:lang w:val="en-GB"/>
              </w:rPr>
              <w:t>TI did the L&amp;A to the district government of K-KU and facilitated the workshop of OP moratorium</w:t>
            </w:r>
          </w:p>
        </w:tc>
        <w:tc>
          <w:tcPr>
            <w:tcW w:w="0" w:type="auto"/>
          </w:tcPr>
          <w:p w14:paraId="21585E60" w14:textId="77777777" w:rsidR="00F15E3B" w:rsidRPr="002D7A35" w:rsidRDefault="00F15E3B" w:rsidP="00C66B98">
            <w:pPr>
              <w:rPr>
                <w:rFonts w:cstheme="minorHAnsi"/>
                <w:sz w:val="20"/>
                <w:lang w:val="en-GB"/>
              </w:rPr>
            </w:pPr>
            <w:r>
              <w:rPr>
                <w:rFonts w:cstheme="minorHAnsi"/>
                <w:sz w:val="20"/>
                <w:lang w:val="en-GB"/>
              </w:rPr>
              <w:t>2.2, 2.3</w:t>
            </w:r>
          </w:p>
        </w:tc>
        <w:tc>
          <w:tcPr>
            <w:tcW w:w="0" w:type="auto"/>
          </w:tcPr>
          <w:p w14:paraId="56294F28" w14:textId="77777777" w:rsidR="00F15E3B" w:rsidRPr="002D7A35" w:rsidRDefault="00F15E3B" w:rsidP="00C66B98">
            <w:pPr>
              <w:rPr>
                <w:rFonts w:cstheme="minorHAnsi"/>
                <w:sz w:val="20"/>
                <w:lang w:val="en-GB"/>
              </w:rPr>
            </w:pPr>
            <w:r>
              <w:rPr>
                <w:rFonts w:cstheme="minorHAnsi"/>
                <w:sz w:val="20"/>
                <w:lang w:val="en-GB"/>
              </w:rPr>
              <w:t>4</w:t>
            </w:r>
          </w:p>
        </w:tc>
        <w:tc>
          <w:tcPr>
            <w:tcW w:w="713" w:type="dxa"/>
          </w:tcPr>
          <w:p w14:paraId="09CE99E9" w14:textId="77777777" w:rsidR="00F15E3B" w:rsidRPr="002D7A35" w:rsidRDefault="00F15E3B" w:rsidP="00C66B98">
            <w:pPr>
              <w:rPr>
                <w:rFonts w:cstheme="minorHAnsi"/>
                <w:sz w:val="20"/>
                <w:lang w:val="en-GB"/>
              </w:rPr>
            </w:pPr>
            <w:r>
              <w:rPr>
                <w:rFonts w:cstheme="minorHAnsi"/>
                <w:sz w:val="20"/>
                <w:lang w:val="en-GB"/>
              </w:rPr>
              <w:t>Public</w:t>
            </w:r>
          </w:p>
        </w:tc>
        <w:tc>
          <w:tcPr>
            <w:tcW w:w="1124" w:type="dxa"/>
            <w:shd w:val="clear" w:color="auto" w:fill="auto"/>
          </w:tcPr>
          <w:p w14:paraId="55F33418" w14:textId="77777777" w:rsidR="00F15E3B" w:rsidRPr="002D7A35" w:rsidRDefault="00F15E3B" w:rsidP="00C66B98">
            <w:pPr>
              <w:rPr>
                <w:rFonts w:cstheme="minorHAnsi"/>
                <w:sz w:val="20"/>
                <w:lang w:val="en-GB"/>
              </w:rPr>
            </w:pPr>
            <w:r>
              <w:rPr>
                <w:rFonts w:cstheme="minorHAnsi"/>
                <w:sz w:val="20"/>
                <w:lang w:val="en-GB"/>
              </w:rPr>
              <w:t>Local</w:t>
            </w:r>
          </w:p>
        </w:tc>
        <w:tc>
          <w:tcPr>
            <w:tcW w:w="1494" w:type="dxa"/>
          </w:tcPr>
          <w:p w14:paraId="6E225C40" w14:textId="77777777" w:rsidR="00F15E3B" w:rsidRPr="002D7A35" w:rsidRDefault="00F15E3B" w:rsidP="00C66B98">
            <w:pPr>
              <w:rPr>
                <w:rFonts w:cstheme="minorHAnsi"/>
                <w:sz w:val="20"/>
                <w:lang w:val="en-GB"/>
              </w:rPr>
            </w:pPr>
            <w:r w:rsidRPr="002D7A35">
              <w:rPr>
                <w:rFonts w:cstheme="minorHAnsi"/>
                <w:sz w:val="20"/>
                <w:lang w:val="en-GB"/>
              </w:rPr>
              <w:t>OP estates in K-KU commit to sustainability and zero deforestation</w:t>
            </w:r>
            <w:r w:rsidRPr="001135C8">
              <w:rPr>
                <w:rFonts w:cstheme="minorHAnsi"/>
                <w:b/>
                <w:bCs/>
                <w:sz w:val="20"/>
                <w:lang w:val="en-US"/>
              </w:rPr>
              <w:t> </w:t>
            </w:r>
          </w:p>
        </w:tc>
        <w:tc>
          <w:tcPr>
            <w:tcW w:w="0" w:type="auto"/>
          </w:tcPr>
          <w:p w14:paraId="3739F3CB" w14:textId="77777777" w:rsidR="00F15E3B" w:rsidRPr="002D7A35" w:rsidRDefault="00F15E3B" w:rsidP="00C66B98">
            <w:pPr>
              <w:rPr>
                <w:rFonts w:cstheme="minorHAnsi"/>
                <w:sz w:val="20"/>
                <w:lang w:val="en-GB"/>
              </w:rPr>
            </w:pPr>
            <w:r w:rsidRPr="002D7A35">
              <w:rPr>
                <w:rFonts w:cstheme="minorHAnsi"/>
                <w:sz w:val="20"/>
                <w:lang w:val="en-GB"/>
              </w:rPr>
              <w:t>5</w:t>
            </w:r>
          </w:p>
        </w:tc>
        <w:tc>
          <w:tcPr>
            <w:tcW w:w="0" w:type="auto"/>
          </w:tcPr>
          <w:p w14:paraId="454A85FE" w14:textId="77777777" w:rsidR="00F15E3B" w:rsidRPr="002D7A35" w:rsidRDefault="00F15E3B" w:rsidP="00C66B98">
            <w:pPr>
              <w:rPr>
                <w:rFonts w:cstheme="minorHAnsi"/>
                <w:sz w:val="20"/>
                <w:lang w:val="en-GB"/>
              </w:rPr>
            </w:pPr>
            <w:r>
              <w:rPr>
                <w:rFonts w:cstheme="minorHAnsi"/>
                <w:sz w:val="20"/>
                <w:lang w:val="en-GB"/>
              </w:rPr>
              <w:t>2a</w:t>
            </w:r>
          </w:p>
        </w:tc>
      </w:tr>
      <w:tr w:rsidR="00975F48" w:rsidRPr="002D7A35" w14:paraId="65600132" w14:textId="77777777" w:rsidTr="00810AD9">
        <w:trPr>
          <w:trHeight w:val="304"/>
        </w:trPr>
        <w:tc>
          <w:tcPr>
            <w:tcW w:w="2954" w:type="dxa"/>
          </w:tcPr>
          <w:p w14:paraId="30DD4645" w14:textId="77777777" w:rsidR="00F15E3B" w:rsidRPr="002D7A35" w:rsidRDefault="00F15E3B" w:rsidP="00C66B98">
            <w:pPr>
              <w:rPr>
                <w:rFonts w:cstheme="minorHAnsi"/>
                <w:sz w:val="20"/>
                <w:lang w:val="en-GB"/>
              </w:rPr>
            </w:pPr>
            <w:r w:rsidRPr="002D7A35">
              <w:rPr>
                <w:rFonts w:cstheme="minorHAnsi"/>
                <w:sz w:val="20"/>
                <w:lang w:val="en-GB"/>
              </w:rPr>
              <w:t xml:space="preserve">ISPs in Sungai Pelang Village have started to arrange land utilization </w:t>
            </w:r>
            <w:r w:rsidRPr="002D7A35">
              <w:rPr>
                <w:rFonts w:cstheme="minorHAnsi"/>
                <w:sz w:val="20"/>
                <w:lang w:val="en-GB"/>
              </w:rPr>
              <w:lastRenderedPageBreak/>
              <w:t>permit (STDB) to Ketapang District Government (GLA)</w:t>
            </w:r>
          </w:p>
        </w:tc>
        <w:tc>
          <w:tcPr>
            <w:tcW w:w="705" w:type="dxa"/>
            <w:shd w:val="clear" w:color="auto" w:fill="auto"/>
          </w:tcPr>
          <w:p w14:paraId="33DD98B0" w14:textId="77777777" w:rsidR="00F15E3B" w:rsidRPr="002D7A35" w:rsidRDefault="00F15E3B" w:rsidP="00C66B98">
            <w:pPr>
              <w:rPr>
                <w:rFonts w:cstheme="minorHAnsi"/>
                <w:sz w:val="20"/>
                <w:lang w:val="en-GB"/>
              </w:rPr>
            </w:pPr>
            <w:r w:rsidRPr="002D7A35">
              <w:rPr>
                <w:rFonts w:cstheme="minorHAnsi"/>
                <w:sz w:val="20"/>
                <w:lang w:val="en-GB"/>
              </w:rPr>
              <w:lastRenderedPageBreak/>
              <w:t>Yes</w:t>
            </w:r>
          </w:p>
        </w:tc>
        <w:tc>
          <w:tcPr>
            <w:tcW w:w="512" w:type="dxa"/>
          </w:tcPr>
          <w:p w14:paraId="573766B0" w14:textId="77777777" w:rsidR="00F15E3B" w:rsidRPr="002D7A35" w:rsidDel="00990F54" w:rsidRDefault="00F15E3B" w:rsidP="00C66B98">
            <w:pPr>
              <w:rPr>
                <w:rFonts w:cstheme="minorHAnsi"/>
                <w:sz w:val="20"/>
                <w:lang w:val="en-GB"/>
              </w:rPr>
            </w:pPr>
            <w:r w:rsidRPr="002D7A35">
              <w:rPr>
                <w:rFonts w:cstheme="minorHAnsi"/>
                <w:sz w:val="20"/>
                <w:lang w:val="en-GB"/>
              </w:rPr>
              <w:t>+</w:t>
            </w:r>
          </w:p>
        </w:tc>
        <w:tc>
          <w:tcPr>
            <w:tcW w:w="2399" w:type="dxa"/>
          </w:tcPr>
          <w:p w14:paraId="036B441C" w14:textId="77777777" w:rsidR="00F15E3B" w:rsidRPr="002D7A35" w:rsidDel="00990F54" w:rsidRDefault="00F15E3B" w:rsidP="00C66B98">
            <w:pPr>
              <w:rPr>
                <w:rFonts w:cstheme="minorHAnsi"/>
                <w:sz w:val="20"/>
                <w:lang w:val="en-GB"/>
              </w:rPr>
            </w:pPr>
            <w:r>
              <w:rPr>
                <w:rFonts w:cstheme="minorHAnsi"/>
                <w:sz w:val="20"/>
                <w:lang w:val="en-GB"/>
              </w:rPr>
              <w:t xml:space="preserve">The ISPs need to get STDB to have a business legality and being acknowledged </w:t>
            </w:r>
            <w:r>
              <w:rPr>
                <w:rFonts w:cstheme="minorHAnsi"/>
                <w:sz w:val="20"/>
                <w:lang w:val="en-GB"/>
              </w:rPr>
              <w:lastRenderedPageBreak/>
              <w:t>by the government (Ministry of Agriculture). It is the instrument to connect the ISPs to oil palm factory and marketing of FFB (fresh fruit bunch) as standardized in the Governor Regulation of West Kalimantan No.63/2018 on FFB price index in WK.</w:t>
            </w:r>
          </w:p>
        </w:tc>
        <w:tc>
          <w:tcPr>
            <w:tcW w:w="0" w:type="auto"/>
          </w:tcPr>
          <w:p w14:paraId="4520954D" w14:textId="77777777" w:rsidR="00F15E3B" w:rsidRPr="002D7A35" w:rsidDel="00990F54" w:rsidRDefault="00F15E3B" w:rsidP="00C66B98">
            <w:pPr>
              <w:rPr>
                <w:rFonts w:cstheme="minorHAnsi"/>
                <w:sz w:val="20"/>
                <w:lang w:val="en-GB"/>
              </w:rPr>
            </w:pPr>
            <w:r>
              <w:rPr>
                <w:rFonts w:cstheme="minorHAnsi"/>
                <w:sz w:val="20"/>
                <w:lang w:val="en-GB"/>
              </w:rPr>
              <w:lastRenderedPageBreak/>
              <w:t>4</w:t>
            </w:r>
          </w:p>
        </w:tc>
        <w:tc>
          <w:tcPr>
            <w:tcW w:w="1798" w:type="dxa"/>
          </w:tcPr>
          <w:p w14:paraId="0E0C8E7B" w14:textId="77777777" w:rsidR="00F15E3B" w:rsidRPr="002D7A35" w:rsidRDefault="00F15E3B" w:rsidP="00C66B98">
            <w:pPr>
              <w:rPr>
                <w:rFonts w:cstheme="minorHAnsi"/>
                <w:sz w:val="20"/>
                <w:lang w:val="en-GB"/>
              </w:rPr>
            </w:pPr>
            <w:r>
              <w:rPr>
                <w:rFonts w:cstheme="minorHAnsi"/>
                <w:sz w:val="20"/>
                <w:lang w:val="en-GB"/>
              </w:rPr>
              <w:t>TI facilitated the ISPs to apply for the STDB permit</w:t>
            </w:r>
          </w:p>
        </w:tc>
        <w:tc>
          <w:tcPr>
            <w:tcW w:w="0" w:type="auto"/>
          </w:tcPr>
          <w:p w14:paraId="12C2C08E" w14:textId="77777777" w:rsidR="00F15E3B" w:rsidRPr="002D7A35" w:rsidRDefault="00F15E3B" w:rsidP="00C66B98">
            <w:pPr>
              <w:rPr>
                <w:rFonts w:cstheme="minorHAnsi"/>
                <w:sz w:val="20"/>
                <w:lang w:val="en-GB"/>
              </w:rPr>
            </w:pPr>
            <w:r>
              <w:rPr>
                <w:rFonts w:cstheme="minorHAnsi"/>
                <w:sz w:val="20"/>
                <w:lang w:val="en-GB"/>
              </w:rPr>
              <w:t>1.2</w:t>
            </w:r>
          </w:p>
        </w:tc>
        <w:tc>
          <w:tcPr>
            <w:tcW w:w="0" w:type="auto"/>
          </w:tcPr>
          <w:p w14:paraId="5461C015" w14:textId="77777777" w:rsidR="00F15E3B" w:rsidRPr="002D7A35" w:rsidRDefault="00F15E3B" w:rsidP="00C66B98">
            <w:pPr>
              <w:rPr>
                <w:rFonts w:cstheme="minorHAnsi"/>
                <w:sz w:val="20"/>
                <w:lang w:val="en-GB"/>
              </w:rPr>
            </w:pPr>
            <w:r>
              <w:rPr>
                <w:rFonts w:cstheme="minorHAnsi"/>
                <w:sz w:val="20"/>
                <w:lang w:val="en-GB"/>
              </w:rPr>
              <w:t>4</w:t>
            </w:r>
          </w:p>
        </w:tc>
        <w:tc>
          <w:tcPr>
            <w:tcW w:w="713" w:type="dxa"/>
          </w:tcPr>
          <w:p w14:paraId="4512BDD2" w14:textId="77777777" w:rsidR="00F15E3B" w:rsidRPr="002D7A35" w:rsidRDefault="00F15E3B" w:rsidP="00C66B98">
            <w:pPr>
              <w:rPr>
                <w:rFonts w:cstheme="minorHAnsi"/>
                <w:sz w:val="20"/>
                <w:lang w:val="en-GB"/>
              </w:rPr>
            </w:pPr>
            <w:r>
              <w:rPr>
                <w:rFonts w:cstheme="minorHAnsi"/>
                <w:sz w:val="20"/>
                <w:lang w:val="en-GB"/>
              </w:rPr>
              <w:t>Civil</w:t>
            </w:r>
          </w:p>
        </w:tc>
        <w:tc>
          <w:tcPr>
            <w:tcW w:w="1124" w:type="dxa"/>
            <w:shd w:val="clear" w:color="auto" w:fill="auto"/>
          </w:tcPr>
          <w:p w14:paraId="7B08F31C" w14:textId="77777777" w:rsidR="00F15E3B" w:rsidRPr="002D7A35" w:rsidRDefault="00F15E3B" w:rsidP="00C66B98">
            <w:pPr>
              <w:rPr>
                <w:rFonts w:cstheme="minorHAnsi"/>
                <w:sz w:val="20"/>
                <w:lang w:val="en-GB"/>
              </w:rPr>
            </w:pPr>
            <w:r>
              <w:rPr>
                <w:rFonts w:cstheme="minorHAnsi"/>
                <w:sz w:val="20"/>
                <w:lang w:val="en-GB"/>
              </w:rPr>
              <w:t>Local</w:t>
            </w:r>
          </w:p>
        </w:tc>
        <w:tc>
          <w:tcPr>
            <w:tcW w:w="1494" w:type="dxa"/>
          </w:tcPr>
          <w:p w14:paraId="21636080" w14:textId="77777777" w:rsidR="00F15E3B" w:rsidRPr="002D7A35" w:rsidRDefault="00F15E3B" w:rsidP="00C66B98">
            <w:pPr>
              <w:rPr>
                <w:rFonts w:cstheme="minorHAnsi"/>
                <w:sz w:val="20"/>
                <w:lang w:val="en-GB"/>
              </w:rPr>
            </w:pPr>
            <w:r w:rsidRPr="002D7A35">
              <w:rPr>
                <w:rFonts w:cstheme="minorHAnsi"/>
                <w:sz w:val="20"/>
                <w:lang w:val="en-GB"/>
              </w:rPr>
              <w:t xml:space="preserve">ISP become inclusive in the supply chain of </w:t>
            </w:r>
            <w:r w:rsidRPr="002D7A35">
              <w:rPr>
                <w:rFonts w:cstheme="minorHAnsi"/>
                <w:sz w:val="20"/>
                <w:lang w:val="en-GB"/>
              </w:rPr>
              <w:lastRenderedPageBreak/>
              <w:t>large-scale businesses</w:t>
            </w:r>
            <w:r w:rsidRPr="001135C8">
              <w:rPr>
                <w:rFonts w:cstheme="minorHAnsi"/>
                <w:b/>
                <w:bCs/>
                <w:sz w:val="20"/>
                <w:lang w:val="en-US"/>
              </w:rPr>
              <w:t> </w:t>
            </w:r>
          </w:p>
        </w:tc>
        <w:tc>
          <w:tcPr>
            <w:tcW w:w="0" w:type="auto"/>
          </w:tcPr>
          <w:p w14:paraId="7C79D48E" w14:textId="77777777" w:rsidR="00F15E3B" w:rsidRPr="002D7A35" w:rsidRDefault="00F15E3B" w:rsidP="00C66B98">
            <w:pPr>
              <w:rPr>
                <w:rFonts w:cstheme="minorHAnsi"/>
                <w:sz w:val="20"/>
                <w:lang w:val="en-GB"/>
              </w:rPr>
            </w:pPr>
            <w:r>
              <w:rPr>
                <w:rFonts w:cstheme="minorHAnsi"/>
                <w:sz w:val="20"/>
                <w:lang w:val="en-GB"/>
              </w:rPr>
              <w:lastRenderedPageBreak/>
              <w:t>7</w:t>
            </w:r>
          </w:p>
        </w:tc>
        <w:tc>
          <w:tcPr>
            <w:tcW w:w="0" w:type="auto"/>
          </w:tcPr>
          <w:p w14:paraId="68DC456B" w14:textId="77777777" w:rsidR="00F15E3B" w:rsidRPr="002D7A35" w:rsidRDefault="00F15E3B" w:rsidP="00C66B98">
            <w:pPr>
              <w:rPr>
                <w:rFonts w:cstheme="minorHAnsi"/>
                <w:sz w:val="20"/>
                <w:lang w:val="en-GB"/>
              </w:rPr>
            </w:pPr>
            <w:r>
              <w:rPr>
                <w:rFonts w:cstheme="minorHAnsi"/>
                <w:sz w:val="20"/>
                <w:lang w:val="en-GB"/>
              </w:rPr>
              <w:t>2a</w:t>
            </w:r>
          </w:p>
        </w:tc>
      </w:tr>
      <w:tr w:rsidR="00975F48" w:rsidRPr="002D7A35" w14:paraId="2439E10A" w14:textId="77777777" w:rsidTr="00810AD9">
        <w:trPr>
          <w:trHeight w:val="304"/>
        </w:trPr>
        <w:tc>
          <w:tcPr>
            <w:tcW w:w="2954" w:type="dxa"/>
          </w:tcPr>
          <w:p w14:paraId="2F1AC783" w14:textId="77777777" w:rsidR="00F15E3B" w:rsidRPr="002D7A35" w:rsidRDefault="00F15E3B" w:rsidP="00C66B98">
            <w:pPr>
              <w:rPr>
                <w:rFonts w:cstheme="minorHAnsi"/>
                <w:sz w:val="20"/>
                <w:lang w:val="en-GB"/>
              </w:rPr>
            </w:pPr>
          </w:p>
        </w:tc>
        <w:tc>
          <w:tcPr>
            <w:tcW w:w="705" w:type="dxa"/>
            <w:shd w:val="clear" w:color="auto" w:fill="auto"/>
          </w:tcPr>
          <w:p w14:paraId="3164B918" w14:textId="77777777" w:rsidR="00F15E3B" w:rsidRPr="002D7A35" w:rsidRDefault="00F15E3B" w:rsidP="00C66B98">
            <w:pPr>
              <w:rPr>
                <w:rFonts w:cstheme="minorHAnsi"/>
                <w:sz w:val="20"/>
                <w:lang w:val="en-GB"/>
              </w:rPr>
            </w:pPr>
          </w:p>
        </w:tc>
        <w:tc>
          <w:tcPr>
            <w:tcW w:w="512" w:type="dxa"/>
          </w:tcPr>
          <w:p w14:paraId="001D92A8" w14:textId="77777777" w:rsidR="00F15E3B" w:rsidRPr="002D7A35" w:rsidDel="00990F54" w:rsidRDefault="00F15E3B" w:rsidP="00C66B98">
            <w:pPr>
              <w:rPr>
                <w:rFonts w:cstheme="minorHAnsi"/>
                <w:sz w:val="20"/>
                <w:lang w:val="en-GB"/>
              </w:rPr>
            </w:pPr>
          </w:p>
        </w:tc>
        <w:tc>
          <w:tcPr>
            <w:tcW w:w="2399" w:type="dxa"/>
          </w:tcPr>
          <w:p w14:paraId="098FEEB5" w14:textId="77777777" w:rsidR="00F15E3B" w:rsidRPr="002D7A35" w:rsidDel="00990F54" w:rsidRDefault="00F15E3B" w:rsidP="00C66B98">
            <w:pPr>
              <w:rPr>
                <w:rFonts w:cstheme="minorHAnsi"/>
                <w:sz w:val="20"/>
                <w:lang w:val="en-GB"/>
              </w:rPr>
            </w:pPr>
          </w:p>
        </w:tc>
        <w:tc>
          <w:tcPr>
            <w:tcW w:w="0" w:type="auto"/>
          </w:tcPr>
          <w:p w14:paraId="71C547A8" w14:textId="77777777" w:rsidR="00F15E3B" w:rsidRPr="002D7A35" w:rsidDel="00990F54" w:rsidRDefault="00F15E3B" w:rsidP="00C66B98">
            <w:pPr>
              <w:rPr>
                <w:rFonts w:cstheme="minorHAnsi"/>
                <w:sz w:val="20"/>
                <w:lang w:val="en-GB"/>
              </w:rPr>
            </w:pPr>
          </w:p>
        </w:tc>
        <w:tc>
          <w:tcPr>
            <w:tcW w:w="1798" w:type="dxa"/>
          </w:tcPr>
          <w:p w14:paraId="385ADF33" w14:textId="77777777" w:rsidR="00F15E3B" w:rsidRPr="002D7A35" w:rsidRDefault="00F15E3B" w:rsidP="00C66B98">
            <w:pPr>
              <w:rPr>
                <w:rFonts w:cstheme="minorHAnsi"/>
                <w:sz w:val="20"/>
                <w:lang w:val="en-GB"/>
              </w:rPr>
            </w:pPr>
          </w:p>
        </w:tc>
        <w:tc>
          <w:tcPr>
            <w:tcW w:w="0" w:type="auto"/>
          </w:tcPr>
          <w:p w14:paraId="113176BB" w14:textId="77777777" w:rsidR="00F15E3B" w:rsidRPr="002D7A35" w:rsidRDefault="00F15E3B" w:rsidP="00C66B98">
            <w:pPr>
              <w:rPr>
                <w:rFonts w:cstheme="minorHAnsi"/>
                <w:sz w:val="20"/>
                <w:lang w:val="en-GB"/>
              </w:rPr>
            </w:pPr>
          </w:p>
        </w:tc>
        <w:tc>
          <w:tcPr>
            <w:tcW w:w="0" w:type="auto"/>
          </w:tcPr>
          <w:p w14:paraId="31A49730" w14:textId="77777777" w:rsidR="00F15E3B" w:rsidRPr="002D7A35" w:rsidRDefault="00F15E3B" w:rsidP="00C66B98">
            <w:pPr>
              <w:rPr>
                <w:rFonts w:cstheme="minorHAnsi"/>
                <w:sz w:val="20"/>
                <w:lang w:val="en-GB"/>
              </w:rPr>
            </w:pPr>
          </w:p>
        </w:tc>
        <w:tc>
          <w:tcPr>
            <w:tcW w:w="713" w:type="dxa"/>
          </w:tcPr>
          <w:p w14:paraId="1248C935" w14:textId="77777777" w:rsidR="00F15E3B" w:rsidRPr="002D7A35" w:rsidRDefault="00F15E3B" w:rsidP="00C66B98">
            <w:pPr>
              <w:rPr>
                <w:rFonts w:cstheme="minorHAnsi"/>
                <w:sz w:val="20"/>
                <w:lang w:val="en-GB"/>
              </w:rPr>
            </w:pPr>
          </w:p>
        </w:tc>
        <w:tc>
          <w:tcPr>
            <w:tcW w:w="1124" w:type="dxa"/>
            <w:shd w:val="clear" w:color="auto" w:fill="auto"/>
          </w:tcPr>
          <w:p w14:paraId="0D5BB5A6" w14:textId="77777777" w:rsidR="00F15E3B" w:rsidRPr="002D7A35" w:rsidRDefault="00F15E3B" w:rsidP="00C66B98">
            <w:pPr>
              <w:rPr>
                <w:rFonts w:cstheme="minorHAnsi"/>
                <w:sz w:val="20"/>
                <w:lang w:val="en-GB"/>
              </w:rPr>
            </w:pPr>
          </w:p>
        </w:tc>
        <w:tc>
          <w:tcPr>
            <w:tcW w:w="1494" w:type="dxa"/>
          </w:tcPr>
          <w:p w14:paraId="1254480C" w14:textId="77777777" w:rsidR="00F15E3B" w:rsidRPr="002D7A35" w:rsidRDefault="00F15E3B" w:rsidP="00C66B98">
            <w:pPr>
              <w:rPr>
                <w:rFonts w:cstheme="minorHAnsi"/>
                <w:sz w:val="20"/>
                <w:lang w:val="en-GB"/>
              </w:rPr>
            </w:pPr>
          </w:p>
        </w:tc>
        <w:tc>
          <w:tcPr>
            <w:tcW w:w="0" w:type="auto"/>
          </w:tcPr>
          <w:p w14:paraId="465CA450" w14:textId="77777777" w:rsidR="00F15E3B" w:rsidRPr="002D7A35" w:rsidRDefault="00F15E3B" w:rsidP="00C66B98">
            <w:pPr>
              <w:rPr>
                <w:rFonts w:cstheme="minorHAnsi"/>
                <w:sz w:val="20"/>
                <w:lang w:val="en-GB"/>
              </w:rPr>
            </w:pPr>
          </w:p>
        </w:tc>
        <w:tc>
          <w:tcPr>
            <w:tcW w:w="0" w:type="auto"/>
          </w:tcPr>
          <w:p w14:paraId="6B18747D" w14:textId="77777777" w:rsidR="00F15E3B" w:rsidRPr="002D7A35" w:rsidRDefault="00F15E3B" w:rsidP="00C66B98">
            <w:pPr>
              <w:rPr>
                <w:rFonts w:cstheme="minorHAnsi"/>
                <w:sz w:val="20"/>
                <w:lang w:val="en-GB"/>
              </w:rPr>
            </w:pPr>
          </w:p>
        </w:tc>
      </w:tr>
    </w:tbl>
    <w:p w14:paraId="0010257C" w14:textId="77777777" w:rsidR="001E02C6" w:rsidRDefault="001E02C6" w:rsidP="00AB07E8">
      <w:pPr>
        <w:rPr>
          <w:lang w:val="en-GB"/>
        </w:rPr>
      </w:pPr>
    </w:p>
    <w:p w14:paraId="3326DF80" w14:textId="4CF230E0" w:rsidR="001E02C6" w:rsidRPr="00975F48" w:rsidRDefault="001E02C6" w:rsidP="001E02C6">
      <w:pPr>
        <w:rPr>
          <w:rFonts w:asciiTheme="minorHAnsi" w:hAnsiTheme="minorHAnsi" w:cstheme="minorBidi"/>
          <w:szCs w:val="22"/>
          <w:lang w:val="en-GB"/>
        </w:rPr>
      </w:pPr>
      <w:r w:rsidRPr="00975F48">
        <w:rPr>
          <w:rFonts w:asciiTheme="minorHAnsi" w:hAnsiTheme="minorHAnsi" w:cstheme="minorBidi"/>
          <w:b/>
          <w:bCs/>
          <w:szCs w:val="22"/>
          <w:u w:val="single"/>
          <w:lang w:val="en-GB"/>
        </w:rPr>
        <w:t>Narratives</w:t>
      </w:r>
      <w:r w:rsidRPr="00975F48">
        <w:rPr>
          <w:rFonts w:asciiTheme="minorHAnsi" w:hAnsiTheme="minorHAnsi" w:cstheme="minorBidi"/>
          <w:szCs w:val="22"/>
          <w:lang w:val="en-GB"/>
        </w:rPr>
        <w:t>: If you have narratives</w:t>
      </w:r>
      <w:r w:rsidR="009414D8" w:rsidRPr="00975F48">
        <w:rPr>
          <w:rFonts w:asciiTheme="minorHAnsi" w:hAnsiTheme="minorHAnsi" w:cstheme="minorBidi"/>
          <w:szCs w:val="22"/>
          <w:lang w:val="en-GB"/>
        </w:rPr>
        <w:t>/stories</w:t>
      </w:r>
      <w:r w:rsidRPr="00975F48">
        <w:rPr>
          <w:rFonts w:asciiTheme="minorHAnsi" w:hAnsiTheme="minorHAnsi" w:cstheme="minorBidi"/>
          <w:szCs w:val="22"/>
          <w:lang w:val="en-GB"/>
        </w:rPr>
        <w:t xml:space="preserve"> (e.g. descriptions of events and/or pictures) that further explain or illustrate the outcomes, kindly attach these in </w:t>
      </w:r>
      <w:r w:rsidRPr="00975F48">
        <w:rPr>
          <w:rFonts w:asciiTheme="minorHAnsi" w:hAnsiTheme="minorHAnsi" w:cstheme="minorBidi"/>
          <w:b/>
          <w:bCs/>
          <w:szCs w:val="22"/>
          <w:lang w:val="en-GB"/>
        </w:rPr>
        <w:t>annex I</w:t>
      </w:r>
      <w:r w:rsidR="006E4FBD" w:rsidRPr="00975F48">
        <w:rPr>
          <w:rFonts w:asciiTheme="minorHAnsi" w:hAnsiTheme="minorHAnsi" w:cstheme="minorBidi"/>
          <w:b/>
          <w:bCs/>
          <w:szCs w:val="22"/>
          <w:lang w:val="en-GB"/>
        </w:rPr>
        <w:t>II</w:t>
      </w:r>
      <w:r w:rsidRPr="00975F48">
        <w:rPr>
          <w:rFonts w:asciiTheme="minorHAnsi" w:hAnsiTheme="minorHAnsi" w:cstheme="minorBidi"/>
          <w:szCs w:val="22"/>
          <w:lang w:val="en-GB"/>
        </w:rPr>
        <w:t>. It is not strictly necessary to provide narratives, only add them if you have them in other reports, it will be much appreciated!</w:t>
      </w:r>
      <w:r w:rsidRPr="00975F48">
        <w:rPr>
          <w:rFonts w:asciiTheme="minorHAnsi" w:hAnsiTheme="minorHAnsi" w:cstheme="minorBidi"/>
          <w:szCs w:val="22"/>
          <w:vertAlign w:val="superscript"/>
          <w:lang w:val="en-GB"/>
        </w:rPr>
        <w:t xml:space="preserve"> </w:t>
      </w:r>
    </w:p>
    <w:p w14:paraId="7558FD53" w14:textId="77777777" w:rsidR="001E02C6" w:rsidRPr="00975F48" w:rsidRDefault="001E02C6" w:rsidP="001E02C6">
      <w:pPr>
        <w:rPr>
          <w:rFonts w:asciiTheme="minorHAnsi" w:hAnsiTheme="minorHAnsi" w:cstheme="minorBidi"/>
          <w:i/>
          <w:color w:val="000000" w:themeColor="text1"/>
          <w:szCs w:val="22"/>
          <w:u w:val="single"/>
          <w:lang w:val="en-GB"/>
        </w:rPr>
      </w:pPr>
    </w:p>
    <w:p w14:paraId="519755B4" w14:textId="2E30E52C" w:rsidR="001E02C6" w:rsidRPr="00975F48" w:rsidRDefault="001E02C6" w:rsidP="001E02C6">
      <w:pPr>
        <w:rPr>
          <w:rFonts w:asciiTheme="majorHAnsi" w:eastAsiaTheme="majorEastAsia" w:hAnsiTheme="majorHAnsi" w:cstheme="majorBidi"/>
          <w:b/>
          <w:bCs/>
          <w:color w:val="1F4D78" w:themeColor="accent1" w:themeShade="7F"/>
          <w:sz w:val="24"/>
          <w:szCs w:val="24"/>
          <w:lang w:val="en-GB"/>
        </w:rPr>
      </w:pPr>
      <w:r w:rsidRPr="00975F48">
        <w:rPr>
          <w:rFonts w:asciiTheme="majorHAnsi" w:eastAsiaTheme="majorEastAsia" w:hAnsiTheme="majorHAnsi" w:cstheme="majorBidi"/>
          <w:b/>
          <w:bCs/>
          <w:color w:val="1F4D78" w:themeColor="accent1" w:themeShade="7F"/>
          <w:sz w:val="24"/>
          <w:szCs w:val="24"/>
          <w:lang w:val="en-GB"/>
        </w:rPr>
        <w:t>Table 1b: Intended outcome(s) that were not achieved (yet)</w:t>
      </w:r>
    </w:p>
    <w:p w14:paraId="35BFB654" w14:textId="6A2F7E70" w:rsidR="001E02C6" w:rsidRPr="00975F48" w:rsidRDefault="001E02C6" w:rsidP="001E02C6">
      <w:pPr>
        <w:rPr>
          <w:rFonts w:asciiTheme="minorHAnsi" w:hAnsiTheme="minorHAnsi" w:cstheme="minorBidi"/>
          <w:i/>
          <w:iCs/>
          <w:color w:val="000000" w:themeColor="text1"/>
          <w:szCs w:val="22"/>
          <w:lang w:val="en-GB"/>
        </w:rPr>
      </w:pPr>
      <w:r w:rsidRPr="00975F48">
        <w:rPr>
          <w:rFonts w:asciiTheme="minorHAnsi" w:hAnsiTheme="minorHAnsi" w:cstheme="minorBidi"/>
          <w:i/>
          <w:iCs/>
          <w:color w:val="000000" w:themeColor="text1"/>
          <w:szCs w:val="22"/>
          <w:lang w:val="en-GB"/>
        </w:rPr>
        <w:t>After completing table 1a, describe in table 1b intended outcom</w:t>
      </w:r>
      <w:r w:rsidR="00D52B53" w:rsidRPr="00975F48">
        <w:rPr>
          <w:rFonts w:asciiTheme="minorHAnsi" w:hAnsiTheme="minorHAnsi" w:cstheme="minorBidi"/>
          <w:i/>
          <w:iCs/>
          <w:color w:val="000000" w:themeColor="text1"/>
          <w:szCs w:val="22"/>
          <w:lang w:val="en-GB"/>
        </w:rPr>
        <w:t>e(s)</w:t>
      </w:r>
      <w:r w:rsidR="001062B1" w:rsidRPr="00975F48">
        <w:rPr>
          <w:rFonts w:asciiTheme="minorHAnsi" w:hAnsiTheme="minorHAnsi" w:cstheme="minorBidi"/>
          <w:i/>
          <w:iCs/>
          <w:color w:val="000000" w:themeColor="text1"/>
          <w:szCs w:val="22"/>
          <w:lang w:val="en-GB"/>
        </w:rPr>
        <w:t xml:space="preserve"> </w:t>
      </w:r>
      <w:r w:rsidR="006921AC" w:rsidRPr="00975F48">
        <w:rPr>
          <w:rFonts w:asciiTheme="minorHAnsi" w:hAnsiTheme="minorHAnsi" w:cstheme="minorBidi"/>
          <w:i/>
          <w:iCs/>
          <w:color w:val="000000" w:themeColor="text1"/>
          <w:szCs w:val="22"/>
          <w:lang w:val="en-GB"/>
        </w:rPr>
        <w:t xml:space="preserve">for </w:t>
      </w:r>
      <w:r w:rsidR="00D52B53" w:rsidRPr="00975F48">
        <w:rPr>
          <w:rFonts w:asciiTheme="minorHAnsi" w:hAnsiTheme="minorHAnsi" w:cstheme="minorBidi"/>
          <w:i/>
          <w:iCs/>
          <w:color w:val="000000" w:themeColor="text1"/>
          <w:szCs w:val="22"/>
          <w:lang w:val="en-GB"/>
        </w:rPr>
        <w:t>2019</w:t>
      </w:r>
      <w:r w:rsidRPr="00975F48">
        <w:rPr>
          <w:rFonts w:asciiTheme="minorHAnsi" w:hAnsiTheme="minorHAnsi" w:cstheme="minorBidi"/>
          <w:i/>
          <w:iCs/>
          <w:color w:val="000000" w:themeColor="text1"/>
          <w:szCs w:val="22"/>
          <w:lang w:val="en-GB"/>
        </w:rPr>
        <w:t xml:space="preserve">  that were not achieved (yet). </w:t>
      </w:r>
      <w:r w:rsidR="005F5764" w:rsidRPr="00975F48">
        <w:rPr>
          <w:rFonts w:asciiTheme="minorHAnsi" w:hAnsiTheme="minorHAnsi" w:cstheme="minorBidi"/>
          <w:b/>
          <w:i/>
          <w:iCs/>
          <w:color w:val="000000" w:themeColor="text1"/>
          <w:szCs w:val="22"/>
          <w:lang w:val="en-GB"/>
        </w:rPr>
        <w:t>This is important for learning, adapting strategies and planning</w:t>
      </w:r>
      <w:r w:rsidR="00E02A45" w:rsidRPr="00975F48">
        <w:rPr>
          <w:rFonts w:asciiTheme="minorHAnsi" w:hAnsiTheme="minorHAnsi" w:cstheme="minorBidi"/>
          <w:b/>
          <w:i/>
          <w:iCs/>
          <w:color w:val="000000" w:themeColor="text1"/>
          <w:szCs w:val="22"/>
          <w:lang w:val="en-GB"/>
        </w:rPr>
        <w:t>; and also for the 2019 Progress report to be submitted to DGIS</w:t>
      </w:r>
      <w:r w:rsidR="005F5764" w:rsidRPr="00975F48">
        <w:rPr>
          <w:rFonts w:asciiTheme="minorHAnsi" w:hAnsiTheme="minorHAnsi" w:cstheme="minorBidi"/>
          <w:b/>
          <w:i/>
          <w:iCs/>
          <w:color w:val="000000" w:themeColor="text1"/>
          <w:szCs w:val="22"/>
          <w:lang w:val="en-GB"/>
        </w:rPr>
        <w:t>.</w:t>
      </w:r>
      <w:r w:rsidR="005F5764" w:rsidRPr="00975F48">
        <w:rPr>
          <w:rFonts w:asciiTheme="minorHAnsi" w:hAnsiTheme="minorHAnsi" w:cstheme="minorBidi"/>
          <w:i/>
          <w:iCs/>
          <w:color w:val="000000" w:themeColor="text1"/>
          <w:szCs w:val="22"/>
          <w:lang w:val="en-GB"/>
        </w:rPr>
        <w:t xml:space="preserve"> </w:t>
      </w:r>
      <w:r w:rsidRPr="00975F48">
        <w:rPr>
          <w:rFonts w:asciiTheme="minorHAnsi" w:hAnsiTheme="minorHAnsi" w:cstheme="minorBidi"/>
          <w:i/>
          <w:iCs/>
          <w:color w:val="000000" w:themeColor="text1"/>
          <w:szCs w:val="22"/>
          <w:lang w:val="en-GB"/>
        </w:rPr>
        <w:t>There could be two explanations</w:t>
      </w:r>
      <w:r w:rsidR="00E02A45" w:rsidRPr="00975F48">
        <w:rPr>
          <w:rFonts w:asciiTheme="minorHAnsi" w:hAnsiTheme="minorHAnsi" w:cstheme="minorBidi"/>
          <w:i/>
          <w:iCs/>
          <w:color w:val="000000" w:themeColor="text1"/>
          <w:szCs w:val="22"/>
          <w:lang w:val="en-GB"/>
        </w:rPr>
        <w:t xml:space="preserve"> for outcomes that were not achieved</w:t>
      </w:r>
      <w:r w:rsidRPr="00975F48">
        <w:rPr>
          <w:rFonts w:asciiTheme="minorHAnsi" w:hAnsiTheme="minorHAnsi" w:cstheme="minorBidi"/>
          <w:i/>
          <w:iCs/>
          <w:color w:val="000000" w:themeColor="text1"/>
          <w:szCs w:val="22"/>
          <w:lang w:val="en-GB"/>
        </w:rPr>
        <w:t>: (1) the intervention(s) took place, but for some reason this did not lead to the intended outcome(s), or (2) for some reason the interventions did not take place (yet). Use one row for each intended outcome.</w:t>
      </w:r>
      <w:r w:rsidR="00E35C88" w:rsidRPr="00975F48">
        <w:rPr>
          <w:rFonts w:asciiTheme="minorHAnsi" w:hAnsiTheme="minorHAnsi" w:cstheme="minorBidi"/>
          <w:i/>
          <w:iCs/>
          <w:color w:val="000000" w:themeColor="text1"/>
          <w:szCs w:val="22"/>
          <w:lang w:val="en-GB"/>
        </w:rPr>
        <w:t xml:space="preserve"> </w:t>
      </w:r>
    </w:p>
    <w:p w14:paraId="16C2897D" w14:textId="77777777" w:rsidR="001E02C6" w:rsidRPr="00CF04EC" w:rsidRDefault="001E02C6" w:rsidP="001E02C6">
      <w:pPr>
        <w:rPr>
          <w:rFonts w:asciiTheme="minorHAnsi" w:hAnsiTheme="minorHAnsi" w:cstheme="minorBidi"/>
          <w:b/>
          <w:bCs/>
          <w:i/>
          <w:iCs/>
          <w:color w:val="000000" w:themeColor="text1"/>
          <w:szCs w:val="22"/>
          <w:u w:val="single"/>
          <w:lang w:val="en-GB"/>
        </w:rPr>
      </w:pPr>
      <w:r w:rsidRPr="00975F48">
        <w:rPr>
          <w:rFonts w:asciiTheme="minorHAnsi" w:hAnsiTheme="minorHAnsi" w:cstheme="minorBidi"/>
          <w:b/>
          <w:bCs/>
          <w:i/>
          <w:iCs/>
          <w:color w:val="000000" w:themeColor="text1"/>
          <w:szCs w:val="22"/>
          <w:u w:val="single"/>
          <w:lang w:val="en-GB"/>
        </w:rPr>
        <w:t>Please carefully read the footnotes when completing the table!</w:t>
      </w:r>
    </w:p>
    <w:p w14:paraId="40213323" w14:textId="77777777" w:rsidR="001E02C6" w:rsidRDefault="001E02C6" w:rsidP="001E02C6">
      <w:pPr>
        <w:rPr>
          <w:rFonts w:asciiTheme="minorHAnsi" w:hAnsiTheme="minorHAnsi" w:cstheme="minorBidi"/>
          <w:color w:val="000000" w:themeColor="text1"/>
          <w:szCs w:val="22"/>
          <w:lang w:val="en-GB"/>
        </w:rPr>
      </w:pPr>
    </w:p>
    <w:p w14:paraId="526A3D28" w14:textId="77777777" w:rsidR="004129D3" w:rsidRPr="00CF04EC" w:rsidRDefault="004129D3" w:rsidP="001E02C6">
      <w:pPr>
        <w:rPr>
          <w:rFonts w:asciiTheme="minorHAnsi" w:hAnsiTheme="minorHAnsi" w:cstheme="minorBidi"/>
          <w:color w:val="000000" w:themeColor="text1"/>
          <w:szCs w:val="22"/>
          <w:lang w:val="en-GB"/>
        </w:rPr>
      </w:pPr>
    </w:p>
    <w:p w14:paraId="10F9D3D6" w14:textId="4A8C48B1" w:rsidR="00CF04EC" w:rsidRDefault="00CF04EC" w:rsidP="00CF04EC">
      <w:pPr>
        <w:pStyle w:val="Heading3"/>
      </w:pPr>
      <w:r>
        <w:lastRenderedPageBreak/>
        <w:t>Table 1b: Intended outcome(s) that were not achieved (yet)</w:t>
      </w:r>
      <w:r w:rsidRPr="001B1431">
        <w:t xml:space="preserve"> </w:t>
      </w:r>
    </w:p>
    <w:tbl>
      <w:tblPr>
        <w:tblStyle w:val="TableGrid"/>
        <w:tblW w:w="15446" w:type="dxa"/>
        <w:tblLook w:val="04A0" w:firstRow="1" w:lastRow="0" w:firstColumn="1" w:lastColumn="0" w:noHBand="0" w:noVBand="1"/>
      </w:tblPr>
      <w:tblGrid>
        <w:gridCol w:w="5098"/>
        <w:gridCol w:w="3402"/>
        <w:gridCol w:w="2814"/>
        <w:gridCol w:w="2148"/>
        <w:gridCol w:w="1984"/>
      </w:tblGrid>
      <w:tr w:rsidR="00AE1F1D" w:rsidRPr="00536C2E" w14:paraId="3B807974" w14:textId="3BDAF2E1" w:rsidTr="00AE1F1D">
        <w:trPr>
          <w:tblHeader/>
        </w:trPr>
        <w:tc>
          <w:tcPr>
            <w:tcW w:w="5098" w:type="dxa"/>
            <w:shd w:val="clear" w:color="auto" w:fill="D9D9D9" w:themeFill="background1" w:themeFillShade="D9"/>
          </w:tcPr>
          <w:p w14:paraId="5B406A32" w14:textId="77777777" w:rsidR="00536C2E" w:rsidRPr="00CF04EC" w:rsidRDefault="00536C2E" w:rsidP="00FA000C">
            <w:pPr>
              <w:rPr>
                <w:b/>
                <w:lang w:val="en-GB"/>
              </w:rPr>
            </w:pPr>
            <w:r w:rsidRPr="00CF04EC">
              <w:rPr>
                <w:b/>
                <w:lang w:val="en-GB"/>
              </w:rPr>
              <w:t>ToC outcome to which the intended outcome(s) in the next column would have contributed:</w:t>
            </w:r>
            <w:r>
              <w:rPr>
                <w:rStyle w:val="FootnoteReference"/>
                <w:b/>
              </w:rPr>
              <w:footnoteReference w:id="5"/>
            </w:r>
          </w:p>
        </w:tc>
        <w:tc>
          <w:tcPr>
            <w:tcW w:w="3402" w:type="dxa"/>
            <w:shd w:val="clear" w:color="auto" w:fill="D9D9D9" w:themeFill="background1" w:themeFillShade="D9"/>
          </w:tcPr>
          <w:p w14:paraId="5136D582" w14:textId="77777777" w:rsidR="00536C2E" w:rsidRPr="000B35F0" w:rsidRDefault="00536C2E" w:rsidP="00FA000C">
            <w:pPr>
              <w:rPr>
                <w:b/>
              </w:rPr>
            </w:pPr>
            <w:r w:rsidRPr="000B35F0">
              <w:rPr>
                <w:b/>
              </w:rPr>
              <w:t>Intended outcome</w:t>
            </w:r>
            <w:r w:rsidRPr="000B35F0">
              <w:rPr>
                <w:rStyle w:val="FootnoteReference"/>
                <w:b/>
                <w:bCs/>
                <w:iCs/>
              </w:rPr>
              <w:footnoteReference w:id="6"/>
            </w:r>
          </w:p>
        </w:tc>
        <w:tc>
          <w:tcPr>
            <w:tcW w:w="2814" w:type="dxa"/>
            <w:shd w:val="clear" w:color="auto" w:fill="D9D9D9" w:themeFill="background1" w:themeFillShade="D9"/>
          </w:tcPr>
          <w:p w14:paraId="3FA9B1CC" w14:textId="77777777" w:rsidR="00536C2E" w:rsidRPr="000B35F0" w:rsidRDefault="00536C2E" w:rsidP="00FA000C">
            <w:pPr>
              <w:rPr>
                <w:b/>
              </w:rPr>
            </w:pPr>
            <w:r w:rsidRPr="000B35F0">
              <w:rPr>
                <w:b/>
              </w:rPr>
              <w:t>Intervention(s)</w:t>
            </w:r>
            <w:r w:rsidRPr="000B35F0">
              <w:rPr>
                <w:rStyle w:val="FootnoteReference"/>
                <w:b/>
              </w:rPr>
              <w:footnoteReference w:id="7"/>
            </w:r>
          </w:p>
        </w:tc>
        <w:tc>
          <w:tcPr>
            <w:tcW w:w="2148" w:type="dxa"/>
            <w:shd w:val="clear" w:color="auto" w:fill="D9D9D9" w:themeFill="background1" w:themeFillShade="D9"/>
          </w:tcPr>
          <w:p w14:paraId="6C16A338" w14:textId="77777777" w:rsidR="00536C2E" w:rsidRPr="00CF04EC" w:rsidRDefault="00536C2E" w:rsidP="00FA000C">
            <w:pPr>
              <w:rPr>
                <w:b/>
                <w:lang w:val="en-GB"/>
              </w:rPr>
            </w:pPr>
            <w:r w:rsidRPr="00CF04EC">
              <w:rPr>
                <w:b/>
                <w:lang w:val="en-GB"/>
              </w:rPr>
              <w:t>Reason(s) the intended outcome was not achieved</w:t>
            </w:r>
            <w:r w:rsidRPr="000B35F0">
              <w:rPr>
                <w:rStyle w:val="FootnoteReference"/>
                <w:b/>
              </w:rPr>
              <w:footnoteReference w:id="8"/>
            </w:r>
          </w:p>
        </w:tc>
        <w:tc>
          <w:tcPr>
            <w:tcW w:w="1984" w:type="dxa"/>
            <w:shd w:val="clear" w:color="auto" w:fill="D9D9D9" w:themeFill="background1" w:themeFillShade="D9"/>
          </w:tcPr>
          <w:p w14:paraId="59A485B1" w14:textId="18DA6740" w:rsidR="00536C2E" w:rsidRPr="00CF04EC" w:rsidRDefault="00536C2E" w:rsidP="00FA000C">
            <w:pPr>
              <w:rPr>
                <w:b/>
                <w:lang w:val="en-GB"/>
              </w:rPr>
            </w:pPr>
            <w:r>
              <w:rPr>
                <w:b/>
                <w:lang w:val="en-GB"/>
              </w:rPr>
              <w:t>Any follow-up?</w:t>
            </w:r>
            <w:r>
              <w:rPr>
                <w:rStyle w:val="FootnoteReference"/>
                <w:b/>
                <w:lang w:val="en-GB"/>
              </w:rPr>
              <w:footnoteReference w:id="9"/>
            </w:r>
          </w:p>
        </w:tc>
      </w:tr>
      <w:tr w:rsidR="00AE1F1D" w:rsidRPr="00536C2E" w14:paraId="7D0DDB2E" w14:textId="17A9BCFB" w:rsidTr="00AE1F1D">
        <w:tc>
          <w:tcPr>
            <w:tcW w:w="5098" w:type="dxa"/>
          </w:tcPr>
          <w:p w14:paraId="4AC03660" w14:textId="4DCC3C9B" w:rsidR="00B800E7" w:rsidRPr="00CF04EC" w:rsidRDefault="00B800E7" w:rsidP="00B800E7">
            <w:pPr>
              <w:rPr>
                <w:lang w:val="en-GB"/>
              </w:rPr>
            </w:pPr>
            <w:r w:rsidRPr="00C13946">
              <w:rPr>
                <w:rFonts w:asciiTheme="minorHAnsi" w:hAnsiTheme="minorHAnsi" w:cstheme="minorHAnsi"/>
                <w:lang w:val="en-GB"/>
              </w:rPr>
              <w:t>Local authorities in K-KU implement spatial plans that appropriately reflect local needs and preferences</w:t>
            </w:r>
          </w:p>
        </w:tc>
        <w:tc>
          <w:tcPr>
            <w:tcW w:w="3402" w:type="dxa"/>
          </w:tcPr>
          <w:p w14:paraId="4AF2D58B" w14:textId="5BEC7895" w:rsidR="00B800E7" w:rsidRPr="00CF04EC" w:rsidRDefault="00AE1F1D" w:rsidP="00B800E7">
            <w:pPr>
              <w:rPr>
                <w:lang w:val="en-GB"/>
              </w:rPr>
            </w:pPr>
            <w:r>
              <w:rPr>
                <w:lang w:val="en-GB"/>
              </w:rPr>
              <w:t>10 villages in SDSL use the completed PM to do PLUP</w:t>
            </w:r>
          </w:p>
        </w:tc>
        <w:tc>
          <w:tcPr>
            <w:tcW w:w="2814" w:type="dxa"/>
          </w:tcPr>
          <w:p w14:paraId="60F71913" w14:textId="3236FC25" w:rsidR="00B800E7" w:rsidRPr="00CF04EC" w:rsidRDefault="00AE1F1D" w:rsidP="00B800E7">
            <w:pPr>
              <w:rPr>
                <w:lang w:val="en-GB"/>
              </w:rPr>
            </w:pPr>
            <w:r>
              <w:rPr>
                <w:lang w:val="en-GB"/>
              </w:rPr>
              <w:t>TI provided PM training and established MSP</w:t>
            </w:r>
          </w:p>
        </w:tc>
        <w:tc>
          <w:tcPr>
            <w:tcW w:w="2148" w:type="dxa"/>
          </w:tcPr>
          <w:p w14:paraId="0289D71B" w14:textId="48708FF0" w:rsidR="00B800E7" w:rsidRPr="00CF04EC" w:rsidRDefault="00AE1F1D" w:rsidP="00B800E7">
            <w:pPr>
              <w:rPr>
                <w:lang w:val="en-GB"/>
              </w:rPr>
            </w:pPr>
            <w:r>
              <w:rPr>
                <w:lang w:val="en-GB"/>
              </w:rPr>
              <w:t>The program has just started.</w:t>
            </w:r>
          </w:p>
        </w:tc>
        <w:tc>
          <w:tcPr>
            <w:tcW w:w="1984" w:type="dxa"/>
          </w:tcPr>
          <w:p w14:paraId="65C3AF51" w14:textId="0C5F80B8" w:rsidR="00B800E7" w:rsidRPr="00CF04EC" w:rsidRDefault="00AE1F1D" w:rsidP="00B800E7">
            <w:pPr>
              <w:rPr>
                <w:lang w:val="en-GB"/>
              </w:rPr>
            </w:pPr>
            <w:r>
              <w:rPr>
                <w:lang w:val="en-GB"/>
              </w:rPr>
              <w:t>Facilitation will be continued</w:t>
            </w:r>
          </w:p>
        </w:tc>
      </w:tr>
      <w:tr w:rsidR="00AE1F1D" w:rsidRPr="00536C2E" w14:paraId="6C8F9222" w14:textId="77777777" w:rsidTr="00AE1F1D">
        <w:tc>
          <w:tcPr>
            <w:tcW w:w="5098" w:type="dxa"/>
          </w:tcPr>
          <w:p w14:paraId="0F12387B" w14:textId="2F3DED30" w:rsidR="00B800E7" w:rsidRPr="00CF04EC" w:rsidRDefault="00B800E7" w:rsidP="00B800E7">
            <w:pPr>
              <w:rPr>
                <w:lang w:val="en-GB"/>
              </w:rPr>
            </w:pPr>
            <w:r w:rsidRPr="00C13946">
              <w:rPr>
                <w:rFonts w:asciiTheme="minorHAnsi" w:hAnsiTheme="minorHAnsi" w:cstheme="minorHAnsi"/>
                <w:lang w:val="en-GB"/>
              </w:rPr>
              <w:t>Local stakeholders in K-KU are with secured long term tenurial rights</w:t>
            </w:r>
          </w:p>
        </w:tc>
        <w:tc>
          <w:tcPr>
            <w:tcW w:w="3402" w:type="dxa"/>
          </w:tcPr>
          <w:p w14:paraId="490D8A32" w14:textId="18950879" w:rsidR="00B800E7" w:rsidRPr="00CF04EC" w:rsidRDefault="00AE1F1D" w:rsidP="00B800E7">
            <w:pPr>
              <w:rPr>
                <w:lang w:val="en-GB"/>
              </w:rPr>
            </w:pPr>
            <w:r>
              <w:rPr>
                <w:lang w:val="en-GB"/>
              </w:rPr>
              <w:t>The MoEF verify SF proposals submitted by Mekar Raya and Batu Daya villages</w:t>
            </w:r>
          </w:p>
        </w:tc>
        <w:tc>
          <w:tcPr>
            <w:tcW w:w="2814" w:type="dxa"/>
          </w:tcPr>
          <w:p w14:paraId="277B6CE4" w14:textId="56050F8C" w:rsidR="00B800E7" w:rsidRPr="00CF04EC" w:rsidRDefault="00AE1F1D" w:rsidP="00B800E7">
            <w:pPr>
              <w:rPr>
                <w:lang w:val="en-GB"/>
              </w:rPr>
            </w:pPr>
            <w:r>
              <w:rPr>
                <w:lang w:val="en-GB"/>
              </w:rPr>
              <w:t>TI assisted the formulation of the proposals</w:t>
            </w:r>
          </w:p>
        </w:tc>
        <w:tc>
          <w:tcPr>
            <w:tcW w:w="2148" w:type="dxa"/>
          </w:tcPr>
          <w:p w14:paraId="450D40AB" w14:textId="380DA805" w:rsidR="00B800E7" w:rsidRPr="00CF04EC" w:rsidRDefault="00AE1F1D" w:rsidP="00B800E7">
            <w:pPr>
              <w:rPr>
                <w:lang w:val="en-GB"/>
              </w:rPr>
            </w:pPr>
            <w:r>
              <w:rPr>
                <w:lang w:val="en-GB"/>
              </w:rPr>
              <w:t>Still waiting for the verification from the MoEF</w:t>
            </w:r>
          </w:p>
        </w:tc>
        <w:tc>
          <w:tcPr>
            <w:tcW w:w="1984" w:type="dxa"/>
          </w:tcPr>
          <w:p w14:paraId="2876B1CB" w14:textId="061A5CAE" w:rsidR="00B800E7" w:rsidRPr="00CF04EC" w:rsidRDefault="00481B13" w:rsidP="00B800E7">
            <w:pPr>
              <w:rPr>
                <w:lang w:val="en-GB"/>
              </w:rPr>
            </w:pPr>
            <w:r>
              <w:rPr>
                <w:lang w:val="en-GB"/>
              </w:rPr>
              <w:t>-</w:t>
            </w:r>
          </w:p>
        </w:tc>
      </w:tr>
      <w:tr w:rsidR="00AE1F1D" w:rsidRPr="00536C2E" w14:paraId="12B647EB" w14:textId="1F2990DE" w:rsidTr="00AE1F1D">
        <w:tc>
          <w:tcPr>
            <w:tcW w:w="5098" w:type="dxa"/>
          </w:tcPr>
          <w:p w14:paraId="179E72A5" w14:textId="75C123F9" w:rsidR="00B800E7" w:rsidRPr="00CF04EC" w:rsidRDefault="00B800E7" w:rsidP="00B800E7">
            <w:pPr>
              <w:rPr>
                <w:lang w:val="en-GB"/>
              </w:rPr>
            </w:pPr>
            <w:r w:rsidRPr="00C13946">
              <w:rPr>
                <w:rFonts w:asciiTheme="minorHAnsi" w:hAnsiTheme="minorHAnsi" w:cstheme="minorHAnsi"/>
                <w:lang w:val="en-GB"/>
              </w:rPr>
              <w:t>Communities in K-KU maintain forest and </w:t>
            </w:r>
            <w:r w:rsidRPr="00F137E0">
              <w:rPr>
                <w:rFonts w:asciiTheme="minorHAnsi" w:hAnsiTheme="minorHAnsi" w:cstheme="minorHAnsi"/>
                <w:lang w:val="en-GB"/>
              </w:rPr>
              <w:t>tree cover and avoid forest and peatland degradation and fire</w:t>
            </w:r>
          </w:p>
        </w:tc>
        <w:tc>
          <w:tcPr>
            <w:tcW w:w="3402" w:type="dxa"/>
          </w:tcPr>
          <w:p w14:paraId="34A0E2F5" w14:textId="58972019" w:rsidR="00B800E7" w:rsidRPr="00CF04EC" w:rsidRDefault="00481B13" w:rsidP="00B800E7">
            <w:pPr>
              <w:rPr>
                <w:lang w:val="en-GB"/>
              </w:rPr>
            </w:pPr>
            <w:r>
              <w:rPr>
                <w:lang w:val="en-GB"/>
              </w:rPr>
              <w:t>The District government and the MoEF agreed to the proposed KEE in PG and SDSL</w:t>
            </w:r>
          </w:p>
        </w:tc>
        <w:tc>
          <w:tcPr>
            <w:tcW w:w="2814" w:type="dxa"/>
          </w:tcPr>
          <w:p w14:paraId="1B2FA1A1" w14:textId="698AF655" w:rsidR="00B800E7" w:rsidRPr="00CF04EC" w:rsidRDefault="00481B13" w:rsidP="00481B13">
            <w:pPr>
              <w:rPr>
                <w:lang w:val="en-GB"/>
              </w:rPr>
            </w:pPr>
            <w:r>
              <w:rPr>
                <w:lang w:val="en-GB"/>
              </w:rPr>
              <w:t>TI provided assistance in the formulation of the proposals</w:t>
            </w:r>
          </w:p>
        </w:tc>
        <w:tc>
          <w:tcPr>
            <w:tcW w:w="2148" w:type="dxa"/>
          </w:tcPr>
          <w:p w14:paraId="0D58620D" w14:textId="443FC814" w:rsidR="00B800E7" w:rsidRPr="00CF04EC" w:rsidRDefault="00481B13" w:rsidP="00B800E7">
            <w:pPr>
              <w:rPr>
                <w:lang w:val="en-GB"/>
              </w:rPr>
            </w:pPr>
            <w:r>
              <w:rPr>
                <w:lang w:val="en-GB"/>
              </w:rPr>
              <w:t>The proposal has been submitted but not yet any response</w:t>
            </w:r>
          </w:p>
        </w:tc>
        <w:tc>
          <w:tcPr>
            <w:tcW w:w="1984" w:type="dxa"/>
          </w:tcPr>
          <w:p w14:paraId="18A75158" w14:textId="2D466BAF" w:rsidR="00B800E7" w:rsidRPr="00CF04EC" w:rsidRDefault="00481B13" w:rsidP="00B800E7">
            <w:pPr>
              <w:rPr>
                <w:lang w:val="en-GB"/>
              </w:rPr>
            </w:pPr>
            <w:r>
              <w:rPr>
                <w:lang w:val="en-GB"/>
              </w:rPr>
              <w:t>-</w:t>
            </w:r>
          </w:p>
        </w:tc>
      </w:tr>
      <w:tr w:rsidR="00481B13" w:rsidRPr="00536C2E" w14:paraId="11E31322" w14:textId="77777777" w:rsidTr="00AE1F1D">
        <w:tc>
          <w:tcPr>
            <w:tcW w:w="5098" w:type="dxa"/>
          </w:tcPr>
          <w:p w14:paraId="7A250849" w14:textId="0D8E09FC" w:rsidR="00481B13" w:rsidRPr="00CF04EC" w:rsidRDefault="00481B13" w:rsidP="00481B13">
            <w:pPr>
              <w:rPr>
                <w:lang w:val="en-GB"/>
              </w:rPr>
            </w:pPr>
            <w:r w:rsidRPr="00F137E0">
              <w:rPr>
                <w:rFonts w:asciiTheme="minorHAnsi" w:hAnsiTheme="minorHAnsi" w:cstheme="minorHAnsi"/>
                <w:lang w:val="en-GB"/>
              </w:rPr>
              <w:t xml:space="preserve">Communities in forest margins comply with sustainable NTFP extraction and implement </w:t>
            </w:r>
            <w:r w:rsidRPr="00C13946">
              <w:rPr>
                <w:rFonts w:asciiTheme="minorHAnsi" w:hAnsiTheme="minorHAnsi" w:cstheme="minorHAnsi"/>
                <w:lang w:val="en-GB"/>
              </w:rPr>
              <w:t>green ES-based entrepreneurship</w:t>
            </w:r>
          </w:p>
        </w:tc>
        <w:tc>
          <w:tcPr>
            <w:tcW w:w="3402" w:type="dxa"/>
          </w:tcPr>
          <w:p w14:paraId="79BBE395" w14:textId="148425CE" w:rsidR="00481B13" w:rsidRPr="00CF04EC" w:rsidRDefault="00481B13" w:rsidP="00481B13">
            <w:pPr>
              <w:rPr>
                <w:lang w:val="en-GB"/>
              </w:rPr>
            </w:pPr>
            <w:r>
              <w:rPr>
                <w:lang w:val="en-GB"/>
              </w:rPr>
              <w:t>Communities in surrounding villages of GPNP develop NTFP products</w:t>
            </w:r>
          </w:p>
        </w:tc>
        <w:tc>
          <w:tcPr>
            <w:tcW w:w="2814" w:type="dxa"/>
          </w:tcPr>
          <w:p w14:paraId="3816D021" w14:textId="2CAB0004" w:rsidR="00481B13" w:rsidRPr="00CF04EC" w:rsidRDefault="00481B13" w:rsidP="00481B13">
            <w:pPr>
              <w:rPr>
                <w:lang w:val="en-GB"/>
              </w:rPr>
            </w:pPr>
            <w:r>
              <w:rPr>
                <w:lang w:val="en-GB"/>
              </w:rPr>
              <w:t>TI provided training on bamboo handicraft</w:t>
            </w:r>
          </w:p>
        </w:tc>
        <w:tc>
          <w:tcPr>
            <w:tcW w:w="2148" w:type="dxa"/>
          </w:tcPr>
          <w:p w14:paraId="5E3B4559" w14:textId="372C6B6D" w:rsidR="00481B13" w:rsidRPr="00CF04EC" w:rsidRDefault="00481B13" w:rsidP="00481B13">
            <w:pPr>
              <w:rPr>
                <w:lang w:val="en-GB"/>
              </w:rPr>
            </w:pPr>
            <w:r>
              <w:rPr>
                <w:lang w:val="en-GB"/>
              </w:rPr>
              <w:t>The program has just started</w:t>
            </w:r>
          </w:p>
        </w:tc>
        <w:tc>
          <w:tcPr>
            <w:tcW w:w="1984" w:type="dxa"/>
          </w:tcPr>
          <w:p w14:paraId="22E04C7D" w14:textId="3E22037F" w:rsidR="00481B13" w:rsidRPr="00CF04EC" w:rsidRDefault="00481B13" w:rsidP="00481B13">
            <w:pPr>
              <w:rPr>
                <w:lang w:val="en-GB"/>
              </w:rPr>
            </w:pPr>
            <w:r>
              <w:rPr>
                <w:lang w:val="en-GB"/>
              </w:rPr>
              <w:t>Facilitation will be continued</w:t>
            </w:r>
          </w:p>
        </w:tc>
      </w:tr>
      <w:tr w:rsidR="00481B13" w:rsidRPr="00536C2E" w14:paraId="32E9065E" w14:textId="77777777" w:rsidTr="00AE1F1D">
        <w:tc>
          <w:tcPr>
            <w:tcW w:w="5098" w:type="dxa"/>
          </w:tcPr>
          <w:p w14:paraId="5BDB7965" w14:textId="5C78CE50" w:rsidR="00481B13" w:rsidRPr="00CF04EC" w:rsidRDefault="00481B13" w:rsidP="00481B13">
            <w:pPr>
              <w:contextualSpacing/>
              <w:rPr>
                <w:lang w:val="en-GB"/>
              </w:rPr>
            </w:pPr>
            <w:r w:rsidRPr="00F137E0">
              <w:rPr>
                <w:rFonts w:asciiTheme="minorHAnsi" w:hAnsiTheme="minorHAnsi" w:cstheme="minorHAnsi"/>
                <w:lang w:val="en-GB"/>
              </w:rPr>
              <w:t>OP estates in K-KU commit to sustainability and zero deforestation </w:t>
            </w:r>
          </w:p>
        </w:tc>
        <w:tc>
          <w:tcPr>
            <w:tcW w:w="3402" w:type="dxa"/>
          </w:tcPr>
          <w:p w14:paraId="0DCCF92D" w14:textId="3BAE3100" w:rsidR="00481B13" w:rsidRPr="00CF04EC" w:rsidRDefault="00481B13" w:rsidP="00481B13">
            <w:pPr>
              <w:rPr>
                <w:lang w:val="en-GB"/>
              </w:rPr>
            </w:pPr>
            <w:r>
              <w:rPr>
                <w:lang w:val="en-GB"/>
              </w:rPr>
              <w:t>The West Kalimantan government issued technical regulation to enforce sustainable land-based investment</w:t>
            </w:r>
          </w:p>
        </w:tc>
        <w:tc>
          <w:tcPr>
            <w:tcW w:w="2814" w:type="dxa"/>
          </w:tcPr>
          <w:p w14:paraId="0B7FF2E4" w14:textId="587CE8E2" w:rsidR="00481B13" w:rsidRPr="00CF04EC" w:rsidRDefault="00481B13" w:rsidP="00481B13">
            <w:pPr>
              <w:rPr>
                <w:lang w:val="en-GB"/>
              </w:rPr>
            </w:pPr>
            <w:r>
              <w:rPr>
                <w:lang w:val="en-GB"/>
              </w:rPr>
              <w:t>TI involved in the preparation of the academic draft of the technical regulation</w:t>
            </w:r>
          </w:p>
        </w:tc>
        <w:tc>
          <w:tcPr>
            <w:tcW w:w="2148" w:type="dxa"/>
          </w:tcPr>
          <w:p w14:paraId="4695C981" w14:textId="7F5640B4" w:rsidR="00481B13" w:rsidRPr="00CF04EC" w:rsidRDefault="00481B13" w:rsidP="00481B13">
            <w:pPr>
              <w:rPr>
                <w:lang w:val="en-GB"/>
              </w:rPr>
            </w:pPr>
            <w:r>
              <w:rPr>
                <w:lang w:val="en-GB"/>
              </w:rPr>
              <w:t>The academic draft of the technical regulation has been submitted to the province but no response yet</w:t>
            </w:r>
          </w:p>
        </w:tc>
        <w:tc>
          <w:tcPr>
            <w:tcW w:w="1984" w:type="dxa"/>
          </w:tcPr>
          <w:p w14:paraId="7B6027EF" w14:textId="2AFD3998" w:rsidR="00481B13" w:rsidRPr="00CF04EC" w:rsidRDefault="00481B13" w:rsidP="00481B13">
            <w:pPr>
              <w:rPr>
                <w:lang w:val="en-GB"/>
              </w:rPr>
            </w:pPr>
            <w:r>
              <w:rPr>
                <w:lang w:val="en-GB"/>
              </w:rPr>
              <w:t>-</w:t>
            </w:r>
          </w:p>
        </w:tc>
      </w:tr>
      <w:tr w:rsidR="00481B13" w:rsidRPr="00536C2E" w14:paraId="3E09C395" w14:textId="65E85563" w:rsidTr="00AE1F1D">
        <w:tc>
          <w:tcPr>
            <w:tcW w:w="5098" w:type="dxa"/>
          </w:tcPr>
          <w:p w14:paraId="75F1C8E0" w14:textId="7F21A4ED" w:rsidR="00481B13" w:rsidRPr="00CF04EC" w:rsidRDefault="00481B13" w:rsidP="00481B13">
            <w:pPr>
              <w:contextualSpacing/>
              <w:rPr>
                <w:lang w:val="en-GB"/>
              </w:rPr>
            </w:pPr>
            <w:r w:rsidRPr="00F137E0">
              <w:rPr>
                <w:rFonts w:asciiTheme="minorHAnsi" w:hAnsiTheme="minorHAnsi" w:cstheme="minorHAnsi"/>
                <w:lang w:val="en-GB"/>
              </w:rPr>
              <w:t>Smallholders in K-KU commit to sustainability and zero deforestation </w:t>
            </w:r>
          </w:p>
        </w:tc>
        <w:tc>
          <w:tcPr>
            <w:tcW w:w="3402" w:type="dxa"/>
          </w:tcPr>
          <w:p w14:paraId="57B436A7" w14:textId="655784B5" w:rsidR="00481B13" w:rsidRPr="00CF04EC" w:rsidRDefault="0024626E" w:rsidP="00481B13">
            <w:pPr>
              <w:rPr>
                <w:lang w:val="en-GB"/>
              </w:rPr>
            </w:pPr>
            <w:r>
              <w:rPr>
                <w:lang w:val="en-GB"/>
              </w:rPr>
              <w:t>ISP farmer groups in SDSL and PGSL implement GAP and zero deforestation</w:t>
            </w:r>
          </w:p>
        </w:tc>
        <w:tc>
          <w:tcPr>
            <w:tcW w:w="2814" w:type="dxa"/>
          </w:tcPr>
          <w:p w14:paraId="37A1997B" w14:textId="1558E8E6" w:rsidR="00481B13" w:rsidRPr="00CF04EC" w:rsidRDefault="0024626E" w:rsidP="00481B13">
            <w:pPr>
              <w:rPr>
                <w:lang w:val="en-GB"/>
              </w:rPr>
            </w:pPr>
            <w:r>
              <w:rPr>
                <w:lang w:val="en-GB"/>
              </w:rPr>
              <w:t>TI provided technical assistance and training to the farmer groups</w:t>
            </w:r>
          </w:p>
        </w:tc>
        <w:tc>
          <w:tcPr>
            <w:tcW w:w="2148" w:type="dxa"/>
          </w:tcPr>
          <w:p w14:paraId="4D89E457" w14:textId="7949EFD8" w:rsidR="00481B13" w:rsidRPr="00CF04EC" w:rsidRDefault="0024626E" w:rsidP="00481B13">
            <w:pPr>
              <w:rPr>
                <w:lang w:val="en-GB"/>
              </w:rPr>
            </w:pPr>
            <w:r>
              <w:rPr>
                <w:lang w:val="en-GB"/>
              </w:rPr>
              <w:t>The program has just started</w:t>
            </w:r>
          </w:p>
        </w:tc>
        <w:tc>
          <w:tcPr>
            <w:tcW w:w="1984" w:type="dxa"/>
          </w:tcPr>
          <w:p w14:paraId="1D20AE8E" w14:textId="33C2FEEE" w:rsidR="00481B13" w:rsidRPr="00CF04EC" w:rsidRDefault="0024626E" w:rsidP="00481B13">
            <w:pPr>
              <w:rPr>
                <w:lang w:val="en-GB"/>
              </w:rPr>
            </w:pPr>
            <w:r>
              <w:rPr>
                <w:lang w:val="en-GB"/>
              </w:rPr>
              <w:t>Facilitation will be continued</w:t>
            </w:r>
          </w:p>
        </w:tc>
      </w:tr>
      <w:tr w:rsidR="00481B13" w:rsidRPr="00536C2E" w14:paraId="620D5D20" w14:textId="77777777" w:rsidTr="00AE1F1D">
        <w:tc>
          <w:tcPr>
            <w:tcW w:w="5098" w:type="dxa"/>
          </w:tcPr>
          <w:p w14:paraId="3A63B7F8" w14:textId="0DDE346F" w:rsidR="00481B13" w:rsidRPr="00CF04EC" w:rsidRDefault="00481B13" w:rsidP="00481B13">
            <w:pPr>
              <w:contextualSpacing/>
              <w:rPr>
                <w:lang w:val="en-GB"/>
              </w:rPr>
            </w:pPr>
            <w:r w:rsidRPr="00F137E0">
              <w:rPr>
                <w:rFonts w:asciiTheme="minorHAnsi" w:hAnsiTheme="minorHAnsi" w:cstheme="minorHAnsi"/>
                <w:lang w:val="en-GB"/>
              </w:rPr>
              <w:lastRenderedPageBreak/>
              <w:t>ISP become inclusive in the supply chain of large-scale businesses </w:t>
            </w:r>
          </w:p>
        </w:tc>
        <w:tc>
          <w:tcPr>
            <w:tcW w:w="3402" w:type="dxa"/>
          </w:tcPr>
          <w:p w14:paraId="1E95702D" w14:textId="20CDCC88" w:rsidR="00481B13" w:rsidRPr="00CF04EC" w:rsidRDefault="0024626E" w:rsidP="00481B13">
            <w:pPr>
              <w:rPr>
                <w:lang w:val="en-GB"/>
              </w:rPr>
            </w:pPr>
            <w:r>
              <w:rPr>
                <w:lang w:val="en-GB"/>
              </w:rPr>
              <w:t>ISP farmer groups in PG received STDB (legal plantation land certificate) from Ketapang District Government</w:t>
            </w:r>
          </w:p>
        </w:tc>
        <w:tc>
          <w:tcPr>
            <w:tcW w:w="2814" w:type="dxa"/>
          </w:tcPr>
          <w:p w14:paraId="65FD21F9" w14:textId="6FDD002E" w:rsidR="00481B13" w:rsidRPr="00CF04EC" w:rsidRDefault="0024626E" w:rsidP="00481B13">
            <w:pPr>
              <w:rPr>
                <w:lang w:val="en-GB"/>
              </w:rPr>
            </w:pPr>
            <w:r>
              <w:rPr>
                <w:lang w:val="en-GB"/>
              </w:rPr>
              <w:t>TI provided assistance to the farmer groups in their effort to obtain the STDB</w:t>
            </w:r>
          </w:p>
        </w:tc>
        <w:tc>
          <w:tcPr>
            <w:tcW w:w="2148" w:type="dxa"/>
          </w:tcPr>
          <w:p w14:paraId="3B0D2D11" w14:textId="6181E571" w:rsidR="00481B13" w:rsidRPr="00CF04EC" w:rsidRDefault="0024626E" w:rsidP="00481B13">
            <w:pPr>
              <w:rPr>
                <w:lang w:val="en-GB"/>
              </w:rPr>
            </w:pPr>
            <w:r>
              <w:rPr>
                <w:lang w:val="en-GB"/>
              </w:rPr>
              <w:t>The program has just started</w:t>
            </w:r>
          </w:p>
        </w:tc>
        <w:tc>
          <w:tcPr>
            <w:tcW w:w="1984" w:type="dxa"/>
          </w:tcPr>
          <w:p w14:paraId="0386B654" w14:textId="752229A9" w:rsidR="00481B13" w:rsidRPr="00CF04EC" w:rsidRDefault="0024626E" w:rsidP="00481B13">
            <w:pPr>
              <w:rPr>
                <w:lang w:val="en-GB"/>
              </w:rPr>
            </w:pPr>
            <w:r>
              <w:rPr>
                <w:lang w:val="en-GB"/>
              </w:rPr>
              <w:t>Facilitation will be continued</w:t>
            </w:r>
          </w:p>
        </w:tc>
      </w:tr>
      <w:tr w:rsidR="00481B13" w:rsidRPr="00536C2E" w14:paraId="1EB270E5" w14:textId="77777777" w:rsidTr="00AE1F1D">
        <w:tc>
          <w:tcPr>
            <w:tcW w:w="5098" w:type="dxa"/>
          </w:tcPr>
          <w:p w14:paraId="04D8970C" w14:textId="0945B490" w:rsidR="00481B13" w:rsidRPr="00CF04EC" w:rsidRDefault="00481B13" w:rsidP="00481B13">
            <w:pPr>
              <w:contextualSpacing/>
              <w:rPr>
                <w:lang w:val="en-GB"/>
              </w:rPr>
            </w:pPr>
            <w:r w:rsidRPr="00F137E0">
              <w:rPr>
                <w:rFonts w:asciiTheme="minorHAnsi" w:hAnsiTheme="minorHAnsi" w:cstheme="minorHAnsi"/>
                <w:lang w:val="en-GB"/>
              </w:rPr>
              <w:t>Businesses in KKU invest in community-based responsible businesses and CS actors </w:t>
            </w:r>
          </w:p>
        </w:tc>
        <w:tc>
          <w:tcPr>
            <w:tcW w:w="3402" w:type="dxa"/>
          </w:tcPr>
          <w:p w14:paraId="04274ABB" w14:textId="4EF89106" w:rsidR="00481B13" w:rsidRPr="00CF04EC" w:rsidRDefault="00852BC8" w:rsidP="00481B13">
            <w:pPr>
              <w:rPr>
                <w:lang w:val="en-GB"/>
              </w:rPr>
            </w:pPr>
            <w:r>
              <w:rPr>
                <w:lang w:val="en-GB"/>
              </w:rPr>
              <w:t>Ketapang District Government simplify procedures to legally registered SME/home industry, do the socialization and provide support in product promotion</w:t>
            </w:r>
          </w:p>
        </w:tc>
        <w:tc>
          <w:tcPr>
            <w:tcW w:w="2814" w:type="dxa"/>
          </w:tcPr>
          <w:p w14:paraId="726A9137" w14:textId="378332B0" w:rsidR="00481B13" w:rsidRPr="00CF04EC" w:rsidRDefault="00852BC8" w:rsidP="00481B13">
            <w:pPr>
              <w:rPr>
                <w:lang w:val="en-GB"/>
              </w:rPr>
            </w:pPr>
            <w:r>
              <w:rPr>
                <w:lang w:val="en-GB"/>
              </w:rPr>
              <w:t>TI provided training to improve product quality and packaging of the SMEs</w:t>
            </w:r>
          </w:p>
        </w:tc>
        <w:tc>
          <w:tcPr>
            <w:tcW w:w="2148" w:type="dxa"/>
          </w:tcPr>
          <w:p w14:paraId="7D51EE67" w14:textId="0077463C" w:rsidR="00481B13" w:rsidRPr="00CF04EC" w:rsidRDefault="00852BC8" w:rsidP="00481B13">
            <w:pPr>
              <w:rPr>
                <w:lang w:val="en-GB"/>
              </w:rPr>
            </w:pPr>
            <w:r>
              <w:rPr>
                <w:lang w:val="en-GB"/>
              </w:rPr>
              <w:t>The program has just started</w:t>
            </w:r>
          </w:p>
        </w:tc>
        <w:tc>
          <w:tcPr>
            <w:tcW w:w="1984" w:type="dxa"/>
          </w:tcPr>
          <w:p w14:paraId="4B33D656" w14:textId="515EA8EB" w:rsidR="00481B13" w:rsidRPr="00CF04EC" w:rsidRDefault="00852BC8" w:rsidP="00481B13">
            <w:pPr>
              <w:rPr>
                <w:lang w:val="en-GB"/>
              </w:rPr>
            </w:pPr>
            <w:r>
              <w:rPr>
                <w:lang w:val="en-GB"/>
              </w:rPr>
              <w:t>Facilitation will be continued</w:t>
            </w:r>
          </w:p>
        </w:tc>
      </w:tr>
      <w:tr w:rsidR="00481B13" w:rsidRPr="00A2584C" w14:paraId="6144D863" w14:textId="09D52D2B" w:rsidTr="00AE1F1D">
        <w:tc>
          <w:tcPr>
            <w:tcW w:w="5098" w:type="dxa"/>
            <w:vAlign w:val="center"/>
          </w:tcPr>
          <w:p w14:paraId="17A10D23" w14:textId="79D0DD0E" w:rsidR="00481B13" w:rsidRPr="00CF04EC" w:rsidRDefault="00481B13" w:rsidP="00481B13">
            <w:pPr>
              <w:contextualSpacing/>
              <w:rPr>
                <w:lang w:val="en-GB"/>
              </w:rPr>
            </w:pPr>
            <w:r w:rsidRPr="00F137E0">
              <w:rPr>
                <w:rFonts w:asciiTheme="minorHAnsi" w:hAnsiTheme="minorHAnsi" w:cstheme="minorHAnsi"/>
                <w:lang w:val="en-GB"/>
              </w:rPr>
              <w:t>National and West Kalimantan Climate working groups develop new strategies by protecting and intensifying the management of traditional agroforestry system (Tembawang). </w:t>
            </w:r>
          </w:p>
        </w:tc>
        <w:tc>
          <w:tcPr>
            <w:tcW w:w="3402" w:type="dxa"/>
          </w:tcPr>
          <w:p w14:paraId="1881C1AC" w14:textId="14CA314A" w:rsidR="00481B13" w:rsidRPr="00CF04EC" w:rsidRDefault="001537D2" w:rsidP="00481B13">
            <w:pPr>
              <w:rPr>
                <w:lang w:val="en-GB"/>
              </w:rPr>
            </w:pPr>
            <w:r>
              <w:rPr>
                <w:lang w:val="en-GB"/>
              </w:rPr>
              <w:t xml:space="preserve">The national and West Kalimantan Climate WG do the socialization on </w:t>
            </w:r>
            <w:r w:rsidR="001D3D2D">
              <w:rPr>
                <w:lang w:val="en-GB"/>
              </w:rPr>
              <w:t xml:space="preserve">intensification of </w:t>
            </w:r>
            <w:r>
              <w:rPr>
                <w:lang w:val="en-GB"/>
              </w:rPr>
              <w:t>protection and management of trad</w:t>
            </w:r>
            <w:r w:rsidR="001D3D2D">
              <w:rPr>
                <w:lang w:val="en-GB"/>
              </w:rPr>
              <w:t>itional system (tembawang)</w:t>
            </w:r>
          </w:p>
        </w:tc>
        <w:tc>
          <w:tcPr>
            <w:tcW w:w="2814" w:type="dxa"/>
          </w:tcPr>
          <w:p w14:paraId="44EFA1AD" w14:textId="24A53F34" w:rsidR="00481B13" w:rsidRPr="00CF04EC" w:rsidRDefault="001D3D2D" w:rsidP="00481B13">
            <w:pPr>
              <w:rPr>
                <w:lang w:val="en-GB"/>
              </w:rPr>
            </w:pPr>
            <w:r>
              <w:rPr>
                <w:lang w:val="en-GB"/>
              </w:rPr>
              <w:t>TI support the working group in the socialization process</w:t>
            </w:r>
          </w:p>
        </w:tc>
        <w:tc>
          <w:tcPr>
            <w:tcW w:w="2148" w:type="dxa"/>
          </w:tcPr>
          <w:p w14:paraId="381A3A8C" w14:textId="481C8449" w:rsidR="00481B13" w:rsidRPr="00CF04EC" w:rsidRDefault="001D3D2D" w:rsidP="00481B13">
            <w:pPr>
              <w:rPr>
                <w:lang w:val="en-GB"/>
              </w:rPr>
            </w:pPr>
            <w:r>
              <w:rPr>
                <w:lang w:val="en-GB"/>
              </w:rPr>
              <w:t>The program has just started</w:t>
            </w:r>
          </w:p>
        </w:tc>
        <w:tc>
          <w:tcPr>
            <w:tcW w:w="1984" w:type="dxa"/>
          </w:tcPr>
          <w:p w14:paraId="52328B35" w14:textId="34F8C998" w:rsidR="00481B13" w:rsidRPr="00CF04EC" w:rsidRDefault="001D3D2D" w:rsidP="00481B13">
            <w:pPr>
              <w:rPr>
                <w:lang w:val="en-GB"/>
              </w:rPr>
            </w:pPr>
            <w:r>
              <w:rPr>
                <w:lang w:val="en-GB"/>
              </w:rPr>
              <w:t xml:space="preserve">TI will continue </w:t>
            </w:r>
            <w:r w:rsidR="00F0063A">
              <w:rPr>
                <w:lang w:val="en-GB"/>
              </w:rPr>
              <w:t>to support the working group in socialization of tembawang management intensification</w:t>
            </w:r>
          </w:p>
        </w:tc>
      </w:tr>
    </w:tbl>
    <w:p w14:paraId="195A858D" w14:textId="77777777" w:rsidR="00CF04EC" w:rsidRDefault="00CF04EC" w:rsidP="00CF04EC">
      <w:pPr>
        <w:rPr>
          <w:rFonts w:asciiTheme="majorHAnsi" w:eastAsiaTheme="majorEastAsia" w:hAnsiTheme="majorHAnsi" w:cstheme="majorBidi"/>
          <w:b/>
          <w:color w:val="1F4D78" w:themeColor="accent1" w:themeShade="7F"/>
          <w:sz w:val="24"/>
          <w:szCs w:val="24"/>
        </w:rPr>
      </w:pPr>
    </w:p>
    <w:p w14:paraId="72CB5A18" w14:textId="77777777" w:rsidR="00CF04EC" w:rsidRPr="00CF04EC" w:rsidRDefault="00CF04EC" w:rsidP="00CF04EC">
      <w:pPr>
        <w:rPr>
          <w:lang w:val="en-GB"/>
        </w:rPr>
      </w:pPr>
    </w:p>
    <w:p w14:paraId="772D22C2" w14:textId="77777777" w:rsidR="001E02C6" w:rsidRPr="00CF04EC" w:rsidRDefault="001E02C6" w:rsidP="001E02C6">
      <w:pPr>
        <w:rPr>
          <w:rFonts w:asciiTheme="minorHAnsi" w:hAnsiTheme="minorHAnsi" w:cstheme="minorBidi"/>
          <w:color w:val="000000" w:themeColor="text1"/>
          <w:szCs w:val="22"/>
          <w:lang w:val="en-GB"/>
        </w:rPr>
      </w:pPr>
    </w:p>
    <w:p w14:paraId="34DA4E9E" w14:textId="77777777" w:rsidR="00CA02F3" w:rsidRDefault="00CA02F3" w:rsidP="001E02C6">
      <w:pPr>
        <w:rPr>
          <w:rFonts w:asciiTheme="minorHAnsi" w:hAnsiTheme="minorHAnsi" w:cstheme="minorBidi"/>
          <w:color w:val="000000" w:themeColor="text1"/>
          <w:szCs w:val="22"/>
          <w:lang w:val="en-GB"/>
        </w:rPr>
        <w:sectPr w:rsidR="00CA02F3" w:rsidSect="007D6079">
          <w:pgSz w:w="16839" w:h="11907" w:orient="landscape" w:code="9"/>
          <w:pgMar w:top="851" w:right="1134" w:bottom="1151" w:left="539" w:header="539" w:footer="709" w:gutter="0"/>
          <w:cols w:space="708"/>
          <w:docGrid w:linePitch="299" w:charSpace="-2049"/>
        </w:sectPr>
      </w:pPr>
    </w:p>
    <w:p w14:paraId="50401130" w14:textId="501F1D69" w:rsidR="00253BC5" w:rsidRPr="00CA02F3" w:rsidRDefault="00CA02F3" w:rsidP="00CA02F3">
      <w:pPr>
        <w:pStyle w:val="Heading2"/>
      </w:pPr>
      <w:r w:rsidRPr="00CA02F3">
        <w:lastRenderedPageBreak/>
        <w:t>Mil</w:t>
      </w:r>
      <w:r w:rsidR="00253BC5" w:rsidRPr="00CA02F3">
        <w:t>estone framework</w:t>
      </w:r>
    </w:p>
    <w:p w14:paraId="6DAB5B88" w14:textId="71CAFFDD" w:rsidR="004C51F5" w:rsidRPr="00432CE9" w:rsidRDefault="00432CE9" w:rsidP="00432CE9">
      <w:pPr>
        <w:rPr>
          <w:i/>
          <w:lang w:val="en-GB"/>
        </w:rPr>
      </w:pPr>
      <w:r w:rsidRPr="00432CE9">
        <w:rPr>
          <w:i/>
          <w:lang w:val="en-GB"/>
        </w:rPr>
        <w:t>Refer back to t</w:t>
      </w:r>
      <w:r w:rsidR="00C144E8">
        <w:rPr>
          <w:i/>
          <w:lang w:val="en-GB"/>
        </w:rPr>
        <w:t>he milestone framework in your Work P</w:t>
      </w:r>
      <w:r w:rsidRPr="00432CE9">
        <w:rPr>
          <w:i/>
          <w:lang w:val="en-GB"/>
        </w:rPr>
        <w:t xml:space="preserve">lan. What milestones have been achieved according to schedule, and which milestones for 2019 have not been achieved yet? </w:t>
      </w:r>
    </w:p>
    <w:p w14:paraId="30399AA5" w14:textId="4AF454A0" w:rsidR="00432CE9" w:rsidRDefault="00432CE9" w:rsidP="00253BC5">
      <w:pPr>
        <w:rPr>
          <w:iCs/>
          <w:highlight w:val="cyan"/>
          <w:lang w:val="en-GB"/>
        </w:rPr>
      </w:pPr>
    </w:p>
    <w:p w14:paraId="1A5F6860" w14:textId="43846B35" w:rsidR="00B2142E" w:rsidRPr="00B2142E" w:rsidRDefault="005C4843" w:rsidP="00253BC5">
      <w:pPr>
        <w:rPr>
          <w:iCs/>
          <w:highlight w:val="cyan"/>
          <w:lang w:val="en-GB"/>
        </w:rPr>
      </w:pPr>
      <w:r w:rsidRPr="00AC1B8B">
        <w:rPr>
          <w:iCs/>
          <w:lang w:val="en-GB"/>
        </w:rPr>
        <w:t>Be</w:t>
      </w:r>
      <w:r w:rsidRPr="00A16757">
        <w:rPr>
          <w:iCs/>
          <w:lang w:val="en-GB"/>
        </w:rPr>
        <w:t xml:space="preserve">low are the milestones for the workplan 2019-2020. In most cases, they </w:t>
      </w:r>
      <w:r w:rsidR="00A16757" w:rsidRPr="00A16757">
        <w:rPr>
          <w:iCs/>
          <w:lang w:val="en-GB"/>
        </w:rPr>
        <w:t>are aimed to be met in the course of 2020.</w:t>
      </w:r>
    </w:p>
    <w:tbl>
      <w:tblPr>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58"/>
        <w:gridCol w:w="3702"/>
        <w:gridCol w:w="1376"/>
        <w:gridCol w:w="2044"/>
      </w:tblGrid>
      <w:tr w:rsidR="00432CE9" w:rsidRPr="00A2584C" w14:paraId="100ABB67" w14:textId="34D65DC9" w:rsidTr="00AC1B8B">
        <w:trPr>
          <w:trHeight w:val="943"/>
          <w:tblHeader/>
        </w:trPr>
        <w:tc>
          <w:tcPr>
            <w:tcW w:w="2058" w:type="dxa"/>
            <w:shd w:val="clear" w:color="000000" w:fill="DDEBF7"/>
            <w:vAlign w:val="center"/>
            <w:hideMark/>
          </w:tcPr>
          <w:p w14:paraId="1FE19C38" w14:textId="77777777" w:rsidR="00432CE9" w:rsidRPr="00B70F1E" w:rsidRDefault="00432CE9" w:rsidP="00AC1B8B">
            <w:pPr>
              <w:spacing w:line="240" w:lineRule="auto"/>
              <w:rPr>
                <w:b/>
                <w:lang w:eastAsia="nl-NL"/>
              </w:rPr>
            </w:pPr>
            <w:r w:rsidRPr="00B70F1E">
              <w:rPr>
                <w:b/>
                <w:lang w:eastAsia="nl-NL"/>
              </w:rPr>
              <w:t>Expected outcome ToC</w:t>
            </w:r>
          </w:p>
        </w:tc>
        <w:tc>
          <w:tcPr>
            <w:tcW w:w="3702" w:type="dxa"/>
            <w:shd w:val="clear" w:color="000000" w:fill="DDEBF7"/>
            <w:vAlign w:val="center"/>
          </w:tcPr>
          <w:p w14:paraId="2D32C70B" w14:textId="77777777" w:rsidR="00432CE9" w:rsidRPr="007E7DDD" w:rsidRDefault="00432CE9" w:rsidP="00AC1B8B">
            <w:pPr>
              <w:spacing w:line="240" w:lineRule="auto"/>
              <w:rPr>
                <w:b/>
                <w:lang w:eastAsia="nl-NL"/>
              </w:rPr>
            </w:pPr>
            <w:r>
              <w:rPr>
                <w:b/>
                <w:lang w:eastAsia="nl-NL"/>
              </w:rPr>
              <w:t>Milestone(s)</w:t>
            </w:r>
          </w:p>
        </w:tc>
        <w:tc>
          <w:tcPr>
            <w:tcW w:w="1376" w:type="dxa"/>
            <w:shd w:val="clear" w:color="000000" w:fill="DDEBF7"/>
            <w:vAlign w:val="center"/>
          </w:tcPr>
          <w:p w14:paraId="2E9D46BD" w14:textId="23A7080D" w:rsidR="00432CE9" w:rsidRDefault="00432CE9" w:rsidP="00AC1B8B">
            <w:pPr>
              <w:spacing w:line="240" w:lineRule="auto"/>
              <w:rPr>
                <w:b/>
                <w:lang w:eastAsia="nl-NL"/>
              </w:rPr>
            </w:pPr>
            <w:r>
              <w:rPr>
                <w:b/>
                <w:lang w:eastAsia="nl-NL"/>
              </w:rPr>
              <w:t>Expected date of achievement</w:t>
            </w:r>
          </w:p>
        </w:tc>
        <w:tc>
          <w:tcPr>
            <w:tcW w:w="2044" w:type="dxa"/>
            <w:shd w:val="clear" w:color="000000" w:fill="DDEBF7"/>
            <w:vAlign w:val="center"/>
          </w:tcPr>
          <w:p w14:paraId="1ED8A683" w14:textId="08D1CB35" w:rsidR="00432CE9" w:rsidRPr="00432CE9" w:rsidRDefault="00432CE9" w:rsidP="00AC1B8B">
            <w:pPr>
              <w:spacing w:line="240" w:lineRule="auto"/>
              <w:rPr>
                <w:b/>
                <w:lang w:val="en-GB" w:eastAsia="nl-NL"/>
              </w:rPr>
            </w:pPr>
            <w:r w:rsidRPr="00432CE9">
              <w:rPr>
                <w:b/>
                <w:lang w:val="en-GB" w:eastAsia="nl-NL"/>
              </w:rPr>
              <w:t xml:space="preserve">Achieved? </w:t>
            </w:r>
            <w:r>
              <w:rPr>
                <w:b/>
                <w:lang w:val="en-GB" w:eastAsia="nl-NL"/>
              </w:rPr>
              <w:t>If not, explain why not (yet).</w:t>
            </w:r>
          </w:p>
        </w:tc>
      </w:tr>
      <w:tr w:rsidR="00F3308B" w:rsidRPr="00A2584C" w14:paraId="23D3D803" w14:textId="7878B5CB" w:rsidTr="00AC1B8B">
        <w:trPr>
          <w:trHeight w:val="314"/>
        </w:trPr>
        <w:tc>
          <w:tcPr>
            <w:tcW w:w="2058" w:type="dxa"/>
            <w:shd w:val="clear" w:color="auto" w:fill="auto"/>
            <w:hideMark/>
          </w:tcPr>
          <w:p w14:paraId="06C4200F" w14:textId="7ABEFB07" w:rsidR="00F3308B" w:rsidRPr="00432CE9" w:rsidRDefault="00F3308B" w:rsidP="00AC1B8B">
            <w:pPr>
              <w:spacing w:line="240" w:lineRule="auto"/>
              <w:rPr>
                <w:lang w:val="en-GB" w:eastAsia="nl-NL"/>
              </w:rPr>
            </w:pPr>
            <w:r w:rsidRPr="00C13946">
              <w:rPr>
                <w:rFonts w:asciiTheme="minorHAnsi" w:hAnsiTheme="minorHAnsi" w:cstheme="minorHAnsi"/>
                <w:lang w:val="en-GB"/>
              </w:rPr>
              <w:t>Local authorities in K-KU implement spatial plans that appropriately reflect local needs and preferences</w:t>
            </w:r>
          </w:p>
        </w:tc>
        <w:tc>
          <w:tcPr>
            <w:tcW w:w="3702" w:type="dxa"/>
          </w:tcPr>
          <w:p w14:paraId="0BB12448" w14:textId="77777777" w:rsidR="00F3308B" w:rsidRPr="00F137E0" w:rsidRDefault="00F3308B" w:rsidP="00AC1B8B">
            <w:pPr>
              <w:spacing w:line="240" w:lineRule="auto"/>
              <w:contextualSpacing/>
              <w:jc w:val="both"/>
              <w:rPr>
                <w:rFonts w:asciiTheme="minorHAnsi" w:eastAsia="Times New Roman" w:hAnsiTheme="minorHAnsi" w:cstheme="minorHAnsi"/>
                <w:b/>
                <w:lang w:val="en-GB"/>
              </w:rPr>
            </w:pPr>
            <w:r w:rsidRPr="00F137E0">
              <w:rPr>
                <w:rFonts w:asciiTheme="minorHAnsi" w:eastAsia="Times New Roman" w:hAnsiTheme="minorHAnsi" w:cstheme="minorHAnsi"/>
                <w:lang w:val="en-GB"/>
              </w:rPr>
              <w:t>Key village champions in 10 villages of three sub-landscapes trained on PM and PLUP.</w:t>
            </w:r>
          </w:p>
          <w:p w14:paraId="4D931A6D" w14:textId="77777777" w:rsidR="00F3308B" w:rsidRPr="00F137E0" w:rsidRDefault="00F3308B" w:rsidP="00AC1B8B">
            <w:pPr>
              <w:spacing w:line="240" w:lineRule="auto"/>
              <w:contextualSpacing/>
              <w:jc w:val="both"/>
              <w:rPr>
                <w:rFonts w:asciiTheme="minorHAnsi" w:eastAsia="Times New Roman" w:hAnsiTheme="minorHAnsi" w:cstheme="minorHAnsi"/>
                <w:lang w:val="en-GB"/>
              </w:rPr>
            </w:pPr>
          </w:p>
          <w:p w14:paraId="25C99EAC" w14:textId="77777777" w:rsidR="00F3308B" w:rsidRPr="00F137E0" w:rsidRDefault="00F3308B" w:rsidP="00AC1B8B">
            <w:pPr>
              <w:spacing w:line="240" w:lineRule="auto"/>
              <w:contextualSpacing/>
              <w:jc w:val="both"/>
              <w:rPr>
                <w:rFonts w:asciiTheme="minorHAnsi" w:eastAsia="Times New Roman" w:hAnsiTheme="minorHAnsi" w:cstheme="minorHAnsi"/>
                <w:b/>
                <w:lang w:val="en-GB"/>
              </w:rPr>
            </w:pPr>
            <w:r w:rsidRPr="00F137E0">
              <w:rPr>
                <w:rFonts w:asciiTheme="minorHAnsi" w:eastAsia="Times New Roman" w:hAnsiTheme="minorHAnsi" w:cstheme="minorHAnsi"/>
                <w:lang w:val="en-GB"/>
              </w:rPr>
              <w:t xml:space="preserve">10 villages in three sub-landscapes completed PM and PLUP.  </w:t>
            </w:r>
          </w:p>
          <w:p w14:paraId="7310B716" w14:textId="77777777" w:rsidR="00F3308B" w:rsidRPr="00F137E0" w:rsidRDefault="00F3308B" w:rsidP="00AC1B8B">
            <w:pPr>
              <w:spacing w:line="240" w:lineRule="auto"/>
              <w:rPr>
                <w:rFonts w:asciiTheme="minorHAnsi" w:eastAsia="Times New Roman" w:hAnsiTheme="minorHAnsi" w:cstheme="minorHAnsi"/>
                <w:lang w:val="en-GB"/>
              </w:rPr>
            </w:pPr>
          </w:p>
          <w:p w14:paraId="2D0E976C" w14:textId="42D8EF05" w:rsidR="00F3308B" w:rsidRPr="00432CE9" w:rsidRDefault="00F3308B" w:rsidP="00AC1B8B">
            <w:pPr>
              <w:spacing w:line="240" w:lineRule="auto"/>
              <w:rPr>
                <w:lang w:val="en-GB" w:eastAsia="nl-NL"/>
              </w:rPr>
            </w:pPr>
            <w:r w:rsidRPr="00F137E0">
              <w:rPr>
                <w:rFonts w:asciiTheme="minorHAnsi" w:eastAsia="Times New Roman" w:hAnsiTheme="minorHAnsi" w:cstheme="minorHAnsi"/>
                <w:lang w:val="en-GB"/>
              </w:rPr>
              <w:t xml:space="preserve">Ketapang and/or Kayong Utara District government started to mainstream PM and PLUP.  </w:t>
            </w:r>
          </w:p>
        </w:tc>
        <w:tc>
          <w:tcPr>
            <w:tcW w:w="1376" w:type="dxa"/>
          </w:tcPr>
          <w:p w14:paraId="014925E8" w14:textId="31709DAD" w:rsidR="00F3308B" w:rsidRPr="00432CE9" w:rsidRDefault="00F3308B" w:rsidP="00AC1B8B">
            <w:pPr>
              <w:spacing w:line="240" w:lineRule="auto"/>
              <w:rPr>
                <w:lang w:val="en-GB" w:eastAsia="nl-NL"/>
              </w:rPr>
            </w:pPr>
            <w:r>
              <w:rPr>
                <w:lang w:val="en-GB" w:eastAsia="nl-NL"/>
              </w:rPr>
              <w:t>By the end of 2020</w:t>
            </w:r>
          </w:p>
        </w:tc>
        <w:tc>
          <w:tcPr>
            <w:tcW w:w="2044" w:type="dxa"/>
          </w:tcPr>
          <w:p w14:paraId="49E33484" w14:textId="29FAC2B2" w:rsidR="00F3308B" w:rsidRPr="00432CE9" w:rsidRDefault="003B3F25" w:rsidP="00AC1B8B">
            <w:pPr>
              <w:spacing w:line="240" w:lineRule="auto"/>
              <w:rPr>
                <w:lang w:val="en-GB" w:eastAsia="nl-NL"/>
              </w:rPr>
            </w:pPr>
            <w:r>
              <w:rPr>
                <w:lang w:val="en-GB" w:eastAsia="nl-NL"/>
              </w:rPr>
              <w:t>The program has just started for the implementation in 2020 and possibly to be delayed due to covid-19</w:t>
            </w:r>
          </w:p>
        </w:tc>
      </w:tr>
      <w:tr w:rsidR="00F3308B" w:rsidRPr="00A2584C" w14:paraId="602A1753" w14:textId="2C628AE4" w:rsidTr="00AC1B8B">
        <w:trPr>
          <w:trHeight w:val="314"/>
        </w:trPr>
        <w:tc>
          <w:tcPr>
            <w:tcW w:w="2058" w:type="dxa"/>
            <w:shd w:val="clear" w:color="auto" w:fill="auto"/>
            <w:hideMark/>
          </w:tcPr>
          <w:p w14:paraId="1112B366" w14:textId="6B48270B" w:rsidR="00F3308B" w:rsidRPr="00432CE9" w:rsidRDefault="00F3308B" w:rsidP="00AC1B8B">
            <w:pPr>
              <w:spacing w:line="240" w:lineRule="auto"/>
              <w:rPr>
                <w:lang w:val="en-GB" w:eastAsia="nl-NL"/>
              </w:rPr>
            </w:pPr>
            <w:r w:rsidRPr="00C13946">
              <w:rPr>
                <w:rFonts w:asciiTheme="minorHAnsi" w:hAnsiTheme="minorHAnsi" w:cstheme="minorHAnsi"/>
                <w:lang w:val="en-GB"/>
              </w:rPr>
              <w:t>Local stakeholders in K-KU are with secured long term tenurial rights</w:t>
            </w:r>
          </w:p>
        </w:tc>
        <w:tc>
          <w:tcPr>
            <w:tcW w:w="3702" w:type="dxa"/>
          </w:tcPr>
          <w:p w14:paraId="4A0EC429" w14:textId="77777777" w:rsidR="00F3308B" w:rsidRPr="00F137E0" w:rsidRDefault="00F3308B" w:rsidP="00AC1B8B">
            <w:pPr>
              <w:spacing w:line="240" w:lineRule="auto"/>
              <w:contextualSpacing/>
              <w:jc w:val="both"/>
              <w:rPr>
                <w:rFonts w:asciiTheme="minorHAnsi" w:hAnsiTheme="minorHAnsi" w:cstheme="minorHAnsi"/>
                <w:b/>
                <w:lang w:val="en-GB"/>
              </w:rPr>
            </w:pPr>
            <w:r w:rsidRPr="00F137E0">
              <w:rPr>
                <w:rFonts w:asciiTheme="minorHAnsi" w:hAnsiTheme="minorHAnsi" w:cstheme="minorHAnsi"/>
                <w:lang w:val="en-GB"/>
              </w:rPr>
              <w:t xml:space="preserve">SF proposals of Mekar Raya and Batu Daya villages verified by MoEF.  </w:t>
            </w:r>
          </w:p>
          <w:p w14:paraId="53318CA8" w14:textId="77777777" w:rsidR="00F3308B" w:rsidRPr="00F137E0" w:rsidRDefault="00F3308B" w:rsidP="00AC1B8B">
            <w:pPr>
              <w:spacing w:line="240" w:lineRule="auto"/>
              <w:contextualSpacing/>
              <w:jc w:val="both"/>
              <w:rPr>
                <w:rFonts w:asciiTheme="minorHAnsi" w:hAnsiTheme="minorHAnsi" w:cstheme="minorHAnsi"/>
                <w:lang w:val="en-GB"/>
              </w:rPr>
            </w:pPr>
          </w:p>
          <w:p w14:paraId="338839C7" w14:textId="77777777" w:rsidR="00F3308B" w:rsidRPr="00F137E0" w:rsidRDefault="00F3308B" w:rsidP="00AC1B8B">
            <w:pPr>
              <w:spacing w:line="240" w:lineRule="auto"/>
              <w:contextualSpacing/>
              <w:jc w:val="both"/>
              <w:rPr>
                <w:rFonts w:asciiTheme="minorHAnsi" w:hAnsiTheme="minorHAnsi" w:cstheme="minorHAnsi"/>
                <w:b/>
                <w:lang w:val="en-GB"/>
              </w:rPr>
            </w:pPr>
            <w:r w:rsidRPr="00F137E0">
              <w:rPr>
                <w:rFonts w:asciiTheme="minorHAnsi" w:hAnsiTheme="minorHAnsi" w:cstheme="minorHAnsi"/>
                <w:lang w:val="en-GB"/>
              </w:rPr>
              <w:t>Five VFMGs in three sub-landscapes executed their management plan.</w:t>
            </w:r>
          </w:p>
          <w:p w14:paraId="15790E66" w14:textId="77777777" w:rsidR="00F3308B" w:rsidRPr="00432CE9" w:rsidRDefault="00F3308B" w:rsidP="00AC1B8B">
            <w:pPr>
              <w:spacing w:line="240" w:lineRule="auto"/>
              <w:rPr>
                <w:lang w:val="en-GB" w:eastAsia="nl-NL"/>
              </w:rPr>
            </w:pPr>
          </w:p>
        </w:tc>
        <w:tc>
          <w:tcPr>
            <w:tcW w:w="1376" w:type="dxa"/>
          </w:tcPr>
          <w:p w14:paraId="2491EEFF" w14:textId="51B63E75" w:rsidR="00F3308B" w:rsidRPr="00432CE9" w:rsidRDefault="00F3308B" w:rsidP="00AC1B8B">
            <w:pPr>
              <w:spacing w:line="240" w:lineRule="auto"/>
              <w:rPr>
                <w:lang w:val="en-GB" w:eastAsia="nl-NL"/>
              </w:rPr>
            </w:pPr>
            <w:r>
              <w:rPr>
                <w:lang w:val="en-GB" w:eastAsia="nl-NL"/>
              </w:rPr>
              <w:t>By the end of 2020</w:t>
            </w:r>
          </w:p>
        </w:tc>
        <w:tc>
          <w:tcPr>
            <w:tcW w:w="2044" w:type="dxa"/>
          </w:tcPr>
          <w:p w14:paraId="5B77059F" w14:textId="28D00551" w:rsidR="00F3308B" w:rsidRPr="00432CE9" w:rsidRDefault="003B3F25" w:rsidP="00AC1B8B">
            <w:pPr>
              <w:spacing w:line="240" w:lineRule="auto"/>
              <w:rPr>
                <w:lang w:val="en-GB" w:eastAsia="nl-NL"/>
              </w:rPr>
            </w:pPr>
            <w:r>
              <w:rPr>
                <w:lang w:val="en-GB" w:eastAsia="nl-NL"/>
              </w:rPr>
              <w:t>The program has just started for the implementation in 2020 and possibly to be delayed due to covid-19</w:t>
            </w:r>
          </w:p>
        </w:tc>
      </w:tr>
      <w:tr w:rsidR="00F3308B" w:rsidRPr="00A2584C" w14:paraId="0EA5E53D" w14:textId="001F98D4" w:rsidTr="00AC1B8B">
        <w:trPr>
          <w:trHeight w:val="314"/>
        </w:trPr>
        <w:tc>
          <w:tcPr>
            <w:tcW w:w="2058" w:type="dxa"/>
            <w:shd w:val="clear" w:color="auto" w:fill="auto"/>
            <w:hideMark/>
          </w:tcPr>
          <w:p w14:paraId="49CDB4CD" w14:textId="5D581034" w:rsidR="00F3308B" w:rsidRPr="00432CE9" w:rsidRDefault="00F3308B" w:rsidP="00AC1B8B">
            <w:pPr>
              <w:spacing w:line="240" w:lineRule="auto"/>
              <w:rPr>
                <w:lang w:val="en-GB" w:eastAsia="nl-NL"/>
              </w:rPr>
            </w:pPr>
            <w:r w:rsidRPr="00C13946">
              <w:rPr>
                <w:rFonts w:asciiTheme="minorHAnsi" w:hAnsiTheme="minorHAnsi" w:cstheme="minorHAnsi"/>
                <w:lang w:val="en-GB"/>
              </w:rPr>
              <w:t>Communities in K-KU maintain forest and </w:t>
            </w:r>
            <w:r w:rsidRPr="00F137E0">
              <w:rPr>
                <w:rFonts w:asciiTheme="minorHAnsi" w:hAnsiTheme="minorHAnsi" w:cstheme="minorHAnsi"/>
                <w:lang w:val="en-GB"/>
              </w:rPr>
              <w:t>tree cover and avoid forest and peatland degradation and fire</w:t>
            </w:r>
          </w:p>
        </w:tc>
        <w:tc>
          <w:tcPr>
            <w:tcW w:w="3702" w:type="dxa"/>
          </w:tcPr>
          <w:p w14:paraId="16728C56" w14:textId="77777777" w:rsidR="00F3308B" w:rsidRPr="00F137E0" w:rsidRDefault="00F3308B" w:rsidP="00AC1B8B">
            <w:pPr>
              <w:spacing w:line="240" w:lineRule="auto"/>
              <w:contextualSpacing/>
              <w:jc w:val="both"/>
              <w:rPr>
                <w:rFonts w:asciiTheme="minorHAnsi" w:hAnsiTheme="minorHAnsi" w:cstheme="minorHAnsi"/>
                <w:b/>
                <w:lang w:val="en-GB"/>
              </w:rPr>
            </w:pPr>
            <w:r w:rsidRPr="00F137E0">
              <w:rPr>
                <w:rFonts w:asciiTheme="minorHAnsi" w:hAnsiTheme="minorHAnsi" w:cstheme="minorHAnsi"/>
                <w:lang w:val="en-GB"/>
              </w:rPr>
              <w:t xml:space="preserve">MSWG in three sub-landscapes started to develop and execute collaborative actions to restore and protect peatland and  </w:t>
            </w:r>
            <w:r w:rsidRPr="00F137E0">
              <w:rPr>
                <w:rFonts w:asciiTheme="minorHAnsi" w:hAnsiTheme="minorHAnsi" w:cstheme="minorHAnsi"/>
                <w:i/>
                <w:lang w:val="en-GB"/>
              </w:rPr>
              <w:t>tembawang</w:t>
            </w:r>
            <w:r w:rsidRPr="00F137E0">
              <w:rPr>
                <w:rFonts w:asciiTheme="minorHAnsi" w:hAnsiTheme="minorHAnsi" w:cstheme="minorHAnsi"/>
                <w:lang w:val="en-GB"/>
              </w:rPr>
              <w:t>.</w:t>
            </w:r>
          </w:p>
          <w:p w14:paraId="2BF2EFE7" w14:textId="77777777" w:rsidR="00F3308B" w:rsidRPr="00F137E0" w:rsidRDefault="00F3308B" w:rsidP="00AC1B8B">
            <w:pPr>
              <w:spacing w:line="240" w:lineRule="auto"/>
              <w:contextualSpacing/>
              <w:jc w:val="both"/>
              <w:rPr>
                <w:rFonts w:asciiTheme="minorHAnsi" w:hAnsiTheme="minorHAnsi" w:cstheme="minorHAnsi"/>
                <w:lang w:val="en-GB"/>
              </w:rPr>
            </w:pPr>
          </w:p>
          <w:p w14:paraId="437E72DE" w14:textId="77777777" w:rsidR="00F3308B" w:rsidRPr="00F137E0" w:rsidRDefault="00F3308B" w:rsidP="00AC1B8B">
            <w:pPr>
              <w:spacing w:line="240" w:lineRule="auto"/>
              <w:contextualSpacing/>
              <w:jc w:val="both"/>
              <w:rPr>
                <w:rFonts w:asciiTheme="minorHAnsi" w:hAnsiTheme="minorHAnsi" w:cstheme="minorHAnsi"/>
                <w:b/>
                <w:lang w:val="en-GB"/>
              </w:rPr>
            </w:pPr>
            <w:r w:rsidRPr="00F137E0">
              <w:rPr>
                <w:rFonts w:asciiTheme="minorHAnsi" w:hAnsiTheme="minorHAnsi" w:cstheme="minorHAnsi"/>
                <w:lang w:val="en-GB"/>
              </w:rPr>
              <w:t>The proposed KEE in PG and SD sub-landscapes submitted to the district government and MoEF.</w:t>
            </w:r>
          </w:p>
          <w:p w14:paraId="157DF5D5" w14:textId="77777777" w:rsidR="00F3308B" w:rsidRPr="00F137E0" w:rsidRDefault="00F3308B" w:rsidP="00AC1B8B">
            <w:pPr>
              <w:spacing w:line="240" w:lineRule="auto"/>
              <w:ind w:left="495" w:hanging="495"/>
              <w:jc w:val="both"/>
              <w:rPr>
                <w:rFonts w:asciiTheme="minorHAnsi" w:hAnsiTheme="minorHAnsi" w:cstheme="minorHAnsi"/>
                <w:lang w:val="en-GB"/>
              </w:rPr>
            </w:pPr>
          </w:p>
          <w:p w14:paraId="65098E41" w14:textId="44F90B12" w:rsidR="00F3308B" w:rsidRPr="00F137E0" w:rsidRDefault="00F3308B" w:rsidP="00AC1B8B">
            <w:pPr>
              <w:spacing w:line="240" w:lineRule="auto"/>
              <w:ind w:hanging="1"/>
              <w:jc w:val="both"/>
              <w:rPr>
                <w:rFonts w:asciiTheme="minorHAnsi" w:hAnsiTheme="minorHAnsi" w:cstheme="minorHAnsi"/>
                <w:b/>
                <w:lang w:val="en-GB"/>
              </w:rPr>
            </w:pPr>
            <w:r w:rsidRPr="00F137E0">
              <w:rPr>
                <w:rFonts w:asciiTheme="minorHAnsi" w:hAnsiTheme="minorHAnsi" w:cstheme="minorHAnsi"/>
                <w:lang w:val="en-GB"/>
              </w:rPr>
              <w:t>Academic draft of technical regulation to incentivise local community who protect forests submitted to MoEF. </w:t>
            </w:r>
          </w:p>
          <w:p w14:paraId="739DFAA8" w14:textId="3AA34B20" w:rsidR="00F3308B" w:rsidRPr="00432CE9" w:rsidRDefault="00F3308B" w:rsidP="00AC1B8B">
            <w:pPr>
              <w:spacing w:line="240" w:lineRule="auto"/>
              <w:rPr>
                <w:lang w:val="en-GB" w:eastAsia="nl-NL"/>
              </w:rPr>
            </w:pPr>
            <w:r w:rsidRPr="00F137E0">
              <w:rPr>
                <w:rFonts w:asciiTheme="minorHAnsi" w:hAnsiTheme="minorHAnsi" w:cstheme="minorHAnsi"/>
                <w:lang w:val="en-GB"/>
              </w:rPr>
              <w:t> </w:t>
            </w:r>
          </w:p>
        </w:tc>
        <w:tc>
          <w:tcPr>
            <w:tcW w:w="1376" w:type="dxa"/>
          </w:tcPr>
          <w:p w14:paraId="14561F04" w14:textId="5786ECC3" w:rsidR="00F3308B" w:rsidRPr="00432CE9" w:rsidRDefault="00F3308B" w:rsidP="00AC1B8B">
            <w:pPr>
              <w:spacing w:line="240" w:lineRule="auto"/>
              <w:rPr>
                <w:lang w:val="en-GB" w:eastAsia="nl-NL"/>
              </w:rPr>
            </w:pPr>
            <w:r>
              <w:rPr>
                <w:lang w:val="en-GB" w:eastAsia="nl-NL"/>
              </w:rPr>
              <w:t>By the end of 2020</w:t>
            </w:r>
            <w:r w:rsidR="00612F57">
              <w:rPr>
                <w:lang w:val="en-GB" w:eastAsia="nl-NL"/>
              </w:rPr>
              <w:t xml:space="preserve">  </w:t>
            </w:r>
          </w:p>
        </w:tc>
        <w:tc>
          <w:tcPr>
            <w:tcW w:w="2044" w:type="dxa"/>
          </w:tcPr>
          <w:p w14:paraId="5736BE5A" w14:textId="4F68BD2E" w:rsidR="00F3308B" w:rsidRPr="00432CE9" w:rsidRDefault="003B3F25" w:rsidP="00AC1B8B">
            <w:pPr>
              <w:spacing w:line="240" w:lineRule="auto"/>
              <w:rPr>
                <w:lang w:val="en-GB" w:eastAsia="nl-NL"/>
              </w:rPr>
            </w:pPr>
            <w:r>
              <w:rPr>
                <w:lang w:val="en-GB" w:eastAsia="nl-NL"/>
              </w:rPr>
              <w:t>The program has just started for the implementation in 2020 and possibly to be delayed due to covid-19</w:t>
            </w:r>
          </w:p>
        </w:tc>
      </w:tr>
      <w:tr w:rsidR="00F3308B" w:rsidRPr="00A2584C" w14:paraId="04D5616A" w14:textId="6A316B85" w:rsidTr="00AC1B8B">
        <w:trPr>
          <w:trHeight w:val="314"/>
        </w:trPr>
        <w:tc>
          <w:tcPr>
            <w:tcW w:w="2058" w:type="dxa"/>
            <w:shd w:val="clear" w:color="auto" w:fill="auto"/>
            <w:hideMark/>
          </w:tcPr>
          <w:p w14:paraId="0D57FF59" w14:textId="1AF9ADA8" w:rsidR="00F3308B" w:rsidRPr="00432CE9" w:rsidRDefault="00F3308B" w:rsidP="00AC1B8B">
            <w:pPr>
              <w:spacing w:line="240" w:lineRule="auto"/>
              <w:rPr>
                <w:lang w:val="en-GB" w:eastAsia="nl-NL"/>
              </w:rPr>
            </w:pPr>
            <w:r w:rsidRPr="00F137E0">
              <w:rPr>
                <w:rFonts w:asciiTheme="minorHAnsi" w:hAnsiTheme="minorHAnsi" w:cstheme="minorHAnsi"/>
                <w:lang w:val="en-GB"/>
              </w:rPr>
              <w:t xml:space="preserve">Communities in forest margins comply with sustainable NTFP extraction and implement </w:t>
            </w:r>
            <w:r w:rsidRPr="00C13946">
              <w:rPr>
                <w:rFonts w:asciiTheme="minorHAnsi" w:hAnsiTheme="minorHAnsi" w:cstheme="minorHAnsi"/>
                <w:lang w:val="en-GB"/>
              </w:rPr>
              <w:t>green ES-based entrepreneurship</w:t>
            </w:r>
          </w:p>
        </w:tc>
        <w:tc>
          <w:tcPr>
            <w:tcW w:w="3702" w:type="dxa"/>
          </w:tcPr>
          <w:p w14:paraId="03EBB6ED" w14:textId="6B2AA86D" w:rsidR="00F3308B" w:rsidRPr="00432CE9" w:rsidRDefault="00F3308B" w:rsidP="00AC1B8B">
            <w:pPr>
              <w:spacing w:line="240" w:lineRule="auto"/>
              <w:rPr>
                <w:lang w:val="en-GB" w:eastAsia="nl-NL"/>
              </w:rPr>
            </w:pPr>
            <w:r w:rsidRPr="00F137E0">
              <w:rPr>
                <w:rFonts w:asciiTheme="minorHAnsi" w:hAnsiTheme="minorHAnsi" w:cstheme="minorHAnsi"/>
                <w:lang w:val="en-GB"/>
              </w:rPr>
              <w:t xml:space="preserve">Two community group(s) established partnerships with GPNP on ecotourism (one) and NTFP (one) </w:t>
            </w:r>
            <w:r w:rsidRPr="00C13946">
              <w:rPr>
                <w:rFonts w:asciiTheme="minorHAnsi" w:hAnsiTheme="minorHAnsi" w:cstheme="minorHAnsi"/>
                <w:lang w:val="en-GB"/>
              </w:rPr>
              <w:t>entrepreneurship.</w:t>
            </w:r>
            <w:r w:rsidRPr="00F137E0">
              <w:rPr>
                <w:rFonts w:asciiTheme="minorHAnsi" w:hAnsiTheme="minorHAnsi" w:cstheme="minorHAnsi"/>
                <w:lang w:val="en-GB"/>
              </w:rPr>
              <w:t xml:space="preserve"> </w:t>
            </w:r>
          </w:p>
        </w:tc>
        <w:tc>
          <w:tcPr>
            <w:tcW w:w="1376" w:type="dxa"/>
          </w:tcPr>
          <w:p w14:paraId="166F67E5" w14:textId="78E7C3DB" w:rsidR="00F3308B" w:rsidRPr="00432CE9" w:rsidRDefault="00F3308B" w:rsidP="00AC1B8B">
            <w:pPr>
              <w:spacing w:line="240" w:lineRule="auto"/>
              <w:rPr>
                <w:lang w:val="en-GB" w:eastAsia="nl-NL"/>
              </w:rPr>
            </w:pPr>
            <w:r>
              <w:rPr>
                <w:lang w:val="en-GB" w:eastAsia="nl-NL"/>
              </w:rPr>
              <w:t>By the end of 2020</w:t>
            </w:r>
            <w:r w:rsidR="00612F57">
              <w:rPr>
                <w:lang w:val="en-GB" w:eastAsia="nl-NL"/>
              </w:rPr>
              <w:t xml:space="preserve"> </w:t>
            </w:r>
          </w:p>
        </w:tc>
        <w:tc>
          <w:tcPr>
            <w:tcW w:w="2044" w:type="dxa"/>
          </w:tcPr>
          <w:p w14:paraId="04F6B9F7" w14:textId="002E75DE" w:rsidR="00F3308B" w:rsidRPr="00432CE9" w:rsidRDefault="003B3F25" w:rsidP="00AC1B8B">
            <w:pPr>
              <w:spacing w:line="240" w:lineRule="auto"/>
              <w:rPr>
                <w:lang w:val="en-GB" w:eastAsia="nl-NL"/>
              </w:rPr>
            </w:pPr>
            <w:r>
              <w:rPr>
                <w:lang w:val="en-GB" w:eastAsia="nl-NL"/>
              </w:rPr>
              <w:t>The program has just started for the implementation in 2020 and possibly to be delayed due to covid-19</w:t>
            </w:r>
          </w:p>
        </w:tc>
      </w:tr>
      <w:tr w:rsidR="00F3308B" w:rsidRPr="00A2584C" w14:paraId="0E753F83" w14:textId="0848FABF" w:rsidTr="00AC1B8B">
        <w:trPr>
          <w:trHeight w:val="314"/>
        </w:trPr>
        <w:tc>
          <w:tcPr>
            <w:tcW w:w="2058" w:type="dxa"/>
            <w:shd w:val="clear" w:color="auto" w:fill="auto"/>
            <w:hideMark/>
          </w:tcPr>
          <w:p w14:paraId="52D5B86B" w14:textId="77777777" w:rsidR="00F3308B" w:rsidRPr="00F137E0" w:rsidRDefault="00F3308B" w:rsidP="00AC1B8B">
            <w:pPr>
              <w:spacing w:line="240" w:lineRule="auto"/>
              <w:contextualSpacing/>
              <w:rPr>
                <w:rFonts w:asciiTheme="minorHAnsi" w:hAnsiTheme="minorHAnsi" w:cstheme="minorHAnsi"/>
                <w:b/>
                <w:lang w:val="en-GB"/>
              </w:rPr>
            </w:pPr>
            <w:r w:rsidRPr="00F137E0">
              <w:rPr>
                <w:rFonts w:asciiTheme="minorHAnsi" w:hAnsiTheme="minorHAnsi" w:cstheme="minorHAnsi"/>
                <w:lang w:val="en-GB"/>
              </w:rPr>
              <w:t>OP estates in K-KU commit to sustainability and zero deforestation</w:t>
            </w:r>
          </w:p>
          <w:p w14:paraId="0906E5A5" w14:textId="6C10D59B" w:rsidR="00F3308B" w:rsidRPr="00432CE9" w:rsidRDefault="00F3308B" w:rsidP="00AC1B8B">
            <w:pPr>
              <w:spacing w:line="240" w:lineRule="auto"/>
              <w:rPr>
                <w:lang w:val="en-GB" w:eastAsia="nl-NL"/>
              </w:rPr>
            </w:pPr>
            <w:r w:rsidRPr="00F137E0">
              <w:rPr>
                <w:rFonts w:asciiTheme="minorHAnsi" w:hAnsiTheme="minorHAnsi" w:cstheme="minorHAnsi"/>
                <w:lang w:val="en-GB"/>
              </w:rPr>
              <w:t> </w:t>
            </w:r>
          </w:p>
        </w:tc>
        <w:tc>
          <w:tcPr>
            <w:tcW w:w="3702" w:type="dxa"/>
          </w:tcPr>
          <w:p w14:paraId="5CDF9B5C" w14:textId="77777777" w:rsidR="00F3308B" w:rsidRPr="00F137E0" w:rsidRDefault="00F3308B" w:rsidP="00AC1B8B">
            <w:pPr>
              <w:spacing w:line="240" w:lineRule="auto"/>
              <w:contextualSpacing/>
              <w:jc w:val="both"/>
              <w:rPr>
                <w:rFonts w:asciiTheme="minorHAnsi" w:hAnsiTheme="minorHAnsi" w:cstheme="minorHAnsi"/>
                <w:b/>
                <w:lang w:val="en-GB"/>
              </w:rPr>
            </w:pPr>
            <w:r w:rsidRPr="00F137E0">
              <w:rPr>
                <w:rFonts w:asciiTheme="minorHAnsi" w:hAnsiTheme="minorHAnsi" w:cstheme="minorHAnsi"/>
                <w:lang w:val="en-GB"/>
              </w:rPr>
              <w:t>Academic draft on technical regulation to enforce sustainable land-based investment submitted to WK Province.</w:t>
            </w:r>
          </w:p>
          <w:p w14:paraId="1D4E3282" w14:textId="77777777" w:rsidR="00F3308B" w:rsidRPr="00F137E0" w:rsidRDefault="00F3308B" w:rsidP="00AC1B8B">
            <w:pPr>
              <w:spacing w:line="240" w:lineRule="auto"/>
              <w:contextualSpacing/>
              <w:jc w:val="both"/>
              <w:rPr>
                <w:rFonts w:asciiTheme="minorHAnsi" w:hAnsiTheme="minorHAnsi" w:cstheme="minorHAnsi"/>
                <w:lang w:val="en-GB"/>
              </w:rPr>
            </w:pPr>
          </w:p>
          <w:p w14:paraId="09580299" w14:textId="77777777" w:rsidR="00F3308B" w:rsidRPr="00F137E0" w:rsidRDefault="00F3308B" w:rsidP="00AC1B8B">
            <w:pPr>
              <w:spacing w:line="240" w:lineRule="auto"/>
              <w:contextualSpacing/>
              <w:jc w:val="both"/>
              <w:rPr>
                <w:rFonts w:asciiTheme="minorHAnsi" w:hAnsiTheme="minorHAnsi" w:cstheme="minorHAnsi"/>
                <w:b/>
                <w:lang w:val="en-GB"/>
              </w:rPr>
            </w:pPr>
            <w:r w:rsidRPr="00F137E0">
              <w:rPr>
                <w:rFonts w:asciiTheme="minorHAnsi" w:hAnsiTheme="minorHAnsi" w:cstheme="minorHAnsi"/>
                <w:lang w:val="en-GB"/>
              </w:rPr>
              <w:lastRenderedPageBreak/>
              <w:t>Proposed strategies to enforce the implementation of the technical regulation on sustainable land-based investment convinced to the WK province and district governments.</w:t>
            </w:r>
          </w:p>
          <w:p w14:paraId="68A49F04" w14:textId="77777777" w:rsidR="00F3308B" w:rsidRPr="00432CE9" w:rsidRDefault="00F3308B" w:rsidP="00AC1B8B">
            <w:pPr>
              <w:spacing w:line="240" w:lineRule="auto"/>
              <w:rPr>
                <w:lang w:val="en-GB" w:eastAsia="nl-NL"/>
              </w:rPr>
            </w:pPr>
          </w:p>
        </w:tc>
        <w:tc>
          <w:tcPr>
            <w:tcW w:w="1376" w:type="dxa"/>
          </w:tcPr>
          <w:p w14:paraId="2B2D869B" w14:textId="6E35E202" w:rsidR="00F3308B" w:rsidRPr="00432CE9" w:rsidRDefault="00612F57" w:rsidP="00AC1B8B">
            <w:pPr>
              <w:spacing w:line="240" w:lineRule="auto"/>
              <w:rPr>
                <w:lang w:val="en-GB" w:eastAsia="nl-NL"/>
              </w:rPr>
            </w:pPr>
            <w:r>
              <w:rPr>
                <w:lang w:val="en-GB" w:eastAsia="nl-NL"/>
              </w:rPr>
              <w:lastRenderedPageBreak/>
              <w:t>By the end of 2020</w:t>
            </w:r>
          </w:p>
        </w:tc>
        <w:tc>
          <w:tcPr>
            <w:tcW w:w="2044" w:type="dxa"/>
          </w:tcPr>
          <w:p w14:paraId="72C825D5" w14:textId="116C6532" w:rsidR="00F3308B" w:rsidRPr="00432CE9" w:rsidRDefault="003B3F25" w:rsidP="00AC1B8B">
            <w:pPr>
              <w:spacing w:line="240" w:lineRule="auto"/>
              <w:rPr>
                <w:lang w:val="en-GB" w:eastAsia="nl-NL"/>
              </w:rPr>
            </w:pPr>
            <w:r>
              <w:rPr>
                <w:lang w:val="en-GB" w:eastAsia="nl-NL"/>
              </w:rPr>
              <w:t xml:space="preserve">The program has just started for the implementation in 2020 and possibly to </w:t>
            </w:r>
            <w:r>
              <w:rPr>
                <w:lang w:val="en-GB" w:eastAsia="nl-NL"/>
              </w:rPr>
              <w:lastRenderedPageBreak/>
              <w:t>be delayed due to covid-19</w:t>
            </w:r>
          </w:p>
        </w:tc>
      </w:tr>
      <w:tr w:rsidR="00F3308B" w:rsidRPr="00A2584C" w14:paraId="737AF0EB" w14:textId="77777777" w:rsidTr="00AC1B8B">
        <w:trPr>
          <w:trHeight w:val="314"/>
        </w:trPr>
        <w:tc>
          <w:tcPr>
            <w:tcW w:w="2058" w:type="dxa"/>
            <w:shd w:val="clear" w:color="auto" w:fill="auto"/>
          </w:tcPr>
          <w:p w14:paraId="4E795CDC" w14:textId="77777777" w:rsidR="00F3308B" w:rsidRPr="00F137E0" w:rsidRDefault="00F3308B" w:rsidP="00AC1B8B">
            <w:pPr>
              <w:spacing w:line="240" w:lineRule="auto"/>
              <w:contextualSpacing/>
              <w:rPr>
                <w:rFonts w:asciiTheme="minorHAnsi" w:hAnsiTheme="minorHAnsi" w:cstheme="minorHAnsi"/>
                <w:b/>
                <w:lang w:val="en-GB"/>
              </w:rPr>
            </w:pPr>
            <w:r w:rsidRPr="00F137E0">
              <w:rPr>
                <w:rFonts w:asciiTheme="minorHAnsi" w:hAnsiTheme="minorHAnsi" w:cstheme="minorHAnsi"/>
                <w:lang w:val="en-GB"/>
              </w:rPr>
              <w:lastRenderedPageBreak/>
              <w:t>Smallholders in K-KU commit to sustainability and zero deforestation</w:t>
            </w:r>
          </w:p>
          <w:p w14:paraId="6D4F6AA2" w14:textId="4B17CA40" w:rsidR="00F3308B" w:rsidRPr="00C13946" w:rsidRDefault="00F3308B" w:rsidP="00AC1B8B">
            <w:pPr>
              <w:spacing w:line="240" w:lineRule="auto"/>
              <w:ind w:left="284"/>
              <w:rPr>
                <w:rFonts w:asciiTheme="minorHAnsi" w:hAnsiTheme="minorHAnsi" w:cstheme="minorHAnsi"/>
                <w:lang w:val="en-GB"/>
              </w:rPr>
            </w:pPr>
          </w:p>
        </w:tc>
        <w:tc>
          <w:tcPr>
            <w:tcW w:w="3702" w:type="dxa"/>
          </w:tcPr>
          <w:p w14:paraId="20F63FEE" w14:textId="77777777" w:rsidR="00F3308B" w:rsidRPr="00F137E0" w:rsidRDefault="00F3308B" w:rsidP="00AC1B8B">
            <w:pPr>
              <w:spacing w:line="240" w:lineRule="auto"/>
              <w:contextualSpacing/>
              <w:jc w:val="both"/>
              <w:rPr>
                <w:rFonts w:asciiTheme="minorHAnsi" w:hAnsiTheme="minorHAnsi" w:cstheme="minorHAnsi"/>
                <w:b/>
                <w:lang w:val="en-GB"/>
              </w:rPr>
            </w:pPr>
            <w:r w:rsidRPr="00F137E0">
              <w:rPr>
                <w:rFonts w:asciiTheme="minorHAnsi" w:hAnsiTheme="minorHAnsi" w:cstheme="minorHAnsi"/>
                <w:lang w:val="en-GB"/>
              </w:rPr>
              <w:t>Four ISP farmer groups in PG sub-landscape implemented GAP and zero deforestation.</w:t>
            </w:r>
          </w:p>
          <w:p w14:paraId="1ABAC276" w14:textId="4DBE1BE6" w:rsidR="00F3308B" w:rsidRPr="00F137E0" w:rsidRDefault="00F3308B" w:rsidP="00AC1B8B">
            <w:pPr>
              <w:spacing w:line="240" w:lineRule="auto"/>
              <w:jc w:val="both"/>
              <w:rPr>
                <w:rFonts w:asciiTheme="minorHAnsi" w:hAnsiTheme="minorHAnsi" w:cstheme="minorHAnsi"/>
                <w:lang w:val="en-GB"/>
              </w:rPr>
            </w:pPr>
            <w:r w:rsidRPr="00F137E0">
              <w:rPr>
                <w:rFonts w:asciiTheme="minorHAnsi" w:hAnsiTheme="minorHAnsi" w:cstheme="minorHAnsi"/>
                <w:lang w:val="en-GB"/>
              </w:rPr>
              <w:t>Two ISP farmer groups in SD sub-landscape started to implement GAP.</w:t>
            </w:r>
          </w:p>
        </w:tc>
        <w:tc>
          <w:tcPr>
            <w:tcW w:w="1376" w:type="dxa"/>
          </w:tcPr>
          <w:p w14:paraId="09C2FB38" w14:textId="242C5985" w:rsidR="00F3308B" w:rsidRPr="00432CE9" w:rsidRDefault="00612F57" w:rsidP="00AC1B8B">
            <w:pPr>
              <w:spacing w:line="240" w:lineRule="auto"/>
              <w:rPr>
                <w:lang w:val="en-GB" w:eastAsia="nl-NL"/>
              </w:rPr>
            </w:pPr>
            <w:r>
              <w:rPr>
                <w:lang w:val="en-GB" w:eastAsia="nl-NL"/>
              </w:rPr>
              <w:t xml:space="preserve">By the end of 2020 </w:t>
            </w:r>
          </w:p>
        </w:tc>
        <w:tc>
          <w:tcPr>
            <w:tcW w:w="2044" w:type="dxa"/>
          </w:tcPr>
          <w:p w14:paraId="182C385C" w14:textId="0672F4B4" w:rsidR="00F3308B" w:rsidRPr="00432CE9" w:rsidRDefault="003B3F25" w:rsidP="00AC1B8B">
            <w:pPr>
              <w:spacing w:line="240" w:lineRule="auto"/>
              <w:rPr>
                <w:lang w:val="en-GB" w:eastAsia="nl-NL"/>
              </w:rPr>
            </w:pPr>
            <w:r>
              <w:rPr>
                <w:lang w:val="en-GB" w:eastAsia="nl-NL"/>
              </w:rPr>
              <w:t>The program has just started for the implementation in 2020 and possibly to be delayed due to covid-19</w:t>
            </w:r>
          </w:p>
        </w:tc>
      </w:tr>
      <w:tr w:rsidR="00F3308B" w:rsidRPr="00A2584C" w14:paraId="55EB7AC7" w14:textId="77777777" w:rsidTr="00AC1B8B">
        <w:trPr>
          <w:trHeight w:val="314"/>
        </w:trPr>
        <w:tc>
          <w:tcPr>
            <w:tcW w:w="2058" w:type="dxa"/>
            <w:shd w:val="clear" w:color="auto" w:fill="auto"/>
          </w:tcPr>
          <w:p w14:paraId="45D218BB" w14:textId="77777777" w:rsidR="00F3308B" w:rsidRPr="00F137E0" w:rsidRDefault="00F3308B" w:rsidP="00AC1B8B">
            <w:pPr>
              <w:spacing w:line="240" w:lineRule="auto"/>
              <w:contextualSpacing/>
              <w:rPr>
                <w:rFonts w:asciiTheme="minorHAnsi" w:hAnsiTheme="minorHAnsi" w:cstheme="minorHAnsi"/>
                <w:b/>
                <w:lang w:val="en-GB"/>
              </w:rPr>
            </w:pPr>
            <w:r w:rsidRPr="00F137E0">
              <w:rPr>
                <w:rFonts w:asciiTheme="minorHAnsi" w:hAnsiTheme="minorHAnsi" w:cstheme="minorHAnsi"/>
                <w:lang w:val="en-GB"/>
              </w:rPr>
              <w:t>ISP become inclusive in the supply chain of large-scale businesses</w:t>
            </w:r>
          </w:p>
          <w:p w14:paraId="6B055286" w14:textId="016521DC" w:rsidR="00F3308B" w:rsidRPr="00C13946" w:rsidRDefault="00F3308B" w:rsidP="00AC1B8B">
            <w:pPr>
              <w:spacing w:line="240" w:lineRule="auto"/>
              <w:ind w:left="284"/>
              <w:rPr>
                <w:rFonts w:asciiTheme="minorHAnsi" w:hAnsiTheme="minorHAnsi" w:cstheme="minorHAnsi"/>
                <w:lang w:val="en-GB"/>
              </w:rPr>
            </w:pPr>
          </w:p>
        </w:tc>
        <w:tc>
          <w:tcPr>
            <w:tcW w:w="3702" w:type="dxa"/>
          </w:tcPr>
          <w:p w14:paraId="463BCB40" w14:textId="615706C1" w:rsidR="00F3308B" w:rsidRPr="00F137E0" w:rsidRDefault="00F3308B" w:rsidP="00AC1B8B">
            <w:pPr>
              <w:spacing w:line="240" w:lineRule="auto"/>
              <w:jc w:val="both"/>
              <w:rPr>
                <w:rFonts w:asciiTheme="minorHAnsi" w:hAnsiTheme="minorHAnsi" w:cstheme="minorHAnsi"/>
                <w:lang w:val="en-GB"/>
              </w:rPr>
            </w:pPr>
            <w:r w:rsidRPr="00F137E0">
              <w:rPr>
                <w:rFonts w:asciiTheme="minorHAnsi" w:hAnsiTheme="minorHAnsi" w:cstheme="minorHAnsi"/>
                <w:lang w:val="en-GB"/>
              </w:rPr>
              <w:t xml:space="preserve">Four ISP farmer groups in PG received STDB (legal plantation land certificate) from Ketapang District. </w:t>
            </w:r>
          </w:p>
        </w:tc>
        <w:tc>
          <w:tcPr>
            <w:tcW w:w="1376" w:type="dxa"/>
          </w:tcPr>
          <w:p w14:paraId="7EF137BA" w14:textId="54730148" w:rsidR="00F3308B" w:rsidRPr="00432CE9" w:rsidRDefault="00612F57" w:rsidP="00AC1B8B">
            <w:pPr>
              <w:spacing w:line="240" w:lineRule="auto"/>
              <w:rPr>
                <w:lang w:val="en-GB" w:eastAsia="nl-NL"/>
              </w:rPr>
            </w:pPr>
            <w:r>
              <w:rPr>
                <w:lang w:val="en-GB" w:eastAsia="nl-NL"/>
              </w:rPr>
              <w:t>By the end of 2020</w:t>
            </w:r>
          </w:p>
        </w:tc>
        <w:tc>
          <w:tcPr>
            <w:tcW w:w="2044" w:type="dxa"/>
          </w:tcPr>
          <w:p w14:paraId="06F3E6D7" w14:textId="03224E74" w:rsidR="00F3308B" w:rsidRPr="00432CE9" w:rsidRDefault="003B3F25" w:rsidP="00AC1B8B">
            <w:pPr>
              <w:spacing w:line="240" w:lineRule="auto"/>
              <w:rPr>
                <w:lang w:val="en-GB" w:eastAsia="nl-NL"/>
              </w:rPr>
            </w:pPr>
            <w:r>
              <w:rPr>
                <w:lang w:val="en-GB" w:eastAsia="nl-NL"/>
              </w:rPr>
              <w:t>The program has just started for the implementation in 2020 and possibly to be delayed due to covid-19</w:t>
            </w:r>
          </w:p>
        </w:tc>
      </w:tr>
      <w:tr w:rsidR="00F3308B" w:rsidRPr="00A2584C" w14:paraId="70404BAC" w14:textId="77777777" w:rsidTr="00AC1B8B">
        <w:trPr>
          <w:trHeight w:val="314"/>
        </w:trPr>
        <w:tc>
          <w:tcPr>
            <w:tcW w:w="2058" w:type="dxa"/>
            <w:shd w:val="clear" w:color="auto" w:fill="auto"/>
          </w:tcPr>
          <w:p w14:paraId="6DA40B27" w14:textId="77777777" w:rsidR="00F3308B" w:rsidRPr="00F137E0" w:rsidRDefault="00F3308B" w:rsidP="00AC1B8B">
            <w:pPr>
              <w:spacing w:line="240" w:lineRule="auto"/>
              <w:contextualSpacing/>
              <w:rPr>
                <w:rFonts w:asciiTheme="minorHAnsi" w:hAnsiTheme="minorHAnsi" w:cstheme="minorHAnsi"/>
                <w:b/>
                <w:lang w:val="en-GB"/>
              </w:rPr>
            </w:pPr>
            <w:r w:rsidRPr="00F137E0">
              <w:rPr>
                <w:rFonts w:asciiTheme="minorHAnsi" w:hAnsiTheme="minorHAnsi" w:cstheme="minorHAnsi"/>
                <w:lang w:val="en-GB"/>
              </w:rPr>
              <w:t>Businesses in KKU invest in community-based responsible businesses and CS actors</w:t>
            </w:r>
          </w:p>
          <w:p w14:paraId="7B534FE5" w14:textId="061C3845" w:rsidR="00F3308B" w:rsidRPr="00C13946" w:rsidRDefault="00F3308B" w:rsidP="00AC1B8B">
            <w:pPr>
              <w:spacing w:line="240" w:lineRule="auto"/>
              <w:rPr>
                <w:rFonts w:asciiTheme="minorHAnsi" w:hAnsiTheme="minorHAnsi" w:cstheme="minorHAnsi"/>
                <w:lang w:val="en-GB"/>
              </w:rPr>
            </w:pPr>
          </w:p>
        </w:tc>
        <w:tc>
          <w:tcPr>
            <w:tcW w:w="3702" w:type="dxa"/>
          </w:tcPr>
          <w:p w14:paraId="24342628" w14:textId="77777777" w:rsidR="00F3308B" w:rsidRPr="00F137E0" w:rsidRDefault="00F3308B" w:rsidP="00AC1B8B">
            <w:pPr>
              <w:spacing w:line="240" w:lineRule="auto"/>
              <w:contextualSpacing/>
              <w:jc w:val="both"/>
              <w:rPr>
                <w:rFonts w:asciiTheme="minorHAnsi" w:hAnsiTheme="minorHAnsi" w:cstheme="minorHAnsi"/>
                <w:b/>
                <w:lang w:val="en-GB"/>
              </w:rPr>
            </w:pPr>
            <w:r w:rsidRPr="00F137E0">
              <w:rPr>
                <w:rFonts w:asciiTheme="minorHAnsi" w:hAnsiTheme="minorHAnsi" w:cstheme="minorHAnsi"/>
                <w:lang w:val="en-GB"/>
              </w:rPr>
              <w:t>Five community groups in K-KU trained on financial literacy and bankable business proposals</w:t>
            </w:r>
          </w:p>
          <w:p w14:paraId="11A80C57" w14:textId="77777777" w:rsidR="00F3308B" w:rsidRPr="00F137E0" w:rsidRDefault="00F3308B" w:rsidP="00AC1B8B">
            <w:pPr>
              <w:spacing w:line="240" w:lineRule="auto"/>
              <w:contextualSpacing/>
              <w:jc w:val="both"/>
              <w:rPr>
                <w:rFonts w:asciiTheme="minorHAnsi" w:hAnsiTheme="minorHAnsi" w:cstheme="minorHAnsi"/>
                <w:lang w:val="en-GB"/>
              </w:rPr>
            </w:pPr>
          </w:p>
          <w:p w14:paraId="7FA896B5" w14:textId="21E260BC" w:rsidR="00F3308B" w:rsidRPr="00F137E0" w:rsidRDefault="00F3308B" w:rsidP="00AC1B8B">
            <w:pPr>
              <w:spacing w:line="240" w:lineRule="auto"/>
              <w:contextualSpacing/>
              <w:jc w:val="both"/>
              <w:rPr>
                <w:rFonts w:asciiTheme="minorHAnsi" w:hAnsiTheme="minorHAnsi" w:cstheme="minorHAnsi"/>
                <w:b/>
                <w:lang w:val="en-GB"/>
              </w:rPr>
            </w:pPr>
            <w:r w:rsidRPr="00F137E0">
              <w:rPr>
                <w:rFonts w:asciiTheme="minorHAnsi" w:hAnsiTheme="minorHAnsi" w:cstheme="minorHAnsi"/>
                <w:lang w:val="en-GB"/>
              </w:rPr>
              <w:t>Two community groups in K-KU developed business ideas to better market and add value of sustainable products.</w:t>
            </w:r>
          </w:p>
          <w:p w14:paraId="394FFF92" w14:textId="77777777" w:rsidR="00F3308B" w:rsidRPr="00F137E0" w:rsidRDefault="00F3308B" w:rsidP="00AC1B8B">
            <w:pPr>
              <w:spacing w:line="240" w:lineRule="auto"/>
              <w:contextualSpacing/>
              <w:jc w:val="both"/>
              <w:rPr>
                <w:rFonts w:asciiTheme="minorHAnsi" w:hAnsiTheme="minorHAnsi" w:cstheme="minorHAnsi"/>
                <w:lang w:val="en-GB"/>
              </w:rPr>
            </w:pPr>
          </w:p>
          <w:p w14:paraId="01AA9738" w14:textId="2605FAA8" w:rsidR="00F3308B" w:rsidRPr="00F137E0" w:rsidRDefault="00F3308B" w:rsidP="00AC1B8B">
            <w:pPr>
              <w:spacing w:line="240" w:lineRule="auto"/>
              <w:contextualSpacing/>
              <w:jc w:val="both"/>
              <w:rPr>
                <w:rFonts w:asciiTheme="minorHAnsi" w:hAnsiTheme="minorHAnsi" w:cstheme="minorHAnsi"/>
                <w:b/>
                <w:lang w:val="en-GB"/>
              </w:rPr>
            </w:pPr>
            <w:r w:rsidRPr="00F137E0">
              <w:rPr>
                <w:rFonts w:asciiTheme="minorHAnsi" w:hAnsiTheme="minorHAnsi" w:cstheme="minorHAnsi"/>
                <w:lang w:val="en-GB"/>
              </w:rPr>
              <w:t>Ketapang District government socialized simplified procedures to legally registered SME (home) industry products and support its promotion.</w:t>
            </w:r>
          </w:p>
          <w:p w14:paraId="3C253883" w14:textId="77777777" w:rsidR="00F3308B" w:rsidRPr="00F137E0" w:rsidRDefault="00F3308B" w:rsidP="00AC1B8B">
            <w:pPr>
              <w:spacing w:line="240" w:lineRule="auto"/>
              <w:contextualSpacing/>
              <w:jc w:val="both"/>
              <w:rPr>
                <w:rFonts w:asciiTheme="minorHAnsi" w:hAnsiTheme="minorHAnsi" w:cstheme="minorHAnsi"/>
                <w:lang w:val="en-GB"/>
              </w:rPr>
            </w:pPr>
          </w:p>
          <w:p w14:paraId="0877DD65" w14:textId="77777777" w:rsidR="00F3308B" w:rsidRPr="00F137E0" w:rsidRDefault="00F3308B" w:rsidP="00AC1B8B">
            <w:pPr>
              <w:spacing w:line="240" w:lineRule="auto"/>
              <w:contextualSpacing/>
              <w:jc w:val="both"/>
              <w:rPr>
                <w:rFonts w:asciiTheme="minorHAnsi" w:hAnsiTheme="minorHAnsi" w:cstheme="minorHAnsi"/>
                <w:b/>
                <w:lang w:val="en-GB"/>
              </w:rPr>
            </w:pPr>
            <w:r w:rsidRPr="00F137E0">
              <w:rPr>
                <w:rFonts w:asciiTheme="minorHAnsi" w:hAnsiTheme="minorHAnsi" w:cstheme="minorHAnsi"/>
                <w:lang w:val="en-GB"/>
              </w:rPr>
              <w:t xml:space="preserve">Two villages government allocated village fund to support sustainable business development. </w:t>
            </w:r>
          </w:p>
          <w:p w14:paraId="462CF209" w14:textId="77777777" w:rsidR="00F3308B" w:rsidRPr="00F137E0" w:rsidRDefault="00F3308B" w:rsidP="00AC1B8B">
            <w:pPr>
              <w:spacing w:line="240" w:lineRule="auto"/>
              <w:jc w:val="both"/>
              <w:rPr>
                <w:rFonts w:asciiTheme="minorHAnsi" w:hAnsiTheme="minorHAnsi" w:cstheme="minorHAnsi"/>
                <w:lang w:val="en-GB"/>
              </w:rPr>
            </w:pPr>
          </w:p>
        </w:tc>
        <w:tc>
          <w:tcPr>
            <w:tcW w:w="1376" w:type="dxa"/>
          </w:tcPr>
          <w:p w14:paraId="454E2833" w14:textId="6B4319F3" w:rsidR="00F3308B" w:rsidRPr="00432CE9" w:rsidRDefault="003B3F25" w:rsidP="00AC1B8B">
            <w:pPr>
              <w:spacing w:line="240" w:lineRule="auto"/>
              <w:rPr>
                <w:lang w:val="en-GB" w:eastAsia="nl-NL"/>
              </w:rPr>
            </w:pPr>
            <w:r>
              <w:rPr>
                <w:lang w:val="en-GB" w:eastAsia="nl-NL"/>
              </w:rPr>
              <w:t>By the end of 2020</w:t>
            </w:r>
          </w:p>
        </w:tc>
        <w:tc>
          <w:tcPr>
            <w:tcW w:w="2044" w:type="dxa"/>
          </w:tcPr>
          <w:p w14:paraId="6268F9B4" w14:textId="5628727D" w:rsidR="00F3308B" w:rsidRPr="00432CE9" w:rsidRDefault="003B3F25" w:rsidP="00AC1B8B">
            <w:pPr>
              <w:spacing w:line="240" w:lineRule="auto"/>
              <w:rPr>
                <w:lang w:val="en-GB" w:eastAsia="nl-NL"/>
              </w:rPr>
            </w:pPr>
            <w:r>
              <w:rPr>
                <w:lang w:val="en-GB" w:eastAsia="nl-NL"/>
              </w:rPr>
              <w:t>The program has just started for the implementation in 2020 and possibly to be delayed due to covid-19</w:t>
            </w:r>
          </w:p>
        </w:tc>
      </w:tr>
      <w:tr w:rsidR="00F3308B" w:rsidRPr="00A2584C" w14:paraId="6EFB397E" w14:textId="77777777" w:rsidTr="00AC1B8B">
        <w:trPr>
          <w:trHeight w:val="314"/>
        </w:trPr>
        <w:tc>
          <w:tcPr>
            <w:tcW w:w="2058" w:type="dxa"/>
            <w:shd w:val="clear" w:color="auto" w:fill="auto"/>
            <w:vAlign w:val="center"/>
          </w:tcPr>
          <w:p w14:paraId="36D99AA6" w14:textId="77777777" w:rsidR="00F3308B" w:rsidRPr="00F137E0" w:rsidRDefault="00F3308B" w:rsidP="00AC1B8B">
            <w:pPr>
              <w:spacing w:line="240" w:lineRule="auto"/>
              <w:contextualSpacing/>
              <w:rPr>
                <w:rFonts w:asciiTheme="minorHAnsi" w:hAnsiTheme="minorHAnsi" w:cstheme="minorHAnsi"/>
                <w:b/>
                <w:lang w:val="en-GB"/>
              </w:rPr>
            </w:pPr>
            <w:r w:rsidRPr="00F137E0">
              <w:rPr>
                <w:rFonts w:asciiTheme="minorHAnsi" w:hAnsiTheme="minorHAnsi" w:cstheme="minorHAnsi"/>
                <w:lang w:val="en-GB"/>
              </w:rPr>
              <w:t>National and West Kalimantan Climate working groups develop new strategies by protecting and intensifying the management of traditional agroforestry system (Tembawang).</w:t>
            </w:r>
          </w:p>
          <w:p w14:paraId="1A29E045" w14:textId="550EA027" w:rsidR="00F3308B" w:rsidRPr="00C13946" w:rsidRDefault="00F3308B" w:rsidP="00AC1B8B">
            <w:pPr>
              <w:spacing w:line="240" w:lineRule="auto"/>
              <w:rPr>
                <w:rFonts w:asciiTheme="minorHAnsi" w:hAnsiTheme="minorHAnsi" w:cstheme="minorHAnsi"/>
                <w:lang w:val="en-GB"/>
              </w:rPr>
            </w:pPr>
            <w:r w:rsidRPr="00F137E0">
              <w:rPr>
                <w:rFonts w:asciiTheme="minorHAnsi" w:hAnsiTheme="minorHAnsi" w:cstheme="minorHAnsi"/>
                <w:lang w:val="en-GB"/>
              </w:rPr>
              <w:t> </w:t>
            </w:r>
          </w:p>
        </w:tc>
        <w:tc>
          <w:tcPr>
            <w:tcW w:w="3702" w:type="dxa"/>
          </w:tcPr>
          <w:p w14:paraId="538D8883" w14:textId="084781F5" w:rsidR="00F3308B" w:rsidRPr="00F137E0" w:rsidRDefault="00F3308B" w:rsidP="00AC1B8B">
            <w:pPr>
              <w:spacing w:line="240" w:lineRule="auto"/>
              <w:jc w:val="both"/>
              <w:rPr>
                <w:rFonts w:asciiTheme="minorHAnsi" w:hAnsiTheme="minorHAnsi" w:cstheme="minorHAnsi"/>
                <w:lang w:val="en-GB"/>
              </w:rPr>
            </w:pPr>
            <w:r w:rsidRPr="00F137E0">
              <w:rPr>
                <w:rFonts w:asciiTheme="minorHAnsi" w:hAnsiTheme="minorHAnsi" w:cstheme="minorHAnsi"/>
                <w:lang w:val="en-GB"/>
              </w:rPr>
              <w:t xml:space="preserve">Efforts to save </w:t>
            </w:r>
            <w:r w:rsidRPr="00F137E0">
              <w:rPr>
                <w:rFonts w:asciiTheme="minorHAnsi" w:hAnsiTheme="minorHAnsi" w:cstheme="minorHAnsi"/>
                <w:i/>
                <w:lang w:val="en-GB"/>
              </w:rPr>
              <w:t>tembawang</w:t>
            </w:r>
            <w:r w:rsidRPr="00F137E0">
              <w:rPr>
                <w:rFonts w:asciiTheme="minorHAnsi" w:hAnsiTheme="minorHAnsi" w:cstheme="minorHAnsi"/>
                <w:lang w:val="en-GB"/>
              </w:rPr>
              <w:t xml:space="preserve"> as NDC strategy in Kalimantan socialized at WK province and national level.</w:t>
            </w:r>
          </w:p>
        </w:tc>
        <w:tc>
          <w:tcPr>
            <w:tcW w:w="1376" w:type="dxa"/>
          </w:tcPr>
          <w:p w14:paraId="77BAF46F" w14:textId="3A513F17" w:rsidR="00F3308B" w:rsidRPr="00432CE9" w:rsidRDefault="003B3F25" w:rsidP="00AC1B8B">
            <w:pPr>
              <w:spacing w:line="240" w:lineRule="auto"/>
              <w:rPr>
                <w:lang w:val="en-GB" w:eastAsia="nl-NL"/>
              </w:rPr>
            </w:pPr>
            <w:r>
              <w:rPr>
                <w:lang w:val="en-GB" w:eastAsia="nl-NL"/>
              </w:rPr>
              <w:t xml:space="preserve">By the end of 2020 </w:t>
            </w:r>
          </w:p>
        </w:tc>
        <w:tc>
          <w:tcPr>
            <w:tcW w:w="2044" w:type="dxa"/>
          </w:tcPr>
          <w:p w14:paraId="5A404746" w14:textId="68BD1A34" w:rsidR="00F3308B" w:rsidRPr="00432CE9" w:rsidRDefault="003B3F25" w:rsidP="00AC1B8B">
            <w:pPr>
              <w:spacing w:line="240" w:lineRule="auto"/>
              <w:rPr>
                <w:lang w:val="en-GB" w:eastAsia="nl-NL"/>
              </w:rPr>
            </w:pPr>
            <w:r>
              <w:rPr>
                <w:lang w:val="en-GB" w:eastAsia="nl-NL"/>
              </w:rPr>
              <w:t>The program has just started for the implementation in 2020 and possibly to be delayed due to covid-19</w:t>
            </w:r>
          </w:p>
        </w:tc>
      </w:tr>
    </w:tbl>
    <w:p w14:paraId="6E473AE2" w14:textId="77777777" w:rsidR="00253BC5" w:rsidRPr="00432CE9" w:rsidRDefault="00253BC5" w:rsidP="00253BC5">
      <w:pPr>
        <w:rPr>
          <w:lang w:val="en-GB"/>
        </w:rPr>
      </w:pPr>
    </w:p>
    <w:p w14:paraId="683C5163" w14:textId="77777777" w:rsidR="00253BC5" w:rsidRPr="00432CE9" w:rsidRDefault="00253BC5" w:rsidP="00CA02F3">
      <w:pPr>
        <w:pStyle w:val="Heading2"/>
        <w:rPr>
          <w:lang w:val="en-GB"/>
        </w:rPr>
      </w:pPr>
      <w:r w:rsidRPr="00432CE9">
        <w:rPr>
          <w:lang w:val="en-GB"/>
        </w:rPr>
        <w:lastRenderedPageBreak/>
        <w:t>Thematic programmes</w:t>
      </w:r>
    </w:p>
    <w:p w14:paraId="64675AC4" w14:textId="77777777" w:rsidR="003E1019" w:rsidRDefault="00C144E8" w:rsidP="00C144E8">
      <w:pPr>
        <w:rPr>
          <w:i/>
          <w:lang w:val="en-GB"/>
        </w:rPr>
      </w:pPr>
      <w:r w:rsidRPr="006D0B10">
        <w:rPr>
          <w:i/>
          <w:lang w:val="en-GB"/>
        </w:rPr>
        <w:t>Describe the most important achievements within the thematic programmes</w:t>
      </w:r>
      <w:r>
        <w:rPr>
          <w:i/>
          <w:lang w:val="en-GB"/>
        </w:rPr>
        <w:t xml:space="preserve"> that apply to your country programme</w:t>
      </w:r>
      <w:r w:rsidR="00982630">
        <w:rPr>
          <w:i/>
          <w:lang w:val="en-GB"/>
        </w:rPr>
        <w:t xml:space="preserve"> in the table below</w:t>
      </w:r>
      <w:r>
        <w:rPr>
          <w:i/>
          <w:lang w:val="en-GB"/>
        </w:rPr>
        <w:t xml:space="preserve">. </w:t>
      </w:r>
    </w:p>
    <w:p w14:paraId="7335EA11" w14:textId="0C648558" w:rsidR="00C144E8" w:rsidRDefault="003E1019" w:rsidP="00C144E8">
      <w:pPr>
        <w:rPr>
          <w:i/>
          <w:lang w:val="en-GB"/>
        </w:rPr>
      </w:pPr>
      <w:r>
        <w:rPr>
          <w:i/>
          <w:lang w:val="en-GB"/>
        </w:rPr>
        <w:t xml:space="preserve">- </w:t>
      </w:r>
      <w:r w:rsidR="00C144E8">
        <w:rPr>
          <w:i/>
          <w:lang w:val="en-GB"/>
        </w:rPr>
        <w:t>To what extent did you contribute to the thematic outcomes formulated in the thematic inception reports?</w:t>
      </w:r>
    </w:p>
    <w:p w14:paraId="084481B9" w14:textId="71DA981B" w:rsidR="003E1019" w:rsidRDefault="003E1019" w:rsidP="00C144E8">
      <w:pPr>
        <w:rPr>
          <w:i/>
          <w:lang w:val="en-GB"/>
        </w:rPr>
      </w:pPr>
      <w:r>
        <w:rPr>
          <w:rFonts w:asciiTheme="minorHAnsi" w:hAnsiTheme="minorHAnsi" w:cstheme="minorBidi"/>
          <w:i/>
          <w:color w:val="000000" w:themeColor="text1"/>
          <w:szCs w:val="22"/>
          <w:lang w:val="en-GB"/>
        </w:rPr>
        <w:t xml:space="preserve">- </w:t>
      </w:r>
      <w:r w:rsidRPr="00532CB5">
        <w:rPr>
          <w:rFonts w:asciiTheme="minorHAnsi" w:hAnsiTheme="minorHAnsi" w:cstheme="minorBidi"/>
          <w:i/>
          <w:color w:val="000000" w:themeColor="text1"/>
          <w:szCs w:val="22"/>
          <w:lang w:val="en-GB"/>
        </w:rPr>
        <w:t>Are you satisfied or not</w:t>
      </w:r>
      <w:r>
        <w:rPr>
          <w:rFonts w:asciiTheme="minorHAnsi" w:hAnsiTheme="minorHAnsi" w:cstheme="minorBidi"/>
          <w:i/>
          <w:color w:val="000000" w:themeColor="text1"/>
          <w:szCs w:val="22"/>
          <w:lang w:val="en-GB"/>
        </w:rPr>
        <w:t xml:space="preserve"> about your progress? Why/why not? What can</w:t>
      </w:r>
      <w:r w:rsidRPr="00532CB5">
        <w:rPr>
          <w:rFonts w:asciiTheme="minorHAnsi" w:hAnsiTheme="minorHAnsi" w:cstheme="minorBidi"/>
          <w:i/>
          <w:color w:val="000000" w:themeColor="text1"/>
          <w:szCs w:val="22"/>
          <w:lang w:val="en-GB"/>
        </w:rPr>
        <w:t xml:space="preserve"> you learn</w:t>
      </w:r>
      <w:r>
        <w:rPr>
          <w:rFonts w:asciiTheme="minorHAnsi" w:hAnsiTheme="minorHAnsi" w:cstheme="minorBidi"/>
          <w:i/>
          <w:color w:val="000000" w:themeColor="text1"/>
          <w:szCs w:val="22"/>
          <w:lang w:val="en-GB"/>
        </w:rPr>
        <w:t xml:space="preserve"> from it and how will you use these lessons learned?</w:t>
      </w:r>
    </w:p>
    <w:p w14:paraId="1F381827" w14:textId="77777777" w:rsidR="00C144E8" w:rsidRDefault="00C144E8" w:rsidP="006D0B10">
      <w:pPr>
        <w:rPr>
          <w:i/>
          <w:lang w:val="en-GB"/>
        </w:rPr>
      </w:pPr>
    </w:p>
    <w:tbl>
      <w:tblPr>
        <w:tblStyle w:val="TableGrid"/>
        <w:tblW w:w="0" w:type="auto"/>
        <w:tblInd w:w="-10" w:type="dxa"/>
        <w:tblLook w:val="04A0" w:firstRow="1" w:lastRow="0" w:firstColumn="1" w:lastColumn="0" w:noHBand="0" w:noVBand="1"/>
      </w:tblPr>
      <w:tblGrid>
        <w:gridCol w:w="9027"/>
      </w:tblGrid>
      <w:tr w:rsidR="00C144E8" w:rsidRPr="00A2584C" w14:paraId="20C3BD80" w14:textId="77777777" w:rsidTr="00F77CCE">
        <w:tc>
          <w:tcPr>
            <w:tcW w:w="10211" w:type="dxa"/>
            <w:shd w:val="clear" w:color="auto" w:fill="BDD6EE" w:themeFill="accent1" w:themeFillTint="66"/>
          </w:tcPr>
          <w:p w14:paraId="160D8C15" w14:textId="77777777" w:rsidR="00C144E8" w:rsidRPr="00C144E8" w:rsidRDefault="00C144E8" w:rsidP="00F77CCE">
            <w:pPr>
              <w:rPr>
                <w:rFonts w:eastAsia="Times New Roman" w:cstheme="majorHAnsi"/>
                <w:color w:val="000000"/>
                <w:szCs w:val="20"/>
                <w:lang w:val="en-GB" w:eastAsia="en-GB"/>
              </w:rPr>
            </w:pPr>
            <w:r w:rsidRPr="00C144E8">
              <w:rPr>
                <w:lang w:val="en-GB"/>
              </w:rPr>
              <w:t>A. Nationally Determined Contributions (NDCs)</w:t>
            </w:r>
          </w:p>
        </w:tc>
      </w:tr>
      <w:tr w:rsidR="00C144E8" w:rsidRPr="00A2584C" w14:paraId="712601D3" w14:textId="77777777" w:rsidTr="00F77CCE">
        <w:trPr>
          <w:trHeight w:val="508"/>
        </w:trPr>
        <w:tc>
          <w:tcPr>
            <w:tcW w:w="10211" w:type="dxa"/>
          </w:tcPr>
          <w:p w14:paraId="10499000" w14:textId="1DBAB9B7" w:rsidR="00C144E8" w:rsidRPr="00C3722A" w:rsidRDefault="00550D39" w:rsidP="00F77CCE">
            <w:pPr>
              <w:rPr>
                <w:lang w:val="en-GB" w:eastAsia="en-GB"/>
              </w:rPr>
            </w:pPr>
            <w:r>
              <w:rPr>
                <w:lang w:val="en-GB" w:eastAsia="en-GB"/>
              </w:rPr>
              <w:t>TI works in mainstreaming efforts to save traditional agroforestry system (tembawang) in West Kalimantan as NDC strategy and will do the upscale to national level.</w:t>
            </w:r>
          </w:p>
        </w:tc>
      </w:tr>
      <w:tr w:rsidR="00C144E8" w:rsidRPr="00655EA7" w14:paraId="3D374012" w14:textId="77777777" w:rsidTr="00F77CCE">
        <w:trPr>
          <w:trHeight w:val="238"/>
        </w:trPr>
        <w:tc>
          <w:tcPr>
            <w:tcW w:w="10211" w:type="dxa"/>
            <w:shd w:val="clear" w:color="auto" w:fill="BDD6EE" w:themeFill="accent1" w:themeFillTint="66"/>
          </w:tcPr>
          <w:p w14:paraId="5A20F3D6" w14:textId="77777777" w:rsidR="00C144E8" w:rsidRPr="00C3722A" w:rsidRDefault="00C144E8" w:rsidP="00F77CCE">
            <w:pPr>
              <w:rPr>
                <w:rFonts w:eastAsia="Times New Roman" w:cstheme="majorHAnsi"/>
                <w:i/>
                <w:color w:val="000000"/>
                <w:szCs w:val="20"/>
                <w:lang w:val="en-GB" w:eastAsia="en-GB"/>
              </w:rPr>
            </w:pPr>
            <w:r>
              <w:t>B. Agrocommodities</w:t>
            </w:r>
          </w:p>
        </w:tc>
      </w:tr>
      <w:tr w:rsidR="00C144E8" w:rsidRPr="00A2584C" w14:paraId="5630B92E" w14:textId="77777777" w:rsidTr="00F77CCE">
        <w:trPr>
          <w:trHeight w:val="448"/>
        </w:trPr>
        <w:tc>
          <w:tcPr>
            <w:tcW w:w="10211" w:type="dxa"/>
          </w:tcPr>
          <w:p w14:paraId="4D6895AD" w14:textId="05818CCE" w:rsidR="00C144E8" w:rsidRPr="00F137E0" w:rsidRDefault="00550D39" w:rsidP="00F77CCE">
            <w:pPr>
              <w:rPr>
                <w:lang w:val="en-GB" w:eastAsia="en-GB"/>
              </w:rPr>
            </w:pPr>
            <w:r w:rsidRPr="00F137E0">
              <w:rPr>
                <w:lang w:val="en-GB" w:eastAsia="en-GB"/>
              </w:rPr>
              <w:t xml:space="preserve">TI has </w:t>
            </w:r>
            <w:r w:rsidR="00441F75" w:rsidRPr="00F137E0">
              <w:rPr>
                <w:lang w:val="en-GB" w:eastAsia="en-GB"/>
              </w:rPr>
              <w:t xml:space="preserve">just </w:t>
            </w:r>
            <w:r w:rsidRPr="00F137E0">
              <w:rPr>
                <w:lang w:val="en-GB" w:eastAsia="en-GB"/>
              </w:rPr>
              <w:t>started facilitation in:</w:t>
            </w:r>
          </w:p>
          <w:p w14:paraId="22362D48" w14:textId="1570FFE5" w:rsidR="00550D39" w:rsidRPr="00C13946" w:rsidRDefault="00550D39" w:rsidP="00550D39">
            <w:pPr>
              <w:pStyle w:val="ListParagraph"/>
              <w:numPr>
                <w:ilvl w:val="0"/>
                <w:numId w:val="32"/>
              </w:numPr>
              <w:suppressAutoHyphens w:val="0"/>
              <w:ind w:left="360"/>
              <w:contextualSpacing/>
              <w:jc w:val="both"/>
              <w:textAlignment w:val="auto"/>
              <w:rPr>
                <w:rFonts w:cstheme="minorHAnsi"/>
                <w:lang w:eastAsia="en-GB"/>
              </w:rPr>
            </w:pPr>
            <w:r>
              <w:rPr>
                <w:rFonts w:cstheme="minorHAnsi"/>
                <w:lang w:eastAsia="en-GB"/>
              </w:rPr>
              <w:t>I</w:t>
            </w:r>
            <w:r w:rsidRPr="00C13946">
              <w:rPr>
                <w:rFonts w:cstheme="minorHAnsi"/>
                <w:lang w:eastAsia="en-GB"/>
              </w:rPr>
              <w:t>mprov</w:t>
            </w:r>
            <w:r>
              <w:rPr>
                <w:rFonts w:cstheme="minorHAnsi"/>
                <w:lang w:eastAsia="en-GB"/>
              </w:rPr>
              <w:t>ing</w:t>
            </w:r>
            <w:r w:rsidRPr="00C13946">
              <w:rPr>
                <w:rFonts w:cstheme="minorHAnsi"/>
                <w:lang w:eastAsia="en-GB"/>
              </w:rPr>
              <w:t xml:space="preserve"> GAP, legality of plantation land and access to micro-finance as key to enhance inclusive ISP’s supply-chain. </w:t>
            </w:r>
          </w:p>
          <w:p w14:paraId="1373E70B" w14:textId="7AC80607" w:rsidR="00550D39" w:rsidRPr="00C13946" w:rsidRDefault="00550D39" w:rsidP="00550D39">
            <w:pPr>
              <w:pStyle w:val="ListParagraph"/>
              <w:numPr>
                <w:ilvl w:val="0"/>
                <w:numId w:val="32"/>
              </w:numPr>
              <w:suppressAutoHyphens w:val="0"/>
              <w:ind w:left="360"/>
              <w:contextualSpacing/>
              <w:jc w:val="both"/>
              <w:textAlignment w:val="auto"/>
              <w:rPr>
                <w:rFonts w:cstheme="minorHAnsi"/>
                <w:lang w:eastAsia="en-GB"/>
              </w:rPr>
            </w:pPr>
            <w:r w:rsidRPr="00C13946">
              <w:rPr>
                <w:rFonts w:cstheme="minorHAnsi"/>
                <w:lang w:eastAsia="en-GB"/>
              </w:rPr>
              <w:t>Improv</w:t>
            </w:r>
            <w:r>
              <w:rPr>
                <w:rFonts w:cstheme="minorHAnsi"/>
                <w:lang w:eastAsia="en-GB"/>
              </w:rPr>
              <w:t>ing</w:t>
            </w:r>
            <w:r w:rsidRPr="00C13946">
              <w:rPr>
                <w:rFonts w:cstheme="minorHAnsi"/>
                <w:lang w:eastAsia="en-GB"/>
              </w:rPr>
              <w:t xml:space="preserve"> (inter) village natural resource governance as a basis for land (suitability) zoning and control ISP development at sub-landscape level. </w:t>
            </w:r>
          </w:p>
          <w:p w14:paraId="60735A33" w14:textId="12FF3DB4" w:rsidR="00550D39" w:rsidRDefault="00550D39" w:rsidP="00550D39">
            <w:pPr>
              <w:pStyle w:val="ListParagraph"/>
              <w:numPr>
                <w:ilvl w:val="0"/>
                <w:numId w:val="32"/>
              </w:numPr>
              <w:suppressAutoHyphens w:val="0"/>
              <w:ind w:left="360"/>
              <w:contextualSpacing/>
              <w:jc w:val="both"/>
              <w:textAlignment w:val="auto"/>
              <w:rPr>
                <w:rFonts w:cstheme="minorHAnsi"/>
                <w:lang w:eastAsia="en-GB"/>
              </w:rPr>
            </w:pPr>
            <w:r>
              <w:rPr>
                <w:rFonts w:cstheme="minorHAnsi"/>
                <w:lang w:eastAsia="en-GB"/>
              </w:rPr>
              <w:t>Stimulating</w:t>
            </w:r>
            <w:r w:rsidRPr="00C13946">
              <w:rPr>
                <w:rFonts w:cstheme="minorHAnsi"/>
                <w:lang w:eastAsia="en-GB"/>
              </w:rPr>
              <w:t xml:space="preserve"> district government to make use Presidential Instruction on Oil-palm Moratorium to improve natural resource governance related to overlapping oil-palm permits with state forest area and start administering and facilitating ISP to improve its productivity and control its impacts to environmental degradation.</w:t>
            </w:r>
          </w:p>
          <w:p w14:paraId="44584220" w14:textId="64EEEF1E" w:rsidR="00550D39" w:rsidRPr="00C13946" w:rsidRDefault="00550D39" w:rsidP="00550D39">
            <w:pPr>
              <w:pStyle w:val="ListParagraph"/>
              <w:numPr>
                <w:ilvl w:val="0"/>
                <w:numId w:val="32"/>
              </w:numPr>
              <w:suppressAutoHyphens w:val="0"/>
              <w:ind w:left="360"/>
              <w:contextualSpacing/>
              <w:jc w:val="both"/>
              <w:textAlignment w:val="auto"/>
              <w:rPr>
                <w:rFonts w:cstheme="minorHAnsi"/>
                <w:lang w:eastAsia="en-GB"/>
              </w:rPr>
            </w:pPr>
            <w:r>
              <w:rPr>
                <w:rFonts w:cstheme="minorHAnsi"/>
                <w:lang w:eastAsia="en-GB"/>
              </w:rPr>
              <w:t>Mainstreaming HCV and HCS identification and management in large scale oil-palm plantation.</w:t>
            </w:r>
          </w:p>
          <w:p w14:paraId="0BA1B887" w14:textId="563F172A" w:rsidR="00550D39" w:rsidRPr="00F137E0" w:rsidRDefault="00550D39" w:rsidP="00F77CCE">
            <w:pPr>
              <w:rPr>
                <w:lang w:val="en-GB" w:eastAsia="en-GB"/>
              </w:rPr>
            </w:pPr>
          </w:p>
        </w:tc>
      </w:tr>
      <w:tr w:rsidR="00C144E8" w:rsidRPr="00655EA7" w14:paraId="0DF5FBC4" w14:textId="77777777" w:rsidTr="00F77CCE">
        <w:trPr>
          <w:trHeight w:val="77"/>
        </w:trPr>
        <w:tc>
          <w:tcPr>
            <w:tcW w:w="10211" w:type="dxa"/>
            <w:shd w:val="clear" w:color="auto" w:fill="BDD6EE" w:themeFill="accent1" w:themeFillTint="66"/>
          </w:tcPr>
          <w:p w14:paraId="263D0503" w14:textId="77777777" w:rsidR="00C144E8" w:rsidRPr="00655EA7" w:rsidRDefault="00C144E8" w:rsidP="00F77CCE">
            <w:pPr>
              <w:rPr>
                <w:lang w:eastAsia="en-GB"/>
              </w:rPr>
            </w:pPr>
            <w:r>
              <w:rPr>
                <w:lang w:eastAsia="en-GB"/>
              </w:rPr>
              <w:t>C. Landscape restoration</w:t>
            </w:r>
          </w:p>
        </w:tc>
      </w:tr>
      <w:tr w:rsidR="00C144E8" w:rsidRPr="00A2584C" w14:paraId="0D50249A" w14:textId="77777777" w:rsidTr="00F77CCE">
        <w:trPr>
          <w:trHeight w:val="430"/>
        </w:trPr>
        <w:tc>
          <w:tcPr>
            <w:tcW w:w="10211" w:type="dxa"/>
          </w:tcPr>
          <w:p w14:paraId="0092EF64" w14:textId="4755678E" w:rsidR="00550D39" w:rsidRPr="00441F75" w:rsidRDefault="00441F75" w:rsidP="00441F75">
            <w:pPr>
              <w:contextualSpacing/>
              <w:jc w:val="both"/>
              <w:rPr>
                <w:rFonts w:cstheme="minorHAnsi"/>
                <w:lang w:eastAsia="en-GB"/>
              </w:rPr>
            </w:pPr>
            <w:r>
              <w:rPr>
                <w:rFonts w:cstheme="minorHAnsi"/>
                <w:lang w:eastAsia="en-GB"/>
              </w:rPr>
              <w:t>TI will work to:</w:t>
            </w:r>
          </w:p>
          <w:p w14:paraId="53D8BE5E" w14:textId="77777777" w:rsidR="00550D39" w:rsidRPr="00C13946" w:rsidRDefault="00550D39" w:rsidP="00550D39">
            <w:pPr>
              <w:pStyle w:val="ListParagraph"/>
              <w:numPr>
                <w:ilvl w:val="0"/>
                <w:numId w:val="33"/>
              </w:numPr>
              <w:suppressAutoHyphens w:val="0"/>
              <w:ind w:left="360"/>
              <w:contextualSpacing/>
              <w:jc w:val="both"/>
              <w:textAlignment w:val="auto"/>
              <w:rPr>
                <w:rFonts w:cstheme="minorHAnsi"/>
                <w:lang w:eastAsia="en-GB"/>
              </w:rPr>
            </w:pPr>
            <w:r w:rsidRPr="00C13946">
              <w:rPr>
                <w:rFonts w:cstheme="minorHAnsi"/>
                <w:lang w:eastAsia="en-GB"/>
              </w:rPr>
              <w:t xml:space="preserve">Develop participatory peatland restoration models at sub-landscape level using BRG’s 3R approach. </w:t>
            </w:r>
          </w:p>
          <w:p w14:paraId="45183E7B" w14:textId="77777777" w:rsidR="00550D39" w:rsidRPr="00550D39" w:rsidRDefault="00550D39" w:rsidP="00550D39">
            <w:pPr>
              <w:pStyle w:val="ListParagraph"/>
              <w:numPr>
                <w:ilvl w:val="0"/>
                <w:numId w:val="33"/>
              </w:numPr>
              <w:suppressAutoHyphens w:val="0"/>
              <w:ind w:left="360"/>
              <w:contextualSpacing/>
              <w:jc w:val="both"/>
              <w:textAlignment w:val="auto"/>
              <w:rPr>
                <w:lang w:eastAsia="en-GB"/>
              </w:rPr>
            </w:pPr>
            <w:r w:rsidRPr="00C13946">
              <w:rPr>
                <w:rFonts w:cstheme="minorHAnsi"/>
                <w:lang w:eastAsia="en-GB"/>
              </w:rPr>
              <w:t xml:space="preserve">Develop incentives on peatland protection and restoration through </w:t>
            </w:r>
            <w:r w:rsidRPr="00C13946">
              <w:rPr>
                <w:rFonts w:cstheme="minorHAnsi"/>
              </w:rPr>
              <w:t>performance-based carbon market mechanism under REDD+ approach.</w:t>
            </w:r>
          </w:p>
          <w:p w14:paraId="30C8401B" w14:textId="4E21D890" w:rsidR="00C144E8" w:rsidRPr="00655EA7" w:rsidRDefault="00550D39" w:rsidP="00550D39">
            <w:pPr>
              <w:pStyle w:val="ListParagraph"/>
              <w:numPr>
                <w:ilvl w:val="0"/>
                <w:numId w:val="33"/>
              </w:numPr>
              <w:suppressAutoHyphens w:val="0"/>
              <w:ind w:left="360"/>
              <w:contextualSpacing/>
              <w:jc w:val="both"/>
              <w:textAlignment w:val="auto"/>
              <w:rPr>
                <w:lang w:eastAsia="en-GB"/>
              </w:rPr>
            </w:pPr>
            <w:r w:rsidRPr="00C13946">
              <w:rPr>
                <w:rFonts w:cstheme="minorHAnsi"/>
                <w:lang w:eastAsia="en-GB"/>
              </w:rPr>
              <w:t xml:space="preserve">Develop more beneficial and sustainable farming system models as alternative to oil-palm plantation in peat </w:t>
            </w:r>
            <w:r>
              <w:rPr>
                <w:rFonts w:cstheme="minorHAnsi"/>
                <w:lang w:eastAsia="en-GB"/>
              </w:rPr>
              <w:t>and mineral soils.</w:t>
            </w:r>
          </w:p>
        </w:tc>
      </w:tr>
      <w:tr w:rsidR="00C144E8" w:rsidRPr="00655EA7" w14:paraId="428DDFBE" w14:textId="77777777" w:rsidTr="00F77CCE">
        <w:trPr>
          <w:trHeight w:val="238"/>
        </w:trPr>
        <w:tc>
          <w:tcPr>
            <w:tcW w:w="10211" w:type="dxa"/>
            <w:shd w:val="clear" w:color="auto" w:fill="BDD6EE" w:themeFill="accent1" w:themeFillTint="66"/>
          </w:tcPr>
          <w:p w14:paraId="5698E4C9" w14:textId="77777777" w:rsidR="00C144E8" w:rsidRPr="00655EA7" w:rsidRDefault="00C144E8" w:rsidP="00F77CCE">
            <w:pPr>
              <w:rPr>
                <w:lang w:eastAsia="en-GB"/>
              </w:rPr>
            </w:pPr>
            <w:r>
              <w:rPr>
                <w:lang w:eastAsia="en-GB"/>
              </w:rPr>
              <w:t>D. Business and finance</w:t>
            </w:r>
          </w:p>
        </w:tc>
      </w:tr>
      <w:tr w:rsidR="00C144E8" w:rsidRPr="00A2584C" w14:paraId="78DD0E0D" w14:textId="77777777" w:rsidTr="00F77CCE">
        <w:trPr>
          <w:trHeight w:val="416"/>
        </w:trPr>
        <w:tc>
          <w:tcPr>
            <w:tcW w:w="10211" w:type="dxa"/>
          </w:tcPr>
          <w:p w14:paraId="57CD4501" w14:textId="6A2AC021" w:rsidR="00C144E8" w:rsidRPr="00F137E0" w:rsidRDefault="00C144E8" w:rsidP="00F77CCE">
            <w:pPr>
              <w:rPr>
                <w:lang w:val="en-GB" w:eastAsia="en-GB"/>
              </w:rPr>
            </w:pPr>
            <w:r w:rsidRPr="00F137E0">
              <w:rPr>
                <w:lang w:val="en-GB" w:eastAsia="en-GB"/>
              </w:rPr>
              <w:t xml:space="preserve"> </w:t>
            </w:r>
            <w:r w:rsidR="00441F75" w:rsidRPr="00F137E0">
              <w:rPr>
                <w:lang w:val="en-GB" w:eastAsia="en-GB"/>
              </w:rPr>
              <w:t xml:space="preserve">TI will </w:t>
            </w:r>
            <w:r w:rsidR="00441F75">
              <w:rPr>
                <w:rFonts w:eastAsia="Calibri" w:cstheme="minorHAnsi"/>
                <w:lang w:val="en-GB" w:eastAsia="en-GB"/>
              </w:rPr>
              <w:t>c</w:t>
            </w:r>
            <w:r w:rsidR="00441F75" w:rsidRPr="00C13946">
              <w:rPr>
                <w:rFonts w:eastAsia="Calibri" w:cstheme="minorHAnsi"/>
                <w:lang w:val="en-GB" w:eastAsia="en-GB"/>
              </w:rPr>
              <w:t>ollaborate with local micro-finance to conduct community’s financial literacy and developing bankable proposal, link them with low interest loan and market.</w:t>
            </w:r>
          </w:p>
        </w:tc>
      </w:tr>
    </w:tbl>
    <w:p w14:paraId="74204BEC" w14:textId="77777777" w:rsidR="00C144E8" w:rsidRPr="006D0B10" w:rsidRDefault="00C144E8" w:rsidP="006D0B10">
      <w:pPr>
        <w:rPr>
          <w:i/>
          <w:lang w:val="en-GB"/>
        </w:rPr>
      </w:pPr>
    </w:p>
    <w:p w14:paraId="78824EE8" w14:textId="03967093" w:rsidR="007B7405" w:rsidRDefault="003E1019" w:rsidP="003E1019">
      <w:pPr>
        <w:pStyle w:val="Heading2"/>
      </w:pPr>
      <w:r>
        <w:t>Gender and Youth</w:t>
      </w:r>
    </w:p>
    <w:p w14:paraId="7ED01741" w14:textId="359D08CC" w:rsidR="003E1019" w:rsidRPr="00532CB5" w:rsidRDefault="003E1019" w:rsidP="003E1019">
      <w:pPr>
        <w:rPr>
          <w:rFonts w:asciiTheme="minorHAnsi" w:hAnsiTheme="minorHAnsi" w:cstheme="minorBidi"/>
          <w:i/>
          <w:color w:val="000000" w:themeColor="text1"/>
          <w:szCs w:val="22"/>
          <w:lang w:val="en-GB"/>
        </w:rPr>
      </w:pPr>
      <w:r w:rsidRPr="00532CB5">
        <w:rPr>
          <w:rFonts w:asciiTheme="minorHAnsi" w:hAnsiTheme="minorHAnsi" w:cstheme="minorBidi"/>
          <w:i/>
          <w:color w:val="000000" w:themeColor="text1"/>
          <w:szCs w:val="22"/>
          <w:lang w:val="en-GB"/>
        </w:rPr>
        <w:t xml:space="preserve">What were your achievements towards </w:t>
      </w:r>
      <w:r>
        <w:rPr>
          <w:rFonts w:asciiTheme="minorHAnsi" w:hAnsiTheme="minorHAnsi" w:cstheme="minorBidi"/>
          <w:i/>
          <w:color w:val="000000" w:themeColor="text1"/>
          <w:szCs w:val="22"/>
          <w:lang w:val="en-GB"/>
        </w:rPr>
        <w:t>gender and youth?</w:t>
      </w:r>
      <w:r w:rsidRPr="00532CB5">
        <w:rPr>
          <w:rFonts w:asciiTheme="minorHAnsi" w:hAnsiTheme="minorHAnsi" w:cstheme="minorBidi"/>
          <w:i/>
          <w:color w:val="000000" w:themeColor="text1"/>
          <w:szCs w:val="22"/>
          <w:lang w:val="en-GB"/>
        </w:rPr>
        <w:t xml:space="preserve"> </w:t>
      </w:r>
    </w:p>
    <w:p w14:paraId="10190856" w14:textId="77777777" w:rsidR="003E1019" w:rsidRPr="00532CB5" w:rsidRDefault="003E1019" w:rsidP="003E1019">
      <w:pPr>
        <w:rPr>
          <w:rFonts w:asciiTheme="minorHAnsi" w:hAnsiTheme="minorHAnsi" w:cstheme="minorBidi"/>
          <w:i/>
          <w:color w:val="000000" w:themeColor="text1"/>
          <w:szCs w:val="22"/>
          <w:lang w:val="en-GB"/>
        </w:rPr>
      </w:pPr>
      <w:r w:rsidRPr="00532CB5">
        <w:rPr>
          <w:rFonts w:asciiTheme="minorHAnsi" w:hAnsiTheme="minorHAnsi" w:cstheme="minorBidi"/>
          <w:i/>
          <w:color w:val="000000" w:themeColor="text1"/>
          <w:szCs w:val="22"/>
          <w:lang w:val="en-GB"/>
        </w:rPr>
        <w:t xml:space="preserve">Differentiate between achievements in: </w:t>
      </w:r>
    </w:p>
    <w:p w14:paraId="2B617820" w14:textId="2E103DB0" w:rsidR="003E1019" w:rsidRPr="00532CB5" w:rsidRDefault="003E1019" w:rsidP="003E1019">
      <w:pPr>
        <w:rPr>
          <w:rFonts w:asciiTheme="minorHAnsi" w:hAnsiTheme="minorHAnsi" w:cstheme="minorBidi"/>
          <w:i/>
          <w:color w:val="000000" w:themeColor="text1"/>
          <w:szCs w:val="22"/>
          <w:lang w:val="en-GB"/>
        </w:rPr>
      </w:pPr>
      <w:r w:rsidRPr="00532CB5">
        <w:rPr>
          <w:rFonts w:asciiTheme="minorHAnsi" w:hAnsiTheme="minorHAnsi" w:cstheme="minorBidi"/>
          <w:i/>
          <w:color w:val="000000" w:themeColor="text1"/>
          <w:szCs w:val="22"/>
          <w:lang w:val="en-GB"/>
        </w:rPr>
        <w:t xml:space="preserve">- </w:t>
      </w:r>
      <w:r w:rsidRPr="00532CB5">
        <w:rPr>
          <w:rFonts w:asciiTheme="minorHAnsi" w:hAnsiTheme="minorHAnsi" w:cstheme="minorBidi"/>
          <w:i/>
          <w:color w:val="000000" w:themeColor="text1"/>
          <w:szCs w:val="22"/>
          <w:u w:val="single"/>
          <w:lang w:val="en-GB"/>
        </w:rPr>
        <w:t>Results and strategies</w:t>
      </w:r>
      <w:r w:rsidRPr="00532CB5">
        <w:rPr>
          <w:rFonts w:asciiTheme="minorHAnsi" w:hAnsiTheme="minorHAnsi" w:cstheme="minorBidi"/>
          <w:i/>
          <w:color w:val="000000" w:themeColor="text1"/>
          <w:szCs w:val="22"/>
          <w:lang w:val="en-GB"/>
        </w:rPr>
        <w:t xml:space="preserve"> (e.g. improved rights, participation, </w:t>
      </w:r>
      <w:r>
        <w:rPr>
          <w:rFonts w:asciiTheme="minorHAnsi" w:hAnsiTheme="minorHAnsi" w:cstheme="minorBidi"/>
          <w:i/>
          <w:color w:val="000000" w:themeColor="text1"/>
          <w:szCs w:val="22"/>
          <w:lang w:val="en-GB"/>
        </w:rPr>
        <w:t xml:space="preserve">benefits, </w:t>
      </w:r>
      <w:r w:rsidRPr="00532CB5">
        <w:rPr>
          <w:rFonts w:asciiTheme="minorHAnsi" w:hAnsiTheme="minorHAnsi" w:cstheme="minorBidi"/>
          <w:i/>
          <w:color w:val="000000" w:themeColor="text1"/>
          <w:szCs w:val="22"/>
          <w:lang w:val="en-GB"/>
        </w:rPr>
        <w:t>empowerment, leadership, etc.), Are you satisfied or not? Why/why not? What did you learn</w:t>
      </w:r>
      <w:r>
        <w:rPr>
          <w:rFonts w:asciiTheme="minorHAnsi" w:hAnsiTheme="minorHAnsi" w:cstheme="minorBidi"/>
          <w:i/>
          <w:color w:val="000000" w:themeColor="text1"/>
          <w:szCs w:val="22"/>
          <w:lang w:val="en-GB"/>
        </w:rPr>
        <w:t xml:space="preserve"> and how will you use this to enhance gender/age equity </w:t>
      </w:r>
      <w:r w:rsidRPr="00532CB5">
        <w:rPr>
          <w:rFonts w:asciiTheme="minorHAnsi" w:hAnsiTheme="minorHAnsi" w:cstheme="minorBidi"/>
          <w:i/>
          <w:color w:val="000000" w:themeColor="text1"/>
          <w:szCs w:val="22"/>
          <w:lang w:val="en-GB"/>
        </w:rPr>
        <w:t xml:space="preserve">? </w:t>
      </w:r>
    </w:p>
    <w:p w14:paraId="554A35E5" w14:textId="77777777" w:rsidR="003E1019" w:rsidRPr="00532CB5" w:rsidRDefault="003E1019" w:rsidP="003E1019">
      <w:pPr>
        <w:rPr>
          <w:rFonts w:asciiTheme="minorHAnsi" w:hAnsiTheme="minorHAnsi" w:cstheme="minorBidi"/>
          <w:i/>
          <w:color w:val="000000" w:themeColor="text1"/>
          <w:szCs w:val="22"/>
          <w:lang w:val="en-GB"/>
        </w:rPr>
      </w:pPr>
      <w:r w:rsidRPr="00532CB5">
        <w:rPr>
          <w:rFonts w:asciiTheme="minorHAnsi" w:hAnsiTheme="minorHAnsi" w:cstheme="minorBidi"/>
          <w:i/>
          <w:color w:val="000000" w:themeColor="text1"/>
          <w:szCs w:val="22"/>
          <w:lang w:val="en-GB"/>
        </w:rPr>
        <w:t xml:space="preserve">- </w:t>
      </w:r>
      <w:r w:rsidRPr="00532CB5">
        <w:rPr>
          <w:rFonts w:asciiTheme="minorHAnsi" w:hAnsiTheme="minorHAnsi" w:cstheme="minorBidi"/>
          <w:i/>
          <w:color w:val="000000" w:themeColor="text1"/>
          <w:szCs w:val="22"/>
          <w:u w:val="single"/>
          <w:lang w:val="en-GB"/>
        </w:rPr>
        <w:t xml:space="preserve">Mainstreaming gender </w:t>
      </w:r>
      <w:r>
        <w:rPr>
          <w:rFonts w:asciiTheme="minorHAnsi" w:hAnsiTheme="minorHAnsi" w:cstheme="minorBidi"/>
          <w:i/>
          <w:color w:val="000000" w:themeColor="text1"/>
          <w:szCs w:val="22"/>
          <w:u w:val="single"/>
          <w:lang w:val="en-GB"/>
        </w:rPr>
        <w:t xml:space="preserve">and youth </w:t>
      </w:r>
      <w:r w:rsidRPr="00532CB5">
        <w:rPr>
          <w:rFonts w:asciiTheme="minorHAnsi" w:hAnsiTheme="minorHAnsi" w:cstheme="minorBidi"/>
          <w:i/>
          <w:color w:val="000000" w:themeColor="text1"/>
          <w:szCs w:val="22"/>
          <w:u w:val="single"/>
          <w:lang w:val="en-GB"/>
        </w:rPr>
        <w:t>in activities</w:t>
      </w:r>
      <w:r>
        <w:rPr>
          <w:rFonts w:asciiTheme="minorHAnsi" w:hAnsiTheme="minorHAnsi" w:cstheme="minorBidi"/>
          <w:i/>
          <w:color w:val="000000" w:themeColor="text1"/>
          <w:szCs w:val="22"/>
          <w:lang w:val="en-GB"/>
        </w:rPr>
        <w:t xml:space="preserve"> (involving women, men and youth </w:t>
      </w:r>
      <w:r w:rsidRPr="00532CB5">
        <w:rPr>
          <w:rFonts w:asciiTheme="minorHAnsi" w:hAnsiTheme="minorHAnsi" w:cstheme="minorBidi"/>
          <w:i/>
          <w:color w:val="000000" w:themeColor="text1"/>
          <w:szCs w:val="22"/>
          <w:lang w:val="en-GB"/>
        </w:rPr>
        <w:t>in the design, planning, implementation and monitoring of programme activities in your organization</w:t>
      </w:r>
      <w:r>
        <w:rPr>
          <w:rFonts w:asciiTheme="minorHAnsi" w:hAnsiTheme="minorHAnsi" w:cstheme="minorBidi"/>
          <w:i/>
          <w:color w:val="000000" w:themeColor="text1"/>
          <w:szCs w:val="22"/>
          <w:lang w:val="en-GB"/>
        </w:rPr>
        <w:t>; gender/age disaggregated monitoring</w:t>
      </w:r>
      <w:r w:rsidRPr="00532CB5">
        <w:rPr>
          <w:rFonts w:asciiTheme="minorHAnsi" w:hAnsiTheme="minorHAnsi" w:cstheme="minorBidi"/>
          <w:i/>
          <w:color w:val="000000" w:themeColor="text1"/>
          <w:szCs w:val="22"/>
          <w:lang w:val="en-GB"/>
        </w:rPr>
        <w:t>). Are you satisfied or not? Why/why not? What did you learn</w:t>
      </w:r>
      <w:r>
        <w:rPr>
          <w:rFonts w:asciiTheme="minorHAnsi" w:hAnsiTheme="minorHAnsi" w:cstheme="minorBidi"/>
          <w:i/>
          <w:color w:val="000000" w:themeColor="text1"/>
          <w:szCs w:val="22"/>
          <w:lang w:val="en-GB"/>
        </w:rPr>
        <w:t xml:space="preserve"> and how will you use this to enhance gender mainstreaming in your activities</w:t>
      </w:r>
      <w:r w:rsidRPr="00532CB5">
        <w:rPr>
          <w:rFonts w:asciiTheme="minorHAnsi" w:hAnsiTheme="minorHAnsi" w:cstheme="minorBidi"/>
          <w:i/>
          <w:color w:val="000000" w:themeColor="text1"/>
          <w:szCs w:val="22"/>
          <w:lang w:val="en-GB"/>
        </w:rPr>
        <w:t>?</w:t>
      </w:r>
    </w:p>
    <w:p w14:paraId="1B027CF8" w14:textId="77777777" w:rsidR="003E1019" w:rsidRDefault="003E1019" w:rsidP="003E1019">
      <w:pPr>
        <w:rPr>
          <w:rFonts w:asciiTheme="minorHAnsi" w:hAnsiTheme="minorHAnsi" w:cstheme="minorBidi"/>
          <w:i/>
          <w:color w:val="000000" w:themeColor="text1"/>
          <w:szCs w:val="22"/>
          <w:lang w:val="en-GB"/>
        </w:rPr>
      </w:pPr>
      <w:r w:rsidRPr="00532CB5">
        <w:rPr>
          <w:rFonts w:asciiTheme="minorHAnsi" w:hAnsiTheme="minorHAnsi" w:cstheme="minorBidi"/>
          <w:i/>
          <w:color w:val="000000" w:themeColor="text1"/>
          <w:szCs w:val="22"/>
          <w:lang w:val="en-GB"/>
        </w:rPr>
        <w:t xml:space="preserve">- In </w:t>
      </w:r>
      <w:r w:rsidRPr="00532CB5">
        <w:rPr>
          <w:rFonts w:asciiTheme="minorHAnsi" w:hAnsiTheme="minorHAnsi" w:cstheme="minorBidi"/>
          <w:i/>
          <w:color w:val="000000" w:themeColor="text1"/>
          <w:szCs w:val="22"/>
          <w:u w:val="single"/>
          <w:lang w:val="en-GB"/>
        </w:rPr>
        <w:t>mainstreaming gender in your own organisation</w:t>
      </w:r>
      <w:r w:rsidRPr="00532CB5">
        <w:rPr>
          <w:rFonts w:asciiTheme="minorHAnsi" w:hAnsiTheme="minorHAnsi" w:cstheme="minorBidi"/>
          <w:i/>
          <w:color w:val="000000" w:themeColor="text1"/>
          <w:szCs w:val="22"/>
          <w:lang w:val="en-GB"/>
        </w:rPr>
        <w:t>, e.g. do you have a gender policy, did you formulate specific gender (equality) objectives, did you allocate time and budget for achieving more gender equality, etc. Are you satisfied or not? Why/why not? What did you learn</w:t>
      </w:r>
      <w:r>
        <w:rPr>
          <w:rFonts w:asciiTheme="minorHAnsi" w:hAnsiTheme="minorHAnsi" w:cstheme="minorBidi"/>
          <w:i/>
          <w:color w:val="000000" w:themeColor="text1"/>
          <w:szCs w:val="22"/>
          <w:lang w:val="en-GB"/>
        </w:rPr>
        <w:t xml:space="preserve"> and how will you use this to enhance gender mainstreaming within your organisation</w:t>
      </w:r>
      <w:r w:rsidRPr="00532CB5">
        <w:rPr>
          <w:rFonts w:asciiTheme="minorHAnsi" w:hAnsiTheme="minorHAnsi" w:cstheme="minorBidi"/>
          <w:i/>
          <w:color w:val="000000" w:themeColor="text1"/>
          <w:szCs w:val="22"/>
          <w:lang w:val="en-GB"/>
        </w:rPr>
        <w:t xml:space="preserve">? </w:t>
      </w:r>
    </w:p>
    <w:p w14:paraId="652890A3" w14:textId="77777777" w:rsidR="00441F75" w:rsidRDefault="00441F75" w:rsidP="003E1019">
      <w:pPr>
        <w:rPr>
          <w:rFonts w:asciiTheme="minorHAnsi" w:hAnsiTheme="minorHAnsi" w:cstheme="minorBidi"/>
          <w:i/>
          <w:color w:val="000000" w:themeColor="text1"/>
          <w:szCs w:val="22"/>
          <w:lang w:val="en-GB"/>
        </w:rPr>
      </w:pPr>
    </w:p>
    <w:tbl>
      <w:tblPr>
        <w:tblStyle w:val="TableGrid1"/>
        <w:tblW w:w="0" w:type="auto"/>
        <w:tblInd w:w="-10" w:type="dxa"/>
        <w:tblLook w:val="04A0" w:firstRow="1" w:lastRow="0" w:firstColumn="1" w:lastColumn="0" w:noHBand="0" w:noVBand="1"/>
      </w:tblPr>
      <w:tblGrid>
        <w:gridCol w:w="9027"/>
      </w:tblGrid>
      <w:tr w:rsidR="00441F75" w:rsidRPr="00A2584C" w14:paraId="547C912D" w14:textId="77777777" w:rsidTr="003E58E4">
        <w:trPr>
          <w:trHeight w:val="416"/>
        </w:trPr>
        <w:tc>
          <w:tcPr>
            <w:tcW w:w="10211" w:type="dxa"/>
          </w:tcPr>
          <w:p w14:paraId="52F8BB78" w14:textId="77777777" w:rsidR="00441F75" w:rsidRDefault="00441F75" w:rsidP="00441F75">
            <w:pPr>
              <w:pStyle w:val="ListParagraph"/>
              <w:numPr>
                <w:ilvl w:val="0"/>
                <w:numId w:val="34"/>
              </w:numPr>
              <w:suppressAutoHyphens w:val="0"/>
              <w:ind w:left="360"/>
              <w:contextualSpacing/>
              <w:jc w:val="both"/>
              <w:textAlignment w:val="auto"/>
              <w:rPr>
                <w:rFonts w:cstheme="minorHAnsi"/>
                <w:lang w:eastAsia="en-GB"/>
              </w:rPr>
            </w:pPr>
            <w:r>
              <w:rPr>
                <w:rFonts w:cstheme="minorHAnsi"/>
                <w:lang w:eastAsia="en-GB"/>
              </w:rPr>
              <w:lastRenderedPageBreak/>
              <w:t>Women and youth aspiration, needs and views are well documented and taken into account.</w:t>
            </w:r>
          </w:p>
          <w:p w14:paraId="2B3CBF1D" w14:textId="77777777" w:rsidR="00441F75" w:rsidRPr="00C13946" w:rsidRDefault="00441F75" w:rsidP="00441F75">
            <w:pPr>
              <w:pStyle w:val="ListParagraph"/>
              <w:numPr>
                <w:ilvl w:val="0"/>
                <w:numId w:val="34"/>
              </w:numPr>
              <w:suppressAutoHyphens w:val="0"/>
              <w:ind w:left="360"/>
              <w:contextualSpacing/>
              <w:jc w:val="both"/>
              <w:textAlignment w:val="auto"/>
              <w:rPr>
                <w:rFonts w:cstheme="minorHAnsi"/>
                <w:lang w:eastAsia="en-GB"/>
              </w:rPr>
            </w:pPr>
            <w:r w:rsidRPr="00C13946">
              <w:rPr>
                <w:rFonts w:cstheme="minorHAnsi"/>
                <w:lang w:eastAsia="en-GB"/>
              </w:rPr>
              <w:t>20% till 30% of women taking part of working groups and decision-making process</w:t>
            </w:r>
            <w:r>
              <w:rPr>
                <w:rFonts w:cstheme="minorHAnsi"/>
                <w:lang w:eastAsia="en-GB"/>
              </w:rPr>
              <w:t>.</w:t>
            </w:r>
          </w:p>
        </w:tc>
      </w:tr>
    </w:tbl>
    <w:p w14:paraId="49DA5CCA" w14:textId="77777777" w:rsidR="00441F75" w:rsidRPr="00B04F35" w:rsidRDefault="00441F75" w:rsidP="00441F75">
      <w:pPr>
        <w:ind w:left="720"/>
        <w:contextualSpacing/>
        <w:rPr>
          <w:rFonts w:asciiTheme="minorHAnsi" w:eastAsia="Times New Roman" w:hAnsiTheme="minorHAnsi" w:cstheme="minorHAnsi"/>
          <w:lang w:val="en-GB"/>
        </w:rPr>
      </w:pPr>
    </w:p>
    <w:p w14:paraId="1D2A3F28" w14:textId="77777777" w:rsidR="006E3135" w:rsidRPr="00A96C01" w:rsidRDefault="006E3135" w:rsidP="006E3135">
      <w:pPr>
        <w:rPr>
          <w:lang w:val="en-GB"/>
        </w:rPr>
      </w:pPr>
      <w:r w:rsidRPr="00A96C01">
        <w:rPr>
          <w:lang w:val="en-GB"/>
        </w:rPr>
        <w:t>From previous activities from other projects, gender strategies have been well implemented and show increase on women participation. Benefits and empowerment take place in several villages, among specific women groups. Under the WL program, the capacity of the women group will continue to be increased, and it will include their capacity in leadership especially in relation to managing their own group/organization. Participation of women in event/activities will be ensured to be at least at around 20-30%.</w:t>
      </w:r>
    </w:p>
    <w:p w14:paraId="23ADBD88" w14:textId="77777777" w:rsidR="006E3135" w:rsidRPr="00A96C01" w:rsidRDefault="006E3135" w:rsidP="006E3135">
      <w:pPr>
        <w:rPr>
          <w:lang w:val="en-GB"/>
        </w:rPr>
      </w:pPr>
    </w:p>
    <w:p w14:paraId="78C5AF27" w14:textId="77777777" w:rsidR="006E3135" w:rsidRPr="00A96C01" w:rsidRDefault="006E3135" w:rsidP="006E3135">
      <w:pPr>
        <w:rPr>
          <w:lang w:val="en-GB"/>
        </w:rPr>
      </w:pPr>
      <w:r w:rsidRPr="00A96C01">
        <w:rPr>
          <w:lang w:val="en-GB"/>
        </w:rPr>
        <w:t>However, there were still some problems existing in the community such as in keeping their commitment and enthusiasm on the facilitated activities, for example in mushroom cultivation where increasing capacity including the production of F0 had been given to the women group but continuity of the activity could not be maintained. We would try to reactivate the women group and support them to alleviate their problem, and it would also be useful in closing the gender gap. During the first years of the GLA program, the women were able to run the mushroom cultivation very well, but at the last years, their enthusiasm continued to decrease and we did not study yet what were the real reasons behind the failure. So, after the baseline study, the gender expert proposed to re-reflect the issue, map the problems, and empower them through further training (not in livelihood training but in empowerment training such as gender training, leadership training, and group management training). So we don’t only provide them with the skill on the livelihoods but also on the self-character-improvement which were not addressed yet previously.</w:t>
      </w:r>
    </w:p>
    <w:p w14:paraId="5B4CC274" w14:textId="77777777" w:rsidR="006E3135" w:rsidRPr="00A96C01" w:rsidRDefault="006E3135" w:rsidP="006E3135">
      <w:pPr>
        <w:rPr>
          <w:lang w:val="en-GB"/>
        </w:rPr>
      </w:pPr>
    </w:p>
    <w:p w14:paraId="52DD7243" w14:textId="77777777" w:rsidR="006E3135" w:rsidRPr="00A96C01" w:rsidRDefault="006E3135" w:rsidP="006E3135">
      <w:pPr>
        <w:rPr>
          <w:lang w:val="en-GB"/>
        </w:rPr>
      </w:pPr>
      <w:r w:rsidRPr="00A96C01">
        <w:rPr>
          <w:lang w:val="en-GB"/>
        </w:rPr>
        <w:t xml:space="preserve">Mainstreaming gender and youth was done in every step of the project starting from Baseline Study. We collect gender/age dis-aggregated data and get different perspective of men, women, and youth on each project outcome issues. So far, the result is satisfying in terms that TI has been able to involve them to actively participate in the initiated activities. They have also received capacity improvement in some aspects (received training in mushroom cultivation, organic fertilizers, handicraft, horticulture cultivation, etc.) and could indicate on how to mainstreaming gender in the future but still use approach that could be accepted by men and women in the community. </w:t>
      </w:r>
    </w:p>
    <w:p w14:paraId="2ACCB0E3" w14:textId="77777777" w:rsidR="006E3135" w:rsidRPr="00A96C01" w:rsidRDefault="006E3135" w:rsidP="006E3135">
      <w:pPr>
        <w:rPr>
          <w:lang w:val="en-GB"/>
        </w:rPr>
      </w:pPr>
    </w:p>
    <w:p w14:paraId="1475615D" w14:textId="77777777" w:rsidR="006E3135" w:rsidRPr="00A96C01" w:rsidRDefault="006E3135" w:rsidP="006E3135">
      <w:pPr>
        <w:rPr>
          <w:lang w:val="en-GB"/>
        </w:rPr>
      </w:pPr>
      <w:r w:rsidRPr="00A96C01">
        <w:rPr>
          <w:lang w:val="en-GB"/>
        </w:rPr>
        <w:t>In TI, during the inception phase we formulated gender strategies to mainstream gender in the organization for the staff and in the field implementation. Budget for gender activities for this year focus on gender baseline data and gender training for local facilitator, community representation and local partner. Other budget will be allocated after gender baseline information captured.</w:t>
      </w:r>
    </w:p>
    <w:p w14:paraId="09AAB8A7" w14:textId="77777777" w:rsidR="006E3135" w:rsidRPr="00A96C01" w:rsidRDefault="006E3135" w:rsidP="006E3135">
      <w:pPr>
        <w:rPr>
          <w:lang w:val="en-GB"/>
        </w:rPr>
      </w:pPr>
    </w:p>
    <w:p w14:paraId="7624EB46" w14:textId="77777777" w:rsidR="006E3135" w:rsidRPr="00A96C01" w:rsidRDefault="006E3135" w:rsidP="006E3135">
      <w:pPr>
        <w:rPr>
          <w:lang w:val="en-US"/>
        </w:rPr>
      </w:pPr>
      <w:r w:rsidRPr="00A96C01">
        <w:rPr>
          <w:lang w:val="en-GB"/>
        </w:rPr>
        <w:t>A kind of gender safeguard would be developed and therefore field staff could implement their target, with some cautiousness on gender aspects. The gender safeguard will become a kind of guidance in assisting the community where the facilitator can be aware whether their facilitation is gender friendly or otherwise gender harmful. If it’s gender harmful then it can increase the gender gap which might lead the facilitation into the failure of gender inclusiveness. Therefore the facilitation needs to also implement gender cautiousness – being cautious to gender aspects.</w:t>
      </w:r>
    </w:p>
    <w:p w14:paraId="6041AF8E" w14:textId="77777777" w:rsidR="00441F75" w:rsidRPr="00441F75" w:rsidRDefault="00441F75" w:rsidP="003E1019">
      <w:pPr>
        <w:rPr>
          <w:rFonts w:asciiTheme="minorHAnsi" w:hAnsiTheme="minorHAnsi" w:cstheme="minorBidi"/>
          <w:color w:val="000000" w:themeColor="text1"/>
          <w:szCs w:val="22"/>
          <w:lang w:val="en-GB"/>
        </w:rPr>
      </w:pPr>
    </w:p>
    <w:p w14:paraId="0274BEE2" w14:textId="7904A8D0" w:rsidR="001E02C6" w:rsidRPr="001E02C6" w:rsidRDefault="0016093C" w:rsidP="00CA02F3">
      <w:pPr>
        <w:pStyle w:val="Heading1"/>
        <w:numPr>
          <w:ilvl w:val="0"/>
          <w:numId w:val="1"/>
        </w:numPr>
      </w:pPr>
      <w:r>
        <w:lastRenderedPageBreak/>
        <w:t>R</w:t>
      </w:r>
      <w:r w:rsidR="00472FCA">
        <w:t>eflection</w:t>
      </w:r>
      <w:r w:rsidR="001E02C6" w:rsidRPr="001E02C6">
        <w:t xml:space="preserve"> and Learning</w:t>
      </w:r>
    </w:p>
    <w:p w14:paraId="450154C0" w14:textId="0593CD62" w:rsidR="001E02C6" w:rsidRPr="009E6E43" w:rsidRDefault="001E02C6" w:rsidP="00CA02F3">
      <w:pPr>
        <w:pStyle w:val="Heading2"/>
        <w:rPr>
          <w:lang w:val="en-GB"/>
        </w:rPr>
      </w:pPr>
      <w:r w:rsidRPr="009E6E43">
        <w:rPr>
          <w:lang w:val="en-GB"/>
        </w:rPr>
        <w:t>Progress</w:t>
      </w:r>
    </w:p>
    <w:p w14:paraId="7B1F12B5" w14:textId="74858C55" w:rsidR="001E02C6" w:rsidRDefault="001E02C6" w:rsidP="001E02C6">
      <w:pPr>
        <w:rPr>
          <w:rFonts w:asciiTheme="minorHAnsi" w:hAnsiTheme="minorHAnsi" w:cstheme="minorBidi"/>
          <w:color w:val="000000" w:themeColor="text1"/>
          <w:szCs w:val="22"/>
          <w:lang w:val="en-GB"/>
        </w:rPr>
      </w:pPr>
      <w:r w:rsidRPr="00FF61E7">
        <w:rPr>
          <w:rFonts w:asciiTheme="minorHAnsi" w:hAnsiTheme="minorHAnsi" w:cstheme="minorBidi"/>
          <w:i/>
          <w:color w:val="000000" w:themeColor="text1"/>
          <w:szCs w:val="22"/>
          <w:lang w:val="en-GB"/>
        </w:rPr>
        <w:t>To what extent have you been able to execute your project(s)/interventions as planned, or did you need to make alterations?  Why? Are you satisfied with the progress? Why/why not?</w:t>
      </w:r>
      <w:r w:rsidRPr="00FF61E7">
        <w:rPr>
          <w:rFonts w:asciiTheme="minorHAnsi" w:hAnsiTheme="minorHAnsi" w:cstheme="minorBidi"/>
          <w:i/>
          <w:color w:val="000000" w:themeColor="text1"/>
          <w:szCs w:val="22"/>
          <w:lang w:val="en-GB"/>
        </w:rPr>
        <w:br/>
      </w:r>
    </w:p>
    <w:p w14:paraId="4C4E65C8" w14:textId="56E6471F" w:rsidR="00871518" w:rsidRDefault="00F07910" w:rsidP="001E02C6">
      <w:pPr>
        <w:rPr>
          <w:rFonts w:asciiTheme="minorHAnsi" w:hAnsiTheme="minorHAnsi" w:cstheme="minorBidi"/>
          <w:color w:val="000000" w:themeColor="text1"/>
          <w:szCs w:val="22"/>
          <w:lang w:val="en-GB"/>
        </w:rPr>
      </w:pPr>
      <w:r>
        <w:rPr>
          <w:rFonts w:asciiTheme="minorHAnsi" w:hAnsiTheme="minorHAnsi" w:cstheme="minorBidi"/>
          <w:color w:val="000000" w:themeColor="text1"/>
          <w:szCs w:val="22"/>
          <w:lang w:val="en-GB"/>
        </w:rPr>
        <w:t xml:space="preserve">In 2019, </w:t>
      </w:r>
      <w:r w:rsidR="00B12703">
        <w:rPr>
          <w:rFonts w:asciiTheme="minorHAnsi" w:hAnsiTheme="minorHAnsi" w:cstheme="minorBidi"/>
          <w:color w:val="000000" w:themeColor="text1"/>
          <w:szCs w:val="22"/>
          <w:lang w:val="en-GB"/>
        </w:rPr>
        <w:t>TI</w:t>
      </w:r>
      <w:r w:rsidR="004C5274">
        <w:rPr>
          <w:rFonts w:asciiTheme="minorHAnsi" w:hAnsiTheme="minorHAnsi" w:cstheme="minorBidi"/>
          <w:color w:val="000000" w:themeColor="text1"/>
          <w:szCs w:val="22"/>
          <w:lang w:val="en-GB"/>
        </w:rPr>
        <w:t xml:space="preserve"> has started the</w:t>
      </w:r>
      <w:r w:rsidR="00B12703">
        <w:rPr>
          <w:rFonts w:asciiTheme="minorHAnsi" w:hAnsiTheme="minorHAnsi" w:cstheme="minorBidi"/>
          <w:color w:val="000000" w:themeColor="text1"/>
          <w:szCs w:val="22"/>
          <w:lang w:val="en-GB"/>
        </w:rPr>
        <w:t xml:space="preserve"> establish</w:t>
      </w:r>
      <w:r w:rsidR="004C5274">
        <w:rPr>
          <w:rFonts w:asciiTheme="minorHAnsi" w:hAnsiTheme="minorHAnsi" w:cstheme="minorBidi"/>
          <w:color w:val="000000" w:themeColor="text1"/>
          <w:szCs w:val="22"/>
          <w:lang w:val="en-GB"/>
        </w:rPr>
        <w:t>ment</w:t>
      </w:r>
      <w:r w:rsidR="00B12703">
        <w:rPr>
          <w:rFonts w:asciiTheme="minorHAnsi" w:hAnsiTheme="minorHAnsi" w:cstheme="minorBidi"/>
          <w:color w:val="000000" w:themeColor="text1"/>
          <w:szCs w:val="22"/>
          <w:lang w:val="en-GB"/>
        </w:rPr>
        <w:t xml:space="preserve"> </w:t>
      </w:r>
      <w:r w:rsidR="004C5274">
        <w:rPr>
          <w:rFonts w:asciiTheme="minorHAnsi" w:hAnsiTheme="minorHAnsi" w:cstheme="minorBidi"/>
          <w:color w:val="000000" w:themeColor="text1"/>
          <w:szCs w:val="22"/>
          <w:lang w:val="en-GB"/>
        </w:rPr>
        <w:t xml:space="preserve">of </w:t>
      </w:r>
      <w:r w:rsidR="00B12703">
        <w:rPr>
          <w:rFonts w:asciiTheme="minorHAnsi" w:hAnsiTheme="minorHAnsi" w:cstheme="minorBidi"/>
          <w:color w:val="000000" w:themeColor="text1"/>
          <w:szCs w:val="22"/>
          <w:lang w:val="en-GB"/>
        </w:rPr>
        <w:t>multi-stakeholder platform</w:t>
      </w:r>
      <w:r w:rsidR="004C5274">
        <w:rPr>
          <w:rFonts w:asciiTheme="minorHAnsi" w:hAnsiTheme="minorHAnsi" w:cstheme="minorBidi"/>
          <w:color w:val="000000" w:themeColor="text1"/>
          <w:szCs w:val="22"/>
          <w:lang w:val="en-GB"/>
        </w:rPr>
        <w:t>s to lay the foundation for</w:t>
      </w:r>
      <w:r w:rsidR="00B12703">
        <w:rPr>
          <w:rFonts w:asciiTheme="minorHAnsi" w:hAnsiTheme="minorHAnsi" w:cstheme="minorBidi"/>
          <w:color w:val="000000" w:themeColor="text1"/>
          <w:szCs w:val="22"/>
          <w:lang w:val="en-GB"/>
        </w:rPr>
        <w:t xml:space="preserve"> the program</w:t>
      </w:r>
      <w:r w:rsidR="004C5274">
        <w:rPr>
          <w:rFonts w:asciiTheme="minorHAnsi" w:hAnsiTheme="minorHAnsi" w:cstheme="minorBidi"/>
          <w:color w:val="000000" w:themeColor="text1"/>
          <w:szCs w:val="22"/>
          <w:lang w:val="en-GB"/>
        </w:rPr>
        <w:t>’s</w:t>
      </w:r>
      <w:r w:rsidR="00B12703">
        <w:rPr>
          <w:rFonts w:asciiTheme="minorHAnsi" w:hAnsiTheme="minorHAnsi" w:cstheme="minorBidi"/>
          <w:color w:val="000000" w:themeColor="text1"/>
          <w:szCs w:val="22"/>
          <w:lang w:val="en-GB"/>
        </w:rPr>
        <w:t xml:space="preserve"> implementation. </w:t>
      </w:r>
      <w:r w:rsidR="004C5274">
        <w:rPr>
          <w:rFonts w:asciiTheme="minorHAnsi" w:hAnsiTheme="minorHAnsi" w:cstheme="minorBidi"/>
          <w:color w:val="000000" w:themeColor="text1"/>
          <w:szCs w:val="22"/>
          <w:lang w:val="en-GB"/>
        </w:rPr>
        <w:t xml:space="preserve">In the landscape’s three focus areas: Gunung Palung – Sungai Putri, Pematang Gadung, and Simpang Dua sub-landscapes, TI started intervention strategies to improve NR management by applying a landscape approach, addressing cross-cutting issues at villages up to national levels. </w:t>
      </w:r>
    </w:p>
    <w:p w14:paraId="5B436287" w14:textId="65F8AF98" w:rsidR="00851EF8" w:rsidRDefault="00851EF8" w:rsidP="001E02C6">
      <w:pPr>
        <w:rPr>
          <w:rFonts w:asciiTheme="minorHAnsi" w:hAnsiTheme="minorHAnsi" w:cstheme="minorBidi"/>
          <w:color w:val="000000" w:themeColor="text1"/>
          <w:szCs w:val="22"/>
          <w:lang w:val="en-GB"/>
        </w:rPr>
      </w:pPr>
      <w:r>
        <w:rPr>
          <w:rFonts w:asciiTheme="minorHAnsi" w:hAnsiTheme="minorHAnsi" w:cstheme="minorBidi"/>
          <w:color w:val="000000" w:themeColor="text1"/>
          <w:szCs w:val="22"/>
          <w:lang w:val="en-GB"/>
        </w:rPr>
        <w:t>In certain aspects, the programme builds on similar activities conducted under the GLA programme</w:t>
      </w:r>
      <w:r w:rsidR="009203DC">
        <w:rPr>
          <w:rFonts w:asciiTheme="minorHAnsi" w:hAnsiTheme="minorHAnsi" w:cstheme="minorBidi"/>
          <w:color w:val="000000" w:themeColor="text1"/>
          <w:szCs w:val="22"/>
          <w:lang w:val="en-GB"/>
        </w:rPr>
        <w:t>, so these activities are well under way.</w:t>
      </w:r>
    </w:p>
    <w:p w14:paraId="06D17EF7" w14:textId="77777777" w:rsidR="00D94744" w:rsidRDefault="00D94744" w:rsidP="001E02C6">
      <w:pPr>
        <w:rPr>
          <w:rFonts w:asciiTheme="minorHAnsi" w:hAnsiTheme="minorHAnsi" w:cstheme="minorBidi"/>
          <w:color w:val="000000" w:themeColor="text1"/>
          <w:szCs w:val="22"/>
          <w:lang w:val="en-GB"/>
        </w:rPr>
      </w:pPr>
    </w:p>
    <w:p w14:paraId="2E00756A" w14:textId="3BFF95E7" w:rsidR="00D94744" w:rsidRPr="001E02C6" w:rsidRDefault="00D94744" w:rsidP="001E02C6">
      <w:pPr>
        <w:rPr>
          <w:rFonts w:asciiTheme="minorHAnsi" w:hAnsiTheme="minorHAnsi" w:cstheme="minorBidi"/>
          <w:color w:val="000000" w:themeColor="text1"/>
          <w:szCs w:val="22"/>
          <w:lang w:val="en-GB"/>
        </w:rPr>
      </w:pPr>
      <w:r>
        <w:rPr>
          <w:rFonts w:asciiTheme="minorHAnsi" w:hAnsiTheme="minorHAnsi" w:cstheme="minorBidi"/>
          <w:color w:val="000000" w:themeColor="text1"/>
          <w:szCs w:val="22"/>
          <w:lang w:val="en-GB"/>
        </w:rPr>
        <w:t>TI has also completed a baseline study and a report on</w:t>
      </w:r>
      <w:r w:rsidR="00D87FD1">
        <w:rPr>
          <w:rFonts w:asciiTheme="minorHAnsi" w:hAnsiTheme="minorHAnsi" w:cstheme="minorBidi"/>
          <w:color w:val="000000" w:themeColor="text1"/>
          <w:szCs w:val="22"/>
          <w:lang w:val="en-GB"/>
        </w:rPr>
        <w:t xml:space="preserve"> climate</w:t>
      </w:r>
      <w:r>
        <w:rPr>
          <w:rFonts w:asciiTheme="minorHAnsi" w:hAnsiTheme="minorHAnsi" w:cstheme="minorBidi"/>
          <w:color w:val="000000" w:themeColor="text1"/>
          <w:szCs w:val="22"/>
          <w:lang w:val="en-GB"/>
        </w:rPr>
        <w:t xml:space="preserve"> vulnerability assessment is now in preparation. So far we are satisfied with the progress</w:t>
      </w:r>
      <w:r w:rsidR="00710F7D">
        <w:rPr>
          <w:rFonts w:asciiTheme="minorHAnsi" w:hAnsiTheme="minorHAnsi" w:cstheme="minorBidi"/>
          <w:color w:val="000000" w:themeColor="text1"/>
          <w:szCs w:val="22"/>
          <w:lang w:val="en-GB"/>
        </w:rPr>
        <w:t xml:space="preserve"> and with all the collected data TI is ready to start the implementation activities for WL programme.</w:t>
      </w:r>
    </w:p>
    <w:p w14:paraId="721D9B31" w14:textId="02B13E99" w:rsidR="001E02C6" w:rsidRPr="001E02C6" w:rsidRDefault="001E02C6" w:rsidP="00CA02F3">
      <w:pPr>
        <w:pStyle w:val="Heading2"/>
      </w:pPr>
      <w:r w:rsidRPr="001E02C6">
        <w:t>Assumptions</w:t>
      </w:r>
    </w:p>
    <w:p w14:paraId="74D7A74D" w14:textId="6A5C274F" w:rsidR="001E02C6" w:rsidRDefault="00BF7DEC" w:rsidP="001E02C6">
      <w:pPr>
        <w:rPr>
          <w:rFonts w:asciiTheme="minorHAnsi" w:hAnsiTheme="minorHAnsi" w:cstheme="minorBidi"/>
          <w:i/>
          <w:color w:val="000000" w:themeColor="text1"/>
          <w:szCs w:val="22"/>
          <w:lang w:val="en-GB"/>
        </w:rPr>
      </w:pPr>
      <w:r>
        <w:rPr>
          <w:rFonts w:asciiTheme="minorHAnsi" w:hAnsiTheme="minorHAnsi" w:cstheme="minorBidi"/>
          <w:i/>
          <w:color w:val="000000" w:themeColor="text1"/>
          <w:szCs w:val="22"/>
          <w:lang w:val="en-GB"/>
        </w:rPr>
        <w:t xml:space="preserve">Refer back to the assumptions in your Work Plan. </w:t>
      </w:r>
      <w:r w:rsidR="001E02C6" w:rsidRPr="00FF61E7">
        <w:rPr>
          <w:rFonts w:asciiTheme="minorHAnsi" w:hAnsiTheme="minorHAnsi" w:cstheme="minorBidi"/>
          <w:i/>
          <w:color w:val="000000" w:themeColor="text1"/>
          <w:szCs w:val="22"/>
          <w:lang w:val="en-GB"/>
        </w:rPr>
        <w:t xml:space="preserve">Were you able to validate or </w:t>
      </w:r>
      <w:r w:rsidR="001E02C6" w:rsidRPr="00FF61E7">
        <w:rPr>
          <w:rFonts w:asciiTheme="minorHAnsi" w:hAnsiTheme="minorHAnsi" w:cstheme="minorBidi"/>
          <w:i/>
          <w:color w:val="000000" w:themeColor="text1"/>
          <w:szCs w:val="22"/>
          <w:u w:val="single"/>
          <w:lang w:val="en-GB"/>
        </w:rPr>
        <w:t>in</w:t>
      </w:r>
      <w:r w:rsidR="001E02C6" w:rsidRPr="00FF61E7">
        <w:rPr>
          <w:rFonts w:asciiTheme="minorHAnsi" w:hAnsiTheme="minorHAnsi" w:cstheme="minorBidi"/>
          <w:i/>
          <w:color w:val="000000" w:themeColor="text1"/>
          <w:szCs w:val="22"/>
          <w:lang w:val="en-GB"/>
        </w:rPr>
        <w:t>validate</w:t>
      </w:r>
      <w:r w:rsidR="001E02C6" w:rsidRPr="00FF61E7">
        <w:rPr>
          <w:rFonts w:asciiTheme="minorHAnsi" w:hAnsiTheme="minorHAnsi" w:cstheme="minorBidi"/>
          <w:i/>
          <w:iCs/>
          <w:color w:val="000000" w:themeColor="text1"/>
          <w:szCs w:val="22"/>
          <w:vertAlign w:val="superscript"/>
          <w:lang w:val="en-GB"/>
        </w:rPr>
        <w:footnoteReference w:id="10"/>
      </w:r>
      <w:r w:rsidR="001E02C6" w:rsidRPr="00FF61E7">
        <w:rPr>
          <w:rFonts w:asciiTheme="minorHAnsi" w:hAnsiTheme="minorHAnsi" w:cstheme="minorBidi"/>
          <w:i/>
          <w:color w:val="000000" w:themeColor="text1"/>
          <w:szCs w:val="22"/>
          <w:lang w:val="en-GB"/>
        </w:rPr>
        <w:t xml:space="preserve"> assumptions that underpin your work? Please explain.</w:t>
      </w:r>
      <w:r>
        <w:rPr>
          <w:rFonts w:asciiTheme="minorHAnsi" w:hAnsiTheme="minorHAnsi" w:cstheme="minorBidi"/>
          <w:i/>
          <w:color w:val="000000" w:themeColor="text1"/>
          <w:szCs w:val="22"/>
          <w:lang w:val="en-GB"/>
        </w:rPr>
        <w:t xml:space="preserve"> </w:t>
      </w:r>
    </w:p>
    <w:p w14:paraId="74012101" w14:textId="4F273265" w:rsidR="00BF7DEC" w:rsidRPr="00FF61E7" w:rsidRDefault="00BF7DEC" w:rsidP="001E02C6">
      <w:pPr>
        <w:rPr>
          <w:rFonts w:asciiTheme="minorHAnsi" w:hAnsiTheme="minorHAnsi" w:cstheme="minorBidi"/>
          <w:i/>
          <w:color w:val="000000" w:themeColor="text1"/>
          <w:szCs w:val="22"/>
          <w:lang w:val="en-GB"/>
        </w:rPr>
      </w:pPr>
      <w:r>
        <w:rPr>
          <w:rFonts w:asciiTheme="minorHAnsi" w:hAnsiTheme="minorHAnsi" w:cstheme="minorBidi"/>
          <w:i/>
          <w:color w:val="000000" w:themeColor="text1"/>
          <w:szCs w:val="22"/>
          <w:lang w:val="en-GB"/>
        </w:rPr>
        <w:t>What insights have you got</w:t>
      </w:r>
      <w:r w:rsidR="00982630">
        <w:rPr>
          <w:rFonts w:asciiTheme="minorHAnsi" w:hAnsiTheme="minorHAnsi" w:cstheme="minorBidi"/>
          <w:i/>
          <w:color w:val="000000" w:themeColor="text1"/>
          <w:szCs w:val="22"/>
          <w:lang w:val="en-GB"/>
        </w:rPr>
        <w:t>?</w:t>
      </w:r>
      <w:r>
        <w:rPr>
          <w:rFonts w:asciiTheme="minorHAnsi" w:hAnsiTheme="minorHAnsi" w:cstheme="minorBidi"/>
          <w:i/>
          <w:color w:val="000000" w:themeColor="text1"/>
          <w:szCs w:val="22"/>
          <w:lang w:val="en-GB"/>
        </w:rPr>
        <w:t xml:space="preserve"> </w:t>
      </w:r>
      <w:r w:rsidR="00982630">
        <w:rPr>
          <w:rFonts w:asciiTheme="minorHAnsi" w:hAnsiTheme="minorHAnsi" w:cstheme="minorBidi"/>
          <w:i/>
          <w:color w:val="000000" w:themeColor="text1"/>
          <w:szCs w:val="22"/>
          <w:lang w:val="en-GB"/>
        </w:rPr>
        <w:t>Is there a</w:t>
      </w:r>
      <w:r>
        <w:rPr>
          <w:rFonts w:asciiTheme="minorHAnsi" w:hAnsiTheme="minorHAnsi" w:cstheme="minorBidi"/>
          <w:i/>
          <w:color w:val="000000" w:themeColor="text1"/>
          <w:szCs w:val="22"/>
          <w:lang w:val="en-GB"/>
        </w:rPr>
        <w:t xml:space="preserve"> need to change the assumptions, because of how the programme is developing</w:t>
      </w:r>
      <w:r w:rsidR="00DD126E">
        <w:rPr>
          <w:rFonts w:asciiTheme="minorHAnsi" w:hAnsiTheme="minorHAnsi" w:cstheme="minorBidi"/>
          <w:i/>
          <w:color w:val="000000" w:themeColor="text1"/>
          <w:szCs w:val="22"/>
          <w:lang w:val="en-GB"/>
        </w:rPr>
        <w:t>?</w:t>
      </w:r>
      <w:r>
        <w:rPr>
          <w:rFonts w:asciiTheme="minorHAnsi" w:hAnsiTheme="minorHAnsi" w:cstheme="minorBidi"/>
          <w:i/>
          <w:color w:val="000000" w:themeColor="text1"/>
          <w:szCs w:val="22"/>
          <w:lang w:val="en-GB"/>
        </w:rPr>
        <w:t xml:space="preserve"> </w:t>
      </w:r>
    </w:p>
    <w:tbl>
      <w:tblPr>
        <w:tblStyle w:val="TableGrid2"/>
        <w:tblW w:w="0" w:type="auto"/>
        <w:tblLook w:val="04A0" w:firstRow="1" w:lastRow="0" w:firstColumn="1" w:lastColumn="0" w:noHBand="0" w:noVBand="1"/>
      </w:tblPr>
      <w:tblGrid>
        <w:gridCol w:w="2335"/>
        <w:gridCol w:w="3430"/>
        <w:gridCol w:w="3252"/>
      </w:tblGrid>
      <w:tr w:rsidR="006E3135" w:rsidRPr="00807748" w14:paraId="4D379D8B" w14:textId="77777777" w:rsidTr="006E3135">
        <w:tc>
          <w:tcPr>
            <w:tcW w:w="2406" w:type="dxa"/>
          </w:tcPr>
          <w:p w14:paraId="1E0FDB77" w14:textId="73D1FC07" w:rsidR="006E3135" w:rsidRPr="00807748" w:rsidRDefault="006E3135" w:rsidP="00D244B1">
            <w:pPr>
              <w:jc w:val="center"/>
              <w:rPr>
                <w:b/>
              </w:rPr>
            </w:pPr>
            <w:r w:rsidRPr="00807748">
              <w:rPr>
                <w:b/>
              </w:rPr>
              <w:t>Reference</w:t>
            </w:r>
          </w:p>
        </w:tc>
        <w:tc>
          <w:tcPr>
            <w:tcW w:w="3575" w:type="dxa"/>
          </w:tcPr>
          <w:p w14:paraId="61632A83" w14:textId="77777777" w:rsidR="006E3135" w:rsidRPr="00807748" w:rsidRDefault="006E3135" w:rsidP="00D244B1">
            <w:pPr>
              <w:jc w:val="center"/>
              <w:rPr>
                <w:b/>
              </w:rPr>
            </w:pPr>
            <w:r w:rsidRPr="00807748">
              <w:rPr>
                <w:b/>
              </w:rPr>
              <w:t>Assumption</w:t>
            </w:r>
          </w:p>
        </w:tc>
        <w:tc>
          <w:tcPr>
            <w:tcW w:w="3369" w:type="dxa"/>
          </w:tcPr>
          <w:p w14:paraId="3462CBF7" w14:textId="77777777" w:rsidR="006E3135" w:rsidRPr="00807748" w:rsidRDefault="006E3135" w:rsidP="00D244B1">
            <w:pPr>
              <w:jc w:val="center"/>
              <w:rPr>
                <w:b/>
              </w:rPr>
            </w:pPr>
            <w:r w:rsidRPr="00807748">
              <w:rPr>
                <w:b/>
              </w:rPr>
              <w:t>Comment</w:t>
            </w:r>
          </w:p>
        </w:tc>
      </w:tr>
      <w:tr w:rsidR="006E3135" w:rsidRPr="00A2584C" w14:paraId="555FB496" w14:textId="77777777" w:rsidTr="006E3135">
        <w:tc>
          <w:tcPr>
            <w:tcW w:w="2406" w:type="dxa"/>
          </w:tcPr>
          <w:p w14:paraId="69A3BD07" w14:textId="77777777" w:rsidR="006E3135" w:rsidRPr="00691F06" w:rsidRDefault="006E3135" w:rsidP="00D244B1">
            <w:pPr>
              <w:rPr>
                <w:u w:val="single"/>
                <w:lang w:val="en-GB"/>
              </w:rPr>
            </w:pPr>
            <w:r w:rsidRPr="00691F06">
              <w:rPr>
                <w:u w:val="single"/>
                <w:lang w:val="en-GB"/>
              </w:rPr>
              <w:t xml:space="preserve">Participatory and inclusive planning at district and village levels </w:t>
            </w:r>
          </w:p>
          <w:p w14:paraId="4997A616" w14:textId="77777777" w:rsidR="006E3135" w:rsidRPr="00691F06" w:rsidRDefault="006E3135" w:rsidP="00D244B1">
            <w:pPr>
              <w:rPr>
                <w:lang w:val="en-GB"/>
              </w:rPr>
            </w:pPr>
            <w:r w:rsidRPr="00691F06">
              <w:rPr>
                <w:lang w:val="en-GB"/>
              </w:rPr>
              <w:t>Contributing to outcome 1 and its sub</w:t>
            </w:r>
            <w:r>
              <w:rPr>
                <w:lang w:val="en-GB"/>
              </w:rPr>
              <w:t>-</w:t>
            </w:r>
            <w:r w:rsidRPr="00691F06">
              <w:rPr>
                <w:lang w:val="en-GB"/>
              </w:rPr>
              <w:t>outcomes; specifically in projects 2-5</w:t>
            </w:r>
          </w:p>
        </w:tc>
        <w:tc>
          <w:tcPr>
            <w:tcW w:w="3575" w:type="dxa"/>
          </w:tcPr>
          <w:p w14:paraId="59CB6D16" w14:textId="77777777" w:rsidR="006E3135" w:rsidRPr="00691F06" w:rsidRDefault="006E3135" w:rsidP="00D244B1">
            <w:r w:rsidRPr="00691F06">
              <w:rPr>
                <w:lang w:val="en-GB"/>
              </w:rPr>
              <w:t>We assume that villages will incorporate issues identified at the sub-WG level and tentative strategies developed at the village-level planning, followed by the planning for the relevant project(s) as applicable to the specific village/focused area (peatland restoration, ISP, etc).</w:t>
            </w:r>
          </w:p>
        </w:tc>
        <w:tc>
          <w:tcPr>
            <w:tcW w:w="3369" w:type="dxa"/>
          </w:tcPr>
          <w:p w14:paraId="6C24CFB0" w14:textId="77777777" w:rsidR="006E3135" w:rsidRDefault="006E3135" w:rsidP="00D244B1">
            <w:pPr>
              <w:rPr>
                <w:lang w:val="en-GB"/>
              </w:rPr>
            </w:pPr>
            <w:r>
              <w:rPr>
                <w:lang w:val="en-GB"/>
              </w:rPr>
              <w:t xml:space="preserve">With the participatory and inclusive planning at village and district levels as the foundation, some villages have started to develop village planning. </w:t>
            </w:r>
          </w:p>
          <w:p w14:paraId="5B4085F3" w14:textId="77777777" w:rsidR="006E3135" w:rsidRPr="00691F06" w:rsidRDefault="006E3135" w:rsidP="00D244B1">
            <w:pPr>
              <w:rPr>
                <w:lang w:val="en-GB"/>
              </w:rPr>
            </w:pPr>
            <w:r>
              <w:rPr>
                <w:lang w:val="en-GB"/>
              </w:rPr>
              <w:t>Further planning of relevant project (peatland restoration, strengthening ISPs, etc) will be done this 2020 in specific villages/focus areas.</w:t>
            </w:r>
          </w:p>
        </w:tc>
      </w:tr>
      <w:tr w:rsidR="006E3135" w:rsidRPr="00691F06" w14:paraId="79F2390B" w14:textId="77777777" w:rsidTr="006E3135">
        <w:tc>
          <w:tcPr>
            <w:tcW w:w="2406" w:type="dxa"/>
          </w:tcPr>
          <w:p w14:paraId="539FBB41" w14:textId="77777777" w:rsidR="006E3135" w:rsidRPr="00691F06" w:rsidRDefault="006E3135" w:rsidP="00D244B1">
            <w:pPr>
              <w:rPr>
                <w:u w:val="single"/>
                <w:lang w:val="en-GB"/>
              </w:rPr>
            </w:pPr>
            <w:r w:rsidRPr="00691F06">
              <w:rPr>
                <w:u w:val="single"/>
                <w:lang w:val="en-GB"/>
              </w:rPr>
              <w:t>Essential Ecosystem Areas (KEE) for landscape conservation planning and ecological connectivity</w:t>
            </w:r>
          </w:p>
          <w:p w14:paraId="31DF8182" w14:textId="77777777" w:rsidR="006E3135" w:rsidRPr="00691F06" w:rsidRDefault="006E3135" w:rsidP="00D244B1">
            <w:pPr>
              <w:rPr>
                <w:lang w:val="en-GB"/>
              </w:rPr>
            </w:pPr>
            <w:r w:rsidRPr="00691F06">
              <w:rPr>
                <w:lang w:val="en-GB"/>
              </w:rPr>
              <w:t>Contributing to Outcome 1, specifically project 4 and 3</w:t>
            </w:r>
          </w:p>
          <w:p w14:paraId="66782A59" w14:textId="77777777" w:rsidR="006E3135" w:rsidRPr="00691F06" w:rsidRDefault="006E3135" w:rsidP="00D244B1">
            <w:pPr>
              <w:rPr>
                <w:lang w:val="en-GB"/>
              </w:rPr>
            </w:pPr>
          </w:p>
        </w:tc>
        <w:tc>
          <w:tcPr>
            <w:tcW w:w="3575" w:type="dxa"/>
          </w:tcPr>
          <w:p w14:paraId="2AFD752B" w14:textId="77777777" w:rsidR="006E3135" w:rsidRPr="00691F06" w:rsidRDefault="006E3135" w:rsidP="00D244B1">
            <w:r w:rsidRPr="00691F06">
              <w:rPr>
                <w:lang w:val="en-GB"/>
              </w:rPr>
              <w:t>Potential ecological connectivity for conservation and</w:t>
            </w:r>
            <w:r>
              <w:rPr>
                <w:lang w:val="en-GB"/>
              </w:rPr>
              <w:t xml:space="preserve"> protection at landscape level will be proposed as EEA </w:t>
            </w:r>
            <w:r w:rsidRPr="00691F06">
              <w:rPr>
                <w:lang w:val="en-GB"/>
              </w:rPr>
              <w:t>through multi</w:t>
            </w:r>
            <w:r>
              <w:rPr>
                <w:lang w:val="en-GB"/>
              </w:rPr>
              <w:t>-</w:t>
            </w:r>
            <w:r w:rsidRPr="00691F06">
              <w:rPr>
                <w:lang w:val="en-GB"/>
              </w:rPr>
              <w:t>stakeholder discussions, consisting of district and local actors. We assume that with such a bottom-up approach the district government will listen and acknowled</w:t>
            </w:r>
            <w:r>
              <w:rPr>
                <w:lang w:val="en-GB"/>
              </w:rPr>
              <w:t>ge the need and relevance of EEA</w:t>
            </w:r>
            <w:r w:rsidRPr="00691F06">
              <w:rPr>
                <w:lang w:val="en-GB"/>
              </w:rPr>
              <w:t xml:space="preserve"> and agree to proceed with the proposal.</w:t>
            </w:r>
          </w:p>
        </w:tc>
        <w:tc>
          <w:tcPr>
            <w:tcW w:w="3369" w:type="dxa"/>
          </w:tcPr>
          <w:p w14:paraId="5884CE7B" w14:textId="77777777" w:rsidR="006E3135" w:rsidRPr="00691F06" w:rsidRDefault="006E3135" w:rsidP="00D244B1">
            <w:pPr>
              <w:rPr>
                <w:lang w:val="en-GB"/>
              </w:rPr>
            </w:pPr>
            <w:r>
              <w:rPr>
                <w:lang w:val="en-GB"/>
              </w:rPr>
              <w:t>The stakeholders’ discussion has been organized through Sagupa Forum and the action plan has been developed. The district acknowledgement need to be followed up.</w:t>
            </w:r>
          </w:p>
        </w:tc>
      </w:tr>
      <w:tr w:rsidR="006E3135" w:rsidRPr="00691F06" w14:paraId="736923F0" w14:textId="77777777" w:rsidTr="006E3135">
        <w:tc>
          <w:tcPr>
            <w:tcW w:w="2406" w:type="dxa"/>
          </w:tcPr>
          <w:p w14:paraId="5C835E92" w14:textId="77777777" w:rsidR="006E3135" w:rsidRPr="00691F06" w:rsidRDefault="006E3135" w:rsidP="00D244B1">
            <w:pPr>
              <w:rPr>
                <w:u w:val="single"/>
                <w:lang w:val="en-GB"/>
              </w:rPr>
            </w:pPr>
            <w:r w:rsidRPr="00691F06">
              <w:rPr>
                <w:u w:val="single"/>
                <w:lang w:val="en-GB"/>
              </w:rPr>
              <w:t>Social Forestry for long-term tenurial rights</w:t>
            </w:r>
          </w:p>
          <w:p w14:paraId="36CFDF61" w14:textId="77777777" w:rsidR="006E3135" w:rsidRPr="00691F06" w:rsidRDefault="006E3135" w:rsidP="00D244B1">
            <w:pPr>
              <w:rPr>
                <w:lang w:val="en-GB"/>
              </w:rPr>
            </w:pPr>
            <w:r w:rsidRPr="00691F06">
              <w:rPr>
                <w:lang w:val="en-GB"/>
              </w:rPr>
              <w:lastRenderedPageBreak/>
              <w:t>Contributes to Outcome 2, particularly project 3 and 5</w:t>
            </w:r>
          </w:p>
        </w:tc>
        <w:tc>
          <w:tcPr>
            <w:tcW w:w="3575" w:type="dxa"/>
          </w:tcPr>
          <w:p w14:paraId="5FB96BFF" w14:textId="77777777" w:rsidR="006E3135" w:rsidRPr="00691F06" w:rsidRDefault="006E3135" w:rsidP="00D244B1">
            <w:r w:rsidRPr="00691F06">
              <w:rPr>
                <w:lang w:val="en-GB"/>
              </w:rPr>
              <w:lastRenderedPageBreak/>
              <w:t xml:space="preserve">Social Forestry increases tenure security of local communities over </w:t>
            </w:r>
            <w:r w:rsidRPr="00691F06">
              <w:rPr>
                <w:lang w:val="en-GB"/>
              </w:rPr>
              <w:lastRenderedPageBreak/>
              <w:t>forests; this we assume is one condition for tree cover conservation and achieving more secure livelihoods.</w:t>
            </w:r>
          </w:p>
        </w:tc>
        <w:tc>
          <w:tcPr>
            <w:tcW w:w="3369" w:type="dxa"/>
          </w:tcPr>
          <w:p w14:paraId="6770F4B8" w14:textId="77777777" w:rsidR="006E3135" w:rsidRPr="00691F06" w:rsidRDefault="006E3135" w:rsidP="00D244B1">
            <w:pPr>
              <w:rPr>
                <w:lang w:val="en-GB"/>
              </w:rPr>
            </w:pPr>
            <w:r>
              <w:rPr>
                <w:lang w:val="en-GB"/>
              </w:rPr>
              <w:lastRenderedPageBreak/>
              <w:t xml:space="preserve">When the village understand the SF scheme they fell interested to </w:t>
            </w:r>
            <w:r>
              <w:rPr>
                <w:lang w:val="en-GB"/>
              </w:rPr>
              <w:lastRenderedPageBreak/>
              <w:t>apply (in SDSL – Mekar Raya Village), and in PGSL, such as in S Pelang, with the SF scheme (Village Forest), the village community have bigger sense of ownership over their forest. They manage to protect their forest.</w:t>
            </w:r>
          </w:p>
        </w:tc>
      </w:tr>
      <w:tr w:rsidR="006E3135" w:rsidRPr="00A2584C" w14:paraId="04077846" w14:textId="77777777" w:rsidTr="006E3135">
        <w:tc>
          <w:tcPr>
            <w:tcW w:w="2406" w:type="dxa"/>
          </w:tcPr>
          <w:p w14:paraId="23949A03" w14:textId="77777777" w:rsidR="006E3135" w:rsidRPr="00691F06" w:rsidRDefault="006E3135" w:rsidP="00D244B1">
            <w:pPr>
              <w:rPr>
                <w:u w:val="single"/>
                <w:lang w:val="en-GB"/>
              </w:rPr>
            </w:pPr>
            <w:r w:rsidRPr="00691F06">
              <w:rPr>
                <w:u w:val="single"/>
                <w:lang w:val="en-GB"/>
              </w:rPr>
              <w:lastRenderedPageBreak/>
              <w:t xml:space="preserve">Peatland conservation through carbon market </w:t>
            </w:r>
          </w:p>
          <w:p w14:paraId="16E52741" w14:textId="77777777" w:rsidR="006E3135" w:rsidRPr="00691F06" w:rsidRDefault="006E3135" w:rsidP="00D244B1">
            <w:pPr>
              <w:rPr>
                <w:lang w:val="en-GB"/>
              </w:rPr>
            </w:pPr>
            <w:r w:rsidRPr="00691F06">
              <w:rPr>
                <w:lang w:val="en-GB"/>
              </w:rPr>
              <w:t>Contributes to Outcome 3, applies to sublandscape Pematang Gadung (project 5)</w:t>
            </w:r>
          </w:p>
          <w:p w14:paraId="701FAAFF" w14:textId="77777777" w:rsidR="006E3135" w:rsidRPr="00691F06" w:rsidRDefault="006E3135" w:rsidP="00D244B1">
            <w:pPr>
              <w:rPr>
                <w:lang w:val="en-GB"/>
              </w:rPr>
            </w:pPr>
          </w:p>
        </w:tc>
        <w:tc>
          <w:tcPr>
            <w:tcW w:w="3575" w:type="dxa"/>
          </w:tcPr>
          <w:p w14:paraId="09EFF64C" w14:textId="77777777" w:rsidR="006E3135" w:rsidRPr="00691F06" w:rsidRDefault="006E3135" w:rsidP="00D244B1">
            <w:r w:rsidRPr="00691F06">
              <w:rPr>
                <w:lang w:val="en-GB"/>
              </w:rPr>
              <w:t>The main intervention strategy adopts performance-based carbon market mechanism under REDD+ approach. We assume that the communities are willing to maintain the peatswamp forest in the area provided that it gives additional values/incentives to their livelihoods, as an alternative to the current practices of opening the forest for various land uses (timber sale, oil palm, mining).</w:t>
            </w:r>
          </w:p>
        </w:tc>
        <w:tc>
          <w:tcPr>
            <w:tcW w:w="3369" w:type="dxa"/>
          </w:tcPr>
          <w:p w14:paraId="55C86640" w14:textId="77777777" w:rsidR="006E3135" w:rsidRPr="00691F06" w:rsidRDefault="006E3135" w:rsidP="00D244B1">
            <w:pPr>
              <w:rPr>
                <w:lang w:val="en-GB"/>
              </w:rPr>
            </w:pPr>
            <w:r>
              <w:rPr>
                <w:lang w:val="en-GB"/>
              </w:rPr>
              <w:t xml:space="preserve">Obtaining the carbon fund by preserving peatswamp forest is the facilitation efforts of several organizations in SPSL. If the compensation fund can be secured, then the community will likely be willing to protect their peatswamp forest. At present they can still easily be swayed to support mining and oil palm corporations. </w:t>
            </w:r>
          </w:p>
        </w:tc>
      </w:tr>
      <w:tr w:rsidR="006E3135" w:rsidRPr="00A2584C" w14:paraId="4263D370" w14:textId="77777777" w:rsidTr="006E3135">
        <w:tc>
          <w:tcPr>
            <w:tcW w:w="2406" w:type="dxa"/>
          </w:tcPr>
          <w:p w14:paraId="2D9DD2CC" w14:textId="77777777" w:rsidR="006E3135" w:rsidRPr="00691F06" w:rsidRDefault="006E3135" w:rsidP="00D244B1">
            <w:pPr>
              <w:rPr>
                <w:u w:val="single"/>
                <w:lang w:val="en-GB"/>
              </w:rPr>
            </w:pPr>
            <w:r w:rsidRPr="00691F06">
              <w:rPr>
                <w:u w:val="single"/>
                <w:lang w:val="en-GB"/>
              </w:rPr>
              <w:t>Tree-cover maintenance in tembawang and adjacent forest</w:t>
            </w:r>
          </w:p>
          <w:p w14:paraId="1AACACE2" w14:textId="77777777" w:rsidR="006E3135" w:rsidRPr="00691F06" w:rsidRDefault="006E3135" w:rsidP="00D244B1">
            <w:pPr>
              <w:rPr>
                <w:lang w:val="en-GB"/>
              </w:rPr>
            </w:pPr>
            <w:r w:rsidRPr="00691F06">
              <w:rPr>
                <w:lang w:val="en-GB"/>
              </w:rPr>
              <w:t>Contributes to outcome 3, particularly project 3</w:t>
            </w:r>
          </w:p>
          <w:p w14:paraId="6D712C98" w14:textId="77777777" w:rsidR="006E3135" w:rsidRPr="00691F06" w:rsidRDefault="006E3135" w:rsidP="00D244B1">
            <w:pPr>
              <w:rPr>
                <w:lang w:val="en-GB"/>
              </w:rPr>
            </w:pPr>
          </w:p>
        </w:tc>
        <w:tc>
          <w:tcPr>
            <w:tcW w:w="3575" w:type="dxa"/>
          </w:tcPr>
          <w:p w14:paraId="29C8C2E6" w14:textId="77777777" w:rsidR="006E3135" w:rsidRPr="00691F06" w:rsidRDefault="006E3135" w:rsidP="00D244B1">
            <w:r w:rsidRPr="00691F06">
              <w:rPr>
                <w:lang w:val="en-GB"/>
              </w:rPr>
              <w:t>With increased benefits, provision of government support in the form of institutional and technical capacity building and linking to market (outcome 1.4) in addition to the customary values of this land use system, we expect that the maintenance of traditional LU systems will be more secured and will be able to withstand external threats towards monoculture plantations or other conversions.</w:t>
            </w:r>
          </w:p>
        </w:tc>
        <w:tc>
          <w:tcPr>
            <w:tcW w:w="3369" w:type="dxa"/>
          </w:tcPr>
          <w:p w14:paraId="15E9B8D0" w14:textId="77777777" w:rsidR="006E3135" w:rsidRPr="00691F06" w:rsidRDefault="006E3135" w:rsidP="00D244B1">
            <w:pPr>
              <w:rPr>
                <w:lang w:val="en-GB"/>
              </w:rPr>
            </w:pPr>
            <w:r>
              <w:rPr>
                <w:lang w:val="en-GB"/>
              </w:rPr>
              <w:t>From the baseline study it was found that the community in SDSL still value their customary traditions and they want to retain tembawang; so far they can still resist the temptation of converting their lands into oil palm/monoculture plantation.</w:t>
            </w:r>
          </w:p>
        </w:tc>
      </w:tr>
      <w:tr w:rsidR="006E3135" w:rsidRPr="00A2584C" w14:paraId="743282C2" w14:textId="77777777" w:rsidTr="006E3135">
        <w:tc>
          <w:tcPr>
            <w:tcW w:w="2406" w:type="dxa"/>
          </w:tcPr>
          <w:p w14:paraId="0AB33B4B" w14:textId="77777777" w:rsidR="006E3135" w:rsidRPr="00691F06" w:rsidRDefault="006E3135" w:rsidP="00D244B1">
            <w:pPr>
              <w:rPr>
                <w:u w:val="single"/>
                <w:lang w:val="en-GB"/>
              </w:rPr>
            </w:pPr>
            <w:r w:rsidRPr="00691F06">
              <w:rPr>
                <w:u w:val="single"/>
                <w:lang w:val="en-GB"/>
              </w:rPr>
              <w:t>NTFP, forest-based ES/ecotourism in protected areas and Oil Palm estates</w:t>
            </w:r>
          </w:p>
          <w:p w14:paraId="18F66A4A" w14:textId="77777777" w:rsidR="006E3135" w:rsidRPr="00691F06" w:rsidRDefault="006E3135" w:rsidP="00D244B1">
            <w:pPr>
              <w:rPr>
                <w:lang w:val="en-GB"/>
              </w:rPr>
            </w:pPr>
            <w:r w:rsidRPr="00691F06">
              <w:rPr>
                <w:lang w:val="en-GB"/>
              </w:rPr>
              <w:t>Contributes to outcome 4, particularly project 4</w:t>
            </w:r>
          </w:p>
          <w:p w14:paraId="40585BA5" w14:textId="77777777" w:rsidR="006E3135" w:rsidRPr="00691F06" w:rsidRDefault="006E3135" w:rsidP="00D244B1">
            <w:pPr>
              <w:rPr>
                <w:u w:val="single"/>
                <w:lang w:val="en-GB"/>
              </w:rPr>
            </w:pPr>
          </w:p>
        </w:tc>
        <w:tc>
          <w:tcPr>
            <w:tcW w:w="3575" w:type="dxa"/>
          </w:tcPr>
          <w:p w14:paraId="18C09CB7" w14:textId="77777777" w:rsidR="006E3135" w:rsidRPr="00691F06" w:rsidRDefault="006E3135" w:rsidP="00D244B1">
            <w:pPr>
              <w:rPr>
                <w:u w:val="single"/>
                <w:lang w:val="en-GB"/>
              </w:rPr>
            </w:pPr>
            <w:r w:rsidRPr="00691F06">
              <w:rPr>
                <w:lang w:val="en-GB"/>
              </w:rPr>
              <w:t>For forest-margin villages, this intervention strategy will focus on (1) sustainable NTFP extraction and (2) developing income from forest ES, e.g. clean water provision and/or ecotourism. These interventions will take place in villages in GP-SP sub</w:t>
            </w:r>
            <w:r>
              <w:rPr>
                <w:lang w:val="en-GB"/>
              </w:rPr>
              <w:t>-</w:t>
            </w:r>
            <w:r w:rsidRPr="00691F06">
              <w:rPr>
                <w:lang w:val="en-GB"/>
              </w:rPr>
              <w:t>landscape that share boundaries with Gunung Palung National Park and/or Gunung Tarak Protection Forest, the main remaining</w:t>
            </w:r>
            <w:r>
              <w:rPr>
                <w:lang w:val="en-GB"/>
              </w:rPr>
              <w:t xml:space="preserve"> natural forest in the area. </w:t>
            </w:r>
            <w:r w:rsidRPr="00691F06">
              <w:rPr>
                <w:lang w:val="en-GB"/>
              </w:rPr>
              <w:t xml:space="preserve">These models are expected to increase the value of forest to the communities and make them part of the sustainable management of the forest in the NP and Protection Forest. </w:t>
            </w:r>
          </w:p>
        </w:tc>
        <w:tc>
          <w:tcPr>
            <w:tcW w:w="3369" w:type="dxa"/>
          </w:tcPr>
          <w:p w14:paraId="3048CECE" w14:textId="77777777" w:rsidR="006E3135" w:rsidRPr="00691F06" w:rsidRDefault="006E3135" w:rsidP="00D244B1">
            <w:pPr>
              <w:rPr>
                <w:lang w:val="en-GB"/>
              </w:rPr>
            </w:pPr>
            <w:r>
              <w:rPr>
                <w:lang w:val="en-GB"/>
              </w:rPr>
              <w:t>The community in Laman Satong, a village adjacent to GPNP has developed mineral water and ecotourism business. During the recent dry season, water scarcity made the business being halted temporary, and that made them realize to care more for their forest; as for the ecotourism business, they started to get additional income from the tourists from rental tubing, bicycle, etc.</w:t>
            </w:r>
          </w:p>
        </w:tc>
      </w:tr>
      <w:tr w:rsidR="006E3135" w:rsidRPr="00A2584C" w14:paraId="314720BC" w14:textId="77777777" w:rsidTr="006E3135">
        <w:tc>
          <w:tcPr>
            <w:tcW w:w="2406" w:type="dxa"/>
          </w:tcPr>
          <w:p w14:paraId="50CF4915" w14:textId="77777777" w:rsidR="006E3135" w:rsidRPr="00691F06" w:rsidRDefault="006E3135" w:rsidP="00D244B1">
            <w:pPr>
              <w:rPr>
                <w:u w:val="single"/>
                <w:lang w:val="en-GB"/>
              </w:rPr>
            </w:pPr>
            <w:r w:rsidRPr="00691F06">
              <w:rPr>
                <w:u w:val="single"/>
                <w:lang w:val="en-GB"/>
              </w:rPr>
              <w:t>Zero-deforestation oil palm in oil palm estates</w:t>
            </w:r>
          </w:p>
          <w:p w14:paraId="3B33872A" w14:textId="77777777" w:rsidR="006E3135" w:rsidRPr="00691F06" w:rsidRDefault="006E3135" w:rsidP="00D244B1">
            <w:pPr>
              <w:rPr>
                <w:u w:val="single"/>
                <w:lang w:val="en-GB"/>
              </w:rPr>
            </w:pPr>
          </w:p>
          <w:p w14:paraId="42D53C9C" w14:textId="77777777" w:rsidR="006E3135" w:rsidRPr="00691F06" w:rsidRDefault="006E3135" w:rsidP="00D244B1">
            <w:pPr>
              <w:rPr>
                <w:lang w:val="en-GB"/>
              </w:rPr>
            </w:pPr>
            <w:r w:rsidRPr="00691F06">
              <w:rPr>
                <w:lang w:val="en-GB"/>
              </w:rPr>
              <w:lastRenderedPageBreak/>
              <w:t>Contributes to outcome 5, particularly project 4</w:t>
            </w:r>
          </w:p>
          <w:p w14:paraId="09830B29" w14:textId="77777777" w:rsidR="006E3135" w:rsidRPr="00691F06" w:rsidRDefault="006E3135" w:rsidP="00D244B1">
            <w:pPr>
              <w:rPr>
                <w:u w:val="single"/>
                <w:lang w:val="en-GB"/>
              </w:rPr>
            </w:pPr>
          </w:p>
        </w:tc>
        <w:tc>
          <w:tcPr>
            <w:tcW w:w="3575" w:type="dxa"/>
          </w:tcPr>
          <w:p w14:paraId="034FD93F" w14:textId="77777777" w:rsidR="006E3135" w:rsidRPr="00691F06" w:rsidRDefault="006E3135" w:rsidP="00D244B1">
            <w:pPr>
              <w:rPr>
                <w:lang w:val="en-GB"/>
              </w:rPr>
            </w:pPr>
            <w:r w:rsidRPr="00691F06">
              <w:rPr>
                <w:lang w:val="en-GB"/>
              </w:rPr>
              <w:lastRenderedPageBreak/>
              <w:t xml:space="preserve">Therefore, after the Landscape HCV identification we will initiate discussions on </w:t>
            </w:r>
            <w:r>
              <w:rPr>
                <w:lang w:val="en-GB"/>
              </w:rPr>
              <w:t>EEA/</w:t>
            </w:r>
            <w:r w:rsidRPr="00691F06">
              <w:rPr>
                <w:lang w:val="en-GB"/>
              </w:rPr>
              <w:t xml:space="preserve">KEE proposal with relevant OPMUs in the </w:t>
            </w:r>
            <w:r w:rsidRPr="00691F06">
              <w:rPr>
                <w:lang w:val="en-GB"/>
              </w:rPr>
              <w:lastRenderedPageBreak/>
              <w:t>landscape. We will also stimulate discussions with OPMUs to conduct HCV assessments, as a follow-up from indicative areas resulted from Landscape HCV, and to take part in developing ecological connectivity with their HCV areas. We assume that with sufficient policy and regulatory framework (Ministerial Regulations on KEE, Provincial Regulation on sustainable land-based investment) in combination with voluntary requirements under RSPO, the large scale OPMUs in K-KU are willing to join forces for KEE proposal as part of multistakeholder discussions.</w:t>
            </w:r>
          </w:p>
        </w:tc>
        <w:tc>
          <w:tcPr>
            <w:tcW w:w="3369" w:type="dxa"/>
          </w:tcPr>
          <w:p w14:paraId="294E05F4" w14:textId="77777777" w:rsidR="006E3135" w:rsidRPr="00691F06" w:rsidRDefault="006E3135" w:rsidP="00D244B1">
            <w:pPr>
              <w:rPr>
                <w:lang w:val="en-GB"/>
              </w:rPr>
            </w:pPr>
            <w:r>
              <w:rPr>
                <w:lang w:val="en-GB"/>
              </w:rPr>
              <w:lastRenderedPageBreak/>
              <w:t>The regulation on EEA/</w:t>
            </w:r>
            <w:r w:rsidRPr="000646D9">
              <w:rPr>
                <w:lang w:val="en-GB"/>
              </w:rPr>
              <w:t>KEE</w:t>
            </w:r>
            <w:r>
              <w:rPr>
                <w:lang w:val="en-GB"/>
              </w:rPr>
              <w:t xml:space="preserve"> came from the government and the oil palm companies (big or small scale companies) need to follow </w:t>
            </w:r>
            <w:r>
              <w:rPr>
                <w:lang w:val="en-GB"/>
              </w:rPr>
              <w:lastRenderedPageBreak/>
              <w:t>the regulation. Therefore when the EEA proposal was raised in multi-stakeholder discussion, the companies also share their commitment to be part of the joint-forces.</w:t>
            </w:r>
          </w:p>
        </w:tc>
      </w:tr>
    </w:tbl>
    <w:p w14:paraId="71F6B179" w14:textId="77777777" w:rsidR="00871518" w:rsidRPr="001E02C6" w:rsidRDefault="00871518" w:rsidP="001E02C6">
      <w:pPr>
        <w:rPr>
          <w:rFonts w:asciiTheme="minorHAnsi" w:hAnsiTheme="minorHAnsi" w:cstheme="minorBidi"/>
          <w:color w:val="000000" w:themeColor="text1"/>
          <w:szCs w:val="22"/>
          <w:lang w:val="en-GB"/>
        </w:rPr>
      </w:pPr>
    </w:p>
    <w:p w14:paraId="214DF12B" w14:textId="68C7597A" w:rsidR="001E02C6" w:rsidRDefault="00CA02F3" w:rsidP="00CA02F3">
      <w:pPr>
        <w:pStyle w:val="Heading2"/>
      </w:pPr>
      <w:r>
        <w:t>Interventions</w:t>
      </w:r>
    </w:p>
    <w:p w14:paraId="22F9EB5F" w14:textId="6EEBA2D3" w:rsidR="00CA02F3" w:rsidRPr="00C144E8" w:rsidRDefault="0016093C" w:rsidP="00CA02F3">
      <w:pPr>
        <w:rPr>
          <w:i/>
          <w:lang w:val="en-GB"/>
        </w:rPr>
      </w:pPr>
      <w:r>
        <w:rPr>
          <w:i/>
          <w:lang w:val="en-GB"/>
        </w:rPr>
        <w:t>What interventions wor</w:t>
      </w:r>
      <w:r w:rsidR="00C144E8" w:rsidRPr="00C144E8">
        <w:rPr>
          <w:i/>
          <w:lang w:val="en-GB"/>
        </w:rPr>
        <w:t xml:space="preserve">ked well ? Did you face any challenges ? </w:t>
      </w:r>
      <w:r w:rsidR="00C144E8">
        <w:rPr>
          <w:i/>
          <w:lang w:val="en-GB"/>
        </w:rPr>
        <w:t>Please explain.</w:t>
      </w:r>
    </w:p>
    <w:p w14:paraId="603A3CC9" w14:textId="77777777" w:rsidR="001E02C6" w:rsidRDefault="001E02C6" w:rsidP="001E02C6">
      <w:pPr>
        <w:rPr>
          <w:rFonts w:asciiTheme="minorHAnsi" w:hAnsiTheme="minorHAnsi" w:cstheme="minorBidi"/>
          <w:color w:val="000000" w:themeColor="text1"/>
          <w:szCs w:val="22"/>
          <w:lang w:val="en-GB"/>
        </w:rPr>
      </w:pPr>
    </w:p>
    <w:p w14:paraId="054D2715" w14:textId="77777777" w:rsidR="005055AE" w:rsidRPr="002F2BB2" w:rsidRDefault="005055AE" w:rsidP="005055AE">
      <w:pPr>
        <w:rPr>
          <w:lang w:val="en-GB"/>
        </w:rPr>
      </w:pPr>
    </w:p>
    <w:p w14:paraId="7BE0F7D0" w14:textId="77777777" w:rsidR="005055AE" w:rsidRDefault="005055AE" w:rsidP="000859B8">
      <w:pPr>
        <w:spacing w:line="240" w:lineRule="auto"/>
        <w:rPr>
          <w:lang w:val="en-GB"/>
        </w:rPr>
      </w:pPr>
      <w:r>
        <w:rPr>
          <w:lang w:val="en-GB"/>
        </w:rPr>
        <w:t>During the 2019, TI has started some interventions as already planned in the workplan:</w:t>
      </w:r>
    </w:p>
    <w:p w14:paraId="008FE6B2" w14:textId="77777777" w:rsidR="005055AE" w:rsidRDefault="005055AE" w:rsidP="000859B8">
      <w:pPr>
        <w:spacing w:line="240" w:lineRule="auto"/>
        <w:rPr>
          <w:lang w:val="en-GB"/>
        </w:rPr>
      </w:pPr>
      <w:r>
        <w:rPr>
          <w:lang w:val="en-GB"/>
        </w:rPr>
        <w:t>Addressing sta</w:t>
      </w:r>
      <w:r w:rsidRPr="002F2BB2">
        <w:rPr>
          <w:lang w:val="en-GB"/>
        </w:rPr>
        <w:t>keholder priority setting and engagement</w:t>
      </w:r>
      <w:r>
        <w:rPr>
          <w:lang w:val="en-GB"/>
        </w:rPr>
        <w:t xml:space="preserve"> through the establishment </w:t>
      </w:r>
      <w:r w:rsidRPr="0068159C">
        <w:rPr>
          <w:lang w:val="en-GB"/>
        </w:rPr>
        <w:t>of Multistakeholder Working Group (MSWG)</w:t>
      </w:r>
      <w:r>
        <w:rPr>
          <w:lang w:val="en-GB"/>
        </w:rPr>
        <w:t xml:space="preserve"> that has been done in SDSL. It consists of </w:t>
      </w:r>
      <w:r w:rsidRPr="002F2BB2">
        <w:rPr>
          <w:lang w:val="en-GB"/>
        </w:rPr>
        <w:t xml:space="preserve">actors and </w:t>
      </w:r>
      <w:r>
        <w:rPr>
          <w:lang w:val="en-GB"/>
        </w:rPr>
        <w:t>representatives from the g</w:t>
      </w:r>
      <w:r w:rsidRPr="002F2BB2">
        <w:rPr>
          <w:lang w:val="en-GB"/>
        </w:rPr>
        <w:t>overnment</w:t>
      </w:r>
      <w:r>
        <w:rPr>
          <w:lang w:val="en-GB"/>
        </w:rPr>
        <w:t xml:space="preserve"> (village and sub-district), informal leaders, village communities, which also included participation of women and youth which was surprisingly high such as in the forum group discussion and PM, the representation of women reached more than the target of 30%, i.e. 50%. </w:t>
      </w:r>
    </w:p>
    <w:p w14:paraId="2B91DF28" w14:textId="77777777" w:rsidR="005055AE" w:rsidRDefault="005055AE" w:rsidP="000859B8">
      <w:pPr>
        <w:spacing w:line="240" w:lineRule="auto"/>
        <w:rPr>
          <w:lang w:val="en-GB"/>
        </w:rPr>
      </w:pPr>
    </w:p>
    <w:p w14:paraId="78820FEC" w14:textId="77777777" w:rsidR="006E3135" w:rsidRDefault="006E3135" w:rsidP="000859B8">
      <w:pPr>
        <w:spacing w:line="240" w:lineRule="auto"/>
        <w:rPr>
          <w:lang w:val="en-GB"/>
        </w:rPr>
      </w:pPr>
      <w:r>
        <w:rPr>
          <w:lang w:val="en-GB"/>
        </w:rPr>
        <w:t>The challenge of the working group is to meet satisfying result for all stakeholders and upscale to be adopted by the authority. To meet satisfying result for stakeholders, close collaboration, deliberation and mutual understanding should be respected to get a win-win result.</w:t>
      </w:r>
    </w:p>
    <w:p w14:paraId="02126C83" w14:textId="77777777" w:rsidR="005055AE" w:rsidRDefault="005055AE" w:rsidP="000859B8">
      <w:pPr>
        <w:spacing w:line="240" w:lineRule="auto"/>
        <w:rPr>
          <w:lang w:val="en-GB"/>
        </w:rPr>
      </w:pPr>
    </w:p>
    <w:p w14:paraId="17D995E7" w14:textId="2D8F597A" w:rsidR="005055AE" w:rsidRDefault="005055AE" w:rsidP="000859B8">
      <w:pPr>
        <w:spacing w:line="240" w:lineRule="auto"/>
        <w:rPr>
          <w:lang w:val="en-GB"/>
        </w:rPr>
      </w:pPr>
      <w:r>
        <w:rPr>
          <w:lang w:val="en-GB"/>
        </w:rPr>
        <w:t xml:space="preserve">Considering the </w:t>
      </w:r>
      <w:r w:rsidR="008060AE">
        <w:rPr>
          <w:lang w:val="en-GB"/>
        </w:rPr>
        <w:t xml:space="preserve">important </w:t>
      </w:r>
      <w:r>
        <w:rPr>
          <w:lang w:val="en-GB"/>
        </w:rPr>
        <w:t xml:space="preserve">role of local stakeholders in improving sustainability and climate smartness of the landscape, TI used a participatory approach to accommodate local interests in PM done inclusively at village and inter-village levels. Creating awareness and developing capacity of the community in PM had also been started through socialization events and forum activities at village and sub-district levels. Result of the PM that is now still undergoing verification process will become input in the formulation of village mid-term development plan (RPJMDes). </w:t>
      </w:r>
    </w:p>
    <w:p w14:paraId="11587283" w14:textId="77777777" w:rsidR="005055AE" w:rsidRDefault="005055AE" w:rsidP="000859B8">
      <w:pPr>
        <w:spacing w:line="240" w:lineRule="auto"/>
        <w:rPr>
          <w:lang w:val="en-GB"/>
        </w:rPr>
      </w:pPr>
    </w:p>
    <w:p w14:paraId="092DC52D" w14:textId="77777777" w:rsidR="005055AE" w:rsidRDefault="005055AE" w:rsidP="000859B8">
      <w:pPr>
        <w:spacing w:line="240" w:lineRule="auto"/>
        <w:rPr>
          <w:lang w:val="en-GB"/>
        </w:rPr>
      </w:pPr>
      <w:r>
        <w:rPr>
          <w:lang w:val="en-GB"/>
        </w:rPr>
        <w:t xml:space="preserve">The challenge at village level is in the capacity of the village government and its apparatus to develop the RPJMDes and how they can incorporated result of the PM. Therefore besides providing training, TI staff also assisted in the formulation process of the RPJMDes. And the challenge at higher level is to facilitate the development and enforcement of regulation to mainstream village participatory and inclusive planning to be adopted by the district government. </w:t>
      </w:r>
    </w:p>
    <w:p w14:paraId="3BF2064F" w14:textId="77777777" w:rsidR="005055AE" w:rsidRDefault="005055AE" w:rsidP="000859B8">
      <w:pPr>
        <w:spacing w:line="240" w:lineRule="auto"/>
        <w:rPr>
          <w:lang w:val="en-GB"/>
        </w:rPr>
      </w:pPr>
    </w:p>
    <w:p w14:paraId="4EE8D44F" w14:textId="77777777" w:rsidR="005055AE" w:rsidRPr="002F2BB2" w:rsidRDefault="005055AE" w:rsidP="000859B8">
      <w:pPr>
        <w:spacing w:line="240" w:lineRule="auto"/>
        <w:rPr>
          <w:lang w:val="en-GB"/>
        </w:rPr>
      </w:pPr>
      <w:r>
        <w:rPr>
          <w:lang w:val="en-GB"/>
        </w:rPr>
        <w:t>Other interventions were on the establishment of ecological corridor and the implementation of EEA (KEE). The EEA forum formulated its action plan in 2019 and TI will continue to support its implementation in 2020. At the national level, TI was also involved in ongoing collaboration with the MoEF in the draft formulation of technical guidance of HCV Landscape/Jurisdiction and</w:t>
      </w:r>
      <w:r w:rsidRPr="002F2BB2">
        <w:rPr>
          <w:lang w:val="en-GB"/>
        </w:rPr>
        <w:t xml:space="preserve"> continue to </w:t>
      </w:r>
      <w:r w:rsidRPr="002F2BB2">
        <w:rPr>
          <w:lang w:val="en-GB"/>
        </w:rPr>
        <w:lastRenderedPageBreak/>
        <w:t xml:space="preserve">join forces, especially with BPKEE under the MoEF, to continue the process of proposing Ministerial Regulation on KEE. </w:t>
      </w:r>
    </w:p>
    <w:p w14:paraId="5525C77E" w14:textId="77777777" w:rsidR="005055AE" w:rsidRPr="002F2BB2" w:rsidRDefault="005055AE" w:rsidP="000859B8">
      <w:pPr>
        <w:spacing w:line="240" w:lineRule="auto"/>
        <w:rPr>
          <w:lang w:val="en-GB"/>
        </w:rPr>
      </w:pPr>
    </w:p>
    <w:p w14:paraId="25632316" w14:textId="77777777" w:rsidR="005055AE" w:rsidRDefault="005055AE" w:rsidP="000859B8">
      <w:pPr>
        <w:spacing w:line="240" w:lineRule="auto"/>
        <w:rPr>
          <w:lang w:val="en-GB"/>
        </w:rPr>
      </w:pPr>
      <w:r w:rsidRPr="002F2BB2">
        <w:rPr>
          <w:lang w:val="en-GB"/>
        </w:rPr>
        <w:t>S</w:t>
      </w:r>
      <w:r>
        <w:rPr>
          <w:lang w:val="en-GB"/>
        </w:rPr>
        <w:t>ecuring tenure rights for local community over forests was also a focus of TI in 2019. Besides supporting the government program on S</w:t>
      </w:r>
      <w:r w:rsidRPr="002F2BB2">
        <w:rPr>
          <w:lang w:val="en-GB"/>
        </w:rPr>
        <w:t>ocial Forestry</w:t>
      </w:r>
      <w:r>
        <w:rPr>
          <w:lang w:val="en-GB"/>
        </w:rPr>
        <w:t xml:space="preserve">, TI worked toward its objective in securing forest through the improvement of community livelihoods. </w:t>
      </w:r>
      <w:r w:rsidRPr="002F2BB2">
        <w:rPr>
          <w:lang w:val="en-GB"/>
        </w:rPr>
        <w:t xml:space="preserve"> </w:t>
      </w:r>
      <w:r>
        <w:rPr>
          <w:lang w:val="en-GB"/>
        </w:rPr>
        <w:t>Out of the 3 target villages to apply for SF permit, last year assistance has led to the submission of SF proposal for PG village. The next two other targets are for Mekar Raya and Batu Daya villages in SDSL.</w:t>
      </w:r>
    </w:p>
    <w:p w14:paraId="6745D590" w14:textId="77777777" w:rsidR="005055AE" w:rsidRDefault="005055AE" w:rsidP="000859B8">
      <w:pPr>
        <w:spacing w:line="240" w:lineRule="auto"/>
        <w:rPr>
          <w:lang w:val="en-GB"/>
        </w:rPr>
      </w:pPr>
    </w:p>
    <w:p w14:paraId="7D1ED598" w14:textId="77777777" w:rsidR="005055AE" w:rsidRDefault="005055AE" w:rsidP="000859B8">
      <w:pPr>
        <w:spacing w:line="240" w:lineRule="auto"/>
        <w:rPr>
          <w:lang w:val="en-GB"/>
        </w:rPr>
      </w:pPr>
      <w:r>
        <w:rPr>
          <w:lang w:val="en-GB"/>
        </w:rPr>
        <w:t>Other interventions that have not been implemented in 2019 concern peatland conservation through carbon market (in PG village), peatland restoration through rewetting, revegetation and revitalization (SP area), tree cover maintenance in tembawang and adjacent forest in SDSL, and intervention related to marketing and link to financial institution for NTFP.</w:t>
      </w:r>
    </w:p>
    <w:p w14:paraId="22F511B8" w14:textId="77777777" w:rsidR="005055AE" w:rsidRPr="002F2BB2" w:rsidRDefault="005055AE" w:rsidP="005055AE">
      <w:pPr>
        <w:jc w:val="both"/>
        <w:rPr>
          <w:lang w:val="en-GB"/>
        </w:rPr>
      </w:pPr>
      <w:r w:rsidRPr="002F2BB2">
        <w:rPr>
          <w:lang w:val="en-GB"/>
        </w:rPr>
        <w:t xml:space="preserve"> </w:t>
      </w:r>
    </w:p>
    <w:p w14:paraId="353AD38C" w14:textId="341706B3" w:rsidR="001E02C6" w:rsidRPr="0016093C" w:rsidRDefault="0016093C" w:rsidP="00F77CCE">
      <w:pPr>
        <w:pStyle w:val="Heading2"/>
        <w:rPr>
          <w:rFonts w:cstheme="minorBidi"/>
          <w:szCs w:val="22"/>
          <w:lang w:val="en-GB"/>
        </w:rPr>
      </w:pPr>
      <w:r>
        <w:t>Collaboration</w:t>
      </w:r>
    </w:p>
    <w:p w14:paraId="1E5C9C2E" w14:textId="2DC52376" w:rsidR="001E02C6" w:rsidRDefault="00E06403" w:rsidP="001E02C6">
      <w:pPr>
        <w:rPr>
          <w:rFonts w:eastAsia="Calibri" w:cs="DejaVu Sans"/>
          <w:i/>
          <w:color w:val="00000A"/>
          <w:kern w:val="1"/>
          <w:szCs w:val="22"/>
          <w:lang w:val="en-GB"/>
        </w:rPr>
      </w:pPr>
      <w:r>
        <w:rPr>
          <w:rFonts w:eastAsia="Calibri" w:cs="DejaVu Sans"/>
          <w:i/>
          <w:color w:val="00000A"/>
          <w:kern w:val="1"/>
          <w:szCs w:val="22"/>
          <w:lang w:val="en-GB"/>
        </w:rPr>
        <w:t xml:space="preserve">Provide an overview of the main partners with which </w:t>
      </w:r>
      <w:r w:rsidR="00B33A2D">
        <w:rPr>
          <w:rFonts w:eastAsia="Calibri" w:cs="DejaVu Sans"/>
          <w:i/>
          <w:color w:val="00000A"/>
          <w:kern w:val="1"/>
          <w:szCs w:val="22"/>
          <w:lang w:val="en-GB"/>
        </w:rPr>
        <w:t xml:space="preserve">you </w:t>
      </w:r>
      <w:r>
        <w:rPr>
          <w:rFonts w:eastAsia="Calibri" w:cs="DejaVu Sans"/>
          <w:i/>
          <w:color w:val="00000A"/>
          <w:kern w:val="1"/>
          <w:szCs w:val="22"/>
          <w:lang w:val="en-GB"/>
        </w:rPr>
        <w:t>collaborated in 2019 or is starting a collaboration. Explain how these partnerships have improved and/or affected your programme.</w:t>
      </w:r>
    </w:p>
    <w:p w14:paraId="61AE9FAD" w14:textId="77777777" w:rsidR="00E06403" w:rsidRPr="00E06403" w:rsidRDefault="00E06403" w:rsidP="001E02C6">
      <w:pPr>
        <w:rPr>
          <w:rFonts w:eastAsia="Calibri" w:cs="DejaVu Sans"/>
          <w:i/>
          <w:color w:val="00000A"/>
          <w:kern w:val="1"/>
          <w:szCs w:val="22"/>
          <w:lang w:val="en-GB"/>
        </w:rPr>
      </w:pPr>
    </w:p>
    <w:p w14:paraId="6B5208AD" w14:textId="77777777" w:rsidR="006E3135" w:rsidRPr="00A2584C" w:rsidRDefault="006E3135" w:rsidP="006E3135">
      <w:pPr>
        <w:spacing w:line="240" w:lineRule="auto"/>
        <w:rPr>
          <w:lang w:val="en-US"/>
        </w:rPr>
      </w:pPr>
      <w:r w:rsidRPr="00A2584C">
        <w:rPr>
          <w:lang w:val="en-US"/>
        </w:rPr>
        <w:t>TI has exceedingly succeeded in most of its achievement due to its strong collaboration with partner organizations. A good collaboration means stronger resources to deliver activities toward the program’s objectives. For this WL program, TI has identified a number of potential partners, most of them have been in long relationship, while the others are still relatively new. Among the most important partners for this program are as follows:</w:t>
      </w:r>
    </w:p>
    <w:p w14:paraId="4523B5A8" w14:textId="77777777" w:rsidR="006E3135" w:rsidRPr="00A2584C" w:rsidRDefault="006E3135" w:rsidP="006E3135">
      <w:pPr>
        <w:spacing w:line="240" w:lineRule="auto"/>
        <w:rPr>
          <w:lang w:val="en-US"/>
        </w:rPr>
      </w:pPr>
    </w:p>
    <w:p w14:paraId="05FCBB96" w14:textId="77777777" w:rsidR="006E3135" w:rsidRPr="00A2584C" w:rsidRDefault="006E3135" w:rsidP="006E3135">
      <w:pPr>
        <w:spacing w:line="240" w:lineRule="auto"/>
        <w:rPr>
          <w:b/>
          <w:i/>
          <w:lang w:val="en-US"/>
        </w:rPr>
      </w:pPr>
      <w:r w:rsidRPr="00A2584C">
        <w:rPr>
          <w:b/>
          <w:i/>
          <w:lang w:val="en-US"/>
        </w:rPr>
        <w:t>The Ministry of Environment and Forestry (MoEF)</w:t>
      </w:r>
    </w:p>
    <w:p w14:paraId="4BB51CE5" w14:textId="77777777" w:rsidR="006E3135" w:rsidRPr="00A2584C" w:rsidRDefault="006E3135" w:rsidP="006E3135">
      <w:pPr>
        <w:spacing w:line="240" w:lineRule="auto"/>
        <w:rPr>
          <w:lang w:val="en-US"/>
        </w:rPr>
      </w:pPr>
      <w:r w:rsidRPr="00A2584C">
        <w:rPr>
          <w:lang w:val="en-US"/>
        </w:rPr>
        <w:t>The MoEF plays a role in fo</w:t>
      </w:r>
      <w:r w:rsidRPr="00C62BF5">
        <w:rPr>
          <w:lang w:val="en-GB"/>
        </w:rPr>
        <w:t>rmulat</w:t>
      </w:r>
      <w:r>
        <w:rPr>
          <w:lang w:val="en-GB"/>
        </w:rPr>
        <w:t>ing</w:t>
      </w:r>
      <w:r w:rsidRPr="00C62BF5">
        <w:rPr>
          <w:lang w:val="en-GB"/>
        </w:rPr>
        <w:t xml:space="preserve"> norm</w:t>
      </w:r>
      <w:r>
        <w:rPr>
          <w:lang w:val="en-GB"/>
        </w:rPr>
        <w:t>s</w:t>
      </w:r>
      <w:r w:rsidRPr="00C62BF5">
        <w:rPr>
          <w:lang w:val="en-GB"/>
        </w:rPr>
        <w:t>, standard</w:t>
      </w:r>
      <w:r>
        <w:rPr>
          <w:lang w:val="en-GB"/>
        </w:rPr>
        <w:t>s</w:t>
      </w:r>
      <w:r w:rsidRPr="00C62BF5">
        <w:rPr>
          <w:lang w:val="en-GB"/>
        </w:rPr>
        <w:t xml:space="preserve"> and guideline</w:t>
      </w:r>
      <w:r>
        <w:rPr>
          <w:lang w:val="en-GB"/>
        </w:rPr>
        <w:t>s</w:t>
      </w:r>
      <w:r w:rsidRPr="00C62BF5">
        <w:rPr>
          <w:lang w:val="en-GB"/>
        </w:rPr>
        <w:t xml:space="preserve"> on forestry sector and manage state forest areas, species and biodiversity conservation</w:t>
      </w:r>
      <w:r>
        <w:rPr>
          <w:lang w:val="en-GB"/>
        </w:rPr>
        <w:t>. It e</w:t>
      </w:r>
      <w:r w:rsidRPr="00C62BF5">
        <w:rPr>
          <w:lang w:val="en-GB"/>
        </w:rPr>
        <w:t>nsure</w:t>
      </w:r>
      <w:r>
        <w:rPr>
          <w:lang w:val="en-GB"/>
        </w:rPr>
        <w:t>s</w:t>
      </w:r>
      <w:r w:rsidRPr="00C62BF5">
        <w:rPr>
          <w:lang w:val="en-GB"/>
        </w:rPr>
        <w:t xml:space="preserve"> regulation in forestry sector is well implemented</w:t>
      </w:r>
      <w:r>
        <w:rPr>
          <w:lang w:val="en-GB"/>
        </w:rPr>
        <w:t xml:space="preserve">. TI has </w:t>
      </w:r>
      <w:r w:rsidRPr="00C62BF5">
        <w:rPr>
          <w:lang w:val="en-GB"/>
        </w:rPr>
        <w:t xml:space="preserve">been working with </w:t>
      </w:r>
      <w:r>
        <w:rPr>
          <w:lang w:val="en-GB"/>
        </w:rPr>
        <w:t>MoEF in t</w:t>
      </w:r>
      <w:r w:rsidRPr="00C62BF5">
        <w:rPr>
          <w:lang w:val="en-GB"/>
        </w:rPr>
        <w:t xml:space="preserve">he following issues: (a) </w:t>
      </w:r>
      <w:r>
        <w:rPr>
          <w:lang w:val="en-GB"/>
        </w:rPr>
        <w:t>to d</w:t>
      </w:r>
      <w:r w:rsidRPr="00C62BF5">
        <w:rPr>
          <w:lang w:val="en-GB"/>
        </w:rPr>
        <w:t xml:space="preserve">evelop and issue umbrella regulation on Ecosystem Essential Area (EEA/KEE); (b) </w:t>
      </w:r>
      <w:r>
        <w:rPr>
          <w:lang w:val="en-GB"/>
        </w:rPr>
        <w:t>to d</w:t>
      </w:r>
      <w:r w:rsidRPr="00C62BF5">
        <w:rPr>
          <w:lang w:val="en-GB"/>
        </w:rPr>
        <w:t>evelop revised regulation on identification and management of HCV at management unit and landscape level; (c) </w:t>
      </w:r>
      <w:r>
        <w:rPr>
          <w:lang w:val="en-GB"/>
        </w:rPr>
        <w:t>to d</w:t>
      </w:r>
      <w:r w:rsidRPr="00C62BF5">
        <w:rPr>
          <w:lang w:val="en-GB"/>
        </w:rPr>
        <w:t xml:space="preserve">evelop collaborative action plan on EEA Ketapang which has </w:t>
      </w:r>
      <w:r>
        <w:rPr>
          <w:lang w:val="en-GB"/>
        </w:rPr>
        <w:t xml:space="preserve">been </w:t>
      </w:r>
      <w:r w:rsidRPr="00C62BF5">
        <w:rPr>
          <w:lang w:val="en-GB"/>
        </w:rPr>
        <w:t>an EEA model at national level; (d)</w:t>
      </w:r>
      <w:r>
        <w:rPr>
          <w:lang w:val="en-GB"/>
        </w:rPr>
        <w:t xml:space="preserve"> to d</w:t>
      </w:r>
      <w:r w:rsidRPr="00C62BF5">
        <w:rPr>
          <w:lang w:val="en-GB"/>
        </w:rPr>
        <w:t>evelop  community partnership with Gunung Palung National Park to develop ecotourism and NTFP;</w:t>
      </w:r>
      <w:r>
        <w:rPr>
          <w:lang w:val="en-GB"/>
        </w:rPr>
        <w:t xml:space="preserve"> </w:t>
      </w:r>
      <w:r w:rsidRPr="00C62BF5">
        <w:rPr>
          <w:lang w:val="en-GB"/>
        </w:rPr>
        <w:t>(e)</w:t>
      </w:r>
      <w:r>
        <w:rPr>
          <w:lang w:val="en-GB"/>
        </w:rPr>
        <w:t xml:space="preserve"> to d</w:t>
      </w:r>
      <w:r w:rsidRPr="00C62BF5">
        <w:rPr>
          <w:lang w:val="en-GB"/>
        </w:rPr>
        <w:t>evelop community partnership on Social Forestry Program.</w:t>
      </w:r>
      <w:r>
        <w:rPr>
          <w:lang w:val="en-GB"/>
        </w:rPr>
        <w:t xml:space="preserve"> Further collaboration with the MoEF will be done in the development of technical regulation on Government Regulation No.46/2017 on Environmental Economic Instruments.</w:t>
      </w:r>
      <w:r w:rsidRPr="00C62BF5">
        <w:rPr>
          <w:lang w:val="en-GB"/>
        </w:rPr>
        <w:t>  </w:t>
      </w:r>
      <w:r w:rsidRPr="00A2584C">
        <w:rPr>
          <w:lang w:val="en-US"/>
        </w:rPr>
        <w:t> </w:t>
      </w:r>
    </w:p>
    <w:p w14:paraId="7E2247E4" w14:textId="77777777" w:rsidR="006E3135" w:rsidRPr="00A2584C" w:rsidRDefault="006E3135" w:rsidP="006E3135">
      <w:pPr>
        <w:spacing w:line="240" w:lineRule="auto"/>
        <w:rPr>
          <w:lang w:val="en-US"/>
        </w:rPr>
      </w:pPr>
    </w:p>
    <w:p w14:paraId="042CF9B5" w14:textId="77777777" w:rsidR="006E3135" w:rsidRPr="00A2584C" w:rsidRDefault="006E3135" w:rsidP="006E3135">
      <w:pPr>
        <w:spacing w:line="240" w:lineRule="auto"/>
        <w:rPr>
          <w:b/>
          <w:i/>
          <w:lang w:val="en-US"/>
        </w:rPr>
      </w:pPr>
      <w:r w:rsidRPr="00A2584C">
        <w:rPr>
          <w:b/>
          <w:i/>
          <w:lang w:val="en-US"/>
        </w:rPr>
        <w:t>Gunung Palung National Park (GPNP)</w:t>
      </w:r>
    </w:p>
    <w:p w14:paraId="4C743C3E" w14:textId="77777777" w:rsidR="006E3135" w:rsidRPr="00A2584C" w:rsidRDefault="006E3135" w:rsidP="006E3135">
      <w:pPr>
        <w:spacing w:line="240" w:lineRule="auto"/>
        <w:rPr>
          <w:lang w:val="en-US"/>
        </w:rPr>
      </w:pPr>
      <w:r w:rsidRPr="00A2584C">
        <w:rPr>
          <w:lang w:val="en-US"/>
        </w:rPr>
        <w:t>The role of GPNP is managing the national park to ensure biodiversity of the park is well protected. TI has collaborated with GPNP since the GLA program to facilitate community partnership in traditional utilization zone of the park for ecotourism in Laman Satong Village and facilitate SAGUPA Forum and manage EEA Ketapang District (connecting Sunga Putri - GPNP - Gunung Tarak Protection Forest). Recently TI also support GPNP in the preparation of fires prevention program 2020-2023.</w:t>
      </w:r>
    </w:p>
    <w:p w14:paraId="2237E5CD" w14:textId="77777777" w:rsidR="006E3135" w:rsidRPr="00A2584C" w:rsidRDefault="006E3135" w:rsidP="006E3135">
      <w:pPr>
        <w:spacing w:line="240" w:lineRule="auto"/>
        <w:rPr>
          <w:lang w:val="en-US"/>
        </w:rPr>
      </w:pPr>
      <w:r w:rsidRPr="00A2584C">
        <w:rPr>
          <w:lang w:val="en-US"/>
        </w:rPr>
        <w:t xml:space="preserve"> </w:t>
      </w:r>
    </w:p>
    <w:p w14:paraId="5577A3B1" w14:textId="77777777" w:rsidR="006E3135" w:rsidRPr="00A2584C" w:rsidRDefault="006E3135" w:rsidP="006E3135">
      <w:pPr>
        <w:spacing w:line="240" w:lineRule="auto"/>
        <w:rPr>
          <w:b/>
          <w:i/>
          <w:lang w:val="en-US"/>
        </w:rPr>
      </w:pPr>
      <w:r w:rsidRPr="00A2584C">
        <w:rPr>
          <w:b/>
          <w:i/>
          <w:lang w:val="en-US"/>
        </w:rPr>
        <w:t>Environmental and Forestry Agency (EFA)</w:t>
      </w:r>
    </w:p>
    <w:p w14:paraId="69CF9C4F" w14:textId="77777777" w:rsidR="006E3135" w:rsidRPr="00A2584C" w:rsidRDefault="006E3135" w:rsidP="006E3135">
      <w:pPr>
        <w:spacing w:line="240" w:lineRule="auto"/>
        <w:rPr>
          <w:lang w:val="en-US"/>
        </w:rPr>
      </w:pPr>
      <w:r w:rsidRPr="00A2584C">
        <w:rPr>
          <w:lang w:val="en-US"/>
        </w:rPr>
        <w:t xml:space="preserve">TI has been in collaboration with EFA on HCV and EEA issues, enforcing HCV implementation and strengthening Forest Management Unit/KPH in Ketapang District. The role of EFA is to coordinate, monitor, and supervise technical policies in environment management and forestry and cooperate with relevant offices and operator to facilitate activities in forestry sector. It ensures corporations in forestry business, social forestry, forest rehabilitation and KEE implementation comply with relevant regulations. </w:t>
      </w:r>
    </w:p>
    <w:p w14:paraId="5CAC68D3" w14:textId="77777777" w:rsidR="006E3135" w:rsidRPr="00A2584C" w:rsidRDefault="006E3135" w:rsidP="006E3135">
      <w:pPr>
        <w:spacing w:line="240" w:lineRule="auto"/>
        <w:rPr>
          <w:lang w:val="en-US"/>
        </w:rPr>
      </w:pPr>
    </w:p>
    <w:p w14:paraId="5D3E5698" w14:textId="77777777" w:rsidR="006E3135" w:rsidRPr="00A2584C" w:rsidRDefault="006E3135" w:rsidP="006E3135">
      <w:pPr>
        <w:spacing w:line="240" w:lineRule="auto"/>
        <w:rPr>
          <w:lang w:val="en-US"/>
        </w:rPr>
      </w:pPr>
      <w:r w:rsidRPr="00A2584C">
        <w:rPr>
          <w:b/>
          <w:i/>
          <w:lang w:val="en-US"/>
        </w:rPr>
        <w:t>Regional Development Planning Agency (BAPPEDA)</w:t>
      </w:r>
      <w:r w:rsidRPr="00A2584C">
        <w:rPr>
          <w:lang w:val="en-US"/>
        </w:rPr>
        <w:t xml:space="preserve"> in Ketapang and Kayong Utara. </w:t>
      </w:r>
      <w:r w:rsidRPr="00A2584C">
        <w:rPr>
          <w:lang w:val="en-US"/>
        </w:rPr>
        <w:tab/>
      </w:r>
    </w:p>
    <w:p w14:paraId="3B8CED4B" w14:textId="77777777" w:rsidR="006E3135" w:rsidRPr="00A2584C" w:rsidRDefault="006E3135" w:rsidP="006E3135">
      <w:pPr>
        <w:spacing w:line="240" w:lineRule="auto"/>
        <w:rPr>
          <w:lang w:val="en-US"/>
        </w:rPr>
      </w:pPr>
      <w:r w:rsidRPr="00A2584C">
        <w:rPr>
          <w:lang w:val="en-US"/>
        </w:rPr>
        <w:lastRenderedPageBreak/>
        <w:t>The Bappeda plays an important role in formulating, coordinating, and monitoring implementation of technical policies on regional development planning. It ensures the district development plan is well implemented.  TI has been collaborating with Bappeda on developing collaborative action plan on KEE Ketapang and acceleration of participatory inter villages boundary mapping together with Village Development Agency. The MoU between TI and the Government of Ketapang District is also represented by Bappeda.</w:t>
      </w:r>
    </w:p>
    <w:p w14:paraId="28783B8D" w14:textId="77777777" w:rsidR="006E3135" w:rsidRPr="00A2584C" w:rsidRDefault="006E3135" w:rsidP="006E3135">
      <w:pPr>
        <w:spacing w:line="240" w:lineRule="auto"/>
        <w:rPr>
          <w:lang w:val="en-US"/>
        </w:rPr>
      </w:pPr>
      <w:r w:rsidRPr="00A2584C">
        <w:rPr>
          <w:lang w:val="en-US"/>
        </w:rPr>
        <w:t xml:space="preserve"> </w:t>
      </w:r>
    </w:p>
    <w:p w14:paraId="279159E1" w14:textId="77777777" w:rsidR="006E3135" w:rsidRPr="00A2584C" w:rsidRDefault="006E3135" w:rsidP="006E3135">
      <w:pPr>
        <w:spacing w:line="240" w:lineRule="auto"/>
        <w:rPr>
          <w:b/>
          <w:i/>
          <w:lang w:val="en-US"/>
        </w:rPr>
      </w:pPr>
      <w:r w:rsidRPr="00A2584C">
        <w:rPr>
          <w:b/>
          <w:i/>
          <w:lang w:val="en-US"/>
        </w:rPr>
        <w:t xml:space="preserve">Natural Resource Conservation agency (NRCA) </w:t>
      </w:r>
      <w:r w:rsidRPr="00A2584C">
        <w:rPr>
          <w:b/>
          <w:i/>
          <w:lang w:val="en-US"/>
        </w:rPr>
        <w:tab/>
      </w:r>
    </w:p>
    <w:p w14:paraId="0E31D56C" w14:textId="77777777" w:rsidR="006E3135" w:rsidRPr="00A2584C" w:rsidRDefault="006E3135" w:rsidP="006E3135">
      <w:pPr>
        <w:spacing w:line="240" w:lineRule="auto"/>
        <w:rPr>
          <w:lang w:val="en-US"/>
        </w:rPr>
      </w:pPr>
      <w:r w:rsidRPr="00A2584C">
        <w:rPr>
          <w:lang w:val="en-US"/>
        </w:rPr>
        <w:t xml:space="preserve">The role of NRCA is to improve the efficiency of conservation area management including its biodiversity, sustainable use of conservation area, institutional capacity, partnership, and participation with other stakeholders. It ensures stakeholders to comply with all aspects of conservation and protection within and outside conservation areas. TI has been working with NRCA in biodiversity conservation (Orangutan/Pongo pygmaeus) to develop collaborative action for EEA Ketapang and will continue with other EEA in other parts of Ketapang District. </w:t>
      </w:r>
    </w:p>
    <w:p w14:paraId="28D54B0E" w14:textId="77777777" w:rsidR="006E3135" w:rsidRPr="00A2584C" w:rsidRDefault="006E3135" w:rsidP="006E3135">
      <w:pPr>
        <w:spacing w:line="240" w:lineRule="auto"/>
        <w:rPr>
          <w:b/>
          <w:i/>
          <w:lang w:val="en-US"/>
        </w:rPr>
      </w:pPr>
    </w:p>
    <w:p w14:paraId="19AD221E" w14:textId="77777777" w:rsidR="006E3135" w:rsidRPr="00A2584C" w:rsidRDefault="006E3135" w:rsidP="006E3135">
      <w:pPr>
        <w:spacing w:line="240" w:lineRule="auto"/>
        <w:rPr>
          <w:lang w:val="en-US"/>
        </w:rPr>
      </w:pPr>
      <w:r w:rsidRPr="00A2584C">
        <w:rPr>
          <w:b/>
          <w:i/>
          <w:lang w:val="en-US"/>
        </w:rPr>
        <w:t xml:space="preserve">The Regional Peat Land Restoration Agency </w:t>
      </w:r>
      <w:r w:rsidRPr="00A2584C">
        <w:rPr>
          <w:lang w:val="en-US"/>
        </w:rPr>
        <w:t>(National Peatland Restoration Agency/NPRA) – well known as BRG</w:t>
      </w:r>
    </w:p>
    <w:p w14:paraId="0F7AC49D" w14:textId="0FFA6226" w:rsidR="00D94744" w:rsidRDefault="006E3135" w:rsidP="006B6C77">
      <w:pPr>
        <w:spacing w:line="240" w:lineRule="auto"/>
        <w:rPr>
          <w:rFonts w:eastAsia="Calibri" w:cs="Calibri"/>
          <w:color w:val="00000A"/>
          <w:kern w:val="1"/>
          <w:szCs w:val="22"/>
          <w:lang w:val="en-GB"/>
        </w:rPr>
      </w:pPr>
      <w:r w:rsidRPr="00A2584C">
        <w:rPr>
          <w:lang w:val="en-US"/>
        </w:rPr>
        <w:t>The BRG coordinates and reinforces policies, plan, control, community education and cooperation on peatland restoration. It ensures peat land rehabilitation programs run well and receive supports from relevant stakeholders. TI has started to develop collaboration with BRG (and another NGO-YIARI) to develop community peatland restoration approach, improve water management, introducing paludiculture and facilitation of planning and execution of Fire Care village in SPSL.</w:t>
      </w:r>
    </w:p>
    <w:p w14:paraId="5D6C4329" w14:textId="3204C808" w:rsidR="00533A47" w:rsidRPr="00D94744" w:rsidRDefault="00D94744" w:rsidP="00D94744">
      <w:pPr>
        <w:spacing w:line="240" w:lineRule="auto"/>
        <w:rPr>
          <w:rFonts w:eastAsia="Calibri" w:cs="Calibri"/>
          <w:color w:val="00000A"/>
          <w:kern w:val="1"/>
          <w:szCs w:val="22"/>
          <w:lang w:val="en-GB"/>
        </w:rPr>
      </w:pPr>
      <w:r>
        <w:rPr>
          <w:rFonts w:eastAsia="Calibri" w:cs="Calibri"/>
          <w:color w:val="00000A"/>
          <w:kern w:val="1"/>
          <w:szCs w:val="22"/>
          <w:lang w:val="en-GB"/>
        </w:rPr>
        <w:t>At national level, in 2019 TI works closely with the MoEF and its agencies, universities, and other partners such as HCVRN and HCVA.</w:t>
      </w:r>
    </w:p>
    <w:p w14:paraId="70B22027" w14:textId="4AFA223C" w:rsidR="001E02C6" w:rsidRPr="0016093C" w:rsidRDefault="0016093C" w:rsidP="0016093C">
      <w:pPr>
        <w:pStyle w:val="Heading2"/>
      </w:pPr>
      <w:r>
        <w:t>Management</w:t>
      </w:r>
    </w:p>
    <w:p w14:paraId="4A26326D" w14:textId="61284A92" w:rsidR="0016093C" w:rsidRDefault="0016093C" w:rsidP="001E02C6">
      <w:pPr>
        <w:spacing w:after="160"/>
        <w:rPr>
          <w:rFonts w:asciiTheme="minorHAnsi" w:hAnsiTheme="minorHAnsi" w:cstheme="minorBidi"/>
          <w:i/>
          <w:color w:val="000000" w:themeColor="text1"/>
          <w:szCs w:val="22"/>
          <w:lang w:val="en-GB"/>
        </w:rPr>
      </w:pPr>
      <w:r w:rsidRPr="0016093C">
        <w:rPr>
          <w:rFonts w:asciiTheme="minorHAnsi" w:hAnsiTheme="minorHAnsi" w:cstheme="minorBidi"/>
          <w:b/>
          <w:i/>
          <w:color w:val="000000" w:themeColor="text1"/>
          <w:szCs w:val="22"/>
          <w:lang w:val="en-GB"/>
        </w:rPr>
        <w:t>Staffing and office:</w:t>
      </w:r>
      <w:r>
        <w:rPr>
          <w:rFonts w:asciiTheme="minorHAnsi" w:hAnsiTheme="minorHAnsi" w:cstheme="minorBidi"/>
          <w:b/>
          <w:color w:val="000000" w:themeColor="text1"/>
          <w:szCs w:val="22"/>
          <w:lang w:val="en-GB"/>
        </w:rPr>
        <w:t xml:space="preserve"> </w:t>
      </w:r>
      <w:r>
        <w:rPr>
          <w:rFonts w:asciiTheme="minorHAnsi" w:hAnsiTheme="minorHAnsi" w:cstheme="minorBidi"/>
          <w:i/>
          <w:color w:val="000000" w:themeColor="text1"/>
          <w:szCs w:val="22"/>
          <w:lang w:val="en-GB"/>
        </w:rPr>
        <w:t xml:space="preserve">Give the </w:t>
      </w:r>
      <w:r w:rsidR="00C34370">
        <w:rPr>
          <w:rFonts w:asciiTheme="minorHAnsi" w:hAnsiTheme="minorHAnsi" w:cstheme="minorBidi"/>
          <w:i/>
          <w:color w:val="000000" w:themeColor="text1"/>
          <w:szCs w:val="22"/>
          <w:lang w:val="en-GB"/>
        </w:rPr>
        <w:t xml:space="preserve">project </w:t>
      </w:r>
      <w:r>
        <w:rPr>
          <w:rFonts w:asciiTheme="minorHAnsi" w:hAnsiTheme="minorHAnsi" w:cstheme="minorBidi"/>
          <w:i/>
          <w:color w:val="000000" w:themeColor="text1"/>
          <w:szCs w:val="22"/>
          <w:lang w:val="en-GB"/>
        </w:rPr>
        <w:t>staff composition in 2019, explaining any major changes.</w:t>
      </w:r>
    </w:p>
    <w:p w14:paraId="0FA5EF58" w14:textId="1394080D" w:rsidR="0016093C" w:rsidRPr="009546E5" w:rsidRDefault="009546E5" w:rsidP="000859B8">
      <w:pPr>
        <w:spacing w:after="160" w:line="240" w:lineRule="auto"/>
        <w:rPr>
          <w:rFonts w:asciiTheme="minorHAnsi" w:hAnsiTheme="minorHAnsi" w:cstheme="minorBidi"/>
          <w:color w:val="000000" w:themeColor="text1"/>
          <w:szCs w:val="22"/>
          <w:lang w:val="en-GB"/>
        </w:rPr>
      </w:pPr>
      <w:r>
        <w:rPr>
          <w:rFonts w:asciiTheme="minorHAnsi" w:hAnsiTheme="minorHAnsi" w:cstheme="minorBidi"/>
          <w:color w:val="000000" w:themeColor="text1"/>
          <w:szCs w:val="22"/>
          <w:lang w:val="en-GB"/>
        </w:rPr>
        <w:t>Tropenbos Indonesia office is located in Bogor, West Java with a landscape worksite in West Kalimantan, in Ketapang and Kayong Utara districts. There is a field office in Ketapang town, with two learning centres in Laman Satong Village and in Sungai Pelang Village. At the moment there are 9 staff and 2 consultants in Bogor office, and 8 staff in Ketapang office. New recruited personnel in 2019 was one gender specialist, one field facilitator, and one program coordinator for MOMO4C Programme.</w:t>
      </w:r>
    </w:p>
    <w:p w14:paraId="00FB26F5" w14:textId="382B9E26" w:rsidR="0016093C" w:rsidRDefault="0016093C" w:rsidP="001E02C6">
      <w:pPr>
        <w:spacing w:after="160"/>
        <w:rPr>
          <w:rFonts w:asciiTheme="minorHAnsi" w:hAnsiTheme="minorHAnsi" w:cstheme="minorBidi"/>
          <w:i/>
          <w:color w:val="000000" w:themeColor="text1"/>
          <w:szCs w:val="22"/>
          <w:lang w:val="en-GB"/>
        </w:rPr>
      </w:pPr>
      <w:r>
        <w:rPr>
          <w:rFonts w:asciiTheme="minorHAnsi" w:hAnsiTheme="minorHAnsi" w:cstheme="minorBidi"/>
          <w:b/>
          <w:i/>
          <w:color w:val="000000" w:themeColor="text1"/>
          <w:szCs w:val="22"/>
          <w:lang w:val="en-GB"/>
        </w:rPr>
        <w:t>Internal capacity:</w:t>
      </w:r>
      <w:r>
        <w:rPr>
          <w:rFonts w:asciiTheme="minorHAnsi" w:hAnsiTheme="minorHAnsi" w:cstheme="minorBidi"/>
          <w:i/>
          <w:color w:val="000000" w:themeColor="text1"/>
          <w:szCs w:val="22"/>
          <w:lang w:val="en-GB"/>
        </w:rPr>
        <w:t xml:space="preserve"> </w:t>
      </w:r>
      <w:r w:rsidR="00871518">
        <w:rPr>
          <w:rFonts w:asciiTheme="minorHAnsi" w:hAnsiTheme="minorHAnsi" w:cstheme="minorBidi"/>
          <w:i/>
          <w:color w:val="000000" w:themeColor="text1"/>
          <w:szCs w:val="22"/>
          <w:lang w:val="en-GB"/>
        </w:rPr>
        <w:t>Refer back to the Capacity Analysis Tool that you filled in during the inception phase</w:t>
      </w:r>
      <w:r w:rsidR="002016F7">
        <w:rPr>
          <w:rFonts w:asciiTheme="minorHAnsi" w:hAnsiTheme="minorHAnsi" w:cstheme="minorBidi"/>
          <w:i/>
          <w:color w:val="000000" w:themeColor="text1"/>
          <w:szCs w:val="22"/>
          <w:lang w:val="en-GB"/>
        </w:rPr>
        <w:t>, see also the overview of WL capacity indicators in annex V</w:t>
      </w:r>
      <w:r w:rsidR="00871518">
        <w:rPr>
          <w:rFonts w:asciiTheme="minorHAnsi" w:hAnsiTheme="minorHAnsi" w:cstheme="minorBidi"/>
          <w:i/>
          <w:color w:val="000000" w:themeColor="text1"/>
          <w:szCs w:val="22"/>
          <w:lang w:val="en-GB"/>
        </w:rPr>
        <w:t>. What capacity development priorities did you define? What actions have you taken in 2019 to address these priorities and do you now have sufficient capacity to continue implementing Working Landscapes?</w:t>
      </w:r>
    </w:p>
    <w:p w14:paraId="1F4A41E1" w14:textId="77777777" w:rsidR="006D60A2" w:rsidRDefault="006D60A2" w:rsidP="000859B8">
      <w:pPr>
        <w:spacing w:after="160" w:line="240" w:lineRule="auto"/>
        <w:rPr>
          <w:lang w:val="en-GB"/>
        </w:rPr>
      </w:pPr>
      <w:r>
        <w:rPr>
          <w:lang w:val="en-GB"/>
        </w:rPr>
        <w:t xml:space="preserve">As an organization TI has the capacity required to implement the WL programme thanks to the the current expertise of the human resources and the former programs where TI staff gained a lot of experiences, trained and maintained to be recognized as a trustworthy institution. </w:t>
      </w:r>
    </w:p>
    <w:p w14:paraId="7ECE0703" w14:textId="77777777" w:rsidR="006D60A2" w:rsidRDefault="006D60A2" w:rsidP="006D60A2">
      <w:pPr>
        <w:jc w:val="both"/>
        <w:rPr>
          <w:lang w:val="en-GB"/>
        </w:rPr>
      </w:pPr>
    </w:p>
    <w:p w14:paraId="40EFF9B9" w14:textId="77777777" w:rsidR="006D60A2" w:rsidRDefault="006D60A2" w:rsidP="000859B8">
      <w:pPr>
        <w:spacing w:after="160" w:line="240" w:lineRule="auto"/>
        <w:rPr>
          <w:lang w:val="en-GB"/>
        </w:rPr>
      </w:pPr>
      <w:r>
        <w:rPr>
          <w:lang w:val="en-GB"/>
        </w:rPr>
        <w:t>Until today, TI maintains its role as an ‘honest broker’ in bridging the gaps between knowledge and practices on sustainable forested landscape governance. TI has the strengths in generating verified evidence, establishing network and collaboration, communicating its projects and developing intervention strategies by conducting thorough baseline study, implementing program effectively and using its experience to learn and reflect for further improvement.</w:t>
      </w:r>
    </w:p>
    <w:p w14:paraId="514BFCF5" w14:textId="77777777" w:rsidR="006D60A2" w:rsidRDefault="006D60A2" w:rsidP="006D60A2">
      <w:pPr>
        <w:jc w:val="both"/>
        <w:rPr>
          <w:lang w:val="en-GB"/>
        </w:rPr>
      </w:pPr>
    </w:p>
    <w:p w14:paraId="6B34192B" w14:textId="73F163A3" w:rsidR="006D60A2" w:rsidRDefault="006D60A2" w:rsidP="000859B8">
      <w:pPr>
        <w:spacing w:after="160" w:line="240" w:lineRule="auto"/>
        <w:rPr>
          <w:lang w:val="en-GB"/>
        </w:rPr>
      </w:pPr>
      <w:r>
        <w:rPr>
          <w:lang w:val="en-GB"/>
        </w:rPr>
        <w:t xml:space="preserve">To ensure effective implementation of the program, some training organized for TI staff in </w:t>
      </w:r>
      <w:r w:rsidRPr="001E5FF2">
        <w:rPr>
          <w:lang w:val="en-GB"/>
        </w:rPr>
        <w:t>2019</w:t>
      </w:r>
      <w:r>
        <w:rPr>
          <w:lang w:val="en-GB"/>
        </w:rPr>
        <w:t xml:space="preserve"> </w:t>
      </w:r>
      <w:r w:rsidR="00364E0D">
        <w:rPr>
          <w:lang w:val="en-GB"/>
        </w:rPr>
        <w:t xml:space="preserve">(mainly as part of the GLA) </w:t>
      </w:r>
      <w:r>
        <w:rPr>
          <w:lang w:val="en-GB"/>
        </w:rPr>
        <w:t>related to the project delivered which have also been based on the needs of the stakeholders:</w:t>
      </w:r>
    </w:p>
    <w:p w14:paraId="48B6827A" w14:textId="77777777" w:rsidR="006D60A2" w:rsidRDefault="006D60A2" w:rsidP="006D60A2">
      <w:pPr>
        <w:pStyle w:val="ListParagraph"/>
        <w:numPr>
          <w:ilvl w:val="0"/>
          <w:numId w:val="35"/>
        </w:numPr>
        <w:suppressAutoHyphens w:val="0"/>
        <w:contextualSpacing/>
        <w:jc w:val="both"/>
        <w:textAlignment w:val="auto"/>
      </w:pPr>
      <w:r>
        <w:lastRenderedPageBreak/>
        <w:t>SEA training by Dr. Suryo Adiwibowo of IPB University.</w:t>
      </w:r>
    </w:p>
    <w:p w14:paraId="1CB865E7" w14:textId="77777777" w:rsidR="006D60A2" w:rsidRDefault="006D60A2" w:rsidP="006D60A2">
      <w:pPr>
        <w:pStyle w:val="ListParagraph"/>
        <w:numPr>
          <w:ilvl w:val="0"/>
          <w:numId w:val="35"/>
        </w:numPr>
        <w:suppressAutoHyphens w:val="0"/>
        <w:contextualSpacing/>
        <w:jc w:val="both"/>
        <w:textAlignment w:val="auto"/>
      </w:pPr>
      <w:r>
        <w:t>GIS training</w:t>
      </w:r>
    </w:p>
    <w:p w14:paraId="692A11C0" w14:textId="77777777" w:rsidR="006D60A2" w:rsidRDefault="006D60A2" w:rsidP="006D60A2">
      <w:pPr>
        <w:pStyle w:val="ListParagraph"/>
        <w:numPr>
          <w:ilvl w:val="0"/>
          <w:numId w:val="35"/>
        </w:numPr>
        <w:suppressAutoHyphens w:val="0"/>
        <w:contextualSpacing/>
        <w:jc w:val="both"/>
        <w:textAlignment w:val="auto"/>
      </w:pPr>
      <w:r>
        <w:t>Livelihood strategy for facilitator</w:t>
      </w:r>
    </w:p>
    <w:p w14:paraId="0DF7F3DB" w14:textId="77777777" w:rsidR="006D60A2" w:rsidRDefault="006D60A2" w:rsidP="006D60A2">
      <w:pPr>
        <w:pStyle w:val="ListParagraph"/>
        <w:numPr>
          <w:ilvl w:val="0"/>
          <w:numId w:val="35"/>
        </w:numPr>
        <w:suppressAutoHyphens w:val="0"/>
        <w:contextualSpacing/>
        <w:jc w:val="both"/>
        <w:textAlignment w:val="auto"/>
      </w:pPr>
      <w:r>
        <w:t>NR conflict resolution using 4R (rights, responsibility, return, and relationship)</w:t>
      </w:r>
    </w:p>
    <w:p w14:paraId="7C52CAC2" w14:textId="77777777" w:rsidR="006D60A2" w:rsidRDefault="006D60A2" w:rsidP="006D60A2">
      <w:pPr>
        <w:pStyle w:val="ListParagraph"/>
        <w:numPr>
          <w:ilvl w:val="0"/>
          <w:numId w:val="35"/>
        </w:numPr>
        <w:suppressAutoHyphens w:val="0"/>
        <w:contextualSpacing/>
        <w:jc w:val="both"/>
        <w:textAlignment w:val="auto"/>
      </w:pPr>
      <w:r>
        <w:t xml:space="preserve">Facilitation technique </w:t>
      </w:r>
    </w:p>
    <w:p w14:paraId="0F396925" w14:textId="77777777" w:rsidR="006D60A2" w:rsidRDefault="006D60A2" w:rsidP="006D60A2">
      <w:pPr>
        <w:pStyle w:val="ListParagraph"/>
        <w:numPr>
          <w:ilvl w:val="0"/>
          <w:numId w:val="35"/>
        </w:numPr>
        <w:suppressAutoHyphens w:val="0"/>
        <w:contextualSpacing/>
        <w:jc w:val="both"/>
        <w:textAlignment w:val="auto"/>
      </w:pPr>
      <w:r>
        <w:t>Outcome Harvesting</w:t>
      </w:r>
    </w:p>
    <w:p w14:paraId="28835CE0" w14:textId="77777777" w:rsidR="006D60A2" w:rsidRDefault="006D60A2" w:rsidP="006D60A2">
      <w:pPr>
        <w:jc w:val="both"/>
        <w:rPr>
          <w:lang w:val="en-GB"/>
        </w:rPr>
      </w:pPr>
      <w:r>
        <w:rPr>
          <w:lang w:val="en-GB"/>
        </w:rPr>
        <w:t xml:space="preserve">   </w:t>
      </w:r>
    </w:p>
    <w:p w14:paraId="528ECC33" w14:textId="77777777" w:rsidR="006D60A2" w:rsidRPr="00F137E0" w:rsidRDefault="006D60A2" w:rsidP="000859B8">
      <w:pPr>
        <w:spacing w:line="240" w:lineRule="auto"/>
        <w:rPr>
          <w:lang w:val="en-GB"/>
        </w:rPr>
      </w:pPr>
      <w:r w:rsidRPr="00F137E0">
        <w:rPr>
          <w:lang w:val="en-GB"/>
        </w:rPr>
        <w:t>With the regular improvement in capacity, TI has been able to implement activities of the program more strategically. Further training actually have been put in TI agenda such as the journalistic training as part of the strategic communication capacity and gender training especially for the field staff to increase their understanding and knowledge in order to be more gender focus during facilitation activities. TI staff also needs more advanced skills on PMEL, business and administration, and business networking including to linkage between business actors and financial resources. No less important is the training on climate smart, climate mitigation and adaptation, and refreshment training on facilitation technique in working group, team building, building partnership, etc.</w:t>
      </w:r>
    </w:p>
    <w:p w14:paraId="50EECD6E" w14:textId="77777777" w:rsidR="00460CFE" w:rsidRPr="00460CFE" w:rsidRDefault="00460CFE" w:rsidP="001E02C6">
      <w:pPr>
        <w:spacing w:after="160"/>
        <w:rPr>
          <w:rFonts w:asciiTheme="minorHAnsi" w:hAnsiTheme="minorHAnsi" w:cstheme="minorBidi"/>
          <w:color w:val="000000" w:themeColor="text1"/>
          <w:szCs w:val="22"/>
          <w:lang w:val="en-GB"/>
        </w:rPr>
      </w:pPr>
    </w:p>
    <w:p w14:paraId="6014D7E8" w14:textId="6C578490" w:rsidR="00665B67" w:rsidRDefault="0016093C" w:rsidP="0016093C">
      <w:pPr>
        <w:pStyle w:val="Heading2"/>
      </w:pPr>
      <w:r>
        <w:t>Other remarks</w:t>
      </w:r>
    </w:p>
    <w:p w14:paraId="17E19A61" w14:textId="77777777" w:rsidR="0016093C" w:rsidRPr="00FF61E7" w:rsidRDefault="0016093C" w:rsidP="0016093C">
      <w:pPr>
        <w:rPr>
          <w:rFonts w:asciiTheme="minorHAnsi" w:hAnsiTheme="minorHAnsi" w:cstheme="minorBidi"/>
          <w:i/>
          <w:color w:val="000000" w:themeColor="text1"/>
          <w:szCs w:val="22"/>
          <w:lang w:val="en-GB"/>
        </w:rPr>
      </w:pPr>
      <w:r w:rsidRPr="00FF61E7">
        <w:rPr>
          <w:rFonts w:asciiTheme="minorHAnsi" w:hAnsiTheme="minorHAnsi" w:cstheme="minorBidi"/>
          <w:i/>
          <w:color w:val="000000" w:themeColor="text1"/>
          <w:szCs w:val="22"/>
          <w:lang w:val="en-GB"/>
        </w:rPr>
        <w:t>Feel free to describe any other information that is important or that you would like to share.</w:t>
      </w:r>
    </w:p>
    <w:p w14:paraId="7970BEC6" w14:textId="77777777" w:rsidR="00871518" w:rsidRDefault="00871518" w:rsidP="00665B67">
      <w:pPr>
        <w:rPr>
          <w:lang w:val="en-GB"/>
        </w:rPr>
      </w:pPr>
    </w:p>
    <w:p w14:paraId="1642F718" w14:textId="71F95CFE" w:rsidR="001E02C6" w:rsidRPr="00665B67" w:rsidRDefault="001E02C6" w:rsidP="00665B67">
      <w:pPr>
        <w:rPr>
          <w:lang w:val="en-GB"/>
        </w:rPr>
      </w:pPr>
      <w:r w:rsidRPr="00665B67">
        <w:rPr>
          <w:lang w:val="en-GB"/>
        </w:rPr>
        <w:br w:type="page"/>
      </w:r>
    </w:p>
    <w:p w14:paraId="220E0181" w14:textId="78514B5F" w:rsidR="001E02C6" w:rsidRPr="001E02C6" w:rsidRDefault="001E02C6" w:rsidP="001E02C6">
      <w:pPr>
        <w:keepNext/>
        <w:keepLines/>
        <w:spacing w:before="120"/>
        <w:outlineLvl w:val="0"/>
        <w:rPr>
          <w:rFonts w:asciiTheme="majorHAnsi" w:eastAsiaTheme="majorEastAsia" w:hAnsiTheme="majorHAnsi" w:cstheme="majorBidi"/>
          <w:b/>
          <w:color w:val="000000" w:themeColor="text1"/>
          <w:sz w:val="32"/>
          <w:szCs w:val="32"/>
          <w:lang w:val="en-US"/>
        </w:rPr>
      </w:pPr>
      <w:r w:rsidRPr="001E02C6">
        <w:rPr>
          <w:rFonts w:asciiTheme="majorHAnsi" w:eastAsiaTheme="majorEastAsia" w:hAnsiTheme="majorHAnsi" w:cstheme="majorBidi"/>
          <w:b/>
          <w:color w:val="000000" w:themeColor="text1"/>
          <w:sz w:val="32"/>
          <w:szCs w:val="32"/>
          <w:lang w:val="en-US"/>
        </w:rPr>
        <w:lastRenderedPageBreak/>
        <w:t xml:space="preserve">Annex I: </w:t>
      </w:r>
      <w:r w:rsidR="00477424">
        <w:rPr>
          <w:rFonts w:asciiTheme="majorHAnsi" w:eastAsiaTheme="majorEastAsia" w:hAnsiTheme="majorHAnsi" w:cstheme="majorBidi"/>
          <w:b/>
          <w:color w:val="000000" w:themeColor="text1"/>
          <w:sz w:val="32"/>
          <w:szCs w:val="32"/>
          <w:lang w:val="en-US"/>
        </w:rPr>
        <w:t>WL thematic programmes and strategic priorities</w:t>
      </w:r>
    </w:p>
    <w:p w14:paraId="098EAD72" w14:textId="2ACEDDD9" w:rsidR="001E02C6" w:rsidRPr="001E02C6" w:rsidRDefault="001E02C6" w:rsidP="001E02C6">
      <w:pPr>
        <w:rPr>
          <w:rFonts w:asciiTheme="minorHAnsi" w:hAnsiTheme="minorHAnsi" w:cstheme="minorBidi"/>
          <w:color w:val="000000" w:themeColor="text1"/>
          <w:szCs w:val="22"/>
          <w:lang w:val="en-GB"/>
        </w:rPr>
      </w:pPr>
      <w:r w:rsidRPr="001E02C6">
        <w:rPr>
          <w:rFonts w:asciiTheme="minorHAnsi" w:hAnsiTheme="minorHAnsi" w:cstheme="minorBidi"/>
          <w:color w:val="000000" w:themeColor="text1"/>
          <w:szCs w:val="22"/>
          <w:lang w:val="en-GB"/>
        </w:rPr>
        <w:t xml:space="preserve">This table is to be used for completion of the </w:t>
      </w:r>
      <w:r w:rsidR="008516CC">
        <w:rPr>
          <w:rFonts w:asciiTheme="minorHAnsi" w:hAnsiTheme="minorHAnsi" w:cstheme="minorBidi"/>
          <w:color w:val="000000" w:themeColor="text1"/>
          <w:szCs w:val="22"/>
          <w:lang w:val="en-GB"/>
        </w:rPr>
        <w:t>twelfth</w:t>
      </w:r>
      <w:r w:rsidRPr="001E02C6">
        <w:rPr>
          <w:rFonts w:asciiTheme="minorHAnsi" w:hAnsiTheme="minorHAnsi" w:cstheme="minorBidi"/>
          <w:color w:val="000000" w:themeColor="text1"/>
          <w:szCs w:val="22"/>
          <w:lang w:val="en-GB"/>
        </w:rPr>
        <w:t xml:space="preserve"> column of table 1a. </w:t>
      </w:r>
      <w:r w:rsidRPr="001E02C6">
        <w:rPr>
          <w:rFonts w:asciiTheme="minorHAnsi" w:hAnsiTheme="minorHAnsi" w:cstheme="minorBidi"/>
          <w:color w:val="000000" w:themeColor="text1"/>
          <w:szCs w:val="22"/>
          <w:u w:val="single"/>
          <w:lang w:val="en-GB"/>
        </w:rPr>
        <w:t>You only have to refer to the numbers of the themes and/or priorities below in those tables, no explanation is required in this annex and the tables</w:t>
      </w:r>
      <w:r w:rsidRPr="001E02C6">
        <w:rPr>
          <w:rFonts w:asciiTheme="minorHAnsi" w:hAnsiTheme="minorHAnsi" w:cstheme="minorBidi"/>
          <w:color w:val="000000" w:themeColor="text1"/>
          <w:szCs w:val="22"/>
          <w:lang w:val="en-GB"/>
        </w:rPr>
        <w:t>.</w:t>
      </w:r>
      <w:r w:rsidR="008516CC">
        <w:rPr>
          <w:rFonts w:asciiTheme="minorHAnsi" w:hAnsiTheme="minorHAnsi" w:cstheme="minorBidi"/>
          <w:color w:val="000000" w:themeColor="text1"/>
          <w:szCs w:val="22"/>
          <w:lang w:val="en-GB"/>
        </w:rPr>
        <w:t xml:space="preserve"> </w:t>
      </w:r>
      <w:r w:rsidR="008516CC" w:rsidRPr="00A35337">
        <w:rPr>
          <w:rFonts w:asciiTheme="minorHAnsi" w:hAnsiTheme="minorHAnsi" w:cstheme="minorBidi"/>
          <w:i/>
          <w:color w:val="000000" w:themeColor="text1"/>
          <w:szCs w:val="22"/>
          <w:lang w:val="en-GB"/>
        </w:rPr>
        <w:t>A combination of numbers is possible, e.g. 1.1a and 1.3.</w:t>
      </w:r>
    </w:p>
    <w:p w14:paraId="41A0A02B" w14:textId="5F70D452" w:rsidR="001E02C6" w:rsidRDefault="001E02C6" w:rsidP="001E02C6">
      <w:pPr>
        <w:rPr>
          <w:rFonts w:asciiTheme="minorHAnsi" w:hAnsiTheme="minorHAnsi" w:cstheme="minorBidi"/>
          <w:color w:val="000000" w:themeColor="text1"/>
          <w:szCs w:val="22"/>
          <w:lang w:val="en-GB"/>
        </w:rPr>
      </w:pPr>
    </w:p>
    <w:p w14:paraId="4F565512" w14:textId="5B1BDDD7" w:rsidR="00477424" w:rsidRPr="00477424" w:rsidRDefault="00477424" w:rsidP="001E02C6">
      <w:pPr>
        <w:rPr>
          <w:rFonts w:asciiTheme="minorHAnsi" w:hAnsiTheme="minorHAnsi" w:cstheme="minorBidi"/>
          <w:color w:val="000000" w:themeColor="text1"/>
          <w:szCs w:val="22"/>
          <w:u w:val="single"/>
          <w:lang w:val="en-GB"/>
        </w:rPr>
      </w:pPr>
      <w:r w:rsidRPr="00477424">
        <w:rPr>
          <w:rFonts w:asciiTheme="minorHAnsi" w:hAnsiTheme="minorHAnsi" w:cstheme="minorBidi"/>
          <w:color w:val="000000" w:themeColor="text1"/>
          <w:szCs w:val="22"/>
          <w:u w:val="single"/>
          <w:lang w:val="en-GB"/>
        </w:rPr>
        <w:t>WL thematic programmes</w:t>
      </w:r>
    </w:p>
    <w:p w14:paraId="0718C338" w14:textId="580031B2" w:rsidR="00477424" w:rsidRDefault="00477424" w:rsidP="00477424">
      <w:pPr>
        <w:pStyle w:val="ListParagraph"/>
        <w:numPr>
          <w:ilvl w:val="0"/>
          <w:numId w:val="20"/>
        </w:numPr>
        <w:rPr>
          <w:rFonts w:asciiTheme="minorHAnsi" w:hAnsiTheme="minorHAnsi" w:cstheme="minorBidi"/>
          <w:color w:val="000000" w:themeColor="text1"/>
        </w:rPr>
      </w:pPr>
      <w:r w:rsidRPr="00477424">
        <w:rPr>
          <w:rFonts w:asciiTheme="minorHAnsi" w:hAnsiTheme="minorHAnsi" w:cstheme="minorBidi"/>
          <w:color w:val="000000" w:themeColor="text1"/>
        </w:rPr>
        <w:t>Nationally</w:t>
      </w:r>
      <w:r>
        <w:rPr>
          <w:rFonts w:asciiTheme="minorHAnsi" w:hAnsiTheme="minorHAnsi" w:cstheme="minorBidi"/>
          <w:color w:val="000000" w:themeColor="text1"/>
        </w:rPr>
        <w:t xml:space="preserve"> Determined Contributions (NDCs)</w:t>
      </w:r>
    </w:p>
    <w:p w14:paraId="1A7F4EEF" w14:textId="5CBCB902" w:rsidR="00477424" w:rsidRDefault="00477424" w:rsidP="00477424">
      <w:pPr>
        <w:pStyle w:val="ListParagraph"/>
        <w:numPr>
          <w:ilvl w:val="0"/>
          <w:numId w:val="20"/>
        </w:numPr>
        <w:rPr>
          <w:rFonts w:asciiTheme="minorHAnsi" w:hAnsiTheme="minorHAnsi" w:cstheme="minorBidi"/>
          <w:color w:val="000000" w:themeColor="text1"/>
        </w:rPr>
      </w:pPr>
      <w:r>
        <w:rPr>
          <w:rFonts w:asciiTheme="minorHAnsi" w:hAnsiTheme="minorHAnsi" w:cstheme="minorBidi"/>
          <w:color w:val="000000" w:themeColor="text1"/>
        </w:rPr>
        <w:t>Agrocommodities</w:t>
      </w:r>
    </w:p>
    <w:p w14:paraId="6A0A88C0" w14:textId="3E103DEE" w:rsidR="00477424" w:rsidRDefault="00477424" w:rsidP="00477424">
      <w:pPr>
        <w:pStyle w:val="ListParagraph"/>
        <w:numPr>
          <w:ilvl w:val="0"/>
          <w:numId w:val="20"/>
        </w:numPr>
        <w:rPr>
          <w:rFonts w:asciiTheme="minorHAnsi" w:hAnsiTheme="minorHAnsi" w:cstheme="minorBidi"/>
          <w:color w:val="000000" w:themeColor="text1"/>
        </w:rPr>
      </w:pPr>
      <w:r>
        <w:rPr>
          <w:rFonts w:asciiTheme="minorHAnsi" w:hAnsiTheme="minorHAnsi" w:cstheme="minorBidi"/>
          <w:color w:val="000000" w:themeColor="text1"/>
        </w:rPr>
        <w:t>Landscape Restoration</w:t>
      </w:r>
    </w:p>
    <w:p w14:paraId="1024AECD" w14:textId="0185BD26" w:rsidR="00477424" w:rsidRDefault="00477424" w:rsidP="00477424">
      <w:pPr>
        <w:pStyle w:val="ListParagraph"/>
        <w:numPr>
          <w:ilvl w:val="0"/>
          <w:numId w:val="20"/>
        </w:numPr>
        <w:rPr>
          <w:rFonts w:asciiTheme="minorHAnsi" w:hAnsiTheme="minorHAnsi" w:cstheme="minorBidi"/>
          <w:color w:val="000000" w:themeColor="text1"/>
        </w:rPr>
      </w:pPr>
      <w:r>
        <w:rPr>
          <w:rFonts w:asciiTheme="minorHAnsi" w:hAnsiTheme="minorHAnsi" w:cstheme="minorBidi"/>
          <w:color w:val="000000" w:themeColor="text1"/>
        </w:rPr>
        <w:t>Business and Finance</w:t>
      </w:r>
    </w:p>
    <w:p w14:paraId="6A52B20E" w14:textId="7EEE2660" w:rsidR="00477424" w:rsidRDefault="00477424" w:rsidP="00477424">
      <w:pPr>
        <w:pStyle w:val="ListParagraph"/>
        <w:numPr>
          <w:ilvl w:val="0"/>
          <w:numId w:val="20"/>
        </w:numPr>
        <w:rPr>
          <w:rFonts w:asciiTheme="minorHAnsi" w:hAnsiTheme="minorHAnsi" w:cstheme="minorBidi"/>
          <w:color w:val="000000" w:themeColor="text1"/>
        </w:rPr>
      </w:pPr>
      <w:r>
        <w:rPr>
          <w:rFonts w:asciiTheme="minorHAnsi" w:hAnsiTheme="minorHAnsi" w:cstheme="minorBidi"/>
          <w:color w:val="000000" w:themeColor="text1"/>
        </w:rPr>
        <w:t>Gender and Youth</w:t>
      </w:r>
      <w:r w:rsidR="0073115D">
        <w:rPr>
          <w:rFonts w:asciiTheme="minorHAnsi" w:hAnsiTheme="minorHAnsi" w:cstheme="minorBidi"/>
          <w:color w:val="000000" w:themeColor="text1"/>
        </w:rPr>
        <w:t xml:space="preserve"> (cross-cutting theme)</w:t>
      </w:r>
    </w:p>
    <w:p w14:paraId="46109C42" w14:textId="77777777" w:rsidR="00200DE9" w:rsidRPr="0073115D" w:rsidRDefault="00200DE9" w:rsidP="00200DE9">
      <w:pPr>
        <w:rPr>
          <w:rFonts w:asciiTheme="minorHAnsi" w:hAnsiTheme="minorHAnsi" w:cstheme="minorBidi"/>
          <w:color w:val="000000" w:themeColor="text1"/>
          <w:lang w:val="en-GB"/>
        </w:rPr>
      </w:pPr>
    </w:p>
    <w:p w14:paraId="0647750F" w14:textId="2236FA93" w:rsidR="00200DE9" w:rsidRDefault="00200DE9" w:rsidP="00200DE9">
      <w:pPr>
        <w:rPr>
          <w:rFonts w:asciiTheme="minorHAnsi" w:hAnsiTheme="minorHAnsi" w:cstheme="minorBidi"/>
          <w:color w:val="000000" w:themeColor="text1"/>
          <w:u w:val="single"/>
        </w:rPr>
      </w:pPr>
      <w:r>
        <w:rPr>
          <w:rFonts w:asciiTheme="minorHAnsi" w:hAnsiTheme="minorHAnsi" w:cstheme="minorBidi"/>
          <w:color w:val="000000" w:themeColor="text1"/>
          <w:u w:val="single"/>
        </w:rPr>
        <w:t>WL strategic priorities</w:t>
      </w:r>
    </w:p>
    <w:p w14:paraId="7E627532" w14:textId="766E0559" w:rsidR="00200DE9" w:rsidRDefault="00200DE9" w:rsidP="00200DE9">
      <w:pPr>
        <w:pStyle w:val="ListParagraph"/>
        <w:numPr>
          <w:ilvl w:val="0"/>
          <w:numId w:val="21"/>
        </w:numPr>
        <w:rPr>
          <w:rFonts w:asciiTheme="minorHAnsi" w:hAnsiTheme="minorHAnsi" w:cstheme="minorBidi"/>
          <w:color w:val="000000" w:themeColor="text1"/>
        </w:rPr>
      </w:pPr>
      <w:r w:rsidRPr="00200DE9">
        <w:rPr>
          <w:rFonts w:asciiTheme="minorHAnsi" w:hAnsiTheme="minorHAnsi" w:cstheme="minorBidi"/>
          <w:color w:val="000000" w:themeColor="text1"/>
        </w:rPr>
        <w:t>Inclusive landscape governance</w:t>
      </w:r>
    </w:p>
    <w:p w14:paraId="3CC20D3D" w14:textId="77777777" w:rsidR="00200DE9" w:rsidRPr="00200DE9" w:rsidRDefault="00200DE9" w:rsidP="00200DE9">
      <w:pPr>
        <w:pStyle w:val="ListParagraph"/>
        <w:ind w:left="720"/>
        <w:rPr>
          <w:rFonts w:asciiTheme="minorHAnsi" w:hAnsiTheme="minorHAnsi" w:cstheme="minorBidi"/>
          <w:color w:val="000000" w:themeColor="text1"/>
        </w:rPr>
      </w:pPr>
      <w:r w:rsidRPr="00200DE9">
        <w:rPr>
          <w:rFonts w:asciiTheme="minorHAnsi" w:hAnsiTheme="minorHAnsi" w:cstheme="minorBidi"/>
          <w:color w:val="000000" w:themeColor="text1"/>
        </w:rPr>
        <w:t>1a. Inclusive decision-making</w:t>
      </w:r>
    </w:p>
    <w:p w14:paraId="7B82AADC" w14:textId="77777777" w:rsidR="00200DE9" w:rsidRPr="00200DE9" w:rsidRDefault="00200DE9" w:rsidP="00200DE9">
      <w:pPr>
        <w:pStyle w:val="ListParagraph"/>
        <w:ind w:left="720"/>
        <w:rPr>
          <w:rFonts w:asciiTheme="minorHAnsi" w:hAnsiTheme="minorHAnsi" w:cstheme="minorBidi"/>
          <w:color w:val="000000" w:themeColor="text1"/>
        </w:rPr>
      </w:pPr>
      <w:r w:rsidRPr="00200DE9">
        <w:rPr>
          <w:rFonts w:asciiTheme="minorHAnsi" w:hAnsiTheme="minorHAnsi" w:cstheme="minorBidi"/>
          <w:color w:val="000000" w:themeColor="text1"/>
        </w:rPr>
        <w:t>1b. Cross sectoral coordination and collaboration</w:t>
      </w:r>
    </w:p>
    <w:p w14:paraId="2254CE12" w14:textId="16577D24" w:rsidR="00200DE9" w:rsidRPr="00200DE9" w:rsidRDefault="00200DE9" w:rsidP="00200DE9">
      <w:pPr>
        <w:pStyle w:val="ListParagraph"/>
        <w:numPr>
          <w:ilvl w:val="0"/>
          <w:numId w:val="21"/>
        </w:numPr>
        <w:rPr>
          <w:rFonts w:asciiTheme="minorHAnsi" w:hAnsiTheme="minorHAnsi" w:cstheme="minorBidi"/>
          <w:color w:val="000000" w:themeColor="text1"/>
        </w:rPr>
      </w:pPr>
      <w:r>
        <w:rPr>
          <w:rFonts w:asciiTheme="minorHAnsi" w:hAnsiTheme="minorHAnsi" w:cstheme="minorBidi"/>
          <w:color w:val="000000" w:themeColor="text1"/>
        </w:rPr>
        <w:t>Sustainable land use</w:t>
      </w:r>
    </w:p>
    <w:p w14:paraId="2E3F0286" w14:textId="026171FD" w:rsidR="00200DE9" w:rsidRPr="00200DE9" w:rsidRDefault="00200DE9" w:rsidP="00200DE9">
      <w:pPr>
        <w:pStyle w:val="ListParagraph"/>
        <w:ind w:left="720"/>
        <w:rPr>
          <w:rFonts w:asciiTheme="minorHAnsi" w:hAnsiTheme="minorHAnsi" w:cstheme="minorBidi"/>
          <w:color w:val="000000" w:themeColor="text1"/>
        </w:rPr>
      </w:pPr>
      <w:r>
        <w:rPr>
          <w:rFonts w:asciiTheme="minorHAnsi" w:hAnsiTheme="minorHAnsi" w:cstheme="minorBidi"/>
          <w:color w:val="000000" w:themeColor="text1"/>
        </w:rPr>
        <w:t>2</w:t>
      </w:r>
      <w:r w:rsidRPr="00200DE9">
        <w:rPr>
          <w:rFonts w:asciiTheme="minorHAnsi" w:hAnsiTheme="minorHAnsi" w:cstheme="minorBidi"/>
          <w:color w:val="000000" w:themeColor="text1"/>
        </w:rPr>
        <w:t xml:space="preserve">a. </w:t>
      </w:r>
      <w:r>
        <w:rPr>
          <w:rFonts w:asciiTheme="minorHAnsi" w:hAnsiTheme="minorHAnsi" w:cstheme="minorBidi"/>
          <w:color w:val="000000" w:themeColor="text1"/>
        </w:rPr>
        <w:t>Smallholder agroforestry</w:t>
      </w:r>
    </w:p>
    <w:p w14:paraId="425089B9" w14:textId="20B99675" w:rsidR="00200DE9" w:rsidRPr="00200DE9" w:rsidRDefault="00200DE9" w:rsidP="00200DE9">
      <w:pPr>
        <w:pStyle w:val="ListParagraph"/>
        <w:ind w:left="720"/>
        <w:rPr>
          <w:rFonts w:asciiTheme="minorHAnsi" w:hAnsiTheme="minorHAnsi" w:cstheme="minorBidi"/>
          <w:color w:val="000000" w:themeColor="text1"/>
        </w:rPr>
      </w:pPr>
      <w:r>
        <w:rPr>
          <w:rFonts w:asciiTheme="minorHAnsi" w:hAnsiTheme="minorHAnsi" w:cstheme="minorBidi"/>
          <w:color w:val="000000" w:themeColor="text1"/>
        </w:rPr>
        <w:t>2</w:t>
      </w:r>
      <w:r w:rsidRPr="00200DE9">
        <w:rPr>
          <w:rFonts w:asciiTheme="minorHAnsi" w:hAnsiTheme="minorHAnsi" w:cstheme="minorBidi"/>
          <w:color w:val="000000" w:themeColor="text1"/>
        </w:rPr>
        <w:t xml:space="preserve">b. </w:t>
      </w:r>
      <w:r>
        <w:rPr>
          <w:rFonts w:asciiTheme="minorHAnsi" w:hAnsiTheme="minorHAnsi" w:cstheme="minorBidi"/>
          <w:color w:val="000000" w:themeColor="text1"/>
        </w:rPr>
        <w:t>Forest and landscape restoration</w:t>
      </w:r>
    </w:p>
    <w:p w14:paraId="2A725305" w14:textId="08DB40C3" w:rsidR="00200DE9" w:rsidRPr="00200DE9" w:rsidRDefault="00200DE9" w:rsidP="00200DE9">
      <w:pPr>
        <w:pStyle w:val="ListParagraph"/>
        <w:numPr>
          <w:ilvl w:val="0"/>
          <w:numId w:val="21"/>
        </w:numPr>
        <w:rPr>
          <w:rFonts w:asciiTheme="minorHAnsi" w:hAnsiTheme="minorHAnsi" w:cstheme="minorBidi"/>
          <w:color w:val="000000" w:themeColor="text1"/>
        </w:rPr>
      </w:pPr>
      <w:r>
        <w:rPr>
          <w:rFonts w:asciiTheme="minorHAnsi" w:hAnsiTheme="minorHAnsi" w:cstheme="minorBidi"/>
          <w:color w:val="000000" w:themeColor="text1"/>
        </w:rPr>
        <w:t>Responsible business and finance</w:t>
      </w:r>
    </w:p>
    <w:p w14:paraId="0F253C55" w14:textId="427D42FE" w:rsidR="00200DE9" w:rsidRPr="00200DE9" w:rsidRDefault="00200DE9" w:rsidP="00200DE9">
      <w:pPr>
        <w:pStyle w:val="ListParagraph"/>
        <w:ind w:left="720"/>
        <w:rPr>
          <w:rFonts w:asciiTheme="minorHAnsi" w:hAnsiTheme="minorHAnsi" w:cstheme="minorBidi"/>
          <w:color w:val="000000" w:themeColor="text1"/>
        </w:rPr>
      </w:pPr>
      <w:r>
        <w:rPr>
          <w:rFonts w:asciiTheme="minorHAnsi" w:hAnsiTheme="minorHAnsi" w:cstheme="minorBidi"/>
          <w:color w:val="000000" w:themeColor="text1"/>
        </w:rPr>
        <w:t>3</w:t>
      </w:r>
      <w:r w:rsidRPr="00200DE9">
        <w:rPr>
          <w:rFonts w:asciiTheme="minorHAnsi" w:hAnsiTheme="minorHAnsi" w:cstheme="minorBidi"/>
          <w:color w:val="000000" w:themeColor="text1"/>
        </w:rPr>
        <w:t xml:space="preserve">a. </w:t>
      </w:r>
      <w:r>
        <w:rPr>
          <w:rFonts w:asciiTheme="minorHAnsi" w:hAnsiTheme="minorHAnsi" w:cstheme="minorBidi"/>
          <w:color w:val="000000" w:themeColor="text1"/>
        </w:rPr>
        <w:t>Integration of smallholders in value chains</w:t>
      </w:r>
    </w:p>
    <w:p w14:paraId="228832FE" w14:textId="2A8DB079" w:rsidR="00200DE9" w:rsidRDefault="00200DE9" w:rsidP="00200DE9">
      <w:pPr>
        <w:pStyle w:val="ListParagraph"/>
        <w:ind w:left="720"/>
        <w:rPr>
          <w:rFonts w:asciiTheme="minorHAnsi" w:hAnsiTheme="minorHAnsi" w:cstheme="minorBidi"/>
          <w:color w:val="000000" w:themeColor="text1"/>
        </w:rPr>
      </w:pPr>
      <w:r>
        <w:rPr>
          <w:rFonts w:asciiTheme="minorHAnsi" w:hAnsiTheme="minorHAnsi" w:cstheme="minorBidi"/>
          <w:color w:val="000000" w:themeColor="text1"/>
        </w:rPr>
        <w:t>3</w:t>
      </w:r>
      <w:r w:rsidRPr="00200DE9">
        <w:rPr>
          <w:rFonts w:asciiTheme="minorHAnsi" w:hAnsiTheme="minorHAnsi" w:cstheme="minorBidi"/>
          <w:color w:val="000000" w:themeColor="text1"/>
        </w:rPr>
        <w:t xml:space="preserve">b. </w:t>
      </w:r>
      <w:r>
        <w:rPr>
          <w:rFonts w:asciiTheme="minorHAnsi" w:hAnsiTheme="minorHAnsi" w:cstheme="minorBidi"/>
          <w:color w:val="000000" w:themeColor="text1"/>
        </w:rPr>
        <w:t>Business models and financing mechanisms</w:t>
      </w:r>
    </w:p>
    <w:p w14:paraId="17156343" w14:textId="5E90D450" w:rsidR="00200DE9" w:rsidRDefault="00200DE9" w:rsidP="00200DE9">
      <w:pPr>
        <w:pStyle w:val="ListParagraph"/>
        <w:ind w:left="720"/>
        <w:rPr>
          <w:rFonts w:asciiTheme="minorHAnsi" w:hAnsiTheme="minorHAnsi" w:cstheme="minorBidi"/>
          <w:color w:val="000000" w:themeColor="text1"/>
        </w:rPr>
      </w:pPr>
      <w:r>
        <w:rPr>
          <w:rFonts w:asciiTheme="minorHAnsi" w:hAnsiTheme="minorHAnsi" w:cstheme="minorBidi"/>
          <w:color w:val="000000" w:themeColor="text1"/>
        </w:rPr>
        <w:t>3c. Private sector standards and commitments</w:t>
      </w:r>
    </w:p>
    <w:p w14:paraId="640EFBBB" w14:textId="77777777" w:rsidR="0073115D" w:rsidRDefault="00200DE9" w:rsidP="001E02C6">
      <w:pPr>
        <w:pStyle w:val="ListParagraph"/>
        <w:numPr>
          <w:ilvl w:val="0"/>
          <w:numId w:val="21"/>
        </w:numPr>
        <w:rPr>
          <w:rFonts w:asciiTheme="minorHAnsi" w:hAnsiTheme="minorHAnsi" w:cstheme="minorBidi"/>
          <w:color w:val="000000" w:themeColor="text1"/>
        </w:rPr>
      </w:pPr>
      <w:r>
        <w:rPr>
          <w:rFonts w:asciiTheme="minorHAnsi" w:hAnsiTheme="minorHAnsi" w:cstheme="minorBidi"/>
          <w:color w:val="000000" w:themeColor="text1"/>
        </w:rPr>
        <w:t>Gender and youth</w:t>
      </w:r>
      <w:r w:rsidR="0073115D">
        <w:rPr>
          <w:rFonts w:asciiTheme="minorHAnsi" w:hAnsiTheme="minorHAnsi" w:cstheme="minorBidi"/>
          <w:color w:val="000000" w:themeColor="text1"/>
        </w:rPr>
        <w:t>:</w:t>
      </w:r>
    </w:p>
    <w:p w14:paraId="50B4DE29" w14:textId="11434024" w:rsidR="0073115D" w:rsidRDefault="0073115D" w:rsidP="0073115D">
      <w:pPr>
        <w:ind w:left="708"/>
        <w:rPr>
          <w:rFonts w:asciiTheme="minorHAnsi" w:hAnsiTheme="minorHAnsi" w:cstheme="minorBidi"/>
          <w:color w:val="000000" w:themeColor="text1"/>
          <w:lang w:val="en-GB"/>
        </w:rPr>
      </w:pPr>
      <w:r>
        <w:rPr>
          <w:rFonts w:asciiTheme="minorHAnsi" w:hAnsiTheme="minorHAnsi" w:cstheme="minorBidi"/>
          <w:color w:val="000000" w:themeColor="text1"/>
          <w:lang w:val="en-GB"/>
        </w:rPr>
        <w:t>4a</w:t>
      </w:r>
      <w:r w:rsidR="00DD126E">
        <w:rPr>
          <w:rFonts w:asciiTheme="minorHAnsi" w:hAnsiTheme="minorHAnsi" w:cstheme="minorBidi"/>
          <w:color w:val="000000" w:themeColor="text1"/>
          <w:lang w:val="en-GB"/>
        </w:rPr>
        <w:t>.</w:t>
      </w:r>
      <w:r w:rsidRPr="0073115D">
        <w:rPr>
          <w:rFonts w:asciiTheme="minorHAnsi" w:hAnsiTheme="minorHAnsi" w:cstheme="minorBidi"/>
          <w:color w:val="000000" w:themeColor="text1"/>
          <w:lang w:val="en-GB"/>
        </w:rPr>
        <w:t xml:space="preserve"> </w:t>
      </w:r>
      <w:r w:rsidR="00DD126E">
        <w:rPr>
          <w:rFonts w:asciiTheme="minorHAnsi" w:hAnsiTheme="minorHAnsi" w:cstheme="minorBidi"/>
          <w:color w:val="000000" w:themeColor="text1"/>
          <w:lang w:val="en-GB"/>
        </w:rPr>
        <w:t>E</w:t>
      </w:r>
      <w:r w:rsidRPr="0073115D">
        <w:rPr>
          <w:rFonts w:asciiTheme="minorHAnsi" w:hAnsiTheme="minorHAnsi" w:cstheme="minorBidi"/>
          <w:color w:val="000000" w:themeColor="text1"/>
          <w:lang w:val="en-GB"/>
        </w:rPr>
        <w:t xml:space="preserve">quity in </w:t>
      </w:r>
      <w:r>
        <w:rPr>
          <w:rFonts w:asciiTheme="minorHAnsi" w:hAnsiTheme="minorHAnsi" w:cstheme="minorBidi"/>
          <w:color w:val="000000" w:themeColor="text1"/>
          <w:lang w:val="en-GB"/>
        </w:rPr>
        <w:t xml:space="preserve">rights, </w:t>
      </w:r>
      <w:r w:rsidRPr="0073115D">
        <w:rPr>
          <w:rFonts w:asciiTheme="minorHAnsi" w:hAnsiTheme="minorHAnsi" w:cstheme="minorBidi"/>
          <w:color w:val="000000" w:themeColor="text1"/>
          <w:lang w:val="en-GB"/>
        </w:rPr>
        <w:t xml:space="preserve"> participation, </w:t>
      </w:r>
      <w:r>
        <w:rPr>
          <w:rFonts w:asciiTheme="minorHAnsi" w:hAnsiTheme="minorHAnsi" w:cstheme="minorBidi"/>
          <w:color w:val="000000" w:themeColor="text1"/>
          <w:lang w:val="en-GB"/>
        </w:rPr>
        <w:t xml:space="preserve">and </w:t>
      </w:r>
      <w:r w:rsidRPr="0073115D">
        <w:rPr>
          <w:rFonts w:asciiTheme="minorHAnsi" w:hAnsiTheme="minorHAnsi" w:cstheme="minorBidi"/>
          <w:color w:val="000000" w:themeColor="text1"/>
          <w:lang w:val="en-GB"/>
        </w:rPr>
        <w:t>benefit</w:t>
      </w:r>
      <w:r>
        <w:rPr>
          <w:rFonts w:asciiTheme="minorHAnsi" w:hAnsiTheme="minorHAnsi" w:cstheme="minorBidi"/>
          <w:color w:val="000000" w:themeColor="text1"/>
          <w:lang w:val="en-GB"/>
        </w:rPr>
        <w:t>s</w:t>
      </w:r>
      <w:r w:rsidRPr="0073115D">
        <w:rPr>
          <w:rFonts w:asciiTheme="minorHAnsi" w:hAnsiTheme="minorHAnsi" w:cstheme="minorBidi"/>
          <w:color w:val="000000" w:themeColor="text1"/>
          <w:lang w:val="en-GB"/>
        </w:rPr>
        <w:t xml:space="preserve"> in all of the above</w:t>
      </w:r>
    </w:p>
    <w:p w14:paraId="33E2ED8D" w14:textId="77777777" w:rsidR="000859B8" w:rsidRDefault="0073115D" w:rsidP="000859B8">
      <w:pPr>
        <w:ind w:left="708"/>
        <w:rPr>
          <w:rFonts w:asciiTheme="minorHAnsi" w:hAnsiTheme="minorHAnsi" w:cstheme="minorBidi"/>
          <w:color w:val="000000" w:themeColor="text1"/>
          <w:lang w:val="en-GB"/>
        </w:rPr>
      </w:pPr>
      <w:r>
        <w:rPr>
          <w:rFonts w:asciiTheme="minorHAnsi" w:hAnsiTheme="minorHAnsi" w:cstheme="minorBidi"/>
          <w:color w:val="000000" w:themeColor="text1"/>
          <w:lang w:val="en-GB"/>
        </w:rPr>
        <w:t>4b</w:t>
      </w:r>
      <w:r w:rsidR="00DD126E">
        <w:rPr>
          <w:rFonts w:asciiTheme="minorHAnsi" w:hAnsiTheme="minorHAnsi" w:cstheme="minorBidi"/>
          <w:color w:val="000000" w:themeColor="text1"/>
          <w:lang w:val="en-GB"/>
        </w:rPr>
        <w:t>.</w:t>
      </w:r>
      <w:r>
        <w:rPr>
          <w:rFonts w:asciiTheme="minorHAnsi" w:hAnsiTheme="minorHAnsi" w:cstheme="minorBidi"/>
          <w:color w:val="000000" w:themeColor="text1"/>
          <w:lang w:val="en-GB"/>
        </w:rPr>
        <w:t xml:space="preserve"> </w:t>
      </w:r>
      <w:r w:rsidR="00DD126E">
        <w:rPr>
          <w:rFonts w:asciiTheme="minorHAnsi" w:hAnsiTheme="minorHAnsi" w:cstheme="minorBidi"/>
          <w:color w:val="000000" w:themeColor="text1"/>
          <w:lang w:val="en-GB"/>
        </w:rPr>
        <w:t>F</w:t>
      </w:r>
      <w:r>
        <w:rPr>
          <w:rFonts w:asciiTheme="minorHAnsi" w:hAnsiTheme="minorHAnsi" w:cstheme="minorBidi"/>
          <w:color w:val="000000" w:themeColor="text1"/>
          <w:lang w:val="en-GB"/>
        </w:rPr>
        <w:t>or youth: sufficient opportunities to attract the m to stay or return to the area</w:t>
      </w:r>
    </w:p>
    <w:p w14:paraId="1AA07D8E" w14:textId="77777777" w:rsidR="000859B8" w:rsidRDefault="000859B8">
      <w:pPr>
        <w:spacing w:after="160"/>
        <w:rPr>
          <w:rFonts w:asciiTheme="minorHAnsi" w:hAnsiTheme="minorHAnsi" w:cstheme="minorBidi"/>
          <w:color w:val="000000" w:themeColor="text1"/>
          <w:lang w:val="en-GB"/>
        </w:rPr>
      </w:pPr>
      <w:r>
        <w:rPr>
          <w:rFonts w:asciiTheme="minorHAnsi" w:hAnsiTheme="minorHAnsi" w:cstheme="minorBidi"/>
          <w:color w:val="000000" w:themeColor="text1"/>
          <w:lang w:val="en-GB"/>
        </w:rPr>
        <w:br w:type="page"/>
      </w:r>
    </w:p>
    <w:p w14:paraId="34EC13DC" w14:textId="23C012DD" w:rsidR="00E67767" w:rsidRPr="001E02C6" w:rsidRDefault="00E67767" w:rsidP="000859B8">
      <w:pPr>
        <w:ind w:left="708"/>
        <w:rPr>
          <w:rFonts w:asciiTheme="majorHAnsi" w:eastAsiaTheme="majorEastAsia" w:hAnsiTheme="majorHAnsi" w:cstheme="majorBidi"/>
          <w:b/>
          <w:color w:val="000000" w:themeColor="text1"/>
          <w:sz w:val="32"/>
          <w:szCs w:val="32"/>
          <w:lang w:val="en-US"/>
        </w:rPr>
      </w:pPr>
      <w:r w:rsidRPr="001E02C6">
        <w:rPr>
          <w:rFonts w:asciiTheme="majorHAnsi" w:eastAsiaTheme="majorEastAsia" w:hAnsiTheme="majorHAnsi" w:cstheme="majorBidi"/>
          <w:b/>
          <w:color w:val="000000" w:themeColor="text1"/>
          <w:sz w:val="32"/>
          <w:szCs w:val="32"/>
          <w:lang w:val="en-US"/>
        </w:rPr>
        <w:lastRenderedPageBreak/>
        <w:t xml:space="preserve">Annex </w:t>
      </w:r>
      <w:r w:rsidR="00871518">
        <w:rPr>
          <w:rFonts w:asciiTheme="majorHAnsi" w:eastAsiaTheme="majorEastAsia" w:hAnsiTheme="majorHAnsi" w:cstheme="majorBidi"/>
          <w:b/>
          <w:color w:val="000000" w:themeColor="text1"/>
          <w:sz w:val="32"/>
          <w:szCs w:val="32"/>
          <w:lang w:val="en-US"/>
        </w:rPr>
        <w:t>II</w:t>
      </w:r>
      <w:r w:rsidRPr="001E02C6">
        <w:rPr>
          <w:rFonts w:asciiTheme="majorHAnsi" w:eastAsiaTheme="majorEastAsia" w:hAnsiTheme="majorHAnsi" w:cstheme="majorBidi"/>
          <w:b/>
          <w:color w:val="000000" w:themeColor="text1"/>
          <w:sz w:val="32"/>
          <w:szCs w:val="32"/>
          <w:lang w:val="en-US"/>
        </w:rPr>
        <w:t>: Full Outcomes descriptions (OH forms)</w:t>
      </w:r>
      <w:r w:rsidRPr="001E02C6">
        <w:rPr>
          <w:rFonts w:asciiTheme="majorHAnsi" w:eastAsiaTheme="majorEastAsia" w:hAnsiTheme="majorHAnsi" w:cstheme="majorBidi"/>
          <w:b/>
          <w:color w:val="000000" w:themeColor="text1"/>
          <w:sz w:val="32"/>
          <w:szCs w:val="32"/>
          <w:vertAlign w:val="superscript"/>
          <w:lang w:val="en-US"/>
        </w:rPr>
        <w:footnoteReference w:id="11"/>
      </w:r>
    </w:p>
    <w:p w14:paraId="5FC2C19A" w14:textId="77777777" w:rsidR="00E67767" w:rsidRPr="001E02C6" w:rsidRDefault="00E67767" w:rsidP="00E67767">
      <w:pPr>
        <w:rPr>
          <w:rFonts w:asciiTheme="minorHAnsi" w:hAnsiTheme="minorHAnsi" w:cstheme="minorBidi"/>
          <w:i/>
          <w:iCs/>
          <w:color w:val="000000" w:themeColor="text1"/>
          <w:szCs w:val="22"/>
          <w:lang w:val="en-US"/>
        </w:rPr>
      </w:pPr>
      <w:r w:rsidRPr="001E02C6">
        <w:rPr>
          <w:rFonts w:asciiTheme="minorHAnsi" w:hAnsiTheme="minorHAnsi" w:cstheme="minorBidi"/>
          <w:i/>
          <w:iCs/>
          <w:color w:val="000000" w:themeColor="text1"/>
          <w:szCs w:val="22"/>
          <w:lang w:val="en-US"/>
        </w:rPr>
        <w:t>Please complete one form for each Outcome harvested.</w:t>
      </w:r>
    </w:p>
    <w:p w14:paraId="4D8A1340" w14:textId="77777777" w:rsidR="00E67767" w:rsidRPr="001E02C6" w:rsidRDefault="00E67767" w:rsidP="00E67767">
      <w:pPr>
        <w:rPr>
          <w:rFonts w:asciiTheme="minorHAnsi" w:hAnsiTheme="minorHAnsi" w:cstheme="minorBidi"/>
          <w:i/>
          <w:iCs/>
          <w:color w:val="000000" w:themeColor="text1"/>
          <w:szCs w:val="22"/>
          <w:lang w:val="en-US"/>
        </w:rPr>
      </w:pPr>
    </w:p>
    <w:p w14:paraId="45116414" w14:textId="4DE36E98" w:rsidR="00E67767" w:rsidRPr="005E4183" w:rsidRDefault="00E67767" w:rsidP="005E4183">
      <w:pPr>
        <w:outlineLvl w:val="1"/>
        <w:rPr>
          <w:rFonts w:asciiTheme="majorHAnsi" w:hAnsiTheme="majorHAnsi" w:cstheme="minorBidi"/>
          <w:b/>
          <w:color w:val="1F4E79" w:themeColor="accent1" w:themeShade="80"/>
          <w:sz w:val="24"/>
          <w:szCs w:val="24"/>
          <w:lang w:val="en-US"/>
        </w:rPr>
      </w:pPr>
    </w:p>
    <w:tbl>
      <w:tblPr>
        <w:tblW w:w="912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E0" w:firstRow="1" w:lastRow="1" w:firstColumn="1" w:lastColumn="0" w:noHBand="0" w:noVBand="1"/>
      </w:tblPr>
      <w:tblGrid>
        <w:gridCol w:w="3964"/>
        <w:gridCol w:w="5164"/>
      </w:tblGrid>
      <w:tr w:rsidR="00BD5739" w:rsidRPr="000859B8" w14:paraId="76A6E06F" w14:textId="77777777" w:rsidTr="00FA000C">
        <w:trPr>
          <w:trHeight w:val="193"/>
        </w:trPr>
        <w:tc>
          <w:tcPr>
            <w:tcW w:w="9128" w:type="dxa"/>
            <w:gridSpan w:val="2"/>
            <w:shd w:val="clear" w:color="auto" w:fill="D9D9D9" w:themeFill="background1" w:themeFillShade="D9"/>
          </w:tcPr>
          <w:p w14:paraId="47392756" w14:textId="648556E9" w:rsidR="00BD5739" w:rsidRPr="001E02C6" w:rsidRDefault="000859B8" w:rsidP="00FA000C">
            <w:pPr>
              <w:spacing w:before="120"/>
              <w:jc w:val="center"/>
              <w:rPr>
                <w:rFonts w:asciiTheme="minorHAnsi" w:hAnsiTheme="minorHAnsi" w:cstheme="minorBidi"/>
                <w:b/>
                <w:bCs/>
                <w:color w:val="000000" w:themeColor="text1"/>
                <w:sz w:val="18"/>
                <w:szCs w:val="18"/>
                <w:lang w:val="en-GB"/>
              </w:rPr>
            </w:pPr>
            <w:r w:rsidRPr="00A2584C">
              <w:rPr>
                <w:rFonts w:asciiTheme="majorHAnsi" w:hAnsiTheme="majorHAnsi" w:cstheme="minorBidi"/>
                <w:b/>
                <w:color w:val="1F4E79" w:themeColor="accent1" w:themeShade="80"/>
                <w:sz w:val="24"/>
                <w:szCs w:val="24"/>
                <w:lang w:val="en-US"/>
              </w:rPr>
              <w:t>Multi-Stakeholder Platform of 4 villages (Gema, Mekar Raya, Batu Daya, and Kemora) established by TI in SDSL has developed workplan and conducted PM to determine village boundaries in SDSL</w:t>
            </w:r>
          </w:p>
        </w:tc>
      </w:tr>
      <w:tr w:rsidR="00BD5739" w:rsidRPr="001E02C6" w14:paraId="01A73768" w14:textId="77777777" w:rsidTr="00FA000C">
        <w:trPr>
          <w:trHeight w:val="178"/>
        </w:trPr>
        <w:tc>
          <w:tcPr>
            <w:tcW w:w="3964" w:type="dxa"/>
          </w:tcPr>
          <w:p w14:paraId="7AFD0C7D" w14:textId="77777777" w:rsidR="00BD5739" w:rsidRPr="00BD5739" w:rsidRDefault="00BD5739" w:rsidP="00FA000C">
            <w:pPr>
              <w:rPr>
                <w:rFonts w:asciiTheme="minorHAnsi" w:hAnsiTheme="minorHAnsi" w:cstheme="minorBidi"/>
                <w:sz w:val="18"/>
                <w:szCs w:val="18"/>
                <w:lang w:val="en-GB"/>
              </w:rPr>
            </w:pPr>
            <w:r w:rsidRPr="00BD5739">
              <w:rPr>
                <w:rFonts w:eastAsia="Calibri" w:cs="Calibri"/>
                <w:b/>
                <w:bCs/>
                <w:sz w:val="20"/>
                <w:lang w:val="en-GB"/>
              </w:rPr>
              <w:t>Country/thematic programme</w:t>
            </w:r>
            <w:r w:rsidRPr="00BD5739">
              <w:rPr>
                <w:rFonts w:eastAsia="Calibri" w:cs="Calibri"/>
                <w:sz w:val="18"/>
                <w:szCs w:val="18"/>
                <w:lang w:val="en-GB"/>
              </w:rPr>
              <w:t xml:space="preserve"> </w:t>
            </w:r>
          </w:p>
        </w:tc>
        <w:tc>
          <w:tcPr>
            <w:tcW w:w="5164" w:type="dxa"/>
          </w:tcPr>
          <w:p w14:paraId="58D51583" w14:textId="478883B4" w:rsidR="00BD5739" w:rsidRPr="00DA3E56" w:rsidRDefault="003B3F25" w:rsidP="00FA000C">
            <w:pPr>
              <w:rPr>
                <w:rFonts w:asciiTheme="minorHAnsi" w:hAnsiTheme="minorHAnsi" w:cstheme="minorBidi"/>
                <w:i/>
                <w:color w:val="000000" w:themeColor="text1"/>
                <w:sz w:val="18"/>
                <w:szCs w:val="18"/>
                <w:lang w:val="en-GB"/>
              </w:rPr>
            </w:pPr>
            <w:r>
              <w:rPr>
                <w:i/>
              </w:rPr>
              <w:t>Indonesia</w:t>
            </w:r>
          </w:p>
        </w:tc>
      </w:tr>
      <w:tr w:rsidR="00BD5739" w:rsidRPr="001E02C6" w14:paraId="26A18E3F" w14:textId="77777777" w:rsidTr="00FA000C">
        <w:trPr>
          <w:trHeight w:val="193"/>
        </w:trPr>
        <w:tc>
          <w:tcPr>
            <w:tcW w:w="3964" w:type="dxa"/>
          </w:tcPr>
          <w:p w14:paraId="07054B14" w14:textId="77777777" w:rsidR="00BD5739" w:rsidRPr="00BD5739" w:rsidRDefault="00BD5739" w:rsidP="00FA000C">
            <w:pPr>
              <w:rPr>
                <w:rFonts w:asciiTheme="minorHAnsi" w:hAnsiTheme="minorHAnsi" w:cstheme="minorBidi"/>
                <w:sz w:val="18"/>
                <w:szCs w:val="18"/>
                <w:lang w:val="en-GB"/>
              </w:rPr>
            </w:pPr>
            <w:r w:rsidRPr="00BD5739">
              <w:rPr>
                <w:rFonts w:eastAsia="Calibri" w:cs="Calibri"/>
                <w:b/>
                <w:bCs/>
                <w:sz w:val="20"/>
                <w:lang w:val="en-GB"/>
              </w:rPr>
              <w:t>Landscape (if relevant)</w:t>
            </w:r>
            <w:r w:rsidRPr="00BD5739">
              <w:rPr>
                <w:rFonts w:eastAsia="Calibri" w:cs="Calibri"/>
                <w:sz w:val="20"/>
                <w:lang w:val="en-GB"/>
              </w:rPr>
              <w:t>:</w:t>
            </w:r>
          </w:p>
        </w:tc>
        <w:tc>
          <w:tcPr>
            <w:tcW w:w="5164" w:type="dxa"/>
          </w:tcPr>
          <w:p w14:paraId="711DFDE1" w14:textId="6F4D6A83" w:rsidR="00BD5739" w:rsidRPr="00DA3E56" w:rsidRDefault="003B3F25" w:rsidP="00FA000C">
            <w:pPr>
              <w:rPr>
                <w:rFonts w:asciiTheme="minorHAnsi" w:hAnsiTheme="minorHAnsi" w:cstheme="minorBidi"/>
                <w:i/>
                <w:color w:val="000000" w:themeColor="text1"/>
                <w:sz w:val="18"/>
                <w:szCs w:val="18"/>
                <w:lang w:val="en-GB"/>
              </w:rPr>
            </w:pPr>
            <w:r>
              <w:rPr>
                <w:i/>
              </w:rPr>
              <w:t>K-KU Landscape</w:t>
            </w:r>
          </w:p>
        </w:tc>
      </w:tr>
      <w:tr w:rsidR="00BD5739" w:rsidRPr="001E02C6" w14:paraId="0FF7B2AA" w14:textId="77777777" w:rsidTr="00FA000C">
        <w:trPr>
          <w:trHeight w:val="193"/>
        </w:trPr>
        <w:tc>
          <w:tcPr>
            <w:tcW w:w="3964" w:type="dxa"/>
          </w:tcPr>
          <w:p w14:paraId="1EDADF87" w14:textId="77777777" w:rsidR="00BD5739" w:rsidRPr="00BD5739" w:rsidRDefault="00BD5739" w:rsidP="00FA000C">
            <w:pPr>
              <w:rPr>
                <w:rFonts w:asciiTheme="minorHAnsi" w:hAnsiTheme="minorHAnsi" w:cstheme="minorBidi"/>
                <w:sz w:val="18"/>
                <w:szCs w:val="18"/>
                <w:lang w:val="en-GB"/>
              </w:rPr>
            </w:pPr>
            <w:r w:rsidRPr="00BD5739">
              <w:rPr>
                <w:rFonts w:eastAsia="Calibri" w:cs="Calibri"/>
                <w:b/>
                <w:bCs/>
                <w:sz w:val="20"/>
                <w:lang w:val="en-GB"/>
              </w:rPr>
              <w:t>Harvesting organisation</w:t>
            </w:r>
          </w:p>
        </w:tc>
        <w:tc>
          <w:tcPr>
            <w:tcW w:w="5164" w:type="dxa"/>
          </w:tcPr>
          <w:p w14:paraId="4DBE1350" w14:textId="3DBAD16A" w:rsidR="00BD5739" w:rsidRPr="001E02C6" w:rsidRDefault="003B3F25" w:rsidP="00FA000C">
            <w:pPr>
              <w:rPr>
                <w:rFonts w:asciiTheme="minorHAnsi" w:hAnsiTheme="minorHAnsi" w:cstheme="minorBidi"/>
                <w:color w:val="000000" w:themeColor="text1"/>
                <w:sz w:val="18"/>
                <w:szCs w:val="18"/>
                <w:lang w:val="en-GB"/>
              </w:rPr>
            </w:pPr>
            <w:r>
              <w:rPr>
                <w:rFonts w:asciiTheme="minorHAnsi" w:hAnsiTheme="minorHAnsi" w:cstheme="minorBidi"/>
                <w:color w:val="000000" w:themeColor="text1"/>
                <w:sz w:val="18"/>
                <w:szCs w:val="18"/>
                <w:lang w:val="en-GB"/>
              </w:rPr>
              <w:t>Tropenbos Indonesia</w:t>
            </w:r>
          </w:p>
        </w:tc>
      </w:tr>
      <w:tr w:rsidR="00BD5739" w:rsidRPr="001E02C6" w14:paraId="1D0E6AB3" w14:textId="77777777" w:rsidTr="00FA000C">
        <w:trPr>
          <w:trHeight w:val="178"/>
        </w:trPr>
        <w:tc>
          <w:tcPr>
            <w:tcW w:w="3964" w:type="dxa"/>
          </w:tcPr>
          <w:p w14:paraId="2C8DEBFD" w14:textId="77777777" w:rsidR="00BD5739" w:rsidRPr="001E02C6" w:rsidRDefault="00BD5739" w:rsidP="00FA000C">
            <w:pPr>
              <w:rPr>
                <w:rFonts w:asciiTheme="minorHAnsi" w:hAnsiTheme="minorHAnsi" w:cstheme="minorBidi"/>
                <w:color w:val="000000" w:themeColor="text1"/>
                <w:sz w:val="18"/>
                <w:szCs w:val="18"/>
                <w:lang w:val="en-GB"/>
              </w:rPr>
            </w:pPr>
            <w:r w:rsidRPr="001E02C6">
              <w:rPr>
                <w:rFonts w:asciiTheme="minorHAnsi" w:hAnsiTheme="minorHAnsi" w:cstheme="minorBidi"/>
                <w:b/>
                <w:bCs/>
                <w:color w:val="000000" w:themeColor="text1"/>
                <w:sz w:val="18"/>
                <w:szCs w:val="18"/>
                <w:lang w:val="en-GB"/>
              </w:rPr>
              <w:t>Name harvester</w:t>
            </w:r>
            <w:r w:rsidRPr="001E02C6">
              <w:rPr>
                <w:rFonts w:asciiTheme="minorHAnsi" w:hAnsiTheme="minorHAnsi" w:cstheme="minorBidi"/>
                <w:b/>
                <w:bCs/>
                <w:color w:val="000000" w:themeColor="text1"/>
                <w:sz w:val="18"/>
                <w:szCs w:val="18"/>
                <w:vertAlign w:val="superscript"/>
                <w:lang w:val="en-GB"/>
              </w:rPr>
              <w:footnoteReference w:id="12"/>
            </w:r>
            <w:r w:rsidRPr="001E02C6">
              <w:rPr>
                <w:rFonts w:asciiTheme="minorHAnsi" w:hAnsiTheme="minorHAnsi" w:cstheme="minorBidi"/>
                <w:color w:val="000000" w:themeColor="text1"/>
                <w:sz w:val="18"/>
                <w:szCs w:val="18"/>
                <w:lang w:val="en-GB"/>
              </w:rPr>
              <w:t>:</w:t>
            </w:r>
          </w:p>
        </w:tc>
        <w:tc>
          <w:tcPr>
            <w:tcW w:w="5164" w:type="dxa"/>
          </w:tcPr>
          <w:p w14:paraId="5BA326A5" w14:textId="77777777" w:rsidR="00BD5739" w:rsidRPr="001E02C6" w:rsidRDefault="00BD5739" w:rsidP="00FA000C">
            <w:pPr>
              <w:rPr>
                <w:rFonts w:asciiTheme="minorHAnsi" w:hAnsiTheme="minorHAnsi" w:cstheme="minorBidi"/>
                <w:color w:val="000000" w:themeColor="text1"/>
                <w:sz w:val="18"/>
                <w:szCs w:val="18"/>
                <w:lang w:val="en-GB"/>
              </w:rPr>
            </w:pPr>
          </w:p>
        </w:tc>
      </w:tr>
      <w:tr w:rsidR="000D7301" w:rsidRPr="00A2584C" w14:paraId="242AACA3" w14:textId="77777777" w:rsidTr="00FA000C">
        <w:trPr>
          <w:trHeight w:val="683"/>
        </w:trPr>
        <w:tc>
          <w:tcPr>
            <w:tcW w:w="3964" w:type="dxa"/>
          </w:tcPr>
          <w:p w14:paraId="4D2017F0" w14:textId="77777777" w:rsidR="000D7301" w:rsidRPr="001E02C6" w:rsidRDefault="000D7301" w:rsidP="000D7301">
            <w:pPr>
              <w:rPr>
                <w:rFonts w:asciiTheme="minorHAnsi" w:hAnsiTheme="minorHAnsi" w:cstheme="minorBidi"/>
                <w:color w:val="000000" w:themeColor="text1"/>
                <w:sz w:val="18"/>
                <w:szCs w:val="18"/>
                <w:lang w:val="en-GB"/>
              </w:rPr>
            </w:pPr>
            <w:r w:rsidRPr="00BD5739">
              <w:rPr>
                <w:rFonts w:asciiTheme="minorHAnsi" w:hAnsiTheme="minorHAnsi" w:cstheme="minorBidi"/>
                <w:b/>
                <w:bCs/>
                <w:color w:val="000000" w:themeColor="text1"/>
                <w:sz w:val="18"/>
                <w:szCs w:val="18"/>
                <w:lang w:val="en-GB"/>
              </w:rPr>
              <w:t xml:space="preserve">Summary outcome description: </w:t>
            </w:r>
            <w:r w:rsidRPr="00BD5739">
              <w:rPr>
                <w:rFonts w:asciiTheme="minorHAnsi" w:hAnsiTheme="minorHAnsi" w:cstheme="minorBidi"/>
                <w:b/>
                <w:bCs/>
                <w:color w:val="000000" w:themeColor="text1"/>
                <w:sz w:val="18"/>
                <w:szCs w:val="18"/>
                <w:lang w:val="en-GB"/>
              </w:rPr>
              <w:br/>
            </w:r>
            <w:r w:rsidRPr="00BD5739">
              <w:rPr>
                <w:rFonts w:asciiTheme="minorHAnsi" w:hAnsiTheme="minorHAnsi" w:cstheme="minorBidi"/>
                <w:bCs/>
                <w:color w:val="000000" w:themeColor="text1"/>
                <w:sz w:val="18"/>
                <w:szCs w:val="18"/>
                <w:lang w:val="en-GB"/>
              </w:rPr>
              <w:t xml:space="preserve">Write down the actual outcome you have harvested in one sentence: </w:t>
            </w:r>
            <w:r w:rsidRPr="00BD5739">
              <w:rPr>
                <w:rFonts w:asciiTheme="minorHAnsi" w:hAnsiTheme="minorHAnsi" w:cstheme="minorBidi"/>
                <w:b/>
                <w:bCs/>
                <w:color w:val="000000" w:themeColor="text1"/>
                <w:sz w:val="18"/>
                <w:szCs w:val="18"/>
                <w:lang w:val="en-GB"/>
              </w:rPr>
              <w:t>Who</w:t>
            </w:r>
            <w:r w:rsidRPr="00BD5739">
              <w:rPr>
                <w:rFonts w:asciiTheme="minorHAnsi" w:hAnsiTheme="minorHAnsi" w:cstheme="minorBidi"/>
                <w:bCs/>
                <w:color w:val="000000" w:themeColor="text1"/>
                <w:sz w:val="18"/>
                <w:szCs w:val="18"/>
                <w:lang w:val="en-GB"/>
              </w:rPr>
              <w:t xml:space="preserve"> changed </w:t>
            </w:r>
            <w:r w:rsidRPr="00BD5739">
              <w:rPr>
                <w:rFonts w:asciiTheme="minorHAnsi" w:hAnsiTheme="minorHAnsi" w:cstheme="minorBidi"/>
                <w:b/>
                <w:bCs/>
                <w:color w:val="000000" w:themeColor="text1"/>
                <w:sz w:val="18"/>
                <w:szCs w:val="18"/>
                <w:lang w:val="en-GB"/>
              </w:rPr>
              <w:t>what,</w:t>
            </w:r>
            <w:r w:rsidRPr="00BD5739">
              <w:rPr>
                <w:rFonts w:asciiTheme="minorHAnsi" w:hAnsiTheme="minorHAnsi" w:cstheme="minorBidi"/>
                <w:bCs/>
                <w:color w:val="000000" w:themeColor="text1"/>
                <w:sz w:val="18"/>
                <w:szCs w:val="18"/>
                <w:lang w:val="en-GB"/>
              </w:rPr>
              <w:t xml:space="preserve"> </w:t>
            </w:r>
            <w:r w:rsidRPr="00BD5739">
              <w:rPr>
                <w:rFonts w:asciiTheme="minorHAnsi" w:hAnsiTheme="minorHAnsi" w:cstheme="minorBidi"/>
                <w:b/>
                <w:bCs/>
                <w:color w:val="000000" w:themeColor="text1"/>
                <w:sz w:val="18"/>
                <w:szCs w:val="18"/>
                <w:lang w:val="en-GB"/>
              </w:rPr>
              <w:t>when</w:t>
            </w:r>
            <w:r w:rsidRPr="00BD5739">
              <w:rPr>
                <w:rFonts w:asciiTheme="minorHAnsi" w:hAnsiTheme="minorHAnsi" w:cstheme="minorBidi"/>
                <w:bCs/>
                <w:color w:val="000000" w:themeColor="text1"/>
                <w:sz w:val="18"/>
                <w:szCs w:val="18"/>
                <w:lang w:val="en-GB"/>
              </w:rPr>
              <w:t xml:space="preserve"> and </w:t>
            </w:r>
            <w:r w:rsidRPr="00BD5739">
              <w:rPr>
                <w:rFonts w:asciiTheme="minorHAnsi" w:hAnsiTheme="minorHAnsi" w:cstheme="minorBidi"/>
                <w:b/>
                <w:bCs/>
                <w:color w:val="000000" w:themeColor="text1"/>
                <w:sz w:val="18"/>
                <w:szCs w:val="18"/>
                <w:lang w:val="en-GB"/>
              </w:rPr>
              <w:t>where</w:t>
            </w:r>
            <w:r w:rsidRPr="00BD5739">
              <w:rPr>
                <w:rFonts w:asciiTheme="minorHAnsi" w:hAnsiTheme="minorHAnsi" w:cstheme="minorBidi"/>
                <w:bCs/>
                <w:color w:val="000000" w:themeColor="text1"/>
                <w:sz w:val="18"/>
                <w:szCs w:val="18"/>
                <w:lang w:val="en-GB"/>
              </w:rPr>
              <w:t>?</w:t>
            </w:r>
          </w:p>
        </w:tc>
        <w:tc>
          <w:tcPr>
            <w:tcW w:w="5164" w:type="dxa"/>
          </w:tcPr>
          <w:p w14:paraId="634333E4" w14:textId="27784139" w:rsidR="000D7301" w:rsidRPr="001E02C6" w:rsidRDefault="000D7301" w:rsidP="0011471F">
            <w:pPr>
              <w:spacing w:line="240" w:lineRule="auto"/>
              <w:rPr>
                <w:rFonts w:asciiTheme="minorHAnsi" w:hAnsiTheme="minorHAnsi" w:cstheme="minorBidi"/>
                <w:color w:val="000000" w:themeColor="text1"/>
                <w:sz w:val="18"/>
                <w:szCs w:val="18"/>
                <w:lang w:val="en-GB"/>
              </w:rPr>
            </w:pPr>
            <w:r>
              <w:rPr>
                <w:sz w:val="20"/>
                <w:lang w:val="en-GB" w:eastAsia="nl-NL"/>
              </w:rPr>
              <w:t>Multi-Stakeholder Platform established by TI in SDSL has developed workplan and conducted PM to determine village boundaries in SDSL</w:t>
            </w:r>
          </w:p>
        </w:tc>
      </w:tr>
      <w:tr w:rsidR="000D7301" w:rsidRPr="00A2584C" w14:paraId="153A6729" w14:textId="77777777" w:rsidTr="00FA000C">
        <w:trPr>
          <w:trHeight w:val="1751"/>
        </w:trPr>
        <w:tc>
          <w:tcPr>
            <w:tcW w:w="3964" w:type="dxa"/>
          </w:tcPr>
          <w:p w14:paraId="142DB7E4" w14:textId="77777777" w:rsidR="000D7301" w:rsidRPr="001E02C6" w:rsidRDefault="000D7301" w:rsidP="000D7301">
            <w:pPr>
              <w:rPr>
                <w:rFonts w:asciiTheme="minorHAnsi" w:hAnsiTheme="minorHAnsi" w:cstheme="minorBidi"/>
                <w:color w:val="000000" w:themeColor="text1"/>
                <w:sz w:val="18"/>
                <w:szCs w:val="18"/>
                <w:lang w:val="en-GB"/>
              </w:rPr>
            </w:pPr>
            <w:r w:rsidRPr="001E02C6">
              <w:rPr>
                <w:rFonts w:asciiTheme="minorHAnsi" w:hAnsiTheme="minorHAnsi" w:cstheme="minorBidi"/>
                <w:b/>
                <w:bCs/>
                <w:color w:val="000000" w:themeColor="text1"/>
                <w:sz w:val="18"/>
                <w:szCs w:val="18"/>
                <w:lang w:val="en-GB"/>
              </w:rPr>
              <w:t>Description of change</w:t>
            </w:r>
            <w:r w:rsidRPr="001E02C6">
              <w:rPr>
                <w:rFonts w:asciiTheme="minorHAnsi" w:hAnsiTheme="minorHAnsi" w:cstheme="minorBidi"/>
                <w:color w:val="000000" w:themeColor="text1"/>
                <w:sz w:val="18"/>
                <w:szCs w:val="18"/>
                <w:lang w:val="en-GB"/>
              </w:rPr>
              <w:t xml:space="preserve">: </w:t>
            </w:r>
            <w:r w:rsidRPr="001E02C6">
              <w:rPr>
                <w:rFonts w:asciiTheme="minorHAnsi" w:hAnsiTheme="minorHAnsi" w:cstheme="minorBidi"/>
                <w:color w:val="000000" w:themeColor="text1"/>
                <w:szCs w:val="22"/>
                <w:lang w:val="en-GB"/>
              </w:rPr>
              <w:br/>
            </w:r>
            <w:r w:rsidRPr="001E02C6">
              <w:rPr>
                <w:rFonts w:asciiTheme="minorHAnsi" w:hAnsiTheme="minorHAnsi" w:cstheme="minorBidi"/>
                <w:color w:val="000000" w:themeColor="text1"/>
                <w:sz w:val="18"/>
                <w:szCs w:val="18"/>
                <w:lang w:val="en-GB"/>
              </w:rPr>
              <w:t>Elaborate on the who, what, when and where in the outcome title. Give additional facts so an outsider can understand what your outcome title means. Describe the social actor (</w:t>
            </w:r>
            <w:r w:rsidRPr="001E02C6">
              <w:rPr>
                <w:rFonts w:asciiTheme="minorHAnsi" w:hAnsiTheme="minorHAnsi" w:cstheme="minorBidi"/>
                <w:b/>
                <w:bCs/>
                <w:color w:val="000000" w:themeColor="text1"/>
                <w:sz w:val="18"/>
                <w:szCs w:val="18"/>
                <w:lang w:val="en-GB"/>
              </w:rPr>
              <w:t>who</w:t>
            </w:r>
            <w:r w:rsidRPr="001E02C6">
              <w:rPr>
                <w:rFonts w:asciiTheme="minorHAnsi" w:hAnsiTheme="minorHAnsi" w:cstheme="minorBidi"/>
                <w:color w:val="000000" w:themeColor="text1"/>
                <w:sz w:val="18"/>
                <w:szCs w:val="18"/>
                <w:lang w:val="en-GB"/>
              </w:rPr>
              <w:t xml:space="preserve">) as specifically as possible and describe in max. 4 sentences </w:t>
            </w:r>
            <w:r w:rsidRPr="001E02C6">
              <w:rPr>
                <w:rFonts w:asciiTheme="minorHAnsi" w:hAnsiTheme="minorHAnsi" w:cstheme="minorBidi"/>
                <w:b/>
                <w:bCs/>
                <w:color w:val="000000" w:themeColor="text1"/>
                <w:sz w:val="18"/>
                <w:szCs w:val="18"/>
                <w:lang w:val="en-GB"/>
              </w:rPr>
              <w:t>what</w:t>
            </w:r>
            <w:r w:rsidRPr="001E02C6">
              <w:rPr>
                <w:rFonts w:asciiTheme="minorHAnsi" w:hAnsiTheme="minorHAnsi" w:cstheme="minorBidi"/>
                <w:color w:val="000000" w:themeColor="text1"/>
                <w:sz w:val="18"/>
                <w:szCs w:val="18"/>
                <w:lang w:val="en-GB"/>
              </w:rPr>
              <w:t xml:space="preserve"> this actor did that was new or different. Be as specific as possible about </w:t>
            </w:r>
            <w:r w:rsidRPr="001E02C6">
              <w:rPr>
                <w:rFonts w:asciiTheme="minorHAnsi" w:hAnsiTheme="minorHAnsi" w:cstheme="minorBidi"/>
                <w:b/>
                <w:bCs/>
                <w:color w:val="000000" w:themeColor="text1"/>
                <w:sz w:val="18"/>
                <w:szCs w:val="18"/>
                <w:lang w:val="en-GB"/>
              </w:rPr>
              <w:t>when</w:t>
            </w:r>
            <w:r w:rsidRPr="001E02C6">
              <w:rPr>
                <w:rFonts w:asciiTheme="minorHAnsi" w:hAnsiTheme="minorHAnsi" w:cstheme="minorBidi"/>
                <w:color w:val="000000" w:themeColor="text1"/>
                <w:sz w:val="18"/>
                <w:szCs w:val="18"/>
                <w:lang w:val="en-GB"/>
              </w:rPr>
              <w:t xml:space="preserve"> this happened and </w:t>
            </w:r>
            <w:r w:rsidRPr="001E02C6">
              <w:rPr>
                <w:rFonts w:asciiTheme="minorHAnsi" w:hAnsiTheme="minorHAnsi" w:cstheme="minorBidi"/>
                <w:b/>
                <w:bCs/>
                <w:color w:val="000000" w:themeColor="text1"/>
                <w:sz w:val="18"/>
                <w:szCs w:val="18"/>
                <w:lang w:val="en-GB"/>
              </w:rPr>
              <w:t>where</w:t>
            </w:r>
            <w:r w:rsidRPr="001E02C6">
              <w:rPr>
                <w:rFonts w:asciiTheme="minorHAnsi" w:hAnsiTheme="minorHAnsi" w:cstheme="minorBidi"/>
                <w:color w:val="000000" w:themeColor="text1"/>
                <w:sz w:val="18"/>
                <w:szCs w:val="18"/>
                <w:lang w:val="en-GB"/>
              </w:rPr>
              <w:t xml:space="preserve">. </w:t>
            </w:r>
          </w:p>
        </w:tc>
        <w:tc>
          <w:tcPr>
            <w:tcW w:w="5164" w:type="dxa"/>
          </w:tcPr>
          <w:p w14:paraId="38F47507" w14:textId="7B2B71D8" w:rsidR="000D7301" w:rsidRPr="000D7301" w:rsidRDefault="00C4763F" w:rsidP="000D7301">
            <w:pPr>
              <w:rPr>
                <w:rFonts w:asciiTheme="minorHAnsi" w:hAnsiTheme="minorHAnsi" w:cstheme="minorBidi"/>
                <w:color w:val="000000" w:themeColor="text1"/>
                <w:sz w:val="18"/>
                <w:szCs w:val="18"/>
                <w:lang w:val="en-GB"/>
              </w:rPr>
            </w:pPr>
            <w:r>
              <w:rPr>
                <w:rFonts w:asciiTheme="minorHAnsi" w:hAnsiTheme="minorHAnsi" w:cstheme="minorBidi"/>
                <w:color w:val="000000" w:themeColor="text1"/>
                <w:sz w:val="18"/>
                <w:szCs w:val="18"/>
                <w:lang w:val="en-GB"/>
              </w:rPr>
              <w:t xml:space="preserve">By end of November and early December 2019, the MSP in SDSL was established with the facilitation of TI. The MSP has then started to </w:t>
            </w:r>
            <w:r w:rsidR="00225958">
              <w:rPr>
                <w:rFonts w:asciiTheme="minorHAnsi" w:hAnsiTheme="minorHAnsi" w:cstheme="minorBidi"/>
                <w:color w:val="000000" w:themeColor="text1"/>
                <w:sz w:val="18"/>
                <w:szCs w:val="18"/>
                <w:lang w:val="en-GB"/>
              </w:rPr>
              <w:t>develop workplan and done</w:t>
            </w:r>
            <w:r w:rsidR="003826A1">
              <w:rPr>
                <w:rFonts w:asciiTheme="minorHAnsi" w:hAnsiTheme="minorHAnsi" w:cstheme="minorBidi"/>
                <w:color w:val="000000" w:themeColor="text1"/>
                <w:sz w:val="18"/>
                <w:szCs w:val="18"/>
                <w:lang w:val="en-GB"/>
              </w:rPr>
              <w:t xml:space="preserve"> PM to </w:t>
            </w:r>
            <w:r w:rsidR="0011471F">
              <w:rPr>
                <w:rFonts w:asciiTheme="minorHAnsi" w:hAnsiTheme="minorHAnsi" w:cstheme="minorBidi"/>
                <w:color w:val="000000" w:themeColor="text1"/>
                <w:sz w:val="18"/>
                <w:szCs w:val="18"/>
                <w:lang w:val="en-GB"/>
              </w:rPr>
              <w:t>determine village boundaries in SDSL.</w:t>
            </w:r>
            <w:r w:rsidR="00225958">
              <w:rPr>
                <w:rFonts w:asciiTheme="minorHAnsi" w:hAnsiTheme="minorHAnsi" w:cstheme="minorBidi"/>
                <w:color w:val="000000" w:themeColor="text1"/>
                <w:sz w:val="18"/>
                <w:szCs w:val="18"/>
                <w:lang w:val="en-GB"/>
              </w:rPr>
              <w:t xml:space="preserve"> The MSP consist of community and representative from sub-district government, police, and Forest Management Unit (KPH).</w:t>
            </w:r>
          </w:p>
        </w:tc>
      </w:tr>
      <w:tr w:rsidR="000D7301" w:rsidRPr="00A2584C" w14:paraId="24F6E00F" w14:textId="77777777" w:rsidTr="00FA000C">
        <w:trPr>
          <w:trHeight w:val="1158"/>
        </w:trPr>
        <w:tc>
          <w:tcPr>
            <w:tcW w:w="3964" w:type="dxa"/>
          </w:tcPr>
          <w:p w14:paraId="7C944CA8" w14:textId="77777777" w:rsidR="000D7301" w:rsidRPr="001E02C6" w:rsidRDefault="000D7301" w:rsidP="000D7301">
            <w:pPr>
              <w:rPr>
                <w:rFonts w:asciiTheme="minorHAnsi" w:hAnsiTheme="minorHAnsi" w:cstheme="minorBidi"/>
                <w:color w:val="000000" w:themeColor="text1"/>
                <w:sz w:val="18"/>
                <w:szCs w:val="18"/>
                <w:lang w:val="en-GB"/>
              </w:rPr>
            </w:pPr>
            <w:r w:rsidRPr="001E02C6">
              <w:rPr>
                <w:rFonts w:asciiTheme="minorHAnsi" w:hAnsiTheme="minorHAnsi" w:cstheme="minorBidi"/>
                <w:b/>
                <w:bCs/>
                <w:color w:val="000000" w:themeColor="text1"/>
                <w:sz w:val="18"/>
                <w:szCs w:val="18"/>
                <w:lang w:val="en-GB"/>
              </w:rPr>
              <w:t>Significance</w:t>
            </w:r>
            <w:r w:rsidRPr="001E02C6">
              <w:rPr>
                <w:rFonts w:asciiTheme="minorHAnsi" w:hAnsiTheme="minorHAnsi" w:cstheme="minorBidi"/>
                <w:color w:val="000000" w:themeColor="text1"/>
                <w:sz w:val="18"/>
                <w:szCs w:val="18"/>
                <w:lang w:val="en-GB"/>
              </w:rPr>
              <w:t xml:space="preserve">: </w:t>
            </w:r>
            <w:r w:rsidRPr="001E02C6">
              <w:rPr>
                <w:rFonts w:asciiTheme="minorHAnsi" w:hAnsiTheme="minorHAnsi" w:cstheme="minorBidi"/>
                <w:color w:val="000000" w:themeColor="text1"/>
                <w:szCs w:val="22"/>
                <w:lang w:val="en-GB"/>
              </w:rPr>
              <w:br/>
            </w:r>
            <w:r w:rsidRPr="001E02C6">
              <w:rPr>
                <w:rFonts w:asciiTheme="minorHAnsi" w:hAnsiTheme="minorHAnsi" w:cstheme="minorBidi"/>
                <w:color w:val="000000" w:themeColor="text1"/>
                <w:sz w:val="18"/>
                <w:szCs w:val="18"/>
                <w:lang w:val="en-GB"/>
              </w:rPr>
              <w:t xml:space="preserve">Briefly explain </w:t>
            </w:r>
            <w:r w:rsidRPr="001E02C6">
              <w:rPr>
                <w:rFonts w:asciiTheme="minorHAnsi" w:hAnsiTheme="minorHAnsi" w:cstheme="minorBidi"/>
                <w:color w:val="000000" w:themeColor="text1"/>
                <w:sz w:val="18"/>
                <w:szCs w:val="18"/>
                <w:u w:val="single"/>
                <w:lang w:val="en-GB"/>
              </w:rPr>
              <w:t>why the outcome is important</w:t>
            </w:r>
            <w:r w:rsidRPr="001E02C6">
              <w:rPr>
                <w:rFonts w:asciiTheme="minorHAnsi" w:hAnsiTheme="minorHAnsi" w:cstheme="minorBidi"/>
                <w:color w:val="000000" w:themeColor="text1"/>
                <w:sz w:val="18"/>
                <w:szCs w:val="18"/>
                <w:lang w:val="en-GB"/>
              </w:rPr>
              <w:t>. E.g. compare the achieved change to the expectation in your project / the ToC. Someone who does not have knowledge of your programme must be able to understand why it is significant.</w:t>
            </w:r>
          </w:p>
        </w:tc>
        <w:tc>
          <w:tcPr>
            <w:tcW w:w="5164" w:type="dxa"/>
          </w:tcPr>
          <w:p w14:paraId="6FD95DDE" w14:textId="77777777" w:rsidR="000D7301" w:rsidRDefault="000D7301" w:rsidP="000D7301">
            <w:pPr>
              <w:rPr>
                <w:sz w:val="20"/>
                <w:lang w:val="en-GB" w:eastAsia="nl-NL"/>
              </w:rPr>
            </w:pPr>
            <w:r>
              <w:rPr>
                <w:sz w:val="20"/>
                <w:lang w:val="en-GB" w:eastAsia="nl-NL"/>
              </w:rPr>
              <w:t xml:space="preserve">Determination of clear village boundaries through PM will avoid conflict between villages </w:t>
            </w:r>
          </w:p>
          <w:p w14:paraId="604DD525" w14:textId="62AF89ED" w:rsidR="00E21DF4" w:rsidRPr="001E02C6" w:rsidRDefault="00E21DF4" w:rsidP="000D7301">
            <w:pPr>
              <w:rPr>
                <w:rFonts w:asciiTheme="minorHAnsi" w:hAnsiTheme="minorHAnsi" w:cstheme="minorBidi"/>
                <w:color w:val="000000" w:themeColor="text1"/>
                <w:sz w:val="18"/>
                <w:szCs w:val="18"/>
                <w:lang w:val="en-GB"/>
              </w:rPr>
            </w:pPr>
          </w:p>
        </w:tc>
      </w:tr>
      <w:tr w:rsidR="000D7301" w:rsidRPr="00A2584C" w14:paraId="2CB48E6A" w14:textId="77777777" w:rsidTr="00FA000C">
        <w:trPr>
          <w:trHeight w:val="1930"/>
        </w:trPr>
        <w:tc>
          <w:tcPr>
            <w:tcW w:w="3964" w:type="dxa"/>
          </w:tcPr>
          <w:p w14:paraId="2DFE5D57" w14:textId="77777777" w:rsidR="000D7301" w:rsidRPr="001E02C6" w:rsidRDefault="000D7301" w:rsidP="000D7301">
            <w:pPr>
              <w:rPr>
                <w:rFonts w:asciiTheme="minorHAnsi" w:hAnsiTheme="minorHAnsi" w:cstheme="minorBidi"/>
                <w:color w:val="000000" w:themeColor="text1"/>
                <w:sz w:val="18"/>
                <w:szCs w:val="18"/>
                <w:lang w:val="en-GB"/>
              </w:rPr>
            </w:pPr>
            <w:r w:rsidRPr="001E02C6">
              <w:rPr>
                <w:rFonts w:asciiTheme="minorHAnsi" w:hAnsiTheme="minorHAnsi" w:cstheme="minorBidi"/>
                <w:b/>
                <w:bCs/>
                <w:color w:val="000000" w:themeColor="text1"/>
                <w:sz w:val="18"/>
                <w:szCs w:val="18"/>
                <w:lang w:val="en-GB"/>
              </w:rPr>
              <w:t>Contribution</w:t>
            </w:r>
            <w:r w:rsidRPr="001E02C6">
              <w:rPr>
                <w:rFonts w:asciiTheme="minorHAnsi" w:hAnsiTheme="minorHAnsi" w:cstheme="minorBidi"/>
                <w:color w:val="000000" w:themeColor="text1"/>
                <w:sz w:val="18"/>
                <w:szCs w:val="18"/>
                <w:lang w:val="en-GB"/>
              </w:rPr>
              <w:t xml:space="preserve">: </w:t>
            </w:r>
            <w:r w:rsidRPr="001E02C6">
              <w:rPr>
                <w:rFonts w:asciiTheme="minorHAnsi" w:hAnsiTheme="minorHAnsi" w:cstheme="minorBidi"/>
                <w:color w:val="000000" w:themeColor="text1"/>
                <w:szCs w:val="22"/>
                <w:lang w:val="en-GB"/>
              </w:rPr>
              <w:br/>
            </w:r>
            <w:r w:rsidRPr="001E02C6">
              <w:rPr>
                <w:rFonts w:asciiTheme="minorHAnsi" w:hAnsiTheme="minorHAnsi" w:cstheme="minorBidi"/>
                <w:color w:val="000000" w:themeColor="text1"/>
                <w:sz w:val="18"/>
                <w:szCs w:val="18"/>
                <w:lang w:val="en-GB"/>
              </w:rPr>
              <w:t xml:space="preserve">Describe </w:t>
            </w:r>
            <w:r w:rsidRPr="001E02C6">
              <w:rPr>
                <w:rFonts w:asciiTheme="minorHAnsi" w:hAnsiTheme="minorHAnsi" w:cstheme="minorBidi"/>
                <w:color w:val="000000" w:themeColor="text1"/>
                <w:sz w:val="18"/>
                <w:szCs w:val="18"/>
                <w:u w:val="single"/>
                <w:lang w:val="en-GB"/>
              </w:rPr>
              <w:t>how your programme contributed</w:t>
            </w:r>
            <w:r w:rsidRPr="001E02C6">
              <w:rPr>
                <w:rFonts w:asciiTheme="minorHAnsi" w:hAnsiTheme="minorHAnsi" w:cstheme="minorBidi"/>
                <w:color w:val="000000" w:themeColor="text1"/>
                <w:sz w:val="18"/>
                <w:szCs w:val="18"/>
                <w:lang w:val="en-GB"/>
              </w:rPr>
              <w:t xml:space="preserve"> to that change. How do you know that this change was the result (partially, totally, directly, indirectly, intentionally, unintentionally) of your programme? Please be concise. Describe in a few sentences what was done by whom, when and where. </w:t>
            </w:r>
          </w:p>
          <w:p w14:paraId="124FADCC" w14:textId="77777777" w:rsidR="000D7301" w:rsidRPr="001E02C6" w:rsidRDefault="000D7301" w:rsidP="000D7301">
            <w:pPr>
              <w:rPr>
                <w:rFonts w:asciiTheme="minorHAnsi" w:hAnsiTheme="minorHAnsi" w:cstheme="minorBidi"/>
                <w:color w:val="000000" w:themeColor="text1"/>
                <w:sz w:val="18"/>
                <w:szCs w:val="18"/>
                <w:lang w:val="en-GB"/>
              </w:rPr>
            </w:pPr>
            <w:r w:rsidRPr="001E02C6">
              <w:rPr>
                <w:rFonts w:asciiTheme="minorHAnsi" w:hAnsiTheme="minorHAnsi" w:cstheme="minorBidi"/>
                <w:color w:val="000000" w:themeColor="text1"/>
                <w:sz w:val="18"/>
                <w:szCs w:val="18"/>
                <w:lang w:val="en-GB"/>
              </w:rPr>
              <w:t>If other actors (partners or non-partners) also contributed to the change, you can also mention this here.</w:t>
            </w:r>
          </w:p>
        </w:tc>
        <w:tc>
          <w:tcPr>
            <w:tcW w:w="5164" w:type="dxa"/>
          </w:tcPr>
          <w:p w14:paraId="15CB20C3" w14:textId="7AA7AB3F" w:rsidR="000D7301" w:rsidRPr="001E02C6" w:rsidRDefault="000D7301" w:rsidP="000D7301">
            <w:pPr>
              <w:rPr>
                <w:rFonts w:asciiTheme="minorHAnsi" w:hAnsiTheme="minorHAnsi" w:cstheme="minorBidi"/>
                <w:color w:val="000000" w:themeColor="text1"/>
                <w:sz w:val="18"/>
                <w:szCs w:val="18"/>
                <w:lang w:val="en-GB"/>
              </w:rPr>
            </w:pPr>
            <w:r>
              <w:rPr>
                <w:sz w:val="20"/>
                <w:lang w:val="en-GB" w:eastAsia="nl-NL"/>
              </w:rPr>
              <w:t>TI provided training on PM and technical assistance during the mapping process</w:t>
            </w:r>
          </w:p>
        </w:tc>
      </w:tr>
      <w:tr w:rsidR="000D7301" w:rsidRPr="00A2584C" w14:paraId="126F06DD" w14:textId="77777777" w:rsidTr="00FA000C">
        <w:trPr>
          <w:trHeight w:val="591"/>
        </w:trPr>
        <w:tc>
          <w:tcPr>
            <w:tcW w:w="3964" w:type="dxa"/>
          </w:tcPr>
          <w:p w14:paraId="25C84D7A" w14:textId="77777777" w:rsidR="000D7301" w:rsidRPr="001E02C6" w:rsidRDefault="000D7301" w:rsidP="000D7301">
            <w:pPr>
              <w:rPr>
                <w:rFonts w:asciiTheme="minorHAnsi" w:hAnsiTheme="minorHAnsi" w:cstheme="minorBidi"/>
                <w:color w:val="000000" w:themeColor="text1"/>
                <w:sz w:val="18"/>
                <w:szCs w:val="18"/>
                <w:lang w:val="en-GB"/>
              </w:rPr>
            </w:pPr>
            <w:r w:rsidRPr="001E02C6">
              <w:rPr>
                <w:rFonts w:asciiTheme="minorHAnsi" w:hAnsiTheme="minorHAnsi" w:cstheme="minorBidi"/>
                <w:b/>
                <w:bCs/>
                <w:color w:val="000000" w:themeColor="text1"/>
                <w:sz w:val="18"/>
                <w:szCs w:val="18"/>
                <w:lang w:val="en-GB"/>
              </w:rPr>
              <w:t>Source of information</w:t>
            </w:r>
            <w:r w:rsidRPr="001E02C6">
              <w:rPr>
                <w:rFonts w:asciiTheme="minorHAnsi" w:hAnsiTheme="minorHAnsi" w:cstheme="minorBidi"/>
                <w:color w:val="000000" w:themeColor="text1"/>
                <w:sz w:val="18"/>
                <w:szCs w:val="18"/>
                <w:lang w:val="en-GB"/>
              </w:rPr>
              <w:t xml:space="preserve">: On what sources of information is the outcome description based? Where relevant provide links. </w:t>
            </w:r>
          </w:p>
        </w:tc>
        <w:tc>
          <w:tcPr>
            <w:tcW w:w="5164" w:type="dxa"/>
          </w:tcPr>
          <w:p w14:paraId="10511A6A" w14:textId="0A5C7311" w:rsidR="000D7301" w:rsidRPr="001E02C6" w:rsidRDefault="000D7301" w:rsidP="000D7301">
            <w:pPr>
              <w:spacing w:line="240" w:lineRule="auto"/>
              <w:rPr>
                <w:rFonts w:asciiTheme="minorHAnsi" w:eastAsiaTheme="minorEastAsia" w:hAnsiTheme="minorHAnsi" w:cstheme="minorBidi"/>
                <w:color w:val="000000" w:themeColor="text1"/>
                <w:sz w:val="18"/>
                <w:szCs w:val="18"/>
                <w:lang w:val="en-GB"/>
              </w:rPr>
            </w:pPr>
            <w:r>
              <w:rPr>
                <w:rFonts w:asciiTheme="minorHAnsi" w:eastAsiaTheme="minorEastAsia" w:hAnsiTheme="minorHAnsi" w:cstheme="minorBidi"/>
                <w:color w:val="000000" w:themeColor="text1"/>
                <w:sz w:val="18"/>
                <w:szCs w:val="18"/>
                <w:lang w:val="en-GB"/>
              </w:rPr>
              <w:t>Report from TI field staff</w:t>
            </w:r>
          </w:p>
        </w:tc>
      </w:tr>
      <w:tr w:rsidR="000D7301" w:rsidRPr="00A2584C" w14:paraId="23D0907C" w14:textId="77777777" w:rsidTr="00FA000C">
        <w:trPr>
          <w:trHeight w:val="454"/>
        </w:trPr>
        <w:tc>
          <w:tcPr>
            <w:tcW w:w="3964" w:type="dxa"/>
          </w:tcPr>
          <w:p w14:paraId="48670229" w14:textId="77777777" w:rsidR="000D7301" w:rsidRPr="001E02C6" w:rsidRDefault="000D7301" w:rsidP="000D7301">
            <w:pPr>
              <w:rPr>
                <w:rFonts w:asciiTheme="minorHAnsi" w:hAnsiTheme="minorHAnsi" w:cstheme="minorBidi"/>
                <w:b/>
                <w:bCs/>
                <w:color w:val="000000" w:themeColor="text1"/>
                <w:sz w:val="18"/>
                <w:szCs w:val="18"/>
                <w:lang w:val="en-GB"/>
              </w:rPr>
            </w:pPr>
            <w:r w:rsidRPr="00BD5739">
              <w:rPr>
                <w:rFonts w:eastAsia="Calibri" w:cs="Calibri"/>
                <w:b/>
                <w:bCs/>
                <w:sz w:val="20"/>
                <w:lang w:val="en-GB"/>
              </w:rPr>
              <w:t>Country/ thematic ToC outcome</w:t>
            </w:r>
            <w:r>
              <w:rPr>
                <w:rFonts w:eastAsia="Calibri" w:cs="Calibri"/>
                <w:b/>
                <w:bCs/>
                <w:sz w:val="20"/>
                <w:lang w:val="en-GB"/>
              </w:rPr>
              <w:t xml:space="preserve">: </w:t>
            </w:r>
            <w:r w:rsidRPr="00BD5739">
              <w:rPr>
                <w:rFonts w:eastAsia="Calibri" w:cs="Calibri"/>
                <w:b/>
                <w:bCs/>
                <w:sz w:val="20"/>
                <w:lang w:val="en-GB"/>
              </w:rPr>
              <w:t xml:space="preserve"> </w:t>
            </w:r>
            <w:r w:rsidRPr="00FB735E">
              <w:rPr>
                <w:rFonts w:eastAsia="Calibri" w:cs="Calibri"/>
                <w:sz w:val="18"/>
                <w:szCs w:val="18"/>
                <w:lang w:val="en-GB"/>
              </w:rPr>
              <w:t>does the outcome contribute to any of the long term expected outcomes in your ToC? If yes, to which one?</w:t>
            </w:r>
            <w:r>
              <w:rPr>
                <w:rFonts w:eastAsia="Calibri" w:cs="Calibri"/>
                <w:sz w:val="20"/>
                <w:lang w:val="en-GB"/>
              </w:rPr>
              <w:t xml:space="preserve"> </w:t>
            </w:r>
          </w:p>
        </w:tc>
        <w:tc>
          <w:tcPr>
            <w:tcW w:w="5164" w:type="dxa"/>
          </w:tcPr>
          <w:p w14:paraId="32CAA960" w14:textId="645BEBEB" w:rsidR="000D7301" w:rsidRPr="00BD5739" w:rsidRDefault="000D7301" w:rsidP="000D7301">
            <w:pPr>
              <w:rPr>
                <w:rFonts w:asciiTheme="minorHAnsi" w:hAnsiTheme="minorHAnsi" w:cstheme="minorBidi"/>
                <w:i/>
                <w:color w:val="000000" w:themeColor="text1"/>
                <w:sz w:val="18"/>
                <w:szCs w:val="18"/>
                <w:lang w:val="en-GB"/>
              </w:rPr>
            </w:pPr>
            <w:r w:rsidRPr="009B5880">
              <w:rPr>
                <w:rFonts w:eastAsia="Times New Roman" w:cs="Calibri"/>
                <w:lang w:val="en-GB"/>
              </w:rPr>
              <w:t>Local authorities in K-KU implement spatial plans that appropriately reflect local needs and preferences</w:t>
            </w:r>
            <w:r w:rsidRPr="00F137E0">
              <w:rPr>
                <w:rFonts w:eastAsia="Times New Roman" w:cs="Calibri"/>
                <w:lang w:val="en-GB"/>
              </w:rPr>
              <w:t> </w:t>
            </w:r>
          </w:p>
        </w:tc>
      </w:tr>
      <w:tr w:rsidR="000D7301" w:rsidRPr="00A2584C" w14:paraId="11C5F305" w14:textId="77777777" w:rsidTr="00FA000C">
        <w:trPr>
          <w:trHeight w:val="1178"/>
        </w:trPr>
        <w:tc>
          <w:tcPr>
            <w:tcW w:w="3964" w:type="dxa"/>
          </w:tcPr>
          <w:p w14:paraId="134398E6" w14:textId="77777777" w:rsidR="000D7301" w:rsidRPr="001E02C6" w:rsidRDefault="000D7301" w:rsidP="000D7301">
            <w:pPr>
              <w:rPr>
                <w:rFonts w:asciiTheme="minorHAnsi" w:hAnsiTheme="minorHAnsi" w:cstheme="minorBidi"/>
                <w:b/>
                <w:bCs/>
                <w:color w:val="000000" w:themeColor="text1"/>
                <w:sz w:val="18"/>
                <w:szCs w:val="18"/>
                <w:lang w:val="en-GB"/>
              </w:rPr>
            </w:pPr>
            <w:r w:rsidRPr="001E02C6">
              <w:rPr>
                <w:rFonts w:asciiTheme="minorHAnsi" w:hAnsiTheme="minorHAnsi" w:cstheme="minorBidi"/>
                <w:b/>
                <w:bCs/>
                <w:color w:val="000000" w:themeColor="text1"/>
                <w:sz w:val="18"/>
                <w:szCs w:val="18"/>
                <w:lang w:val="en-GB"/>
              </w:rPr>
              <w:t xml:space="preserve">Confidentiality </w:t>
            </w:r>
          </w:p>
        </w:tc>
        <w:tc>
          <w:tcPr>
            <w:tcW w:w="5164" w:type="dxa"/>
          </w:tcPr>
          <w:p w14:paraId="234D7DB5" w14:textId="49EDD3E5" w:rsidR="000D7301" w:rsidRPr="001E02C6" w:rsidRDefault="00770486" w:rsidP="000D7301">
            <w:pPr>
              <w:rPr>
                <w:rFonts w:asciiTheme="minorHAnsi" w:hAnsiTheme="minorHAnsi" w:cstheme="minorBidi"/>
                <w:color w:val="000000" w:themeColor="text1"/>
                <w:sz w:val="18"/>
                <w:szCs w:val="18"/>
                <w:lang w:val="en-GB"/>
              </w:rPr>
            </w:pPr>
            <w:sdt>
              <w:sdtPr>
                <w:rPr>
                  <w:rFonts w:asciiTheme="minorHAnsi" w:hAnsiTheme="minorHAnsi" w:cstheme="minorBidi"/>
                  <w:color w:val="000000" w:themeColor="text1"/>
                  <w:sz w:val="18"/>
                  <w:szCs w:val="18"/>
                  <w:lang w:val="en-GB"/>
                </w:rPr>
                <w:id w:val="613488127"/>
                <w14:checkbox>
                  <w14:checked w14:val="1"/>
                  <w14:checkedState w14:val="2612" w14:font="MS Gothic"/>
                  <w14:uncheckedState w14:val="2610" w14:font="MS Gothic"/>
                </w14:checkbox>
              </w:sdtPr>
              <w:sdtEndPr/>
              <w:sdtContent>
                <w:r w:rsidR="000D7301">
                  <w:rPr>
                    <w:rFonts w:ascii="MS Gothic" w:eastAsia="MS Gothic" w:hAnsi="MS Gothic" w:cstheme="minorBidi" w:hint="eastAsia"/>
                    <w:color w:val="000000" w:themeColor="text1"/>
                    <w:sz w:val="18"/>
                    <w:szCs w:val="18"/>
                    <w:lang w:val="en-GB"/>
                  </w:rPr>
                  <w:t>☒</w:t>
                </w:r>
              </w:sdtContent>
            </w:sdt>
            <w:r w:rsidR="000D7301" w:rsidRPr="001E02C6">
              <w:rPr>
                <w:rFonts w:asciiTheme="minorHAnsi" w:hAnsiTheme="minorHAnsi" w:cstheme="minorBidi"/>
                <w:color w:val="000000" w:themeColor="text1"/>
                <w:sz w:val="18"/>
                <w:szCs w:val="18"/>
                <w:lang w:val="en-GB"/>
              </w:rPr>
              <w:t xml:space="preserve"> This outcome is not confidential and can be used for publishing outside </w:t>
            </w:r>
            <w:r w:rsidR="000D7301">
              <w:rPr>
                <w:rFonts w:asciiTheme="minorHAnsi" w:hAnsiTheme="minorHAnsi" w:cstheme="minorBidi"/>
                <w:color w:val="000000" w:themeColor="text1"/>
                <w:sz w:val="18"/>
                <w:szCs w:val="18"/>
                <w:lang w:val="en-GB"/>
              </w:rPr>
              <w:t>WL.</w:t>
            </w:r>
          </w:p>
          <w:p w14:paraId="6EDC4D89" w14:textId="3B624F8C" w:rsidR="000D7301" w:rsidRPr="001E02C6" w:rsidRDefault="00770486" w:rsidP="000D7301">
            <w:pPr>
              <w:rPr>
                <w:rFonts w:asciiTheme="minorHAnsi" w:hAnsiTheme="minorHAnsi" w:cstheme="minorBidi"/>
                <w:color w:val="000000" w:themeColor="text1"/>
                <w:sz w:val="18"/>
                <w:szCs w:val="18"/>
                <w:lang w:val="en-GB"/>
              </w:rPr>
            </w:pPr>
            <w:sdt>
              <w:sdtPr>
                <w:rPr>
                  <w:rFonts w:asciiTheme="minorHAnsi" w:hAnsiTheme="minorHAnsi" w:cstheme="minorBidi"/>
                  <w:color w:val="000000" w:themeColor="text1"/>
                  <w:sz w:val="18"/>
                  <w:szCs w:val="18"/>
                  <w:lang w:val="en-GB"/>
                </w:rPr>
                <w:id w:val="701282251"/>
                <w14:checkbox>
                  <w14:checked w14:val="0"/>
                  <w14:checkedState w14:val="2612" w14:font="MS Gothic"/>
                  <w14:uncheckedState w14:val="2610" w14:font="MS Gothic"/>
                </w14:checkbox>
              </w:sdtPr>
              <w:sdtEndPr/>
              <w:sdtContent>
                <w:r w:rsidR="000D7301" w:rsidRPr="001E02C6">
                  <w:rPr>
                    <w:rFonts w:ascii="Segoe UI Symbol" w:hAnsi="Segoe UI Symbol" w:cs="Segoe UI Symbol"/>
                    <w:color w:val="000000" w:themeColor="text1"/>
                    <w:sz w:val="18"/>
                    <w:szCs w:val="18"/>
                    <w:lang w:val="en-GB"/>
                  </w:rPr>
                  <w:t>☐</w:t>
                </w:r>
              </w:sdtContent>
            </w:sdt>
            <w:r w:rsidR="000D7301" w:rsidRPr="001E02C6">
              <w:rPr>
                <w:rFonts w:asciiTheme="minorHAnsi" w:hAnsiTheme="minorHAnsi" w:cstheme="minorBidi"/>
                <w:color w:val="000000" w:themeColor="text1"/>
                <w:sz w:val="18"/>
                <w:szCs w:val="18"/>
                <w:lang w:val="en-GB"/>
              </w:rPr>
              <w:t xml:space="preserve"> This outcome is not confidential but the actors in this outcome should be anonymised when publis</w:t>
            </w:r>
            <w:r w:rsidR="000D7301">
              <w:rPr>
                <w:rFonts w:asciiTheme="minorHAnsi" w:hAnsiTheme="minorHAnsi" w:cstheme="minorBidi"/>
                <w:color w:val="000000" w:themeColor="text1"/>
                <w:sz w:val="18"/>
                <w:szCs w:val="18"/>
                <w:lang w:val="en-GB"/>
              </w:rPr>
              <w:t>hing the outcome outside WL</w:t>
            </w:r>
            <w:r w:rsidR="000D7301" w:rsidRPr="001E02C6">
              <w:rPr>
                <w:rFonts w:asciiTheme="minorHAnsi" w:hAnsiTheme="minorHAnsi" w:cstheme="minorBidi"/>
                <w:color w:val="000000" w:themeColor="text1"/>
                <w:sz w:val="18"/>
                <w:szCs w:val="18"/>
                <w:lang w:val="en-GB"/>
              </w:rPr>
              <w:t>.</w:t>
            </w:r>
          </w:p>
          <w:p w14:paraId="1497773C" w14:textId="202ABE30" w:rsidR="000D7301" w:rsidRPr="001E02C6" w:rsidRDefault="00770486" w:rsidP="000D7301">
            <w:pPr>
              <w:rPr>
                <w:rFonts w:asciiTheme="minorHAnsi" w:hAnsiTheme="minorHAnsi" w:cstheme="minorBidi"/>
                <w:color w:val="000000" w:themeColor="text1"/>
                <w:sz w:val="18"/>
                <w:szCs w:val="18"/>
                <w:lang w:val="en-GB"/>
              </w:rPr>
            </w:pPr>
            <w:sdt>
              <w:sdtPr>
                <w:rPr>
                  <w:rFonts w:asciiTheme="minorHAnsi" w:hAnsiTheme="minorHAnsi" w:cstheme="minorBidi"/>
                  <w:color w:val="000000" w:themeColor="text1"/>
                  <w:sz w:val="18"/>
                  <w:szCs w:val="18"/>
                  <w:lang w:val="en-GB"/>
                </w:rPr>
                <w:id w:val="1562059376"/>
                <w14:checkbox>
                  <w14:checked w14:val="0"/>
                  <w14:checkedState w14:val="2612" w14:font="MS Gothic"/>
                  <w14:uncheckedState w14:val="2610" w14:font="MS Gothic"/>
                </w14:checkbox>
              </w:sdtPr>
              <w:sdtEndPr/>
              <w:sdtContent>
                <w:r w:rsidR="000D7301" w:rsidRPr="001E02C6">
                  <w:rPr>
                    <w:rFonts w:ascii="Segoe UI Symbol" w:hAnsi="Segoe UI Symbol" w:cs="Segoe UI Symbol"/>
                    <w:color w:val="000000" w:themeColor="text1"/>
                    <w:sz w:val="18"/>
                    <w:szCs w:val="18"/>
                    <w:lang w:val="en-GB"/>
                  </w:rPr>
                  <w:t>☐</w:t>
                </w:r>
              </w:sdtContent>
            </w:sdt>
            <w:r w:rsidR="000D7301" w:rsidRPr="001E02C6">
              <w:rPr>
                <w:rFonts w:asciiTheme="minorHAnsi" w:hAnsiTheme="minorHAnsi" w:cstheme="minorBidi"/>
                <w:color w:val="000000" w:themeColor="text1"/>
                <w:sz w:val="18"/>
                <w:szCs w:val="18"/>
                <w:lang w:val="en-GB"/>
              </w:rPr>
              <w:t xml:space="preserve"> This outcome is confidential: it contains information that can pose a risk to individuals or organisations, and can</w:t>
            </w:r>
            <w:r w:rsidR="000D7301">
              <w:rPr>
                <w:rFonts w:asciiTheme="minorHAnsi" w:hAnsiTheme="minorHAnsi" w:cstheme="minorBidi"/>
                <w:color w:val="000000" w:themeColor="text1"/>
                <w:sz w:val="18"/>
                <w:szCs w:val="18"/>
                <w:lang w:val="en-GB"/>
              </w:rPr>
              <w:t>not be published outside WL</w:t>
            </w:r>
            <w:r w:rsidR="000D7301" w:rsidRPr="001E02C6">
              <w:rPr>
                <w:rFonts w:asciiTheme="minorHAnsi" w:hAnsiTheme="minorHAnsi" w:cstheme="minorBidi"/>
                <w:color w:val="000000" w:themeColor="text1"/>
                <w:sz w:val="18"/>
                <w:szCs w:val="18"/>
                <w:lang w:val="en-GB"/>
              </w:rPr>
              <w:t>.</w:t>
            </w:r>
          </w:p>
        </w:tc>
      </w:tr>
    </w:tbl>
    <w:p w14:paraId="7208BF76" w14:textId="77777777" w:rsidR="00E67767" w:rsidRPr="00BD5739" w:rsidRDefault="00E67767" w:rsidP="00E67767">
      <w:pPr>
        <w:rPr>
          <w:lang w:val="en-GB"/>
        </w:rPr>
      </w:pPr>
    </w:p>
    <w:p w14:paraId="747EC670" w14:textId="56934FF9" w:rsidR="00E67767" w:rsidRPr="001E02C6" w:rsidRDefault="00E67767" w:rsidP="00E67767">
      <w:pPr>
        <w:keepNext/>
        <w:keepLines/>
        <w:spacing w:before="120"/>
        <w:outlineLvl w:val="0"/>
        <w:rPr>
          <w:rFonts w:asciiTheme="majorHAnsi" w:eastAsiaTheme="majorEastAsia" w:hAnsiTheme="majorHAnsi" w:cstheme="majorBidi"/>
          <w:b/>
          <w:color w:val="000000" w:themeColor="text1"/>
          <w:sz w:val="32"/>
          <w:szCs w:val="32"/>
          <w:lang w:val="en-US"/>
        </w:rPr>
      </w:pPr>
      <w:r w:rsidRPr="001E02C6">
        <w:rPr>
          <w:rFonts w:asciiTheme="majorHAnsi" w:eastAsiaTheme="majorEastAsia" w:hAnsiTheme="majorHAnsi" w:cstheme="majorBidi"/>
          <w:b/>
          <w:color w:val="000000" w:themeColor="text1"/>
          <w:sz w:val="32"/>
          <w:szCs w:val="32"/>
          <w:lang w:val="en-US"/>
        </w:rPr>
        <w:t xml:space="preserve">Annex </w:t>
      </w:r>
      <w:r w:rsidR="00871518">
        <w:rPr>
          <w:rFonts w:asciiTheme="majorHAnsi" w:eastAsiaTheme="majorEastAsia" w:hAnsiTheme="majorHAnsi" w:cstheme="majorBidi"/>
          <w:b/>
          <w:color w:val="000000" w:themeColor="text1"/>
          <w:sz w:val="32"/>
          <w:szCs w:val="32"/>
          <w:lang w:val="en-US"/>
        </w:rPr>
        <w:t>III</w:t>
      </w:r>
      <w:r w:rsidRPr="001E02C6">
        <w:rPr>
          <w:rFonts w:asciiTheme="majorHAnsi" w:eastAsiaTheme="majorEastAsia" w:hAnsiTheme="majorHAnsi" w:cstheme="majorBidi"/>
          <w:b/>
          <w:color w:val="000000" w:themeColor="text1"/>
          <w:sz w:val="32"/>
          <w:szCs w:val="32"/>
          <w:lang w:val="en-US"/>
        </w:rPr>
        <w:t>: Narratives (optional)</w:t>
      </w:r>
    </w:p>
    <w:p w14:paraId="3E8FADD3" w14:textId="77777777" w:rsidR="00E67767" w:rsidRPr="001E02C6" w:rsidRDefault="00E67767" w:rsidP="00E67767">
      <w:pPr>
        <w:rPr>
          <w:rFonts w:asciiTheme="minorHAnsi" w:hAnsiTheme="minorHAnsi" w:cstheme="minorBidi"/>
          <w:color w:val="000000" w:themeColor="text1"/>
          <w:szCs w:val="22"/>
          <w:lang w:val="en-GB"/>
        </w:rPr>
      </w:pPr>
    </w:p>
    <w:p w14:paraId="1144D94E" w14:textId="34194CA3" w:rsidR="00E67767" w:rsidRPr="00B02626" w:rsidRDefault="00E67767" w:rsidP="00E67767">
      <w:pPr>
        <w:rPr>
          <w:rFonts w:asciiTheme="minorHAnsi" w:hAnsiTheme="minorHAnsi" w:cstheme="minorBidi"/>
          <w:b/>
          <w:color w:val="000000" w:themeColor="text1"/>
          <w:szCs w:val="22"/>
          <w:lang w:val="en-GB"/>
        </w:rPr>
      </w:pPr>
      <w:r w:rsidRPr="001E02C6">
        <w:rPr>
          <w:rFonts w:asciiTheme="minorHAnsi" w:hAnsiTheme="minorHAnsi" w:cstheme="minorBidi"/>
          <w:i/>
          <w:iCs/>
          <w:color w:val="000000" w:themeColor="text1"/>
          <w:szCs w:val="22"/>
          <w:lang w:val="en-GB"/>
        </w:rPr>
        <w:t>These could be descriptions of events</w:t>
      </w:r>
      <w:r w:rsidR="00DB60AD">
        <w:rPr>
          <w:rFonts w:asciiTheme="minorHAnsi" w:hAnsiTheme="minorHAnsi" w:cstheme="minorBidi"/>
          <w:i/>
          <w:iCs/>
          <w:color w:val="000000" w:themeColor="text1"/>
          <w:szCs w:val="22"/>
          <w:lang w:val="en-GB"/>
        </w:rPr>
        <w:t>, stories</w:t>
      </w:r>
      <w:r w:rsidRPr="001E02C6">
        <w:rPr>
          <w:rFonts w:asciiTheme="minorHAnsi" w:hAnsiTheme="minorHAnsi" w:cstheme="minorBidi"/>
          <w:i/>
          <w:iCs/>
          <w:color w:val="000000" w:themeColor="text1"/>
          <w:szCs w:val="22"/>
          <w:lang w:val="en-GB"/>
        </w:rPr>
        <w:t xml:space="preserve"> and/or pictures that further explain or illustrate the outcomes. You may use news stories or annual report stories that you prepared for other purposes. </w:t>
      </w:r>
      <w:r w:rsidRPr="00083822">
        <w:rPr>
          <w:rFonts w:asciiTheme="minorHAnsi" w:hAnsiTheme="minorHAnsi" w:cstheme="minorBidi"/>
          <w:i/>
          <w:iCs/>
          <w:color w:val="000000" w:themeColor="text1"/>
          <w:szCs w:val="22"/>
          <w:lang w:val="en-GB"/>
        </w:rPr>
        <w:t xml:space="preserve">NB: this is optional, </w:t>
      </w:r>
      <w:r w:rsidR="00DB60AD" w:rsidRPr="00083822">
        <w:rPr>
          <w:rFonts w:asciiTheme="minorHAnsi" w:hAnsiTheme="minorHAnsi" w:cstheme="minorBidi"/>
          <w:i/>
          <w:iCs/>
          <w:color w:val="000000" w:themeColor="text1"/>
          <w:szCs w:val="22"/>
          <w:lang w:val="en-GB"/>
        </w:rPr>
        <w:t>but please</w:t>
      </w:r>
      <w:r w:rsidR="00B02626" w:rsidRPr="00083822">
        <w:rPr>
          <w:rFonts w:asciiTheme="minorHAnsi" w:hAnsiTheme="minorHAnsi" w:cstheme="minorBidi"/>
          <w:i/>
          <w:iCs/>
          <w:color w:val="000000" w:themeColor="text1"/>
          <w:szCs w:val="22"/>
          <w:lang w:val="en-GB"/>
        </w:rPr>
        <w:t xml:space="preserve"> </w:t>
      </w:r>
      <w:r w:rsidRPr="00083822">
        <w:rPr>
          <w:rFonts w:asciiTheme="minorHAnsi" w:hAnsiTheme="minorHAnsi" w:cstheme="minorBidi"/>
          <w:i/>
          <w:iCs/>
          <w:color w:val="000000" w:themeColor="text1"/>
          <w:szCs w:val="22"/>
          <w:lang w:val="en-GB"/>
        </w:rPr>
        <w:t>add them when you have them available (in other reports or document</w:t>
      </w:r>
      <w:r w:rsidR="00B02626" w:rsidRPr="00083822">
        <w:rPr>
          <w:rFonts w:asciiTheme="minorHAnsi" w:hAnsiTheme="minorHAnsi" w:cstheme="minorBidi"/>
          <w:i/>
          <w:iCs/>
          <w:color w:val="000000" w:themeColor="text1"/>
          <w:szCs w:val="22"/>
          <w:lang w:val="en-GB"/>
        </w:rPr>
        <w:t>s</w:t>
      </w:r>
      <w:r w:rsidRPr="00083822">
        <w:rPr>
          <w:rFonts w:asciiTheme="minorHAnsi" w:hAnsiTheme="minorHAnsi" w:cstheme="minorBidi"/>
          <w:i/>
          <w:iCs/>
          <w:color w:val="000000" w:themeColor="text1"/>
          <w:szCs w:val="22"/>
          <w:lang w:val="en-GB"/>
        </w:rPr>
        <w:t>).</w:t>
      </w:r>
      <w:r w:rsidRPr="00B02626">
        <w:rPr>
          <w:rFonts w:asciiTheme="minorHAnsi" w:hAnsiTheme="minorHAnsi" w:cstheme="minorBidi"/>
          <w:b/>
          <w:i/>
          <w:iCs/>
          <w:color w:val="000000" w:themeColor="text1"/>
          <w:szCs w:val="22"/>
          <w:lang w:val="en-GB"/>
        </w:rPr>
        <w:t xml:space="preserve"> </w:t>
      </w:r>
    </w:p>
    <w:p w14:paraId="19512F99" w14:textId="77777777" w:rsidR="00E67767" w:rsidRDefault="00E67767" w:rsidP="00E67767">
      <w:pPr>
        <w:rPr>
          <w:rFonts w:asciiTheme="minorHAnsi" w:hAnsiTheme="minorHAnsi" w:cstheme="minorBidi"/>
          <w:szCs w:val="22"/>
          <w:lang w:val="en-GB"/>
        </w:rPr>
      </w:pPr>
    </w:p>
    <w:p w14:paraId="5A9BC524" w14:textId="77777777" w:rsidR="00E67767" w:rsidRDefault="00E67767" w:rsidP="00E67767">
      <w:pPr>
        <w:rPr>
          <w:rFonts w:asciiTheme="minorHAnsi" w:hAnsiTheme="minorHAnsi" w:cstheme="minorBidi"/>
          <w:szCs w:val="22"/>
          <w:lang w:val="en-GB"/>
        </w:rPr>
        <w:sectPr w:rsidR="00E67767" w:rsidSect="000859B8">
          <w:pgSz w:w="11907" w:h="16839" w:code="9"/>
          <w:pgMar w:top="720" w:right="1440" w:bottom="720" w:left="1440" w:header="539" w:footer="709" w:gutter="0"/>
          <w:cols w:space="708"/>
          <w:docGrid w:linePitch="299" w:charSpace="-2049"/>
        </w:sectPr>
      </w:pPr>
    </w:p>
    <w:p w14:paraId="46EB4EB9" w14:textId="31BEE628" w:rsidR="001E02C6" w:rsidRPr="001E02C6" w:rsidRDefault="001E02C6" w:rsidP="001E02C6">
      <w:pPr>
        <w:keepNext/>
        <w:keepLines/>
        <w:spacing w:before="120"/>
        <w:outlineLvl w:val="0"/>
        <w:rPr>
          <w:rFonts w:asciiTheme="majorHAnsi" w:eastAsiaTheme="majorEastAsia" w:hAnsiTheme="majorHAnsi" w:cstheme="majorBidi"/>
          <w:b/>
          <w:color w:val="000000" w:themeColor="text1"/>
          <w:sz w:val="32"/>
          <w:szCs w:val="32"/>
          <w:lang w:val="en-US"/>
        </w:rPr>
      </w:pPr>
      <w:r w:rsidRPr="001E02C6">
        <w:rPr>
          <w:rFonts w:asciiTheme="majorHAnsi" w:eastAsiaTheme="majorEastAsia" w:hAnsiTheme="majorHAnsi" w:cstheme="majorBidi"/>
          <w:b/>
          <w:color w:val="000000" w:themeColor="text1"/>
          <w:sz w:val="32"/>
          <w:szCs w:val="32"/>
          <w:lang w:val="en-US"/>
        </w:rPr>
        <w:lastRenderedPageBreak/>
        <w:t xml:space="preserve">Annex </w:t>
      </w:r>
      <w:r w:rsidR="00871518">
        <w:rPr>
          <w:rFonts w:asciiTheme="majorHAnsi" w:eastAsiaTheme="majorEastAsia" w:hAnsiTheme="majorHAnsi" w:cstheme="majorBidi"/>
          <w:b/>
          <w:color w:val="000000" w:themeColor="text1"/>
          <w:sz w:val="32"/>
          <w:szCs w:val="32"/>
          <w:lang w:val="en-US"/>
        </w:rPr>
        <w:t>IV</w:t>
      </w:r>
      <w:r w:rsidR="006E4FBD">
        <w:rPr>
          <w:rFonts w:asciiTheme="majorHAnsi" w:eastAsiaTheme="majorEastAsia" w:hAnsiTheme="majorHAnsi" w:cstheme="majorBidi"/>
          <w:b/>
          <w:color w:val="000000" w:themeColor="text1"/>
          <w:sz w:val="32"/>
          <w:szCs w:val="32"/>
          <w:lang w:val="en-US"/>
        </w:rPr>
        <w:t>a</w:t>
      </w:r>
      <w:r w:rsidRPr="001E02C6">
        <w:rPr>
          <w:rFonts w:asciiTheme="majorHAnsi" w:eastAsiaTheme="majorEastAsia" w:hAnsiTheme="majorHAnsi" w:cstheme="majorBidi"/>
          <w:b/>
          <w:color w:val="000000" w:themeColor="text1"/>
          <w:sz w:val="32"/>
          <w:szCs w:val="32"/>
          <w:lang w:val="en-US"/>
        </w:rPr>
        <w:t>: Engagement, Commitment and Action</w:t>
      </w:r>
      <w:r w:rsidR="006E4FBD">
        <w:rPr>
          <w:rFonts w:asciiTheme="majorHAnsi" w:eastAsiaTheme="majorEastAsia" w:hAnsiTheme="majorHAnsi" w:cstheme="majorBidi"/>
          <w:b/>
          <w:color w:val="000000" w:themeColor="text1"/>
          <w:sz w:val="32"/>
          <w:szCs w:val="32"/>
          <w:lang w:val="en-US"/>
        </w:rPr>
        <w:t xml:space="preserve"> (ECA)</w:t>
      </w:r>
      <w:r w:rsidRPr="001E02C6">
        <w:rPr>
          <w:rFonts w:asciiTheme="majorHAnsi" w:eastAsiaTheme="majorEastAsia" w:hAnsiTheme="majorHAnsi" w:cstheme="majorBidi"/>
          <w:b/>
          <w:color w:val="000000" w:themeColor="text1"/>
          <w:sz w:val="32"/>
          <w:szCs w:val="32"/>
          <w:lang w:val="en-US"/>
        </w:rPr>
        <w:t xml:space="preserve"> Tool</w:t>
      </w:r>
      <w:r w:rsidR="001B7C70">
        <w:rPr>
          <w:rStyle w:val="FootnoteReference"/>
          <w:rFonts w:asciiTheme="majorHAnsi" w:eastAsiaTheme="majorEastAsia" w:hAnsiTheme="majorHAnsi" w:cstheme="majorBidi"/>
          <w:b/>
          <w:color w:val="000000" w:themeColor="text1"/>
          <w:sz w:val="32"/>
          <w:szCs w:val="32"/>
          <w:lang w:val="en-US"/>
        </w:rPr>
        <w:footnoteReference w:id="13"/>
      </w:r>
    </w:p>
    <w:p w14:paraId="4C37E620" w14:textId="77777777" w:rsidR="001E02C6" w:rsidRPr="001E02C6" w:rsidRDefault="001E02C6" w:rsidP="001E02C6">
      <w:pPr>
        <w:spacing w:line="276" w:lineRule="auto"/>
        <w:rPr>
          <w:rFonts w:asciiTheme="minorHAnsi" w:hAnsiTheme="minorHAnsi" w:cs="Arial"/>
          <w:color w:val="000000" w:themeColor="text1"/>
          <w:szCs w:val="22"/>
          <w:u w:val="single"/>
          <w:lang w:val="en-GB"/>
        </w:rPr>
      </w:pPr>
      <w:r w:rsidRPr="001E02C6">
        <w:rPr>
          <w:rFonts w:asciiTheme="minorHAnsi" w:hAnsiTheme="minorHAnsi" w:cstheme="minorBidi"/>
          <w:color w:val="000000" w:themeColor="text1"/>
          <w:szCs w:val="22"/>
          <w:lang w:val="en-GB"/>
        </w:rPr>
        <w:br/>
      </w:r>
      <w:r w:rsidRPr="001E02C6">
        <w:rPr>
          <w:rFonts w:asciiTheme="minorHAnsi" w:hAnsiTheme="minorHAnsi" w:cs="Arial"/>
          <w:color w:val="000000" w:themeColor="text1"/>
          <w:szCs w:val="22"/>
          <w:u w:val="single"/>
          <w:lang w:val="en-GB"/>
        </w:rPr>
        <w:t>Purpose of the tool</w:t>
      </w:r>
    </w:p>
    <w:p w14:paraId="17842814" w14:textId="26E237BD" w:rsidR="001E02C6" w:rsidRPr="001917E7" w:rsidRDefault="001E02C6" w:rsidP="001E02C6">
      <w:pPr>
        <w:spacing w:line="276" w:lineRule="auto"/>
        <w:rPr>
          <w:rFonts w:asciiTheme="minorHAnsi" w:hAnsiTheme="minorHAnsi" w:cs="Arial"/>
          <w:color w:val="000000" w:themeColor="text1"/>
          <w:szCs w:val="22"/>
          <w:lang w:val="en-GB"/>
        </w:rPr>
      </w:pPr>
      <w:r w:rsidRPr="001917E7">
        <w:rPr>
          <w:rFonts w:asciiTheme="minorHAnsi" w:hAnsiTheme="minorHAnsi" w:cs="Arial"/>
          <w:color w:val="000000" w:themeColor="text1"/>
          <w:szCs w:val="22"/>
          <w:lang w:val="en-GB"/>
        </w:rPr>
        <w:t xml:space="preserve">For each country and driver programme a ToC has been developed, including desired outcomes for lobby and advocacy. In order to monitor progress towards realisation of the desired lobby and advocacy outcomes of the country and driver programmes an Engagement, Commitment and Action Tool has been developed based on two tools originally developed for </w:t>
      </w:r>
      <w:r w:rsidR="001B7C70">
        <w:rPr>
          <w:rFonts w:asciiTheme="minorHAnsi" w:hAnsiTheme="minorHAnsi" w:cs="Arial"/>
          <w:color w:val="000000" w:themeColor="text1"/>
          <w:szCs w:val="22"/>
          <w:lang w:val="en-GB"/>
        </w:rPr>
        <w:t>GLA</w:t>
      </w:r>
      <w:r w:rsidRPr="001917E7">
        <w:rPr>
          <w:rFonts w:asciiTheme="minorHAnsi" w:hAnsiTheme="minorHAnsi" w:cs="Arial"/>
          <w:color w:val="000000" w:themeColor="text1"/>
          <w:szCs w:val="22"/>
          <w:lang w:val="en-GB"/>
        </w:rPr>
        <w:t>.  More specifically the tool is intended for use by CSOs for:</w:t>
      </w:r>
    </w:p>
    <w:p w14:paraId="4402418F" w14:textId="77777777" w:rsidR="001E02C6" w:rsidRPr="001917E7" w:rsidRDefault="001E02C6" w:rsidP="00380088">
      <w:pPr>
        <w:numPr>
          <w:ilvl w:val="0"/>
          <w:numId w:val="4"/>
        </w:numPr>
        <w:spacing w:line="276" w:lineRule="auto"/>
        <w:rPr>
          <w:rFonts w:asciiTheme="minorHAnsi" w:eastAsiaTheme="minorEastAsia" w:hAnsiTheme="minorHAnsi" w:cs="Arial"/>
          <w:szCs w:val="22"/>
          <w:lang w:val="en-US"/>
        </w:rPr>
      </w:pPr>
      <w:r w:rsidRPr="001917E7">
        <w:rPr>
          <w:rFonts w:asciiTheme="minorHAnsi" w:eastAsiaTheme="minorEastAsia" w:hAnsiTheme="minorHAnsi" w:cs="Arial"/>
          <w:szCs w:val="22"/>
          <w:lang w:val="en-US"/>
        </w:rPr>
        <w:t>Assessing the baseline situation</w:t>
      </w:r>
    </w:p>
    <w:p w14:paraId="2599F0EE" w14:textId="77777777" w:rsidR="001E02C6" w:rsidRPr="001917E7" w:rsidRDefault="001E02C6" w:rsidP="00380088">
      <w:pPr>
        <w:numPr>
          <w:ilvl w:val="0"/>
          <w:numId w:val="4"/>
        </w:numPr>
        <w:spacing w:line="276" w:lineRule="auto"/>
        <w:rPr>
          <w:rFonts w:asciiTheme="minorHAnsi" w:eastAsiaTheme="minorEastAsia" w:hAnsiTheme="minorHAnsi" w:cs="Arial"/>
          <w:szCs w:val="22"/>
          <w:lang w:val="en-US"/>
        </w:rPr>
      </w:pPr>
      <w:r w:rsidRPr="001917E7">
        <w:rPr>
          <w:rFonts w:asciiTheme="minorHAnsi" w:eastAsiaTheme="minorEastAsia" w:hAnsiTheme="minorHAnsi" w:cs="Arial"/>
          <w:szCs w:val="22"/>
          <w:lang w:val="en-US"/>
        </w:rPr>
        <w:t>Setting targets for the full programme period and each year of the programme</w:t>
      </w:r>
    </w:p>
    <w:p w14:paraId="1DBC961B" w14:textId="77777777" w:rsidR="001E02C6" w:rsidRPr="001917E7" w:rsidRDefault="001E02C6" w:rsidP="00380088">
      <w:pPr>
        <w:numPr>
          <w:ilvl w:val="0"/>
          <w:numId w:val="4"/>
        </w:numPr>
        <w:spacing w:line="276" w:lineRule="auto"/>
        <w:rPr>
          <w:rFonts w:asciiTheme="minorHAnsi" w:eastAsiaTheme="minorEastAsia" w:hAnsiTheme="minorHAnsi" w:cs="Arial"/>
          <w:szCs w:val="22"/>
          <w:lang w:val="en-US"/>
        </w:rPr>
      </w:pPr>
      <w:r w:rsidRPr="001917E7">
        <w:rPr>
          <w:rFonts w:asciiTheme="minorHAnsi" w:eastAsiaTheme="minorEastAsia" w:hAnsiTheme="minorHAnsi" w:cs="Arial"/>
          <w:szCs w:val="22"/>
          <w:lang w:val="en-US"/>
        </w:rPr>
        <w:t xml:space="preserve">Tracking progress </w:t>
      </w:r>
    </w:p>
    <w:p w14:paraId="66D753C3" w14:textId="77777777" w:rsidR="001E02C6" w:rsidRPr="001917E7" w:rsidRDefault="001E02C6" w:rsidP="001E02C6">
      <w:pPr>
        <w:spacing w:line="276" w:lineRule="auto"/>
        <w:rPr>
          <w:rFonts w:asciiTheme="minorHAnsi" w:hAnsiTheme="minorHAnsi" w:cs="Arial"/>
          <w:color w:val="000000" w:themeColor="text1"/>
          <w:szCs w:val="22"/>
          <w:u w:val="single"/>
          <w:lang w:val="en-GB"/>
        </w:rPr>
      </w:pPr>
    </w:p>
    <w:p w14:paraId="6DB54464" w14:textId="77777777" w:rsidR="001E02C6" w:rsidRPr="001917E7" w:rsidRDefault="001E02C6" w:rsidP="001E02C6">
      <w:pPr>
        <w:spacing w:line="276" w:lineRule="auto"/>
        <w:rPr>
          <w:rFonts w:asciiTheme="minorHAnsi" w:hAnsiTheme="minorHAnsi" w:cs="Arial"/>
          <w:color w:val="000000" w:themeColor="text1"/>
          <w:szCs w:val="22"/>
          <w:lang w:val="en-GB"/>
        </w:rPr>
      </w:pPr>
      <w:r w:rsidRPr="001917E7">
        <w:rPr>
          <w:rFonts w:asciiTheme="minorHAnsi" w:hAnsiTheme="minorHAnsi" w:cs="Arial"/>
          <w:color w:val="000000" w:themeColor="text1"/>
          <w:szCs w:val="22"/>
          <w:u w:val="single"/>
          <w:lang w:val="en-GB"/>
        </w:rPr>
        <w:t>How to use the tool</w:t>
      </w:r>
    </w:p>
    <w:p w14:paraId="5E0DA763" w14:textId="77777777" w:rsidR="001E02C6" w:rsidRPr="001917E7" w:rsidRDefault="001E02C6" w:rsidP="001E02C6">
      <w:pPr>
        <w:spacing w:line="276" w:lineRule="auto"/>
        <w:rPr>
          <w:rFonts w:asciiTheme="minorHAnsi" w:hAnsiTheme="minorHAnsi" w:cs="Arial"/>
          <w:color w:val="000000" w:themeColor="text1"/>
          <w:szCs w:val="22"/>
          <w:lang w:val="en-GB"/>
        </w:rPr>
      </w:pPr>
      <w:r w:rsidRPr="001917E7">
        <w:rPr>
          <w:rFonts w:asciiTheme="minorHAnsi" w:hAnsiTheme="minorHAnsi" w:cs="Arial"/>
          <w:color w:val="000000" w:themeColor="text1"/>
          <w:szCs w:val="22"/>
          <w:lang w:val="en-GB"/>
        </w:rPr>
        <w:t>The tool consists of 8 levels of “engagement, commitment and action” of the target groups of our lobby and advocacy activities: government institutions and companies at local, regional, national and international level. CSOs working on realisation of the desired lobby and advocacy outcomes of the country/driver programmes will for each of the desired outcomes periodically determine the level that has been reached as well as set the desired level. This means that:</w:t>
      </w:r>
    </w:p>
    <w:p w14:paraId="4CDB72EE" w14:textId="44F14A3A" w:rsidR="001E02C6" w:rsidRPr="001917E7" w:rsidRDefault="001E02C6" w:rsidP="00380088">
      <w:pPr>
        <w:numPr>
          <w:ilvl w:val="0"/>
          <w:numId w:val="5"/>
        </w:numPr>
        <w:spacing w:line="276" w:lineRule="auto"/>
        <w:rPr>
          <w:rFonts w:asciiTheme="minorHAnsi" w:eastAsiaTheme="minorEastAsia" w:hAnsiTheme="minorHAnsi" w:cs="Arial"/>
          <w:szCs w:val="22"/>
          <w:lang w:val="en-US"/>
        </w:rPr>
      </w:pPr>
      <w:r w:rsidRPr="001917E7">
        <w:rPr>
          <w:rFonts w:asciiTheme="minorHAnsi" w:eastAsiaTheme="minorEastAsia" w:hAnsiTheme="minorHAnsi" w:cs="Arial"/>
          <w:szCs w:val="22"/>
          <w:lang w:val="en-US"/>
        </w:rPr>
        <w:t>During the inception period, CSOs will determine the baseline levels as well as set the desired levels</w:t>
      </w:r>
      <w:r w:rsidR="0097371C">
        <w:rPr>
          <w:rFonts w:asciiTheme="minorHAnsi" w:eastAsiaTheme="minorEastAsia" w:hAnsiTheme="minorHAnsi" w:cs="Arial"/>
          <w:szCs w:val="22"/>
          <w:lang w:val="en-US"/>
        </w:rPr>
        <w:t xml:space="preserve"> for the full programme period</w:t>
      </w:r>
    </w:p>
    <w:p w14:paraId="19D4F8DE" w14:textId="405CD769" w:rsidR="001E02C6" w:rsidRPr="001917E7" w:rsidRDefault="001E02C6" w:rsidP="00380088">
      <w:pPr>
        <w:numPr>
          <w:ilvl w:val="0"/>
          <w:numId w:val="5"/>
        </w:numPr>
        <w:spacing w:line="276" w:lineRule="auto"/>
        <w:rPr>
          <w:rFonts w:asciiTheme="minorHAnsi" w:eastAsiaTheme="minorEastAsia" w:hAnsiTheme="minorHAnsi" w:cs="Arial"/>
          <w:szCs w:val="22"/>
          <w:lang w:val="en-US"/>
        </w:rPr>
      </w:pPr>
      <w:r w:rsidRPr="001917E7">
        <w:rPr>
          <w:rFonts w:asciiTheme="minorHAnsi" w:eastAsiaTheme="minorEastAsia" w:hAnsiTheme="minorHAnsi" w:cs="Arial"/>
          <w:szCs w:val="22"/>
          <w:lang w:val="en-US"/>
        </w:rPr>
        <w:t xml:space="preserve">Each September CSOs will determine the levels they have reached as well as set the desired levels for the following year. This will be included in their annual work plan and progress report. </w:t>
      </w:r>
    </w:p>
    <w:p w14:paraId="1A5C1F6A" w14:textId="77777777" w:rsidR="001E02C6" w:rsidRPr="001917E7" w:rsidRDefault="001E02C6" w:rsidP="001E02C6">
      <w:pPr>
        <w:spacing w:line="276" w:lineRule="auto"/>
        <w:rPr>
          <w:rFonts w:asciiTheme="minorHAnsi" w:eastAsiaTheme="minorEastAsia" w:hAnsiTheme="minorHAnsi" w:cs="Arial"/>
          <w:szCs w:val="22"/>
          <w:lang w:val="en-US"/>
        </w:rPr>
      </w:pPr>
    </w:p>
    <w:p w14:paraId="5B2DD2EA" w14:textId="2D293ECF" w:rsidR="001E02C6" w:rsidRPr="001917E7" w:rsidRDefault="001E02C6" w:rsidP="001E02C6">
      <w:pPr>
        <w:spacing w:line="276" w:lineRule="auto"/>
        <w:rPr>
          <w:rFonts w:asciiTheme="minorHAnsi" w:hAnsiTheme="minorHAnsi" w:cs="Arial"/>
          <w:color w:val="000000" w:themeColor="text1"/>
          <w:szCs w:val="22"/>
          <w:lang w:val="en-GB"/>
        </w:rPr>
      </w:pPr>
      <w:r w:rsidRPr="001917E7">
        <w:rPr>
          <w:rFonts w:asciiTheme="minorHAnsi" w:hAnsiTheme="minorHAnsi" w:cs="Arial"/>
          <w:color w:val="000000" w:themeColor="text1"/>
          <w:szCs w:val="22"/>
          <w:lang w:val="en-GB"/>
        </w:rPr>
        <w:t xml:space="preserve">Policy/practice influencing processes are by their nature complex. The tool is therefore not necessarily linear and sequential, for instance certain levels could be jumped-over or levels could happen simultaneously. The tool has an inherent element of subjectivity and does not give a direct measure of only </w:t>
      </w:r>
      <w:r w:rsidR="001B7C70">
        <w:rPr>
          <w:rFonts w:asciiTheme="minorHAnsi" w:hAnsiTheme="minorHAnsi" w:cs="Arial"/>
          <w:color w:val="000000" w:themeColor="text1"/>
          <w:szCs w:val="22"/>
          <w:lang w:val="en-GB"/>
        </w:rPr>
        <w:t>WL</w:t>
      </w:r>
      <w:r w:rsidRPr="001917E7">
        <w:rPr>
          <w:rFonts w:asciiTheme="minorHAnsi" w:hAnsiTheme="minorHAnsi" w:cs="Arial"/>
          <w:color w:val="000000" w:themeColor="text1"/>
          <w:szCs w:val="22"/>
          <w:lang w:val="en-GB"/>
        </w:rPr>
        <w:t xml:space="preserve">-partner influencing result: the level might have been reached through a variety of actors besides </w:t>
      </w:r>
      <w:r w:rsidR="001B7C70">
        <w:rPr>
          <w:rFonts w:asciiTheme="minorHAnsi" w:hAnsiTheme="minorHAnsi" w:cs="Arial"/>
          <w:color w:val="000000" w:themeColor="text1"/>
          <w:szCs w:val="22"/>
          <w:lang w:val="en-GB"/>
        </w:rPr>
        <w:t>WL</w:t>
      </w:r>
      <w:r w:rsidRPr="001917E7">
        <w:rPr>
          <w:rFonts w:asciiTheme="minorHAnsi" w:hAnsiTheme="minorHAnsi" w:cs="Arial"/>
          <w:color w:val="000000" w:themeColor="text1"/>
          <w:szCs w:val="22"/>
          <w:lang w:val="en-GB"/>
        </w:rPr>
        <w:t xml:space="preserve"> partners. That means that being higher in the scale is not always better. The scale is merely meant as tool for setting targets and as reflection for what has been achieved.</w:t>
      </w:r>
    </w:p>
    <w:p w14:paraId="080137B3" w14:textId="77777777" w:rsidR="001E02C6" w:rsidRPr="001E02C6" w:rsidRDefault="001E02C6" w:rsidP="001E02C6">
      <w:pPr>
        <w:rPr>
          <w:rFonts w:asciiTheme="minorHAnsi" w:hAnsiTheme="minorHAnsi" w:cs="Arial"/>
          <w:color w:val="000000" w:themeColor="text1"/>
          <w:szCs w:val="22"/>
          <w:u w:val="single"/>
          <w:lang w:val="en-GB"/>
        </w:rPr>
      </w:pPr>
      <w:r w:rsidRPr="001E02C6">
        <w:rPr>
          <w:rFonts w:asciiTheme="minorHAnsi" w:hAnsiTheme="minorHAnsi" w:cs="Arial"/>
          <w:color w:val="000000" w:themeColor="text1"/>
          <w:szCs w:val="22"/>
          <w:u w:val="single"/>
          <w:lang w:val="en-GB"/>
        </w:rPr>
        <w:t xml:space="preserve">The scale and its levels </w:t>
      </w:r>
    </w:p>
    <w:p w14:paraId="31C27597" w14:textId="77777777" w:rsidR="001E02C6" w:rsidRPr="001E02C6" w:rsidRDefault="001E02C6" w:rsidP="001E02C6">
      <w:pPr>
        <w:rPr>
          <w:rFonts w:asciiTheme="minorHAnsi" w:hAnsiTheme="minorHAnsi" w:cs="Arial"/>
          <w:color w:val="000000" w:themeColor="text1"/>
          <w:szCs w:val="22"/>
          <w:u w:val="single"/>
          <w:lang w:val="en-GB"/>
        </w:rPr>
      </w:pPr>
    </w:p>
    <w:tbl>
      <w:tblPr>
        <w:tblStyle w:val="Tabelraster1"/>
        <w:tblW w:w="9923" w:type="dxa"/>
        <w:tblInd w:w="-5" w:type="dxa"/>
        <w:tblCellMar>
          <w:left w:w="103" w:type="dxa"/>
        </w:tblCellMar>
        <w:tblLook w:val="04A0" w:firstRow="1" w:lastRow="0" w:firstColumn="1" w:lastColumn="0" w:noHBand="0" w:noVBand="1"/>
      </w:tblPr>
      <w:tblGrid>
        <w:gridCol w:w="981"/>
        <w:gridCol w:w="2402"/>
        <w:gridCol w:w="6540"/>
      </w:tblGrid>
      <w:tr w:rsidR="001E02C6" w:rsidRPr="001E02C6" w14:paraId="6CF52C57" w14:textId="77777777" w:rsidTr="001E02C6">
        <w:trPr>
          <w:tblHeader/>
        </w:trPr>
        <w:tc>
          <w:tcPr>
            <w:tcW w:w="981" w:type="dxa"/>
            <w:shd w:val="clear" w:color="auto" w:fill="D9D9D9" w:themeFill="background1" w:themeFillShade="D9"/>
            <w:tcMar>
              <w:left w:w="103" w:type="dxa"/>
            </w:tcMar>
          </w:tcPr>
          <w:p w14:paraId="0C25F81A" w14:textId="77777777" w:rsidR="001E02C6" w:rsidRPr="001E02C6" w:rsidRDefault="001E02C6" w:rsidP="001E02C6">
            <w:pPr>
              <w:spacing w:line="276" w:lineRule="auto"/>
              <w:rPr>
                <w:rFonts w:asciiTheme="minorHAnsi" w:hAnsiTheme="minorHAnsi" w:cs="Arial"/>
                <w:b/>
                <w:bCs/>
                <w:color w:val="000000" w:themeColor="text1"/>
                <w:sz w:val="20"/>
                <w:lang w:val="en-GB"/>
              </w:rPr>
            </w:pPr>
            <w:r w:rsidRPr="001E02C6">
              <w:rPr>
                <w:rFonts w:asciiTheme="minorHAnsi" w:hAnsiTheme="minorHAnsi" w:cs="Arial"/>
                <w:b/>
                <w:bCs/>
                <w:color w:val="000000" w:themeColor="text1"/>
                <w:sz w:val="20"/>
                <w:lang w:val="en-GB"/>
              </w:rPr>
              <w:t>Level</w:t>
            </w:r>
          </w:p>
        </w:tc>
        <w:tc>
          <w:tcPr>
            <w:tcW w:w="2402" w:type="dxa"/>
            <w:shd w:val="clear" w:color="auto" w:fill="D9D9D9" w:themeFill="background1" w:themeFillShade="D9"/>
            <w:tcMar>
              <w:left w:w="103" w:type="dxa"/>
            </w:tcMar>
          </w:tcPr>
          <w:p w14:paraId="27ABB38C" w14:textId="77777777" w:rsidR="001E02C6" w:rsidRPr="001E02C6" w:rsidRDefault="001E02C6" w:rsidP="001E02C6">
            <w:pPr>
              <w:spacing w:line="276" w:lineRule="auto"/>
              <w:rPr>
                <w:rFonts w:asciiTheme="minorHAnsi" w:hAnsiTheme="minorHAnsi" w:cs="Arial"/>
                <w:b/>
                <w:bCs/>
                <w:color w:val="000000" w:themeColor="text1"/>
                <w:sz w:val="20"/>
                <w:lang w:val="en-GB"/>
              </w:rPr>
            </w:pPr>
            <w:r w:rsidRPr="001E02C6">
              <w:rPr>
                <w:rFonts w:asciiTheme="minorHAnsi" w:hAnsiTheme="minorHAnsi" w:cs="Arial"/>
                <w:b/>
                <w:bCs/>
                <w:color w:val="000000" w:themeColor="text1"/>
                <w:sz w:val="20"/>
                <w:lang w:val="en-GB"/>
              </w:rPr>
              <w:t>Description of level</w:t>
            </w:r>
          </w:p>
        </w:tc>
        <w:tc>
          <w:tcPr>
            <w:tcW w:w="6540" w:type="dxa"/>
            <w:shd w:val="clear" w:color="auto" w:fill="D9D9D9" w:themeFill="background1" w:themeFillShade="D9"/>
            <w:tcMar>
              <w:left w:w="103" w:type="dxa"/>
            </w:tcMar>
          </w:tcPr>
          <w:p w14:paraId="0113BAE2" w14:textId="77777777" w:rsidR="001E02C6" w:rsidRPr="001E02C6" w:rsidRDefault="001E02C6" w:rsidP="001E02C6">
            <w:pPr>
              <w:spacing w:line="276" w:lineRule="auto"/>
              <w:rPr>
                <w:rFonts w:asciiTheme="minorHAnsi" w:hAnsiTheme="minorHAnsi" w:cs="Arial"/>
                <w:b/>
                <w:bCs/>
                <w:color w:val="000000" w:themeColor="text1"/>
                <w:sz w:val="20"/>
                <w:lang w:val="en-GB"/>
              </w:rPr>
            </w:pPr>
            <w:r w:rsidRPr="001E02C6">
              <w:rPr>
                <w:rFonts w:asciiTheme="minorHAnsi" w:hAnsiTheme="minorHAnsi" w:cs="Arial"/>
                <w:b/>
                <w:bCs/>
                <w:color w:val="000000" w:themeColor="text1"/>
                <w:sz w:val="20"/>
                <w:lang w:val="en-GB"/>
              </w:rPr>
              <w:t>Generic examples of evidence</w:t>
            </w:r>
          </w:p>
        </w:tc>
      </w:tr>
      <w:tr w:rsidR="001E02C6" w:rsidRPr="00A2584C" w14:paraId="1E6B71C1" w14:textId="77777777" w:rsidTr="001E02C6">
        <w:tc>
          <w:tcPr>
            <w:tcW w:w="981" w:type="dxa"/>
            <w:tcMar>
              <w:left w:w="103" w:type="dxa"/>
            </w:tcMar>
          </w:tcPr>
          <w:p w14:paraId="14B3074F"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Level 1</w:t>
            </w:r>
          </w:p>
        </w:tc>
        <w:tc>
          <w:tcPr>
            <w:tcW w:w="2402" w:type="dxa"/>
            <w:tcMar>
              <w:left w:w="103" w:type="dxa"/>
            </w:tcMar>
          </w:tcPr>
          <w:p w14:paraId="332C30E6"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b/>
                <w:bCs/>
                <w:color w:val="000000" w:themeColor="text1"/>
                <w:sz w:val="20"/>
                <w:lang w:val="en-GB"/>
              </w:rPr>
              <w:t>No interest</w:t>
            </w:r>
            <w:r w:rsidRPr="001E02C6">
              <w:rPr>
                <w:rFonts w:asciiTheme="minorHAnsi" w:hAnsiTheme="minorHAnsi" w:cs="Arial"/>
                <w:color w:val="000000" w:themeColor="text1"/>
                <w:sz w:val="20"/>
                <w:lang w:val="en-GB"/>
              </w:rPr>
              <w:t xml:space="preserve"> in the lobby/advocacy issue</w:t>
            </w:r>
          </w:p>
        </w:tc>
        <w:tc>
          <w:tcPr>
            <w:tcW w:w="6540" w:type="dxa"/>
            <w:tcMar>
              <w:left w:w="103" w:type="dxa"/>
            </w:tcMar>
          </w:tcPr>
          <w:p w14:paraId="415CC12B"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No interest in or discussion on the lobby/advocacy issue among decision makers</w:t>
            </w:r>
          </w:p>
        </w:tc>
      </w:tr>
      <w:tr w:rsidR="001E02C6" w:rsidRPr="00A2584C" w14:paraId="17C33570" w14:textId="77777777" w:rsidTr="001E02C6">
        <w:tc>
          <w:tcPr>
            <w:tcW w:w="981" w:type="dxa"/>
            <w:tcMar>
              <w:left w:w="103" w:type="dxa"/>
            </w:tcMar>
          </w:tcPr>
          <w:p w14:paraId="1AF7B881"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Level 2</w:t>
            </w:r>
          </w:p>
        </w:tc>
        <w:tc>
          <w:tcPr>
            <w:tcW w:w="2402" w:type="dxa"/>
            <w:tcMar>
              <w:left w:w="103" w:type="dxa"/>
            </w:tcMar>
          </w:tcPr>
          <w:p w14:paraId="2C6DF9F7"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b/>
                <w:bCs/>
                <w:color w:val="000000" w:themeColor="text1"/>
                <w:sz w:val="20"/>
                <w:lang w:val="en-GB"/>
              </w:rPr>
              <w:t>Increased awareness and receptiveness</w:t>
            </w:r>
            <w:r w:rsidRPr="001E02C6">
              <w:rPr>
                <w:rFonts w:asciiTheme="minorHAnsi" w:hAnsiTheme="minorHAnsi" w:cs="Arial"/>
                <w:color w:val="000000" w:themeColor="text1"/>
                <w:sz w:val="20"/>
                <w:lang w:val="en-GB"/>
              </w:rPr>
              <w:t xml:space="preserve"> of decision makers</w:t>
            </w:r>
          </w:p>
          <w:p w14:paraId="121B4F0D" w14:textId="77777777" w:rsidR="001E02C6" w:rsidRPr="001E02C6" w:rsidRDefault="001E02C6" w:rsidP="001E02C6">
            <w:pPr>
              <w:spacing w:line="276" w:lineRule="auto"/>
              <w:rPr>
                <w:rFonts w:asciiTheme="minorHAnsi" w:hAnsiTheme="minorHAnsi" w:cs="Arial"/>
                <w:color w:val="000000" w:themeColor="text1"/>
                <w:sz w:val="20"/>
                <w:lang w:val="en-GB"/>
              </w:rPr>
            </w:pPr>
          </w:p>
        </w:tc>
        <w:tc>
          <w:tcPr>
            <w:tcW w:w="6540" w:type="dxa"/>
            <w:tcMar>
              <w:left w:w="103" w:type="dxa"/>
            </w:tcMar>
          </w:tcPr>
          <w:p w14:paraId="3CB462CA" w14:textId="51840601"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xml:space="preserve">- Decision makers have shown interest in information from </w:t>
            </w:r>
            <w:r w:rsidR="001B7C70">
              <w:rPr>
                <w:rFonts w:asciiTheme="minorHAnsi" w:hAnsiTheme="minorHAnsi" w:cs="Arial"/>
                <w:color w:val="000000" w:themeColor="text1"/>
                <w:sz w:val="20"/>
                <w:lang w:val="en-GB"/>
              </w:rPr>
              <w:t>WL</w:t>
            </w:r>
            <w:r w:rsidRPr="001E02C6">
              <w:rPr>
                <w:rFonts w:asciiTheme="minorHAnsi" w:hAnsiTheme="minorHAnsi" w:cs="Arial"/>
                <w:color w:val="000000" w:themeColor="text1"/>
                <w:sz w:val="20"/>
                <w:lang w:val="en-GB"/>
              </w:rPr>
              <w:t xml:space="preserve"> partners or have consulted with </w:t>
            </w:r>
            <w:r w:rsidR="001B7C70">
              <w:rPr>
                <w:rFonts w:asciiTheme="minorHAnsi" w:hAnsiTheme="minorHAnsi" w:cs="Arial"/>
                <w:color w:val="000000" w:themeColor="text1"/>
                <w:sz w:val="20"/>
                <w:lang w:val="en-GB"/>
              </w:rPr>
              <w:t>WL</w:t>
            </w:r>
            <w:r w:rsidRPr="001E02C6">
              <w:rPr>
                <w:rFonts w:asciiTheme="minorHAnsi" w:hAnsiTheme="minorHAnsi" w:cs="Arial"/>
                <w:color w:val="000000" w:themeColor="text1"/>
                <w:sz w:val="20"/>
                <w:lang w:val="en-GB"/>
              </w:rPr>
              <w:t xml:space="preserve"> partners</w:t>
            </w:r>
          </w:p>
          <w:p w14:paraId="6F3EBAA5" w14:textId="59F34103"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xml:space="preserve">- Decision makers and </w:t>
            </w:r>
            <w:r w:rsidR="001B7C70">
              <w:rPr>
                <w:rFonts w:asciiTheme="minorHAnsi" w:hAnsiTheme="minorHAnsi" w:cs="Arial"/>
                <w:color w:val="000000" w:themeColor="text1"/>
                <w:sz w:val="20"/>
                <w:lang w:val="en-GB"/>
              </w:rPr>
              <w:t>WL</w:t>
            </w:r>
            <w:r w:rsidRPr="001E02C6">
              <w:rPr>
                <w:rFonts w:asciiTheme="minorHAnsi" w:hAnsiTheme="minorHAnsi" w:cs="Arial"/>
                <w:color w:val="000000" w:themeColor="text1"/>
                <w:sz w:val="20"/>
                <w:lang w:val="en-GB"/>
              </w:rPr>
              <w:t xml:space="preserve"> partners have shared information </w:t>
            </w:r>
          </w:p>
          <w:p w14:paraId="548B2EEC"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xml:space="preserve">- ‘Champions for change’ (key political, business or public figures) have emerged </w:t>
            </w:r>
          </w:p>
          <w:p w14:paraId="7A93EB9F" w14:textId="3FDCC845"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xml:space="preserve">- Decision makers have referenced </w:t>
            </w:r>
            <w:r w:rsidR="001B7C70">
              <w:rPr>
                <w:rFonts w:asciiTheme="minorHAnsi" w:hAnsiTheme="minorHAnsi" w:cs="Arial"/>
                <w:color w:val="000000" w:themeColor="text1"/>
                <w:sz w:val="20"/>
                <w:lang w:val="en-GB"/>
              </w:rPr>
              <w:t>WL</w:t>
            </w:r>
            <w:r w:rsidRPr="001E02C6">
              <w:rPr>
                <w:rFonts w:asciiTheme="minorHAnsi" w:hAnsiTheme="minorHAnsi" w:cs="Arial"/>
                <w:color w:val="000000" w:themeColor="text1"/>
                <w:sz w:val="20"/>
                <w:lang w:val="en-GB"/>
              </w:rPr>
              <w:t xml:space="preserve"> partner stance or research/case studies/campaign material in meetings and the media</w:t>
            </w:r>
          </w:p>
        </w:tc>
      </w:tr>
      <w:tr w:rsidR="001E02C6" w:rsidRPr="00A2584C" w14:paraId="4135BF00" w14:textId="77777777" w:rsidTr="001E02C6">
        <w:tc>
          <w:tcPr>
            <w:tcW w:w="981" w:type="dxa"/>
            <w:tcMar>
              <w:left w:w="103" w:type="dxa"/>
            </w:tcMar>
          </w:tcPr>
          <w:p w14:paraId="36E5DB23"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lastRenderedPageBreak/>
              <w:t>Level 3</w:t>
            </w:r>
          </w:p>
        </w:tc>
        <w:tc>
          <w:tcPr>
            <w:tcW w:w="2402" w:type="dxa"/>
            <w:tcMar>
              <w:left w:w="103" w:type="dxa"/>
            </w:tcMar>
          </w:tcPr>
          <w:p w14:paraId="2B149233"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xml:space="preserve">Lobby/advocacy issue </w:t>
            </w:r>
            <w:r w:rsidRPr="001E02C6">
              <w:rPr>
                <w:rFonts w:asciiTheme="minorHAnsi" w:hAnsiTheme="minorHAnsi" w:cs="Arial"/>
                <w:b/>
                <w:bCs/>
                <w:color w:val="000000" w:themeColor="text1"/>
                <w:sz w:val="20"/>
                <w:lang w:val="en-GB"/>
              </w:rPr>
              <w:t>on the political/corporate agenda</w:t>
            </w:r>
          </w:p>
        </w:tc>
        <w:tc>
          <w:tcPr>
            <w:tcW w:w="6540" w:type="dxa"/>
            <w:tcMar>
              <w:left w:w="103" w:type="dxa"/>
            </w:tcMar>
          </w:tcPr>
          <w:p w14:paraId="4F39891D"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Specific formal political/corporate meetings have been scheduled to discuss the lobby/advocacy issue</w:t>
            </w:r>
          </w:p>
          <w:p w14:paraId="6D4E0E86" w14:textId="3D6CE898"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xml:space="preserve">- </w:t>
            </w:r>
            <w:r w:rsidR="00651424">
              <w:rPr>
                <w:rFonts w:asciiTheme="minorHAnsi" w:hAnsiTheme="minorHAnsi" w:cs="Arial"/>
                <w:color w:val="000000" w:themeColor="text1"/>
                <w:sz w:val="20"/>
                <w:lang w:val="en-GB"/>
              </w:rPr>
              <w:t>WL</w:t>
            </w:r>
            <w:r w:rsidRPr="001E02C6">
              <w:rPr>
                <w:rFonts w:asciiTheme="minorHAnsi" w:hAnsiTheme="minorHAnsi" w:cs="Arial"/>
                <w:color w:val="000000" w:themeColor="text1"/>
                <w:sz w:val="20"/>
                <w:lang w:val="en-GB"/>
              </w:rPr>
              <w:t xml:space="preserve"> members have been invited to sit in a panel/committee/working group related to the lobby/advocacy issue</w:t>
            </w:r>
          </w:p>
          <w:p w14:paraId="66902795"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Lobby/advocacy issue has been regularly referred to during key meetings/speeches or given ‘slot’ on agenda by decision makers</w:t>
            </w:r>
          </w:p>
          <w:p w14:paraId="434B778A" w14:textId="7B5D2E5C"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xml:space="preserve">- </w:t>
            </w:r>
            <w:r w:rsidR="00651424">
              <w:rPr>
                <w:rFonts w:asciiTheme="minorHAnsi" w:hAnsiTheme="minorHAnsi" w:cs="Arial"/>
                <w:color w:val="000000" w:themeColor="text1"/>
                <w:sz w:val="20"/>
                <w:lang w:val="en-GB"/>
              </w:rPr>
              <w:t>WL</w:t>
            </w:r>
            <w:r w:rsidRPr="001E02C6">
              <w:rPr>
                <w:rFonts w:asciiTheme="minorHAnsi" w:hAnsiTheme="minorHAnsi" w:cs="Arial"/>
                <w:color w:val="000000" w:themeColor="text1"/>
                <w:sz w:val="20"/>
                <w:lang w:val="en-GB"/>
              </w:rPr>
              <w:t xml:space="preserve"> partners have been requested to present particular information/evidence/cases/studies/proposals by decision makers</w:t>
            </w:r>
          </w:p>
        </w:tc>
      </w:tr>
      <w:tr w:rsidR="001E02C6" w:rsidRPr="00A2584C" w14:paraId="1DC535E9" w14:textId="77777777" w:rsidTr="001E02C6">
        <w:tc>
          <w:tcPr>
            <w:tcW w:w="981" w:type="dxa"/>
            <w:tcMar>
              <w:left w:w="103" w:type="dxa"/>
            </w:tcMar>
          </w:tcPr>
          <w:p w14:paraId="45ED42FC"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Level 4</w:t>
            </w:r>
          </w:p>
        </w:tc>
        <w:tc>
          <w:tcPr>
            <w:tcW w:w="2402" w:type="dxa"/>
            <w:tcMar>
              <w:left w:w="103" w:type="dxa"/>
            </w:tcMar>
          </w:tcPr>
          <w:p w14:paraId="3A2F8B2C" w14:textId="77777777" w:rsidR="001E02C6" w:rsidRPr="001E02C6" w:rsidRDefault="001E02C6" w:rsidP="001E02C6">
            <w:pPr>
              <w:spacing w:line="276" w:lineRule="auto"/>
              <w:rPr>
                <w:rFonts w:asciiTheme="minorHAnsi" w:hAnsiTheme="minorHAnsi" w:cs="Arial"/>
                <w:b/>
                <w:bCs/>
                <w:color w:val="000000" w:themeColor="text1"/>
                <w:sz w:val="20"/>
                <w:lang w:val="en-GB"/>
              </w:rPr>
            </w:pPr>
            <w:r w:rsidRPr="001E02C6">
              <w:rPr>
                <w:rFonts w:asciiTheme="minorHAnsi" w:hAnsiTheme="minorHAnsi" w:cs="Arial"/>
                <w:b/>
                <w:bCs/>
                <w:color w:val="000000" w:themeColor="text1"/>
                <w:sz w:val="20"/>
                <w:lang w:val="en-GB"/>
              </w:rPr>
              <w:t>Concrete steps taken towards development or improvement of laws, policies, guidelines or action plans</w:t>
            </w:r>
          </w:p>
        </w:tc>
        <w:tc>
          <w:tcPr>
            <w:tcW w:w="6540" w:type="dxa"/>
            <w:tcMar>
              <w:left w:w="103" w:type="dxa"/>
            </w:tcMar>
          </w:tcPr>
          <w:p w14:paraId="4CFAF7B7"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Political/corporate commitment to development or improvement of legislation, policies, guidelines or action plans has been expressed</w:t>
            </w:r>
          </w:p>
          <w:p w14:paraId="52FE146D"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Research has been commissioned by key decision-makers to inform development or improvement of legislation, policies, guidelines or action plans</w:t>
            </w:r>
          </w:p>
          <w:p w14:paraId="7862777B"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xml:space="preserve">- Promising practices are being piloted </w:t>
            </w:r>
          </w:p>
          <w:p w14:paraId="748E9A5F"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Formal committee/working group has been established for development or revision of legislation, policies, guidelines or action plan</w:t>
            </w:r>
          </w:p>
        </w:tc>
      </w:tr>
      <w:tr w:rsidR="001E02C6" w:rsidRPr="00A2584C" w14:paraId="1E1826BB" w14:textId="77777777" w:rsidTr="001E02C6">
        <w:tc>
          <w:tcPr>
            <w:tcW w:w="981" w:type="dxa"/>
            <w:tcMar>
              <w:left w:w="103" w:type="dxa"/>
            </w:tcMar>
          </w:tcPr>
          <w:p w14:paraId="31B1E7D0"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Level 5</w:t>
            </w:r>
          </w:p>
        </w:tc>
        <w:tc>
          <w:tcPr>
            <w:tcW w:w="2402" w:type="dxa"/>
            <w:tcMar>
              <w:left w:w="103" w:type="dxa"/>
            </w:tcMar>
          </w:tcPr>
          <w:p w14:paraId="1116EAEF" w14:textId="77777777" w:rsidR="001E02C6" w:rsidRPr="001E02C6" w:rsidRDefault="001E02C6" w:rsidP="001E02C6">
            <w:pPr>
              <w:spacing w:line="276" w:lineRule="auto"/>
              <w:rPr>
                <w:rFonts w:asciiTheme="minorHAnsi" w:hAnsiTheme="minorHAnsi" w:cs="Arial"/>
                <w:b/>
                <w:bCs/>
                <w:color w:val="000000" w:themeColor="text1"/>
                <w:sz w:val="20"/>
                <w:lang w:val="en-GB"/>
              </w:rPr>
            </w:pPr>
            <w:r w:rsidRPr="001E02C6">
              <w:rPr>
                <w:rFonts w:asciiTheme="minorHAnsi" w:hAnsiTheme="minorHAnsi" w:cs="Arial"/>
                <w:b/>
                <w:bCs/>
                <w:color w:val="000000" w:themeColor="text1"/>
                <w:sz w:val="20"/>
                <w:lang w:val="en-GB"/>
              </w:rPr>
              <w:t xml:space="preserve">Developed/improved laws, policies, guidelines or action plans have been  approved </w:t>
            </w:r>
          </w:p>
        </w:tc>
        <w:tc>
          <w:tcPr>
            <w:tcW w:w="6540" w:type="dxa"/>
            <w:tcMar>
              <w:left w:w="103" w:type="dxa"/>
            </w:tcMar>
          </w:tcPr>
          <w:p w14:paraId="373F9A88" w14:textId="64344D22"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xml:space="preserve">- Developed or revised laws, policies, guidelines or action plans have been formally approved and are seen as an improvement by </w:t>
            </w:r>
            <w:r w:rsidR="00651424">
              <w:rPr>
                <w:rFonts w:asciiTheme="minorHAnsi" w:hAnsiTheme="minorHAnsi" w:cs="Arial"/>
                <w:color w:val="000000" w:themeColor="text1"/>
                <w:sz w:val="20"/>
                <w:lang w:val="en-GB"/>
              </w:rPr>
              <w:t>WL</w:t>
            </w:r>
            <w:r w:rsidRPr="001E02C6">
              <w:rPr>
                <w:rFonts w:asciiTheme="minorHAnsi" w:hAnsiTheme="minorHAnsi" w:cs="Arial"/>
                <w:color w:val="000000" w:themeColor="text1"/>
                <w:sz w:val="20"/>
                <w:lang w:val="en-GB"/>
              </w:rPr>
              <w:t xml:space="preserve"> partners</w:t>
            </w:r>
          </w:p>
        </w:tc>
      </w:tr>
      <w:tr w:rsidR="001E02C6" w:rsidRPr="00A2584C" w14:paraId="22A055F6" w14:textId="77777777" w:rsidTr="001E02C6">
        <w:trPr>
          <w:trHeight w:val="2161"/>
        </w:trPr>
        <w:tc>
          <w:tcPr>
            <w:tcW w:w="981" w:type="dxa"/>
            <w:tcMar>
              <w:left w:w="103" w:type="dxa"/>
            </w:tcMar>
          </w:tcPr>
          <w:p w14:paraId="1F9286D0"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Level 6</w:t>
            </w:r>
          </w:p>
        </w:tc>
        <w:tc>
          <w:tcPr>
            <w:tcW w:w="2402" w:type="dxa"/>
            <w:tcMar>
              <w:left w:w="103" w:type="dxa"/>
            </w:tcMar>
          </w:tcPr>
          <w:p w14:paraId="534A99DA" w14:textId="77777777" w:rsidR="001E02C6" w:rsidRPr="001E02C6" w:rsidRDefault="001E02C6" w:rsidP="001E02C6">
            <w:pPr>
              <w:spacing w:line="276" w:lineRule="auto"/>
              <w:rPr>
                <w:rFonts w:asciiTheme="minorHAnsi" w:hAnsiTheme="minorHAnsi" w:cs="Arial"/>
                <w:b/>
                <w:bCs/>
                <w:color w:val="000000" w:themeColor="text1"/>
                <w:sz w:val="20"/>
                <w:lang w:val="en-GB"/>
              </w:rPr>
            </w:pPr>
            <w:r w:rsidRPr="001E02C6">
              <w:rPr>
                <w:rFonts w:asciiTheme="minorHAnsi" w:hAnsiTheme="minorHAnsi" w:cs="Arial"/>
                <w:b/>
                <w:bCs/>
                <w:color w:val="000000" w:themeColor="text1"/>
                <w:sz w:val="20"/>
                <w:lang w:val="en-GB"/>
              </w:rPr>
              <w:t xml:space="preserve">Developed/improved laws, policies, guidelines or action plans are not implemented or to a poor extent </w:t>
            </w:r>
          </w:p>
        </w:tc>
        <w:tc>
          <w:tcPr>
            <w:tcW w:w="6540" w:type="dxa"/>
            <w:tcMar>
              <w:left w:w="103" w:type="dxa"/>
            </w:tcMar>
          </w:tcPr>
          <w:p w14:paraId="6FFD1430"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xml:space="preserve">Policies are in place, developed or revised, but:- Governments/companies have not (yet) or poorly implemented the laws, policies, guidelines or action plans  </w:t>
            </w:r>
          </w:p>
          <w:p w14:paraId="5AFC6707"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No or little (increased) investment (budget, human resources, technical capacity) for implementation of legislation, policies, guidelines or action plans</w:t>
            </w:r>
          </w:p>
          <w:p w14:paraId="20095F79"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Structures/mechanisms for implementation and enforcement of legislation, policies, or action plans are not (yet) put in place or are functioning poorly</w:t>
            </w:r>
          </w:p>
        </w:tc>
      </w:tr>
      <w:tr w:rsidR="001E02C6" w:rsidRPr="00A2584C" w14:paraId="5D59D5BA" w14:textId="77777777" w:rsidTr="001E02C6">
        <w:tc>
          <w:tcPr>
            <w:tcW w:w="981" w:type="dxa"/>
            <w:tcMar>
              <w:left w:w="103" w:type="dxa"/>
            </w:tcMar>
          </w:tcPr>
          <w:p w14:paraId="7C0E9043"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Level 7</w:t>
            </w:r>
          </w:p>
        </w:tc>
        <w:tc>
          <w:tcPr>
            <w:tcW w:w="2402" w:type="dxa"/>
            <w:tcMar>
              <w:left w:w="103" w:type="dxa"/>
            </w:tcMar>
          </w:tcPr>
          <w:p w14:paraId="55C148A2" w14:textId="77777777" w:rsidR="001E02C6" w:rsidRPr="001E02C6" w:rsidRDefault="001E02C6" w:rsidP="001E02C6">
            <w:pPr>
              <w:spacing w:line="276" w:lineRule="auto"/>
              <w:rPr>
                <w:rFonts w:asciiTheme="minorHAnsi" w:hAnsiTheme="minorHAnsi" w:cs="Arial"/>
                <w:b/>
                <w:bCs/>
                <w:color w:val="000000" w:themeColor="text1"/>
                <w:sz w:val="20"/>
                <w:lang w:val="en-GB"/>
              </w:rPr>
            </w:pPr>
            <w:r w:rsidRPr="001E02C6">
              <w:rPr>
                <w:rFonts w:asciiTheme="minorHAnsi" w:hAnsiTheme="minorHAnsi" w:cs="Arial"/>
                <w:b/>
                <w:bCs/>
                <w:color w:val="000000" w:themeColor="text1"/>
                <w:sz w:val="20"/>
                <w:lang w:val="en-GB"/>
              </w:rPr>
              <w:t xml:space="preserve">Developed/improved laws, policies, guidelines or action plans are implemented to a moderate/fair extent </w:t>
            </w:r>
          </w:p>
        </w:tc>
        <w:tc>
          <w:tcPr>
            <w:tcW w:w="6540" w:type="dxa"/>
            <w:tcMar>
              <w:left w:w="103" w:type="dxa"/>
            </w:tcMar>
          </w:tcPr>
          <w:p w14:paraId="730C5713"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Governments/companies have implemented the laws, policies, guidelines or action plans to a moderate extent</w:t>
            </w:r>
          </w:p>
          <w:p w14:paraId="3B756725"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Moderate (increased) investment (budget, human resources, technical capacity) for implementation of legislation, policies, guidelines or action plans</w:t>
            </w:r>
          </w:p>
          <w:p w14:paraId="2202B801"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Structures/mechanisms for implementation and enforcement of legislation, policies, or action plans are put in place and functioning to a moderate extent</w:t>
            </w:r>
          </w:p>
        </w:tc>
      </w:tr>
      <w:tr w:rsidR="001E02C6" w:rsidRPr="00A2584C" w14:paraId="7D01AB35" w14:textId="77777777" w:rsidTr="001E02C6">
        <w:tc>
          <w:tcPr>
            <w:tcW w:w="981" w:type="dxa"/>
            <w:tcMar>
              <w:left w:w="103" w:type="dxa"/>
            </w:tcMar>
          </w:tcPr>
          <w:p w14:paraId="5A6938D4"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Level 8</w:t>
            </w:r>
          </w:p>
        </w:tc>
        <w:tc>
          <w:tcPr>
            <w:tcW w:w="2402" w:type="dxa"/>
            <w:tcMar>
              <w:left w:w="103" w:type="dxa"/>
            </w:tcMar>
          </w:tcPr>
          <w:p w14:paraId="11B60B50" w14:textId="77777777" w:rsidR="001E02C6" w:rsidRPr="001E02C6" w:rsidRDefault="001E02C6" w:rsidP="001E02C6">
            <w:pPr>
              <w:spacing w:line="276" w:lineRule="auto"/>
              <w:rPr>
                <w:rFonts w:asciiTheme="minorHAnsi" w:hAnsiTheme="minorHAnsi" w:cs="Arial"/>
                <w:b/>
                <w:bCs/>
                <w:color w:val="000000" w:themeColor="text1"/>
                <w:sz w:val="20"/>
                <w:lang w:val="en-GB"/>
              </w:rPr>
            </w:pPr>
            <w:r w:rsidRPr="001E02C6">
              <w:rPr>
                <w:rFonts w:asciiTheme="minorHAnsi" w:hAnsiTheme="minorHAnsi" w:cs="Arial"/>
                <w:b/>
                <w:bCs/>
                <w:color w:val="000000" w:themeColor="text1"/>
                <w:sz w:val="20"/>
                <w:lang w:val="en-GB"/>
              </w:rPr>
              <w:t>Developed/improved laws, policies, guidelines or action plans are implemented to a satisfactory extent</w:t>
            </w:r>
          </w:p>
          <w:p w14:paraId="0FDCBDEE" w14:textId="77777777" w:rsidR="001E02C6" w:rsidRPr="001E02C6" w:rsidRDefault="001E02C6" w:rsidP="001E02C6">
            <w:pPr>
              <w:spacing w:line="276" w:lineRule="auto"/>
              <w:rPr>
                <w:rFonts w:asciiTheme="minorHAnsi" w:hAnsiTheme="minorHAnsi" w:cs="Arial"/>
                <w:b/>
                <w:bCs/>
                <w:color w:val="000000" w:themeColor="text1"/>
                <w:sz w:val="20"/>
                <w:lang w:val="en-GB"/>
              </w:rPr>
            </w:pPr>
          </w:p>
        </w:tc>
        <w:tc>
          <w:tcPr>
            <w:tcW w:w="6540" w:type="dxa"/>
            <w:tcMar>
              <w:left w:w="103" w:type="dxa"/>
            </w:tcMar>
          </w:tcPr>
          <w:p w14:paraId="226EF9FA"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xml:space="preserve"> - Governments/companies have implemented the laws, policies, guidelines or action plans to a satisfactory extent</w:t>
            </w:r>
          </w:p>
          <w:p w14:paraId="1678AD3C"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Significant (increased) investment (budget, human resources, technical capacity) for implementation of legislation, policies, guidelines or action plans</w:t>
            </w:r>
          </w:p>
          <w:p w14:paraId="2E9AA03A"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xml:space="preserve">- Structures/mechanisms for implementation and enforcement of legislation, policies, or action plans are put in place and are reasonably well functioning </w:t>
            </w:r>
          </w:p>
        </w:tc>
      </w:tr>
    </w:tbl>
    <w:p w14:paraId="4411FDCD" w14:textId="77777777" w:rsidR="001E02C6" w:rsidRPr="001E02C6" w:rsidRDefault="001E02C6" w:rsidP="001E02C6">
      <w:pPr>
        <w:spacing w:line="276" w:lineRule="auto"/>
        <w:rPr>
          <w:rFonts w:asciiTheme="minorHAnsi" w:hAnsiTheme="minorHAnsi" w:cs="Arial"/>
          <w:color w:val="000000" w:themeColor="text1"/>
          <w:sz w:val="20"/>
          <w:lang w:val="en-GB"/>
        </w:rPr>
      </w:pPr>
    </w:p>
    <w:p w14:paraId="01426A88" w14:textId="77777777" w:rsidR="001E02C6" w:rsidRPr="001E02C6" w:rsidRDefault="001E02C6" w:rsidP="001E02C6">
      <w:pPr>
        <w:rPr>
          <w:rFonts w:asciiTheme="minorHAnsi" w:hAnsiTheme="minorHAnsi" w:cstheme="minorBidi"/>
          <w:color w:val="000000" w:themeColor="text1"/>
          <w:szCs w:val="22"/>
          <w:lang w:val="en-GB"/>
        </w:rPr>
      </w:pPr>
    </w:p>
    <w:p w14:paraId="6BFD9AB3" w14:textId="77777777" w:rsidR="001E02C6" w:rsidRPr="001E02C6" w:rsidRDefault="001E02C6" w:rsidP="001E02C6">
      <w:pPr>
        <w:spacing w:after="160"/>
        <w:rPr>
          <w:rFonts w:asciiTheme="minorHAnsi" w:hAnsiTheme="minorHAnsi" w:cstheme="minorBidi"/>
          <w:color w:val="000000" w:themeColor="text1"/>
          <w:szCs w:val="22"/>
          <w:lang w:val="en-GB"/>
        </w:rPr>
      </w:pPr>
      <w:r w:rsidRPr="001E02C6">
        <w:rPr>
          <w:rFonts w:asciiTheme="minorHAnsi" w:hAnsiTheme="minorHAnsi" w:cstheme="minorBidi"/>
          <w:color w:val="000000" w:themeColor="text1"/>
          <w:szCs w:val="22"/>
          <w:lang w:val="en-GB"/>
        </w:rPr>
        <w:br w:type="page"/>
      </w:r>
    </w:p>
    <w:p w14:paraId="7B24C72D" w14:textId="680494D0" w:rsidR="001E02C6" w:rsidRPr="001E02C6" w:rsidRDefault="001E02C6" w:rsidP="001E02C6">
      <w:pPr>
        <w:keepNext/>
        <w:keepLines/>
        <w:spacing w:before="120"/>
        <w:outlineLvl w:val="0"/>
        <w:rPr>
          <w:rFonts w:asciiTheme="majorHAnsi" w:eastAsiaTheme="majorEastAsia" w:hAnsiTheme="majorHAnsi" w:cstheme="majorBidi"/>
          <w:b/>
          <w:color w:val="000000" w:themeColor="text1"/>
          <w:sz w:val="32"/>
          <w:szCs w:val="32"/>
          <w:lang w:val="en-US"/>
        </w:rPr>
      </w:pPr>
      <w:r w:rsidRPr="001E02C6">
        <w:rPr>
          <w:rFonts w:asciiTheme="majorHAnsi" w:eastAsiaTheme="majorEastAsia" w:hAnsiTheme="majorHAnsi" w:cstheme="majorBidi"/>
          <w:b/>
          <w:color w:val="000000" w:themeColor="text1"/>
          <w:sz w:val="32"/>
          <w:szCs w:val="32"/>
          <w:lang w:val="en-US"/>
        </w:rPr>
        <w:lastRenderedPageBreak/>
        <w:t xml:space="preserve">Annex </w:t>
      </w:r>
      <w:r w:rsidR="006E4FBD">
        <w:rPr>
          <w:rFonts w:asciiTheme="majorHAnsi" w:eastAsiaTheme="majorEastAsia" w:hAnsiTheme="majorHAnsi" w:cstheme="majorBidi"/>
          <w:b/>
          <w:color w:val="000000" w:themeColor="text1"/>
          <w:sz w:val="32"/>
          <w:szCs w:val="32"/>
          <w:lang w:val="en-US"/>
        </w:rPr>
        <w:t>I</w:t>
      </w:r>
      <w:r w:rsidRPr="001E02C6">
        <w:rPr>
          <w:rFonts w:asciiTheme="majorHAnsi" w:eastAsiaTheme="majorEastAsia" w:hAnsiTheme="majorHAnsi" w:cstheme="majorBidi"/>
          <w:b/>
          <w:color w:val="000000" w:themeColor="text1"/>
          <w:sz w:val="32"/>
          <w:szCs w:val="32"/>
          <w:lang w:val="en-US"/>
        </w:rPr>
        <w:t>V</w:t>
      </w:r>
      <w:r w:rsidR="006E4FBD">
        <w:rPr>
          <w:rFonts w:asciiTheme="majorHAnsi" w:eastAsiaTheme="majorEastAsia" w:hAnsiTheme="majorHAnsi" w:cstheme="majorBidi"/>
          <w:b/>
          <w:color w:val="000000" w:themeColor="text1"/>
          <w:sz w:val="32"/>
          <w:szCs w:val="32"/>
          <w:lang w:val="en-US"/>
        </w:rPr>
        <w:t>b</w:t>
      </w:r>
      <w:r w:rsidRPr="001E02C6">
        <w:rPr>
          <w:rFonts w:asciiTheme="majorHAnsi" w:eastAsiaTheme="majorEastAsia" w:hAnsiTheme="majorHAnsi" w:cstheme="majorBidi"/>
          <w:b/>
          <w:color w:val="000000" w:themeColor="text1"/>
          <w:sz w:val="32"/>
          <w:szCs w:val="32"/>
          <w:lang w:val="en-US"/>
        </w:rPr>
        <w:t>: Civil Actor Participation (CAP) tool</w:t>
      </w:r>
    </w:p>
    <w:p w14:paraId="4CFA025B" w14:textId="77777777" w:rsidR="001E02C6" w:rsidRPr="001E02C6" w:rsidRDefault="001E02C6" w:rsidP="001E02C6">
      <w:pPr>
        <w:spacing w:line="276" w:lineRule="auto"/>
        <w:rPr>
          <w:rFonts w:asciiTheme="minorHAnsi" w:hAnsiTheme="minorHAnsi" w:cstheme="minorBidi"/>
          <w:color w:val="000000" w:themeColor="text1"/>
          <w:szCs w:val="22"/>
          <w:lang w:val="en-GB"/>
        </w:rPr>
      </w:pPr>
    </w:p>
    <w:p w14:paraId="2E394463" w14:textId="539DC2C7" w:rsidR="001E02C6" w:rsidRPr="00C62753" w:rsidRDefault="001E02C6" w:rsidP="001E02C6">
      <w:pPr>
        <w:spacing w:line="276" w:lineRule="auto"/>
        <w:rPr>
          <w:rFonts w:asciiTheme="minorHAnsi" w:hAnsiTheme="minorHAnsi" w:cstheme="minorBidi"/>
          <w:color w:val="000000" w:themeColor="text1"/>
          <w:sz w:val="20"/>
          <w:lang w:val="en-GB"/>
        </w:rPr>
      </w:pPr>
      <w:r w:rsidRPr="00C62753">
        <w:rPr>
          <w:rFonts w:asciiTheme="minorHAnsi" w:hAnsiTheme="minorHAnsi" w:cstheme="minorBidi"/>
          <w:color w:val="000000" w:themeColor="text1"/>
          <w:sz w:val="20"/>
          <w:lang w:val="en-GB"/>
        </w:rPr>
        <w:t xml:space="preserve">This Civil Actor Participation (CAP) tool has been developed to assess the baseline and set targets for </w:t>
      </w:r>
      <w:r w:rsidR="001B7C70">
        <w:rPr>
          <w:rFonts w:asciiTheme="minorHAnsi" w:hAnsiTheme="minorHAnsi" w:cstheme="minorBidi"/>
          <w:color w:val="000000" w:themeColor="text1"/>
          <w:sz w:val="20"/>
          <w:lang w:val="en-GB"/>
        </w:rPr>
        <w:t>WL</w:t>
      </w:r>
      <w:r w:rsidRPr="00C62753">
        <w:rPr>
          <w:rFonts w:asciiTheme="minorHAnsi" w:hAnsiTheme="minorHAnsi" w:cstheme="minorBidi"/>
          <w:color w:val="000000" w:themeColor="text1"/>
          <w:sz w:val="20"/>
          <w:lang w:val="en-GB"/>
        </w:rPr>
        <w:t xml:space="preserve"> lobby &amp; advocacy interventions for </w:t>
      </w:r>
      <w:r w:rsidRPr="00C62753">
        <w:rPr>
          <w:rFonts w:asciiTheme="minorHAnsi" w:hAnsiTheme="minorHAnsi" w:cstheme="minorBidi"/>
          <w:i/>
          <w:iCs/>
          <w:color w:val="000000" w:themeColor="text1"/>
          <w:sz w:val="20"/>
          <w:lang w:val="en-GB"/>
        </w:rPr>
        <w:t>civil actors</w:t>
      </w:r>
      <w:r w:rsidRPr="00C62753">
        <w:rPr>
          <w:rFonts w:asciiTheme="minorHAnsi" w:hAnsiTheme="minorHAnsi" w:cstheme="minorBidi"/>
          <w:color w:val="000000" w:themeColor="text1"/>
          <w:sz w:val="20"/>
          <w:lang w:val="en-GB"/>
        </w:rPr>
        <w:t xml:space="preserve">. ‘Civil actors’ can be local CSOs, CBOs, communities or specific local community groups (e.g. indigenous people, women, youth, etc.). But it can also be regional or national level CSOs that </w:t>
      </w:r>
      <w:r w:rsidR="001B7C70">
        <w:rPr>
          <w:rFonts w:asciiTheme="minorHAnsi" w:hAnsiTheme="minorHAnsi" w:cstheme="minorBidi"/>
          <w:color w:val="000000" w:themeColor="text1"/>
          <w:sz w:val="20"/>
          <w:lang w:val="en-GB"/>
        </w:rPr>
        <w:t>WL</w:t>
      </w:r>
      <w:r w:rsidRPr="00C62753">
        <w:rPr>
          <w:rFonts w:asciiTheme="minorHAnsi" w:hAnsiTheme="minorHAnsi" w:cstheme="minorBidi"/>
          <w:color w:val="000000" w:themeColor="text1"/>
          <w:sz w:val="20"/>
          <w:lang w:val="en-GB"/>
        </w:rPr>
        <w:t xml:space="preserve"> southern partners train and/or connect with for L&amp;A reasons.</w:t>
      </w:r>
      <w:r w:rsidRPr="00C62753">
        <w:rPr>
          <w:rFonts w:asciiTheme="minorHAnsi" w:hAnsiTheme="minorHAnsi" w:cstheme="minorBidi"/>
          <w:color w:val="000000" w:themeColor="text1"/>
          <w:sz w:val="20"/>
          <w:vertAlign w:val="superscript"/>
          <w:lang w:val="en-GB"/>
        </w:rPr>
        <w:footnoteReference w:id="14"/>
      </w:r>
    </w:p>
    <w:p w14:paraId="66014FF2" w14:textId="77777777" w:rsidR="001E02C6" w:rsidRPr="00C62753" w:rsidRDefault="001E02C6" w:rsidP="001E02C6">
      <w:pPr>
        <w:spacing w:line="276" w:lineRule="auto"/>
        <w:rPr>
          <w:rFonts w:asciiTheme="minorHAnsi" w:hAnsiTheme="minorHAnsi" w:cstheme="minorHAnsi"/>
          <w:color w:val="000000" w:themeColor="text1"/>
          <w:sz w:val="20"/>
          <w:lang w:val="en-GB"/>
        </w:rPr>
      </w:pPr>
    </w:p>
    <w:p w14:paraId="5B64E9C7" w14:textId="66461D23" w:rsidR="001E02C6" w:rsidRPr="00C62753" w:rsidRDefault="001E02C6" w:rsidP="001E02C6">
      <w:pPr>
        <w:spacing w:line="276" w:lineRule="auto"/>
        <w:rPr>
          <w:rFonts w:asciiTheme="minorHAnsi" w:hAnsiTheme="minorHAnsi" w:cstheme="minorBidi"/>
          <w:color w:val="000000" w:themeColor="text1"/>
          <w:sz w:val="20"/>
          <w:lang w:val="en-US"/>
        </w:rPr>
      </w:pPr>
      <w:r w:rsidRPr="00C62753">
        <w:rPr>
          <w:rFonts w:asciiTheme="minorHAnsi" w:hAnsiTheme="minorHAnsi" w:cstheme="minorBidi"/>
          <w:color w:val="000000" w:themeColor="text1"/>
          <w:sz w:val="20"/>
          <w:lang w:val="en-GB"/>
        </w:rPr>
        <w:t xml:space="preserve">This tool is different from the Engagement, Commitment and Action (ECA) tool that </w:t>
      </w:r>
      <w:r w:rsidR="001B7C70">
        <w:rPr>
          <w:rFonts w:asciiTheme="minorHAnsi" w:hAnsiTheme="minorHAnsi" w:cstheme="minorBidi"/>
          <w:color w:val="000000" w:themeColor="text1"/>
          <w:sz w:val="20"/>
          <w:lang w:val="en-GB"/>
        </w:rPr>
        <w:t>WL</w:t>
      </w:r>
      <w:r w:rsidRPr="00C62753">
        <w:rPr>
          <w:rFonts w:asciiTheme="minorHAnsi" w:hAnsiTheme="minorHAnsi" w:cstheme="minorBidi"/>
          <w:color w:val="000000" w:themeColor="text1"/>
          <w:sz w:val="20"/>
          <w:lang w:val="en-GB"/>
        </w:rPr>
        <w:t xml:space="preserve"> uses </w:t>
      </w:r>
      <w:r w:rsidRPr="00C62753">
        <w:rPr>
          <w:rFonts w:asciiTheme="minorHAnsi" w:hAnsiTheme="minorHAnsi" w:cstheme="minorBidi"/>
          <w:i/>
          <w:iCs/>
          <w:color w:val="000000" w:themeColor="text1"/>
          <w:sz w:val="20"/>
          <w:lang w:val="en-GB"/>
        </w:rPr>
        <w:t>for public and private actors.</w:t>
      </w:r>
      <w:r w:rsidRPr="00C62753">
        <w:rPr>
          <w:rFonts w:asciiTheme="minorHAnsi" w:hAnsiTheme="minorHAnsi" w:cstheme="minorBidi"/>
          <w:color w:val="000000" w:themeColor="text1"/>
          <w:sz w:val="20"/>
          <w:lang w:val="en-GB"/>
        </w:rPr>
        <w:t xml:space="preserve"> The</w:t>
      </w:r>
      <w:r w:rsidRPr="00C62753">
        <w:rPr>
          <w:rFonts w:asciiTheme="minorHAnsi" w:hAnsiTheme="minorHAnsi" w:cstheme="minorBidi"/>
          <w:color w:val="000000" w:themeColor="text1"/>
          <w:sz w:val="20"/>
          <w:lang w:val="en-US"/>
        </w:rPr>
        <w:t xml:space="preserve"> civil actor’s outcomes have to be assessed differently because public and private actors are usually the ‘power holders’ contrary to civil actors. This means that for civil actors other aspects have to be assessed than for public and private actors.</w:t>
      </w:r>
    </w:p>
    <w:p w14:paraId="49696297" w14:textId="77777777" w:rsidR="001E02C6" w:rsidRPr="00C62753" w:rsidRDefault="001E02C6" w:rsidP="001E02C6">
      <w:pPr>
        <w:spacing w:line="240" w:lineRule="auto"/>
        <w:rPr>
          <w:rFonts w:asciiTheme="minorHAnsi" w:hAnsiTheme="minorHAnsi" w:cstheme="minorHAnsi"/>
          <w:color w:val="000000" w:themeColor="text1"/>
          <w:sz w:val="20"/>
          <w:lang w:val="en-GB"/>
        </w:rPr>
      </w:pPr>
    </w:p>
    <w:p w14:paraId="6AF818E3" w14:textId="596BF4B0" w:rsidR="001E02C6" w:rsidRPr="00C62753" w:rsidRDefault="001E02C6" w:rsidP="001E02C6">
      <w:pPr>
        <w:spacing w:line="240" w:lineRule="auto"/>
        <w:rPr>
          <w:rFonts w:asciiTheme="minorHAnsi" w:hAnsiTheme="minorHAnsi" w:cstheme="minorBidi"/>
          <w:color w:val="000000" w:themeColor="text1"/>
          <w:sz w:val="20"/>
          <w:lang w:val="en-GB"/>
        </w:rPr>
      </w:pPr>
      <w:r w:rsidRPr="00C62753">
        <w:rPr>
          <w:rFonts w:asciiTheme="minorHAnsi" w:hAnsiTheme="minorHAnsi" w:cstheme="minorBidi"/>
          <w:color w:val="000000" w:themeColor="text1"/>
          <w:sz w:val="20"/>
          <w:lang w:val="en-GB"/>
        </w:rPr>
        <w:t xml:space="preserve">The Civil Actor Participation (CAP) tool was developed based on an existing tool (Arnstein’s Ladder of Participation’).  However, realising that the </w:t>
      </w:r>
      <w:r w:rsidR="001B7C70">
        <w:rPr>
          <w:rFonts w:asciiTheme="minorHAnsi" w:hAnsiTheme="minorHAnsi" w:cstheme="minorBidi"/>
          <w:color w:val="000000" w:themeColor="text1"/>
          <w:sz w:val="20"/>
          <w:lang w:val="en-GB"/>
        </w:rPr>
        <w:t>WL</w:t>
      </w:r>
      <w:r w:rsidRPr="00C62753">
        <w:rPr>
          <w:rFonts w:asciiTheme="minorHAnsi" w:hAnsiTheme="minorHAnsi" w:cstheme="minorBidi"/>
          <w:color w:val="000000" w:themeColor="text1"/>
          <w:sz w:val="20"/>
          <w:lang w:val="en-GB"/>
        </w:rPr>
        <w:t xml:space="preserve"> has a wide range of interventions targeting a wide range of civil actors, many adaptions needed to be made to suit the use of this tool for the </w:t>
      </w:r>
      <w:r w:rsidR="001B7C70">
        <w:rPr>
          <w:rFonts w:asciiTheme="minorHAnsi" w:hAnsiTheme="minorHAnsi" w:cstheme="minorBidi"/>
          <w:color w:val="000000" w:themeColor="text1"/>
          <w:sz w:val="20"/>
          <w:lang w:val="en-GB"/>
        </w:rPr>
        <w:t>WL</w:t>
      </w:r>
      <w:r w:rsidRPr="00C62753">
        <w:rPr>
          <w:rFonts w:asciiTheme="minorHAnsi" w:hAnsiTheme="minorHAnsi" w:cstheme="minorBidi"/>
          <w:color w:val="000000" w:themeColor="text1"/>
          <w:sz w:val="20"/>
          <w:lang w:val="en-GB"/>
        </w:rPr>
        <w:t>.</w:t>
      </w:r>
    </w:p>
    <w:p w14:paraId="4ADFBB18" w14:textId="77777777" w:rsidR="001E02C6" w:rsidRPr="00C62753" w:rsidRDefault="001E02C6" w:rsidP="001E02C6">
      <w:pPr>
        <w:spacing w:line="240" w:lineRule="auto"/>
        <w:rPr>
          <w:rFonts w:asciiTheme="minorHAnsi" w:hAnsiTheme="minorHAnsi" w:cstheme="minorHAnsi"/>
          <w:color w:val="000000" w:themeColor="text1"/>
          <w:sz w:val="20"/>
          <w:lang w:val="en-GB"/>
        </w:rPr>
      </w:pPr>
    </w:p>
    <w:p w14:paraId="041960AA" w14:textId="1D96F1EF" w:rsidR="001E02C6" w:rsidRPr="00C62753" w:rsidRDefault="001E02C6" w:rsidP="001E02C6">
      <w:pPr>
        <w:spacing w:line="276" w:lineRule="auto"/>
        <w:rPr>
          <w:rFonts w:asciiTheme="minorHAnsi" w:hAnsiTheme="minorHAnsi" w:cstheme="minorBidi"/>
          <w:color w:val="000000" w:themeColor="text1"/>
          <w:sz w:val="20"/>
          <w:lang w:val="en-GB"/>
        </w:rPr>
      </w:pPr>
      <w:r w:rsidRPr="00C62753">
        <w:rPr>
          <w:rFonts w:asciiTheme="minorHAnsi" w:hAnsiTheme="minorHAnsi" w:cstheme="minorBidi"/>
          <w:color w:val="000000" w:themeColor="text1"/>
          <w:sz w:val="20"/>
          <w:lang w:val="en-US"/>
        </w:rPr>
        <w:t>The tool has a scale of six levels.</w:t>
      </w:r>
      <w:r w:rsidRPr="00C62753">
        <w:rPr>
          <w:rFonts w:asciiTheme="minorHAnsi" w:hAnsiTheme="minorHAnsi" w:cstheme="minorBidi"/>
          <w:color w:val="000000" w:themeColor="text1"/>
          <w:sz w:val="20"/>
          <w:lang w:val="en-GB"/>
        </w:rPr>
        <w:t xml:space="preserve"> Based on the kind of objectives and activities of the </w:t>
      </w:r>
      <w:r w:rsidR="001B7C70">
        <w:rPr>
          <w:rFonts w:asciiTheme="minorHAnsi" w:hAnsiTheme="minorHAnsi" w:cstheme="minorBidi"/>
          <w:color w:val="000000" w:themeColor="text1"/>
          <w:sz w:val="20"/>
          <w:lang w:val="en-GB"/>
        </w:rPr>
        <w:t>WL</w:t>
      </w:r>
      <w:r w:rsidRPr="00C62753">
        <w:rPr>
          <w:rFonts w:asciiTheme="minorHAnsi" w:hAnsiTheme="minorHAnsi" w:cstheme="minorBidi"/>
          <w:color w:val="000000" w:themeColor="text1"/>
          <w:sz w:val="20"/>
          <w:lang w:val="en-GB"/>
        </w:rPr>
        <w:t xml:space="preserve"> the following three aspects are included in the different levels of the tool. These levels have been indicated with different colours. Make sure to adapt the description of the level to the content of the expected or harvested outcome you assess:</w:t>
      </w:r>
    </w:p>
    <w:p w14:paraId="5C9DFE2C" w14:textId="77777777" w:rsidR="001E02C6" w:rsidRPr="00C62753" w:rsidRDefault="001E02C6" w:rsidP="00380088">
      <w:pPr>
        <w:numPr>
          <w:ilvl w:val="0"/>
          <w:numId w:val="11"/>
        </w:numPr>
        <w:spacing w:line="276" w:lineRule="auto"/>
        <w:contextualSpacing/>
        <w:rPr>
          <w:rFonts w:asciiTheme="minorHAnsi" w:eastAsia="Calibri" w:hAnsiTheme="minorHAnsi" w:cstheme="minorBidi"/>
          <w:color w:val="00000A"/>
          <w:kern w:val="1"/>
          <w:sz w:val="20"/>
          <w:lang w:val="en-GB"/>
        </w:rPr>
      </w:pPr>
      <w:r w:rsidRPr="00C62753">
        <w:rPr>
          <w:rFonts w:asciiTheme="minorHAnsi" w:eastAsia="Calibri" w:hAnsiTheme="minorHAnsi" w:cstheme="minorBidi"/>
          <w:color w:val="00000A"/>
          <w:kern w:val="1"/>
          <w:sz w:val="20"/>
          <w:u w:val="single"/>
          <w:lang w:val="en-GB"/>
        </w:rPr>
        <w:t xml:space="preserve">The level of </w:t>
      </w:r>
      <w:r w:rsidRPr="00C62753">
        <w:rPr>
          <w:rFonts w:asciiTheme="minorHAnsi" w:eastAsia="Calibri" w:hAnsiTheme="minorHAnsi" w:cstheme="minorBidi"/>
          <w:b/>
          <w:bCs/>
          <w:color w:val="00000A"/>
          <w:kern w:val="1"/>
          <w:sz w:val="20"/>
          <w:u w:val="single"/>
          <w:lang w:val="en-GB"/>
        </w:rPr>
        <w:t xml:space="preserve">active and legitimate </w:t>
      </w:r>
      <w:r w:rsidRPr="00C62753">
        <w:rPr>
          <w:rFonts w:asciiTheme="minorHAnsi" w:eastAsia="Calibri" w:hAnsiTheme="minorHAnsi" w:cstheme="minorBidi"/>
          <w:b/>
          <w:bCs/>
          <w:color w:val="000000" w:themeColor="text1"/>
          <w:kern w:val="1"/>
          <w:sz w:val="20"/>
          <w:u w:val="single"/>
          <w:lang w:val="en-GB"/>
        </w:rPr>
        <w:t>influence and participation (‘inclusion’</w:t>
      </w:r>
      <w:r w:rsidRPr="00C62753">
        <w:rPr>
          <w:rFonts w:asciiTheme="minorHAnsi" w:eastAsia="Calibri" w:hAnsiTheme="minorHAnsi" w:cstheme="minorBidi"/>
          <w:b/>
          <w:bCs/>
          <w:color w:val="000000" w:themeColor="text1"/>
          <w:kern w:val="1"/>
          <w:sz w:val="20"/>
          <w:lang w:val="en-GB"/>
        </w:rPr>
        <w:t xml:space="preserve">) </w:t>
      </w:r>
      <w:r w:rsidRPr="00C62753">
        <w:rPr>
          <w:rFonts w:asciiTheme="minorHAnsi" w:eastAsia="Calibri" w:hAnsiTheme="minorHAnsi" w:cstheme="minorBidi"/>
          <w:b/>
          <w:bCs/>
          <w:color w:val="00000A"/>
          <w:kern w:val="1"/>
          <w:sz w:val="20"/>
          <w:lang w:val="en-GB"/>
        </w:rPr>
        <w:t>of civil actors</w:t>
      </w:r>
      <w:r w:rsidRPr="00C62753">
        <w:rPr>
          <w:rFonts w:asciiTheme="minorHAnsi" w:eastAsia="Calibri" w:hAnsiTheme="minorHAnsi" w:cstheme="minorBidi"/>
          <w:color w:val="00000A"/>
          <w:kern w:val="1"/>
          <w:sz w:val="20"/>
          <w:lang w:val="en-GB"/>
        </w:rPr>
        <w:t xml:space="preserve"> in decision making or key processes concerning</w:t>
      </w:r>
      <w:r w:rsidRPr="00C62753">
        <w:rPr>
          <w:rFonts w:asciiTheme="minorHAnsi" w:eastAsia="Calibri" w:hAnsiTheme="minorHAnsi" w:cstheme="minorBidi"/>
          <w:color w:val="00000A"/>
          <w:kern w:val="1"/>
          <w:sz w:val="20"/>
          <w:vertAlign w:val="superscript"/>
          <w:lang w:val="en-GB"/>
        </w:rPr>
        <w:footnoteReference w:id="15"/>
      </w:r>
      <w:r w:rsidRPr="00C62753">
        <w:rPr>
          <w:rFonts w:asciiTheme="minorHAnsi" w:eastAsia="Calibri" w:hAnsiTheme="minorHAnsi" w:cstheme="minorBidi"/>
          <w:color w:val="00000A"/>
          <w:kern w:val="1"/>
          <w:sz w:val="20"/>
          <w:lang w:val="en-GB"/>
        </w:rPr>
        <w:t xml:space="preserve">: </w:t>
      </w:r>
    </w:p>
    <w:p w14:paraId="342CC277" w14:textId="77777777" w:rsidR="001E02C6" w:rsidRPr="00C62753" w:rsidRDefault="001E02C6" w:rsidP="00380088">
      <w:pPr>
        <w:numPr>
          <w:ilvl w:val="0"/>
          <w:numId w:val="12"/>
        </w:numPr>
        <w:spacing w:line="276" w:lineRule="auto"/>
        <w:contextualSpacing/>
        <w:rPr>
          <w:rFonts w:asciiTheme="minorHAnsi" w:eastAsia="Calibri" w:hAnsiTheme="minorHAnsi" w:cstheme="minorBidi"/>
          <w:color w:val="00000A"/>
          <w:kern w:val="1"/>
          <w:sz w:val="20"/>
          <w:lang w:val="en-GB"/>
        </w:rPr>
      </w:pPr>
      <w:r w:rsidRPr="00C62753">
        <w:rPr>
          <w:rFonts w:asciiTheme="minorHAnsi" w:eastAsia="Calibri" w:hAnsiTheme="minorHAnsi" w:cstheme="minorBidi"/>
          <w:color w:val="00000A"/>
          <w:kern w:val="1"/>
          <w:sz w:val="20"/>
          <w:lang w:val="en-GB"/>
        </w:rPr>
        <w:t xml:space="preserve">governance of forested landscapes; </w:t>
      </w:r>
    </w:p>
    <w:p w14:paraId="342D18F6" w14:textId="77777777" w:rsidR="001E02C6" w:rsidRPr="00C62753" w:rsidRDefault="001E02C6" w:rsidP="00380088">
      <w:pPr>
        <w:numPr>
          <w:ilvl w:val="0"/>
          <w:numId w:val="12"/>
        </w:numPr>
        <w:spacing w:line="276" w:lineRule="auto"/>
        <w:contextualSpacing/>
        <w:rPr>
          <w:rFonts w:asciiTheme="minorHAnsi" w:eastAsia="Calibri" w:hAnsiTheme="minorHAnsi" w:cstheme="minorBidi"/>
          <w:color w:val="00000A"/>
          <w:kern w:val="1"/>
          <w:sz w:val="20"/>
          <w:lang w:val="en-GB"/>
        </w:rPr>
      </w:pPr>
      <w:r w:rsidRPr="00C62753">
        <w:rPr>
          <w:rFonts w:asciiTheme="minorHAnsi" w:eastAsia="Calibri" w:hAnsiTheme="minorHAnsi" w:cstheme="minorBidi"/>
          <w:color w:val="00000A"/>
          <w:kern w:val="1"/>
          <w:sz w:val="20"/>
          <w:lang w:val="en-GB"/>
        </w:rPr>
        <w:t>access to land and resources (use and tenure rights)</w:t>
      </w:r>
    </w:p>
    <w:p w14:paraId="41236504" w14:textId="77777777" w:rsidR="001E02C6" w:rsidRPr="00C62753" w:rsidRDefault="001E02C6" w:rsidP="00380088">
      <w:pPr>
        <w:numPr>
          <w:ilvl w:val="0"/>
          <w:numId w:val="12"/>
        </w:numPr>
        <w:spacing w:line="276" w:lineRule="auto"/>
        <w:contextualSpacing/>
        <w:rPr>
          <w:rFonts w:asciiTheme="minorHAnsi" w:eastAsia="Calibri" w:hAnsiTheme="minorHAnsi" w:cstheme="minorBidi"/>
          <w:color w:val="00000A"/>
          <w:kern w:val="1"/>
          <w:sz w:val="20"/>
          <w:lang w:val="en-GB"/>
        </w:rPr>
      </w:pPr>
      <w:r w:rsidRPr="00C62753">
        <w:rPr>
          <w:rFonts w:asciiTheme="minorHAnsi" w:eastAsia="Calibri" w:hAnsiTheme="minorHAnsi" w:cstheme="minorBidi"/>
          <w:color w:val="00000A"/>
          <w:kern w:val="1"/>
          <w:sz w:val="20"/>
          <w:lang w:val="en-GB"/>
        </w:rPr>
        <w:t>applying nature based sustainable practices</w:t>
      </w:r>
    </w:p>
    <w:p w14:paraId="05E72785" w14:textId="77777777" w:rsidR="001E02C6" w:rsidRPr="00C62753" w:rsidRDefault="001E02C6" w:rsidP="00380088">
      <w:pPr>
        <w:numPr>
          <w:ilvl w:val="0"/>
          <w:numId w:val="11"/>
        </w:numPr>
        <w:spacing w:line="276" w:lineRule="auto"/>
        <w:contextualSpacing/>
        <w:rPr>
          <w:rFonts w:asciiTheme="minorHAnsi" w:eastAsia="Calibri" w:hAnsiTheme="minorHAnsi" w:cstheme="minorBidi"/>
          <w:i/>
          <w:iCs/>
          <w:color w:val="0070C0"/>
          <w:kern w:val="1"/>
          <w:sz w:val="20"/>
          <w:lang w:val="en-GB"/>
        </w:rPr>
      </w:pPr>
      <w:r w:rsidRPr="00C62753">
        <w:rPr>
          <w:rFonts w:asciiTheme="minorHAnsi" w:eastAsia="Calibri" w:hAnsiTheme="minorHAnsi" w:cstheme="minorBidi"/>
          <w:i/>
          <w:iCs/>
          <w:color w:val="0070C0"/>
          <w:kern w:val="1"/>
          <w:sz w:val="20"/>
          <w:u w:val="single"/>
          <w:lang w:val="en-GB"/>
        </w:rPr>
        <w:t xml:space="preserve">The extent to which </w:t>
      </w:r>
      <w:r w:rsidRPr="00C62753">
        <w:rPr>
          <w:rFonts w:asciiTheme="minorHAnsi" w:eastAsia="Calibri" w:hAnsiTheme="minorHAnsi" w:cstheme="minorBidi"/>
          <w:b/>
          <w:bCs/>
          <w:i/>
          <w:iCs/>
          <w:color w:val="0070C0"/>
          <w:kern w:val="1"/>
          <w:sz w:val="20"/>
          <w:u w:val="single"/>
          <w:lang w:val="en-GB"/>
        </w:rPr>
        <w:t>civil actors have the capacity</w:t>
      </w:r>
      <w:r w:rsidRPr="00C62753">
        <w:rPr>
          <w:rFonts w:asciiTheme="minorHAnsi" w:eastAsia="Calibri" w:hAnsiTheme="minorHAnsi" w:cstheme="minorBidi"/>
          <w:i/>
          <w:iCs/>
          <w:color w:val="0070C0"/>
          <w:kern w:val="1"/>
          <w:sz w:val="20"/>
          <w:lang w:val="en-GB"/>
        </w:rPr>
        <w:t xml:space="preserve"> to exert meaningful influence, to participate and/or have access to resources (e.g. information, training, finance)</w:t>
      </w:r>
      <w:r w:rsidRPr="00C62753">
        <w:rPr>
          <w:rFonts w:asciiTheme="minorHAnsi" w:eastAsia="Calibri" w:hAnsiTheme="minorHAnsi" w:cstheme="minorBidi"/>
          <w:i/>
          <w:iCs/>
          <w:color w:val="0070C0"/>
          <w:kern w:val="1"/>
          <w:sz w:val="20"/>
          <w:vertAlign w:val="superscript"/>
          <w:lang w:val="en-GB"/>
        </w:rPr>
        <w:footnoteReference w:id="16"/>
      </w:r>
    </w:p>
    <w:p w14:paraId="0FE3BD5C" w14:textId="77777777" w:rsidR="001E02C6" w:rsidRPr="00C62753" w:rsidRDefault="001E02C6" w:rsidP="00380088">
      <w:pPr>
        <w:numPr>
          <w:ilvl w:val="0"/>
          <w:numId w:val="11"/>
        </w:numPr>
        <w:spacing w:line="276" w:lineRule="auto"/>
        <w:contextualSpacing/>
        <w:rPr>
          <w:rFonts w:asciiTheme="minorHAnsi" w:eastAsia="Calibri" w:hAnsiTheme="minorHAnsi" w:cstheme="minorBidi"/>
          <w:color w:val="538135" w:themeColor="accent6" w:themeShade="BF"/>
          <w:kern w:val="1"/>
          <w:sz w:val="20"/>
          <w:lang w:val="en-GB"/>
        </w:rPr>
      </w:pPr>
      <w:r w:rsidRPr="00C62753">
        <w:rPr>
          <w:rFonts w:asciiTheme="minorHAnsi" w:eastAsia="Calibri" w:hAnsiTheme="minorHAnsi" w:cstheme="minorBidi"/>
          <w:color w:val="538135" w:themeColor="accent6" w:themeShade="BF"/>
          <w:kern w:val="1"/>
          <w:sz w:val="20"/>
          <w:u w:val="single"/>
          <w:lang w:val="en-GB"/>
        </w:rPr>
        <w:t xml:space="preserve">The extent to which the </w:t>
      </w:r>
      <w:r w:rsidRPr="00C62753">
        <w:rPr>
          <w:rFonts w:asciiTheme="minorHAnsi" w:eastAsia="Calibri" w:hAnsiTheme="minorHAnsi" w:cstheme="minorBidi"/>
          <w:b/>
          <w:bCs/>
          <w:color w:val="538135" w:themeColor="accent6" w:themeShade="BF"/>
          <w:kern w:val="1"/>
          <w:sz w:val="20"/>
          <w:u w:val="single"/>
          <w:lang w:val="en-GB"/>
        </w:rPr>
        <w:t>environment/operational space</w:t>
      </w:r>
      <w:r w:rsidRPr="00C62753">
        <w:rPr>
          <w:rFonts w:asciiTheme="minorHAnsi" w:eastAsia="Calibri" w:hAnsiTheme="minorHAnsi" w:cstheme="minorBidi"/>
          <w:color w:val="538135" w:themeColor="accent6" w:themeShade="BF"/>
          <w:kern w:val="1"/>
          <w:sz w:val="20"/>
          <w:u w:val="single"/>
          <w:lang w:val="en-GB"/>
        </w:rPr>
        <w:t xml:space="preserve"> is conducive</w:t>
      </w:r>
      <w:r w:rsidRPr="00C62753">
        <w:rPr>
          <w:rFonts w:asciiTheme="minorHAnsi" w:eastAsia="Calibri" w:hAnsiTheme="minorHAnsi" w:cstheme="minorBidi"/>
          <w:color w:val="538135" w:themeColor="accent6" w:themeShade="BF"/>
          <w:kern w:val="1"/>
          <w:sz w:val="20"/>
          <w:lang w:val="en-GB"/>
        </w:rPr>
        <w:t xml:space="preserve"> for meaningful influence or participation of civil actors</w:t>
      </w:r>
      <w:r w:rsidRPr="00C62753">
        <w:rPr>
          <w:rFonts w:asciiTheme="minorHAnsi" w:eastAsia="Calibri" w:hAnsiTheme="minorHAnsi" w:cstheme="minorBidi"/>
          <w:color w:val="538135" w:themeColor="accent6" w:themeShade="BF"/>
          <w:kern w:val="1"/>
          <w:sz w:val="20"/>
          <w:vertAlign w:val="superscript"/>
          <w:lang w:val="en-GB"/>
        </w:rPr>
        <w:footnoteReference w:id="17"/>
      </w:r>
    </w:p>
    <w:p w14:paraId="2EE4340F" w14:textId="77777777" w:rsidR="001E02C6" w:rsidRPr="00C62753" w:rsidRDefault="001E02C6" w:rsidP="001E02C6">
      <w:pPr>
        <w:spacing w:line="276" w:lineRule="auto"/>
        <w:contextualSpacing/>
        <w:rPr>
          <w:rFonts w:asciiTheme="minorHAnsi" w:hAnsiTheme="minorHAnsi" w:cstheme="minorHAnsi"/>
          <w:color w:val="000000" w:themeColor="text1"/>
          <w:sz w:val="20"/>
          <w:lang w:val="en-GB"/>
        </w:rPr>
      </w:pPr>
    </w:p>
    <w:p w14:paraId="03AE01CA" w14:textId="42CC2A2D" w:rsidR="001E02C6" w:rsidRPr="00C62753" w:rsidRDefault="001E02C6" w:rsidP="001E02C6">
      <w:pPr>
        <w:spacing w:line="276" w:lineRule="auto"/>
        <w:rPr>
          <w:rFonts w:asciiTheme="minorHAnsi" w:hAnsiTheme="minorHAnsi" w:cstheme="minorBidi"/>
          <w:color w:val="000000" w:themeColor="text1"/>
          <w:sz w:val="20"/>
          <w:lang w:val="en-GB"/>
        </w:rPr>
      </w:pPr>
      <w:r w:rsidRPr="00C62753">
        <w:rPr>
          <w:rFonts w:asciiTheme="minorHAnsi" w:hAnsiTheme="minorHAnsi" w:cstheme="minorBidi"/>
          <w:color w:val="000000" w:themeColor="text1"/>
          <w:sz w:val="20"/>
          <w:lang w:val="en-GB"/>
        </w:rPr>
        <w:t xml:space="preserve">The tool is intended for use by the </w:t>
      </w:r>
      <w:r w:rsidR="001B7C70">
        <w:rPr>
          <w:rFonts w:asciiTheme="minorHAnsi" w:hAnsiTheme="minorHAnsi" w:cstheme="minorBidi"/>
          <w:color w:val="000000" w:themeColor="text1"/>
          <w:sz w:val="20"/>
          <w:lang w:val="en-GB"/>
        </w:rPr>
        <w:t>WL</w:t>
      </w:r>
      <w:r w:rsidRPr="00C62753">
        <w:rPr>
          <w:rFonts w:asciiTheme="minorHAnsi" w:hAnsiTheme="minorHAnsi" w:cstheme="minorBidi"/>
          <w:color w:val="000000" w:themeColor="text1"/>
          <w:sz w:val="20"/>
          <w:lang w:val="en-GB"/>
        </w:rPr>
        <w:t xml:space="preserve"> Southern partners to:</w:t>
      </w:r>
    </w:p>
    <w:p w14:paraId="458749CC" w14:textId="77777777" w:rsidR="001E02C6" w:rsidRPr="00C62753" w:rsidRDefault="001E02C6" w:rsidP="00380088">
      <w:pPr>
        <w:numPr>
          <w:ilvl w:val="0"/>
          <w:numId w:val="4"/>
        </w:numPr>
        <w:spacing w:line="276" w:lineRule="auto"/>
        <w:ind w:left="851" w:hanging="491"/>
        <w:rPr>
          <w:rFonts w:asciiTheme="minorHAnsi" w:eastAsiaTheme="minorEastAsia" w:hAnsiTheme="minorHAnsi" w:cstheme="minorBidi"/>
          <w:sz w:val="20"/>
          <w:szCs w:val="22"/>
          <w:lang w:val="en-US"/>
        </w:rPr>
      </w:pPr>
      <w:r w:rsidRPr="00C62753">
        <w:rPr>
          <w:rFonts w:asciiTheme="minorHAnsi" w:eastAsiaTheme="minorEastAsia" w:hAnsiTheme="minorHAnsi" w:cstheme="minorBidi"/>
          <w:sz w:val="20"/>
          <w:szCs w:val="22"/>
          <w:lang w:val="en-US"/>
        </w:rPr>
        <w:t>assess the baseline situation for either of the three aspects mentioned above;</w:t>
      </w:r>
    </w:p>
    <w:p w14:paraId="7226DF6A" w14:textId="77777777" w:rsidR="001E02C6" w:rsidRPr="00C62753" w:rsidRDefault="001E02C6" w:rsidP="00380088">
      <w:pPr>
        <w:numPr>
          <w:ilvl w:val="0"/>
          <w:numId w:val="4"/>
        </w:numPr>
        <w:spacing w:line="276" w:lineRule="auto"/>
        <w:ind w:left="851" w:hanging="491"/>
        <w:rPr>
          <w:rFonts w:asciiTheme="minorHAnsi" w:eastAsiaTheme="minorEastAsia" w:hAnsiTheme="minorHAnsi" w:cstheme="minorBidi"/>
          <w:sz w:val="20"/>
          <w:szCs w:val="22"/>
          <w:lang w:val="en-US"/>
        </w:rPr>
      </w:pPr>
      <w:r w:rsidRPr="00C62753">
        <w:rPr>
          <w:rFonts w:asciiTheme="minorHAnsi" w:eastAsiaTheme="minorEastAsia" w:hAnsiTheme="minorHAnsi" w:cstheme="minorBidi"/>
          <w:sz w:val="20"/>
          <w:szCs w:val="22"/>
          <w:lang w:val="en-US"/>
        </w:rPr>
        <w:t>set targets for the full programme period and each year of the programme;</w:t>
      </w:r>
    </w:p>
    <w:p w14:paraId="5855CA36" w14:textId="77777777" w:rsidR="001E02C6" w:rsidRPr="00C62753" w:rsidRDefault="001E02C6" w:rsidP="00380088">
      <w:pPr>
        <w:numPr>
          <w:ilvl w:val="0"/>
          <w:numId w:val="4"/>
        </w:numPr>
        <w:spacing w:line="276" w:lineRule="auto"/>
        <w:ind w:left="851" w:hanging="494"/>
        <w:rPr>
          <w:rFonts w:asciiTheme="minorHAnsi" w:eastAsiaTheme="minorEastAsia" w:hAnsiTheme="minorHAnsi" w:cstheme="minorBidi"/>
          <w:sz w:val="20"/>
          <w:szCs w:val="22"/>
          <w:lang w:val="en-US"/>
        </w:rPr>
      </w:pPr>
      <w:r w:rsidRPr="00C62753">
        <w:rPr>
          <w:rFonts w:asciiTheme="minorHAnsi" w:eastAsiaTheme="minorEastAsia" w:hAnsiTheme="minorHAnsi" w:cstheme="minorBidi"/>
          <w:sz w:val="20"/>
          <w:szCs w:val="22"/>
          <w:lang w:val="en-US"/>
        </w:rPr>
        <w:t xml:space="preserve">track progress, assess achievements </w:t>
      </w:r>
    </w:p>
    <w:p w14:paraId="6E3B5840" w14:textId="77777777" w:rsidR="001E02C6" w:rsidRPr="00C62753" w:rsidRDefault="001E02C6" w:rsidP="001E02C6">
      <w:pPr>
        <w:spacing w:line="276" w:lineRule="auto"/>
        <w:ind w:left="851"/>
        <w:rPr>
          <w:rFonts w:asciiTheme="minorHAnsi" w:eastAsiaTheme="minorEastAsia" w:hAnsiTheme="minorHAnsi" w:cstheme="minorHAnsi"/>
          <w:sz w:val="20"/>
          <w:lang w:val="en-US"/>
        </w:rPr>
      </w:pPr>
    </w:p>
    <w:p w14:paraId="75B578E5" w14:textId="2D7ADDB6" w:rsidR="001E02C6" w:rsidRPr="00C62753" w:rsidRDefault="001E02C6" w:rsidP="001E02C6">
      <w:pPr>
        <w:spacing w:line="240" w:lineRule="auto"/>
        <w:rPr>
          <w:rFonts w:asciiTheme="minorHAnsi" w:hAnsiTheme="minorHAnsi" w:cstheme="minorBidi"/>
          <w:color w:val="000000" w:themeColor="text1"/>
          <w:sz w:val="20"/>
          <w:lang w:val="en-GB"/>
        </w:rPr>
      </w:pPr>
      <w:r w:rsidRPr="00C62753">
        <w:rPr>
          <w:rFonts w:asciiTheme="minorHAnsi" w:hAnsiTheme="minorHAnsi" w:cstheme="minorBidi"/>
          <w:color w:val="000000" w:themeColor="text1"/>
          <w:sz w:val="20"/>
          <w:lang w:val="en-GB"/>
        </w:rPr>
        <w:t>The baseline situation (201</w:t>
      </w:r>
      <w:r w:rsidR="00F37065">
        <w:rPr>
          <w:rFonts w:asciiTheme="minorHAnsi" w:hAnsiTheme="minorHAnsi" w:cstheme="minorBidi"/>
          <w:color w:val="000000" w:themeColor="text1"/>
          <w:sz w:val="20"/>
          <w:lang w:val="en-GB"/>
        </w:rPr>
        <w:t>9</w:t>
      </w:r>
      <w:r w:rsidRPr="00C62753">
        <w:rPr>
          <w:rFonts w:asciiTheme="minorHAnsi" w:hAnsiTheme="minorHAnsi" w:cstheme="minorBidi"/>
          <w:color w:val="000000" w:themeColor="text1"/>
          <w:sz w:val="20"/>
          <w:lang w:val="en-GB"/>
        </w:rPr>
        <w:t>) and target outcomes fo</w:t>
      </w:r>
      <w:r w:rsidR="00D52B53" w:rsidRPr="00C62753">
        <w:rPr>
          <w:rFonts w:asciiTheme="minorHAnsi" w:hAnsiTheme="minorHAnsi" w:cstheme="minorBidi"/>
          <w:color w:val="000000" w:themeColor="text1"/>
          <w:sz w:val="20"/>
          <w:lang w:val="en-GB"/>
        </w:rPr>
        <w:t>r civil actors for 2020 and 2019</w:t>
      </w:r>
      <w:r w:rsidRPr="00C62753">
        <w:rPr>
          <w:rFonts w:asciiTheme="minorHAnsi" w:hAnsiTheme="minorHAnsi" w:cstheme="minorBidi"/>
          <w:color w:val="000000" w:themeColor="text1"/>
          <w:sz w:val="20"/>
          <w:lang w:val="en-GB"/>
        </w:rPr>
        <w:t xml:space="preserve"> are already described in the country/thematic programm</w:t>
      </w:r>
      <w:r w:rsidR="00D52B53" w:rsidRPr="00C62753">
        <w:rPr>
          <w:rFonts w:asciiTheme="minorHAnsi" w:hAnsiTheme="minorHAnsi" w:cstheme="minorBidi"/>
          <w:color w:val="000000" w:themeColor="text1"/>
          <w:sz w:val="20"/>
          <w:lang w:val="en-GB"/>
        </w:rPr>
        <w:t>e inception reports and the 2019</w:t>
      </w:r>
      <w:r w:rsidRPr="00C62753">
        <w:rPr>
          <w:rFonts w:asciiTheme="minorHAnsi" w:hAnsiTheme="minorHAnsi" w:cstheme="minorBidi"/>
          <w:color w:val="000000" w:themeColor="text1"/>
          <w:sz w:val="20"/>
          <w:lang w:val="en-GB"/>
        </w:rPr>
        <w:t xml:space="preserve"> southern partner CSOs work plans. For future progress tracking and IATI now the corresponding levels in the CAP tool need to be assessed, similar to the process for public and private actors with the ECA tool.</w:t>
      </w:r>
    </w:p>
    <w:p w14:paraId="4DEBEDE4" w14:textId="77777777" w:rsidR="001E02C6" w:rsidRPr="00C62753" w:rsidRDefault="001E02C6" w:rsidP="001E02C6">
      <w:pPr>
        <w:spacing w:line="240" w:lineRule="auto"/>
        <w:rPr>
          <w:rFonts w:asciiTheme="minorHAnsi" w:hAnsiTheme="minorHAnsi" w:cstheme="minorHAnsi"/>
          <w:color w:val="000000" w:themeColor="text1"/>
          <w:sz w:val="20"/>
          <w:lang w:val="en-GB"/>
        </w:rPr>
      </w:pPr>
    </w:p>
    <w:p w14:paraId="6F1211AD" w14:textId="77777777" w:rsidR="001E02C6" w:rsidRPr="00C62753" w:rsidRDefault="001E02C6" w:rsidP="001E02C6">
      <w:pPr>
        <w:rPr>
          <w:rFonts w:asciiTheme="minorHAnsi" w:hAnsiTheme="minorHAnsi" w:cstheme="minorBidi"/>
          <w:color w:val="000000" w:themeColor="text1"/>
          <w:sz w:val="20"/>
          <w:lang w:val="en-GB"/>
        </w:rPr>
      </w:pPr>
      <w:r w:rsidRPr="00C62753">
        <w:rPr>
          <w:rFonts w:asciiTheme="minorHAnsi" w:hAnsiTheme="minorHAnsi" w:cstheme="minorBidi"/>
          <w:color w:val="000000" w:themeColor="text1"/>
          <w:sz w:val="20"/>
          <w:lang w:val="en-GB"/>
        </w:rPr>
        <w:t xml:space="preserve">NB: Influencing processes are by nature complex. Like the ECA tool this CAP tool is not necessarily linear and sequential, the distinction between levels is gradual and a higher level in the scale is not always ‘better’!  Levels for different aspects could differ, e.g. the legitimate operational space could be level 3 (limited), while </w:t>
      </w:r>
      <w:r w:rsidRPr="00C62753">
        <w:rPr>
          <w:rFonts w:asciiTheme="minorHAnsi" w:hAnsiTheme="minorHAnsi" w:cstheme="minorBidi"/>
          <w:i/>
          <w:iCs/>
          <w:color w:val="0070C0"/>
          <w:sz w:val="20"/>
          <w:lang w:val="en-GB"/>
        </w:rPr>
        <w:t>the capacity of civil actors</w:t>
      </w:r>
      <w:r w:rsidRPr="00C62753">
        <w:rPr>
          <w:rFonts w:asciiTheme="minorHAnsi" w:hAnsiTheme="minorHAnsi" w:cstheme="minorBidi"/>
          <w:color w:val="0070C0"/>
          <w:sz w:val="20"/>
          <w:lang w:val="en-GB"/>
        </w:rPr>
        <w:t xml:space="preserve"> </w:t>
      </w:r>
      <w:r w:rsidRPr="00C62753">
        <w:rPr>
          <w:rFonts w:asciiTheme="minorHAnsi" w:hAnsiTheme="minorHAnsi" w:cstheme="minorBidi"/>
          <w:color w:val="000000" w:themeColor="text1"/>
          <w:sz w:val="20"/>
          <w:lang w:val="en-GB"/>
        </w:rPr>
        <w:t xml:space="preserve">to use this space for meaningful influence/participation might be level 1 (non-existent) . </w:t>
      </w:r>
      <w:r w:rsidRPr="00C62753">
        <w:rPr>
          <w:rFonts w:asciiTheme="minorHAnsi" w:hAnsiTheme="minorHAnsi" w:cstheme="minorBidi"/>
          <w:color w:val="000000" w:themeColor="text1"/>
          <w:sz w:val="20"/>
          <w:lang w:val="en-GB"/>
        </w:rPr>
        <w:lastRenderedPageBreak/>
        <w:t xml:space="preserve">The scale is merely meant as tool for setting a baseline and targets and as reflection for what has been achieved for the distinct aspects. </w:t>
      </w:r>
    </w:p>
    <w:p w14:paraId="2CF3B1F1" w14:textId="77777777" w:rsidR="00667BB8" w:rsidRDefault="00667BB8" w:rsidP="001E02C6">
      <w:pPr>
        <w:spacing w:after="120" w:line="276" w:lineRule="auto"/>
        <w:rPr>
          <w:rFonts w:asciiTheme="minorHAnsi" w:hAnsiTheme="minorHAnsi" w:cstheme="minorBidi"/>
          <w:color w:val="000000" w:themeColor="text1"/>
          <w:szCs w:val="22"/>
          <w:u w:val="single"/>
          <w:lang w:val="en-GB"/>
        </w:rPr>
      </w:pPr>
    </w:p>
    <w:p w14:paraId="1BFE4644" w14:textId="77777777" w:rsidR="00667BB8" w:rsidRDefault="00667BB8" w:rsidP="001E02C6">
      <w:pPr>
        <w:spacing w:after="120" w:line="276" w:lineRule="auto"/>
        <w:rPr>
          <w:rFonts w:asciiTheme="minorHAnsi" w:hAnsiTheme="minorHAnsi" w:cstheme="minorBidi"/>
          <w:color w:val="000000" w:themeColor="text1"/>
          <w:szCs w:val="22"/>
          <w:u w:val="single"/>
          <w:lang w:val="en-GB"/>
        </w:rPr>
      </w:pPr>
    </w:p>
    <w:p w14:paraId="233D0F7D" w14:textId="77777777" w:rsidR="001E02C6" w:rsidRPr="001E02C6" w:rsidRDefault="001E02C6" w:rsidP="001E02C6">
      <w:pPr>
        <w:spacing w:after="120" w:line="276" w:lineRule="auto"/>
        <w:rPr>
          <w:rFonts w:asciiTheme="minorHAnsi" w:hAnsiTheme="minorHAnsi" w:cstheme="minorBidi"/>
          <w:color w:val="000000" w:themeColor="text1"/>
          <w:szCs w:val="22"/>
          <w:u w:val="single"/>
          <w:lang w:val="en-GB"/>
        </w:rPr>
      </w:pPr>
      <w:r w:rsidRPr="001E02C6">
        <w:rPr>
          <w:rFonts w:asciiTheme="minorHAnsi" w:hAnsiTheme="minorHAnsi" w:cstheme="minorBidi"/>
          <w:color w:val="000000" w:themeColor="text1"/>
          <w:szCs w:val="22"/>
          <w:u w:val="single"/>
          <w:lang w:val="en-GB"/>
        </w:rPr>
        <w:t>The scale and its levels</w:t>
      </w:r>
    </w:p>
    <w:tbl>
      <w:tblPr>
        <w:tblStyle w:val="Tabelraster1"/>
        <w:tblW w:w="10915" w:type="dxa"/>
        <w:tblInd w:w="-714" w:type="dxa"/>
        <w:tblCellMar>
          <w:left w:w="103" w:type="dxa"/>
        </w:tblCellMar>
        <w:tblLook w:val="04A0" w:firstRow="1" w:lastRow="0" w:firstColumn="1" w:lastColumn="0" w:noHBand="0" w:noVBand="1"/>
      </w:tblPr>
      <w:tblGrid>
        <w:gridCol w:w="792"/>
        <w:gridCol w:w="2721"/>
        <w:gridCol w:w="7402"/>
      </w:tblGrid>
      <w:tr w:rsidR="001E02C6" w:rsidRPr="001E02C6" w14:paraId="5AD98F6E" w14:textId="77777777" w:rsidTr="001E02C6">
        <w:trPr>
          <w:tblHeader/>
        </w:trPr>
        <w:tc>
          <w:tcPr>
            <w:tcW w:w="792" w:type="dxa"/>
            <w:shd w:val="clear" w:color="auto" w:fill="E7E6E6" w:themeFill="background2"/>
            <w:tcMar>
              <w:left w:w="103" w:type="dxa"/>
            </w:tcMar>
          </w:tcPr>
          <w:p w14:paraId="7887E8C7" w14:textId="77777777" w:rsidR="001E02C6" w:rsidRPr="001E02C6" w:rsidRDefault="001E02C6" w:rsidP="001E02C6">
            <w:pPr>
              <w:rPr>
                <w:rFonts w:asciiTheme="minorHAnsi" w:hAnsiTheme="minorHAnsi"/>
                <w:b/>
                <w:bCs/>
                <w:color w:val="000000" w:themeColor="text1"/>
                <w:sz w:val="20"/>
                <w:lang w:val="en-GB"/>
              </w:rPr>
            </w:pPr>
            <w:r w:rsidRPr="001E02C6">
              <w:rPr>
                <w:rFonts w:asciiTheme="minorHAnsi" w:hAnsiTheme="minorHAnsi"/>
                <w:b/>
                <w:bCs/>
                <w:color w:val="000000" w:themeColor="text1"/>
                <w:sz w:val="20"/>
                <w:lang w:val="en-GB"/>
              </w:rPr>
              <w:t>Level</w:t>
            </w:r>
          </w:p>
        </w:tc>
        <w:tc>
          <w:tcPr>
            <w:tcW w:w="2721" w:type="dxa"/>
            <w:shd w:val="clear" w:color="auto" w:fill="E7E6E6" w:themeFill="background2"/>
            <w:tcMar>
              <w:left w:w="103" w:type="dxa"/>
            </w:tcMar>
          </w:tcPr>
          <w:p w14:paraId="10FA073E" w14:textId="77777777" w:rsidR="001E02C6" w:rsidRPr="001E02C6" w:rsidRDefault="001E02C6" w:rsidP="001E02C6">
            <w:pPr>
              <w:rPr>
                <w:rFonts w:asciiTheme="minorHAnsi" w:hAnsiTheme="minorHAnsi"/>
                <w:b/>
                <w:bCs/>
                <w:color w:val="000000" w:themeColor="text1"/>
                <w:sz w:val="20"/>
                <w:lang w:val="en-GB"/>
              </w:rPr>
            </w:pPr>
            <w:r w:rsidRPr="001E02C6">
              <w:rPr>
                <w:rFonts w:asciiTheme="minorHAnsi" w:hAnsiTheme="minorHAnsi"/>
                <w:b/>
                <w:bCs/>
                <w:color w:val="000000" w:themeColor="text1"/>
                <w:sz w:val="20"/>
                <w:lang w:val="en-GB"/>
              </w:rPr>
              <w:t>Description of level</w:t>
            </w:r>
          </w:p>
        </w:tc>
        <w:tc>
          <w:tcPr>
            <w:tcW w:w="7402" w:type="dxa"/>
            <w:shd w:val="clear" w:color="auto" w:fill="E7E6E6" w:themeFill="background2"/>
            <w:tcMar>
              <w:left w:w="103" w:type="dxa"/>
            </w:tcMar>
          </w:tcPr>
          <w:p w14:paraId="62F48D31" w14:textId="77777777" w:rsidR="001E02C6" w:rsidRPr="001E02C6" w:rsidRDefault="001E02C6" w:rsidP="001E02C6">
            <w:pPr>
              <w:rPr>
                <w:rFonts w:asciiTheme="minorHAnsi" w:hAnsiTheme="minorHAnsi"/>
                <w:b/>
                <w:bCs/>
                <w:color w:val="000000" w:themeColor="text1"/>
                <w:sz w:val="20"/>
                <w:lang w:val="en-GB"/>
              </w:rPr>
            </w:pPr>
            <w:r w:rsidRPr="001E02C6">
              <w:rPr>
                <w:rFonts w:asciiTheme="minorHAnsi" w:hAnsiTheme="minorHAnsi"/>
                <w:b/>
                <w:bCs/>
                <w:color w:val="000000" w:themeColor="text1"/>
                <w:sz w:val="20"/>
                <w:lang w:val="en-GB"/>
              </w:rPr>
              <w:t xml:space="preserve">Generic examples </w:t>
            </w:r>
          </w:p>
        </w:tc>
      </w:tr>
      <w:tr w:rsidR="001E02C6" w:rsidRPr="00A2584C" w14:paraId="0A38F6E7" w14:textId="77777777" w:rsidTr="001E02C6">
        <w:trPr>
          <w:trHeight w:val="510"/>
        </w:trPr>
        <w:tc>
          <w:tcPr>
            <w:tcW w:w="792" w:type="dxa"/>
            <w:tcMar>
              <w:left w:w="103" w:type="dxa"/>
            </w:tcMar>
            <w:vAlign w:val="center"/>
          </w:tcPr>
          <w:p w14:paraId="676047C0"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color w:val="000000" w:themeColor="text1"/>
                <w:sz w:val="20"/>
                <w:lang w:val="en-GB"/>
              </w:rPr>
              <w:t>Level 1</w:t>
            </w:r>
          </w:p>
          <w:p w14:paraId="73AD73F4" w14:textId="77777777" w:rsidR="001E02C6" w:rsidRPr="001E02C6" w:rsidRDefault="001E02C6" w:rsidP="001E02C6">
            <w:pPr>
              <w:rPr>
                <w:rFonts w:asciiTheme="minorHAnsi" w:hAnsiTheme="minorHAnsi" w:cstheme="minorHAnsi"/>
                <w:color w:val="000000" w:themeColor="text1"/>
                <w:sz w:val="20"/>
                <w:lang w:val="en-GB"/>
              </w:rPr>
            </w:pPr>
          </w:p>
        </w:tc>
        <w:tc>
          <w:tcPr>
            <w:tcW w:w="2721" w:type="dxa"/>
            <w:tcMar>
              <w:left w:w="103" w:type="dxa"/>
            </w:tcMar>
          </w:tcPr>
          <w:p w14:paraId="6046445C" w14:textId="77777777" w:rsidR="001E02C6" w:rsidRPr="001E02C6" w:rsidRDefault="001E02C6" w:rsidP="001E02C6">
            <w:pPr>
              <w:rPr>
                <w:rFonts w:asciiTheme="minorHAnsi" w:hAnsiTheme="minorHAnsi"/>
                <w:b/>
                <w:bCs/>
                <w:color w:val="000000" w:themeColor="text1"/>
                <w:sz w:val="20"/>
                <w:lang w:val="en-GB"/>
              </w:rPr>
            </w:pPr>
            <w:r w:rsidRPr="001E02C6">
              <w:rPr>
                <w:rFonts w:asciiTheme="minorHAnsi" w:hAnsiTheme="minorHAnsi"/>
                <w:b/>
                <w:bCs/>
                <w:color w:val="000000" w:themeColor="text1"/>
                <w:sz w:val="20"/>
                <w:lang w:val="en-GB"/>
              </w:rPr>
              <w:t>No participation:</w:t>
            </w:r>
          </w:p>
          <w:p w14:paraId="02B96CD8"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color w:val="000000" w:themeColor="text1"/>
                <w:sz w:val="20"/>
                <w:lang w:val="en-GB"/>
              </w:rPr>
              <w:t xml:space="preserve">- No meaningful participation or influence of civil actors in decision making or processes concerning forested landscape governance. </w:t>
            </w:r>
          </w:p>
          <w:p w14:paraId="1E9151C5" w14:textId="77777777" w:rsidR="001E02C6" w:rsidRPr="001E02C6" w:rsidRDefault="001E02C6" w:rsidP="001E02C6">
            <w:pPr>
              <w:rPr>
                <w:rFonts w:asciiTheme="minorHAnsi" w:hAnsiTheme="minorHAnsi"/>
                <w:i/>
                <w:iCs/>
                <w:color w:val="0070C0"/>
                <w:sz w:val="20"/>
                <w:lang w:val="en-GB"/>
              </w:rPr>
            </w:pPr>
            <w:r w:rsidRPr="001E02C6">
              <w:rPr>
                <w:rFonts w:asciiTheme="minorHAnsi" w:hAnsiTheme="minorHAnsi"/>
                <w:i/>
                <w:iCs/>
                <w:color w:val="0070C0"/>
                <w:sz w:val="20"/>
                <w:lang w:val="en-GB"/>
              </w:rPr>
              <w:t xml:space="preserve">- Civil actor have no awareness and/or capacity or means to exert influence. </w:t>
            </w:r>
          </w:p>
          <w:p w14:paraId="47FAA7FE"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color w:val="538135" w:themeColor="accent6" w:themeShade="BF"/>
                <w:sz w:val="20"/>
                <w:lang w:val="en-GB"/>
              </w:rPr>
              <w:t>- No conducive environment/ operational space for civil actor participation</w:t>
            </w:r>
            <w:r w:rsidRPr="001E02C6">
              <w:rPr>
                <w:rFonts w:asciiTheme="minorHAnsi" w:hAnsiTheme="minorHAnsi"/>
                <w:color w:val="000000" w:themeColor="text1"/>
                <w:sz w:val="20"/>
                <w:lang w:val="en-GB"/>
              </w:rPr>
              <w:t>.</w:t>
            </w:r>
          </w:p>
          <w:p w14:paraId="760B994E" w14:textId="77777777" w:rsidR="001E02C6" w:rsidRPr="001E02C6" w:rsidRDefault="001E02C6" w:rsidP="001E02C6">
            <w:pPr>
              <w:rPr>
                <w:rFonts w:asciiTheme="minorHAnsi" w:hAnsiTheme="minorHAnsi" w:cstheme="minorHAnsi"/>
                <w:color w:val="000000" w:themeColor="text1"/>
                <w:sz w:val="20"/>
                <w:lang w:val="en-GB"/>
              </w:rPr>
            </w:pPr>
          </w:p>
          <w:p w14:paraId="360543F7" w14:textId="77777777" w:rsidR="001E02C6" w:rsidRPr="001E02C6" w:rsidRDefault="001E02C6" w:rsidP="001E02C6">
            <w:pPr>
              <w:rPr>
                <w:rFonts w:asciiTheme="minorHAnsi" w:hAnsiTheme="minorHAnsi" w:cstheme="minorHAnsi"/>
                <w:color w:val="000000" w:themeColor="text1"/>
                <w:sz w:val="20"/>
                <w:lang w:val="en-GB"/>
              </w:rPr>
            </w:pPr>
          </w:p>
        </w:tc>
        <w:tc>
          <w:tcPr>
            <w:tcW w:w="7402" w:type="dxa"/>
            <w:tcMar>
              <w:left w:w="103" w:type="dxa"/>
            </w:tcMar>
          </w:tcPr>
          <w:p w14:paraId="030D33AD" w14:textId="77777777" w:rsidR="001E02C6" w:rsidRPr="001E02C6" w:rsidRDefault="001E02C6" w:rsidP="00380088">
            <w:pPr>
              <w:numPr>
                <w:ilvl w:val="0"/>
                <w:numId w:val="10"/>
              </w:numPr>
              <w:contextualSpacing/>
              <w:rPr>
                <w:rFonts w:asciiTheme="minorHAnsi" w:eastAsia="Calibri" w:hAnsiTheme="minorHAnsi"/>
                <w:color w:val="00000A"/>
                <w:kern w:val="1"/>
                <w:sz w:val="20"/>
                <w:lang w:val="en-GB"/>
              </w:rPr>
            </w:pPr>
            <w:r w:rsidRPr="001E02C6">
              <w:rPr>
                <w:rFonts w:asciiTheme="minorHAnsi" w:eastAsia="Calibri" w:hAnsiTheme="minorHAnsi"/>
                <w:color w:val="00000A"/>
                <w:kern w:val="1"/>
                <w:sz w:val="20"/>
                <w:lang w:val="en-GB"/>
              </w:rPr>
              <w:t>Public or private sector actors do as they like without showing any attention for the interests of, or the consequences for civil actors. Sometimes they are withholding information or giving misleading information; denying dangers/risks; dismissing critics; and/or disregarding differences of opinion</w:t>
            </w:r>
          </w:p>
          <w:p w14:paraId="2C841844" w14:textId="77777777" w:rsidR="001E02C6" w:rsidRPr="001E02C6" w:rsidRDefault="001E02C6" w:rsidP="00380088">
            <w:pPr>
              <w:numPr>
                <w:ilvl w:val="0"/>
                <w:numId w:val="10"/>
              </w:numPr>
              <w:contextualSpacing/>
              <w:rPr>
                <w:rFonts w:asciiTheme="minorHAnsi" w:eastAsia="Calibri" w:hAnsiTheme="minorHAnsi"/>
                <w:color w:val="00000A"/>
                <w:kern w:val="1"/>
                <w:sz w:val="20"/>
                <w:lang w:val="en-GB"/>
              </w:rPr>
            </w:pPr>
            <w:r w:rsidRPr="001E02C6">
              <w:rPr>
                <w:rFonts w:asciiTheme="minorHAnsi" w:eastAsia="Calibri" w:hAnsiTheme="minorHAnsi"/>
                <w:color w:val="00000A"/>
                <w:kern w:val="1"/>
                <w:sz w:val="20"/>
                <w:lang w:val="en-GB"/>
              </w:rPr>
              <w:t>Public or private actors urge civil actors to change their behaviour, e.g. illegal logging, poaching, mining, etc. without being prepared to discuss solutions in which they have to make commitments themselves</w:t>
            </w:r>
          </w:p>
          <w:p w14:paraId="62A3A6D2" w14:textId="77777777" w:rsidR="001E02C6" w:rsidRPr="001E02C6" w:rsidRDefault="001E02C6" w:rsidP="00380088">
            <w:pPr>
              <w:numPr>
                <w:ilvl w:val="0"/>
                <w:numId w:val="10"/>
              </w:numPr>
              <w:contextualSpacing/>
              <w:rPr>
                <w:rFonts w:asciiTheme="minorHAnsi" w:eastAsia="Calibri" w:hAnsiTheme="minorHAnsi"/>
                <w:color w:val="00000A"/>
                <w:kern w:val="1"/>
                <w:sz w:val="20"/>
                <w:lang w:val="en-GB"/>
              </w:rPr>
            </w:pPr>
            <w:r w:rsidRPr="001E02C6">
              <w:rPr>
                <w:rFonts w:asciiTheme="minorHAnsi" w:eastAsia="Calibri" w:hAnsiTheme="minorHAnsi"/>
                <w:color w:val="00000A"/>
                <w:kern w:val="1"/>
                <w:sz w:val="20"/>
                <w:lang w:val="en-GB"/>
              </w:rPr>
              <w:t>Civil actors are directed (‘manipulated’) by public or private actors to agree with certain decisions without being properly informed about the issue, purpose or consequences. E.g.: local elected or traditional leaders agree to allocate communal land to a private company because of misleading information or a short term gain</w:t>
            </w:r>
          </w:p>
          <w:p w14:paraId="3B43A706" w14:textId="77777777" w:rsidR="001E02C6" w:rsidRPr="001E02C6" w:rsidRDefault="001E02C6" w:rsidP="00380088">
            <w:pPr>
              <w:numPr>
                <w:ilvl w:val="0"/>
                <w:numId w:val="10"/>
              </w:numPr>
              <w:contextualSpacing/>
              <w:rPr>
                <w:rFonts w:asciiTheme="minorHAnsi" w:eastAsia="Calibri" w:hAnsiTheme="minorHAnsi"/>
                <w:color w:val="00000A"/>
                <w:kern w:val="1"/>
                <w:sz w:val="20"/>
                <w:lang w:val="en-GB"/>
              </w:rPr>
            </w:pPr>
            <w:r w:rsidRPr="001E02C6">
              <w:rPr>
                <w:rFonts w:asciiTheme="minorHAnsi" w:eastAsia="Calibri" w:hAnsiTheme="minorHAnsi"/>
                <w:color w:val="00000A"/>
                <w:kern w:val="1"/>
                <w:sz w:val="20"/>
                <w:lang w:val="en-GB"/>
              </w:rPr>
              <w:t>Civil actors are involved in implementing initiatives of public or private actors but have no influence on the activities/decisions and are not (made) aware of their rights, or how activities/decisions may affect them (participation for ‘decoration/show’)</w:t>
            </w:r>
          </w:p>
          <w:p w14:paraId="2D6B57C3" w14:textId="77777777" w:rsidR="001E02C6" w:rsidRPr="001E02C6" w:rsidRDefault="001E02C6" w:rsidP="00380088">
            <w:pPr>
              <w:numPr>
                <w:ilvl w:val="0"/>
                <w:numId w:val="10"/>
              </w:numPr>
              <w:contextualSpacing/>
              <w:rPr>
                <w:rFonts w:asciiTheme="minorHAnsi" w:eastAsia="Calibri" w:hAnsiTheme="minorHAnsi"/>
                <w:i/>
                <w:iCs/>
                <w:color w:val="00000A"/>
                <w:kern w:val="1"/>
                <w:sz w:val="20"/>
                <w:lang w:val="en-GB"/>
              </w:rPr>
            </w:pPr>
            <w:r w:rsidRPr="001E02C6">
              <w:rPr>
                <w:rFonts w:asciiTheme="minorHAnsi" w:eastAsia="Calibri" w:hAnsiTheme="minorHAnsi"/>
                <w:i/>
                <w:iCs/>
                <w:color w:val="0070C0"/>
                <w:kern w:val="1"/>
                <w:sz w:val="20"/>
                <w:lang w:val="en-GB"/>
              </w:rPr>
              <w:t>Farmer associations are not aware of the need for applying nature based sustainable practices, e.g. agroforestry, ‘climate smart agriculture’ (CSA), etc</w:t>
            </w:r>
            <w:r w:rsidRPr="001E02C6">
              <w:rPr>
                <w:rFonts w:asciiTheme="minorHAnsi" w:eastAsia="Calibri" w:hAnsiTheme="minorHAnsi"/>
                <w:i/>
                <w:iCs/>
                <w:color w:val="00000A"/>
                <w:kern w:val="1"/>
                <w:sz w:val="20"/>
                <w:lang w:val="en-GB"/>
              </w:rPr>
              <w:t>.</w:t>
            </w:r>
          </w:p>
          <w:p w14:paraId="0A12B1BB" w14:textId="77777777" w:rsidR="001E02C6" w:rsidRPr="001E02C6" w:rsidRDefault="001E02C6" w:rsidP="00380088">
            <w:pPr>
              <w:numPr>
                <w:ilvl w:val="0"/>
                <w:numId w:val="10"/>
              </w:numPr>
              <w:contextualSpacing/>
              <w:rPr>
                <w:rFonts w:asciiTheme="minorHAnsi" w:eastAsia="Calibri" w:hAnsiTheme="minorHAnsi"/>
                <w:color w:val="538135" w:themeColor="accent6" w:themeShade="BF"/>
                <w:kern w:val="1"/>
                <w:sz w:val="20"/>
                <w:lang w:val="en-GB"/>
              </w:rPr>
            </w:pPr>
            <w:r w:rsidRPr="001E02C6">
              <w:rPr>
                <w:rFonts w:asciiTheme="minorHAnsi" w:eastAsia="Calibri" w:hAnsiTheme="minorHAnsi"/>
                <w:color w:val="538135" w:themeColor="accent6" w:themeShade="BF"/>
                <w:kern w:val="1"/>
                <w:sz w:val="20"/>
                <w:lang w:val="en-GB"/>
              </w:rPr>
              <w:t>Civil actors do not get the opportunity to take part in discussions or public debate about forested landscape governance issues.</w:t>
            </w:r>
          </w:p>
        </w:tc>
      </w:tr>
      <w:tr w:rsidR="001E02C6" w:rsidRPr="00A2584C" w14:paraId="660A91A5" w14:textId="77777777" w:rsidTr="001E02C6">
        <w:trPr>
          <w:trHeight w:val="283"/>
        </w:trPr>
        <w:tc>
          <w:tcPr>
            <w:tcW w:w="792" w:type="dxa"/>
            <w:tcMar>
              <w:left w:w="103" w:type="dxa"/>
            </w:tcMar>
            <w:vAlign w:val="center"/>
          </w:tcPr>
          <w:p w14:paraId="4664B696"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color w:val="000000" w:themeColor="text1"/>
                <w:sz w:val="20"/>
                <w:lang w:val="en-GB"/>
              </w:rPr>
              <w:t>Level 2</w:t>
            </w:r>
          </w:p>
        </w:tc>
        <w:tc>
          <w:tcPr>
            <w:tcW w:w="2721" w:type="dxa"/>
            <w:shd w:val="clear" w:color="auto" w:fill="auto"/>
            <w:tcMar>
              <w:left w:w="103" w:type="dxa"/>
            </w:tcMar>
          </w:tcPr>
          <w:p w14:paraId="20BD7AF3"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b/>
                <w:bCs/>
                <w:color w:val="000000" w:themeColor="text1"/>
                <w:sz w:val="20"/>
                <w:lang w:val="en-GB"/>
              </w:rPr>
              <w:t>Passive participation:</w:t>
            </w:r>
            <w:r w:rsidRPr="001E02C6">
              <w:rPr>
                <w:rFonts w:asciiTheme="minorHAnsi" w:hAnsiTheme="minorHAnsi"/>
                <w:color w:val="000000" w:themeColor="text1"/>
                <w:sz w:val="20"/>
                <w:lang w:val="en-GB"/>
              </w:rPr>
              <w:t xml:space="preserve"> </w:t>
            </w:r>
          </w:p>
          <w:p w14:paraId="202289AE"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color w:val="000000" w:themeColor="text1"/>
                <w:sz w:val="20"/>
                <w:lang w:val="en-GB"/>
              </w:rPr>
              <w:t xml:space="preserve">- Civil actors are informed/ aware, but they have no influence on decisions or processes concerning forested landscape governance. </w:t>
            </w:r>
          </w:p>
          <w:p w14:paraId="6808A409" w14:textId="77777777" w:rsidR="001E02C6" w:rsidRPr="001E02C6" w:rsidRDefault="001E02C6" w:rsidP="001E02C6">
            <w:pPr>
              <w:rPr>
                <w:rFonts w:asciiTheme="minorHAnsi" w:hAnsiTheme="minorHAnsi"/>
                <w:i/>
                <w:iCs/>
                <w:color w:val="0070C0"/>
                <w:sz w:val="20"/>
                <w:lang w:val="en-GB"/>
              </w:rPr>
            </w:pPr>
            <w:r w:rsidRPr="001E02C6">
              <w:rPr>
                <w:rFonts w:asciiTheme="minorHAnsi" w:hAnsiTheme="minorHAnsi"/>
                <w:i/>
                <w:iCs/>
                <w:color w:val="0070C0"/>
                <w:sz w:val="20"/>
                <w:lang w:val="en-GB"/>
              </w:rPr>
              <w:t>- Very limited capacity to influence/participate</w:t>
            </w:r>
          </w:p>
          <w:p w14:paraId="2E89E694"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color w:val="538135" w:themeColor="accent6" w:themeShade="BF"/>
                <w:sz w:val="20"/>
                <w:lang w:val="en-GB"/>
              </w:rPr>
              <w:t xml:space="preserve">- Possibilities to influence/ participate very limited </w:t>
            </w:r>
          </w:p>
        </w:tc>
        <w:tc>
          <w:tcPr>
            <w:tcW w:w="7402" w:type="dxa"/>
            <w:shd w:val="clear" w:color="auto" w:fill="auto"/>
            <w:tcMar>
              <w:left w:w="103" w:type="dxa"/>
            </w:tcMar>
          </w:tcPr>
          <w:p w14:paraId="7B5F9886" w14:textId="77777777" w:rsidR="001E02C6" w:rsidRPr="001E02C6" w:rsidRDefault="001E02C6" w:rsidP="00380088">
            <w:pPr>
              <w:numPr>
                <w:ilvl w:val="0"/>
                <w:numId w:val="9"/>
              </w:numPr>
              <w:contextualSpacing/>
              <w:rPr>
                <w:rFonts w:asciiTheme="minorHAnsi" w:eastAsia="Calibri" w:hAnsiTheme="minorHAnsi"/>
                <w:color w:val="00000A"/>
                <w:kern w:val="1"/>
                <w:sz w:val="20"/>
                <w:lang w:val="en-GB"/>
              </w:rPr>
            </w:pPr>
            <w:r w:rsidRPr="001E02C6">
              <w:rPr>
                <w:rFonts w:asciiTheme="minorHAnsi" w:eastAsia="Calibri" w:hAnsiTheme="minorHAnsi"/>
                <w:color w:val="00000A"/>
                <w:kern w:val="1"/>
                <w:sz w:val="20"/>
                <w:lang w:val="en-GB"/>
              </w:rPr>
              <w:t>Civil actors are informed about actions or changes and how it might affect them, but their views are not actively sought. E.g.: information meeting about the allocation of land to a palm oil company</w:t>
            </w:r>
          </w:p>
          <w:p w14:paraId="1D6B47F0" w14:textId="77777777" w:rsidR="001E02C6" w:rsidRPr="001E02C6" w:rsidRDefault="001E02C6" w:rsidP="00380088">
            <w:pPr>
              <w:numPr>
                <w:ilvl w:val="0"/>
                <w:numId w:val="9"/>
              </w:numPr>
              <w:contextualSpacing/>
              <w:rPr>
                <w:rFonts w:asciiTheme="minorHAnsi" w:eastAsia="Calibri" w:hAnsiTheme="minorHAnsi"/>
                <w:i/>
                <w:iCs/>
                <w:color w:val="00000A"/>
                <w:kern w:val="1"/>
                <w:sz w:val="20"/>
                <w:lang w:val="en-GB"/>
              </w:rPr>
            </w:pPr>
            <w:r w:rsidRPr="001E02C6">
              <w:rPr>
                <w:rFonts w:asciiTheme="minorHAnsi" w:eastAsia="Calibri" w:hAnsiTheme="minorHAnsi"/>
                <w:color w:val="00000A"/>
                <w:kern w:val="1"/>
                <w:sz w:val="20"/>
                <w:lang w:val="en-GB"/>
              </w:rPr>
              <w:t>Village level civil actors or community based organisation (CBOs) are informed about, but not involved in natural resources governance issues</w:t>
            </w:r>
          </w:p>
          <w:p w14:paraId="37B39462" w14:textId="77777777" w:rsidR="001E02C6" w:rsidRPr="001E02C6" w:rsidRDefault="001E02C6" w:rsidP="00380088">
            <w:pPr>
              <w:numPr>
                <w:ilvl w:val="0"/>
                <w:numId w:val="9"/>
              </w:numPr>
              <w:contextualSpacing/>
              <w:rPr>
                <w:rFonts w:asciiTheme="minorHAnsi" w:eastAsia="Calibri" w:hAnsiTheme="minorHAnsi"/>
                <w:i/>
                <w:iCs/>
                <w:color w:val="0070C0"/>
                <w:kern w:val="1"/>
                <w:sz w:val="20"/>
                <w:lang w:val="en-GB"/>
              </w:rPr>
            </w:pPr>
            <w:r w:rsidRPr="001E02C6">
              <w:rPr>
                <w:rFonts w:asciiTheme="minorHAnsi" w:eastAsia="Calibri" w:hAnsiTheme="minorHAnsi"/>
                <w:i/>
                <w:iCs/>
                <w:color w:val="0070C0"/>
                <w:kern w:val="1"/>
                <w:sz w:val="20"/>
                <w:lang w:val="en-GB"/>
              </w:rPr>
              <w:t>Farmers associations are aware of the need for nature based sustainable practices, but lack the capacity to apply it</w:t>
            </w:r>
          </w:p>
          <w:p w14:paraId="7F505767" w14:textId="77777777" w:rsidR="001E02C6" w:rsidRPr="001E02C6" w:rsidRDefault="001E02C6" w:rsidP="00380088">
            <w:pPr>
              <w:numPr>
                <w:ilvl w:val="0"/>
                <w:numId w:val="9"/>
              </w:numPr>
              <w:contextualSpacing/>
              <w:rPr>
                <w:rFonts w:asciiTheme="minorHAnsi" w:eastAsia="Calibri" w:hAnsiTheme="minorHAnsi"/>
                <w:i/>
                <w:iCs/>
                <w:color w:val="0070C0"/>
                <w:kern w:val="1"/>
                <w:sz w:val="20"/>
                <w:lang w:val="en-GB"/>
              </w:rPr>
            </w:pPr>
            <w:r w:rsidRPr="001E02C6">
              <w:rPr>
                <w:rFonts w:asciiTheme="minorHAnsi" w:eastAsia="Calibri" w:hAnsiTheme="minorHAnsi"/>
                <w:i/>
                <w:iCs/>
                <w:color w:val="0070C0"/>
                <w:kern w:val="1"/>
                <w:sz w:val="20"/>
                <w:lang w:val="en-GB"/>
              </w:rPr>
              <w:t>Civil actors are aware of legislation about civil actor participation in spatial planning but they do not have the capacity to act on it</w:t>
            </w:r>
          </w:p>
          <w:p w14:paraId="48360886" w14:textId="77777777" w:rsidR="001E02C6" w:rsidRPr="001E02C6" w:rsidRDefault="001E02C6" w:rsidP="00380088">
            <w:pPr>
              <w:numPr>
                <w:ilvl w:val="0"/>
                <w:numId w:val="9"/>
              </w:numPr>
              <w:contextualSpacing/>
              <w:rPr>
                <w:rFonts w:asciiTheme="minorHAnsi" w:eastAsia="Calibri" w:hAnsiTheme="minorHAnsi"/>
                <w:i/>
                <w:iCs/>
                <w:color w:val="538135" w:themeColor="accent6" w:themeShade="BF"/>
                <w:kern w:val="1"/>
                <w:sz w:val="20"/>
                <w:lang w:val="en-GB"/>
              </w:rPr>
            </w:pPr>
            <w:r w:rsidRPr="001E02C6">
              <w:rPr>
                <w:rFonts w:asciiTheme="minorHAnsi" w:eastAsia="Calibri" w:hAnsiTheme="minorHAnsi"/>
                <w:color w:val="538135" w:themeColor="accent6" w:themeShade="BF"/>
                <w:kern w:val="1"/>
                <w:sz w:val="20"/>
                <w:lang w:val="en-GB"/>
              </w:rPr>
              <w:t>Public and private actors are reluctant to give civil actors any influence.</w:t>
            </w:r>
          </w:p>
          <w:p w14:paraId="5BF1CB21" w14:textId="77777777" w:rsidR="001E02C6" w:rsidRPr="001E02C6" w:rsidRDefault="001E02C6" w:rsidP="00380088">
            <w:pPr>
              <w:numPr>
                <w:ilvl w:val="0"/>
                <w:numId w:val="9"/>
              </w:numPr>
              <w:contextualSpacing/>
              <w:rPr>
                <w:rFonts w:asciiTheme="minorHAnsi" w:eastAsia="Calibri" w:hAnsiTheme="minorHAnsi"/>
                <w:i/>
                <w:iCs/>
                <w:color w:val="538135" w:themeColor="accent6" w:themeShade="BF"/>
                <w:kern w:val="1"/>
                <w:sz w:val="20"/>
                <w:lang w:val="en-GB"/>
              </w:rPr>
            </w:pPr>
            <w:r w:rsidRPr="001E02C6">
              <w:rPr>
                <w:rFonts w:asciiTheme="minorHAnsi" w:eastAsia="Calibri" w:hAnsiTheme="minorHAnsi"/>
                <w:color w:val="538135" w:themeColor="accent6" w:themeShade="BF"/>
                <w:kern w:val="1"/>
                <w:sz w:val="20"/>
                <w:lang w:val="en-GB"/>
              </w:rPr>
              <w:t>Legal options for influence/participation are very limited, or there is little operational space for civil actors to exert influence.</w:t>
            </w:r>
          </w:p>
        </w:tc>
      </w:tr>
      <w:tr w:rsidR="001E02C6" w:rsidRPr="00A2584C" w14:paraId="60CC07DC" w14:textId="77777777" w:rsidTr="001E02C6">
        <w:trPr>
          <w:trHeight w:val="283"/>
        </w:trPr>
        <w:tc>
          <w:tcPr>
            <w:tcW w:w="792" w:type="dxa"/>
            <w:tcMar>
              <w:left w:w="103" w:type="dxa"/>
            </w:tcMar>
          </w:tcPr>
          <w:p w14:paraId="3E824CEB"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color w:val="000000" w:themeColor="text1"/>
                <w:sz w:val="20"/>
                <w:lang w:val="en-GB"/>
              </w:rPr>
              <w:t>Level 3</w:t>
            </w:r>
          </w:p>
        </w:tc>
        <w:tc>
          <w:tcPr>
            <w:tcW w:w="2721" w:type="dxa"/>
            <w:tcMar>
              <w:left w:w="103" w:type="dxa"/>
            </w:tcMar>
          </w:tcPr>
          <w:p w14:paraId="27CDB561"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b/>
                <w:bCs/>
                <w:color w:val="000000" w:themeColor="text1"/>
                <w:sz w:val="20"/>
                <w:lang w:val="en-GB"/>
              </w:rPr>
              <w:t>Limited form of influence/participation:</w:t>
            </w:r>
            <w:r w:rsidRPr="001E02C6">
              <w:rPr>
                <w:rFonts w:asciiTheme="minorHAnsi" w:hAnsiTheme="minorHAnsi"/>
                <w:color w:val="000000" w:themeColor="text1"/>
                <w:sz w:val="20"/>
                <w:lang w:val="en-GB"/>
              </w:rPr>
              <w:t xml:space="preserve"> </w:t>
            </w:r>
          </w:p>
          <w:p w14:paraId="19B41432"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color w:val="000000" w:themeColor="text1"/>
                <w:sz w:val="20"/>
                <w:lang w:val="en-GB"/>
              </w:rPr>
              <w:t xml:space="preserve">- Civil actors have limited influence on decisions or processes concerning forested landscape governance. </w:t>
            </w:r>
          </w:p>
          <w:p w14:paraId="2C77805B" w14:textId="77777777" w:rsidR="001E02C6" w:rsidRPr="001E02C6" w:rsidRDefault="001E02C6" w:rsidP="001E02C6">
            <w:pPr>
              <w:rPr>
                <w:rFonts w:asciiTheme="minorHAnsi" w:hAnsiTheme="minorHAnsi"/>
                <w:i/>
                <w:iCs/>
                <w:color w:val="0070C0"/>
                <w:sz w:val="20"/>
                <w:lang w:val="en-GB"/>
              </w:rPr>
            </w:pPr>
            <w:r w:rsidRPr="001E02C6">
              <w:rPr>
                <w:rFonts w:asciiTheme="minorHAnsi" w:hAnsiTheme="minorHAnsi"/>
                <w:i/>
                <w:iCs/>
                <w:color w:val="0070C0"/>
                <w:sz w:val="20"/>
                <w:lang w:val="en-GB"/>
              </w:rPr>
              <w:t>- Civil actors have some, but not sufficient capacity</w:t>
            </w:r>
            <w:r w:rsidRPr="001E02C6">
              <w:rPr>
                <w:rFonts w:asciiTheme="minorHAnsi" w:hAnsiTheme="minorHAnsi"/>
                <w:color w:val="0070C0"/>
                <w:sz w:val="20"/>
                <w:lang w:val="en-GB"/>
              </w:rPr>
              <w:t xml:space="preserve"> </w:t>
            </w:r>
            <w:r w:rsidRPr="001E02C6">
              <w:rPr>
                <w:rFonts w:asciiTheme="minorHAnsi" w:hAnsiTheme="minorHAnsi"/>
                <w:i/>
                <w:iCs/>
                <w:color w:val="0070C0"/>
                <w:sz w:val="20"/>
                <w:lang w:val="en-GB"/>
              </w:rPr>
              <w:t>to influence/ participate</w:t>
            </w:r>
          </w:p>
          <w:p w14:paraId="7F83F3C1" w14:textId="77777777" w:rsidR="001E02C6" w:rsidRPr="001E02C6" w:rsidRDefault="001E02C6" w:rsidP="001E02C6">
            <w:pPr>
              <w:rPr>
                <w:rFonts w:asciiTheme="minorHAnsi" w:hAnsiTheme="minorHAnsi"/>
                <w:color w:val="538135" w:themeColor="accent6" w:themeShade="BF"/>
                <w:sz w:val="20"/>
                <w:lang w:val="en-GB"/>
              </w:rPr>
            </w:pPr>
            <w:r w:rsidRPr="001E02C6">
              <w:rPr>
                <w:rFonts w:asciiTheme="minorHAnsi" w:hAnsiTheme="minorHAnsi"/>
                <w:color w:val="538135" w:themeColor="accent6" w:themeShade="BF"/>
                <w:sz w:val="20"/>
                <w:lang w:val="en-GB"/>
              </w:rPr>
              <w:t xml:space="preserve">- Some opportunity (operational space) to influence decisions or processes </w:t>
            </w:r>
          </w:p>
        </w:tc>
        <w:tc>
          <w:tcPr>
            <w:tcW w:w="7402" w:type="dxa"/>
            <w:tcMar>
              <w:left w:w="103" w:type="dxa"/>
            </w:tcMar>
          </w:tcPr>
          <w:p w14:paraId="042B2502" w14:textId="77777777" w:rsidR="001E02C6" w:rsidRPr="001E02C6" w:rsidRDefault="001E02C6" w:rsidP="00380088">
            <w:pPr>
              <w:numPr>
                <w:ilvl w:val="0"/>
                <w:numId w:val="9"/>
              </w:numPr>
              <w:contextualSpacing/>
              <w:rPr>
                <w:rFonts w:asciiTheme="minorHAnsi" w:eastAsia="Calibri" w:hAnsiTheme="minorHAnsi"/>
                <w:color w:val="00000A"/>
                <w:kern w:val="1"/>
                <w:sz w:val="20"/>
                <w:lang w:val="en-GB"/>
              </w:rPr>
            </w:pPr>
            <w:r w:rsidRPr="001E02C6">
              <w:rPr>
                <w:rFonts w:asciiTheme="minorHAnsi" w:eastAsia="Calibri" w:hAnsiTheme="minorHAnsi"/>
                <w:color w:val="00000A"/>
                <w:kern w:val="1"/>
                <w:sz w:val="20"/>
                <w:lang w:val="en-GB"/>
              </w:rPr>
              <w:t>Civil actors are informed and encouraged to express their opinions and ideas, but the decisions are taken by the consulting (public or private) actors. E.g.: public surveys; public comment procedures; community /neighbourhood meetings, etc.</w:t>
            </w:r>
          </w:p>
          <w:p w14:paraId="063774CD" w14:textId="77777777" w:rsidR="001E02C6" w:rsidRPr="001E02C6" w:rsidRDefault="001E02C6" w:rsidP="00380088">
            <w:pPr>
              <w:numPr>
                <w:ilvl w:val="0"/>
                <w:numId w:val="9"/>
              </w:numPr>
              <w:contextualSpacing/>
              <w:rPr>
                <w:rFonts w:asciiTheme="minorHAnsi" w:eastAsia="Calibri" w:hAnsiTheme="minorHAnsi"/>
                <w:i/>
                <w:iCs/>
                <w:color w:val="0070C0"/>
                <w:kern w:val="1"/>
                <w:sz w:val="20"/>
                <w:lang w:val="en-GB"/>
              </w:rPr>
            </w:pPr>
            <w:r w:rsidRPr="001E02C6">
              <w:rPr>
                <w:rFonts w:asciiTheme="minorHAnsi" w:eastAsia="Calibri" w:hAnsiTheme="minorHAnsi"/>
                <w:i/>
                <w:iCs/>
                <w:color w:val="0070C0"/>
                <w:kern w:val="1"/>
                <w:sz w:val="20"/>
                <w:lang w:val="en-GB"/>
              </w:rPr>
              <w:t>Community CSOs have some but not  enough capacity for High Conservation Values (HCV) areas assessments and management</w:t>
            </w:r>
          </w:p>
          <w:p w14:paraId="1888A35C" w14:textId="77777777" w:rsidR="001E02C6" w:rsidRPr="001E02C6" w:rsidRDefault="001E02C6" w:rsidP="00380088">
            <w:pPr>
              <w:numPr>
                <w:ilvl w:val="0"/>
                <w:numId w:val="9"/>
              </w:numPr>
              <w:contextualSpacing/>
              <w:rPr>
                <w:rFonts w:asciiTheme="minorHAnsi" w:eastAsia="Calibri" w:hAnsiTheme="minorHAnsi"/>
                <w:i/>
                <w:iCs/>
                <w:color w:val="0070C0"/>
                <w:kern w:val="1"/>
                <w:sz w:val="20"/>
                <w:lang w:val="en-GB"/>
              </w:rPr>
            </w:pPr>
            <w:r w:rsidRPr="001E02C6">
              <w:rPr>
                <w:rFonts w:asciiTheme="minorHAnsi" w:eastAsia="Calibri" w:hAnsiTheme="minorHAnsi"/>
                <w:i/>
                <w:iCs/>
                <w:color w:val="0070C0"/>
                <w:kern w:val="1"/>
                <w:sz w:val="20"/>
                <w:lang w:val="en-GB"/>
              </w:rPr>
              <w:t>Civil actors, e.g. women or youth, organised themselves but do not have  enough capacity to conduct L&amp;A to the government for their issues</w:t>
            </w:r>
          </w:p>
          <w:p w14:paraId="4CEFAD74" w14:textId="77777777" w:rsidR="001E02C6" w:rsidRPr="001E02C6" w:rsidRDefault="001E02C6" w:rsidP="00380088">
            <w:pPr>
              <w:numPr>
                <w:ilvl w:val="0"/>
                <w:numId w:val="9"/>
              </w:numPr>
              <w:contextualSpacing/>
              <w:rPr>
                <w:rFonts w:asciiTheme="minorHAnsi" w:eastAsia="Calibri" w:hAnsiTheme="minorHAnsi"/>
                <w:color w:val="538135" w:themeColor="accent6" w:themeShade="BF"/>
                <w:kern w:val="1"/>
                <w:sz w:val="20"/>
                <w:lang w:val="en-GB"/>
              </w:rPr>
            </w:pPr>
            <w:r w:rsidRPr="001E02C6">
              <w:rPr>
                <w:rFonts w:asciiTheme="minorHAnsi" w:eastAsia="Calibri" w:hAnsiTheme="minorHAnsi"/>
                <w:color w:val="538135" w:themeColor="accent6" w:themeShade="BF"/>
                <w:kern w:val="1"/>
                <w:sz w:val="20"/>
                <w:lang w:val="en-GB"/>
              </w:rPr>
              <w:t>On a limited scale local CSOs/CBOs are allowed to influence or participate in forms of spatial planning</w:t>
            </w:r>
          </w:p>
          <w:p w14:paraId="21DE1B5A" w14:textId="77777777" w:rsidR="001E02C6" w:rsidRPr="001E02C6" w:rsidRDefault="001E02C6" w:rsidP="001E02C6">
            <w:pPr>
              <w:rPr>
                <w:rFonts w:asciiTheme="minorHAnsi" w:hAnsiTheme="minorHAnsi" w:cstheme="minorHAnsi"/>
                <w:color w:val="000000" w:themeColor="text1"/>
                <w:sz w:val="20"/>
                <w:lang w:val="en-GB"/>
              </w:rPr>
            </w:pPr>
          </w:p>
        </w:tc>
      </w:tr>
      <w:tr w:rsidR="001E02C6" w:rsidRPr="00A2584C" w14:paraId="3672735D" w14:textId="77777777" w:rsidTr="001E02C6">
        <w:trPr>
          <w:trHeight w:val="283"/>
        </w:trPr>
        <w:tc>
          <w:tcPr>
            <w:tcW w:w="792" w:type="dxa"/>
            <w:tcMar>
              <w:left w:w="103" w:type="dxa"/>
            </w:tcMar>
          </w:tcPr>
          <w:p w14:paraId="0E567DA8"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color w:val="000000" w:themeColor="text1"/>
                <w:sz w:val="20"/>
                <w:lang w:val="en-GB"/>
              </w:rPr>
              <w:t>Level 4</w:t>
            </w:r>
          </w:p>
        </w:tc>
        <w:tc>
          <w:tcPr>
            <w:tcW w:w="2721" w:type="dxa"/>
            <w:tcMar>
              <w:left w:w="103" w:type="dxa"/>
            </w:tcMar>
          </w:tcPr>
          <w:p w14:paraId="271F5DBD"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b/>
                <w:bCs/>
                <w:color w:val="000000" w:themeColor="text1"/>
                <w:sz w:val="20"/>
                <w:lang w:val="en-GB"/>
              </w:rPr>
              <w:t>Involvement:</w:t>
            </w:r>
            <w:r w:rsidRPr="001E02C6">
              <w:rPr>
                <w:rFonts w:asciiTheme="minorHAnsi" w:hAnsiTheme="minorHAnsi"/>
                <w:color w:val="000000" w:themeColor="text1"/>
                <w:sz w:val="20"/>
                <w:lang w:val="en-GB"/>
              </w:rPr>
              <w:t xml:space="preserve"> </w:t>
            </w:r>
          </w:p>
          <w:p w14:paraId="795BEEFA"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color w:val="000000" w:themeColor="text1"/>
                <w:sz w:val="20"/>
                <w:lang w:val="en-GB"/>
              </w:rPr>
              <w:t xml:space="preserve">- Civil actors actively influence or participate in decision </w:t>
            </w:r>
            <w:r w:rsidRPr="001E02C6">
              <w:rPr>
                <w:rFonts w:asciiTheme="minorHAnsi" w:hAnsiTheme="minorHAnsi"/>
                <w:color w:val="000000" w:themeColor="text1"/>
                <w:sz w:val="20"/>
                <w:lang w:val="en-GB"/>
              </w:rPr>
              <w:lastRenderedPageBreak/>
              <w:t xml:space="preserve">making or governance of forested landscapes  </w:t>
            </w:r>
          </w:p>
          <w:p w14:paraId="56EBEC6C" w14:textId="77777777" w:rsidR="001E02C6" w:rsidRPr="001E02C6" w:rsidRDefault="001E02C6" w:rsidP="001E02C6">
            <w:pPr>
              <w:rPr>
                <w:rFonts w:asciiTheme="minorHAnsi" w:hAnsiTheme="minorHAnsi"/>
                <w:i/>
                <w:iCs/>
                <w:color w:val="0070C0"/>
                <w:sz w:val="20"/>
                <w:lang w:val="en-GB"/>
              </w:rPr>
            </w:pPr>
            <w:r w:rsidRPr="001E02C6">
              <w:rPr>
                <w:rFonts w:asciiTheme="minorHAnsi" w:hAnsiTheme="minorHAnsi"/>
                <w:i/>
                <w:iCs/>
                <w:color w:val="0070C0"/>
                <w:sz w:val="20"/>
                <w:lang w:val="en-GB"/>
              </w:rPr>
              <w:t xml:space="preserve">- Civil actors have the capacity to influence or participate, are organized, formed coalitions, etc. </w:t>
            </w:r>
          </w:p>
          <w:p w14:paraId="33D9D1F6"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color w:val="538135" w:themeColor="accent6" w:themeShade="BF"/>
                <w:sz w:val="20"/>
                <w:lang w:val="en-GB"/>
              </w:rPr>
              <w:t>- More conducive environment/ favorable operational space.</w:t>
            </w:r>
          </w:p>
        </w:tc>
        <w:tc>
          <w:tcPr>
            <w:tcW w:w="7402" w:type="dxa"/>
            <w:tcMar>
              <w:left w:w="103" w:type="dxa"/>
            </w:tcMar>
          </w:tcPr>
          <w:p w14:paraId="4658A554" w14:textId="77777777" w:rsidR="001E02C6" w:rsidRPr="001E02C6" w:rsidRDefault="001E02C6" w:rsidP="00380088">
            <w:pPr>
              <w:numPr>
                <w:ilvl w:val="0"/>
                <w:numId w:val="8"/>
              </w:numPr>
              <w:contextualSpacing/>
              <w:rPr>
                <w:rFonts w:asciiTheme="minorHAnsi" w:eastAsia="Calibri" w:hAnsiTheme="minorHAnsi"/>
                <w:color w:val="00000A"/>
                <w:kern w:val="1"/>
                <w:sz w:val="20"/>
                <w:lang w:val="en-GB"/>
              </w:rPr>
            </w:pPr>
            <w:r w:rsidRPr="001E02C6">
              <w:rPr>
                <w:rFonts w:asciiTheme="minorHAnsi" w:eastAsia="Calibri" w:hAnsiTheme="minorHAnsi"/>
                <w:color w:val="00000A"/>
                <w:kern w:val="1"/>
                <w:sz w:val="20"/>
                <w:lang w:val="en-GB"/>
              </w:rPr>
              <w:lastRenderedPageBreak/>
              <w:t xml:space="preserve">Civil actors have an active role in forested landscape governance issues, e.g. in (facilitating) participatory spatial planning, but public or private actors take the end-decisions </w:t>
            </w:r>
          </w:p>
          <w:p w14:paraId="51CB74FC" w14:textId="77777777" w:rsidR="001E02C6" w:rsidRPr="001E02C6" w:rsidRDefault="001E02C6" w:rsidP="00380088">
            <w:pPr>
              <w:numPr>
                <w:ilvl w:val="0"/>
                <w:numId w:val="8"/>
              </w:numPr>
              <w:contextualSpacing/>
              <w:rPr>
                <w:rFonts w:asciiTheme="minorHAnsi" w:eastAsia="Calibri" w:hAnsiTheme="minorHAnsi"/>
                <w:color w:val="00000A"/>
                <w:kern w:val="1"/>
                <w:sz w:val="20"/>
                <w:lang w:val="en-GB"/>
              </w:rPr>
            </w:pPr>
            <w:r w:rsidRPr="001E02C6">
              <w:rPr>
                <w:rFonts w:asciiTheme="minorHAnsi" w:eastAsia="Calibri" w:hAnsiTheme="minorHAnsi"/>
                <w:color w:val="00000A"/>
                <w:kern w:val="1"/>
                <w:sz w:val="20"/>
                <w:lang w:val="en-GB"/>
              </w:rPr>
              <w:lastRenderedPageBreak/>
              <w:t>Civil actors are allowed to actively advise or plan but public or private actors retain the power to decide on the legitimacy or feasibility of the advice. E.g.: participatory workshops engaging a representative range of concerned stakeholders about new developments in the area, in which discussions/ results can be input to decisions</w:t>
            </w:r>
          </w:p>
          <w:p w14:paraId="0553CFDA" w14:textId="77777777" w:rsidR="001E02C6" w:rsidRPr="001E02C6" w:rsidRDefault="001E02C6" w:rsidP="00380088">
            <w:pPr>
              <w:numPr>
                <w:ilvl w:val="0"/>
                <w:numId w:val="8"/>
              </w:numPr>
              <w:contextualSpacing/>
              <w:rPr>
                <w:rFonts w:asciiTheme="minorHAnsi" w:eastAsia="Calibri" w:hAnsiTheme="minorHAnsi"/>
                <w:color w:val="00000A"/>
                <w:kern w:val="1"/>
                <w:sz w:val="20"/>
                <w:lang w:val="en-GB"/>
              </w:rPr>
            </w:pPr>
            <w:r w:rsidRPr="001E02C6">
              <w:rPr>
                <w:rFonts w:asciiTheme="minorHAnsi" w:eastAsia="Calibri" w:hAnsiTheme="minorHAnsi"/>
                <w:color w:val="00000A"/>
                <w:kern w:val="1"/>
                <w:sz w:val="20"/>
                <w:lang w:val="en-GB"/>
              </w:rPr>
              <w:t>Farmers associations/ unions promoting/facilitating nature based sustainable practices among members and government</w:t>
            </w:r>
          </w:p>
          <w:p w14:paraId="7B598BAC" w14:textId="77777777" w:rsidR="001E02C6" w:rsidRPr="001E02C6" w:rsidRDefault="001E02C6" w:rsidP="00380088">
            <w:pPr>
              <w:numPr>
                <w:ilvl w:val="0"/>
                <w:numId w:val="8"/>
              </w:numPr>
              <w:contextualSpacing/>
              <w:rPr>
                <w:rFonts w:asciiTheme="minorHAnsi" w:eastAsia="Calibri" w:hAnsiTheme="minorHAnsi"/>
                <w:color w:val="00000A"/>
                <w:kern w:val="1"/>
                <w:sz w:val="20"/>
                <w:lang w:val="en-GB"/>
              </w:rPr>
            </w:pPr>
            <w:r w:rsidRPr="001E02C6">
              <w:rPr>
                <w:rFonts w:asciiTheme="minorHAnsi" w:eastAsia="Calibri" w:hAnsiTheme="minorHAnsi"/>
                <w:color w:val="00000A"/>
                <w:kern w:val="1"/>
                <w:sz w:val="20"/>
                <w:lang w:val="en-GB"/>
              </w:rPr>
              <w:t>Local CSO coalition provides technical assistance to oil palm company to improve HCV</w:t>
            </w:r>
            <w:r w:rsidRPr="001E02C6">
              <w:rPr>
                <w:rFonts w:asciiTheme="minorHAnsi" w:eastAsia="Calibri" w:hAnsiTheme="minorHAnsi"/>
                <w:color w:val="00000A"/>
                <w:kern w:val="1"/>
                <w:sz w:val="20"/>
                <w:vertAlign w:val="superscript"/>
                <w:lang w:val="en-GB"/>
              </w:rPr>
              <w:footnoteReference w:id="18"/>
            </w:r>
            <w:r w:rsidRPr="001E02C6">
              <w:rPr>
                <w:rFonts w:asciiTheme="minorHAnsi" w:eastAsia="Calibri" w:hAnsiTheme="minorHAnsi"/>
                <w:color w:val="00000A"/>
                <w:kern w:val="1"/>
                <w:sz w:val="20"/>
                <w:lang w:val="en-GB"/>
              </w:rPr>
              <w:t xml:space="preserve"> allocation and management</w:t>
            </w:r>
          </w:p>
          <w:p w14:paraId="35504F81" w14:textId="77777777" w:rsidR="001E02C6" w:rsidRPr="001E02C6" w:rsidRDefault="001E02C6" w:rsidP="00380088">
            <w:pPr>
              <w:numPr>
                <w:ilvl w:val="0"/>
                <w:numId w:val="8"/>
              </w:numPr>
              <w:contextualSpacing/>
              <w:rPr>
                <w:rFonts w:asciiTheme="minorHAnsi" w:eastAsia="Calibri" w:hAnsiTheme="minorHAnsi"/>
                <w:color w:val="00000A"/>
                <w:kern w:val="1"/>
                <w:sz w:val="20"/>
                <w:lang w:val="en-GB"/>
              </w:rPr>
            </w:pPr>
            <w:r w:rsidRPr="001E02C6">
              <w:rPr>
                <w:rFonts w:asciiTheme="minorHAnsi" w:eastAsia="Calibri" w:hAnsiTheme="minorHAnsi"/>
                <w:color w:val="00000A"/>
                <w:kern w:val="1"/>
                <w:sz w:val="20"/>
                <w:lang w:val="en-GB"/>
              </w:rPr>
              <w:t>CSOs lobby successfully for the use of ecosystem values for ecological protection in production areas</w:t>
            </w:r>
          </w:p>
          <w:p w14:paraId="6506D1D1" w14:textId="77777777" w:rsidR="001E02C6" w:rsidRPr="001E02C6" w:rsidRDefault="001E02C6" w:rsidP="00380088">
            <w:pPr>
              <w:numPr>
                <w:ilvl w:val="0"/>
                <w:numId w:val="8"/>
              </w:numPr>
              <w:contextualSpacing/>
              <w:rPr>
                <w:rFonts w:asciiTheme="minorHAnsi" w:eastAsia="Calibri" w:hAnsiTheme="minorHAnsi"/>
                <w:i/>
                <w:iCs/>
                <w:color w:val="0070C0"/>
                <w:kern w:val="1"/>
                <w:sz w:val="20"/>
                <w:lang w:val="en-GB"/>
              </w:rPr>
            </w:pPr>
            <w:r w:rsidRPr="001E02C6">
              <w:rPr>
                <w:rFonts w:asciiTheme="minorHAnsi" w:eastAsia="Calibri" w:hAnsiTheme="minorHAnsi"/>
                <w:i/>
                <w:iCs/>
                <w:color w:val="0070C0"/>
                <w:kern w:val="1"/>
                <w:sz w:val="20"/>
                <w:lang w:val="en-GB"/>
              </w:rPr>
              <w:t xml:space="preserve">Communities/civil actors are able to request forested land tenure and titles.   </w:t>
            </w:r>
          </w:p>
          <w:p w14:paraId="51AC237B" w14:textId="77777777" w:rsidR="001E02C6" w:rsidRPr="001E02C6" w:rsidRDefault="001E02C6" w:rsidP="00380088">
            <w:pPr>
              <w:numPr>
                <w:ilvl w:val="0"/>
                <w:numId w:val="8"/>
              </w:numPr>
              <w:contextualSpacing/>
              <w:rPr>
                <w:rFonts w:asciiTheme="minorHAnsi" w:eastAsia="Calibri" w:hAnsiTheme="minorHAnsi"/>
                <w:i/>
                <w:iCs/>
                <w:color w:val="0070C0"/>
                <w:kern w:val="1"/>
                <w:sz w:val="20"/>
                <w:lang w:val="en-GB"/>
              </w:rPr>
            </w:pPr>
            <w:r w:rsidRPr="001E02C6">
              <w:rPr>
                <w:rFonts w:asciiTheme="minorHAnsi" w:eastAsia="Calibri" w:hAnsiTheme="minorHAnsi"/>
                <w:i/>
                <w:iCs/>
                <w:color w:val="0070C0"/>
                <w:kern w:val="1"/>
                <w:sz w:val="20"/>
                <w:lang w:val="en-GB"/>
              </w:rPr>
              <w:t>CSOs are able to map oil palm supply chain as a basis for L&amp;A.</w:t>
            </w:r>
          </w:p>
          <w:p w14:paraId="53D9F661" w14:textId="77777777" w:rsidR="001E02C6" w:rsidRPr="001E02C6" w:rsidRDefault="001E02C6" w:rsidP="00380088">
            <w:pPr>
              <w:numPr>
                <w:ilvl w:val="0"/>
                <w:numId w:val="8"/>
              </w:numPr>
              <w:pBdr>
                <w:top w:val="nil"/>
                <w:left w:val="nil"/>
                <w:bottom w:val="nil"/>
                <w:right w:val="nil"/>
                <w:between w:val="nil"/>
                <w:bar w:val="nil"/>
              </w:pBdr>
              <w:rPr>
                <w:rFonts w:asciiTheme="minorHAnsi" w:eastAsia="Arial Unicode MS" w:hAnsiTheme="minorHAnsi"/>
                <w:i/>
                <w:iCs/>
                <w:color w:val="0070C0"/>
                <w:sz w:val="20"/>
                <w:u w:color="000000"/>
                <w:bdr w:val="nil"/>
                <w:lang w:val="en-US"/>
              </w:rPr>
            </w:pPr>
            <w:r w:rsidRPr="001E02C6">
              <w:rPr>
                <w:rFonts w:asciiTheme="minorHAnsi" w:eastAsia="Arial Unicode MS" w:hAnsiTheme="minorHAnsi"/>
                <w:i/>
                <w:iCs/>
                <w:color w:val="0070C0"/>
                <w:sz w:val="20"/>
                <w:u w:color="000000"/>
                <w:bdr w:val="nil"/>
                <w:lang w:val="en-US"/>
              </w:rPr>
              <w:t>Local CSOs are able to support local communities to participate effectively in land use planning and forestland allocation processes</w:t>
            </w:r>
          </w:p>
          <w:p w14:paraId="6BCDD920" w14:textId="77777777" w:rsidR="001E02C6" w:rsidRPr="001E02C6" w:rsidRDefault="001E02C6" w:rsidP="00380088">
            <w:pPr>
              <w:numPr>
                <w:ilvl w:val="0"/>
                <w:numId w:val="8"/>
              </w:numPr>
              <w:contextualSpacing/>
              <w:rPr>
                <w:rFonts w:asciiTheme="minorHAnsi" w:eastAsia="Arial Unicode MS" w:hAnsiTheme="minorHAnsi"/>
                <w:i/>
                <w:iCs/>
                <w:color w:val="0070C0"/>
                <w:kern w:val="1"/>
                <w:sz w:val="20"/>
                <w:lang w:val="en-GB"/>
              </w:rPr>
            </w:pPr>
            <w:r w:rsidRPr="001E02C6">
              <w:rPr>
                <w:rFonts w:asciiTheme="minorHAnsi" w:eastAsia="Arial Unicode MS" w:hAnsiTheme="minorHAnsi"/>
                <w:i/>
                <w:iCs/>
                <w:color w:val="0070C0"/>
                <w:kern w:val="1"/>
                <w:sz w:val="20"/>
                <w:bdr w:val="nil"/>
                <w:lang w:val="en-GB"/>
              </w:rPr>
              <w:t>CSOs, CBOs are able to support local communities to lobby for and/or claim land titles, and resource use rights.</w:t>
            </w:r>
          </w:p>
          <w:p w14:paraId="530FA46C" w14:textId="77777777" w:rsidR="001E02C6" w:rsidRPr="001E02C6" w:rsidRDefault="001E02C6" w:rsidP="00380088">
            <w:pPr>
              <w:numPr>
                <w:ilvl w:val="0"/>
                <w:numId w:val="8"/>
              </w:numPr>
              <w:pBdr>
                <w:top w:val="nil"/>
                <w:left w:val="nil"/>
                <w:bottom w:val="nil"/>
                <w:right w:val="nil"/>
                <w:between w:val="nil"/>
                <w:bar w:val="nil"/>
              </w:pBdr>
              <w:rPr>
                <w:rFonts w:asciiTheme="minorHAnsi" w:eastAsia="Arial Unicode MS" w:hAnsiTheme="minorHAnsi"/>
                <w:i/>
                <w:iCs/>
                <w:color w:val="0070C0"/>
                <w:sz w:val="20"/>
                <w:u w:color="000000"/>
                <w:bdr w:val="nil"/>
                <w:lang w:val="en-US"/>
              </w:rPr>
            </w:pPr>
            <w:r w:rsidRPr="001E02C6">
              <w:rPr>
                <w:rFonts w:asciiTheme="minorHAnsi" w:eastAsia="Times New Roman" w:hAnsiTheme="minorHAnsi"/>
                <w:i/>
                <w:iCs/>
                <w:color w:val="0070C0"/>
                <w:sz w:val="20"/>
                <w:u w:color="000000"/>
                <w:bdr w:val="nil"/>
                <w:lang w:val="en-US" w:eastAsia="nl-NL"/>
              </w:rPr>
              <w:t>CSOs generate and deploy verified evidence in campaigns to influence decision making of public and private actors</w:t>
            </w:r>
          </w:p>
          <w:p w14:paraId="1A23B08F" w14:textId="77777777" w:rsidR="001E02C6" w:rsidRPr="001E02C6" w:rsidRDefault="001E02C6" w:rsidP="00380088">
            <w:pPr>
              <w:numPr>
                <w:ilvl w:val="0"/>
                <w:numId w:val="8"/>
              </w:numPr>
              <w:pBdr>
                <w:top w:val="nil"/>
                <w:left w:val="nil"/>
                <w:bottom w:val="nil"/>
                <w:right w:val="nil"/>
                <w:between w:val="nil"/>
                <w:bar w:val="nil"/>
              </w:pBdr>
              <w:rPr>
                <w:rFonts w:asciiTheme="minorHAnsi" w:eastAsia="Arial Unicode MS" w:hAnsiTheme="minorHAnsi"/>
                <w:color w:val="0070C0"/>
                <w:sz w:val="20"/>
                <w:u w:color="000000"/>
                <w:bdr w:val="nil"/>
                <w:lang w:val="en-US"/>
              </w:rPr>
            </w:pPr>
            <w:r w:rsidRPr="001E02C6">
              <w:rPr>
                <w:rFonts w:asciiTheme="minorHAnsi" w:eastAsia="Times New Roman" w:hAnsiTheme="minorHAnsi"/>
                <w:i/>
                <w:iCs/>
                <w:color w:val="0070C0"/>
                <w:sz w:val="20"/>
                <w:u w:color="000000"/>
                <w:bdr w:val="nil"/>
                <w:lang w:val="en-US" w:eastAsia="nl-NL"/>
              </w:rPr>
              <w:t>Local communities are able to defend their rights and promote their own sustainable livelihood systems towards companies and governments.</w:t>
            </w:r>
          </w:p>
          <w:p w14:paraId="663911F3" w14:textId="77777777" w:rsidR="001E02C6" w:rsidRPr="001E02C6" w:rsidRDefault="001E02C6" w:rsidP="00380088">
            <w:pPr>
              <w:numPr>
                <w:ilvl w:val="0"/>
                <w:numId w:val="8"/>
              </w:numPr>
              <w:pBdr>
                <w:top w:val="nil"/>
                <w:left w:val="nil"/>
                <w:bottom w:val="nil"/>
                <w:right w:val="nil"/>
                <w:between w:val="nil"/>
                <w:bar w:val="nil"/>
              </w:pBdr>
              <w:rPr>
                <w:rFonts w:asciiTheme="minorHAnsi" w:eastAsia="Arial Unicode MS" w:hAnsiTheme="minorHAnsi"/>
                <w:color w:val="538135" w:themeColor="accent6" w:themeShade="BF"/>
                <w:sz w:val="20"/>
                <w:u w:color="000000"/>
                <w:bdr w:val="nil"/>
                <w:lang w:val="en-US"/>
              </w:rPr>
            </w:pPr>
            <w:r w:rsidRPr="001E02C6">
              <w:rPr>
                <w:rFonts w:asciiTheme="minorHAnsi" w:eastAsia="Times New Roman" w:hAnsiTheme="minorHAnsi"/>
                <w:color w:val="538135" w:themeColor="accent6" w:themeShade="BF"/>
                <w:sz w:val="20"/>
                <w:u w:color="000000"/>
                <w:bdr w:val="nil"/>
                <w:lang w:val="en-US" w:eastAsia="nl-NL"/>
              </w:rPr>
              <w:t xml:space="preserve">Civil actors are actively invited by public or private actors to participate </w:t>
            </w:r>
            <w:r w:rsidRPr="001E02C6">
              <w:rPr>
                <w:rFonts w:asciiTheme="minorHAnsi" w:eastAsia="Arial Unicode MS" w:hAnsiTheme="minorHAnsi"/>
                <w:color w:val="538135" w:themeColor="accent6" w:themeShade="BF"/>
                <w:sz w:val="20"/>
                <w:u w:color="000000"/>
                <w:bdr w:val="nil"/>
                <w:lang w:val="en-US"/>
              </w:rPr>
              <w:t>in forested landscape governance issues</w:t>
            </w:r>
          </w:p>
        </w:tc>
      </w:tr>
      <w:tr w:rsidR="001E02C6" w:rsidRPr="00A2584C" w14:paraId="7CB51575" w14:textId="77777777" w:rsidTr="001E02C6">
        <w:trPr>
          <w:trHeight w:val="283"/>
        </w:trPr>
        <w:tc>
          <w:tcPr>
            <w:tcW w:w="792" w:type="dxa"/>
            <w:tcMar>
              <w:left w:w="103" w:type="dxa"/>
            </w:tcMar>
          </w:tcPr>
          <w:p w14:paraId="5FC099B0"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color w:val="000000" w:themeColor="text1"/>
                <w:sz w:val="20"/>
                <w:lang w:val="en-GB"/>
              </w:rPr>
              <w:lastRenderedPageBreak/>
              <w:t>Level 5</w:t>
            </w:r>
          </w:p>
        </w:tc>
        <w:tc>
          <w:tcPr>
            <w:tcW w:w="2721" w:type="dxa"/>
            <w:tcMar>
              <w:left w:w="103" w:type="dxa"/>
            </w:tcMar>
          </w:tcPr>
          <w:p w14:paraId="7AD4EC25"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b/>
                <w:bCs/>
                <w:color w:val="000000" w:themeColor="text1"/>
                <w:sz w:val="20"/>
                <w:lang w:val="en-GB"/>
              </w:rPr>
              <w:t>Partnership/collaboration:</w:t>
            </w:r>
            <w:r w:rsidRPr="001E02C6">
              <w:rPr>
                <w:rFonts w:asciiTheme="minorHAnsi" w:hAnsiTheme="minorHAnsi"/>
                <w:color w:val="000000" w:themeColor="text1"/>
                <w:sz w:val="20"/>
                <w:lang w:val="en-GB"/>
              </w:rPr>
              <w:t xml:space="preserve"> </w:t>
            </w:r>
          </w:p>
          <w:p w14:paraId="55744745"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color w:val="000000" w:themeColor="text1"/>
                <w:sz w:val="20"/>
                <w:lang w:val="en-GB"/>
              </w:rPr>
              <w:t xml:space="preserve">- Civil actors are considered partners by public and/or private actors in decision making and processes of forested landscape governance.  </w:t>
            </w:r>
          </w:p>
          <w:p w14:paraId="68DEF768" w14:textId="77777777" w:rsidR="001E02C6" w:rsidRPr="001E02C6" w:rsidRDefault="001E02C6" w:rsidP="001E02C6">
            <w:pPr>
              <w:rPr>
                <w:rFonts w:asciiTheme="minorHAnsi" w:hAnsiTheme="minorHAnsi"/>
                <w:i/>
                <w:iCs/>
                <w:color w:val="0070C0"/>
                <w:sz w:val="20"/>
                <w:lang w:val="en-GB"/>
              </w:rPr>
            </w:pPr>
            <w:r w:rsidRPr="001E02C6">
              <w:rPr>
                <w:rFonts w:asciiTheme="minorHAnsi" w:hAnsiTheme="minorHAnsi"/>
                <w:i/>
                <w:iCs/>
                <w:color w:val="0070C0"/>
                <w:sz w:val="20"/>
                <w:lang w:val="en-GB"/>
              </w:rPr>
              <w:t>- Civil actors have the capacity and means to influence or participate as equal partners</w:t>
            </w:r>
          </w:p>
          <w:p w14:paraId="4CC64CB6" w14:textId="77777777" w:rsidR="001E02C6" w:rsidRPr="001E02C6" w:rsidRDefault="001E02C6" w:rsidP="001E02C6">
            <w:pPr>
              <w:rPr>
                <w:rFonts w:asciiTheme="minorHAnsi" w:hAnsiTheme="minorHAnsi"/>
                <w:color w:val="538135" w:themeColor="accent6" w:themeShade="BF"/>
                <w:sz w:val="20"/>
                <w:lang w:val="en-GB"/>
              </w:rPr>
            </w:pPr>
            <w:r w:rsidRPr="001E02C6">
              <w:rPr>
                <w:rFonts w:asciiTheme="minorHAnsi" w:hAnsiTheme="minorHAnsi"/>
                <w:color w:val="538135" w:themeColor="accent6" w:themeShade="BF"/>
                <w:sz w:val="20"/>
                <w:lang w:val="en-GB"/>
              </w:rPr>
              <w:t>- Favorable operational space.</w:t>
            </w:r>
          </w:p>
          <w:p w14:paraId="6E79CC96" w14:textId="77777777" w:rsidR="001E02C6" w:rsidRPr="001E02C6" w:rsidRDefault="001E02C6" w:rsidP="001E02C6">
            <w:pPr>
              <w:rPr>
                <w:rFonts w:asciiTheme="minorHAnsi" w:hAnsiTheme="minorHAnsi" w:cstheme="minorHAnsi"/>
                <w:bCs/>
                <w:color w:val="000000" w:themeColor="text1"/>
                <w:sz w:val="20"/>
                <w:lang w:val="en-GB"/>
              </w:rPr>
            </w:pPr>
          </w:p>
        </w:tc>
        <w:tc>
          <w:tcPr>
            <w:tcW w:w="7402" w:type="dxa"/>
            <w:tcMar>
              <w:left w:w="103" w:type="dxa"/>
            </w:tcMar>
          </w:tcPr>
          <w:p w14:paraId="51AA9AF7" w14:textId="77777777" w:rsidR="001E02C6" w:rsidRPr="001E02C6" w:rsidRDefault="001E02C6" w:rsidP="00380088">
            <w:pPr>
              <w:numPr>
                <w:ilvl w:val="0"/>
                <w:numId w:val="7"/>
              </w:numPr>
              <w:contextualSpacing/>
              <w:rPr>
                <w:rFonts w:asciiTheme="minorHAnsi" w:eastAsia="Calibri" w:hAnsiTheme="minorHAnsi"/>
                <w:color w:val="00000A"/>
                <w:kern w:val="1"/>
                <w:sz w:val="20"/>
                <w:lang w:val="en-GB"/>
              </w:rPr>
            </w:pPr>
            <w:r w:rsidRPr="001E02C6">
              <w:rPr>
                <w:rFonts w:asciiTheme="minorHAnsi" w:eastAsia="Calibri" w:hAnsiTheme="minorHAnsi"/>
                <w:color w:val="00000A"/>
                <w:kern w:val="1"/>
                <w:sz w:val="20"/>
                <w:lang w:val="en-GB"/>
              </w:rPr>
              <w:t xml:space="preserve">Civil actors are directly involved in planning, decision making processes and activities through a formal partnership/ joint body with public and/or private actors for a shared common goal, and agreed division of roles and responsibilities. E.g.: community management committee for communal forest area used by multiple stakeholders. </w:t>
            </w:r>
          </w:p>
          <w:p w14:paraId="1907D4F8" w14:textId="77777777" w:rsidR="001E02C6" w:rsidRPr="001E02C6" w:rsidRDefault="001E02C6" w:rsidP="00380088">
            <w:pPr>
              <w:numPr>
                <w:ilvl w:val="0"/>
                <w:numId w:val="7"/>
              </w:numPr>
              <w:contextualSpacing/>
              <w:rPr>
                <w:rFonts w:asciiTheme="minorHAnsi" w:eastAsia="Calibri" w:hAnsiTheme="minorHAnsi"/>
                <w:color w:val="00000A"/>
                <w:kern w:val="1"/>
                <w:sz w:val="20"/>
                <w:lang w:val="en-GB"/>
              </w:rPr>
            </w:pPr>
            <w:r w:rsidRPr="001E02C6">
              <w:rPr>
                <w:rFonts w:asciiTheme="minorHAnsi" w:eastAsia="Calibri" w:hAnsiTheme="minorHAnsi"/>
                <w:color w:val="00000A"/>
                <w:kern w:val="1"/>
                <w:sz w:val="20"/>
                <w:lang w:val="en-GB"/>
              </w:rPr>
              <w:t xml:space="preserve">Decisions regarding forested landscape governance are the result of negotiations between civil and public/private actors, or direct influence of civil actors through L&amp;A, e.g. on spatial planning/ governance/ land use or tenure rights in a forested landscape, or in standard setting for oil palm growers. </w:t>
            </w:r>
          </w:p>
          <w:p w14:paraId="5C81DC66" w14:textId="77777777" w:rsidR="001E02C6" w:rsidRPr="001E02C6" w:rsidRDefault="001E02C6" w:rsidP="00380088">
            <w:pPr>
              <w:numPr>
                <w:ilvl w:val="0"/>
                <w:numId w:val="7"/>
              </w:numPr>
              <w:contextualSpacing/>
              <w:rPr>
                <w:rFonts w:asciiTheme="minorHAnsi" w:eastAsia="Calibri" w:hAnsiTheme="minorHAnsi"/>
                <w:i/>
                <w:iCs/>
                <w:color w:val="0070C0"/>
                <w:kern w:val="1"/>
                <w:sz w:val="20"/>
                <w:lang w:val="en-GB"/>
              </w:rPr>
            </w:pPr>
            <w:r w:rsidRPr="001E02C6">
              <w:rPr>
                <w:rFonts w:asciiTheme="minorHAnsi" w:eastAsia="Calibri" w:hAnsiTheme="minorHAnsi"/>
                <w:i/>
                <w:iCs/>
                <w:color w:val="0070C0"/>
                <w:kern w:val="1"/>
                <w:sz w:val="20"/>
                <w:lang w:val="en-GB"/>
              </w:rPr>
              <w:t>Civil actors have the capacity and  the means to participate in forms of village and inter-village spatial planning; participatory conservation planning etc.</w:t>
            </w:r>
          </w:p>
          <w:p w14:paraId="7CF118A2" w14:textId="77777777" w:rsidR="001E02C6" w:rsidRPr="001E02C6" w:rsidRDefault="001E02C6" w:rsidP="00380088">
            <w:pPr>
              <w:numPr>
                <w:ilvl w:val="0"/>
                <w:numId w:val="7"/>
              </w:numPr>
              <w:contextualSpacing/>
              <w:rPr>
                <w:rFonts w:asciiTheme="minorHAnsi" w:eastAsia="Calibri" w:hAnsiTheme="minorHAnsi"/>
                <w:i/>
                <w:iCs/>
                <w:color w:val="0070C0"/>
                <w:kern w:val="1"/>
                <w:sz w:val="20"/>
                <w:lang w:val="en-GB"/>
              </w:rPr>
            </w:pPr>
            <w:r w:rsidRPr="001E02C6">
              <w:rPr>
                <w:rFonts w:asciiTheme="minorHAnsi" w:eastAsia="Calibri" w:hAnsiTheme="minorHAnsi"/>
                <w:i/>
                <w:iCs/>
                <w:color w:val="0070C0"/>
                <w:kern w:val="1"/>
                <w:sz w:val="20"/>
                <w:lang w:val="en-GB"/>
              </w:rPr>
              <w:t xml:space="preserve">Members of farmer’s associations are starting to deploy nature based sustainable practices </w:t>
            </w:r>
          </w:p>
          <w:p w14:paraId="484AE80D" w14:textId="77777777" w:rsidR="001E02C6" w:rsidRPr="001E02C6" w:rsidRDefault="001E02C6" w:rsidP="00380088">
            <w:pPr>
              <w:numPr>
                <w:ilvl w:val="0"/>
                <w:numId w:val="7"/>
              </w:numPr>
              <w:contextualSpacing/>
              <w:rPr>
                <w:rFonts w:asciiTheme="minorHAnsi" w:eastAsia="Calibri" w:hAnsiTheme="minorHAnsi"/>
                <w:i/>
                <w:iCs/>
                <w:color w:val="538135" w:themeColor="accent6" w:themeShade="BF"/>
                <w:kern w:val="1"/>
                <w:sz w:val="20"/>
                <w:lang w:val="en-GB"/>
              </w:rPr>
            </w:pPr>
            <w:r w:rsidRPr="001E02C6">
              <w:rPr>
                <w:rFonts w:asciiTheme="minorHAnsi" w:eastAsia="Calibri" w:hAnsiTheme="minorHAnsi"/>
                <w:color w:val="538135" w:themeColor="accent6" w:themeShade="BF"/>
                <w:kern w:val="1"/>
                <w:sz w:val="20"/>
                <w:lang w:val="en-GB"/>
              </w:rPr>
              <w:t>Civil actors are treated as equal partners and are given the opportunity and the means to participate in forested landscape governance issues</w:t>
            </w:r>
          </w:p>
        </w:tc>
      </w:tr>
      <w:tr w:rsidR="001E02C6" w:rsidRPr="00A2584C" w14:paraId="731EE4EB" w14:textId="77777777" w:rsidTr="001E02C6">
        <w:trPr>
          <w:trHeight w:val="20"/>
        </w:trPr>
        <w:tc>
          <w:tcPr>
            <w:tcW w:w="792" w:type="dxa"/>
            <w:tcMar>
              <w:left w:w="103" w:type="dxa"/>
            </w:tcMar>
          </w:tcPr>
          <w:p w14:paraId="4A05286F"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color w:val="000000" w:themeColor="text1"/>
                <w:sz w:val="20"/>
                <w:lang w:val="en-GB"/>
              </w:rPr>
              <w:t>Level 6</w:t>
            </w:r>
          </w:p>
        </w:tc>
        <w:tc>
          <w:tcPr>
            <w:tcW w:w="2721" w:type="dxa"/>
            <w:tcMar>
              <w:left w:w="103" w:type="dxa"/>
            </w:tcMar>
          </w:tcPr>
          <w:p w14:paraId="42ECF8C6" w14:textId="77777777" w:rsidR="001E02C6" w:rsidRPr="001E02C6" w:rsidRDefault="001E02C6" w:rsidP="001E02C6">
            <w:pPr>
              <w:rPr>
                <w:rFonts w:asciiTheme="minorHAnsi" w:hAnsiTheme="minorHAnsi"/>
                <w:b/>
                <w:bCs/>
                <w:color w:val="000000" w:themeColor="text1"/>
                <w:sz w:val="20"/>
                <w:lang w:val="en-GB"/>
              </w:rPr>
            </w:pPr>
            <w:r w:rsidRPr="001E02C6">
              <w:rPr>
                <w:rFonts w:asciiTheme="minorHAnsi" w:hAnsiTheme="minorHAnsi"/>
                <w:b/>
                <w:bCs/>
                <w:color w:val="000000" w:themeColor="text1"/>
                <w:sz w:val="20"/>
                <w:lang w:val="en-GB"/>
              </w:rPr>
              <w:t>Leading role for civil actors</w:t>
            </w:r>
          </w:p>
          <w:p w14:paraId="1810A497"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color w:val="000000" w:themeColor="text1"/>
                <w:sz w:val="20"/>
                <w:lang w:val="en-GB"/>
              </w:rPr>
              <w:t xml:space="preserve">- Civil actors have a leading influence, delegated power or full control in decisions on forested landscape governance. </w:t>
            </w:r>
          </w:p>
          <w:p w14:paraId="5186F478" w14:textId="77777777" w:rsidR="001E02C6" w:rsidRPr="001E02C6" w:rsidRDefault="001E02C6" w:rsidP="001E02C6">
            <w:pPr>
              <w:rPr>
                <w:rFonts w:asciiTheme="minorHAnsi" w:hAnsiTheme="minorHAnsi"/>
                <w:i/>
                <w:iCs/>
                <w:color w:val="0070C0"/>
                <w:sz w:val="20"/>
                <w:lang w:val="en-GB"/>
              </w:rPr>
            </w:pPr>
            <w:r w:rsidRPr="001E02C6">
              <w:rPr>
                <w:rFonts w:asciiTheme="minorHAnsi" w:hAnsiTheme="minorHAnsi"/>
                <w:i/>
                <w:iCs/>
                <w:color w:val="0070C0"/>
                <w:sz w:val="20"/>
                <w:lang w:val="en-GB"/>
              </w:rPr>
              <w:t xml:space="preserve">- Civil actors are fully capacitated and acknowledged for having the leading role. </w:t>
            </w:r>
          </w:p>
          <w:p w14:paraId="415D819A"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color w:val="538135" w:themeColor="accent6" w:themeShade="BF"/>
                <w:sz w:val="20"/>
                <w:lang w:val="en-GB"/>
              </w:rPr>
              <w:t>- Conducive, safe operational space.</w:t>
            </w:r>
          </w:p>
        </w:tc>
        <w:tc>
          <w:tcPr>
            <w:tcW w:w="7402" w:type="dxa"/>
            <w:tcMar>
              <w:left w:w="103" w:type="dxa"/>
            </w:tcMar>
          </w:tcPr>
          <w:p w14:paraId="3B41BAE6" w14:textId="77777777" w:rsidR="001E02C6" w:rsidRPr="001E02C6" w:rsidRDefault="001E02C6" w:rsidP="00380088">
            <w:pPr>
              <w:numPr>
                <w:ilvl w:val="0"/>
                <w:numId w:val="6"/>
              </w:numPr>
              <w:contextualSpacing/>
              <w:rPr>
                <w:rFonts w:asciiTheme="minorHAnsi" w:eastAsia="Calibri" w:hAnsiTheme="minorHAnsi"/>
                <w:color w:val="00000A"/>
                <w:kern w:val="1"/>
                <w:sz w:val="20"/>
                <w:lang w:val="en-GB"/>
              </w:rPr>
            </w:pPr>
            <w:r w:rsidRPr="001E02C6">
              <w:rPr>
                <w:rFonts w:asciiTheme="minorHAnsi" w:eastAsia="Calibri" w:hAnsiTheme="minorHAnsi"/>
                <w:color w:val="00000A"/>
                <w:kern w:val="1"/>
                <w:sz w:val="20"/>
                <w:lang w:val="en-GB"/>
              </w:rPr>
              <w:t>Civil actors’ led activities, in which decision making is shared with public and/or private actors as equal partners</w:t>
            </w:r>
          </w:p>
          <w:p w14:paraId="63ABEE1B" w14:textId="77777777" w:rsidR="001E02C6" w:rsidRPr="001E02C6" w:rsidRDefault="001E02C6" w:rsidP="00380088">
            <w:pPr>
              <w:numPr>
                <w:ilvl w:val="0"/>
                <w:numId w:val="6"/>
              </w:numPr>
              <w:contextualSpacing/>
              <w:rPr>
                <w:rFonts w:asciiTheme="minorHAnsi" w:eastAsia="Calibri" w:hAnsiTheme="minorHAnsi"/>
                <w:color w:val="00000A"/>
                <w:kern w:val="1"/>
                <w:sz w:val="20"/>
                <w:lang w:val="en-GB"/>
              </w:rPr>
            </w:pPr>
            <w:r w:rsidRPr="001E02C6">
              <w:rPr>
                <w:rFonts w:asciiTheme="minorHAnsi" w:eastAsia="Calibri" w:hAnsiTheme="minorHAnsi"/>
                <w:color w:val="00000A"/>
                <w:kern w:val="1"/>
                <w:sz w:val="20"/>
                <w:lang w:val="en-GB"/>
              </w:rPr>
              <w:t>Civil actors have the dominant or full decision making authority in a plan or program, even if the goal was set by a public or private actor. E.g. community forested area management committee composed of representatives of different community stakeholders with the delegated authority to take decisions on land use and tenure rights.  Representatives of public or private actors might be in the committee but with an advisory role only.</w:t>
            </w:r>
          </w:p>
          <w:p w14:paraId="55DA78DE" w14:textId="77777777" w:rsidR="001E02C6" w:rsidRPr="001E02C6" w:rsidRDefault="001E02C6" w:rsidP="00380088">
            <w:pPr>
              <w:numPr>
                <w:ilvl w:val="0"/>
                <w:numId w:val="6"/>
              </w:numPr>
              <w:contextualSpacing/>
              <w:rPr>
                <w:rFonts w:asciiTheme="minorHAnsi" w:eastAsia="Calibri" w:hAnsiTheme="minorHAnsi"/>
                <w:i/>
                <w:iCs/>
                <w:color w:val="0070C0"/>
                <w:kern w:val="1"/>
                <w:sz w:val="20"/>
                <w:lang w:val="en-GB"/>
              </w:rPr>
            </w:pPr>
            <w:r w:rsidRPr="001E02C6">
              <w:rPr>
                <w:rFonts w:asciiTheme="minorHAnsi" w:eastAsia="Calibri" w:hAnsiTheme="minorHAnsi"/>
                <w:i/>
                <w:iCs/>
                <w:color w:val="0070C0"/>
                <w:kern w:val="1"/>
                <w:sz w:val="20"/>
                <w:lang w:val="en-GB"/>
              </w:rPr>
              <w:t>Resources and responsibilities are passed to civil actors for decisions on forested landscape governance issues, e.g. a forested area user corporation with no intermediaries between the corporation and the source of funds.</w:t>
            </w:r>
          </w:p>
          <w:p w14:paraId="395BCE8A" w14:textId="77777777" w:rsidR="001E02C6" w:rsidRPr="001E02C6" w:rsidRDefault="001E02C6" w:rsidP="00380088">
            <w:pPr>
              <w:numPr>
                <w:ilvl w:val="0"/>
                <w:numId w:val="6"/>
              </w:numPr>
              <w:contextualSpacing/>
              <w:rPr>
                <w:rFonts w:asciiTheme="minorHAnsi" w:eastAsia="Calibri" w:hAnsiTheme="minorHAnsi"/>
                <w:i/>
                <w:iCs/>
                <w:color w:val="0070C0"/>
                <w:kern w:val="1"/>
                <w:sz w:val="20"/>
                <w:lang w:val="en-GB"/>
              </w:rPr>
            </w:pPr>
            <w:r w:rsidRPr="001E02C6">
              <w:rPr>
                <w:rFonts w:asciiTheme="minorHAnsi" w:eastAsia="Calibri" w:hAnsiTheme="minorHAnsi"/>
                <w:i/>
                <w:iCs/>
                <w:color w:val="0070C0"/>
                <w:kern w:val="1"/>
                <w:sz w:val="20"/>
                <w:lang w:val="en-GB"/>
              </w:rPr>
              <w:t xml:space="preserve">Members of farmer’s associations are deploying nature based sustainable practices  </w:t>
            </w:r>
          </w:p>
          <w:p w14:paraId="120F6192" w14:textId="77777777" w:rsidR="001E02C6" w:rsidRPr="001E02C6" w:rsidRDefault="001E02C6" w:rsidP="00380088">
            <w:pPr>
              <w:numPr>
                <w:ilvl w:val="0"/>
                <w:numId w:val="6"/>
              </w:numPr>
              <w:contextualSpacing/>
              <w:rPr>
                <w:rFonts w:asciiTheme="minorHAnsi" w:eastAsia="Calibri" w:hAnsiTheme="minorHAnsi"/>
                <w:color w:val="538135" w:themeColor="accent6" w:themeShade="BF"/>
                <w:kern w:val="1"/>
                <w:sz w:val="20"/>
                <w:lang w:val="en-GB"/>
              </w:rPr>
            </w:pPr>
            <w:r w:rsidRPr="001E02C6">
              <w:rPr>
                <w:rFonts w:asciiTheme="minorHAnsi" w:eastAsia="Calibri" w:hAnsiTheme="minorHAnsi"/>
                <w:color w:val="538135" w:themeColor="accent6" w:themeShade="BF"/>
                <w:kern w:val="1"/>
                <w:sz w:val="20"/>
                <w:lang w:val="en-GB"/>
              </w:rPr>
              <w:t>Civil actors can initiate agenda and are given the responsibility, power and means for managing aspects of all, or certain landscape governance issues. Public or private actors do not direct but offer support and advice to consider.</w:t>
            </w:r>
          </w:p>
        </w:tc>
      </w:tr>
    </w:tbl>
    <w:p w14:paraId="18AB3DF8" w14:textId="4DDD6582" w:rsidR="006E4FBD" w:rsidRDefault="006E4FBD" w:rsidP="0001655B">
      <w:pPr>
        <w:tabs>
          <w:tab w:val="left" w:pos="2085"/>
        </w:tabs>
        <w:rPr>
          <w:lang w:val="en-US"/>
        </w:rPr>
      </w:pPr>
    </w:p>
    <w:p w14:paraId="7044FBDD" w14:textId="147ABADD" w:rsidR="006E4FBD" w:rsidRPr="006E4FBD" w:rsidRDefault="006E4FBD" w:rsidP="006E4FBD">
      <w:pPr>
        <w:keepNext/>
        <w:keepLines/>
        <w:spacing w:before="120"/>
        <w:outlineLvl w:val="0"/>
        <w:rPr>
          <w:rFonts w:asciiTheme="majorHAnsi" w:eastAsiaTheme="majorEastAsia" w:hAnsiTheme="majorHAnsi" w:cstheme="majorBidi"/>
          <w:b/>
          <w:color w:val="000000" w:themeColor="text1"/>
          <w:sz w:val="32"/>
          <w:szCs w:val="32"/>
          <w:lang w:val="en-GB"/>
        </w:rPr>
      </w:pPr>
      <w:r>
        <w:rPr>
          <w:lang w:val="en-US"/>
        </w:rPr>
        <w:br w:type="page"/>
      </w:r>
      <w:r w:rsidRPr="001E02C6">
        <w:rPr>
          <w:rFonts w:asciiTheme="majorHAnsi" w:eastAsiaTheme="majorEastAsia" w:hAnsiTheme="majorHAnsi" w:cstheme="majorBidi"/>
          <w:b/>
          <w:color w:val="000000" w:themeColor="text1"/>
          <w:sz w:val="32"/>
          <w:szCs w:val="32"/>
          <w:lang w:val="en-US"/>
        </w:rPr>
        <w:lastRenderedPageBreak/>
        <w:t xml:space="preserve">Annex </w:t>
      </w:r>
      <w:r>
        <w:rPr>
          <w:rFonts w:asciiTheme="majorHAnsi" w:eastAsiaTheme="majorEastAsia" w:hAnsiTheme="majorHAnsi" w:cstheme="majorBidi"/>
          <w:b/>
          <w:color w:val="000000" w:themeColor="text1"/>
          <w:sz w:val="32"/>
          <w:szCs w:val="32"/>
          <w:lang w:val="en-US"/>
        </w:rPr>
        <w:t>IVc</w:t>
      </w:r>
      <w:r w:rsidRPr="001E02C6">
        <w:rPr>
          <w:rFonts w:asciiTheme="majorHAnsi" w:eastAsiaTheme="majorEastAsia" w:hAnsiTheme="majorHAnsi" w:cstheme="majorBidi"/>
          <w:b/>
          <w:color w:val="000000" w:themeColor="text1"/>
          <w:sz w:val="32"/>
          <w:szCs w:val="32"/>
          <w:lang w:val="en-US"/>
        </w:rPr>
        <w:t xml:space="preserve">: </w:t>
      </w:r>
      <w:r w:rsidRPr="006E4FBD">
        <w:rPr>
          <w:rFonts w:asciiTheme="majorHAnsi" w:eastAsiaTheme="majorEastAsia" w:hAnsiTheme="majorHAnsi" w:cstheme="majorBidi"/>
          <w:b/>
          <w:color w:val="000000" w:themeColor="text1"/>
          <w:sz w:val="32"/>
          <w:szCs w:val="32"/>
          <w:lang w:val="en-US"/>
        </w:rPr>
        <w:t>Climate-Smart Practice (CSP) tool</w:t>
      </w:r>
    </w:p>
    <w:p w14:paraId="64351C07" w14:textId="77777777" w:rsidR="006E4FBD" w:rsidRPr="006E4FBD" w:rsidRDefault="006E4FBD" w:rsidP="006E4FBD">
      <w:pPr>
        <w:spacing w:after="160"/>
        <w:rPr>
          <w:lang w:val="en-GB"/>
        </w:rPr>
      </w:pPr>
      <w:r w:rsidRPr="006E4FBD">
        <w:rPr>
          <w:lang w:val="en-GB"/>
        </w:rPr>
        <w:t>The CSP tool is a scale of 5 levels. The levels in the tool are formulated so that they can apply to different stakeholders, but will be most relevant for communities, smallholders and other civil actors that are actively targeted to improve their practices for adaptation and mitigation of a changing climate. This tool does not provide a single definition of what a climate-smart practice is, since this is highly dependent on local conditions, but rather gives indication of the process of moving from ‘climate unawareness’ to climate-smartness.</w:t>
      </w:r>
    </w:p>
    <w:p w14:paraId="6481378B" w14:textId="77777777" w:rsidR="006E4FBD" w:rsidRPr="006E4FBD" w:rsidRDefault="006E4FBD" w:rsidP="006E4FBD">
      <w:pPr>
        <w:spacing w:after="160"/>
        <w:rPr>
          <w:b/>
          <w:lang w:val="en-GB"/>
        </w:rPr>
      </w:pPr>
      <w:r w:rsidRPr="006E4FBD">
        <w:rPr>
          <w:b/>
          <w:lang w:val="en-GB"/>
        </w:rPr>
        <w:t>Scaling up</w:t>
      </w:r>
    </w:p>
    <w:p w14:paraId="4C3CCB21" w14:textId="77777777" w:rsidR="006E4FBD" w:rsidRPr="006E4FBD" w:rsidRDefault="006E4FBD" w:rsidP="006E4FBD">
      <w:pPr>
        <w:spacing w:after="160"/>
        <w:rPr>
          <w:lang w:val="en-GB"/>
        </w:rPr>
      </w:pPr>
      <w:r w:rsidRPr="006E4FBD">
        <w:rPr>
          <w:lang w:val="en-GB"/>
        </w:rPr>
        <w:t>The levels on the CSP tool give an indication what steps can be considered as separate outcomes. For the CSP tool specifically, besides increasing in levels, an increase in scale, i.e. geographical or number of people, can also be considered a separate outcome. For example, a community adopted a climate-smart practice (level 5) that is consequently taken up and integrated on regional level.</w:t>
      </w:r>
    </w:p>
    <w:p w14:paraId="53497F96" w14:textId="77777777" w:rsidR="006E4FBD" w:rsidRPr="006E4FBD" w:rsidRDefault="006E4FBD" w:rsidP="006E4FBD">
      <w:pPr>
        <w:spacing w:after="160"/>
        <w:rPr>
          <w:lang w:val="en-GB"/>
        </w:rPr>
      </w:pPr>
    </w:p>
    <w:tbl>
      <w:tblPr>
        <w:tblStyle w:val="TableGrid"/>
        <w:tblW w:w="5000" w:type="pct"/>
        <w:tblCellMar>
          <w:left w:w="103" w:type="dxa"/>
        </w:tblCellMar>
        <w:tblLook w:val="04A0" w:firstRow="1" w:lastRow="0" w:firstColumn="1" w:lastColumn="0" w:noHBand="0" w:noVBand="1"/>
      </w:tblPr>
      <w:tblGrid>
        <w:gridCol w:w="734"/>
        <w:gridCol w:w="2456"/>
        <w:gridCol w:w="5872"/>
      </w:tblGrid>
      <w:tr w:rsidR="006E4FBD" w:rsidRPr="007F020A" w14:paraId="787BC06C" w14:textId="77777777" w:rsidTr="00CD6DDA">
        <w:trPr>
          <w:tblHeader/>
        </w:trPr>
        <w:tc>
          <w:tcPr>
            <w:tcW w:w="405" w:type="pct"/>
            <w:shd w:val="clear" w:color="auto" w:fill="E7E6E6" w:themeFill="background2"/>
            <w:tcMar>
              <w:left w:w="103" w:type="dxa"/>
            </w:tcMar>
          </w:tcPr>
          <w:p w14:paraId="45B08C16" w14:textId="77777777" w:rsidR="006E4FBD" w:rsidRPr="007F020A" w:rsidRDefault="006E4FBD" w:rsidP="00CD6DDA">
            <w:pPr>
              <w:rPr>
                <w:rFonts w:cstheme="minorHAnsi"/>
                <w:b/>
                <w:bCs/>
                <w:szCs w:val="20"/>
              </w:rPr>
            </w:pPr>
            <w:r w:rsidRPr="007F020A">
              <w:rPr>
                <w:rFonts w:cstheme="minorHAnsi"/>
                <w:b/>
                <w:bCs/>
                <w:szCs w:val="20"/>
              </w:rPr>
              <w:t>Level</w:t>
            </w:r>
          </w:p>
        </w:tc>
        <w:tc>
          <w:tcPr>
            <w:tcW w:w="1355" w:type="pct"/>
            <w:shd w:val="clear" w:color="auto" w:fill="E7E6E6" w:themeFill="background2"/>
            <w:tcMar>
              <w:left w:w="103" w:type="dxa"/>
            </w:tcMar>
          </w:tcPr>
          <w:p w14:paraId="20FB05BB" w14:textId="77777777" w:rsidR="006E4FBD" w:rsidRPr="007F020A" w:rsidRDefault="006E4FBD" w:rsidP="00CD6DDA">
            <w:pPr>
              <w:rPr>
                <w:rFonts w:cstheme="minorHAnsi"/>
                <w:b/>
                <w:bCs/>
                <w:szCs w:val="20"/>
              </w:rPr>
            </w:pPr>
            <w:r w:rsidRPr="007F020A">
              <w:rPr>
                <w:rFonts w:cstheme="minorHAnsi"/>
                <w:b/>
                <w:bCs/>
                <w:szCs w:val="20"/>
              </w:rPr>
              <w:t>Description of level</w:t>
            </w:r>
          </w:p>
        </w:tc>
        <w:tc>
          <w:tcPr>
            <w:tcW w:w="3240" w:type="pct"/>
            <w:shd w:val="clear" w:color="auto" w:fill="E7E6E6" w:themeFill="background2"/>
            <w:tcMar>
              <w:left w:w="103" w:type="dxa"/>
            </w:tcMar>
          </w:tcPr>
          <w:p w14:paraId="59179353" w14:textId="77777777" w:rsidR="006E4FBD" w:rsidRPr="007F020A" w:rsidRDefault="006E4FBD" w:rsidP="00CD6DDA">
            <w:pPr>
              <w:rPr>
                <w:rFonts w:cstheme="minorHAnsi"/>
                <w:b/>
                <w:bCs/>
                <w:szCs w:val="20"/>
              </w:rPr>
            </w:pPr>
            <w:r w:rsidRPr="007F020A">
              <w:rPr>
                <w:rFonts w:cstheme="minorHAnsi"/>
                <w:b/>
                <w:bCs/>
                <w:szCs w:val="20"/>
              </w:rPr>
              <w:t xml:space="preserve">Generic examples </w:t>
            </w:r>
          </w:p>
        </w:tc>
      </w:tr>
      <w:tr w:rsidR="006E4FBD" w:rsidRPr="00A2584C" w14:paraId="05B34E15" w14:textId="77777777" w:rsidTr="00CD6DDA">
        <w:trPr>
          <w:trHeight w:val="510"/>
        </w:trPr>
        <w:tc>
          <w:tcPr>
            <w:tcW w:w="405" w:type="pct"/>
            <w:tcMar>
              <w:left w:w="103" w:type="dxa"/>
            </w:tcMar>
            <w:vAlign w:val="center"/>
          </w:tcPr>
          <w:p w14:paraId="3E91F74E" w14:textId="77777777" w:rsidR="006E4FBD" w:rsidRPr="007F020A" w:rsidRDefault="006E4FBD" w:rsidP="00CD6DDA">
            <w:pPr>
              <w:rPr>
                <w:rFonts w:cstheme="minorHAnsi"/>
                <w:szCs w:val="20"/>
              </w:rPr>
            </w:pPr>
            <w:r>
              <w:rPr>
                <w:rFonts w:cstheme="minorHAnsi"/>
                <w:szCs w:val="20"/>
              </w:rPr>
              <w:t>Level 1</w:t>
            </w:r>
          </w:p>
        </w:tc>
        <w:tc>
          <w:tcPr>
            <w:tcW w:w="1355" w:type="pct"/>
            <w:tcMar>
              <w:left w:w="103" w:type="dxa"/>
            </w:tcMar>
          </w:tcPr>
          <w:p w14:paraId="00C93FC9" w14:textId="77777777" w:rsidR="006E4FBD" w:rsidRPr="006E4FBD" w:rsidRDefault="006E4FBD" w:rsidP="00CD6DDA">
            <w:pPr>
              <w:rPr>
                <w:rFonts w:cstheme="minorHAnsi"/>
                <w:b/>
                <w:szCs w:val="20"/>
                <w:lang w:val="en-GB"/>
              </w:rPr>
            </w:pPr>
            <w:r w:rsidRPr="006E4FBD">
              <w:rPr>
                <w:rFonts w:cstheme="minorHAnsi"/>
                <w:szCs w:val="20"/>
                <w:lang w:val="en-GB"/>
              </w:rPr>
              <w:t xml:space="preserve">The actor has </w:t>
            </w:r>
            <w:r w:rsidRPr="006E4FBD">
              <w:rPr>
                <w:rFonts w:cstheme="minorHAnsi"/>
                <w:b/>
                <w:szCs w:val="20"/>
                <w:lang w:val="en-GB"/>
              </w:rPr>
              <w:t>no knowledge and/or interest in the issue</w:t>
            </w:r>
          </w:p>
        </w:tc>
        <w:tc>
          <w:tcPr>
            <w:tcW w:w="3240" w:type="pct"/>
            <w:tcMar>
              <w:left w:w="103" w:type="dxa"/>
            </w:tcMar>
          </w:tcPr>
          <w:p w14:paraId="43A0AA55" w14:textId="77777777" w:rsidR="006E4FBD" w:rsidRPr="007C0D69" w:rsidRDefault="006E4FBD" w:rsidP="006E4FBD">
            <w:pPr>
              <w:pStyle w:val="ListParagraph"/>
              <w:numPr>
                <w:ilvl w:val="0"/>
                <w:numId w:val="6"/>
              </w:numPr>
              <w:suppressAutoHyphens w:val="0"/>
              <w:contextualSpacing/>
              <w:textAlignment w:val="auto"/>
              <w:rPr>
                <w:rFonts w:cstheme="minorHAnsi"/>
                <w:szCs w:val="20"/>
              </w:rPr>
            </w:pPr>
            <w:r>
              <w:rPr>
                <w:rFonts w:cstheme="minorHAnsi"/>
                <w:szCs w:val="20"/>
                <w:lang w:val="en-US"/>
              </w:rPr>
              <w:t>Smallholder</w:t>
            </w:r>
            <w:r>
              <w:rPr>
                <w:rFonts w:cstheme="minorHAnsi"/>
                <w:szCs w:val="20"/>
              </w:rPr>
              <w:t xml:space="preserve"> has no knowledge of the potential effects of climate change on their livelihoods and environment.</w:t>
            </w:r>
          </w:p>
        </w:tc>
      </w:tr>
      <w:tr w:rsidR="006E4FBD" w:rsidRPr="00A2584C" w14:paraId="2C03D217" w14:textId="77777777" w:rsidTr="00CD6DDA">
        <w:trPr>
          <w:trHeight w:val="510"/>
        </w:trPr>
        <w:tc>
          <w:tcPr>
            <w:tcW w:w="405" w:type="pct"/>
            <w:tcMar>
              <w:left w:w="103" w:type="dxa"/>
            </w:tcMar>
            <w:vAlign w:val="center"/>
          </w:tcPr>
          <w:p w14:paraId="4AC73A58" w14:textId="77777777" w:rsidR="006E4FBD" w:rsidRDefault="006E4FBD" w:rsidP="00CD6DDA">
            <w:pPr>
              <w:rPr>
                <w:rFonts w:cstheme="minorHAnsi"/>
                <w:szCs w:val="20"/>
              </w:rPr>
            </w:pPr>
            <w:r>
              <w:rPr>
                <w:rFonts w:cstheme="minorHAnsi"/>
                <w:szCs w:val="20"/>
              </w:rPr>
              <w:t>Level 2</w:t>
            </w:r>
          </w:p>
        </w:tc>
        <w:tc>
          <w:tcPr>
            <w:tcW w:w="1355" w:type="pct"/>
            <w:tcMar>
              <w:left w:w="103" w:type="dxa"/>
            </w:tcMar>
          </w:tcPr>
          <w:p w14:paraId="58161D15" w14:textId="77777777" w:rsidR="006E4FBD" w:rsidRPr="006E4FBD" w:rsidRDefault="006E4FBD" w:rsidP="00CD6DDA">
            <w:pPr>
              <w:rPr>
                <w:rFonts w:cstheme="minorHAnsi"/>
                <w:szCs w:val="20"/>
                <w:lang w:val="en-GB"/>
              </w:rPr>
            </w:pPr>
            <w:r w:rsidRPr="006E4FBD">
              <w:rPr>
                <w:rFonts w:cstheme="minorHAnsi"/>
                <w:b/>
                <w:szCs w:val="20"/>
                <w:lang w:val="en-GB"/>
              </w:rPr>
              <w:t xml:space="preserve">Increased awareness and receptiveness </w:t>
            </w:r>
            <w:r w:rsidRPr="006E4FBD">
              <w:rPr>
                <w:rFonts w:cstheme="minorHAnsi"/>
                <w:szCs w:val="20"/>
                <w:lang w:val="en-GB"/>
              </w:rPr>
              <w:t>of the actor for climate consequences and alternative practices</w:t>
            </w:r>
          </w:p>
        </w:tc>
        <w:tc>
          <w:tcPr>
            <w:tcW w:w="3240" w:type="pct"/>
            <w:tcMar>
              <w:left w:w="103" w:type="dxa"/>
            </w:tcMar>
          </w:tcPr>
          <w:p w14:paraId="636683AC" w14:textId="77777777" w:rsidR="006E4FBD" w:rsidRDefault="006E4FBD" w:rsidP="006E4FBD">
            <w:pPr>
              <w:pStyle w:val="ListParagraph"/>
              <w:numPr>
                <w:ilvl w:val="0"/>
                <w:numId w:val="6"/>
              </w:numPr>
              <w:suppressAutoHyphens w:val="0"/>
              <w:contextualSpacing/>
              <w:textAlignment w:val="auto"/>
              <w:rPr>
                <w:rFonts w:cstheme="minorHAnsi"/>
                <w:szCs w:val="20"/>
              </w:rPr>
            </w:pPr>
            <w:r>
              <w:rPr>
                <w:rFonts w:cstheme="minorHAnsi"/>
                <w:szCs w:val="20"/>
              </w:rPr>
              <w:t>Smallholder is aware of how their practices contribute to climate change and how these effects can be mitigated.</w:t>
            </w:r>
          </w:p>
          <w:p w14:paraId="6ED63D8A" w14:textId="77777777" w:rsidR="006E4FBD" w:rsidRPr="007C0D69" w:rsidRDefault="006E4FBD" w:rsidP="006E4FBD">
            <w:pPr>
              <w:pStyle w:val="ListParagraph"/>
              <w:numPr>
                <w:ilvl w:val="0"/>
                <w:numId w:val="6"/>
              </w:numPr>
              <w:suppressAutoHyphens w:val="0"/>
              <w:contextualSpacing/>
              <w:textAlignment w:val="auto"/>
              <w:rPr>
                <w:rFonts w:cstheme="minorHAnsi"/>
                <w:szCs w:val="20"/>
              </w:rPr>
            </w:pPr>
            <w:r>
              <w:rPr>
                <w:rFonts w:cstheme="minorHAnsi"/>
                <w:szCs w:val="20"/>
              </w:rPr>
              <w:t xml:space="preserve">Smallholder knows of alternative practices that could reduce the impacts of climate change on their livelihoods and environment. </w:t>
            </w:r>
          </w:p>
        </w:tc>
      </w:tr>
      <w:tr w:rsidR="006E4FBD" w:rsidRPr="00A2584C" w14:paraId="742C2247" w14:textId="77777777" w:rsidTr="00CD6DDA">
        <w:trPr>
          <w:trHeight w:val="510"/>
        </w:trPr>
        <w:tc>
          <w:tcPr>
            <w:tcW w:w="405" w:type="pct"/>
            <w:tcMar>
              <w:left w:w="103" w:type="dxa"/>
            </w:tcMar>
            <w:vAlign w:val="center"/>
          </w:tcPr>
          <w:p w14:paraId="299F990B" w14:textId="77777777" w:rsidR="006E4FBD" w:rsidRDefault="006E4FBD" w:rsidP="00CD6DDA">
            <w:pPr>
              <w:rPr>
                <w:rFonts w:cstheme="minorHAnsi"/>
                <w:szCs w:val="20"/>
              </w:rPr>
            </w:pPr>
            <w:r>
              <w:rPr>
                <w:rFonts w:cstheme="minorHAnsi"/>
                <w:szCs w:val="20"/>
              </w:rPr>
              <w:t>Level 3</w:t>
            </w:r>
          </w:p>
        </w:tc>
        <w:tc>
          <w:tcPr>
            <w:tcW w:w="1355" w:type="pct"/>
            <w:tcMar>
              <w:left w:w="103" w:type="dxa"/>
            </w:tcMar>
          </w:tcPr>
          <w:p w14:paraId="6ABF08EB" w14:textId="77777777" w:rsidR="006E4FBD" w:rsidRPr="006E4FBD" w:rsidRDefault="006E4FBD" w:rsidP="00CD6DDA">
            <w:pPr>
              <w:rPr>
                <w:rFonts w:cstheme="minorHAnsi"/>
                <w:szCs w:val="20"/>
                <w:lang w:val="en-GB"/>
              </w:rPr>
            </w:pPr>
            <w:r w:rsidRPr="006E4FBD">
              <w:rPr>
                <w:rFonts w:cstheme="minorHAnsi"/>
                <w:szCs w:val="20"/>
                <w:lang w:val="en-GB"/>
              </w:rPr>
              <w:t xml:space="preserve">The actor indicates </w:t>
            </w:r>
            <w:r w:rsidRPr="006E4FBD">
              <w:rPr>
                <w:rFonts w:cstheme="minorHAnsi"/>
                <w:b/>
                <w:szCs w:val="20"/>
                <w:lang w:val="en-GB"/>
              </w:rPr>
              <w:t xml:space="preserve">interest and shows initiative </w:t>
            </w:r>
            <w:r w:rsidRPr="006E4FBD">
              <w:rPr>
                <w:rFonts w:cstheme="minorHAnsi"/>
                <w:szCs w:val="20"/>
                <w:lang w:val="en-GB"/>
              </w:rPr>
              <w:t>to investigate alternative practices</w:t>
            </w:r>
          </w:p>
        </w:tc>
        <w:tc>
          <w:tcPr>
            <w:tcW w:w="3240" w:type="pct"/>
            <w:tcMar>
              <w:left w:w="103" w:type="dxa"/>
            </w:tcMar>
          </w:tcPr>
          <w:p w14:paraId="3DC61BFA" w14:textId="77777777" w:rsidR="006E4FBD" w:rsidRPr="007C0D69" w:rsidRDefault="006E4FBD" w:rsidP="006E4FBD">
            <w:pPr>
              <w:pStyle w:val="ListParagraph"/>
              <w:numPr>
                <w:ilvl w:val="0"/>
                <w:numId w:val="6"/>
              </w:numPr>
              <w:suppressAutoHyphens w:val="0"/>
              <w:contextualSpacing/>
              <w:textAlignment w:val="auto"/>
              <w:rPr>
                <w:rFonts w:cstheme="minorHAnsi"/>
                <w:szCs w:val="20"/>
              </w:rPr>
            </w:pPr>
            <w:r>
              <w:rPr>
                <w:rFonts w:cstheme="minorHAnsi"/>
                <w:szCs w:val="20"/>
              </w:rPr>
              <w:t>Smallholder actively seeks for, and/or addresses and discusses alternative practices.</w:t>
            </w:r>
          </w:p>
        </w:tc>
      </w:tr>
      <w:tr w:rsidR="006E4FBD" w:rsidRPr="00A2584C" w14:paraId="289AD664" w14:textId="77777777" w:rsidTr="00CD6DDA">
        <w:trPr>
          <w:trHeight w:val="510"/>
        </w:trPr>
        <w:tc>
          <w:tcPr>
            <w:tcW w:w="405" w:type="pct"/>
            <w:tcMar>
              <w:left w:w="103" w:type="dxa"/>
            </w:tcMar>
            <w:vAlign w:val="center"/>
          </w:tcPr>
          <w:p w14:paraId="5C2C038A" w14:textId="77777777" w:rsidR="006E4FBD" w:rsidRDefault="006E4FBD" w:rsidP="00CD6DDA">
            <w:pPr>
              <w:rPr>
                <w:rFonts w:cstheme="minorHAnsi"/>
                <w:szCs w:val="20"/>
              </w:rPr>
            </w:pPr>
            <w:r>
              <w:rPr>
                <w:rFonts w:cstheme="minorHAnsi"/>
                <w:szCs w:val="20"/>
              </w:rPr>
              <w:t>Level 4</w:t>
            </w:r>
          </w:p>
        </w:tc>
        <w:tc>
          <w:tcPr>
            <w:tcW w:w="1355" w:type="pct"/>
            <w:tcMar>
              <w:left w:w="103" w:type="dxa"/>
            </w:tcMar>
          </w:tcPr>
          <w:p w14:paraId="1F90A7D1" w14:textId="77777777" w:rsidR="006E4FBD" w:rsidRPr="006E4FBD" w:rsidRDefault="006E4FBD" w:rsidP="00CD6DDA">
            <w:pPr>
              <w:rPr>
                <w:rFonts w:cstheme="minorHAnsi"/>
                <w:b/>
                <w:szCs w:val="20"/>
                <w:lang w:val="en-GB"/>
              </w:rPr>
            </w:pPr>
            <w:r w:rsidRPr="006E4FBD">
              <w:rPr>
                <w:rFonts w:cstheme="minorHAnsi"/>
                <w:szCs w:val="20"/>
                <w:lang w:val="en-GB"/>
              </w:rPr>
              <w:t xml:space="preserve">The actor has </w:t>
            </w:r>
            <w:r w:rsidRPr="006E4FBD">
              <w:rPr>
                <w:rFonts w:cstheme="minorHAnsi"/>
                <w:b/>
                <w:szCs w:val="20"/>
                <w:lang w:val="en-GB"/>
              </w:rPr>
              <w:t xml:space="preserve">the capacity to adopt climate-smart practices </w:t>
            </w:r>
            <w:r w:rsidRPr="006E4FBD">
              <w:rPr>
                <w:rFonts w:cstheme="minorHAnsi"/>
                <w:szCs w:val="20"/>
                <w:lang w:val="en-GB"/>
              </w:rPr>
              <w:t>that contribute to adaptation and/or mitigation</w:t>
            </w:r>
          </w:p>
        </w:tc>
        <w:tc>
          <w:tcPr>
            <w:tcW w:w="3240" w:type="pct"/>
            <w:tcMar>
              <w:left w:w="103" w:type="dxa"/>
            </w:tcMar>
          </w:tcPr>
          <w:p w14:paraId="0B82B8DF" w14:textId="77777777" w:rsidR="006E4FBD" w:rsidRDefault="006E4FBD" w:rsidP="006E4FBD">
            <w:pPr>
              <w:pStyle w:val="ListParagraph"/>
              <w:numPr>
                <w:ilvl w:val="0"/>
                <w:numId w:val="6"/>
              </w:numPr>
              <w:suppressAutoHyphens w:val="0"/>
              <w:contextualSpacing/>
              <w:textAlignment w:val="auto"/>
              <w:rPr>
                <w:rFonts w:cstheme="minorHAnsi"/>
                <w:szCs w:val="20"/>
              </w:rPr>
            </w:pPr>
            <w:r>
              <w:rPr>
                <w:rFonts w:cstheme="minorHAnsi"/>
                <w:szCs w:val="20"/>
                <w:lang w:val="en-US"/>
              </w:rPr>
              <w:t>Smallholder</w:t>
            </w:r>
            <w:r>
              <w:rPr>
                <w:rFonts w:cstheme="minorHAnsi"/>
                <w:szCs w:val="20"/>
              </w:rPr>
              <w:t xml:space="preserve"> has the capacity to respond to changing conditions, by shifting to other or adapted cropping systems or other livelihood types.</w:t>
            </w:r>
          </w:p>
          <w:p w14:paraId="30FB027A" w14:textId="77777777" w:rsidR="006E4FBD" w:rsidRPr="007C0D69" w:rsidRDefault="006E4FBD" w:rsidP="006E4FBD">
            <w:pPr>
              <w:pStyle w:val="ListParagraph"/>
              <w:numPr>
                <w:ilvl w:val="0"/>
                <w:numId w:val="6"/>
              </w:numPr>
              <w:suppressAutoHyphens w:val="0"/>
              <w:contextualSpacing/>
              <w:textAlignment w:val="auto"/>
              <w:rPr>
                <w:rFonts w:cstheme="minorHAnsi"/>
                <w:szCs w:val="20"/>
              </w:rPr>
            </w:pPr>
            <w:r>
              <w:rPr>
                <w:rFonts w:cstheme="minorHAnsi"/>
                <w:szCs w:val="20"/>
              </w:rPr>
              <w:t>Smallholder has the capacity to respond to livelihood failure at their current location by moving/migrating.</w:t>
            </w:r>
          </w:p>
        </w:tc>
      </w:tr>
      <w:tr w:rsidR="006E4FBD" w:rsidRPr="00A2584C" w14:paraId="0895C3D6" w14:textId="77777777" w:rsidTr="00CD6DDA">
        <w:trPr>
          <w:trHeight w:val="510"/>
        </w:trPr>
        <w:tc>
          <w:tcPr>
            <w:tcW w:w="405" w:type="pct"/>
            <w:tcMar>
              <w:left w:w="103" w:type="dxa"/>
            </w:tcMar>
            <w:vAlign w:val="center"/>
          </w:tcPr>
          <w:p w14:paraId="571F8C86" w14:textId="77777777" w:rsidR="006E4FBD" w:rsidRDefault="006E4FBD" w:rsidP="00CD6DDA">
            <w:pPr>
              <w:rPr>
                <w:rFonts w:cstheme="minorHAnsi"/>
                <w:szCs w:val="20"/>
              </w:rPr>
            </w:pPr>
            <w:r>
              <w:rPr>
                <w:rFonts w:cstheme="minorHAnsi"/>
                <w:szCs w:val="20"/>
              </w:rPr>
              <w:t>Level 5</w:t>
            </w:r>
          </w:p>
        </w:tc>
        <w:tc>
          <w:tcPr>
            <w:tcW w:w="1355" w:type="pct"/>
            <w:tcMar>
              <w:left w:w="103" w:type="dxa"/>
            </w:tcMar>
          </w:tcPr>
          <w:p w14:paraId="705ED47B" w14:textId="77777777" w:rsidR="006E4FBD" w:rsidRPr="006E4FBD" w:rsidRDefault="006E4FBD" w:rsidP="00CD6DDA">
            <w:pPr>
              <w:rPr>
                <w:rFonts w:cstheme="minorHAnsi"/>
                <w:szCs w:val="20"/>
                <w:lang w:val="en-GB"/>
              </w:rPr>
            </w:pPr>
            <w:r w:rsidRPr="006E4FBD">
              <w:rPr>
                <w:rFonts w:cstheme="minorHAnsi"/>
                <w:szCs w:val="20"/>
                <w:lang w:val="en-GB"/>
              </w:rPr>
              <w:t xml:space="preserve">The actor </w:t>
            </w:r>
            <w:r w:rsidRPr="006E4FBD">
              <w:rPr>
                <w:rFonts w:cstheme="minorHAnsi"/>
                <w:b/>
                <w:szCs w:val="20"/>
                <w:lang w:val="en-GB"/>
              </w:rPr>
              <w:t xml:space="preserve">adopts and applies climate-smart practices </w:t>
            </w:r>
          </w:p>
        </w:tc>
        <w:tc>
          <w:tcPr>
            <w:tcW w:w="3240" w:type="pct"/>
            <w:tcMar>
              <w:left w:w="103" w:type="dxa"/>
            </w:tcMar>
          </w:tcPr>
          <w:p w14:paraId="010A70CB" w14:textId="77777777" w:rsidR="006E4FBD" w:rsidRPr="00B60214" w:rsidRDefault="006E4FBD" w:rsidP="006E4FBD">
            <w:pPr>
              <w:pStyle w:val="ListParagraph"/>
              <w:numPr>
                <w:ilvl w:val="0"/>
                <w:numId w:val="6"/>
              </w:numPr>
              <w:suppressAutoHyphens w:val="0"/>
              <w:contextualSpacing/>
              <w:textAlignment w:val="auto"/>
              <w:rPr>
                <w:rFonts w:cstheme="minorHAnsi"/>
                <w:szCs w:val="20"/>
              </w:rPr>
            </w:pPr>
            <w:r>
              <w:rPr>
                <w:rFonts w:cstheme="minorHAnsi"/>
                <w:szCs w:val="20"/>
              </w:rPr>
              <w:t xml:space="preserve">Smallholder has adopted climate-smart practice </w:t>
            </w:r>
          </w:p>
        </w:tc>
      </w:tr>
    </w:tbl>
    <w:p w14:paraId="7486A309" w14:textId="77777777" w:rsidR="006E4FBD" w:rsidRPr="006E4FBD" w:rsidRDefault="006E4FBD" w:rsidP="006E4FBD">
      <w:pPr>
        <w:spacing w:after="160"/>
        <w:rPr>
          <w:lang w:val="en-GB"/>
        </w:rPr>
      </w:pPr>
      <w:r w:rsidRPr="006E4FBD">
        <w:rPr>
          <w:lang w:val="en-GB"/>
        </w:rPr>
        <w:br w:type="page"/>
      </w:r>
    </w:p>
    <w:p w14:paraId="650A0E8F" w14:textId="7514F87D" w:rsidR="00554B4C" w:rsidRPr="006E4FBD" w:rsidRDefault="006E4FBD" w:rsidP="00B33A2D">
      <w:pPr>
        <w:pStyle w:val="Heading1"/>
      </w:pPr>
      <w:r w:rsidRPr="001E02C6">
        <w:lastRenderedPageBreak/>
        <w:t xml:space="preserve">Annex </w:t>
      </w:r>
      <w:r>
        <w:t>IVd</w:t>
      </w:r>
      <w:r w:rsidRPr="001E02C6">
        <w:t xml:space="preserve">: </w:t>
      </w:r>
      <w:r w:rsidRPr="006E4FBD">
        <w:t>Gender &amp; youth (F/</w:t>
      </w:r>
      <w:r>
        <w:t xml:space="preserve">M) sensitivity assessment tool </w:t>
      </w:r>
      <w:r w:rsidRPr="006E4FBD">
        <w:t>(of interventions)</w:t>
      </w:r>
    </w:p>
    <w:p w14:paraId="76256B65" w14:textId="77777777" w:rsidR="006E4FBD" w:rsidRPr="006E4FBD" w:rsidRDefault="006E4FBD" w:rsidP="006E4FBD">
      <w:pPr>
        <w:rPr>
          <w:lang w:val="en-GB"/>
        </w:rPr>
      </w:pPr>
      <w:r w:rsidRPr="006E4FBD">
        <w:rPr>
          <w:lang w:val="en-GB"/>
        </w:rPr>
        <w:t xml:space="preserve">Based on the Gender Marker tool developed by CARE International, we committed to ensuring that all interventions/ pathways are at least ‘gender &amp; youth (F/M) sensitive’ on a scale of ‘harmful’ to ‘transformative’ (see Figure X below), </w:t>
      </w:r>
    </w:p>
    <w:p w14:paraId="1495F1A3" w14:textId="77777777" w:rsidR="006E4FBD" w:rsidRPr="006E4FBD" w:rsidRDefault="006E4FBD" w:rsidP="006E4FBD">
      <w:pPr>
        <w:rPr>
          <w:lang w:val="en-GB"/>
        </w:rPr>
      </w:pPr>
    </w:p>
    <w:p w14:paraId="5763BC13" w14:textId="77777777" w:rsidR="006E4FBD" w:rsidRPr="006E4FBD" w:rsidRDefault="006E4FBD" w:rsidP="006E4FBD">
      <w:pPr>
        <w:rPr>
          <w:lang w:val="en-GB"/>
        </w:rPr>
      </w:pPr>
      <w:r w:rsidRPr="006E4FBD">
        <w:rPr>
          <w:lang w:val="en-GB"/>
        </w:rPr>
        <w:t>The grade on the scale of ‘harmful’ to ‘transformative’ can be assessed by the following ‘markers’:</w:t>
      </w:r>
    </w:p>
    <w:p w14:paraId="28331825" w14:textId="77777777" w:rsidR="006E4FBD" w:rsidRPr="002E2374" w:rsidRDefault="006E4FBD" w:rsidP="006E4FBD">
      <w:r w:rsidRPr="002E2374">
        <w:t>Whether an intervention is:</w:t>
      </w:r>
    </w:p>
    <w:p w14:paraId="4B3204DA" w14:textId="77777777" w:rsidR="006E4FBD" w:rsidRPr="006E4FBD" w:rsidRDefault="006E4FBD" w:rsidP="006E4FBD">
      <w:pPr>
        <w:numPr>
          <w:ilvl w:val="0"/>
          <w:numId w:val="24"/>
        </w:numPr>
        <w:rPr>
          <w:lang w:val="en-GB"/>
        </w:rPr>
      </w:pPr>
      <w:r w:rsidRPr="006E4FBD">
        <w:rPr>
          <w:lang w:val="en-GB"/>
        </w:rPr>
        <w:t>informed by analysis of gender and age (F/M) differences;</w:t>
      </w:r>
    </w:p>
    <w:p w14:paraId="58F10EFD" w14:textId="77777777" w:rsidR="006E4FBD" w:rsidRPr="006E4FBD" w:rsidRDefault="006E4FBD" w:rsidP="006E4FBD">
      <w:pPr>
        <w:numPr>
          <w:ilvl w:val="0"/>
          <w:numId w:val="24"/>
        </w:numPr>
        <w:rPr>
          <w:lang w:val="en-GB"/>
        </w:rPr>
      </w:pPr>
      <w:r w:rsidRPr="006E4FBD">
        <w:rPr>
          <w:lang w:val="en-GB"/>
        </w:rPr>
        <w:t>adapted to meet the distinct needs and interests of men, women and youth (F/M);</w:t>
      </w:r>
    </w:p>
    <w:p w14:paraId="32D8DA0D" w14:textId="77777777" w:rsidR="006E4FBD" w:rsidRPr="006E4FBD" w:rsidRDefault="006E4FBD" w:rsidP="006E4FBD">
      <w:pPr>
        <w:numPr>
          <w:ilvl w:val="0"/>
          <w:numId w:val="24"/>
        </w:numPr>
        <w:rPr>
          <w:lang w:val="en-GB"/>
        </w:rPr>
      </w:pPr>
      <w:r w:rsidRPr="006E4FBD">
        <w:rPr>
          <w:lang w:val="en-GB"/>
        </w:rPr>
        <w:t xml:space="preserve">ensuring meaningful participation of men, women and youth (F/M); </w:t>
      </w:r>
    </w:p>
    <w:p w14:paraId="4431EBE8" w14:textId="77777777" w:rsidR="006E4FBD" w:rsidRPr="006E4FBD" w:rsidRDefault="006E4FBD" w:rsidP="006E4FBD">
      <w:pPr>
        <w:numPr>
          <w:ilvl w:val="0"/>
          <w:numId w:val="24"/>
        </w:numPr>
        <w:rPr>
          <w:lang w:val="en-GB"/>
        </w:rPr>
      </w:pPr>
      <w:r w:rsidRPr="006E4FBD">
        <w:rPr>
          <w:lang w:val="en-GB"/>
        </w:rPr>
        <w:t xml:space="preserve">monitored by gender and age disaggregated monitoring and analysing systems. </w:t>
      </w:r>
    </w:p>
    <w:p w14:paraId="4A33EC30" w14:textId="77777777" w:rsidR="006E4FBD" w:rsidRPr="006E4FBD" w:rsidRDefault="006E4FBD" w:rsidP="006E4FBD">
      <w:pPr>
        <w:numPr>
          <w:ilvl w:val="0"/>
          <w:numId w:val="24"/>
        </w:numPr>
        <w:rPr>
          <w:lang w:val="en-GB"/>
        </w:rPr>
      </w:pPr>
      <w:r w:rsidRPr="006E4FBD">
        <w:rPr>
          <w:lang w:val="en-GB"/>
        </w:rPr>
        <w:t xml:space="preserve">intervention is informed by </w:t>
      </w:r>
      <w:r w:rsidRPr="006E4FBD">
        <w:rPr>
          <w:b/>
          <w:lang w:val="en-GB"/>
        </w:rPr>
        <w:t>an in depth analysis</w:t>
      </w:r>
      <w:r w:rsidRPr="006E4FBD">
        <w:rPr>
          <w:lang w:val="en-GB"/>
        </w:rPr>
        <w:t xml:space="preserve"> of gender and age (F/M) differences; </w:t>
      </w:r>
    </w:p>
    <w:p w14:paraId="44F8BD29" w14:textId="77777777" w:rsidR="006E4FBD" w:rsidRPr="006E4FBD" w:rsidRDefault="006E4FBD" w:rsidP="006E4FBD">
      <w:pPr>
        <w:numPr>
          <w:ilvl w:val="0"/>
          <w:numId w:val="24"/>
        </w:numPr>
        <w:rPr>
          <w:lang w:val="en-GB"/>
        </w:rPr>
      </w:pPr>
      <w:r w:rsidRPr="006E4FBD">
        <w:rPr>
          <w:lang w:val="en-GB"/>
        </w:rPr>
        <w:t xml:space="preserve">specifically advancing gender and/or youth (F/M) equality in agencies, structures </w:t>
      </w:r>
      <w:r w:rsidRPr="006E4FBD">
        <w:rPr>
          <w:b/>
          <w:lang w:val="en-GB"/>
        </w:rPr>
        <w:t>and</w:t>
      </w:r>
      <w:r w:rsidRPr="006E4FBD">
        <w:rPr>
          <w:lang w:val="en-GB"/>
        </w:rPr>
        <w:t xml:space="preserve"> relations;</w:t>
      </w:r>
    </w:p>
    <w:p w14:paraId="157DB1ED" w14:textId="77777777" w:rsidR="006E4FBD" w:rsidRPr="006E4FBD" w:rsidRDefault="006E4FBD" w:rsidP="006E4FBD">
      <w:pPr>
        <w:numPr>
          <w:ilvl w:val="0"/>
          <w:numId w:val="24"/>
        </w:numPr>
        <w:rPr>
          <w:lang w:val="en-GB"/>
        </w:rPr>
      </w:pPr>
      <w:r w:rsidRPr="006E4FBD">
        <w:rPr>
          <w:lang w:val="en-GB"/>
        </w:rPr>
        <w:t xml:space="preserve">ensuring meaningful participation of men, women and youth (F/M) in </w:t>
      </w:r>
      <w:r w:rsidRPr="006E4FBD">
        <w:rPr>
          <w:b/>
          <w:lang w:val="en-GB"/>
        </w:rPr>
        <w:t xml:space="preserve">all three </w:t>
      </w:r>
      <w:r w:rsidRPr="006E4FBD">
        <w:rPr>
          <w:lang w:val="en-GB"/>
        </w:rPr>
        <w:t>of the following project processes: transparent information sharing; decision-making; responsive feedback mechanisms</w:t>
      </w:r>
    </w:p>
    <w:p w14:paraId="121F9762" w14:textId="77777777" w:rsidR="006E4FBD" w:rsidRPr="006E4FBD" w:rsidRDefault="006E4FBD" w:rsidP="006E4FBD">
      <w:pPr>
        <w:numPr>
          <w:ilvl w:val="0"/>
          <w:numId w:val="24"/>
        </w:numPr>
        <w:rPr>
          <w:lang w:val="en-GB"/>
        </w:rPr>
      </w:pPr>
      <w:r w:rsidRPr="006E4FBD">
        <w:rPr>
          <w:lang w:val="en-GB"/>
        </w:rPr>
        <w:t xml:space="preserve">monitoring system is collecting, analysing and addressing </w:t>
      </w:r>
      <w:r w:rsidRPr="006E4FBD">
        <w:rPr>
          <w:b/>
          <w:lang w:val="en-GB"/>
        </w:rPr>
        <w:t>all four</w:t>
      </w:r>
      <w:r w:rsidRPr="006E4FBD">
        <w:rPr>
          <w:lang w:val="en-GB"/>
        </w:rPr>
        <w:t xml:space="preserve"> of the following: (1) changes in gender and/or youth (F/M)  roles and relations; (2) sex and age disaggregated data; (3) unintended consequences, and (4) changing protection risks and needs.</w:t>
      </w:r>
    </w:p>
    <w:p w14:paraId="60FF4C9D" w14:textId="77777777" w:rsidR="006E4FBD" w:rsidRPr="006E4FBD" w:rsidRDefault="006E4FBD" w:rsidP="006E4FBD">
      <w:pPr>
        <w:rPr>
          <w:lang w:val="en-GB"/>
        </w:rPr>
      </w:pPr>
      <w:r w:rsidRPr="006E4FBD">
        <w:rPr>
          <w:lang w:val="en-GB"/>
        </w:rPr>
        <w:t>E.g.: an intervention is only gender &amp; youth (F/M) sensitive when at least ‘markers’ A – D apply</w:t>
      </w:r>
    </w:p>
    <w:p w14:paraId="3D2AFDD9" w14:textId="77777777" w:rsidR="006E4FBD" w:rsidRPr="006E4FBD" w:rsidRDefault="006E4FBD" w:rsidP="006E4FBD">
      <w:pPr>
        <w:rPr>
          <w:lang w:val="en-GB"/>
        </w:rPr>
      </w:pPr>
    </w:p>
    <w:p w14:paraId="35594D5E" w14:textId="77777777" w:rsidR="006E4FBD" w:rsidRPr="006E4FBD" w:rsidRDefault="006E4FBD" w:rsidP="006E4FBD">
      <w:pPr>
        <w:rPr>
          <w:lang w:val="en-GB"/>
        </w:rPr>
      </w:pPr>
      <w:r w:rsidRPr="006E4FBD">
        <w:rPr>
          <w:lang w:val="en-GB"/>
        </w:rPr>
        <w:t>Check which markers apply for your interventions leading to a certain outcome and which grade applies with the help of the following table:</w:t>
      </w:r>
    </w:p>
    <w:p w14:paraId="3DF9D954" w14:textId="77777777" w:rsidR="006E4FBD" w:rsidRPr="006E4FBD" w:rsidRDefault="006E4FBD" w:rsidP="006E4FBD">
      <w:pPr>
        <w:rPr>
          <w:lang w:val="en-GB"/>
        </w:rPr>
      </w:pPr>
    </w:p>
    <w:p w14:paraId="35133E9D" w14:textId="77777777" w:rsidR="006E4FBD" w:rsidRPr="006E4FBD" w:rsidRDefault="006E4FBD" w:rsidP="006E4FBD">
      <w:pPr>
        <w:rPr>
          <w:lang w:val="en-GB"/>
        </w:rPr>
      </w:pPr>
      <w:r w:rsidRPr="006E4FBD">
        <w:rPr>
          <w:lang w:val="en-GB"/>
        </w:rPr>
        <w:t>Figure X: From gender harmful to gender transformative change assessment tool</w:t>
      </w:r>
    </w:p>
    <w:tbl>
      <w:tblPr>
        <w:tblStyle w:val="TableGrid"/>
        <w:tblW w:w="0" w:type="auto"/>
        <w:tblLayout w:type="fixed"/>
        <w:tblLook w:val="04A0" w:firstRow="1" w:lastRow="0" w:firstColumn="1" w:lastColumn="0" w:noHBand="0" w:noVBand="1"/>
      </w:tblPr>
      <w:tblGrid>
        <w:gridCol w:w="2122"/>
        <w:gridCol w:w="4536"/>
        <w:gridCol w:w="3798"/>
      </w:tblGrid>
      <w:tr w:rsidR="006E4FBD" w:rsidRPr="002E2374" w14:paraId="424BD3EE" w14:textId="77777777" w:rsidTr="00CD6DDA">
        <w:trPr>
          <w:tblHeader/>
        </w:trPr>
        <w:tc>
          <w:tcPr>
            <w:tcW w:w="2122" w:type="dxa"/>
            <w:shd w:val="clear" w:color="auto" w:fill="E7E6E6" w:themeFill="background2"/>
          </w:tcPr>
          <w:p w14:paraId="3E55D15F" w14:textId="77777777" w:rsidR="006E4FBD" w:rsidRPr="002E2374" w:rsidRDefault="006E4FBD" w:rsidP="00CD6DDA">
            <w:pPr>
              <w:spacing w:line="259" w:lineRule="auto"/>
              <w:rPr>
                <w:b/>
              </w:rPr>
            </w:pPr>
            <w:r w:rsidRPr="002E2374">
              <w:rPr>
                <w:b/>
              </w:rPr>
              <w:t>Scale/category/grade</w:t>
            </w:r>
          </w:p>
        </w:tc>
        <w:tc>
          <w:tcPr>
            <w:tcW w:w="4536" w:type="dxa"/>
            <w:shd w:val="clear" w:color="auto" w:fill="E7E6E6" w:themeFill="background2"/>
          </w:tcPr>
          <w:p w14:paraId="7D4DF629" w14:textId="77777777" w:rsidR="006E4FBD" w:rsidRPr="002E2374" w:rsidRDefault="006E4FBD" w:rsidP="00CD6DDA">
            <w:pPr>
              <w:spacing w:line="259" w:lineRule="auto"/>
              <w:rPr>
                <w:b/>
              </w:rPr>
            </w:pPr>
            <w:r w:rsidRPr="002E2374">
              <w:rPr>
                <w:b/>
              </w:rPr>
              <w:t>Description</w:t>
            </w:r>
          </w:p>
        </w:tc>
        <w:tc>
          <w:tcPr>
            <w:tcW w:w="3798" w:type="dxa"/>
            <w:shd w:val="clear" w:color="auto" w:fill="E7E6E6" w:themeFill="background2"/>
          </w:tcPr>
          <w:p w14:paraId="32E97C21" w14:textId="77777777" w:rsidR="006E4FBD" w:rsidRPr="002E2374" w:rsidRDefault="006E4FBD" w:rsidP="00CD6DDA">
            <w:pPr>
              <w:spacing w:line="259" w:lineRule="auto"/>
              <w:rPr>
                <w:b/>
              </w:rPr>
            </w:pPr>
            <w:r w:rsidRPr="002E2374">
              <w:rPr>
                <w:b/>
              </w:rPr>
              <w:t>Intervention ‘Markers’</w:t>
            </w:r>
          </w:p>
        </w:tc>
      </w:tr>
      <w:tr w:rsidR="006E4FBD" w:rsidRPr="00A2584C" w14:paraId="2FECEF76" w14:textId="77777777" w:rsidTr="00CD6DDA">
        <w:tc>
          <w:tcPr>
            <w:tcW w:w="2122" w:type="dxa"/>
            <w:shd w:val="clear" w:color="auto" w:fill="FF0000"/>
          </w:tcPr>
          <w:p w14:paraId="720E3869" w14:textId="77777777" w:rsidR="006E4FBD" w:rsidRPr="00B42B68" w:rsidRDefault="006E4FBD" w:rsidP="00CD6DDA">
            <w:pPr>
              <w:rPr>
                <w:b/>
              </w:rPr>
            </w:pPr>
            <w:r w:rsidRPr="00B42B68">
              <w:rPr>
                <w:b/>
              </w:rPr>
              <w:t>Potentially Gender Harmful/ Negative</w:t>
            </w:r>
          </w:p>
        </w:tc>
        <w:tc>
          <w:tcPr>
            <w:tcW w:w="4536" w:type="dxa"/>
          </w:tcPr>
          <w:p w14:paraId="26970404" w14:textId="77777777" w:rsidR="006E4FBD" w:rsidRPr="006E4FBD" w:rsidRDefault="006E4FBD" w:rsidP="00CD6DDA">
            <w:pPr>
              <w:rPr>
                <w:sz w:val="18"/>
                <w:lang w:val="en-GB"/>
              </w:rPr>
            </w:pPr>
            <w:r w:rsidRPr="006E4FBD">
              <w:rPr>
                <w:sz w:val="18"/>
                <w:lang w:val="en-GB"/>
              </w:rPr>
              <w:t>Program approaches are reinforcing inequitable gender stereotypes, or dis-empowering certain people in the process of achieving program goal;  Program uses gender norms, roles and stereotypes that reinforce gender inequalities</w:t>
            </w:r>
          </w:p>
        </w:tc>
        <w:tc>
          <w:tcPr>
            <w:tcW w:w="3798" w:type="dxa"/>
          </w:tcPr>
          <w:p w14:paraId="0A81C847" w14:textId="77777777" w:rsidR="006E4FBD" w:rsidRPr="006E4FBD" w:rsidRDefault="006E4FBD" w:rsidP="00CD6DDA">
            <w:pPr>
              <w:rPr>
                <w:lang w:val="en-GB"/>
              </w:rPr>
            </w:pPr>
            <w:r w:rsidRPr="006E4FBD">
              <w:rPr>
                <w:lang w:val="en-GB"/>
              </w:rPr>
              <w:t>Intervention does not consider/work with gender and/or age related roles and relations and/or only one of the markers A to D above apply</w:t>
            </w:r>
          </w:p>
        </w:tc>
      </w:tr>
      <w:tr w:rsidR="006E4FBD" w:rsidRPr="00A2584C" w14:paraId="2813F62C" w14:textId="77777777" w:rsidTr="00CD6DDA">
        <w:tc>
          <w:tcPr>
            <w:tcW w:w="2122" w:type="dxa"/>
            <w:shd w:val="clear" w:color="auto" w:fill="ED7D31" w:themeFill="accent2"/>
          </w:tcPr>
          <w:p w14:paraId="2FAB4707" w14:textId="77777777" w:rsidR="006E4FBD" w:rsidRPr="00B42B68" w:rsidRDefault="006E4FBD" w:rsidP="00CD6DDA">
            <w:pPr>
              <w:rPr>
                <w:b/>
              </w:rPr>
            </w:pPr>
            <w:r w:rsidRPr="00B42B68">
              <w:rPr>
                <w:b/>
              </w:rPr>
              <w:t>Gender “Neutral”</w:t>
            </w:r>
          </w:p>
        </w:tc>
        <w:tc>
          <w:tcPr>
            <w:tcW w:w="4536" w:type="dxa"/>
          </w:tcPr>
          <w:p w14:paraId="58D0A41E" w14:textId="77777777" w:rsidR="006E4FBD" w:rsidRPr="006E4FBD" w:rsidRDefault="006E4FBD" w:rsidP="00CD6DDA">
            <w:pPr>
              <w:rPr>
                <w:sz w:val="18"/>
                <w:lang w:val="en-GB"/>
              </w:rPr>
            </w:pPr>
            <w:r w:rsidRPr="006E4FBD">
              <w:rPr>
                <w:sz w:val="18"/>
                <w:lang w:val="en-GB"/>
              </w:rPr>
              <w:t>Gender is not considered relevant to development outcome; Gender norms, roles and relations are not affected (worsened or improved)</w:t>
            </w:r>
          </w:p>
        </w:tc>
        <w:tc>
          <w:tcPr>
            <w:tcW w:w="3798" w:type="dxa"/>
          </w:tcPr>
          <w:p w14:paraId="5735052A" w14:textId="77777777" w:rsidR="006E4FBD" w:rsidRPr="006E4FBD" w:rsidRDefault="006E4FBD" w:rsidP="00CD6DDA">
            <w:pPr>
              <w:rPr>
                <w:lang w:val="en-GB"/>
              </w:rPr>
            </w:pPr>
            <w:r w:rsidRPr="006E4FBD">
              <w:rPr>
                <w:lang w:val="en-GB"/>
              </w:rPr>
              <w:t>Intervention works with gender or age related roles and relations and 2 to 3 of the markers A-D above apply</w:t>
            </w:r>
          </w:p>
        </w:tc>
      </w:tr>
      <w:tr w:rsidR="006E4FBD" w:rsidRPr="00A2584C" w14:paraId="0EE51F7B" w14:textId="77777777" w:rsidTr="00CD6DDA">
        <w:tc>
          <w:tcPr>
            <w:tcW w:w="2122" w:type="dxa"/>
            <w:shd w:val="clear" w:color="auto" w:fill="FFC000"/>
          </w:tcPr>
          <w:p w14:paraId="20D7CEA0" w14:textId="77777777" w:rsidR="006E4FBD" w:rsidRPr="00B42B68" w:rsidRDefault="006E4FBD" w:rsidP="00CD6DDA">
            <w:pPr>
              <w:rPr>
                <w:b/>
              </w:rPr>
            </w:pPr>
            <w:r w:rsidRPr="00B42B68">
              <w:rPr>
                <w:b/>
              </w:rPr>
              <w:t>Gender Sensitive</w:t>
            </w:r>
          </w:p>
        </w:tc>
        <w:tc>
          <w:tcPr>
            <w:tcW w:w="4536" w:type="dxa"/>
          </w:tcPr>
          <w:p w14:paraId="121EA566" w14:textId="77777777" w:rsidR="006E4FBD" w:rsidRPr="006E4FBD" w:rsidRDefault="006E4FBD" w:rsidP="00CD6DDA">
            <w:pPr>
              <w:rPr>
                <w:sz w:val="18"/>
                <w:lang w:val="en-GB"/>
              </w:rPr>
            </w:pPr>
            <w:r w:rsidRPr="006E4FBD">
              <w:rPr>
                <w:sz w:val="18"/>
                <w:lang w:val="en-GB"/>
              </w:rPr>
              <w:t>Gender is a means to reach set development goals; Addressing gender norms, roles and access to resources in so far as needed to reach project goals</w:t>
            </w:r>
          </w:p>
        </w:tc>
        <w:tc>
          <w:tcPr>
            <w:tcW w:w="3798" w:type="dxa"/>
          </w:tcPr>
          <w:p w14:paraId="3CBBE24B" w14:textId="77777777" w:rsidR="006E4FBD" w:rsidRPr="006E4FBD" w:rsidRDefault="006E4FBD" w:rsidP="00CD6DDA">
            <w:pPr>
              <w:rPr>
                <w:lang w:val="en-GB"/>
              </w:rPr>
            </w:pPr>
            <w:r w:rsidRPr="006E4FBD">
              <w:rPr>
                <w:lang w:val="en-GB"/>
              </w:rPr>
              <w:t>Intervention works with gender or age related roles and relations and at least markers A to D  or markers A to E apply</w:t>
            </w:r>
          </w:p>
        </w:tc>
      </w:tr>
      <w:tr w:rsidR="006E4FBD" w:rsidRPr="00A2584C" w14:paraId="284B87F2" w14:textId="77777777" w:rsidTr="00CD6DDA">
        <w:tc>
          <w:tcPr>
            <w:tcW w:w="2122" w:type="dxa"/>
            <w:shd w:val="clear" w:color="auto" w:fill="A8D08D" w:themeFill="accent6" w:themeFillTint="99"/>
          </w:tcPr>
          <w:p w14:paraId="06F5690F" w14:textId="77777777" w:rsidR="006E4FBD" w:rsidRPr="00B42B68" w:rsidRDefault="006E4FBD" w:rsidP="00CD6DDA">
            <w:pPr>
              <w:rPr>
                <w:b/>
              </w:rPr>
            </w:pPr>
            <w:r w:rsidRPr="00B42B68">
              <w:rPr>
                <w:b/>
              </w:rPr>
              <w:t>Gender Responsive/ Positive</w:t>
            </w:r>
          </w:p>
        </w:tc>
        <w:tc>
          <w:tcPr>
            <w:tcW w:w="4536" w:type="dxa"/>
          </w:tcPr>
          <w:p w14:paraId="0FCC20D8" w14:textId="77777777" w:rsidR="006E4FBD" w:rsidRPr="006E4FBD" w:rsidRDefault="006E4FBD" w:rsidP="00CD6DDA">
            <w:pPr>
              <w:rPr>
                <w:sz w:val="18"/>
                <w:lang w:val="en-GB"/>
              </w:rPr>
            </w:pPr>
            <w:r w:rsidRPr="006E4FBD">
              <w:rPr>
                <w:sz w:val="18"/>
                <w:lang w:val="en-GB"/>
              </w:rPr>
              <w:t>Gender is central to achieving positive development outcomes; Changing gender norms, roles and access to resources a key component of project outcomes</w:t>
            </w:r>
          </w:p>
        </w:tc>
        <w:tc>
          <w:tcPr>
            <w:tcW w:w="3798" w:type="dxa"/>
          </w:tcPr>
          <w:p w14:paraId="2514C162" w14:textId="77777777" w:rsidR="006E4FBD" w:rsidRPr="006E4FBD" w:rsidRDefault="006E4FBD" w:rsidP="00CD6DDA">
            <w:pPr>
              <w:rPr>
                <w:lang w:val="en-GB"/>
              </w:rPr>
            </w:pPr>
            <w:r w:rsidRPr="006E4FBD">
              <w:rPr>
                <w:lang w:val="en-GB"/>
              </w:rPr>
              <w:t>Intervention challenges existing gender roles and relations and 2 to 3 of markers E – H apply</w:t>
            </w:r>
          </w:p>
        </w:tc>
      </w:tr>
      <w:tr w:rsidR="006E4FBD" w:rsidRPr="00A2584C" w14:paraId="0AFE0084" w14:textId="77777777" w:rsidTr="00CD6DDA">
        <w:tc>
          <w:tcPr>
            <w:tcW w:w="2122" w:type="dxa"/>
            <w:shd w:val="clear" w:color="auto" w:fill="70AD47" w:themeFill="accent6"/>
          </w:tcPr>
          <w:p w14:paraId="74AB235B" w14:textId="77777777" w:rsidR="006E4FBD" w:rsidRPr="00B42B68" w:rsidRDefault="006E4FBD" w:rsidP="00CD6DDA">
            <w:pPr>
              <w:rPr>
                <w:b/>
              </w:rPr>
            </w:pPr>
            <w:r w:rsidRPr="00B42B68">
              <w:rPr>
                <w:b/>
              </w:rPr>
              <w:t>Gender Transformative</w:t>
            </w:r>
          </w:p>
        </w:tc>
        <w:tc>
          <w:tcPr>
            <w:tcW w:w="4536" w:type="dxa"/>
          </w:tcPr>
          <w:p w14:paraId="64784F18" w14:textId="77777777" w:rsidR="006E4FBD" w:rsidRPr="006E4FBD" w:rsidRDefault="006E4FBD" w:rsidP="00CD6DDA">
            <w:pPr>
              <w:rPr>
                <w:sz w:val="18"/>
                <w:lang w:val="en-GB"/>
              </w:rPr>
            </w:pPr>
            <w:r w:rsidRPr="006E4FBD">
              <w:rPr>
                <w:sz w:val="18"/>
                <w:lang w:val="en-GB"/>
              </w:rPr>
              <w:t>Program approaches or activities actively seeking to build equitable social norms and structures in addition to individual; gender-equitable behaviour. Gender is central to promoting gender equality and achieving positive development outcomes; Transforming unequal gender relations to promote shared power, control of resources, decision-making, and support for women’s empowerment</w:t>
            </w:r>
          </w:p>
        </w:tc>
        <w:tc>
          <w:tcPr>
            <w:tcW w:w="3798" w:type="dxa"/>
          </w:tcPr>
          <w:p w14:paraId="767F416E" w14:textId="77777777" w:rsidR="006E4FBD" w:rsidRPr="006E4FBD" w:rsidRDefault="006E4FBD" w:rsidP="00CD6DDA">
            <w:pPr>
              <w:rPr>
                <w:lang w:val="en-GB"/>
              </w:rPr>
            </w:pPr>
            <w:r w:rsidRPr="006E4FBD">
              <w:rPr>
                <w:lang w:val="en-GB"/>
              </w:rPr>
              <w:t>Intervention challenges existing gender roles and relations and all 4 markers E – H apply</w:t>
            </w:r>
          </w:p>
        </w:tc>
      </w:tr>
    </w:tbl>
    <w:p w14:paraId="1D32778C" w14:textId="77777777" w:rsidR="00B33A2D" w:rsidRDefault="00B33A2D" w:rsidP="006E4FBD">
      <w:pPr>
        <w:spacing w:after="160"/>
        <w:rPr>
          <w:lang w:val="en-GB"/>
        </w:rPr>
        <w:sectPr w:rsidR="00B33A2D">
          <w:pgSz w:w="11906" w:h="16838"/>
          <w:pgMar w:top="1417" w:right="1417" w:bottom="1417" w:left="1417" w:header="708" w:footer="708" w:gutter="0"/>
          <w:cols w:space="708"/>
          <w:docGrid w:linePitch="360"/>
        </w:sectPr>
      </w:pPr>
    </w:p>
    <w:p w14:paraId="590B6092" w14:textId="3C22642C" w:rsidR="00B33A2D" w:rsidRPr="00B33A2D" w:rsidRDefault="00B33A2D" w:rsidP="00C606D3">
      <w:pPr>
        <w:pStyle w:val="Heading1"/>
      </w:pPr>
      <w:r>
        <w:lastRenderedPageBreak/>
        <w:t>Annex V: o</w:t>
      </w:r>
      <w:r w:rsidRPr="00B33A2D">
        <w:t>verview WL Capacity Analysis Tool indicators</w:t>
      </w:r>
    </w:p>
    <w:tbl>
      <w:tblPr>
        <w:tblStyle w:val="Tabelraster1"/>
        <w:tblW w:w="0" w:type="auto"/>
        <w:tblInd w:w="-113" w:type="dxa"/>
        <w:tblLook w:val="04A0" w:firstRow="1" w:lastRow="0" w:firstColumn="1" w:lastColumn="0" w:noHBand="0" w:noVBand="1"/>
      </w:tblPr>
      <w:tblGrid>
        <w:gridCol w:w="1921"/>
        <w:gridCol w:w="1765"/>
        <w:gridCol w:w="1766"/>
        <w:gridCol w:w="1334"/>
        <w:gridCol w:w="1575"/>
        <w:gridCol w:w="1065"/>
        <w:gridCol w:w="1574"/>
        <w:gridCol w:w="1557"/>
        <w:gridCol w:w="1550"/>
      </w:tblGrid>
      <w:tr w:rsidR="00B33A2D" w:rsidRPr="00051E2D" w14:paraId="59426078" w14:textId="77777777" w:rsidTr="00651424">
        <w:trPr>
          <w:tblHeader/>
        </w:trPr>
        <w:tc>
          <w:tcPr>
            <w:tcW w:w="0" w:type="auto"/>
            <w:shd w:val="clear" w:color="auto" w:fill="E7E6E6" w:themeFill="background2"/>
          </w:tcPr>
          <w:p w14:paraId="2484982F" w14:textId="77777777" w:rsidR="00B33A2D" w:rsidRPr="00051E2D" w:rsidRDefault="00B33A2D" w:rsidP="00DD126E">
            <w:pPr>
              <w:rPr>
                <w:b/>
                <w:szCs w:val="20"/>
              </w:rPr>
            </w:pPr>
            <w:r>
              <w:rPr>
                <w:b/>
                <w:szCs w:val="20"/>
              </w:rPr>
              <w:t>WL</w:t>
            </w:r>
            <w:r w:rsidRPr="00051E2D">
              <w:rPr>
                <w:b/>
                <w:szCs w:val="20"/>
              </w:rPr>
              <w:t xml:space="preserve"> capabilities:</w:t>
            </w:r>
          </w:p>
        </w:tc>
        <w:tc>
          <w:tcPr>
            <w:tcW w:w="0" w:type="auto"/>
            <w:gridSpan w:val="8"/>
            <w:shd w:val="clear" w:color="auto" w:fill="E7E6E6" w:themeFill="background2"/>
          </w:tcPr>
          <w:p w14:paraId="0DCF0012" w14:textId="77777777" w:rsidR="00B33A2D" w:rsidRPr="00051E2D" w:rsidRDefault="00B33A2D" w:rsidP="00DD126E">
            <w:pPr>
              <w:jc w:val="center"/>
              <w:rPr>
                <w:b/>
                <w:sz w:val="20"/>
                <w:szCs w:val="20"/>
              </w:rPr>
            </w:pPr>
            <w:r w:rsidRPr="00051E2D">
              <w:rPr>
                <w:b/>
                <w:szCs w:val="20"/>
              </w:rPr>
              <w:t>Capacity Analysis tool indicators:</w:t>
            </w:r>
          </w:p>
        </w:tc>
      </w:tr>
      <w:tr w:rsidR="00B33A2D" w:rsidRPr="00A2584C" w14:paraId="75CA07F3" w14:textId="77777777" w:rsidTr="00E528F0">
        <w:tc>
          <w:tcPr>
            <w:tcW w:w="0" w:type="auto"/>
          </w:tcPr>
          <w:p w14:paraId="627BC2B1" w14:textId="77777777" w:rsidR="00B33A2D" w:rsidRPr="0015192A" w:rsidRDefault="00B33A2D" w:rsidP="00DD126E">
            <w:pPr>
              <w:rPr>
                <w:b/>
                <w:szCs w:val="20"/>
                <w:lang w:val="en-GB"/>
              </w:rPr>
            </w:pPr>
            <w:r w:rsidRPr="0015192A">
              <w:rPr>
                <w:b/>
                <w:szCs w:val="20"/>
                <w:lang w:val="en-GB"/>
              </w:rPr>
              <w:t>1. Capacity to  generate and use verified evidence</w:t>
            </w:r>
          </w:p>
        </w:tc>
        <w:tc>
          <w:tcPr>
            <w:tcW w:w="0" w:type="auto"/>
            <w:shd w:val="clear" w:color="auto" w:fill="00B050"/>
          </w:tcPr>
          <w:p w14:paraId="40E8FE1B" w14:textId="77777777" w:rsidR="00B33A2D" w:rsidRPr="0015192A" w:rsidRDefault="00B33A2D" w:rsidP="00DD126E">
            <w:pPr>
              <w:rPr>
                <w:sz w:val="20"/>
                <w:szCs w:val="20"/>
                <w:lang w:val="en-GB"/>
              </w:rPr>
            </w:pPr>
            <w:r w:rsidRPr="0015192A">
              <w:rPr>
                <w:sz w:val="20"/>
                <w:szCs w:val="20"/>
                <w:lang w:val="en-GB"/>
              </w:rPr>
              <w:t>1.1 Ability to generate and use verified evidence</w:t>
            </w:r>
          </w:p>
        </w:tc>
        <w:tc>
          <w:tcPr>
            <w:tcW w:w="0" w:type="auto"/>
            <w:shd w:val="clear" w:color="auto" w:fill="00B050"/>
          </w:tcPr>
          <w:p w14:paraId="45692AAC" w14:textId="77777777" w:rsidR="00B33A2D" w:rsidRPr="0015192A" w:rsidRDefault="00B33A2D" w:rsidP="00DD126E">
            <w:pPr>
              <w:rPr>
                <w:sz w:val="20"/>
                <w:szCs w:val="20"/>
                <w:lang w:val="en-GB"/>
              </w:rPr>
            </w:pPr>
            <w:r w:rsidRPr="0015192A">
              <w:rPr>
                <w:sz w:val="20"/>
                <w:szCs w:val="20"/>
                <w:lang w:val="en-GB"/>
              </w:rPr>
              <w:t>1.2 Planning, Monitoring and Evaluation capacity</w:t>
            </w:r>
          </w:p>
        </w:tc>
        <w:tc>
          <w:tcPr>
            <w:tcW w:w="0" w:type="auto"/>
          </w:tcPr>
          <w:p w14:paraId="6E96F2A8" w14:textId="77777777" w:rsidR="00B33A2D" w:rsidRPr="0015192A" w:rsidRDefault="00B33A2D" w:rsidP="00DD126E">
            <w:pPr>
              <w:rPr>
                <w:sz w:val="20"/>
                <w:szCs w:val="20"/>
                <w:lang w:val="en-GB"/>
              </w:rPr>
            </w:pPr>
          </w:p>
        </w:tc>
        <w:tc>
          <w:tcPr>
            <w:tcW w:w="0" w:type="auto"/>
          </w:tcPr>
          <w:p w14:paraId="2FE7FFA2" w14:textId="77777777" w:rsidR="00B33A2D" w:rsidRPr="0015192A" w:rsidRDefault="00B33A2D" w:rsidP="00DD126E">
            <w:pPr>
              <w:rPr>
                <w:sz w:val="20"/>
                <w:szCs w:val="20"/>
                <w:lang w:val="en-GB"/>
              </w:rPr>
            </w:pPr>
          </w:p>
        </w:tc>
        <w:tc>
          <w:tcPr>
            <w:tcW w:w="0" w:type="auto"/>
          </w:tcPr>
          <w:p w14:paraId="7246B334" w14:textId="77777777" w:rsidR="00B33A2D" w:rsidRPr="0015192A" w:rsidRDefault="00B33A2D" w:rsidP="00DD126E">
            <w:pPr>
              <w:rPr>
                <w:sz w:val="20"/>
                <w:szCs w:val="20"/>
                <w:lang w:val="en-GB"/>
              </w:rPr>
            </w:pPr>
          </w:p>
        </w:tc>
        <w:tc>
          <w:tcPr>
            <w:tcW w:w="0" w:type="auto"/>
          </w:tcPr>
          <w:p w14:paraId="1D55CB6D" w14:textId="77777777" w:rsidR="00B33A2D" w:rsidRPr="0015192A" w:rsidRDefault="00B33A2D" w:rsidP="00DD126E">
            <w:pPr>
              <w:rPr>
                <w:sz w:val="20"/>
                <w:szCs w:val="20"/>
                <w:lang w:val="en-GB"/>
              </w:rPr>
            </w:pPr>
          </w:p>
        </w:tc>
        <w:tc>
          <w:tcPr>
            <w:tcW w:w="0" w:type="auto"/>
          </w:tcPr>
          <w:p w14:paraId="7F69E00C" w14:textId="77777777" w:rsidR="00B33A2D" w:rsidRPr="0015192A" w:rsidRDefault="00B33A2D" w:rsidP="00DD126E">
            <w:pPr>
              <w:rPr>
                <w:sz w:val="20"/>
                <w:szCs w:val="20"/>
                <w:lang w:val="en-GB"/>
              </w:rPr>
            </w:pPr>
          </w:p>
        </w:tc>
        <w:tc>
          <w:tcPr>
            <w:tcW w:w="0" w:type="auto"/>
          </w:tcPr>
          <w:p w14:paraId="1BC52931" w14:textId="77777777" w:rsidR="00B33A2D" w:rsidRPr="0015192A" w:rsidRDefault="00B33A2D" w:rsidP="00DD126E">
            <w:pPr>
              <w:rPr>
                <w:sz w:val="20"/>
                <w:szCs w:val="20"/>
                <w:lang w:val="en-GB"/>
              </w:rPr>
            </w:pPr>
          </w:p>
        </w:tc>
      </w:tr>
      <w:tr w:rsidR="00B33A2D" w:rsidRPr="00A2584C" w14:paraId="5E1A36B2" w14:textId="77777777" w:rsidTr="005055AE">
        <w:tc>
          <w:tcPr>
            <w:tcW w:w="0" w:type="auto"/>
          </w:tcPr>
          <w:p w14:paraId="629FFC99" w14:textId="77777777" w:rsidR="00B33A2D" w:rsidRPr="00051E2D" w:rsidRDefault="00B33A2D" w:rsidP="00DD126E">
            <w:pPr>
              <w:rPr>
                <w:b/>
                <w:szCs w:val="20"/>
                <w:lang w:val="en-US"/>
              </w:rPr>
            </w:pPr>
            <w:r w:rsidRPr="00051E2D">
              <w:rPr>
                <w:b/>
                <w:szCs w:val="20"/>
                <w:lang w:val="en-US"/>
              </w:rPr>
              <w:t xml:space="preserve">2. </w:t>
            </w:r>
            <w:r>
              <w:rPr>
                <w:b/>
                <w:szCs w:val="20"/>
                <w:lang w:val="en-US"/>
              </w:rPr>
              <w:t>Capacity to</w:t>
            </w:r>
            <w:r w:rsidRPr="00051E2D">
              <w:rPr>
                <w:b/>
                <w:szCs w:val="20"/>
                <w:lang w:val="en-US"/>
              </w:rPr>
              <w:t xml:space="preserve"> </w:t>
            </w:r>
            <w:r>
              <w:rPr>
                <w:b/>
                <w:szCs w:val="20"/>
                <w:lang w:val="en-US"/>
              </w:rPr>
              <w:t xml:space="preserve">relate and </w:t>
            </w:r>
            <w:r w:rsidRPr="00051E2D">
              <w:rPr>
                <w:b/>
                <w:szCs w:val="20"/>
                <w:lang w:val="en-US"/>
              </w:rPr>
              <w:t>build strong coalitions</w:t>
            </w:r>
          </w:p>
        </w:tc>
        <w:tc>
          <w:tcPr>
            <w:tcW w:w="0" w:type="auto"/>
            <w:shd w:val="clear" w:color="auto" w:fill="92D050"/>
          </w:tcPr>
          <w:p w14:paraId="2EAA5539" w14:textId="77777777" w:rsidR="00B33A2D" w:rsidRPr="0015192A" w:rsidRDefault="00B33A2D" w:rsidP="00DD126E">
            <w:pPr>
              <w:rPr>
                <w:sz w:val="20"/>
                <w:szCs w:val="20"/>
                <w:lang w:val="en-GB"/>
              </w:rPr>
            </w:pPr>
            <w:r w:rsidRPr="00051E2D">
              <w:rPr>
                <w:sz w:val="20"/>
                <w:szCs w:val="20"/>
                <w:lang w:val="en-US"/>
              </w:rPr>
              <w:t>2.1</w:t>
            </w:r>
            <w:r w:rsidRPr="0015192A">
              <w:rPr>
                <w:sz w:val="20"/>
                <w:szCs w:val="20"/>
                <w:lang w:val="en-GB"/>
              </w:rPr>
              <w:t xml:space="preserve"> Ability to participate in  CSO coalitions and networks</w:t>
            </w:r>
          </w:p>
        </w:tc>
        <w:tc>
          <w:tcPr>
            <w:tcW w:w="0" w:type="auto"/>
            <w:shd w:val="clear" w:color="auto" w:fill="92D050"/>
          </w:tcPr>
          <w:p w14:paraId="579424CD" w14:textId="77777777" w:rsidR="00B33A2D" w:rsidRPr="0015192A" w:rsidRDefault="00B33A2D" w:rsidP="00DD126E">
            <w:pPr>
              <w:rPr>
                <w:sz w:val="20"/>
                <w:szCs w:val="20"/>
                <w:lang w:val="en-GB"/>
              </w:rPr>
            </w:pPr>
            <w:r w:rsidRPr="0015192A">
              <w:rPr>
                <w:sz w:val="20"/>
                <w:szCs w:val="20"/>
                <w:lang w:val="en-GB"/>
              </w:rPr>
              <w:t xml:space="preserve">2.2 Ability to </w:t>
            </w:r>
            <w:r w:rsidRPr="0015192A">
              <w:rPr>
                <w:rFonts w:cs="Arial"/>
                <w:sz w:val="20"/>
                <w:szCs w:val="20"/>
                <w:lang w:val="en-GB"/>
              </w:rPr>
              <w:t>engage</w:t>
            </w:r>
            <w:r w:rsidRPr="0015192A">
              <w:rPr>
                <w:sz w:val="20"/>
                <w:szCs w:val="20"/>
                <w:lang w:val="en-GB"/>
              </w:rPr>
              <w:t xml:space="preserve"> with Government</w:t>
            </w:r>
          </w:p>
        </w:tc>
        <w:tc>
          <w:tcPr>
            <w:tcW w:w="0" w:type="auto"/>
            <w:shd w:val="clear" w:color="auto" w:fill="FFFF00"/>
          </w:tcPr>
          <w:p w14:paraId="6954B60B" w14:textId="77777777" w:rsidR="00B33A2D" w:rsidRPr="0015192A" w:rsidRDefault="00B33A2D" w:rsidP="00DD126E">
            <w:pPr>
              <w:rPr>
                <w:sz w:val="20"/>
                <w:szCs w:val="20"/>
                <w:lang w:val="en-GB"/>
              </w:rPr>
            </w:pPr>
            <w:r w:rsidRPr="0015192A">
              <w:rPr>
                <w:sz w:val="20"/>
                <w:szCs w:val="20"/>
                <w:lang w:val="en-GB"/>
              </w:rPr>
              <w:t xml:space="preserve">2.3 </w:t>
            </w:r>
            <w:r w:rsidRPr="0015192A">
              <w:rPr>
                <w:rFonts w:cs="Arial"/>
                <w:sz w:val="20"/>
                <w:szCs w:val="20"/>
                <w:lang w:val="en-GB"/>
              </w:rPr>
              <w:t>Ability to engage with</w:t>
            </w:r>
            <w:r w:rsidRPr="0015192A">
              <w:rPr>
                <w:sz w:val="20"/>
                <w:szCs w:val="20"/>
                <w:lang w:val="en-GB"/>
              </w:rPr>
              <w:t xml:space="preserve"> the Business and Finance sector</w:t>
            </w:r>
          </w:p>
        </w:tc>
        <w:tc>
          <w:tcPr>
            <w:tcW w:w="0" w:type="auto"/>
            <w:shd w:val="clear" w:color="auto" w:fill="92D050"/>
          </w:tcPr>
          <w:p w14:paraId="71D8C193" w14:textId="77777777" w:rsidR="00B33A2D" w:rsidRPr="0015192A" w:rsidRDefault="00B33A2D" w:rsidP="00DD126E">
            <w:pPr>
              <w:rPr>
                <w:sz w:val="20"/>
                <w:szCs w:val="20"/>
                <w:lang w:val="en-GB"/>
              </w:rPr>
            </w:pPr>
            <w:r w:rsidRPr="0015192A">
              <w:rPr>
                <w:sz w:val="20"/>
                <w:szCs w:val="20"/>
                <w:lang w:val="en-GB"/>
              </w:rPr>
              <w:t>2.4 Ability to convene multiple stakeholders around a common theme</w:t>
            </w:r>
          </w:p>
        </w:tc>
        <w:tc>
          <w:tcPr>
            <w:tcW w:w="0" w:type="auto"/>
          </w:tcPr>
          <w:p w14:paraId="23870EBA" w14:textId="77777777" w:rsidR="00B33A2D" w:rsidRPr="0015192A" w:rsidRDefault="00B33A2D" w:rsidP="00DD126E">
            <w:pPr>
              <w:rPr>
                <w:sz w:val="20"/>
                <w:szCs w:val="20"/>
                <w:lang w:val="en-GB"/>
              </w:rPr>
            </w:pPr>
          </w:p>
        </w:tc>
        <w:tc>
          <w:tcPr>
            <w:tcW w:w="0" w:type="auto"/>
          </w:tcPr>
          <w:p w14:paraId="0F4CC5D2" w14:textId="77777777" w:rsidR="00B33A2D" w:rsidRPr="0015192A" w:rsidRDefault="00B33A2D" w:rsidP="00DD126E">
            <w:pPr>
              <w:rPr>
                <w:sz w:val="20"/>
                <w:szCs w:val="20"/>
                <w:lang w:val="en-GB"/>
              </w:rPr>
            </w:pPr>
          </w:p>
        </w:tc>
        <w:tc>
          <w:tcPr>
            <w:tcW w:w="0" w:type="auto"/>
          </w:tcPr>
          <w:p w14:paraId="0F4DD160" w14:textId="77777777" w:rsidR="00B33A2D" w:rsidRPr="0015192A" w:rsidRDefault="00B33A2D" w:rsidP="00DD126E">
            <w:pPr>
              <w:rPr>
                <w:sz w:val="20"/>
                <w:szCs w:val="20"/>
                <w:lang w:val="en-GB"/>
              </w:rPr>
            </w:pPr>
          </w:p>
        </w:tc>
        <w:tc>
          <w:tcPr>
            <w:tcW w:w="0" w:type="auto"/>
          </w:tcPr>
          <w:p w14:paraId="3765F950" w14:textId="77777777" w:rsidR="00B33A2D" w:rsidRPr="0015192A" w:rsidRDefault="00B33A2D" w:rsidP="00DD126E">
            <w:pPr>
              <w:rPr>
                <w:sz w:val="20"/>
                <w:szCs w:val="20"/>
                <w:lang w:val="en-GB"/>
              </w:rPr>
            </w:pPr>
          </w:p>
        </w:tc>
      </w:tr>
      <w:tr w:rsidR="00B33A2D" w:rsidRPr="00A2584C" w14:paraId="7CACB7D9" w14:textId="77777777" w:rsidTr="005055AE">
        <w:tc>
          <w:tcPr>
            <w:tcW w:w="0" w:type="auto"/>
          </w:tcPr>
          <w:p w14:paraId="2EB13331" w14:textId="77777777" w:rsidR="00B33A2D" w:rsidRPr="00051E2D" w:rsidRDefault="00B33A2D" w:rsidP="00DD126E">
            <w:pPr>
              <w:rPr>
                <w:b/>
                <w:szCs w:val="20"/>
                <w:lang w:val="en-US"/>
              </w:rPr>
            </w:pPr>
            <w:r w:rsidRPr="00051E2D">
              <w:rPr>
                <w:b/>
                <w:szCs w:val="20"/>
                <w:lang w:val="en-US"/>
              </w:rPr>
              <w:t>3. C</w:t>
            </w:r>
            <w:r>
              <w:rPr>
                <w:b/>
                <w:szCs w:val="20"/>
                <w:lang w:val="en-US"/>
              </w:rPr>
              <w:t xml:space="preserve">apacity to communicate and </w:t>
            </w:r>
            <w:r w:rsidRPr="00051E2D">
              <w:rPr>
                <w:b/>
                <w:szCs w:val="20"/>
                <w:lang w:val="en-US"/>
              </w:rPr>
              <w:t>develop</w:t>
            </w:r>
            <w:r>
              <w:rPr>
                <w:b/>
                <w:szCs w:val="20"/>
                <w:lang w:val="en-US"/>
              </w:rPr>
              <w:t xml:space="preserve"> </w:t>
            </w:r>
            <w:r w:rsidRPr="00051E2D">
              <w:rPr>
                <w:b/>
                <w:szCs w:val="20"/>
                <w:lang w:val="en-US"/>
              </w:rPr>
              <w:t xml:space="preserve">clear </w:t>
            </w:r>
            <w:r>
              <w:rPr>
                <w:b/>
                <w:szCs w:val="20"/>
                <w:lang w:val="en-US"/>
              </w:rPr>
              <w:t xml:space="preserve">intervention strategies </w:t>
            </w:r>
          </w:p>
        </w:tc>
        <w:tc>
          <w:tcPr>
            <w:tcW w:w="0" w:type="auto"/>
            <w:shd w:val="clear" w:color="auto" w:fill="92D050"/>
          </w:tcPr>
          <w:p w14:paraId="5F05A130" w14:textId="77777777" w:rsidR="00B33A2D" w:rsidRPr="0015192A" w:rsidRDefault="00B33A2D" w:rsidP="00DD126E">
            <w:pPr>
              <w:rPr>
                <w:sz w:val="20"/>
                <w:szCs w:val="20"/>
                <w:lang w:val="en-GB"/>
              </w:rPr>
            </w:pPr>
            <w:r w:rsidRPr="00051E2D">
              <w:rPr>
                <w:sz w:val="20"/>
                <w:szCs w:val="20"/>
                <w:lang w:val="en-US"/>
              </w:rPr>
              <w:t>3.1</w:t>
            </w:r>
            <w:r w:rsidRPr="0015192A">
              <w:rPr>
                <w:rFonts w:cs="Arial"/>
                <w:sz w:val="20"/>
                <w:szCs w:val="20"/>
                <w:lang w:val="en-GB"/>
              </w:rPr>
              <w:t xml:space="preserve"> Ability to develop clear implementation strategies</w:t>
            </w:r>
            <w:r>
              <w:rPr>
                <w:rFonts w:cs="Arial"/>
                <w:sz w:val="20"/>
                <w:szCs w:val="20"/>
                <w:lang w:val="en-GB"/>
              </w:rPr>
              <w:t xml:space="preserve"> to achieve ToC objectives</w:t>
            </w:r>
          </w:p>
        </w:tc>
        <w:tc>
          <w:tcPr>
            <w:tcW w:w="0" w:type="auto"/>
            <w:shd w:val="clear" w:color="auto" w:fill="92D050"/>
          </w:tcPr>
          <w:p w14:paraId="760585BA" w14:textId="77777777" w:rsidR="00B33A2D" w:rsidRPr="0015192A" w:rsidRDefault="00B33A2D" w:rsidP="00DD126E">
            <w:pPr>
              <w:rPr>
                <w:sz w:val="20"/>
                <w:szCs w:val="20"/>
                <w:lang w:val="en-GB"/>
              </w:rPr>
            </w:pPr>
            <w:r w:rsidRPr="0015192A">
              <w:rPr>
                <w:sz w:val="20"/>
                <w:szCs w:val="20"/>
                <w:lang w:val="en-GB"/>
              </w:rPr>
              <w:t xml:space="preserve">3.2 Ability to develop </w:t>
            </w:r>
            <w:r>
              <w:rPr>
                <w:sz w:val="20"/>
                <w:szCs w:val="20"/>
                <w:lang w:val="en-GB"/>
              </w:rPr>
              <w:t>c</w:t>
            </w:r>
            <w:r w:rsidRPr="0015192A">
              <w:rPr>
                <w:rFonts w:cs="Arial"/>
                <w:sz w:val="20"/>
                <w:szCs w:val="20"/>
                <w:lang w:val="en-GB"/>
              </w:rPr>
              <w:t xml:space="preserve">ommunication strategies </w:t>
            </w:r>
            <w:r>
              <w:rPr>
                <w:rFonts w:cs="Arial"/>
                <w:sz w:val="20"/>
                <w:szCs w:val="20"/>
                <w:lang w:val="en-GB"/>
              </w:rPr>
              <w:t>for multiple purposes</w:t>
            </w:r>
          </w:p>
        </w:tc>
        <w:tc>
          <w:tcPr>
            <w:tcW w:w="0" w:type="auto"/>
          </w:tcPr>
          <w:p w14:paraId="4CE821DD" w14:textId="77777777" w:rsidR="00B33A2D" w:rsidRPr="0015192A" w:rsidRDefault="00B33A2D" w:rsidP="00DD126E">
            <w:pPr>
              <w:rPr>
                <w:sz w:val="20"/>
                <w:szCs w:val="20"/>
                <w:lang w:val="en-GB"/>
              </w:rPr>
            </w:pPr>
          </w:p>
        </w:tc>
        <w:tc>
          <w:tcPr>
            <w:tcW w:w="0" w:type="auto"/>
          </w:tcPr>
          <w:p w14:paraId="0067E757" w14:textId="77777777" w:rsidR="00B33A2D" w:rsidRPr="0015192A" w:rsidRDefault="00B33A2D" w:rsidP="00DD126E">
            <w:pPr>
              <w:rPr>
                <w:sz w:val="20"/>
                <w:szCs w:val="20"/>
                <w:lang w:val="en-GB"/>
              </w:rPr>
            </w:pPr>
          </w:p>
        </w:tc>
        <w:tc>
          <w:tcPr>
            <w:tcW w:w="0" w:type="auto"/>
          </w:tcPr>
          <w:p w14:paraId="2D22B618" w14:textId="77777777" w:rsidR="00B33A2D" w:rsidRPr="0015192A" w:rsidRDefault="00B33A2D" w:rsidP="00DD126E">
            <w:pPr>
              <w:rPr>
                <w:sz w:val="20"/>
                <w:szCs w:val="20"/>
                <w:lang w:val="en-GB"/>
              </w:rPr>
            </w:pPr>
          </w:p>
        </w:tc>
        <w:tc>
          <w:tcPr>
            <w:tcW w:w="0" w:type="auto"/>
          </w:tcPr>
          <w:p w14:paraId="27B0871F" w14:textId="77777777" w:rsidR="00B33A2D" w:rsidRPr="0015192A" w:rsidRDefault="00B33A2D" w:rsidP="00DD126E">
            <w:pPr>
              <w:rPr>
                <w:sz w:val="20"/>
                <w:szCs w:val="20"/>
                <w:lang w:val="en-GB"/>
              </w:rPr>
            </w:pPr>
          </w:p>
        </w:tc>
        <w:tc>
          <w:tcPr>
            <w:tcW w:w="0" w:type="auto"/>
          </w:tcPr>
          <w:p w14:paraId="3A3C6E4E" w14:textId="77777777" w:rsidR="00B33A2D" w:rsidRPr="0015192A" w:rsidRDefault="00B33A2D" w:rsidP="00DD126E">
            <w:pPr>
              <w:rPr>
                <w:sz w:val="20"/>
                <w:szCs w:val="20"/>
                <w:lang w:val="en-GB"/>
              </w:rPr>
            </w:pPr>
          </w:p>
        </w:tc>
        <w:tc>
          <w:tcPr>
            <w:tcW w:w="0" w:type="auto"/>
          </w:tcPr>
          <w:p w14:paraId="3B606919" w14:textId="77777777" w:rsidR="00B33A2D" w:rsidRPr="0015192A" w:rsidRDefault="00B33A2D" w:rsidP="00DD126E">
            <w:pPr>
              <w:rPr>
                <w:sz w:val="20"/>
                <w:szCs w:val="20"/>
                <w:lang w:val="en-GB"/>
              </w:rPr>
            </w:pPr>
          </w:p>
        </w:tc>
      </w:tr>
      <w:tr w:rsidR="00B33A2D" w:rsidRPr="00A2584C" w14:paraId="2101F116" w14:textId="77777777" w:rsidTr="005055AE">
        <w:tc>
          <w:tcPr>
            <w:tcW w:w="0" w:type="auto"/>
          </w:tcPr>
          <w:p w14:paraId="091602E3" w14:textId="77777777" w:rsidR="00B33A2D" w:rsidRPr="00051E2D" w:rsidRDefault="00B33A2D" w:rsidP="00DD126E">
            <w:pPr>
              <w:rPr>
                <w:b/>
                <w:szCs w:val="20"/>
                <w:lang w:val="en-US"/>
              </w:rPr>
            </w:pPr>
            <w:r w:rsidRPr="00051E2D">
              <w:rPr>
                <w:b/>
                <w:szCs w:val="20"/>
                <w:lang w:val="en-US"/>
              </w:rPr>
              <w:t xml:space="preserve">4. </w:t>
            </w:r>
            <w:r>
              <w:rPr>
                <w:b/>
                <w:szCs w:val="20"/>
                <w:lang w:val="en-US"/>
              </w:rPr>
              <w:t xml:space="preserve">Capacity to </w:t>
            </w:r>
            <w:r w:rsidRPr="00051E2D">
              <w:rPr>
                <w:b/>
                <w:szCs w:val="20"/>
                <w:lang w:val="en-US"/>
              </w:rPr>
              <w:t>continuously learn for improvement</w:t>
            </w:r>
          </w:p>
        </w:tc>
        <w:tc>
          <w:tcPr>
            <w:tcW w:w="0" w:type="auto"/>
            <w:shd w:val="clear" w:color="auto" w:fill="00B050"/>
          </w:tcPr>
          <w:p w14:paraId="2C79661A" w14:textId="77777777" w:rsidR="00B33A2D" w:rsidRPr="0015192A" w:rsidRDefault="00B33A2D" w:rsidP="00DD126E">
            <w:pPr>
              <w:rPr>
                <w:sz w:val="20"/>
                <w:szCs w:val="20"/>
                <w:lang w:val="en-GB"/>
              </w:rPr>
            </w:pPr>
            <w:r w:rsidRPr="00051E2D">
              <w:rPr>
                <w:sz w:val="20"/>
                <w:szCs w:val="20"/>
                <w:lang w:val="en-US"/>
              </w:rPr>
              <w:t>4.1</w:t>
            </w:r>
            <w:r w:rsidRPr="0015192A">
              <w:rPr>
                <w:sz w:val="20"/>
                <w:szCs w:val="20"/>
                <w:lang w:val="en-GB"/>
              </w:rPr>
              <w:t xml:space="preserve"> </w:t>
            </w:r>
            <w:r w:rsidRPr="0015192A">
              <w:rPr>
                <w:rFonts w:cs="Arial"/>
                <w:sz w:val="20"/>
                <w:szCs w:val="20"/>
                <w:lang w:val="en-GB"/>
              </w:rPr>
              <w:t>Ability to learn as an organisation</w:t>
            </w:r>
          </w:p>
        </w:tc>
        <w:tc>
          <w:tcPr>
            <w:tcW w:w="0" w:type="auto"/>
            <w:shd w:val="clear" w:color="auto" w:fill="92D050"/>
          </w:tcPr>
          <w:p w14:paraId="484ED0A8" w14:textId="77777777" w:rsidR="00B33A2D" w:rsidRPr="0015192A" w:rsidRDefault="00B33A2D" w:rsidP="00DD126E">
            <w:pPr>
              <w:rPr>
                <w:sz w:val="20"/>
                <w:szCs w:val="20"/>
                <w:lang w:val="en-GB"/>
              </w:rPr>
            </w:pPr>
            <w:r w:rsidRPr="0015192A">
              <w:rPr>
                <w:sz w:val="20"/>
                <w:szCs w:val="20"/>
                <w:lang w:val="en-GB"/>
              </w:rPr>
              <w:t xml:space="preserve">4.2 </w:t>
            </w:r>
            <w:r w:rsidRPr="0015192A">
              <w:rPr>
                <w:rFonts w:cs="Arial"/>
                <w:sz w:val="20"/>
                <w:szCs w:val="20"/>
                <w:lang w:val="en-GB"/>
              </w:rPr>
              <w:t>Ability to adapt to external change</w:t>
            </w:r>
            <w:r>
              <w:rPr>
                <w:rFonts w:cs="Arial"/>
                <w:sz w:val="20"/>
                <w:szCs w:val="20"/>
                <w:lang w:val="en-GB"/>
              </w:rPr>
              <w:t>s (mitigate risks and seize opportunities)</w:t>
            </w:r>
          </w:p>
        </w:tc>
        <w:tc>
          <w:tcPr>
            <w:tcW w:w="0" w:type="auto"/>
          </w:tcPr>
          <w:p w14:paraId="12A79560" w14:textId="77777777" w:rsidR="00B33A2D" w:rsidRPr="0015192A" w:rsidRDefault="00B33A2D" w:rsidP="00DD126E">
            <w:pPr>
              <w:rPr>
                <w:sz w:val="20"/>
                <w:szCs w:val="20"/>
                <w:lang w:val="en-GB"/>
              </w:rPr>
            </w:pPr>
          </w:p>
        </w:tc>
        <w:tc>
          <w:tcPr>
            <w:tcW w:w="0" w:type="auto"/>
          </w:tcPr>
          <w:p w14:paraId="421A3D45" w14:textId="77777777" w:rsidR="00B33A2D" w:rsidRPr="0015192A" w:rsidRDefault="00B33A2D" w:rsidP="00DD126E">
            <w:pPr>
              <w:rPr>
                <w:sz w:val="20"/>
                <w:szCs w:val="20"/>
                <w:lang w:val="en-GB"/>
              </w:rPr>
            </w:pPr>
          </w:p>
        </w:tc>
        <w:tc>
          <w:tcPr>
            <w:tcW w:w="0" w:type="auto"/>
          </w:tcPr>
          <w:p w14:paraId="03AD5F28" w14:textId="77777777" w:rsidR="00B33A2D" w:rsidRPr="0015192A" w:rsidRDefault="00B33A2D" w:rsidP="00DD126E">
            <w:pPr>
              <w:rPr>
                <w:sz w:val="20"/>
                <w:szCs w:val="20"/>
                <w:lang w:val="en-GB"/>
              </w:rPr>
            </w:pPr>
          </w:p>
        </w:tc>
        <w:tc>
          <w:tcPr>
            <w:tcW w:w="0" w:type="auto"/>
          </w:tcPr>
          <w:p w14:paraId="2D2821E7" w14:textId="77777777" w:rsidR="00B33A2D" w:rsidRPr="0015192A" w:rsidRDefault="00B33A2D" w:rsidP="00DD126E">
            <w:pPr>
              <w:rPr>
                <w:sz w:val="20"/>
                <w:szCs w:val="20"/>
                <w:lang w:val="en-GB"/>
              </w:rPr>
            </w:pPr>
          </w:p>
        </w:tc>
        <w:tc>
          <w:tcPr>
            <w:tcW w:w="0" w:type="auto"/>
          </w:tcPr>
          <w:p w14:paraId="77A96060" w14:textId="77777777" w:rsidR="00B33A2D" w:rsidRPr="0015192A" w:rsidRDefault="00B33A2D" w:rsidP="00DD126E">
            <w:pPr>
              <w:rPr>
                <w:sz w:val="20"/>
                <w:szCs w:val="20"/>
                <w:lang w:val="en-GB"/>
              </w:rPr>
            </w:pPr>
          </w:p>
        </w:tc>
        <w:tc>
          <w:tcPr>
            <w:tcW w:w="0" w:type="auto"/>
          </w:tcPr>
          <w:p w14:paraId="37E32B53" w14:textId="77777777" w:rsidR="00B33A2D" w:rsidRPr="0015192A" w:rsidRDefault="00B33A2D" w:rsidP="00DD126E">
            <w:pPr>
              <w:rPr>
                <w:sz w:val="20"/>
                <w:szCs w:val="20"/>
                <w:lang w:val="en-GB"/>
              </w:rPr>
            </w:pPr>
          </w:p>
        </w:tc>
      </w:tr>
      <w:tr w:rsidR="00B33A2D" w:rsidRPr="00A2584C" w14:paraId="2911618D" w14:textId="77777777" w:rsidTr="005055AE">
        <w:tc>
          <w:tcPr>
            <w:tcW w:w="0" w:type="auto"/>
          </w:tcPr>
          <w:p w14:paraId="628A9BFA" w14:textId="77777777" w:rsidR="00B33A2D" w:rsidRPr="00051E2D" w:rsidRDefault="00B33A2D" w:rsidP="00DD126E">
            <w:pPr>
              <w:rPr>
                <w:b/>
                <w:szCs w:val="20"/>
                <w:lang w:val="en-US"/>
              </w:rPr>
            </w:pPr>
            <w:r w:rsidRPr="00051E2D">
              <w:rPr>
                <w:b/>
                <w:szCs w:val="20"/>
                <w:lang w:val="en-US"/>
              </w:rPr>
              <w:t xml:space="preserve">5. </w:t>
            </w:r>
            <w:r>
              <w:rPr>
                <w:b/>
                <w:szCs w:val="20"/>
                <w:lang w:val="en-US"/>
              </w:rPr>
              <w:t xml:space="preserve"> Capacity for effective implementation of WL</w:t>
            </w:r>
          </w:p>
        </w:tc>
        <w:tc>
          <w:tcPr>
            <w:tcW w:w="0" w:type="auto"/>
            <w:shd w:val="clear" w:color="auto" w:fill="92D050"/>
          </w:tcPr>
          <w:p w14:paraId="7A8EAE7E" w14:textId="77777777" w:rsidR="00B33A2D" w:rsidRPr="00051E2D" w:rsidRDefault="00B33A2D" w:rsidP="00DD126E">
            <w:pPr>
              <w:rPr>
                <w:sz w:val="20"/>
                <w:szCs w:val="20"/>
              </w:rPr>
            </w:pPr>
            <w:r w:rsidRPr="00051E2D">
              <w:rPr>
                <w:sz w:val="20"/>
                <w:szCs w:val="20"/>
              </w:rPr>
              <w:t xml:space="preserve">5.1 </w:t>
            </w:r>
            <w:r>
              <w:rPr>
                <w:rFonts w:cs="Arial"/>
                <w:sz w:val="20"/>
                <w:szCs w:val="20"/>
              </w:rPr>
              <w:t xml:space="preserve">Ability to demonstrate results </w:t>
            </w:r>
          </w:p>
        </w:tc>
        <w:tc>
          <w:tcPr>
            <w:tcW w:w="0" w:type="auto"/>
            <w:shd w:val="clear" w:color="auto" w:fill="00B050"/>
          </w:tcPr>
          <w:p w14:paraId="4EC90E76" w14:textId="77777777" w:rsidR="00B33A2D" w:rsidRPr="0015192A" w:rsidRDefault="00B33A2D" w:rsidP="00DD126E">
            <w:pPr>
              <w:rPr>
                <w:sz w:val="20"/>
                <w:szCs w:val="20"/>
                <w:lang w:val="en-GB"/>
              </w:rPr>
            </w:pPr>
            <w:r w:rsidRPr="0015192A">
              <w:rPr>
                <w:sz w:val="20"/>
                <w:szCs w:val="20"/>
                <w:lang w:val="en-GB"/>
              </w:rPr>
              <w:t xml:space="preserve">5.2 </w:t>
            </w:r>
            <w:r w:rsidRPr="0015192A">
              <w:rPr>
                <w:rFonts w:cs="Arial"/>
                <w:sz w:val="20"/>
                <w:szCs w:val="20"/>
                <w:lang w:val="en-GB"/>
              </w:rPr>
              <w:t>Extent to which</w:t>
            </w:r>
            <w:r w:rsidRPr="0015192A">
              <w:rPr>
                <w:sz w:val="20"/>
                <w:szCs w:val="20"/>
                <w:lang w:val="en-GB"/>
              </w:rPr>
              <w:t xml:space="preserve"> </w:t>
            </w:r>
            <w:r w:rsidRPr="0015192A">
              <w:rPr>
                <w:rFonts w:cs="Arial"/>
                <w:sz w:val="20"/>
                <w:szCs w:val="20"/>
                <w:lang w:val="en-GB"/>
              </w:rPr>
              <w:t>the organisation is known as</w:t>
            </w:r>
            <w:r w:rsidRPr="0015192A">
              <w:rPr>
                <w:sz w:val="20"/>
                <w:szCs w:val="20"/>
                <w:lang w:val="en-GB"/>
              </w:rPr>
              <w:t xml:space="preserve"> </w:t>
            </w:r>
            <w:r>
              <w:rPr>
                <w:sz w:val="20"/>
                <w:szCs w:val="20"/>
                <w:lang w:val="en-GB"/>
              </w:rPr>
              <w:t>l</w:t>
            </w:r>
            <w:r w:rsidRPr="0015192A">
              <w:rPr>
                <w:sz w:val="20"/>
                <w:szCs w:val="20"/>
                <w:lang w:val="en-GB"/>
              </w:rPr>
              <w:t>egitimate</w:t>
            </w:r>
            <w:r>
              <w:rPr>
                <w:sz w:val="20"/>
                <w:szCs w:val="20"/>
                <w:lang w:val="en-GB"/>
              </w:rPr>
              <w:t xml:space="preserve">, </w:t>
            </w:r>
            <w:r w:rsidRPr="0015192A">
              <w:rPr>
                <w:sz w:val="20"/>
                <w:szCs w:val="20"/>
                <w:lang w:val="en-GB"/>
              </w:rPr>
              <w:t>accountable and trustworthy</w:t>
            </w:r>
          </w:p>
        </w:tc>
        <w:tc>
          <w:tcPr>
            <w:tcW w:w="0" w:type="auto"/>
            <w:shd w:val="clear" w:color="auto" w:fill="92D050"/>
          </w:tcPr>
          <w:p w14:paraId="123C93EB" w14:textId="77777777" w:rsidR="00B33A2D" w:rsidRPr="0015192A" w:rsidRDefault="00B33A2D" w:rsidP="00DD126E">
            <w:pPr>
              <w:rPr>
                <w:sz w:val="20"/>
                <w:szCs w:val="20"/>
                <w:lang w:val="en-GB"/>
              </w:rPr>
            </w:pPr>
            <w:r w:rsidRPr="0015192A">
              <w:rPr>
                <w:sz w:val="20"/>
                <w:szCs w:val="20"/>
                <w:lang w:val="en-GB"/>
              </w:rPr>
              <w:t xml:space="preserve">5.3 Ability to ensure a safe operational space </w:t>
            </w:r>
            <w:r>
              <w:rPr>
                <w:sz w:val="20"/>
                <w:szCs w:val="20"/>
                <w:lang w:val="en-GB"/>
              </w:rPr>
              <w:t>for its staff</w:t>
            </w:r>
          </w:p>
        </w:tc>
        <w:tc>
          <w:tcPr>
            <w:tcW w:w="0" w:type="auto"/>
            <w:shd w:val="clear" w:color="auto" w:fill="92D050"/>
          </w:tcPr>
          <w:p w14:paraId="39036A0D" w14:textId="77777777" w:rsidR="00B33A2D" w:rsidRPr="0015192A" w:rsidRDefault="00B33A2D" w:rsidP="00DD126E">
            <w:pPr>
              <w:rPr>
                <w:sz w:val="20"/>
                <w:szCs w:val="20"/>
                <w:lang w:val="en-GB"/>
              </w:rPr>
            </w:pPr>
            <w:r w:rsidRPr="0015192A">
              <w:rPr>
                <w:sz w:val="20"/>
                <w:szCs w:val="20"/>
                <w:lang w:val="en-GB"/>
              </w:rPr>
              <w:t xml:space="preserve">5.4 Ability to mainstream gender, youth and diversity within the organisation and in its practices </w:t>
            </w:r>
          </w:p>
        </w:tc>
        <w:tc>
          <w:tcPr>
            <w:tcW w:w="0" w:type="auto"/>
            <w:shd w:val="clear" w:color="auto" w:fill="92D050"/>
          </w:tcPr>
          <w:p w14:paraId="530839BB" w14:textId="77777777" w:rsidR="00B33A2D" w:rsidRPr="0015192A" w:rsidRDefault="00B33A2D" w:rsidP="00DD126E">
            <w:pPr>
              <w:rPr>
                <w:sz w:val="20"/>
                <w:szCs w:val="20"/>
                <w:lang w:val="en-GB"/>
              </w:rPr>
            </w:pPr>
            <w:r w:rsidRPr="0015192A">
              <w:rPr>
                <w:sz w:val="20"/>
                <w:szCs w:val="20"/>
                <w:lang w:val="en-GB"/>
              </w:rPr>
              <w:t>5.5</w:t>
            </w:r>
            <w:r>
              <w:rPr>
                <w:sz w:val="20"/>
                <w:szCs w:val="20"/>
                <w:lang w:val="en-GB"/>
              </w:rPr>
              <w:t xml:space="preserve"> </w:t>
            </w:r>
            <w:r w:rsidRPr="0015192A">
              <w:rPr>
                <w:sz w:val="20"/>
                <w:szCs w:val="20"/>
                <w:lang w:val="en-GB"/>
              </w:rPr>
              <w:t xml:space="preserve">Ability to attract and retain qualified staff </w:t>
            </w:r>
          </w:p>
        </w:tc>
        <w:tc>
          <w:tcPr>
            <w:tcW w:w="0" w:type="auto"/>
            <w:shd w:val="clear" w:color="auto" w:fill="92D050"/>
          </w:tcPr>
          <w:p w14:paraId="7D9B9FEF" w14:textId="77777777" w:rsidR="00B33A2D" w:rsidRPr="0015192A" w:rsidRDefault="00B33A2D" w:rsidP="00DD126E">
            <w:pPr>
              <w:rPr>
                <w:sz w:val="20"/>
                <w:szCs w:val="20"/>
                <w:lang w:val="en-GB"/>
              </w:rPr>
            </w:pPr>
            <w:r w:rsidRPr="0015192A">
              <w:rPr>
                <w:sz w:val="20"/>
                <w:szCs w:val="20"/>
                <w:lang w:val="en-GB"/>
              </w:rPr>
              <w:t xml:space="preserve">5.6 Financial sustainability (ability to attract funds and maintain a good financial system) </w:t>
            </w:r>
          </w:p>
        </w:tc>
        <w:tc>
          <w:tcPr>
            <w:tcW w:w="0" w:type="auto"/>
            <w:shd w:val="clear" w:color="auto" w:fill="00B050"/>
          </w:tcPr>
          <w:p w14:paraId="56538E55" w14:textId="493F08A4" w:rsidR="00B33A2D" w:rsidRPr="0015192A" w:rsidRDefault="00B33A2D" w:rsidP="00DD126E">
            <w:pPr>
              <w:rPr>
                <w:color w:val="FF0000"/>
                <w:sz w:val="20"/>
                <w:szCs w:val="20"/>
                <w:lang w:val="en-GB"/>
              </w:rPr>
            </w:pPr>
            <w:r w:rsidRPr="0015192A">
              <w:rPr>
                <w:sz w:val="20"/>
                <w:szCs w:val="20"/>
                <w:lang w:val="en-GB"/>
              </w:rPr>
              <w:t xml:space="preserve">5.7 </w:t>
            </w:r>
            <w:r>
              <w:rPr>
                <w:sz w:val="20"/>
                <w:szCs w:val="20"/>
                <w:lang w:val="en-GB"/>
              </w:rPr>
              <w:t xml:space="preserve">Extent to which </w:t>
            </w:r>
            <w:r w:rsidR="00693AD8">
              <w:rPr>
                <w:sz w:val="20"/>
                <w:szCs w:val="20"/>
                <w:lang w:val="en-GB"/>
              </w:rPr>
              <w:t>g</w:t>
            </w:r>
            <w:r w:rsidRPr="0015192A">
              <w:rPr>
                <w:sz w:val="20"/>
                <w:szCs w:val="20"/>
                <w:lang w:val="en-GB"/>
              </w:rPr>
              <w:t xml:space="preserve">overnance </w:t>
            </w:r>
            <w:r>
              <w:rPr>
                <w:sz w:val="20"/>
                <w:szCs w:val="20"/>
                <w:lang w:val="en-GB"/>
              </w:rPr>
              <w:t>of the organisation contributes</w:t>
            </w:r>
            <w:r w:rsidRPr="0015192A">
              <w:rPr>
                <w:sz w:val="20"/>
                <w:szCs w:val="20"/>
                <w:lang w:val="en-GB"/>
              </w:rPr>
              <w:t xml:space="preserve"> to effective and efficient practices.</w:t>
            </w:r>
          </w:p>
        </w:tc>
        <w:tc>
          <w:tcPr>
            <w:tcW w:w="0" w:type="auto"/>
            <w:shd w:val="clear" w:color="auto" w:fill="00B050"/>
          </w:tcPr>
          <w:p w14:paraId="5E882C1E" w14:textId="77777777" w:rsidR="00B33A2D" w:rsidRPr="0015192A" w:rsidRDefault="00B33A2D" w:rsidP="00DD126E">
            <w:pPr>
              <w:rPr>
                <w:color w:val="FF0000"/>
                <w:sz w:val="20"/>
                <w:szCs w:val="20"/>
                <w:lang w:val="en-GB"/>
              </w:rPr>
            </w:pPr>
            <w:r w:rsidRPr="0015192A">
              <w:rPr>
                <w:sz w:val="20"/>
                <w:szCs w:val="20"/>
                <w:lang w:val="en-GB"/>
              </w:rPr>
              <w:t xml:space="preserve">5.8 </w:t>
            </w:r>
            <w:r>
              <w:rPr>
                <w:sz w:val="20"/>
                <w:szCs w:val="20"/>
                <w:lang w:val="en-GB"/>
              </w:rPr>
              <w:t>Extent to which l</w:t>
            </w:r>
            <w:r w:rsidRPr="0015192A">
              <w:rPr>
                <w:sz w:val="20"/>
                <w:szCs w:val="20"/>
                <w:lang w:val="en-GB"/>
              </w:rPr>
              <w:t xml:space="preserve">eadership </w:t>
            </w:r>
            <w:r>
              <w:rPr>
                <w:sz w:val="20"/>
                <w:szCs w:val="20"/>
                <w:lang w:val="en-GB"/>
              </w:rPr>
              <w:t>of the organisation contributes</w:t>
            </w:r>
            <w:r w:rsidRPr="0015192A">
              <w:rPr>
                <w:sz w:val="20"/>
                <w:szCs w:val="20"/>
                <w:lang w:val="en-GB"/>
              </w:rPr>
              <w:t xml:space="preserve"> to effective and efficient practices</w:t>
            </w:r>
            <w:r w:rsidRPr="0015192A" w:rsidDel="004F08EC">
              <w:rPr>
                <w:sz w:val="20"/>
                <w:szCs w:val="20"/>
                <w:lang w:val="en-GB"/>
              </w:rPr>
              <w:t xml:space="preserve"> </w:t>
            </w:r>
          </w:p>
        </w:tc>
      </w:tr>
    </w:tbl>
    <w:p w14:paraId="745F593E" w14:textId="7823EFA1" w:rsidR="006E4FBD" w:rsidRPr="004F7C3E" w:rsidRDefault="004F7C3E" w:rsidP="004F7C3E">
      <w:pPr>
        <w:spacing w:line="240" w:lineRule="auto"/>
        <w:rPr>
          <w:i/>
          <w:sz w:val="20"/>
          <w:lang w:val="en-GB"/>
        </w:rPr>
      </w:pPr>
      <w:r w:rsidRPr="004F7C3E">
        <w:rPr>
          <w:i/>
          <w:sz w:val="20"/>
          <w:lang w:val="en-GB"/>
        </w:rPr>
        <w:t>Note:</w:t>
      </w:r>
    </w:p>
    <w:p w14:paraId="15ACE3CF" w14:textId="5010BEFE" w:rsidR="004F7C3E" w:rsidRPr="004F7C3E" w:rsidRDefault="004F7C3E" w:rsidP="004F7C3E">
      <w:pPr>
        <w:spacing w:line="240" w:lineRule="auto"/>
        <w:rPr>
          <w:i/>
          <w:sz w:val="20"/>
          <w:lang w:val="en-GB"/>
        </w:rPr>
      </w:pPr>
      <w:r w:rsidRPr="004F7C3E">
        <w:rPr>
          <w:i/>
          <w:sz w:val="20"/>
          <w:lang w:val="en-GB"/>
        </w:rPr>
        <w:t>As part of self-assessed capacity, TI believes that most of the stated capacity above have been ‘good’, however, in the case of climate-smart mitigation and adap</w:t>
      </w:r>
      <w:r>
        <w:rPr>
          <w:i/>
          <w:sz w:val="20"/>
          <w:lang w:val="en-GB"/>
        </w:rPr>
        <w:t>t</w:t>
      </w:r>
      <w:r w:rsidRPr="004F7C3E">
        <w:rPr>
          <w:i/>
          <w:sz w:val="20"/>
          <w:lang w:val="en-GB"/>
        </w:rPr>
        <w:t>ation, TI still needs improvement in some aspects related to the delivered projects/activities.</w:t>
      </w:r>
    </w:p>
    <w:sectPr w:rsidR="004F7C3E" w:rsidRPr="004F7C3E" w:rsidSect="00DD126E">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8DB488" w14:textId="77777777" w:rsidR="006539BF" w:rsidRDefault="006539BF" w:rsidP="00F634AC">
      <w:pPr>
        <w:spacing w:line="240" w:lineRule="auto"/>
      </w:pPr>
      <w:r>
        <w:separator/>
      </w:r>
    </w:p>
  </w:endnote>
  <w:endnote w:type="continuationSeparator" w:id="0">
    <w:p w14:paraId="46C9AB52" w14:textId="77777777" w:rsidR="006539BF" w:rsidRDefault="006539BF" w:rsidP="00F634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DejaVu Sans">
    <w:altName w:val="Arial"/>
    <w:charset w:val="00"/>
    <w:family w:val="swiss"/>
    <w:pitch w:val="variable"/>
    <w:sig w:usb0="00000000" w:usb1="D200FDFF" w:usb2="0A24602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97238021"/>
      <w:docPartObj>
        <w:docPartGallery w:val="Page Numbers (Bottom of Page)"/>
        <w:docPartUnique/>
      </w:docPartObj>
    </w:sdtPr>
    <w:sdtEndPr/>
    <w:sdtContent>
      <w:p w14:paraId="62DC976A" w14:textId="77777777" w:rsidR="006E3135" w:rsidRDefault="006E3135">
        <w:pPr>
          <w:pStyle w:val="Footer"/>
          <w:jc w:val="right"/>
        </w:pPr>
        <w:r>
          <w:fldChar w:fldCharType="begin"/>
        </w:r>
        <w:r>
          <w:instrText>PAGE   \* MERGEFORMAT</w:instrText>
        </w:r>
        <w:r>
          <w:fldChar w:fldCharType="separate"/>
        </w:r>
        <w:r w:rsidRPr="005E4183">
          <w:rPr>
            <w:noProof/>
            <w:lang w:val="nl-NL"/>
          </w:rPr>
          <w:t>10</w:t>
        </w:r>
        <w:r>
          <w:fldChar w:fldCharType="end"/>
        </w:r>
      </w:p>
    </w:sdtContent>
  </w:sdt>
  <w:p w14:paraId="43A9A6C8" w14:textId="77777777" w:rsidR="006E3135" w:rsidRDefault="006E3135" w:rsidP="001E02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1A982E" w14:textId="77777777" w:rsidR="006539BF" w:rsidRDefault="006539BF" w:rsidP="00F634AC">
      <w:pPr>
        <w:spacing w:line="240" w:lineRule="auto"/>
      </w:pPr>
      <w:r>
        <w:separator/>
      </w:r>
    </w:p>
  </w:footnote>
  <w:footnote w:type="continuationSeparator" w:id="0">
    <w:p w14:paraId="3FDBEA21" w14:textId="77777777" w:rsidR="006539BF" w:rsidRDefault="006539BF" w:rsidP="00F634AC">
      <w:pPr>
        <w:spacing w:line="240" w:lineRule="auto"/>
      </w:pPr>
      <w:r>
        <w:continuationSeparator/>
      </w:r>
    </w:p>
  </w:footnote>
  <w:footnote w:id="1">
    <w:p w14:paraId="5A01FE7E" w14:textId="77777777" w:rsidR="006E3135" w:rsidRPr="00503512" w:rsidRDefault="006E3135" w:rsidP="00E00707">
      <w:pPr>
        <w:pStyle w:val="FootnoteText"/>
        <w:rPr>
          <w:lang w:val="en-US"/>
        </w:rPr>
      </w:pPr>
      <w:r>
        <w:rPr>
          <w:rStyle w:val="FootnoteReference"/>
        </w:rPr>
        <w:footnoteRef/>
      </w:r>
      <w:r>
        <w:t xml:space="preserve"> </w:t>
      </w:r>
      <w:r w:rsidRPr="00503512">
        <w:rPr>
          <w:lang w:val="en-US"/>
        </w:rPr>
        <w:t xml:space="preserve">NB: </w:t>
      </w:r>
      <w:r>
        <w:rPr>
          <w:lang w:val="en-US"/>
        </w:rPr>
        <w:t>I</w:t>
      </w:r>
      <w:r w:rsidRPr="00503512">
        <w:rPr>
          <w:lang w:val="en-US"/>
        </w:rPr>
        <w:t xml:space="preserve">nformation in this </w:t>
      </w:r>
      <w:r>
        <w:rPr>
          <w:lang w:val="en-US"/>
        </w:rPr>
        <w:t xml:space="preserve">report </w:t>
      </w:r>
      <w:r w:rsidRPr="00503512">
        <w:rPr>
          <w:lang w:val="en-US"/>
        </w:rPr>
        <w:t>may be used for online publishing on the internet (IATI)</w:t>
      </w:r>
      <w:r>
        <w:rPr>
          <w:lang w:val="en-US"/>
        </w:rPr>
        <w:t>, or in TBI reporting or communications</w:t>
      </w:r>
      <w:r w:rsidRPr="00503512">
        <w:rPr>
          <w:lang w:val="en-US"/>
        </w:rPr>
        <w:t xml:space="preserve">. In case you have an objection to this or if you think information in this </w:t>
      </w:r>
      <w:r>
        <w:rPr>
          <w:lang w:val="en-US"/>
        </w:rPr>
        <w:t>report</w:t>
      </w:r>
      <w:r w:rsidRPr="00503512">
        <w:rPr>
          <w:lang w:val="en-US"/>
        </w:rPr>
        <w:t xml:space="preserve"> should be made anonymous or be excluded, please inform your country contact person or include a note stating the information is confidential.  For further information on IATI, contact </w:t>
      </w:r>
      <w:hyperlink r:id="rId1" w:history="1">
        <w:r w:rsidRPr="003B36F3">
          <w:rPr>
            <w:rStyle w:val="Hyperlink"/>
            <w:lang w:val="en-US"/>
          </w:rPr>
          <w:t>trudi.vaningen@tropenbos.org</w:t>
        </w:r>
      </w:hyperlink>
      <w:r>
        <w:rPr>
          <w:lang w:val="en-US"/>
        </w:rPr>
        <w:t xml:space="preserve">. </w:t>
      </w:r>
    </w:p>
  </w:footnote>
  <w:footnote w:id="2">
    <w:p w14:paraId="0FFF9594" w14:textId="7CEAC415" w:rsidR="006E3135" w:rsidRDefault="006E3135">
      <w:pPr>
        <w:pStyle w:val="FootnoteText"/>
      </w:pPr>
      <w:r>
        <w:rPr>
          <w:rStyle w:val="FootnoteReference"/>
        </w:rPr>
        <w:footnoteRef/>
      </w:r>
      <w:r>
        <w:t xml:space="preserve"> You can use the list of abbreviations used in earlier reports</w:t>
      </w:r>
    </w:p>
  </w:footnote>
  <w:footnote w:id="3">
    <w:p w14:paraId="6FC79B31" w14:textId="32E5566A" w:rsidR="00DE4AFB" w:rsidRPr="00A2453C" w:rsidRDefault="00DE4AFB" w:rsidP="00DE4AFB">
      <w:pPr>
        <w:pStyle w:val="FootnoteText"/>
      </w:pPr>
      <w:r>
        <w:rPr>
          <w:rStyle w:val="FootnoteReference"/>
        </w:rPr>
        <w:footnoteRef/>
      </w:r>
      <w:r>
        <w:t xml:space="preserve"> </w:t>
      </w:r>
      <w:r w:rsidRPr="00A2453C">
        <w:t>Simluh/Simluhtan is the abbreviation of Sistem Informasi Manajemen Penyuluh Pertanian (a management information system of agriculture mentoring). It is an App for online database on agriculture related information managed by the Ministry of Agriculture (now the Directorate General of Plantation is a directorate under the Ministry of Agriculture). Only the farmer group that has been verified and validated by the agency (represented by its personnel who has been mentoring the farmer group) can be recorded in the database. Only the farmer groups that have been recorded in Simluhtan can receive/access fund/other forms of help from the ministry, for instance in the forms of seeds, fertilizer, or others (based on the needs of the farmer groups).</w:t>
      </w:r>
    </w:p>
  </w:footnote>
  <w:footnote w:id="4">
    <w:p w14:paraId="533D29A3" w14:textId="7219B443" w:rsidR="006E3135" w:rsidRPr="00E34A38" w:rsidRDefault="006E3135">
      <w:pPr>
        <w:pStyle w:val="FootnoteText"/>
      </w:pPr>
      <w:r>
        <w:rPr>
          <w:rStyle w:val="FootnoteReference"/>
        </w:rPr>
        <w:footnoteRef/>
      </w:r>
      <w:r>
        <w:t xml:space="preserve"> Describe </w:t>
      </w:r>
      <w:r w:rsidRPr="00E34A38">
        <w:t>as precise as possible which actor it concerns</w:t>
      </w:r>
      <w:r>
        <w:t xml:space="preserve">, e.g. </w:t>
      </w:r>
      <w:r w:rsidRPr="00FB5F43">
        <w:rPr>
          <w:i/>
        </w:rPr>
        <w:t>’District X, Y and Z of province A</w:t>
      </w:r>
      <w:r>
        <w:t xml:space="preserve"> have adopted participatory land use planning’ or, ‘</w:t>
      </w:r>
      <w:r w:rsidRPr="00FB5F43">
        <w:rPr>
          <w:i/>
        </w:rPr>
        <w:t>Minister B of the Ministry of C</w:t>
      </w:r>
      <w:r>
        <w:t xml:space="preserve"> has forwarded the D for approval to parliament’</w:t>
      </w:r>
    </w:p>
  </w:footnote>
  <w:footnote w:id="5">
    <w:p w14:paraId="5F2179E7" w14:textId="77777777" w:rsidR="006E3135" w:rsidRPr="00D47E49" w:rsidRDefault="006E3135" w:rsidP="00CF04EC">
      <w:pPr>
        <w:pStyle w:val="FootnoteText"/>
        <w:rPr>
          <w:rFonts w:ascii="Calibri" w:hAnsi="Calibri"/>
        </w:rPr>
      </w:pPr>
      <w:r w:rsidRPr="00D47E49">
        <w:rPr>
          <w:rStyle w:val="FootnoteReference"/>
          <w:rFonts w:ascii="Calibri" w:hAnsi="Calibri"/>
        </w:rPr>
        <w:footnoteRef/>
      </w:r>
      <w:r w:rsidRPr="00D47E49">
        <w:rPr>
          <w:rFonts w:ascii="Calibri" w:hAnsi="Calibri"/>
        </w:rPr>
        <w:t xml:space="preserve"> Indicate the (country/thematic) longer term </w:t>
      </w:r>
      <w:r w:rsidRPr="00D47E49">
        <w:rPr>
          <w:rFonts w:ascii="Calibri" w:hAnsi="Calibri"/>
          <w:b/>
        </w:rPr>
        <w:t>ToC outcome</w:t>
      </w:r>
      <w:r w:rsidRPr="00D47E49">
        <w:rPr>
          <w:rFonts w:ascii="Calibri" w:hAnsi="Calibri"/>
        </w:rPr>
        <w:t xml:space="preserve"> to which the intended outcome(s) in the next column would have contributed. Refer to the number of the outcome in the country/thematic ToC, unless the outcomes in the ToC are not numbered.</w:t>
      </w:r>
    </w:p>
  </w:footnote>
  <w:footnote w:id="6">
    <w:p w14:paraId="224E8DE1" w14:textId="27B326F7" w:rsidR="006E3135" w:rsidRPr="00D47E49" w:rsidRDefault="006E3135" w:rsidP="00CF04EC">
      <w:pPr>
        <w:pStyle w:val="FootnoteText"/>
        <w:rPr>
          <w:rFonts w:ascii="Calibri" w:hAnsi="Calibri"/>
        </w:rPr>
      </w:pPr>
      <w:r w:rsidRPr="00D47E49">
        <w:rPr>
          <w:rFonts w:ascii="Calibri" w:hAnsi="Calibri"/>
        </w:rPr>
        <w:footnoteRef/>
      </w:r>
      <w:r w:rsidRPr="00D47E49">
        <w:rPr>
          <w:rFonts w:ascii="Calibri" w:hAnsi="Calibri"/>
        </w:rPr>
        <w:t xml:space="preserve"> Provide the description of the </w:t>
      </w:r>
      <w:r w:rsidRPr="00D47E49">
        <w:rPr>
          <w:rFonts w:ascii="Calibri" w:hAnsi="Calibri"/>
          <w:b/>
        </w:rPr>
        <w:t>intended outcome</w:t>
      </w:r>
      <w:r w:rsidRPr="00D47E49">
        <w:rPr>
          <w:rFonts w:ascii="Calibri" w:hAnsi="Calibri"/>
        </w:rPr>
        <w:t xml:space="preserve">, referring to the number of the outcome in your </w:t>
      </w:r>
      <w:r>
        <w:rPr>
          <w:rFonts w:ascii="Calibri" w:hAnsi="Calibri"/>
        </w:rPr>
        <w:t>2019</w:t>
      </w:r>
      <w:r w:rsidRPr="00D47E49">
        <w:rPr>
          <w:rFonts w:ascii="Calibri" w:hAnsi="Calibri"/>
        </w:rPr>
        <w:t xml:space="preserve"> work plan, if these were numbered. Start by listing the intended outcomes for which interventions have taken place (reason 1, just copy and paste this from your </w:t>
      </w:r>
      <w:r>
        <w:rPr>
          <w:rFonts w:ascii="Calibri" w:hAnsi="Calibri"/>
        </w:rPr>
        <w:t>2019</w:t>
      </w:r>
      <w:r w:rsidRPr="00D47E49">
        <w:rPr>
          <w:rFonts w:ascii="Calibri" w:hAnsi="Calibri"/>
        </w:rPr>
        <w:t xml:space="preserve"> Work Plan / PMEL framework), followed by intended outcomes for which no interventions have taken place (reason 2).</w:t>
      </w:r>
    </w:p>
  </w:footnote>
  <w:footnote w:id="7">
    <w:p w14:paraId="3AA5BDFD" w14:textId="1EEAA98C" w:rsidR="006E3135" w:rsidRPr="00D47E49" w:rsidRDefault="006E3135" w:rsidP="00CF04EC">
      <w:pPr>
        <w:pStyle w:val="FootnoteText"/>
        <w:rPr>
          <w:rFonts w:ascii="Calibri" w:hAnsi="Calibri"/>
        </w:rPr>
      </w:pPr>
      <w:r w:rsidRPr="00D47E49">
        <w:rPr>
          <w:rFonts w:ascii="Calibri" w:hAnsi="Calibri"/>
        </w:rPr>
        <w:footnoteRef/>
      </w:r>
      <w:r w:rsidRPr="00D47E49">
        <w:rPr>
          <w:rFonts w:ascii="Calibri" w:hAnsi="Calibri"/>
        </w:rPr>
        <w:t xml:space="preserve"> Short but specific </w:t>
      </w:r>
      <w:r w:rsidRPr="00EC1EF5">
        <w:rPr>
          <w:rFonts w:ascii="Calibri" w:hAnsi="Calibri"/>
          <w:b/>
        </w:rPr>
        <w:t>description of intervention/activity (what, when, where, with or for whom)</w:t>
      </w:r>
      <w:r w:rsidRPr="00D47E49">
        <w:rPr>
          <w:rFonts w:ascii="Calibri" w:hAnsi="Calibri"/>
        </w:rPr>
        <w:t xml:space="preserve"> that did take place (but did not lead to an outcome (yet). Refer to the numbers of the activities of the outcome in your </w:t>
      </w:r>
      <w:r>
        <w:rPr>
          <w:rFonts w:ascii="Calibri" w:hAnsi="Calibri"/>
        </w:rPr>
        <w:t>2019</w:t>
      </w:r>
      <w:r w:rsidRPr="00D47E49">
        <w:rPr>
          <w:rFonts w:ascii="Calibri" w:hAnsi="Calibri"/>
        </w:rPr>
        <w:t xml:space="preserve"> work plan, if these were numbered</w:t>
      </w:r>
      <w:r w:rsidRPr="00D47E49" w:rsidDel="00583BE9">
        <w:rPr>
          <w:rFonts w:ascii="Calibri" w:hAnsi="Calibri"/>
        </w:rPr>
        <w:t xml:space="preserve"> </w:t>
      </w:r>
      <w:r w:rsidRPr="00D47E49">
        <w:rPr>
          <w:rFonts w:ascii="Calibri" w:hAnsi="Calibri"/>
        </w:rPr>
        <w:t>. If intended activities did not take place, indicate ‘did not take place’</w:t>
      </w:r>
    </w:p>
  </w:footnote>
  <w:footnote w:id="8">
    <w:p w14:paraId="0376772B" w14:textId="77777777" w:rsidR="006E3135" w:rsidRPr="00A95625" w:rsidRDefault="006E3135" w:rsidP="00CF04EC">
      <w:pPr>
        <w:pStyle w:val="FootnoteText"/>
        <w:rPr>
          <w:sz w:val="18"/>
          <w:szCs w:val="18"/>
        </w:rPr>
      </w:pPr>
      <w:r w:rsidRPr="00D47E49">
        <w:rPr>
          <w:rFonts w:ascii="Calibri" w:hAnsi="Calibri"/>
        </w:rPr>
        <w:footnoteRef/>
      </w:r>
      <w:r w:rsidRPr="00D47E49">
        <w:rPr>
          <w:rFonts w:ascii="Calibri" w:hAnsi="Calibri"/>
        </w:rPr>
        <w:t xml:space="preserve"> Explain why the interventions did not lead to the intended outcome (yet)(1), or, why the interventions did not take place (2).</w:t>
      </w:r>
    </w:p>
  </w:footnote>
  <w:footnote w:id="9">
    <w:p w14:paraId="0DB7AE89" w14:textId="013B67EF" w:rsidR="006E3135" w:rsidRDefault="006E3135">
      <w:pPr>
        <w:pStyle w:val="FootnoteText"/>
      </w:pPr>
      <w:r>
        <w:rPr>
          <w:rStyle w:val="FootnoteReference"/>
        </w:rPr>
        <w:footnoteRef/>
      </w:r>
      <w:r>
        <w:t xml:space="preserve"> So what does this mean? What action will be taken, will the issue be dropped, is there a need to adapt the strategy?</w:t>
      </w:r>
    </w:p>
  </w:footnote>
  <w:footnote w:id="10">
    <w:p w14:paraId="4A9B6955" w14:textId="77777777" w:rsidR="006E3135" w:rsidRPr="0018096C" w:rsidRDefault="006E3135" w:rsidP="001E02C6">
      <w:pPr>
        <w:pStyle w:val="FootnoteText"/>
      </w:pPr>
      <w:r>
        <w:rPr>
          <w:rStyle w:val="FootnoteReference"/>
        </w:rPr>
        <w:footnoteRef/>
      </w:r>
      <w:r w:rsidRPr="0018096C">
        <w:t xml:space="preserve"> </w:t>
      </w:r>
      <w:r>
        <w:t xml:space="preserve">To validate an assumption means having proof that a cause -&gt; effect relationship, e.g. a certain intervention leads to a particular outcome, worked the way you thought it would work. To </w:t>
      </w:r>
      <w:r w:rsidRPr="00FF61E7">
        <w:rPr>
          <w:u w:val="single"/>
        </w:rPr>
        <w:t>in</w:t>
      </w:r>
      <w:r>
        <w:t>validate is the opposite: it didn’t work the way you thought it would work.</w:t>
      </w:r>
    </w:p>
  </w:footnote>
  <w:footnote w:id="11">
    <w:p w14:paraId="4724CFCC" w14:textId="77777777" w:rsidR="006E3135" w:rsidRDefault="006E3135" w:rsidP="00E67767">
      <w:pPr>
        <w:pStyle w:val="FootnoteText"/>
      </w:pPr>
      <w:r>
        <w:rPr>
          <w:rStyle w:val="FootnoteReference"/>
        </w:rPr>
        <w:footnoteRef/>
      </w:r>
      <w:r>
        <w:t xml:space="preserve"> Format as given in the Outcome Harvesting manual</w:t>
      </w:r>
    </w:p>
  </w:footnote>
  <w:footnote w:id="12">
    <w:p w14:paraId="6A44B0DB" w14:textId="77777777" w:rsidR="006E3135" w:rsidRPr="00A24720" w:rsidRDefault="006E3135" w:rsidP="00BD5739">
      <w:pPr>
        <w:pStyle w:val="FootnoteText"/>
        <w:rPr>
          <w:sz w:val="18"/>
          <w:szCs w:val="18"/>
        </w:rPr>
      </w:pPr>
      <w:r w:rsidRPr="00DE4208">
        <w:rPr>
          <w:rStyle w:val="FootnoteReference"/>
          <w:sz w:val="18"/>
          <w:szCs w:val="18"/>
        </w:rPr>
        <w:footnoteRef/>
      </w:r>
      <w:r w:rsidRPr="00DE4208">
        <w:rPr>
          <w:sz w:val="18"/>
          <w:szCs w:val="18"/>
        </w:rPr>
        <w:t xml:space="preserve"> The person</w:t>
      </w:r>
      <w:r>
        <w:rPr>
          <w:sz w:val="18"/>
          <w:szCs w:val="18"/>
        </w:rPr>
        <w:t>(s)</w:t>
      </w:r>
      <w:r w:rsidRPr="00DE4208">
        <w:rPr>
          <w:sz w:val="18"/>
          <w:szCs w:val="18"/>
        </w:rPr>
        <w:t xml:space="preserve"> that collected the information and wrote down the outcome description.</w:t>
      </w:r>
      <w:r w:rsidRPr="00A24720">
        <w:rPr>
          <w:sz w:val="18"/>
          <w:szCs w:val="18"/>
        </w:rPr>
        <w:t xml:space="preserve"> </w:t>
      </w:r>
    </w:p>
  </w:footnote>
  <w:footnote w:id="13">
    <w:p w14:paraId="03904B1A" w14:textId="37556A83" w:rsidR="006E3135" w:rsidRDefault="006E3135">
      <w:pPr>
        <w:pStyle w:val="FootnoteText"/>
      </w:pPr>
      <w:r>
        <w:rPr>
          <w:rStyle w:val="FootnoteReference"/>
        </w:rPr>
        <w:footnoteRef/>
      </w:r>
      <w:r>
        <w:t xml:space="preserve"> Adapted from GLA tool</w:t>
      </w:r>
    </w:p>
  </w:footnote>
  <w:footnote w:id="14">
    <w:p w14:paraId="39189C89" w14:textId="77B97C0B" w:rsidR="006E3135" w:rsidRPr="007F020A" w:rsidRDefault="006E3135" w:rsidP="001E02C6">
      <w:pPr>
        <w:pStyle w:val="FootnoteText"/>
        <w:rPr>
          <w:sz w:val="18"/>
          <w:szCs w:val="18"/>
        </w:rPr>
      </w:pPr>
      <w:r w:rsidRPr="007F020A">
        <w:rPr>
          <w:rStyle w:val="FootnoteReference"/>
          <w:sz w:val="18"/>
          <w:szCs w:val="18"/>
        </w:rPr>
        <w:footnoteRef/>
      </w:r>
      <w:r w:rsidRPr="007F020A">
        <w:rPr>
          <w:sz w:val="18"/>
          <w:szCs w:val="18"/>
        </w:rPr>
        <w:t xml:space="preserve"> This means that the CSOs that are mentioned in the generic examples in the table are </w:t>
      </w:r>
      <w:r w:rsidRPr="007F020A">
        <w:rPr>
          <w:sz w:val="18"/>
          <w:szCs w:val="18"/>
          <w:u w:val="single"/>
        </w:rPr>
        <w:t xml:space="preserve">not our </w:t>
      </w:r>
      <w:r>
        <w:rPr>
          <w:sz w:val="18"/>
          <w:szCs w:val="18"/>
          <w:u w:val="single"/>
        </w:rPr>
        <w:t>WL</w:t>
      </w:r>
      <w:r w:rsidRPr="007F020A">
        <w:rPr>
          <w:sz w:val="18"/>
          <w:szCs w:val="18"/>
          <w:u w:val="single"/>
        </w:rPr>
        <w:t xml:space="preserve"> southern partner CSOs, </w:t>
      </w:r>
      <w:r w:rsidRPr="007F020A">
        <w:rPr>
          <w:sz w:val="18"/>
          <w:szCs w:val="18"/>
        </w:rPr>
        <w:t>but rather CSOs targeted by them.</w:t>
      </w:r>
    </w:p>
  </w:footnote>
  <w:footnote w:id="15">
    <w:p w14:paraId="003A0ED0" w14:textId="0E39A2BC" w:rsidR="006E3135" w:rsidRPr="007F020A" w:rsidRDefault="006E3135" w:rsidP="001E02C6">
      <w:pPr>
        <w:pStyle w:val="FootnoteText"/>
        <w:rPr>
          <w:sz w:val="18"/>
          <w:szCs w:val="18"/>
        </w:rPr>
      </w:pPr>
      <w:r w:rsidRPr="007F020A">
        <w:rPr>
          <w:rStyle w:val="FootnoteReference"/>
          <w:sz w:val="18"/>
          <w:szCs w:val="18"/>
        </w:rPr>
        <w:footnoteRef/>
      </w:r>
      <w:r w:rsidRPr="007F020A">
        <w:rPr>
          <w:sz w:val="18"/>
          <w:szCs w:val="18"/>
        </w:rPr>
        <w:t xml:space="preserve"> </w:t>
      </w:r>
      <w:r w:rsidRPr="001D32F0">
        <w:rPr>
          <w:sz w:val="18"/>
          <w:szCs w:val="18"/>
        </w:rPr>
        <w:t xml:space="preserve">These are the three conditions identified by </w:t>
      </w:r>
      <w:r>
        <w:rPr>
          <w:sz w:val="18"/>
          <w:szCs w:val="18"/>
        </w:rPr>
        <w:t>WL</w:t>
      </w:r>
      <w:r w:rsidRPr="001D32F0">
        <w:rPr>
          <w:sz w:val="18"/>
          <w:szCs w:val="18"/>
        </w:rPr>
        <w:t xml:space="preserve"> to manage the forested land sustainably (see </w:t>
      </w:r>
      <w:r>
        <w:rPr>
          <w:sz w:val="18"/>
          <w:szCs w:val="18"/>
        </w:rPr>
        <w:t>WL</w:t>
      </w:r>
      <w:r w:rsidRPr="001D32F0">
        <w:rPr>
          <w:sz w:val="18"/>
          <w:szCs w:val="18"/>
        </w:rPr>
        <w:t xml:space="preserve"> programme document)</w:t>
      </w:r>
    </w:p>
  </w:footnote>
  <w:footnote w:id="16">
    <w:p w14:paraId="4E56E946" w14:textId="77777777" w:rsidR="006E3135" w:rsidRPr="00C42BEF" w:rsidRDefault="006E3135" w:rsidP="001E02C6">
      <w:pPr>
        <w:pStyle w:val="FootnoteText"/>
      </w:pPr>
      <w:r w:rsidRPr="007F020A">
        <w:rPr>
          <w:rStyle w:val="FootnoteReference"/>
          <w:sz w:val="18"/>
          <w:szCs w:val="18"/>
        </w:rPr>
        <w:footnoteRef/>
      </w:r>
      <w:r w:rsidRPr="007F020A">
        <w:rPr>
          <w:sz w:val="18"/>
          <w:szCs w:val="18"/>
        </w:rPr>
        <w:t xml:space="preserve"> Description of level and examples given in </w:t>
      </w:r>
      <w:r w:rsidRPr="06887A10">
        <w:rPr>
          <w:i/>
          <w:iCs/>
          <w:color w:val="0070C0"/>
          <w:sz w:val="18"/>
          <w:szCs w:val="18"/>
        </w:rPr>
        <w:t>blue/italic</w:t>
      </w:r>
      <w:r w:rsidRPr="007F020A">
        <w:rPr>
          <w:color w:val="0070C0"/>
          <w:sz w:val="18"/>
          <w:szCs w:val="18"/>
        </w:rPr>
        <w:t xml:space="preserve"> </w:t>
      </w:r>
      <w:r w:rsidRPr="007F020A">
        <w:rPr>
          <w:sz w:val="18"/>
          <w:szCs w:val="18"/>
        </w:rPr>
        <w:t>in the table with the scale and its levels</w:t>
      </w:r>
    </w:p>
  </w:footnote>
  <w:footnote w:id="17">
    <w:p w14:paraId="7740069B" w14:textId="77777777" w:rsidR="006E3135" w:rsidRPr="002E4EB6" w:rsidRDefault="006E3135" w:rsidP="001E02C6">
      <w:pPr>
        <w:pStyle w:val="FootnoteText"/>
        <w:rPr>
          <w:sz w:val="18"/>
          <w:szCs w:val="18"/>
        </w:rPr>
      </w:pPr>
      <w:r w:rsidRPr="002E4EB6">
        <w:rPr>
          <w:rStyle w:val="FootnoteReference"/>
          <w:sz w:val="18"/>
          <w:szCs w:val="18"/>
        </w:rPr>
        <w:footnoteRef/>
      </w:r>
      <w:r w:rsidRPr="002E4EB6">
        <w:rPr>
          <w:sz w:val="18"/>
          <w:szCs w:val="18"/>
        </w:rPr>
        <w:t xml:space="preserve"> Description of level and examples given in </w:t>
      </w:r>
      <w:r w:rsidRPr="06887A10">
        <w:rPr>
          <w:i/>
          <w:iCs/>
          <w:color w:val="538135" w:themeColor="accent6" w:themeShade="BF"/>
          <w:sz w:val="18"/>
          <w:szCs w:val="18"/>
        </w:rPr>
        <w:t>green/italic</w:t>
      </w:r>
      <w:r w:rsidRPr="002E4EB6">
        <w:rPr>
          <w:color w:val="538135" w:themeColor="accent6" w:themeShade="BF"/>
          <w:sz w:val="18"/>
          <w:szCs w:val="18"/>
        </w:rPr>
        <w:t xml:space="preserve"> </w:t>
      </w:r>
      <w:r w:rsidRPr="002E4EB6">
        <w:rPr>
          <w:sz w:val="18"/>
          <w:szCs w:val="18"/>
        </w:rPr>
        <w:t>in the table with the scale and its levels</w:t>
      </w:r>
    </w:p>
  </w:footnote>
  <w:footnote w:id="18">
    <w:p w14:paraId="6E4A7146" w14:textId="77777777" w:rsidR="006E3135" w:rsidRPr="007F5ABE" w:rsidRDefault="006E3135" w:rsidP="001E02C6">
      <w:pPr>
        <w:pStyle w:val="FootnoteText"/>
      </w:pPr>
      <w:r>
        <w:rPr>
          <w:rStyle w:val="FootnoteReference"/>
        </w:rPr>
        <w:footnoteRef/>
      </w:r>
      <w:r w:rsidRPr="00867FFC">
        <w:t xml:space="preserve"> </w:t>
      </w:r>
      <w:r w:rsidRPr="101FE748">
        <w:rPr>
          <w:sz w:val="18"/>
          <w:szCs w:val="18"/>
        </w:rPr>
        <w:t>HCV = High Conservation Values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EAAEF5" w14:textId="7916EED6" w:rsidR="006E3135" w:rsidRDefault="006E3135" w:rsidP="001E02C6">
    <w:pPr>
      <w:pStyle w:val="Header"/>
      <w:rPr>
        <w:lang w:val="en-US"/>
      </w:rPr>
    </w:pPr>
    <w:r>
      <w:rPr>
        <w:lang w:val="en-US"/>
      </w:rPr>
      <w:t>2019</w:t>
    </w:r>
    <w:r w:rsidRPr="06887A10">
      <w:rPr>
        <w:lang w:val="en-US"/>
      </w:rPr>
      <w:t xml:space="preserve"> TBI </w:t>
    </w:r>
    <w:r w:rsidRPr="0090084F">
      <w:rPr>
        <w:lang w:val="en-US"/>
      </w:rPr>
      <w:t xml:space="preserve">Format </w:t>
    </w:r>
    <w:r>
      <w:rPr>
        <w:lang w:val="en-US"/>
      </w:rPr>
      <w:t>for Working Landscape</w:t>
    </w:r>
    <w:r w:rsidRPr="0090084F">
      <w:rPr>
        <w:lang w:val="en-US"/>
      </w:rPr>
      <w:t xml:space="preserve"> </w:t>
    </w:r>
    <w:r>
      <w:rPr>
        <w:lang w:val="en-US"/>
      </w:rPr>
      <w:t>Progress Report</w:t>
    </w:r>
  </w:p>
  <w:p w14:paraId="2E925ACD" w14:textId="77777777" w:rsidR="006E3135" w:rsidRPr="0090084F" w:rsidRDefault="006E3135" w:rsidP="001E02C6">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95FB2"/>
    <w:multiLevelType w:val="hybridMultilevel"/>
    <w:tmpl w:val="0CE4FD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070FBA"/>
    <w:multiLevelType w:val="hybridMultilevel"/>
    <w:tmpl w:val="E93E8D0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777379"/>
    <w:multiLevelType w:val="hybridMultilevel"/>
    <w:tmpl w:val="2BC0B25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8AA0879"/>
    <w:multiLevelType w:val="hybridMultilevel"/>
    <w:tmpl w:val="62AAA8B2"/>
    <w:lvl w:ilvl="0" w:tplc="4AFC0B4E">
      <w:start w:val="1"/>
      <w:numFmt w:val="none"/>
      <w:lvlText w:val="2.1."/>
      <w:lvlJc w:val="left"/>
      <w:pPr>
        <w:tabs>
          <w:tab w:val="num" w:pos="729"/>
        </w:tabs>
        <w:ind w:left="72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CE63A4"/>
    <w:multiLevelType w:val="multilevel"/>
    <w:tmpl w:val="0D34DC5A"/>
    <w:lvl w:ilvl="0">
      <w:start w:val="1"/>
      <w:numFmt w:val="bullet"/>
      <w:lvlText w:val=""/>
      <w:lvlJc w:val="left"/>
      <w:pPr>
        <w:ind w:left="360" w:hanging="288"/>
      </w:pPr>
      <w:rPr>
        <w:rFonts w:ascii="Symbol" w:hAnsi="Symbol" w:cs="Symbol" w:hint="default"/>
        <w:b w:val="0"/>
        <w:sz w:val="20"/>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0D6633BF"/>
    <w:multiLevelType w:val="hybridMultilevel"/>
    <w:tmpl w:val="4AD42A9A"/>
    <w:lvl w:ilvl="0" w:tplc="D786C65C">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4214B5"/>
    <w:multiLevelType w:val="hybridMultilevel"/>
    <w:tmpl w:val="375C24E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7" w15:restartNumberingAfterBreak="0">
    <w:nsid w:val="10C178BC"/>
    <w:multiLevelType w:val="hybridMultilevel"/>
    <w:tmpl w:val="1E46C1D0"/>
    <w:lvl w:ilvl="0" w:tplc="2DB6FB08">
      <w:numFmt w:val="bullet"/>
      <w:lvlText w:val="-"/>
      <w:lvlJc w:val="left"/>
      <w:pPr>
        <w:ind w:left="360" w:hanging="360"/>
      </w:pPr>
      <w:rPr>
        <w:rFonts w:ascii="Calibri" w:eastAsiaTheme="minorHAnsi" w:hAnsi="Calibri"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4147EF4"/>
    <w:multiLevelType w:val="multilevel"/>
    <w:tmpl w:val="65329EEE"/>
    <w:lvl w:ilvl="0">
      <w:start w:val="1"/>
      <w:numFmt w:val="bullet"/>
      <w:lvlText w:val=""/>
      <w:lvlJc w:val="left"/>
      <w:pPr>
        <w:ind w:left="1070" w:hanging="71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D0209C1"/>
    <w:multiLevelType w:val="hybridMultilevel"/>
    <w:tmpl w:val="DEF279B8"/>
    <w:lvl w:ilvl="0" w:tplc="1474F68A">
      <w:numFmt w:val="bullet"/>
      <w:lvlText w:val="-"/>
      <w:lvlJc w:val="left"/>
      <w:pPr>
        <w:ind w:left="360" w:hanging="360"/>
      </w:pPr>
      <w:rPr>
        <w:rFonts w:ascii="Calibri" w:eastAsiaTheme="minorHAnsi" w:hAnsi="Calibri"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2717679"/>
    <w:multiLevelType w:val="hybridMultilevel"/>
    <w:tmpl w:val="B05C3302"/>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22BB2684"/>
    <w:multiLevelType w:val="hybridMultilevel"/>
    <w:tmpl w:val="C1903B8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B17F45"/>
    <w:multiLevelType w:val="hybridMultilevel"/>
    <w:tmpl w:val="ED428A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4BA329A"/>
    <w:multiLevelType w:val="multilevel"/>
    <w:tmpl w:val="D3608A5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1BE0F41"/>
    <w:multiLevelType w:val="hybridMultilevel"/>
    <w:tmpl w:val="CE0E7E90"/>
    <w:lvl w:ilvl="0" w:tplc="EA02E37A">
      <w:start w:val="1"/>
      <w:numFmt w:val="none"/>
      <w:lvlText w:val="6.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806523"/>
    <w:multiLevelType w:val="hybridMultilevel"/>
    <w:tmpl w:val="41F2343E"/>
    <w:lvl w:ilvl="0" w:tplc="37C0275C">
      <w:numFmt w:val="bullet"/>
      <w:lvlText w:val="-"/>
      <w:lvlJc w:val="left"/>
      <w:pPr>
        <w:ind w:left="360" w:hanging="360"/>
      </w:pPr>
      <w:rPr>
        <w:rFonts w:ascii="Calibri" w:eastAsiaTheme="minorHAnsi" w:hAnsi="Calibri"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90D5E7A"/>
    <w:multiLevelType w:val="hybridMultilevel"/>
    <w:tmpl w:val="93709C2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6D762F5"/>
    <w:multiLevelType w:val="hybridMultilevel"/>
    <w:tmpl w:val="5EAAFFE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7D74523"/>
    <w:multiLevelType w:val="multilevel"/>
    <w:tmpl w:val="7B9224BC"/>
    <w:lvl w:ilvl="0">
      <w:start w:val="1"/>
      <w:numFmt w:val="decimal"/>
      <w:lvlText w:val="%1"/>
      <w:lvlJc w:val="left"/>
      <w:pPr>
        <w:ind w:left="555" w:hanging="555"/>
      </w:pPr>
      <w:rPr>
        <w:rFonts w:hint="default"/>
      </w:rPr>
    </w:lvl>
    <w:lvl w:ilvl="1">
      <w:start w:val="1"/>
      <w:numFmt w:val="decimal"/>
      <w:pStyle w:val="Heading2"/>
      <w:lvlText w:val="%1.%2"/>
      <w:lvlJc w:val="left"/>
      <w:pPr>
        <w:ind w:left="697" w:hanging="555"/>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A0B560E"/>
    <w:multiLevelType w:val="hybridMultilevel"/>
    <w:tmpl w:val="623E6B6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A9F6C00"/>
    <w:multiLevelType w:val="hybridMultilevel"/>
    <w:tmpl w:val="77A0D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EB5903"/>
    <w:multiLevelType w:val="hybridMultilevel"/>
    <w:tmpl w:val="FE247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E81F19"/>
    <w:multiLevelType w:val="hybridMultilevel"/>
    <w:tmpl w:val="7158AF58"/>
    <w:lvl w:ilvl="0" w:tplc="31D6473E">
      <w:start w:val="1"/>
      <w:numFmt w:val="bullet"/>
      <w:lvlText w:val="•"/>
      <w:lvlJc w:val="left"/>
      <w:pPr>
        <w:ind w:left="339" w:hanging="220"/>
      </w:pPr>
      <w:rPr>
        <w:rFonts w:ascii="Century Gothic" w:eastAsia="Century Gothic" w:hAnsi="Century Gothic" w:hint="default"/>
        <w:color w:val="2D2D2C"/>
        <w:w w:val="48"/>
        <w:sz w:val="18"/>
        <w:szCs w:val="18"/>
      </w:rPr>
    </w:lvl>
    <w:lvl w:ilvl="1" w:tplc="9072D86A">
      <w:start w:val="1"/>
      <w:numFmt w:val="bullet"/>
      <w:lvlText w:val="•"/>
      <w:lvlJc w:val="left"/>
      <w:pPr>
        <w:ind w:left="4229" w:hanging="220"/>
      </w:pPr>
      <w:rPr>
        <w:rFonts w:ascii="Century Gothic" w:eastAsia="Century Gothic" w:hAnsi="Century Gothic" w:hint="default"/>
        <w:color w:val="2D2D2C"/>
        <w:w w:val="48"/>
        <w:sz w:val="18"/>
        <w:szCs w:val="18"/>
      </w:rPr>
    </w:lvl>
    <w:lvl w:ilvl="2" w:tplc="ECAC1B0A">
      <w:start w:val="1"/>
      <w:numFmt w:val="bullet"/>
      <w:lvlText w:val="•"/>
      <w:lvlJc w:val="left"/>
      <w:pPr>
        <w:ind w:left="4180" w:hanging="220"/>
      </w:pPr>
      <w:rPr>
        <w:rFonts w:hint="default"/>
      </w:rPr>
    </w:lvl>
    <w:lvl w:ilvl="3" w:tplc="996ADFD8">
      <w:start w:val="1"/>
      <w:numFmt w:val="bullet"/>
      <w:lvlText w:val="•"/>
      <w:lvlJc w:val="left"/>
      <w:pPr>
        <w:ind w:left="4220" w:hanging="220"/>
      </w:pPr>
      <w:rPr>
        <w:rFonts w:hint="default"/>
      </w:rPr>
    </w:lvl>
    <w:lvl w:ilvl="4" w:tplc="1F988F2E">
      <w:start w:val="1"/>
      <w:numFmt w:val="bullet"/>
      <w:lvlText w:val="•"/>
      <w:lvlJc w:val="left"/>
      <w:pPr>
        <w:ind w:left="3535" w:hanging="220"/>
      </w:pPr>
      <w:rPr>
        <w:rFonts w:hint="default"/>
      </w:rPr>
    </w:lvl>
    <w:lvl w:ilvl="5" w:tplc="705E1EB4">
      <w:start w:val="1"/>
      <w:numFmt w:val="bullet"/>
      <w:lvlText w:val="•"/>
      <w:lvlJc w:val="left"/>
      <w:pPr>
        <w:ind w:left="2851" w:hanging="220"/>
      </w:pPr>
      <w:rPr>
        <w:rFonts w:hint="default"/>
      </w:rPr>
    </w:lvl>
    <w:lvl w:ilvl="6" w:tplc="2B1E795C">
      <w:start w:val="1"/>
      <w:numFmt w:val="bullet"/>
      <w:lvlText w:val="•"/>
      <w:lvlJc w:val="left"/>
      <w:pPr>
        <w:ind w:left="2167" w:hanging="220"/>
      </w:pPr>
      <w:rPr>
        <w:rFonts w:hint="default"/>
      </w:rPr>
    </w:lvl>
    <w:lvl w:ilvl="7" w:tplc="35243834">
      <w:start w:val="1"/>
      <w:numFmt w:val="bullet"/>
      <w:lvlText w:val="•"/>
      <w:lvlJc w:val="left"/>
      <w:pPr>
        <w:ind w:left="1483" w:hanging="220"/>
      </w:pPr>
      <w:rPr>
        <w:rFonts w:hint="default"/>
      </w:rPr>
    </w:lvl>
    <w:lvl w:ilvl="8" w:tplc="B5D8CA92">
      <w:start w:val="1"/>
      <w:numFmt w:val="bullet"/>
      <w:lvlText w:val="•"/>
      <w:lvlJc w:val="left"/>
      <w:pPr>
        <w:ind w:left="798" w:hanging="220"/>
      </w:pPr>
      <w:rPr>
        <w:rFonts w:hint="default"/>
      </w:rPr>
    </w:lvl>
  </w:abstractNum>
  <w:abstractNum w:abstractNumId="23" w15:restartNumberingAfterBreak="0">
    <w:nsid w:val="4F70513E"/>
    <w:multiLevelType w:val="hybridMultilevel"/>
    <w:tmpl w:val="D96EE1D8"/>
    <w:lvl w:ilvl="0" w:tplc="5AEC7242">
      <w:numFmt w:val="bullet"/>
      <w:lvlText w:val="-"/>
      <w:lvlJc w:val="left"/>
      <w:pPr>
        <w:ind w:left="360" w:hanging="360"/>
      </w:pPr>
      <w:rPr>
        <w:rFonts w:ascii="Calibri" w:eastAsiaTheme="minorHAnsi" w:hAnsi="Calibri" w:cs="Aria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53B05FE5"/>
    <w:multiLevelType w:val="hybridMultilevel"/>
    <w:tmpl w:val="463821CC"/>
    <w:lvl w:ilvl="0" w:tplc="6C50D33E">
      <w:start w:val="1"/>
      <w:numFmt w:val="none"/>
      <w:lvlText w:val="2.3."/>
      <w:lvlJc w:val="left"/>
      <w:pPr>
        <w:tabs>
          <w:tab w:val="num" w:pos="729"/>
        </w:tabs>
        <w:ind w:left="72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4B0855"/>
    <w:multiLevelType w:val="hybridMultilevel"/>
    <w:tmpl w:val="195AF3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ED42724"/>
    <w:multiLevelType w:val="multilevel"/>
    <w:tmpl w:val="B090FA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6720042"/>
    <w:multiLevelType w:val="hybridMultilevel"/>
    <w:tmpl w:val="E9DADCB8"/>
    <w:lvl w:ilvl="0" w:tplc="3948CF8C">
      <w:numFmt w:val="bullet"/>
      <w:lvlText w:val="-"/>
      <w:lvlJc w:val="left"/>
      <w:pPr>
        <w:ind w:left="360" w:hanging="360"/>
      </w:pPr>
      <w:rPr>
        <w:rFonts w:ascii="Calibri" w:eastAsiaTheme="minorHAnsi" w:hAnsi="Calibri"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6B992BCA"/>
    <w:multiLevelType w:val="hybridMultilevel"/>
    <w:tmpl w:val="0A466D56"/>
    <w:lvl w:ilvl="0" w:tplc="656658D2">
      <w:start w:val="1"/>
      <w:numFmt w:val="none"/>
      <w:lvlText w:val="5.2."/>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423F44"/>
    <w:multiLevelType w:val="hybridMultilevel"/>
    <w:tmpl w:val="A192E75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753C4D93"/>
    <w:multiLevelType w:val="hybridMultilevel"/>
    <w:tmpl w:val="0ADE25DE"/>
    <w:lvl w:ilvl="0" w:tplc="4A76F46E">
      <w:start w:val="1"/>
      <w:numFmt w:val="bullet"/>
      <w:lvlText w:val="-"/>
      <w:lvlJc w:val="left"/>
      <w:pPr>
        <w:ind w:left="720" w:hanging="360"/>
      </w:pPr>
      <w:rPr>
        <w:rFonts w:ascii="Calibri" w:eastAsiaTheme="minorHAnsi" w:hAnsi="Calibri" w:cstheme="minorBidi" w:hint="default"/>
      </w:rPr>
    </w:lvl>
    <w:lvl w:ilvl="1" w:tplc="0D024F40">
      <w:numFmt w:val="bullet"/>
      <w:lvlText w:val=""/>
      <w:lvlJc w:val="left"/>
      <w:pPr>
        <w:ind w:left="1785" w:hanging="705"/>
      </w:pPr>
      <w:rPr>
        <w:rFonts w:ascii="Symbol" w:eastAsiaTheme="minorHAnsi" w:hAnsi="Symbol"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5CF4AC2"/>
    <w:multiLevelType w:val="hybridMultilevel"/>
    <w:tmpl w:val="4BC639B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9865982"/>
    <w:multiLevelType w:val="hybridMultilevel"/>
    <w:tmpl w:val="179E6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206BAF"/>
    <w:multiLevelType w:val="hybridMultilevel"/>
    <w:tmpl w:val="D57EB90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7B775755"/>
    <w:multiLevelType w:val="multilevel"/>
    <w:tmpl w:val="66A673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F9662C2"/>
    <w:multiLevelType w:val="hybridMultilevel"/>
    <w:tmpl w:val="195AF3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8"/>
  </w:num>
  <w:num w:numId="2">
    <w:abstractNumId w:val="30"/>
  </w:num>
  <w:num w:numId="3">
    <w:abstractNumId w:val="25"/>
  </w:num>
  <w:num w:numId="4">
    <w:abstractNumId w:val="8"/>
  </w:num>
  <w:num w:numId="5">
    <w:abstractNumId w:val="26"/>
  </w:num>
  <w:num w:numId="6">
    <w:abstractNumId w:val="23"/>
  </w:num>
  <w:num w:numId="7">
    <w:abstractNumId w:val="15"/>
  </w:num>
  <w:num w:numId="8">
    <w:abstractNumId w:val="9"/>
  </w:num>
  <w:num w:numId="9">
    <w:abstractNumId w:val="27"/>
  </w:num>
  <w:num w:numId="10">
    <w:abstractNumId w:val="7"/>
  </w:num>
  <w:num w:numId="11">
    <w:abstractNumId w:val="17"/>
  </w:num>
  <w:num w:numId="12">
    <w:abstractNumId w:val="6"/>
  </w:num>
  <w:num w:numId="13">
    <w:abstractNumId w:val="35"/>
  </w:num>
  <w:num w:numId="14">
    <w:abstractNumId w:val="11"/>
  </w:num>
  <w:num w:numId="15">
    <w:abstractNumId w:val="22"/>
  </w:num>
  <w:num w:numId="16">
    <w:abstractNumId w:val="19"/>
  </w:num>
  <w:num w:numId="17">
    <w:abstractNumId w:val="4"/>
  </w:num>
  <w:num w:numId="18">
    <w:abstractNumId w:val="0"/>
  </w:num>
  <w:num w:numId="19">
    <w:abstractNumId w:val="16"/>
  </w:num>
  <w:num w:numId="20">
    <w:abstractNumId w:val="1"/>
  </w:num>
  <w:num w:numId="21">
    <w:abstractNumId w:val="31"/>
  </w:num>
  <w:num w:numId="22">
    <w:abstractNumId w:val="18"/>
    <w:lvlOverride w:ilvl="0">
      <w:startOverride w:val="3"/>
    </w:lvlOverride>
    <w:lvlOverride w:ilvl="1">
      <w:startOverride w:val="1"/>
    </w:lvlOverride>
  </w:num>
  <w:num w:numId="23">
    <w:abstractNumId w:val="12"/>
  </w:num>
  <w:num w:numId="24">
    <w:abstractNumId w:val="10"/>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4"/>
  </w:num>
  <w:num w:numId="27">
    <w:abstractNumId w:val="3"/>
  </w:num>
  <w:num w:numId="28">
    <w:abstractNumId w:val="24"/>
  </w:num>
  <w:num w:numId="29">
    <w:abstractNumId w:val="28"/>
  </w:num>
  <w:num w:numId="30">
    <w:abstractNumId w:val="13"/>
  </w:num>
  <w:num w:numId="31">
    <w:abstractNumId w:val="14"/>
  </w:num>
  <w:num w:numId="32">
    <w:abstractNumId w:val="21"/>
  </w:num>
  <w:num w:numId="33">
    <w:abstractNumId w:val="32"/>
  </w:num>
  <w:num w:numId="34">
    <w:abstractNumId w:val="20"/>
  </w:num>
  <w:num w:numId="35">
    <w:abstractNumId w:val="5"/>
  </w:num>
  <w:num w:numId="36">
    <w:abstractNumId w:val="33"/>
  </w:num>
  <w:num w:numId="37">
    <w:abstractNumId w:val="2"/>
  </w:num>
  <w:num w:numId="38">
    <w:abstractNumId w:val="2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TrackFormatting/>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4AC"/>
    <w:rsid w:val="00000F80"/>
    <w:rsid w:val="0001655B"/>
    <w:rsid w:val="00022161"/>
    <w:rsid w:val="00036B36"/>
    <w:rsid w:val="00054424"/>
    <w:rsid w:val="0005682F"/>
    <w:rsid w:val="00063DA4"/>
    <w:rsid w:val="00066276"/>
    <w:rsid w:val="00066ECC"/>
    <w:rsid w:val="00076016"/>
    <w:rsid w:val="00080FE2"/>
    <w:rsid w:val="000832A3"/>
    <w:rsid w:val="00083822"/>
    <w:rsid w:val="00084354"/>
    <w:rsid w:val="00084BC1"/>
    <w:rsid w:val="000859B8"/>
    <w:rsid w:val="00087DAC"/>
    <w:rsid w:val="000940FE"/>
    <w:rsid w:val="000A5693"/>
    <w:rsid w:val="000A64CD"/>
    <w:rsid w:val="000B0601"/>
    <w:rsid w:val="000D7301"/>
    <w:rsid w:val="00100991"/>
    <w:rsid w:val="0010545C"/>
    <w:rsid w:val="00105A8B"/>
    <w:rsid w:val="00106130"/>
    <w:rsid w:val="001062B1"/>
    <w:rsid w:val="001135C8"/>
    <w:rsid w:val="001141E7"/>
    <w:rsid w:val="0011471F"/>
    <w:rsid w:val="00115F16"/>
    <w:rsid w:val="0012427A"/>
    <w:rsid w:val="001251BE"/>
    <w:rsid w:val="00126CF3"/>
    <w:rsid w:val="0013150D"/>
    <w:rsid w:val="0014481B"/>
    <w:rsid w:val="001537D2"/>
    <w:rsid w:val="0016093C"/>
    <w:rsid w:val="0016252D"/>
    <w:rsid w:val="00162E77"/>
    <w:rsid w:val="00175D0B"/>
    <w:rsid w:val="00176747"/>
    <w:rsid w:val="0018102A"/>
    <w:rsid w:val="00181E5A"/>
    <w:rsid w:val="00182049"/>
    <w:rsid w:val="001917E7"/>
    <w:rsid w:val="00197E84"/>
    <w:rsid w:val="001A04D2"/>
    <w:rsid w:val="001A3EFC"/>
    <w:rsid w:val="001A7380"/>
    <w:rsid w:val="001B13F2"/>
    <w:rsid w:val="001B2169"/>
    <w:rsid w:val="001B605D"/>
    <w:rsid w:val="001B7C70"/>
    <w:rsid w:val="001C0A6E"/>
    <w:rsid w:val="001C370A"/>
    <w:rsid w:val="001D3D2D"/>
    <w:rsid w:val="001D64BD"/>
    <w:rsid w:val="001E02C6"/>
    <w:rsid w:val="001E0D90"/>
    <w:rsid w:val="001F09F6"/>
    <w:rsid w:val="001F4A5D"/>
    <w:rsid w:val="001F5538"/>
    <w:rsid w:val="001F6008"/>
    <w:rsid w:val="00200DE9"/>
    <w:rsid w:val="002016F7"/>
    <w:rsid w:val="00201981"/>
    <w:rsid w:val="00205215"/>
    <w:rsid w:val="0020553F"/>
    <w:rsid w:val="00224549"/>
    <w:rsid w:val="00225958"/>
    <w:rsid w:val="00227962"/>
    <w:rsid w:val="00235302"/>
    <w:rsid w:val="002366D3"/>
    <w:rsid w:val="00241093"/>
    <w:rsid w:val="0024626E"/>
    <w:rsid w:val="00253BC5"/>
    <w:rsid w:val="00261BDB"/>
    <w:rsid w:val="00264771"/>
    <w:rsid w:val="00270D5E"/>
    <w:rsid w:val="002A16E2"/>
    <w:rsid w:val="002A5D16"/>
    <w:rsid w:val="002B4D1A"/>
    <w:rsid w:val="002D3029"/>
    <w:rsid w:val="002D43C4"/>
    <w:rsid w:val="002D4577"/>
    <w:rsid w:val="002D5DE4"/>
    <w:rsid w:val="002D63D4"/>
    <w:rsid w:val="002F336E"/>
    <w:rsid w:val="00311EDA"/>
    <w:rsid w:val="00313623"/>
    <w:rsid w:val="00327925"/>
    <w:rsid w:val="0033262D"/>
    <w:rsid w:val="00341B72"/>
    <w:rsid w:val="00350A20"/>
    <w:rsid w:val="00352065"/>
    <w:rsid w:val="00356150"/>
    <w:rsid w:val="00361582"/>
    <w:rsid w:val="00364E0D"/>
    <w:rsid w:val="00380088"/>
    <w:rsid w:val="003826A1"/>
    <w:rsid w:val="003A47F8"/>
    <w:rsid w:val="003A6DD3"/>
    <w:rsid w:val="003B3F25"/>
    <w:rsid w:val="003B44D5"/>
    <w:rsid w:val="003C3011"/>
    <w:rsid w:val="003C6ADD"/>
    <w:rsid w:val="003D3005"/>
    <w:rsid w:val="003E1019"/>
    <w:rsid w:val="003E50CD"/>
    <w:rsid w:val="003E58E4"/>
    <w:rsid w:val="003E5EDA"/>
    <w:rsid w:val="003E7C52"/>
    <w:rsid w:val="003F0F0B"/>
    <w:rsid w:val="00403CB1"/>
    <w:rsid w:val="004129D3"/>
    <w:rsid w:val="00417917"/>
    <w:rsid w:val="00430542"/>
    <w:rsid w:val="00432CE9"/>
    <w:rsid w:val="00436009"/>
    <w:rsid w:val="00441F75"/>
    <w:rsid w:val="004446CD"/>
    <w:rsid w:val="004464F5"/>
    <w:rsid w:val="00455659"/>
    <w:rsid w:val="004559B0"/>
    <w:rsid w:val="00460CFE"/>
    <w:rsid w:val="00460EDC"/>
    <w:rsid w:val="00461D4D"/>
    <w:rsid w:val="00472FCA"/>
    <w:rsid w:val="00473C08"/>
    <w:rsid w:val="00477424"/>
    <w:rsid w:val="00481B13"/>
    <w:rsid w:val="004A44DD"/>
    <w:rsid w:val="004B0F91"/>
    <w:rsid w:val="004B2ADC"/>
    <w:rsid w:val="004B6331"/>
    <w:rsid w:val="004C51F5"/>
    <w:rsid w:val="004C5274"/>
    <w:rsid w:val="004D7EC6"/>
    <w:rsid w:val="004E3556"/>
    <w:rsid w:val="004E6DB1"/>
    <w:rsid w:val="004F25F2"/>
    <w:rsid w:val="004F7C3E"/>
    <w:rsid w:val="005007B0"/>
    <w:rsid w:val="005055AE"/>
    <w:rsid w:val="005163E0"/>
    <w:rsid w:val="00520633"/>
    <w:rsid w:val="00520C82"/>
    <w:rsid w:val="00521C09"/>
    <w:rsid w:val="00532CB5"/>
    <w:rsid w:val="00533A47"/>
    <w:rsid w:val="00536C2E"/>
    <w:rsid w:val="00550D39"/>
    <w:rsid w:val="00551E53"/>
    <w:rsid w:val="00554B4C"/>
    <w:rsid w:val="005700E8"/>
    <w:rsid w:val="00581690"/>
    <w:rsid w:val="00591E73"/>
    <w:rsid w:val="0059245B"/>
    <w:rsid w:val="005A16F9"/>
    <w:rsid w:val="005C4843"/>
    <w:rsid w:val="005D3DA2"/>
    <w:rsid w:val="005D6E72"/>
    <w:rsid w:val="005E4183"/>
    <w:rsid w:val="005F5764"/>
    <w:rsid w:val="005F60FA"/>
    <w:rsid w:val="005F7AD4"/>
    <w:rsid w:val="0061099F"/>
    <w:rsid w:val="00612F57"/>
    <w:rsid w:val="00620FFE"/>
    <w:rsid w:val="0062141F"/>
    <w:rsid w:val="00651424"/>
    <w:rsid w:val="006539BF"/>
    <w:rsid w:val="00661409"/>
    <w:rsid w:val="00665B67"/>
    <w:rsid w:val="00665E8B"/>
    <w:rsid w:val="00667BB8"/>
    <w:rsid w:val="00672519"/>
    <w:rsid w:val="00675AF1"/>
    <w:rsid w:val="0067640D"/>
    <w:rsid w:val="00687FF0"/>
    <w:rsid w:val="006921AC"/>
    <w:rsid w:val="006928D5"/>
    <w:rsid w:val="00693AD8"/>
    <w:rsid w:val="00694F72"/>
    <w:rsid w:val="0069515E"/>
    <w:rsid w:val="006A58D1"/>
    <w:rsid w:val="006B3B00"/>
    <w:rsid w:val="006B4A63"/>
    <w:rsid w:val="006B680E"/>
    <w:rsid w:val="006B6C77"/>
    <w:rsid w:val="006C231F"/>
    <w:rsid w:val="006C3072"/>
    <w:rsid w:val="006D0B10"/>
    <w:rsid w:val="006D60A2"/>
    <w:rsid w:val="006E3135"/>
    <w:rsid w:val="006E4FBD"/>
    <w:rsid w:val="006F22D2"/>
    <w:rsid w:val="006F77A6"/>
    <w:rsid w:val="007007C8"/>
    <w:rsid w:val="00710F7D"/>
    <w:rsid w:val="00710F88"/>
    <w:rsid w:val="007178AB"/>
    <w:rsid w:val="0073115D"/>
    <w:rsid w:val="00735573"/>
    <w:rsid w:val="007356F9"/>
    <w:rsid w:val="00742582"/>
    <w:rsid w:val="0074756C"/>
    <w:rsid w:val="00750329"/>
    <w:rsid w:val="00761007"/>
    <w:rsid w:val="00761E87"/>
    <w:rsid w:val="00770486"/>
    <w:rsid w:val="00787871"/>
    <w:rsid w:val="00790AB4"/>
    <w:rsid w:val="00795682"/>
    <w:rsid w:val="00795C1D"/>
    <w:rsid w:val="007A229C"/>
    <w:rsid w:val="007B7405"/>
    <w:rsid w:val="007D313A"/>
    <w:rsid w:val="007D6079"/>
    <w:rsid w:val="008060AE"/>
    <w:rsid w:val="00810AD9"/>
    <w:rsid w:val="00811EF7"/>
    <w:rsid w:val="00814394"/>
    <w:rsid w:val="00816F07"/>
    <w:rsid w:val="00823D5E"/>
    <w:rsid w:val="0084162C"/>
    <w:rsid w:val="00843F6A"/>
    <w:rsid w:val="0084409D"/>
    <w:rsid w:val="008516CC"/>
    <w:rsid w:val="00851EF8"/>
    <w:rsid w:val="00852BC8"/>
    <w:rsid w:val="008544AA"/>
    <w:rsid w:val="00855D55"/>
    <w:rsid w:val="00856A6D"/>
    <w:rsid w:val="00861299"/>
    <w:rsid w:val="00864753"/>
    <w:rsid w:val="00871518"/>
    <w:rsid w:val="008729A1"/>
    <w:rsid w:val="00872B9D"/>
    <w:rsid w:val="00872E15"/>
    <w:rsid w:val="00877DF2"/>
    <w:rsid w:val="0088039D"/>
    <w:rsid w:val="008820AA"/>
    <w:rsid w:val="00882D67"/>
    <w:rsid w:val="008830B9"/>
    <w:rsid w:val="008B589B"/>
    <w:rsid w:val="008C3ADB"/>
    <w:rsid w:val="008D3C2B"/>
    <w:rsid w:val="008D4EFF"/>
    <w:rsid w:val="008E05CB"/>
    <w:rsid w:val="008E53B5"/>
    <w:rsid w:val="008F331A"/>
    <w:rsid w:val="008F4D68"/>
    <w:rsid w:val="009203DC"/>
    <w:rsid w:val="00922E07"/>
    <w:rsid w:val="00923537"/>
    <w:rsid w:val="00931E77"/>
    <w:rsid w:val="00940012"/>
    <w:rsid w:val="009414D8"/>
    <w:rsid w:val="00945338"/>
    <w:rsid w:val="009474F6"/>
    <w:rsid w:val="00954416"/>
    <w:rsid w:val="009546E5"/>
    <w:rsid w:val="00965A5E"/>
    <w:rsid w:val="0097371C"/>
    <w:rsid w:val="009738D3"/>
    <w:rsid w:val="00975F48"/>
    <w:rsid w:val="00982630"/>
    <w:rsid w:val="009A5EAB"/>
    <w:rsid w:val="009C1EE3"/>
    <w:rsid w:val="009D1EC4"/>
    <w:rsid w:val="009D2EED"/>
    <w:rsid w:val="009D47F0"/>
    <w:rsid w:val="009E3BBF"/>
    <w:rsid w:val="009E6E43"/>
    <w:rsid w:val="009F61C8"/>
    <w:rsid w:val="00A16757"/>
    <w:rsid w:val="00A22665"/>
    <w:rsid w:val="00A2584C"/>
    <w:rsid w:val="00A35337"/>
    <w:rsid w:val="00A41D13"/>
    <w:rsid w:val="00A64348"/>
    <w:rsid w:val="00A647F1"/>
    <w:rsid w:val="00A8355F"/>
    <w:rsid w:val="00A96C01"/>
    <w:rsid w:val="00A96C95"/>
    <w:rsid w:val="00AB07E8"/>
    <w:rsid w:val="00AB7F04"/>
    <w:rsid w:val="00AC1B8B"/>
    <w:rsid w:val="00AC22E7"/>
    <w:rsid w:val="00AD39CA"/>
    <w:rsid w:val="00AE1F1D"/>
    <w:rsid w:val="00AF125E"/>
    <w:rsid w:val="00AF302D"/>
    <w:rsid w:val="00AF34B1"/>
    <w:rsid w:val="00B02626"/>
    <w:rsid w:val="00B07C2C"/>
    <w:rsid w:val="00B10876"/>
    <w:rsid w:val="00B12703"/>
    <w:rsid w:val="00B17F7E"/>
    <w:rsid w:val="00B2009A"/>
    <w:rsid w:val="00B2142E"/>
    <w:rsid w:val="00B25329"/>
    <w:rsid w:val="00B26BCA"/>
    <w:rsid w:val="00B30216"/>
    <w:rsid w:val="00B30826"/>
    <w:rsid w:val="00B3318B"/>
    <w:rsid w:val="00B33A2D"/>
    <w:rsid w:val="00B43E34"/>
    <w:rsid w:val="00B67917"/>
    <w:rsid w:val="00B74986"/>
    <w:rsid w:val="00B800E7"/>
    <w:rsid w:val="00B86CDF"/>
    <w:rsid w:val="00B90107"/>
    <w:rsid w:val="00BA7922"/>
    <w:rsid w:val="00BB3674"/>
    <w:rsid w:val="00BD5739"/>
    <w:rsid w:val="00BF6EF4"/>
    <w:rsid w:val="00BF7DEC"/>
    <w:rsid w:val="00C0297E"/>
    <w:rsid w:val="00C10AAB"/>
    <w:rsid w:val="00C144E8"/>
    <w:rsid w:val="00C17A0C"/>
    <w:rsid w:val="00C252D1"/>
    <w:rsid w:val="00C260F2"/>
    <w:rsid w:val="00C2718E"/>
    <w:rsid w:val="00C30384"/>
    <w:rsid w:val="00C34370"/>
    <w:rsid w:val="00C41215"/>
    <w:rsid w:val="00C4763F"/>
    <w:rsid w:val="00C606D3"/>
    <w:rsid w:val="00C62753"/>
    <w:rsid w:val="00C85879"/>
    <w:rsid w:val="00C97B31"/>
    <w:rsid w:val="00CA02F3"/>
    <w:rsid w:val="00CA5053"/>
    <w:rsid w:val="00CA6CDD"/>
    <w:rsid w:val="00CA77CC"/>
    <w:rsid w:val="00CD1DAD"/>
    <w:rsid w:val="00CD6DDA"/>
    <w:rsid w:val="00CE4B32"/>
    <w:rsid w:val="00CF04EC"/>
    <w:rsid w:val="00CF0D10"/>
    <w:rsid w:val="00CF5F48"/>
    <w:rsid w:val="00CF64FA"/>
    <w:rsid w:val="00D244B1"/>
    <w:rsid w:val="00D30C98"/>
    <w:rsid w:val="00D31495"/>
    <w:rsid w:val="00D32399"/>
    <w:rsid w:val="00D325E6"/>
    <w:rsid w:val="00D3279F"/>
    <w:rsid w:val="00D44DF3"/>
    <w:rsid w:val="00D5075D"/>
    <w:rsid w:val="00D52B53"/>
    <w:rsid w:val="00D53C3D"/>
    <w:rsid w:val="00D62A73"/>
    <w:rsid w:val="00D6422F"/>
    <w:rsid w:val="00D67D9A"/>
    <w:rsid w:val="00D85B59"/>
    <w:rsid w:val="00D87FD1"/>
    <w:rsid w:val="00D94744"/>
    <w:rsid w:val="00D962DD"/>
    <w:rsid w:val="00DA3E56"/>
    <w:rsid w:val="00DB60AB"/>
    <w:rsid w:val="00DB60AD"/>
    <w:rsid w:val="00DC66E3"/>
    <w:rsid w:val="00DD126E"/>
    <w:rsid w:val="00DE21CF"/>
    <w:rsid w:val="00DE4AFB"/>
    <w:rsid w:val="00E000E2"/>
    <w:rsid w:val="00E00707"/>
    <w:rsid w:val="00E02A45"/>
    <w:rsid w:val="00E06403"/>
    <w:rsid w:val="00E07FB1"/>
    <w:rsid w:val="00E21D6F"/>
    <w:rsid w:val="00E21DF4"/>
    <w:rsid w:val="00E34A38"/>
    <w:rsid w:val="00E34D84"/>
    <w:rsid w:val="00E35C88"/>
    <w:rsid w:val="00E42D1E"/>
    <w:rsid w:val="00E51DAB"/>
    <w:rsid w:val="00E528F0"/>
    <w:rsid w:val="00E571BF"/>
    <w:rsid w:val="00E67767"/>
    <w:rsid w:val="00E8145F"/>
    <w:rsid w:val="00E85D5B"/>
    <w:rsid w:val="00E96C23"/>
    <w:rsid w:val="00EA0F7D"/>
    <w:rsid w:val="00EA18C6"/>
    <w:rsid w:val="00EA3625"/>
    <w:rsid w:val="00EC6975"/>
    <w:rsid w:val="00EC75FA"/>
    <w:rsid w:val="00EE6E89"/>
    <w:rsid w:val="00EF3427"/>
    <w:rsid w:val="00EF69F5"/>
    <w:rsid w:val="00F0063A"/>
    <w:rsid w:val="00F06D88"/>
    <w:rsid w:val="00F06E70"/>
    <w:rsid w:val="00F07910"/>
    <w:rsid w:val="00F137E0"/>
    <w:rsid w:val="00F15E3B"/>
    <w:rsid w:val="00F171AB"/>
    <w:rsid w:val="00F303BD"/>
    <w:rsid w:val="00F30C0A"/>
    <w:rsid w:val="00F3308B"/>
    <w:rsid w:val="00F37065"/>
    <w:rsid w:val="00F4027C"/>
    <w:rsid w:val="00F413C1"/>
    <w:rsid w:val="00F437D9"/>
    <w:rsid w:val="00F53F53"/>
    <w:rsid w:val="00F55210"/>
    <w:rsid w:val="00F634AC"/>
    <w:rsid w:val="00F65040"/>
    <w:rsid w:val="00F75771"/>
    <w:rsid w:val="00F7764C"/>
    <w:rsid w:val="00F77CCE"/>
    <w:rsid w:val="00F81BD7"/>
    <w:rsid w:val="00FA000C"/>
    <w:rsid w:val="00FA7CBC"/>
    <w:rsid w:val="00FB5F43"/>
    <w:rsid w:val="00FB735E"/>
    <w:rsid w:val="00FD6CBE"/>
    <w:rsid w:val="00FD7489"/>
    <w:rsid w:val="00FE2900"/>
    <w:rsid w:val="00FE4496"/>
    <w:rsid w:val="00FE5756"/>
    <w:rsid w:val="00FF315C"/>
    <w:rsid w:val="00FF3C09"/>
    <w:rsid w:val="00FF61E7"/>
    <w:rsid w:val="00FF74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93926"/>
  <w15:chartTrackingRefBased/>
  <w15:docId w15:val="{400B513C-AFDF-44E6-8AAF-918248B98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ndara" w:eastAsiaTheme="minorHAnsi" w:hAnsi="Candara" w:cs="Times New Roman"/>
        <w:color w:val="4472C4" w:themeColor="accent5"/>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427A"/>
    <w:pPr>
      <w:spacing w:after="0"/>
    </w:pPr>
    <w:rPr>
      <w:rFonts w:ascii="Calibri" w:hAnsi="Calibri"/>
      <w:color w:val="auto"/>
      <w:sz w:val="22"/>
    </w:rPr>
  </w:style>
  <w:style w:type="paragraph" w:styleId="Heading1">
    <w:name w:val="heading 1"/>
    <w:basedOn w:val="Normal"/>
    <w:next w:val="Normal"/>
    <w:link w:val="Heading1Char"/>
    <w:uiPriority w:val="9"/>
    <w:qFormat/>
    <w:rsid w:val="009738D3"/>
    <w:pPr>
      <w:keepNext/>
      <w:keepLines/>
      <w:spacing w:before="240"/>
      <w:outlineLvl w:val="0"/>
    </w:pPr>
    <w:rPr>
      <w:rFonts w:asciiTheme="majorHAnsi" w:eastAsiaTheme="majorEastAsia" w:hAnsiTheme="majorHAnsi" w:cstheme="majorBidi"/>
      <w:b/>
      <w:sz w:val="32"/>
      <w:szCs w:val="32"/>
      <w:lang w:val="en-GB"/>
    </w:rPr>
  </w:style>
  <w:style w:type="paragraph" w:styleId="Heading2">
    <w:name w:val="heading 2"/>
    <w:basedOn w:val="Normal"/>
    <w:next w:val="Normal"/>
    <w:link w:val="Heading2Char"/>
    <w:uiPriority w:val="9"/>
    <w:unhideWhenUsed/>
    <w:qFormat/>
    <w:rsid w:val="00CA02F3"/>
    <w:pPr>
      <w:keepNext/>
      <w:keepLines/>
      <w:numPr>
        <w:ilvl w:val="1"/>
        <w:numId w:val="1"/>
      </w:numPr>
      <w:spacing w:before="240"/>
      <w:outlineLvl w:val="1"/>
    </w:pPr>
    <w:rPr>
      <w:rFonts w:asciiTheme="majorHAnsi" w:eastAsiaTheme="majorEastAsia" w:hAnsiTheme="majorHAnsi" w:cstheme="majorBidi"/>
      <w:b/>
      <w:color w:val="1F4E79" w:themeColor="accent1" w:themeShade="80"/>
      <w:sz w:val="28"/>
      <w:szCs w:val="26"/>
      <w:lang w:val="fr-FR"/>
    </w:rPr>
  </w:style>
  <w:style w:type="paragraph" w:styleId="Heading3">
    <w:name w:val="heading 3"/>
    <w:basedOn w:val="Normal"/>
    <w:next w:val="Normal"/>
    <w:link w:val="Heading3Char"/>
    <w:uiPriority w:val="9"/>
    <w:unhideWhenUsed/>
    <w:qFormat/>
    <w:rsid w:val="0016252D"/>
    <w:pPr>
      <w:keepNext/>
      <w:keepLines/>
      <w:spacing w:before="40"/>
      <w:outlineLvl w:val="2"/>
    </w:pPr>
    <w:rPr>
      <w:rFonts w:asciiTheme="majorHAnsi" w:eastAsiaTheme="majorEastAsia" w:hAnsiTheme="majorHAnsi" w:cstheme="majorBidi"/>
      <w:b/>
      <w:color w:val="1F4D78" w:themeColor="accent1" w:themeShade="7F"/>
      <w:sz w:val="24"/>
      <w:szCs w:val="24"/>
      <w:lang w:val="en-GB"/>
    </w:rPr>
  </w:style>
  <w:style w:type="paragraph" w:styleId="Heading4">
    <w:name w:val="heading 4"/>
    <w:basedOn w:val="Normal"/>
    <w:next w:val="Normal"/>
    <w:link w:val="Heading4Char"/>
    <w:uiPriority w:val="9"/>
    <w:unhideWhenUsed/>
    <w:qFormat/>
    <w:rsid w:val="001E02C6"/>
    <w:pPr>
      <w:keepNext/>
      <w:keepLines/>
      <w:spacing w:before="40"/>
      <w:outlineLvl w:val="3"/>
    </w:pPr>
    <w:rPr>
      <w:rFonts w:asciiTheme="majorHAnsi" w:eastAsiaTheme="majorEastAsia" w:hAnsiTheme="majorHAnsi" w:cstheme="majorBidi"/>
      <w:i/>
      <w:iCs/>
      <w:color w:val="2E74B5" w:themeColor="accent1" w:themeShade="BF"/>
      <w:szCs w:val="22"/>
      <w:lang w:val="en-GB"/>
    </w:rPr>
  </w:style>
  <w:style w:type="paragraph" w:styleId="Heading6">
    <w:name w:val="heading 6"/>
    <w:basedOn w:val="Normal"/>
    <w:next w:val="Normal"/>
    <w:link w:val="Heading6Char"/>
    <w:uiPriority w:val="9"/>
    <w:semiHidden/>
    <w:unhideWhenUsed/>
    <w:qFormat/>
    <w:rsid w:val="008C3ADB"/>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9738D3"/>
    <w:rPr>
      <w:rFonts w:asciiTheme="majorHAnsi" w:eastAsiaTheme="majorEastAsia" w:hAnsiTheme="majorHAnsi" w:cstheme="majorBidi"/>
      <w:b/>
      <w:color w:val="auto"/>
      <w:sz w:val="32"/>
      <w:szCs w:val="32"/>
      <w:lang w:val="en-GB"/>
    </w:rPr>
  </w:style>
  <w:style w:type="character" w:customStyle="1" w:styleId="Heading2Char">
    <w:name w:val="Heading 2 Char"/>
    <w:basedOn w:val="DefaultParagraphFont"/>
    <w:link w:val="Heading2"/>
    <w:uiPriority w:val="9"/>
    <w:rsid w:val="00CA02F3"/>
    <w:rPr>
      <w:rFonts w:asciiTheme="majorHAnsi" w:eastAsiaTheme="majorEastAsia" w:hAnsiTheme="majorHAnsi" w:cstheme="majorBidi"/>
      <w:b/>
      <w:color w:val="1F4E79" w:themeColor="accent1" w:themeShade="80"/>
      <w:sz w:val="28"/>
      <w:szCs w:val="26"/>
      <w:lang w:val="fr-FR"/>
    </w:rPr>
  </w:style>
  <w:style w:type="character" w:customStyle="1" w:styleId="Heading3Char">
    <w:name w:val="Heading 3 Char"/>
    <w:basedOn w:val="DefaultParagraphFont"/>
    <w:link w:val="Heading3"/>
    <w:uiPriority w:val="9"/>
    <w:rsid w:val="0016252D"/>
    <w:rPr>
      <w:rFonts w:asciiTheme="majorHAnsi" w:eastAsiaTheme="majorEastAsia" w:hAnsiTheme="majorHAnsi" w:cstheme="majorBidi"/>
      <w:b/>
      <w:color w:val="1F4D78" w:themeColor="accent1" w:themeShade="7F"/>
      <w:sz w:val="24"/>
      <w:szCs w:val="24"/>
      <w:lang w:val="en-GB"/>
    </w:rPr>
  </w:style>
  <w:style w:type="paragraph" w:styleId="BalloonText">
    <w:name w:val="Balloon Text"/>
    <w:basedOn w:val="Normal"/>
    <w:link w:val="BalloonTextChar"/>
    <w:uiPriority w:val="99"/>
    <w:semiHidden/>
    <w:unhideWhenUsed/>
    <w:rsid w:val="00F634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34AC"/>
    <w:rPr>
      <w:rFonts w:ascii="Segoe UI" w:hAnsi="Segoe UI" w:cs="Segoe UI"/>
      <w:color w:val="auto"/>
      <w:sz w:val="18"/>
      <w:szCs w:val="18"/>
    </w:rPr>
  </w:style>
  <w:style w:type="paragraph" w:styleId="FootnoteText">
    <w:name w:val="footnote text"/>
    <w:basedOn w:val="Normal"/>
    <w:link w:val="FootnoteTextChar"/>
    <w:uiPriority w:val="99"/>
    <w:unhideWhenUsed/>
    <w:qFormat/>
    <w:rsid w:val="00F634AC"/>
    <w:pPr>
      <w:spacing w:line="240" w:lineRule="auto"/>
    </w:pPr>
    <w:rPr>
      <w:rFonts w:asciiTheme="minorHAnsi" w:hAnsiTheme="minorHAnsi" w:cstheme="minorBidi"/>
      <w:color w:val="000000" w:themeColor="text1"/>
      <w:sz w:val="20"/>
      <w:lang w:val="en-GB"/>
    </w:rPr>
  </w:style>
  <w:style w:type="character" w:customStyle="1" w:styleId="FootnoteTextChar">
    <w:name w:val="Footnote Text Char"/>
    <w:basedOn w:val="DefaultParagraphFont"/>
    <w:link w:val="FootnoteText"/>
    <w:uiPriority w:val="99"/>
    <w:qFormat/>
    <w:rsid w:val="00F634AC"/>
    <w:rPr>
      <w:rFonts w:asciiTheme="minorHAnsi" w:hAnsiTheme="minorHAnsi" w:cstheme="minorBidi"/>
      <w:color w:val="000000" w:themeColor="text1"/>
      <w:lang w:val="en-GB"/>
    </w:rPr>
  </w:style>
  <w:style w:type="paragraph" w:styleId="Header">
    <w:name w:val="header"/>
    <w:basedOn w:val="Normal"/>
    <w:link w:val="HeaderChar"/>
    <w:uiPriority w:val="99"/>
    <w:unhideWhenUsed/>
    <w:rsid w:val="00F634AC"/>
    <w:pPr>
      <w:tabs>
        <w:tab w:val="center" w:pos="4536"/>
        <w:tab w:val="right" w:pos="9072"/>
      </w:tabs>
      <w:spacing w:line="240" w:lineRule="auto"/>
    </w:pPr>
    <w:rPr>
      <w:rFonts w:asciiTheme="minorHAnsi" w:hAnsiTheme="minorHAnsi" w:cstheme="minorBidi"/>
      <w:color w:val="000000" w:themeColor="text1"/>
      <w:szCs w:val="22"/>
      <w:lang w:val="en-GB"/>
    </w:rPr>
  </w:style>
  <w:style w:type="character" w:customStyle="1" w:styleId="HeaderChar">
    <w:name w:val="Header Char"/>
    <w:basedOn w:val="DefaultParagraphFont"/>
    <w:link w:val="Header"/>
    <w:uiPriority w:val="99"/>
    <w:rsid w:val="00F634AC"/>
    <w:rPr>
      <w:rFonts w:asciiTheme="minorHAnsi" w:hAnsiTheme="minorHAnsi" w:cstheme="minorBidi"/>
      <w:color w:val="000000" w:themeColor="text1"/>
      <w:sz w:val="22"/>
      <w:szCs w:val="22"/>
      <w:lang w:val="en-GB"/>
    </w:rPr>
  </w:style>
  <w:style w:type="character" w:styleId="FootnoteReference">
    <w:name w:val="footnote reference"/>
    <w:aliases w:val="16 Point,Superscript 6 Point,ftref,heading1,BVI fnr,Footnote symbol"/>
    <w:uiPriority w:val="99"/>
    <w:qFormat/>
    <w:rsid w:val="00F634AC"/>
    <w:rPr>
      <w:vertAlign w:val="superscript"/>
    </w:rPr>
  </w:style>
  <w:style w:type="paragraph" w:styleId="Footer">
    <w:name w:val="footer"/>
    <w:basedOn w:val="Normal"/>
    <w:link w:val="FooterChar"/>
    <w:uiPriority w:val="99"/>
    <w:unhideWhenUsed/>
    <w:rsid w:val="00F634AC"/>
    <w:pPr>
      <w:tabs>
        <w:tab w:val="center" w:pos="4536"/>
        <w:tab w:val="right" w:pos="9072"/>
      </w:tabs>
      <w:spacing w:line="240" w:lineRule="auto"/>
    </w:pPr>
    <w:rPr>
      <w:rFonts w:asciiTheme="minorHAnsi" w:hAnsiTheme="minorHAnsi" w:cstheme="minorBidi"/>
      <w:color w:val="000000" w:themeColor="text1"/>
      <w:szCs w:val="22"/>
      <w:lang w:val="en-GB"/>
    </w:rPr>
  </w:style>
  <w:style w:type="character" w:customStyle="1" w:styleId="FooterChar">
    <w:name w:val="Footer Char"/>
    <w:basedOn w:val="DefaultParagraphFont"/>
    <w:link w:val="Footer"/>
    <w:uiPriority w:val="99"/>
    <w:rsid w:val="00F634AC"/>
    <w:rPr>
      <w:rFonts w:asciiTheme="minorHAnsi" w:hAnsiTheme="minorHAnsi" w:cstheme="minorBidi"/>
      <w:color w:val="000000" w:themeColor="text1"/>
      <w:sz w:val="22"/>
      <w:szCs w:val="22"/>
      <w:lang w:val="en-GB"/>
    </w:rPr>
  </w:style>
  <w:style w:type="table" w:styleId="TableGrid">
    <w:name w:val="Table Grid"/>
    <w:basedOn w:val="TableNormal"/>
    <w:uiPriority w:val="39"/>
    <w:rsid w:val="00F634AC"/>
    <w:pPr>
      <w:spacing w:after="0" w:line="240" w:lineRule="auto"/>
    </w:pPr>
    <w:rPr>
      <w:rFonts w:ascii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634AC"/>
    <w:rPr>
      <w:color w:val="0563C1" w:themeColor="hyperlink"/>
      <w:u w:val="single"/>
    </w:rPr>
  </w:style>
  <w:style w:type="paragraph" w:styleId="Title">
    <w:name w:val="Title"/>
    <w:basedOn w:val="Normal"/>
    <w:next w:val="Normal"/>
    <w:link w:val="TitleChar"/>
    <w:uiPriority w:val="10"/>
    <w:qFormat/>
    <w:rsid w:val="00AB07E8"/>
    <w:pPr>
      <w:spacing w:line="240" w:lineRule="auto"/>
      <w:contextualSpacing/>
    </w:pPr>
    <w:rPr>
      <w:rFonts w:asciiTheme="majorHAnsi" w:eastAsiaTheme="majorEastAsia" w:hAnsiTheme="majorHAnsi" w:cstheme="majorBidi"/>
      <w:b/>
      <w:color w:val="000000" w:themeColor="text1"/>
      <w:spacing w:val="-10"/>
      <w:kern w:val="28"/>
      <w:sz w:val="32"/>
      <w:szCs w:val="32"/>
      <w:lang w:val="en-GB"/>
    </w:rPr>
  </w:style>
  <w:style w:type="character" w:customStyle="1" w:styleId="TitleChar">
    <w:name w:val="Title Char"/>
    <w:basedOn w:val="DefaultParagraphFont"/>
    <w:link w:val="Title"/>
    <w:uiPriority w:val="10"/>
    <w:rsid w:val="00AB07E8"/>
    <w:rPr>
      <w:rFonts w:asciiTheme="majorHAnsi" w:eastAsiaTheme="majorEastAsia" w:hAnsiTheme="majorHAnsi" w:cstheme="majorBidi"/>
      <w:b/>
      <w:color w:val="000000" w:themeColor="text1"/>
      <w:spacing w:val="-10"/>
      <w:kern w:val="28"/>
      <w:sz w:val="32"/>
      <w:szCs w:val="32"/>
      <w:lang w:val="en-GB"/>
    </w:rPr>
  </w:style>
  <w:style w:type="character" w:customStyle="1" w:styleId="FootnoteAnchor">
    <w:name w:val="Footnote Anchor"/>
    <w:rsid w:val="00AB07E8"/>
    <w:rPr>
      <w:vertAlign w:val="superscript"/>
    </w:rPr>
  </w:style>
  <w:style w:type="paragraph" w:styleId="ListParagraph">
    <w:name w:val="List Paragraph"/>
    <w:basedOn w:val="Normal"/>
    <w:link w:val="ListParagraphChar"/>
    <w:uiPriority w:val="34"/>
    <w:qFormat/>
    <w:rsid w:val="00AB07E8"/>
    <w:pPr>
      <w:suppressAutoHyphens/>
      <w:spacing w:line="240" w:lineRule="auto"/>
      <w:ind w:left="708"/>
      <w:textAlignment w:val="baseline"/>
    </w:pPr>
    <w:rPr>
      <w:rFonts w:eastAsia="Calibri" w:cs="DejaVu Sans"/>
      <w:color w:val="00000A"/>
      <w:kern w:val="1"/>
      <w:szCs w:val="22"/>
      <w:lang w:val="en-GB"/>
    </w:rPr>
  </w:style>
  <w:style w:type="character" w:customStyle="1" w:styleId="ListParagraphChar">
    <w:name w:val="List Paragraph Char"/>
    <w:basedOn w:val="DefaultParagraphFont"/>
    <w:link w:val="ListParagraph"/>
    <w:uiPriority w:val="34"/>
    <w:qFormat/>
    <w:rsid w:val="00AB07E8"/>
    <w:rPr>
      <w:rFonts w:ascii="Calibri" w:eastAsia="Calibri" w:hAnsi="Calibri" w:cs="DejaVu Sans"/>
      <w:color w:val="00000A"/>
      <w:kern w:val="1"/>
      <w:sz w:val="22"/>
      <w:szCs w:val="22"/>
      <w:lang w:val="en-GB"/>
    </w:rPr>
  </w:style>
  <w:style w:type="character" w:customStyle="1" w:styleId="Heading4Char">
    <w:name w:val="Heading 4 Char"/>
    <w:basedOn w:val="DefaultParagraphFont"/>
    <w:link w:val="Heading4"/>
    <w:uiPriority w:val="9"/>
    <w:rsid w:val="001E02C6"/>
    <w:rPr>
      <w:rFonts w:asciiTheme="majorHAnsi" w:eastAsiaTheme="majorEastAsia" w:hAnsiTheme="majorHAnsi" w:cstheme="majorBidi"/>
      <w:i/>
      <w:iCs/>
      <w:color w:val="2E74B5" w:themeColor="accent1" w:themeShade="BF"/>
      <w:sz w:val="22"/>
      <w:szCs w:val="22"/>
      <w:lang w:val="en-GB"/>
    </w:rPr>
  </w:style>
  <w:style w:type="numbering" w:customStyle="1" w:styleId="Geenlijst1">
    <w:name w:val="Geen lijst1"/>
    <w:next w:val="NoList"/>
    <w:uiPriority w:val="99"/>
    <w:semiHidden/>
    <w:unhideWhenUsed/>
    <w:rsid w:val="001E02C6"/>
  </w:style>
  <w:style w:type="table" w:styleId="GridTable1Light-Accent1">
    <w:name w:val="Grid Table 1 Light Accent 1"/>
    <w:basedOn w:val="TableNormal"/>
    <w:uiPriority w:val="46"/>
    <w:rsid w:val="001E02C6"/>
    <w:pPr>
      <w:spacing w:after="0" w:line="240" w:lineRule="auto"/>
    </w:pPr>
    <w:rPr>
      <w:rFonts w:asciiTheme="minorHAnsi" w:hAnsiTheme="minorHAnsi" w:cstheme="minorBidi"/>
      <w:color w:val="auto"/>
      <w:sz w:val="22"/>
      <w:szCs w:val="22"/>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raster1">
    <w:name w:val="Tabelraster1"/>
    <w:basedOn w:val="TableNormal"/>
    <w:next w:val="TableGrid"/>
    <w:uiPriority w:val="39"/>
    <w:rsid w:val="001E02C6"/>
    <w:pPr>
      <w:spacing w:after="0" w:line="240" w:lineRule="auto"/>
    </w:pPr>
    <w:rPr>
      <w:rFonts w:ascii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E02C6"/>
    <w:rPr>
      <w:sz w:val="16"/>
      <w:szCs w:val="16"/>
    </w:rPr>
  </w:style>
  <w:style w:type="paragraph" w:styleId="CommentText">
    <w:name w:val="annotation text"/>
    <w:basedOn w:val="Normal"/>
    <w:link w:val="CommentTextChar"/>
    <w:uiPriority w:val="99"/>
    <w:unhideWhenUsed/>
    <w:rsid w:val="001E02C6"/>
    <w:pPr>
      <w:spacing w:line="240" w:lineRule="auto"/>
    </w:pPr>
    <w:rPr>
      <w:rFonts w:asciiTheme="minorHAnsi" w:hAnsiTheme="minorHAnsi" w:cstheme="minorBidi"/>
      <w:color w:val="000000" w:themeColor="text1"/>
      <w:sz w:val="20"/>
      <w:lang w:val="en-GB"/>
    </w:rPr>
  </w:style>
  <w:style w:type="character" w:customStyle="1" w:styleId="CommentTextChar">
    <w:name w:val="Comment Text Char"/>
    <w:basedOn w:val="DefaultParagraphFont"/>
    <w:link w:val="CommentText"/>
    <w:uiPriority w:val="99"/>
    <w:rsid w:val="001E02C6"/>
    <w:rPr>
      <w:rFonts w:asciiTheme="minorHAnsi" w:hAnsiTheme="minorHAnsi" w:cstheme="minorBidi"/>
      <w:color w:val="000000" w:themeColor="text1"/>
      <w:lang w:val="en-GB"/>
    </w:rPr>
  </w:style>
  <w:style w:type="paragraph" w:styleId="CommentSubject">
    <w:name w:val="annotation subject"/>
    <w:basedOn w:val="CommentText"/>
    <w:next w:val="CommentText"/>
    <w:link w:val="CommentSubjectChar"/>
    <w:uiPriority w:val="99"/>
    <w:semiHidden/>
    <w:unhideWhenUsed/>
    <w:rsid w:val="001E02C6"/>
    <w:rPr>
      <w:b/>
      <w:bCs/>
    </w:rPr>
  </w:style>
  <w:style w:type="character" w:customStyle="1" w:styleId="CommentSubjectChar">
    <w:name w:val="Comment Subject Char"/>
    <w:basedOn w:val="CommentTextChar"/>
    <w:link w:val="CommentSubject"/>
    <w:uiPriority w:val="99"/>
    <w:semiHidden/>
    <w:rsid w:val="001E02C6"/>
    <w:rPr>
      <w:rFonts w:asciiTheme="minorHAnsi" w:hAnsiTheme="minorHAnsi" w:cstheme="minorBidi"/>
      <w:b/>
      <w:bCs/>
      <w:color w:val="000000" w:themeColor="text1"/>
      <w:lang w:val="en-GB"/>
    </w:rPr>
  </w:style>
  <w:style w:type="table" w:customStyle="1" w:styleId="Tabelraster11">
    <w:name w:val="Tabelraster11"/>
    <w:basedOn w:val="TableNormal"/>
    <w:next w:val="TableGrid"/>
    <w:uiPriority w:val="39"/>
    <w:rsid w:val="001E02C6"/>
    <w:pPr>
      <w:spacing w:after="0" w:line="240" w:lineRule="auto"/>
    </w:pPr>
    <w:rPr>
      <w:rFonts w:ascii="Calibri" w:hAnsi="Calibr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E02C6"/>
    <w:pPr>
      <w:spacing w:after="0" w:line="240" w:lineRule="auto"/>
    </w:pPr>
    <w:rPr>
      <w:rFonts w:asciiTheme="minorHAnsi" w:hAnsiTheme="minorHAnsi" w:cstheme="minorBidi"/>
      <w:color w:val="000000" w:themeColor="text1"/>
      <w:sz w:val="22"/>
      <w:szCs w:val="22"/>
      <w:lang w:val="en-GB"/>
    </w:rPr>
  </w:style>
  <w:style w:type="paragraph" w:styleId="NoSpacing">
    <w:name w:val="No Spacing"/>
    <w:link w:val="NoSpacingChar"/>
    <w:uiPriority w:val="1"/>
    <w:qFormat/>
    <w:rsid w:val="001E02C6"/>
    <w:pPr>
      <w:spacing w:after="0" w:line="240" w:lineRule="auto"/>
    </w:pPr>
    <w:rPr>
      <w:rFonts w:ascii="Century Gothic" w:eastAsiaTheme="minorEastAsia" w:hAnsi="Century Gothic" w:cstheme="minorBidi"/>
      <w:color w:val="auto"/>
      <w:szCs w:val="22"/>
      <w:lang w:val="en-US"/>
    </w:rPr>
  </w:style>
  <w:style w:type="character" w:customStyle="1" w:styleId="NoSpacingChar">
    <w:name w:val="No Spacing Char"/>
    <w:basedOn w:val="DefaultParagraphFont"/>
    <w:link w:val="NoSpacing"/>
    <w:uiPriority w:val="1"/>
    <w:rsid w:val="001E02C6"/>
    <w:rPr>
      <w:rFonts w:ascii="Century Gothic" w:eastAsiaTheme="minorEastAsia" w:hAnsi="Century Gothic" w:cstheme="minorBidi"/>
      <w:color w:val="auto"/>
      <w:szCs w:val="22"/>
      <w:lang w:val="en-US"/>
    </w:rPr>
  </w:style>
  <w:style w:type="paragraph" w:customStyle="1" w:styleId="Body">
    <w:name w:val="Body"/>
    <w:rsid w:val="001E02C6"/>
    <w:pPr>
      <w:pBdr>
        <w:top w:val="nil"/>
        <w:left w:val="nil"/>
        <w:bottom w:val="nil"/>
        <w:right w:val="nil"/>
        <w:between w:val="nil"/>
        <w:bar w:val="nil"/>
      </w:pBdr>
    </w:pPr>
    <w:rPr>
      <w:rFonts w:ascii="Calibri" w:eastAsia="Arial Unicode MS" w:hAnsi="Calibri" w:cs="Arial Unicode MS"/>
      <w:color w:val="000000"/>
      <w:sz w:val="22"/>
      <w:szCs w:val="22"/>
      <w:u w:color="000000"/>
      <w:bdr w:val="nil"/>
      <w:lang w:val="en-US"/>
    </w:rPr>
  </w:style>
  <w:style w:type="paragraph" w:customStyle="1" w:styleId="toolbox-heading1">
    <w:name w:val="toolbox-heading1"/>
    <w:basedOn w:val="Normal"/>
    <w:qFormat/>
    <w:rsid w:val="001E02C6"/>
    <w:pPr>
      <w:keepLines/>
      <w:pBdr>
        <w:bottom w:val="dotted" w:sz="18" w:space="1" w:color="385623" w:themeColor="accent6" w:themeShade="80"/>
      </w:pBdr>
      <w:spacing w:after="240" w:line="262" w:lineRule="auto"/>
      <w:ind w:left="720" w:hanging="720"/>
      <w:jc w:val="both"/>
    </w:pPr>
    <w:rPr>
      <w:rFonts w:ascii="Century Gothic" w:eastAsia="Century Gothic" w:hAnsi="Century Gothic" w:cstheme="minorBidi"/>
      <w:i/>
      <w:noProof/>
      <w:color w:val="385623" w:themeColor="accent6" w:themeShade="80"/>
      <w:w w:val="105"/>
      <w:sz w:val="32"/>
      <w:szCs w:val="36"/>
      <w:lang w:val="en-GB" w:eastAsia="en-GB"/>
    </w:rPr>
  </w:style>
  <w:style w:type="character" w:customStyle="1" w:styleId="Heading6Char">
    <w:name w:val="Heading 6 Char"/>
    <w:basedOn w:val="DefaultParagraphFont"/>
    <w:link w:val="Heading6"/>
    <w:uiPriority w:val="9"/>
    <w:semiHidden/>
    <w:rsid w:val="008C3ADB"/>
    <w:rPr>
      <w:rFonts w:asciiTheme="majorHAnsi" w:eastAsiaTheme="majorEastAsia" w:hAnsiTheme="majorHAnsi" w:cstheme="majorBidi"/>
      <w:color w:val="1F4D78" w:themeColor="accent1" w:themeShade="7F"/>
      <w:sz w:val="22"/>
    </w:rPr>
  </w:style>
  <w:style w:type="table" w:customStyle="1" w:styleId="TableGrid1">
    <w:name w:val="Table Grid1"/>
    <w:basedOn w:val="TableNormal"/>
    <w:next w:val="TableGrid"/>
    <w:uiPriority w:val="39"/>
    <w:rsid w:val="00441F75"/>
    <w:pPr>
      <w:spacing w:after="0" w:line="240" w:lineRule="auto"/>
    </w:pPr>
    <w:rPr>
      <w:rFonts w:asciiTheme="minorHAnsi" w:hAnsiTheme="minorHAnsi" w:cstheme="minorBidi"/>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64348"/>
    <w:rPr>
      <w:color w:val="605E5C"/>
      <w:shd w:val="clear" w:color="auto" w:fill="E1DFDD"/>
    </w:rPr>
  </w:style>
  <w:style w:type="paragraph" w:customStyle="1" w:styleId="paragraph">
    <w:name w:val="paragraph"/>
    <w:basedOn w:val="Normal"/>
    <w:rsid w:val="004F25F2"/>
    <w:pPr>
      <w:spacing w:line="240" w:lineRule="auto"/>
    </w:pPr>
    <w:rPr>
      <w:rFonts w:ascii="Times New Roman" w:eastAsia="Times New Roman" w:hAnsi="Times New Roman"/>
      <w:sz w:val="24"/>
      <w:szCs w:val="24"/>
      <w:lang w:eastAsia="nl-NL"/>
    </w:rPr>
  </w:style>
  <w:style w:type="character" w:customStyle="1" w:styleId="textrun">
    <w:name w:val="textrun"/>
    <w:basedOn w:val="DefaultParagraphFont"/>
    <w:rsid w:val="004F25F2"/>
  </w:style>
  <w:style w:type="character" w:customStyle="1" w:styleId="normaltextrun1">
    <w:name w:val="normaltextrun1"/>
    <w:basedOn w:val="DefaultParagraphFont"/>
    <w:rsid w:val="004F25F2"/>
  </w:style>
  <w:style w:type="character" w:customStyle="1" w:styleId="eop">
    <w:name w:val="eop"/>
    <w:basedOn w:val="DefaultParagraphFont"/>
    <w:rsid w:val="004F25F2"/>
  </w:style>
  <w:style w:type="table" w:customStyle="1" w:styleId="TableGrid2">
    <w:name w:val="Table Grid2"/>
    <w:basedOn w:val="TableNormal"/>
    <w:next w:val="TableGrid"/>
    <w:uiPriority w:val="39"/>
    <w:rsid w:val="006E3135"/>
    <w:pPr>
      <w:spacing w:after="0" w:line="240" w:lineRule="auto"/>
    </w:pPr>
    <w:rPr>
      <w:rFonts w:asciiTheme="minorHAnsi" w:hAnsiTheme="minorHAnsi" w:cstheme="minorBidi"/>
      <w:color w:val="auto"/>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72E15"/>
    <w:rPr>
      <w:color w:val="954F72" w:themeColor="followedHyperlink"/>
      <w:u w:val="single"/>
    </w:rPr>
  </w:style>
  <w:style w:type="paragraph" w:styleId="TOC2">
    <w:name w:val="toc 2"/>
    <w:basedOn w:val="Normal"/>
    <w:next w:val="Normal"/>
    <w:autoRedefine/>
    <w:uiPriority w:val="39"/>
    <w:unhideWhenUsed/>
    <w:rsid w:val="004B0F91"/>
    <w:pPr>
      <w:spacing w:before="120" w:line="240" w:lineRule="auto"/>
      <w:ind w:left="220"/>
    </w:pPr>
    <w:rPr>
      <w:rFonts w:asciiTheme="minorHAnsi" w:hAnsiTheme="minorHAnsi" w:cstheme="minorHAnsi"/>
      <w:b/>
      <w:bCs/>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0902677">
      <w:bodyDiv w:val="1"/>
      <w:marLeft w:val="0"/>
      <w:marRight w:val="0"/>
      <w:marTop w:val="0"/>
      <w:marBottom w:val="0"/>
      <w:divBdr>
        <w:top w:val="none" w:sz="0" w:space="0" w:color="auto"/>
        <w:left w:val="none" w:sz="0" w:space="0" w:color="auto"/>
        <w:bottom w:val="none" w:sz="0" w:space="0" w:color="auto"/>
        <w:right w:val="none" w:sz="0" w:space="0" w:color="auto"/>
      </w:divBdr>
      <w:divsChild>
        <w:div w:id="1065645265">
          <w:marLeft w:val="0"/>
          <w:marRight w:val="0"/>
          <w:marTop w:val="0"/>
          <w:marBottom w:val="0"/>
          <w:divBdr>
            <w:top w:val="none" w:sz="0" w:space="0" w:color="auto"/>
            <w:left w:val="none" w:sz="0" w:space="0" w:color="auto"/>
            <w:bottom w:val="none" w:sz="0" w:space="0" w:color="auto"/>
            <w:right w:val="none" w:sz="0" w:space="0" w:color="auto"/>
          </w:divBdr>
          <w:divsChild>
            <w:div w:id="85199677">
              <w:marLeft w:val="0"/>
              <w:marRight w:val="0"/>
              <w:marTop w:val="0"/>
              <w:marBottom w:val="0"/>
              <w:divBdr>
                <w:top w:val="none" w:sz="0" w:space="0" w:color="auto"/>
                <w:left w:val="none" w:sz="0" w:space="0" w:color="auto"/>
                <w:bottom w:val="none" w:sz="0" w:space="0" w:color="auto"/>
                <w:right w:val="none" w:sz="0" w:space="0" w:color="auto"/>
              </w:divBdr>
              <w:divsChild>
                <w:div w:id="1544050320">
                  <w:marLeft w:val="0"/>
                  <w:marRight w:val="0"/>
                  <w:marTop w:val="0"/>
                  <w:marBottom w:val="0"/>
                  <w:divBdr>
                    <w:top w:val="none" w:sz="0" w:space="0" w:color="auto"/>
                    <w:left w:val="none" w:sz="0" w:space="0" w:color="auto"/>
                    <w:bottom w:val="none" w:sz="0" w:space="0" w:color="auto"/>
                    <w:right w:val="none" w:sz="0" w:space="0" w:color="auto"/>
                  </w:divBdr>
                  <w:divsChild>
                    <w:div w:id="797720279">
                      <w:marLeft w:val="0"/>
                      <w:marRight w:val="0"/>
                      <w:marTop w:val="0"/>
                      <w:marBottom w:val="0"/>
                      <w:divBdr>
                        <w:top w:val="none" w:sz="0" w:space="0" w:color="auto"/>
                        <w:left w:val="none" w:sz="0" w:space="0" w:color="auto"/>
                        <w:bottom w:val="none" w:sz="0" w:space="0" w:color="auto"/>
                        <w:right w:val="none" w:sz="0" w:space="0" w:color="auto"/>
                      </w:divBdr>
                      <w:divsChild>
                        <w:div w:id="865564188">
                          <w:marLeft w:val="0"/>
                          <w:marRight w:val="0"/>
                          <w:marTop w:val="0"/>
                          <w:marBottom w:val="0"/>
                          <w:divBdr>
                            <w:top w:val="none" w:sz="0" w:space="0" w:color="auto"/>
                            <w:left w:val="none" w:sz="0" w:space="0" w:color="auto"/>
                            <w:bottom w:val="none" w:sz="0" w:space="0" w:color="auto"/>
                            <w:right w:val="none" w:sz="0" w:space="0" w:color="auto"/>
                          </w:divBdr>
                          <w:divsChild>
                            <w:div w:id="1391685010">
                              <w:marLeft w:val="0"/>
                              <w:marRight w:val="0"/>
                              <w:marTop w:val="0"/>
                              <w:marBottom w:val="0"/>
                              <w:divBdr>
                                <w:top w:val="none" w:sz="0" w:space="0" w:color="auto"/>
                                <w:left w:val="none" w:sz="0" w:space="0" w:color="auto"/>
                                <w:bottom w:val="none" w:sz="0" w:space="0" w:color="auto"/>
                                <w:right w:val="none" w:sz="0" w:space="0" w:color="auto"/>
                              </w:divBdr>
                              <w:divsChild>
                                <w:div w:id="253630271">
                                  <w:marLeft w:val="0"/>
                                  <w:marRight w:val="0"/>
                                  <w:marTop w:val="0"/>
                                  <w:marBottom w:val="0"/>
                                  <w:divBdr>
                                    <w:top w:val="none" w:sz="0" w:space="0" w:color="auto"/>
                                    <w:left w:val="none" w:sz="0" w:space="0" w:color="auto"/>
                                    <w:bottom w:val="none" w:sz="0" w:space="0" w:color="auto"/>
                                    <w:right w:val="none" w:sz="0" w:space="0" w:color="auto"/>
                                  </w:divBdr>
                                  <w:divsChild>
                                    <w:div w:id="728068948">
                                      <w:marLeft w:val="0"/>
                                      <w:marRight w:val="0"/>
                                      <w:marTop w:val="0"/>
                                      <w:marBottom w:val="0"/>
                                      <w:divBdr>
                                        <w:top w:val="none" w:sz="0" w:space="0" w:color="auto"/>
                                        <w:left w:val="none" w:sz="0" w:space="0" w:color="auto"/>
                                        <w:bottom w:val="none" w:sz="0" w:space="0" w:color="auto"/>
                                        <w:right w:val="none" w:sz="0" w:space="0" w:color="auto"/>
                                      </w:divBdr>
                                      <w:divsChild>
                                        <w:div w:id="1183327299">
                                          <w:marLeft w:val="0"/>
                                          <w:marRight w:val="0"/>
                                          <w:marTop w:val="0"/>
                                          <w:marBottom w:val="0"/>
                                          <w:divBdr>
                                            <w:top w:val="none" w:sz="0" w:space="0" w:color="auto"/>
                                            <w:left w:val="none" w:sz="0" w:space="0" w:color="auto"/>
                                            <w:bottom w:val="none" w:sz="0" w:space="0" w:color="auto"/>
                                            <w:right w:val="none" w:sz="0" w:space="0" w:color="auto"/>
                                          </w:divBdr>
                                          <w:divsChild>
                                            <w:div w:id="923615055">
                                              <w:marLeft w:val="0"/>
                                              <w:marRight w:val="0"/>
                                              <w:marTop w:val="0"/>
                                              <w:marBottom w:val="0"/>
                                              <w:divBdr>
                                                <w:top w:val="none" w:sz="0" w:space="0" w:color="auto"/>
                                                <w:left w:val="none" w:sz="0" w:space="0" w:color="auto"/>
                                                <w:bottom w:val="none" w:sz="0" w:space="0" w:color="auto"/>
                                                <w:right w:val="none" w:sz="0" w:space="0" w:color="auto"/>
                                              </w:divBdr>
                                              <w:divsChild>
                                                <w:div w:id="1142429492">
                                                  <w:marLeft w:val="0"/>
                                                  <w:marRight w:val="0"/>
                                                  <w:marTop w:val="0"/>
                                                  <w:marBottom w:val="0"/>
                                                  <w:divBdr>
                                                    <w:top w:val="none" w:sz="0" w:space="0" w:color="auto"/>
                                                    <w:left w:val="none" w:sz="0" w:space="0" w:color="auto"/>
                                                    <w:bottom w:val="none" w:sz="0" w:space="0" w:color="auto"/>
                                                    <w:right w:val="none" w:sz="0" w:space="0" w:color="auto"/>
                                                  </w:divBdr>
                                                  <w:divsChild>
                                                    <w:div w:id="265117801">
                                                      <w:marLeft w:val="0"/>
                                                      <w:marRight w:val="0"/>
                                                      <w:marTop w:val="0"/>
                                                      <w:marBottom w:val="0"/>
                                                      <w:divBdr>
                                                        <w:top w:val="single" w:sz="6" w:space="0" w:color="auto"/>
                                                        <w:left w:val="none" w:sz="0" w:space="0" w:color="auto"/>
                                                        <w:bottom w:val="single" w:sz="12" w:space="0" w:color="auto"/>
                                                        <w:right w:val="none" w:sz="0" w:space="0" w:color="auto"/>
                                                      </w:divBdr>
                                                      <w:divsChild>
                                                        <w:div w:id="417291317">
                                                          <w:marLeft w:val="0"/>
                                                          <w:marRight w:val="0"/>
                                                          <w:marTop w:val="0"/>
                                                          <w:marBottom w:val="0"/>
                                                          <w:divBdr>
                                                            <w:top w:val="none" w:sz="0" w:space="0" w:color="auto"/>
                                                            <w:left w:val="none" w:sz="0" w:space="0" w:color="auto"/>
                                                            <w:bottom w:val="none" w:sz="0" w:space="0" w:color="auto"/>
                                                            <w:right w:val="none" w:sz="0" w:space="0" w:color="auto"/>
                                                          </w:divBdr>
                                                          <w:divsChild>
                                                            <w:div w:id="1359743261">
                                                              <w:marLeft w:val="0"/>
                                                              <w:marRight w:val="0"/>
                                                              <w:marTop w:val="0"/>
                                                              <w:marBottom w:val="0"/>
                                                              <w:divBdr>
                                                                <w:top w:val="none" w:sz="0" w:space="0" w:color="auto"/>
                                                                <w:left w:val="none" w:sz="0" w:space="0" w:color="auto"/>
                                                                <w:bottom w:val="none" w:sz="0" w:space="0" w:color="auto"/>
                                                                <w:right w:val="none" w:sz="0" w:space="0" w:color="auto"/>
                                                              </w:divBdr>
                                                              <w:divsChild>
                                                                <w:div w:id="1748723948">
                                                                  <w:marLeft w:val="0"/>
                                                                  <w:marRight w:val="0"/>
                                                                  <w:marTop w:val="0"/>
                                                                  <w:marBottom w:val="0"/>
                                                                  <w:divBdr>
                                                                    <w:top w:val="none" w:sz="0" w:space="0" w:color="auto"/>
                                                                    <w:left w:val="none" w:sz="0" w:space="0" w:color="auto"/>
                                                                    <w:bottom w:val="none" w:sz="0" w:space="0" w:color="auto"/>
                                                                    <w:right w:val="none" w:sz="0" w:space="0" w:color="auto"/>
                                                                  </w:divBdr>
                                                                  <w:divsChild>
                                                                    <w:div w:id="1893343771">
                                                                      <w:marLeft w:val="0"/>
                                                                      <w:marRight w:val="0"/>
                                                                      <w:marTop w:val="0"/>
                                                                      <w:marBottom w:val="0"/>
                                                                      <w:divBdr>
                                                                        <w:top w:val="none" w:sz="0" w:space="0" w:color="auto"/>
                                                                        <w:left w:val="none" w:sz="0" w:space="0" w:color="auto"/>
                                                                        <w:bottom w:val="none" w:sz="0" w:space="0" w:color="auto"/>
                                                                        <w:right w:val="none" w:sz="0" w:space="0" w:color="auto"/>
                                                                      </w:divBdr>
                                                                      <w:divsChild>
                                                                        <w:div w:id="1761608520">
                                                                          <w:marLeft w:val="-75"/>
                                                                          <w:marRight w:val="0"/>
                                                                          <w:marTop w:val="30"/>
                                                                          <w:marBottom w:val="30"/>
                                                                          <w:divBdr>
                                                                            <w:top w:val="none" w:sz="0" w:space="0" w:color="auto"/>
                                                                            <w:left w:val="none" w:sz="0" w:space="0" w:color="auto"/>
                                                                            <w:bottom w:val="none" w:sz="0" w:space="0" w:color="auto"/>
                                                                            <w:right w:val="none" w:sz="0" w:space="0" w:color="auto"/>
                                                                          </w:divBdr>
                                                                          <w:divsChild>
                                                                            <w:div w:id="2076733002">
                                                                              <w:marLeft w:val="0"/>
                                                                              <w:marRight w:val="0"/>
                                                                              <w:marTop w:val="0"/>
                                                                              <w:marBottom w:val="0"/>
                                                                              <w:divBdr>
                                                                                <w:top w:val="none" w:sz="0" w:space="0" w:color="auto"/>
                                                                                <w:left w:val="none" w:sz="0" w:space="0" w:color="auto"/>
                                                                                <w:bottom w:val="none" w:sz="0" w:space="0" w:color="auto"/>
                                                                                <w:right w:val="none" w:sz="0" w:space="0" w:color="auto"/>
                                                                              </w:divBdr>
                                                                              <w:divsChild>
                                                                                <w:div w:id="1452018669">
                                                                                  <w:marLeft w:val="0"/>
                                                                                  <w:marRight w:val="0"/>
                                                                                  <w:marTop w:val="0"/>
                                                                                  <w:marBottom w:val="0"/>
                                                                                  <w:divBdr>
                                                                                    <w:top w:val="none" w:sz="0" w:space="0" w:color="auto"/>
                                                                                    <w:left w:val="none" w:sz="0" w:space="0" w:color="auto"/>
                                                                                    <w:bottom w:val="none" w:sz="0" w:space="0" w:color="auto"/>
                                                                                    <w:right w:val="none" w:sz="0" w:space="0" w:color="auto"/>
                                                                                  </w:divBdr>
                                                                                  <w:divsChild>
                                                                                    <w:div w:id="1529677106">
                                                                                      <w:marLeft w:val="0"/>
                                                                                      <w:marRight w:val="0"/>
                                                                                      <w:marTop w:val="0"/>
                                                                                      <w:marBottom w:val="0"/>
                                                                                      <w:divBdr>
                                                                                        <w:top w:val="none" w:sz="0" w:space="0" w:color="auto"/>
                                                                                        <w:left w:val="none" w:sz="0" w:space="0" w:color="auto"/>
                                                                                        <w:bottom w:val="none" w:sz="0" w:space="0" w:color="auto"/>
                                                                                        <w:right w:val="none" w:sz="0" w:space="0" w:color="auto"/>
                                                                                      </w:divBdr>
                                                                                      <w:divsChild>
                                                                                        <w:div w:id="619340562">
                                                                                          <w:marLeft w:val="0"/>
                                                                                          <w:marRight w:val="0"/>
                                                                                          <w:marTop w:val="0"/>
                                                                                          <w:marBottom w:val="0"/>
                                                                                          <w:divBdr>
                                                                                            <w:top w:val="none" w:sz="0" w:space="0" w:color="auto"/>
                                                                                            <w:left w:val="none" w:sz="0" w:space="0" w:color="auto"/>
                                                                                            <w:bottom w:val="none" w:sz="0" w:space="0" w:color="auto"/>
                                                                                            <w:right w:val="none" w:sz="0" w:space="0" w:color="auto"/>
                                                                                          </w:divBdr>
                                                                                          <w:divsChild>
                                                                                            <w:div w:id="1241910150">
                                                                                              <w:marLeft w:val="0"/>
                                                                                              <w:marRight w:val="0"/>
                                                                                              <w:marTop w:val="0"/>
                                                                                              <w:marBottom w:val="0"/>
                                                                                              <w:divBdr>
                                                                                                <w:top w:val="none" w:sz="0" w:space="0" w:color="auto"/>
                                                                                                <w:left w:val="none" w:sz="0" w:space="0" w:color="auto"/>
                                                                                                <w:bottom w:val="none" w:sz="0" w:space="0" w:color="auto"/>
                                                                                                <w:right w:val="none" w:sz="0" w:space="0" w:color="auto"/>
                                                                                              </w:divBdr>
                                                                                              <w:divsChild>
                                                                                                <w:div w:id="822625093">
                                                                                                  <w:marLeft w:val="0"/>
                                                                                                  <w:marRight w:val="0"/>
                                                                                                  <w:marTop w:val="30"/>
                                                                                                  <w:marBottom w:val="30"/>
                                                                                                  <w:divBdr>
                                                                                                    <w:top w:val="none" w:sz="0" w:space="0" w:color="auto"/>
                                                                                                    <w:left w:val="none" w:sz="0" w:space="0" w:color="auto"/>
                                                                                                    <w:bottom w:val="none" w:sz="0" w:space="0" w:color="auto"/>
                                                                                                    <w:right w:val="none" w:sz="0" w:space="0" w:color="auto"/>
                                                                                                  </w:divBdr>
                                                                                                  <w:divsChild>
                                                                                                    <w:div w:id="1219896924">
                                                                                                      <w:marLeft w:val="0"/>
                                                                                                      <w:marRight w:val="0"/>
                                                                                                      <w:marTop w:val="0"/>
                                                                                                      <w:marBottom w:val="0"/>
                                                                                                      <w:divBdr>
                                                                                                        <w:top w:val="none" w:sz="0" w:space="0" w:color="auto"/>
                                                                                                        <w:left w:val="none" w:sz="0" w:space="0" w:color="auto"/>
                                                                                                        <w:bottom w:val="none" w:sz="0" w:space="0" w:color="auto"/>
                                                                                                        <w:right w:val="none" w:sz="0" w:space="0" w:color="auto"/>
                                                                                                      </w:divBdr>
                                                                                                      <w:divsChild>
                                                                                                        <w:div w:id="766775632">
                                                                                                          <w:marLeft w:val="0"/>
                                                                                                          <w:marRight w:val="0"/>
                                                                                                          <w:marTop w:val="0"/>
                                                                                                          <w:marBottom w:val="0"/>
                                                                                                          <w:divBdr>
                                                                                                            <w:top w:val="none" w:sz="0" w:space="0" w:color="auto"/>
                                                                                                            <w:left w:val="none" w:sz="0" w:space="0" w:color="auto"/>
                                                                                                            <w:bottom w:val="none" w:sz="0" w:space="0" w:color="auto"/>
                                                                                                            <w:right w:val="none" w:sz="0" w:space="0" w:color="auto"/>
                                                                                                          </w:divBdr>
                                                                                                        </w:div>
                                                                                                      </w:divsChild>
                                                                                                    </w:div>
                                                                                                    <w:div w:id="968705404">
                                                                                                      <w:marLeft w:val="0"/>
                                                                                                      <w:marRight w:val="0"/>
                                                                                                      <w:marTop w:val="0"/>
                                                                                                      <w:marBottom w:val="0"/>
                                                                                                      <w:divBdr>
                                                                                                        <w:top w:val="none" w:sz="0" w:space="0" w:color="auto"/>
                                                                                                        <w:left w:val="none" w:sz="0" w:space="0" w:color="auto"/>
                                                                                                        <w:bottom w:val="none" w:sz="0" w:space="0" w:color="auto"/>
                                                                                                        <w:right w:val="none" w:sz="0" w:space="0" w:color="auto"/>
                                                                                                      </w:divBdr>
                                                                                                      <w:divsChild>
                                                                                                        <w:div w:id="787436321">
                                                                                                          <w:marLeft w:val="0"/>
                                                                                                          <w:marRight w:val="0"/>
                                                                                                          <w:marTop w:val="0"/>
                                                                                                          <w:marBottom w:val="0"/>
                                                                                                          <w:divBdr>
                                                                                                            <w:top w:val="none" w:sz="0" w:space="0" w:color="auto"/>
                                                                                                            <w:left w:val="none" w:sz="0" w:space="0" w:color="auto"/>
                                                                                                            <w:bottom w:val="none" w:sz="0" w:space="0" w:color="auto"/>
                                                                                                            <w:right w:val="none" w:sz="0" w:space="0" w:color="auto"/>
                                                                                                          </w:divBdr>
                                                                                                        </w:div>
                                                                                                      </w:divsChild>
                                                                                                    </w:div>
                                                                                                    <w:div w:id="1827936848">
                                                                                                      <w:marLeft w:val="0"/>
                                                                                                      <w:marRight w:val="0"/>
                                                                                                      <w:marTop w:val="0"/>
                                                                                                      <w:marBottom w:val="0"/>
                                                                                                      <w:divBdr>
                                                                                                        <w:top w:val="none" w:sz="0" w:space="0" w:color="auto"/>
                                                                                                        <w:left w:val="none" w:sz="0" w:space="0" w:color="auto"/>
                                                                                                        <w:bottom w:val="none" w:sz="0" w:space="0" w:color="auto"/>
                                                                                                        <w:right w:val="none" w:sz="0" w:space="0" w:color="auto"/>
                                                                                                      </w:divBdr>
                                                                                                      <w:divsChild>
                                                                                                        <w:div w:id="816189070">
                                                                                                          <w:marLeft w:val="0"/>
                                                                                                          <w:marRight w:val="0"/>
                                                                                                          <w:marTop w:val="0"/>
                                                                                                          <w:marBottom w:val="0"/>
                                                                                                          <w:divBdr>
                                                                                                            <w:top w:val="none" w:sz="0" w:space="0" w:color="auto"/>
                                                                                                            <w:left w:val="none" w:sz="0" w:space="0" w:color="auto"/>
                                                                                                            <w:bottom w:val="none" w:sz="0" w:space="0" w:color="auto"/>
                                                                                                            <w:right w:val="none" w:sz="0" w:space="0" w:color="auto"/>
                                                                                                          </w:divBdr>
                                                                                                        </w:div>
                                                                                                      </w:divsChild>
                                                                                                    </w:div>
                                                                                                    <w:div w:id="268664766">
                                                                                                      <w:marLeft w:val="0"/>
                                                                                                      <w:marRight w:val="0"/>
                                                                                                      <w:marTop w:val="0"/>
                                                                                                      <w:marBottom w:val="0"/>
                                                                                                      <w:divBdr>
                                                                                                        <w:top w:val="none" w:sz="0" w:space="0" w:color="auto"/>
                                                                                                        <w:left w:val="none" w:sz="0" w:space="0" w:color="auto"/>
                                                                                                        <w:bottom w:val="none" w:sz="0" w:space="0" w:color="auto"/>
                                                                                                        <w:right w:val="none" w:sz="0" w:space="0" w:color="auto"/>
                                                                                                      </w:divBdr>
                                                                                                      <w:divsChild>
                                                                                                        <w:div w:id="193732225">
                                                                                                          <w:marLeft w:val="0"/>
                                                                                                          <w:marRight w:val="0"/>
                                                                                                          <w:marTop w:val="0"/>
                                                                                                          <w:marBottom w:val="0"/>
                                                                                                          <w:divBdr>
                                                                                                            <w:top w:val="none" w:sz="0" w:space="0" w:color="auto"/>
                                                                                                            <w:left w:val="none" w:sz="0" w:space="0" w:color="auto"/>
                                                                                                            <w:bottom w:val="none" w:sz="0" w:space="0" w:color="auto"/>
                                                                                                            <w:right w:val="none" w:sz="0" w:space="0" w:color="auto"/>
                                                                                                          </w:divBdr>
                                                                                                        </w:div>
                                                                                                        <w:div w:id="1274702192">
                                                                                                          <w:marLeft w:val="0"/>
                                                                                                          <w:marRight w:val="0"/>
                                                                                                          <w:marTop w:val="0"/>
                                                                                                          <w:marBottom w:val="0"/>
                                                                                                          <w:divBdr>
                                                                                                            <w:top w:val="none" w:sz="0" w:space="0" w:color="auto"/>
                                                                                                            <w:left w:val="none" w:sz="0" w:space="0" w:color="auto"/>
                                                                                                            <w:bottom w:val="none" w:sz="0" w:space="0" w:color="auto"/>
                                                                                                            <w:right w:val="none" w:sz="0" w:space="0" w:color="auto"/>
                                                                                                          </w:divBdr>
                                                                                                        </w:div>
                                                                                                      </w:divsChild>
                                                                                                    </w:div>
                                                                                                    <w:div w:id="2077705997">
                                                                                                      <w:marLeft w:val="0"/>
                                                                                                      <w:marRight w:val="0"/>
                                                                                                      <w:marTop w:val="0"/>
                                                                                                      <w:marBottom w:val="0"/>
                                                                                                      <w:divBdr>
                                                                                                        <w:top w:val="none" w:sz="0" w:space="0" w:color="auto"/>
                                                                                                        <w:left w:val="none" w:sz="0" w:space="0" w:color="auto"/>
                                                                                                        <w:bottom w:val="none" w:sz="0" w:space="0" w:color="auto"/>
                                                                                                        <w:right w:val="none" w:sz="0" w:space="0" w:color="auto"/>
                                                                                                      </w:divBdr>
                                                                                                      <w:divsChild>
                                                                                                        <w:div w:id="1437365836">
                                                                                                          <w:marLeft w:val="0"/>
                                                                                                          <w:marRight w:val="0"/>
                                                                                                          <w:marTop w:val="0"/>
                                                                                                          <w:marBottom w:val="0"/>
                                                                                                          <w:divBdr>
                                                                                                            <w:top w:val="none" w:sz="0" w:space="0" w:color="auto"/>
                                                                                                            <w:left w:val="none" w:sz="0" w:space="0" w:color="auto"/>
                                                                                                            <w:bottom w:val="none" w:sz="0" w:space="0" w:color="auto"/>
                                                                                                            <w:right w:val="none" w:sz="0" w:space="0" w:color="auto"/>
                                                                                                          </w:divBdr>
                                                                                                        </w:div>
                                                                                                      </w:divsChild>
                                                                                                    </w:div>
                                                                                                    <w:div w:id="2106418625">
                                                                                                      <w:marLeft w:val="0"/>
                                                                                                      <w:marRight w:val="0"/>
                                                                                                      <w:marTop w:val="0"/>
                                                                                                      <w:marBottom w:val="0"/>
                                                                                                      <w:divBdr>
                                                                                                        <w:top w:val="none" w:sz="0" w:space="0" w:color="auto"/>
                                                                                                        <w:left w:val="none" w:sz="0" w:space="0" w:color="auto"/>
                                                                                                        <w:bottom w:val="none" w:sz="0" w:space="0" w:color="auto"/>
                                                                                                        <w:right w:val="none" w:sz="0" w:space="0" w:color="auto"/>
                                                                                                      </w:divBdr>
                                                                                                      <w:divsChild>
                                                                                                        <w:div w:id="1485269674">
                                                                                                          <w:marLeft w:val="0"/>
                                                                                                          <w:marRight w:val="0"/>
                                                                                                          <w:marTop w:val="0"/>
                                                                                                          <w:marBottom w:val="0"/>
                                                                                                          <w:divBdr>
                                                                                                            <w:top w:val="none" w:sz="0" w:space="0" w:color="auto"/>
                                                                                                            <w:left w:val="none" w:sz="0" w:space="0" w:color="auto"/>
                                                                                                            <w:bottom w:val="none" w:sz="0" w:space="0" w:color="auto"/>
                                                                                                            <w:right w:val="none" w:sz="0" w:space="0" w:color="auto"/>
                                                                                                          </w:divBdr>
                                                                                                        </w:div>
                                                                                                        <w:div w:id="424545858">
                                                                                                          <w:marLeft w:val="0"/>
                                                                                                          <w:marRight w:val="0"/>
                                                                                                          <w:marTop w:val="0"/>
                                                                                                          <w:marBottom w:val="0"/>
                                                                                                          <w:divBdr>
                                                                                                            <w:top w:val="none" w:sz="0" w:space="0" w:color="auto"/>
                                                                                                            <w:left w:val="none" w:sz="0" w:space="0" w:color="auto"/>
                                                                                                            <w:bottom w:val="none" w:sz="0" w:space="0" w:color="auto"/>
                                                                                                            <w:right w:val="none" w:sz="0" w:space="0" w:color="auto"/>
                                                                                                          </w:divBdr>
                                                                                                        </w:div>
                                                                                                      </w:divsChild>
                                                                                                    </w:div>
                                                                                                    <w:div w:id="185096570">
                                                                                                      <w:marLeft w:val="0"/>
                                                                                                      <w:marRight w:val="0"/>
                                                                                                      <w:marTop w:val="0"/>
                                                                                                      <w:marBottom w:val="0"/>
                                                                                                      <w:divBdr>
                                                                                                        <w:top w:val="none" w:sz="0" w:space="0" w:color="auto"/>
                                                                                                        <w:left w:val="none" w:sz="0" w:space="0" w:color="auto"/>
                                                                                                        <w:bottom w:val="none" w:sz="0" w:space="0" w:color="auto"/>
                                                                                                        <w:right w:val="none" w:sz="0" w:space="0" w:color="auto"/>
                                                                                                      </w:divBdr>
                                                                                                      <w:divsChild>
                                                                                                        <w:div w:id="1227762151">
                                                                                                          <w:marLeft w:val="0"/>
                                                                                                          <w:marRight w:val="0"/>
                                                                                                          <w:marTop w:val="0"/>
                                                                                                          <w:marBottom w:val="0"/>
                                                                                                          <w:divBdr>
                                                                                                            <w:top w:val="none" w:sz="0" w:space="0" w:color="auto"/>
                                                                                                            <w:left w:val="none" w:sz="0" w:space="0" w:color="auto"/>
                                                                                                            <w:bottom w:val="none" w:sz="0" w:space="0" w:color="auto"/>
                                                                                                            <w:right w:val="none" w:sz="0" w:space="0" w:color="auto"/>
                                                                                                          </w:divBdr>
                                                                                                        </w:div>
                                                                                                      </w:divsChild>
                                                                                                    </w:div>
                                                                                                    <w:div w:id="730884901">
                                                                                                      <w:marLeft w:val="0"/>
                                                                                                      <w:marRight w:val="0"/>
                                                                                                      <w:marTop w:val="0"/>
                                                                                                      <w:marBottom w:val="0"/>
                                                                                                      <w:divBdr>
                                                                                                        <w:top w:val="none" w:sz="0" w:space="0" w:color="auto"/>
                                                                                                        <w:left w:val="none" w:sz="0" w:space="0" w:color="auto"/>
                                                                                                        <w:bottom w:val="none" w:sz="0" w:space="0" w:color="auto"/>
                                                                                                        <w:right w:val="none" w:sz="0" w:space="0" w:color="auto"/>
                                                                                                      </w:divBdr>
                                                                                                      <w:divsChild>
                                                                                                        <w:div w:id="1219130377">
                                                                                                          <w:marLeft w:val="0"/>
                                                                                                          <w:marRight w:val="0"/>
                                                                                                          <w:marTop w:val="0"/>
                                                                                                          <w:marBottom w:val="0"/>
                                                                                                          <w:divBdr>
                                                                                                            <w:top w:val="none" w:sz="0" w:space="0" w:color="auto"/>
                                                                                                            <w:left w:val="none" w:sz="0" w:space="0" w:color="auto"/>
                                                                                                            <w:bottom w:val="none" w:sz="0" w:space="0" w:color="auto"/>
                                                                                                            <w:right w:val="none" w:sz="0" w:space="0" w:color="auto"/>
                                                                                                          </w:divBdr>
                                                                                                        </w:div>
                                                                                                      </w:divsChild>
                                                                                                    </w:div>
                                                                                                    <w:div w:id="1355837587">
                                                                                                      <w:marLeft w:val="0"/>
                                                                                                      <w:marRight w:val="0"/>
                                                                                                      <w:marTop w:val="0"/>
                                                                                                      <w:marBottom w:val="0"/>
                                                                                                      <w:divBdr>
                                                                                                        <w:top w:val="none" w:sz="0" w:space="0" w:color="auto"/>
                                                                                                        <w:left w:val="none" w:sz="0" w:space="0" w:color="auto"/>
                                                                                                        <w:bottom w:val="none" w:sz="0" w:space="0" w:color="auto"/>
                                                                                                        <w:right w:val="none" w:sz="0" w:space="0" w:color="auto"/>
                                                                                                      </w:divBdr>
                                                                                                      <w:divsChild>
                                                                                                        <w:div w:id="295066836">
                                                                                                          <w:marLeft w:val="0"/>
                                                                                                          <w:marRight w:val="0"/>
                                                                                                          <w:marTop w:val="0"/>
                                                                                                          <w:marBottom w:val="0"/>
                                                                                                          <w:divBdr>
                                                                                                            <w:top w:val="none" w:sz="0" w:space="0" w:color="auto"/>
                                                                                                            <w:left w:val="none" w:sz="0" w:space="0" w:color="auto"/>
                                                                                                            <w:bottom w:val="none" w:sz="0" w:space="0" w:color="auto"/>
                                                                                                            <w:right w:val="none" w:sz="0" w:space="0" w:color="auto"/>
                                                                                                          </w:divBdr>
                                                                                                        </w:div>
                                                                                                      </w:divsChild>
                                                                                                    </w:div>
                                                                                                    <w:div w:id="929582931">
                                                                                                      <w:marLeft w:val="0"/>
                                                                                                      <w:marRight w:val="0"/>
                                                                                                      <w:marTop w:val="0"/>
                                                                                                      <w:marBottom w:val="0"/>
                                                                                                      <w:divBdr>
                                                                                                        <w:top w:val="none" w:sz="0" w:space="0" w:color="auto"/>
                                                                                                        <w:left w:val="none" w:sz="0" w:space="0" w:color="auto"/>
                                                                                                        <w:bottom w:val="none" w:sz="0" w:space="0" w:color="auto"/>
                                                                                                        <w:right w:val="none" w:sz="0" w:space="0" w:color="auto"/>
                                                                                                      </w:divBdr>
                                                                                                      <w:divsChild>
                                                                                                        <w:div w:id="1695763871">
                                                                                                          <w:marLeft w:val="0"/>
                                                                                                          <w:marRight w:val="0"/>
                                                                                                          <w:marTop w:val="0"/>
                                                                                                          <w:marBottom w:val="0"/>
                                                                                                          <w:divBdr>
                                                                                                            <w:top w:val="none" w:sz="0" w:space="0" w:color="auto"/>
                                                                                                            <w:left w:val="none" w:sz="0" w:space="0" w:color="auto"/>
                                                                                                            <w:bottom w:val="none" w:sz="0" w:space="0" w:color="auto"/>
                                                                                                            <w:right w:val="none" w:sz="0" w:space="0" w:color="auto"/>
                                                                                                          </w:divBdr>
                                                                                                        </w:div>
                                                                                                        <w:div w:id="1637685943">
                                                                                                          <w:marLeft w:val="0"/>
                                                                                                          <w:marRight w:val="0"/>
                                                                                                          <w:marTop w:val="0"/>
                                                                                                          <w:marBottom w:val="0"/>
                                                                                                          <w:divBdr>
                                                                                                            <w:top w:val="none" w:sz="0" w:space="0" w:color="auto"/>
                                                                                                            <w:left w:val="none" w:sz="0" w:space="0" w:color="auto"/>
                                                                                                            <w:bottom w:val="none" w:sz="0" w:space="0" w:color="auto"/>
                                                                                                            <w:right w:val="none" w:sz="0" w:space="0" w:color="auto"/>
                                                                                                          </w:divBdr>
                                                                                                        </w:div>
                                                                                                        <w:div w:id="1852065962">
                                                                                                          <w:marLeft w:val="0"/>
                                                                                                          <w:marRight w:val="0"/>
                                                                                                          <w:marTop w:val="0"/>
                                                                                                          <w:marBottom w:val="0"/>
                                                                                                          <w:divBdr>
                                                                                                            <w:top w:val="none" w:sz="0" w:space="0" w:color="auto"/>
                                                                                                            <w:left w:val="none" w:sz="0" w:space="0" w:color="auto"/>
                                                                                                            <w:bottom w:val="none" w:sz="0" w:space="0" w:color="auto"/>
                                                                                                            <w:right w:val="none" w:sz="0" w:space="0" w:color="auto"/>
                                                                                                          </w:divBdr>
                                                                                                        </w:div>
                                                                                                      </w:divsChild>
                                                                                                    </w:div>
                                                                                                    <w:div w:id="1059283423">
                                                                                                      <w:marLeft w:val="0"/>
                                                                                                      <w:marRight w:val="0"/>
                                                                                                      <w:marTop w:val="0"/>
                                                                                                      <w:marBottom w:val="0"/>
                                                                                                      <w:divBdr>
                                                                                                        <w:top w:val="none" w:sz="0" w:space="0" w:color="auto"/>
                                                                                                        <w:left w:val="none" w:sz="0" w:space="0" w:color="auto"/>
                                                                                                        <w:bottom w:val="none" w:sz="0" w:space="0" w:color="auto"/>
                                                                                                        <w:right w:val="none" w:sz="0" w:space="0" w:color="auto"/>
                                                                                                      </w:divBdr>
                                                                                                      <w:divsChild>
                                                                                                        <w:div w:id="1087070904">
                                                                                                          <w:marLeft w:val="0"/>
                                                                                                          <w:marRight w:val="0"/>
                                                                                                          <w:marTop w:val="0"/>
                                                                                                          <w:marBottom w:val="0"/>
                                                                                                          <w:divBdr>
                                                                                                            <w:top w:val="none" w:sz="0" w:space="0" w:color="auto"/>
                                                                                                            <w:left w:val="none" w:sz="0" w:space="0" w:color="auto"/>
                                                                                                            <w:bottom w:val="none" w:sz="0" w:space="0" w:color="auto"/>
                                                                                                            <w:right w:val="none" w:sz="0" w:space="0" w:color="auto"/>
                                                                                                          </w:divBdr>
                                                                                                        </w:div>
                                                                                                      </w:divsChild>
                                                                                                    </w:div>
                                                                                                    <w:div w:id="1012147264">
                                                                                                      <w:marLeft w:val="0"/>
                                                                                                      <w:marRight w:val="0"/>
                                                                                                      <w:marTop w:val="0"/>
                                                                                                      <w:marBottom w:val="0"/>
                                                                                                      <w:divBdr>
                                                                                                        <w:top w:val="none" w:sz="0" w:space="0" w:color="auto"/>
                                                                                                        <w:left w:val="none" w:sz="0" w:space="0" w:color="auto"/>
                                                                                                        <w:bottom w:val="none" w:sz="0" w:space="0" w:color="auto"/>
                                                                                                        <w:right w:val="none" w:sz="0" w:space="0" w:color="auto"/>
                                                                                                      </w:divBdr>
                                                                                                      <w:divsChild>
                                                                                                        <w:div w:id="1205486295">
                                                                                                          <w:marLeft w:val="0"/>
                                                                                                          <w:marRight w:val="0"/>
                                                                                                          <w:marTop w:val="0"/>
                                                                                                          <w:marBottom w:val="0"/>
                                                                                                          <w:divBdr>
                                                                                                            <w:top w:val="none" w:sz="0" w:space="0" w:color="auto"/>
                                                                                                            <w:left w:val="none" w:sz="0" w:space="0" w:color="auto"/>
                                                                                                            <w:bottom w:val="none" w:sz="0" w:space="0" w:color="auto"/>
                                                                                                            <w:right w:val="none" w:sz="0" w:space="0" w:color="auto"/>
                                                                                                          </w:divBdr>
                                                                                                        </w:div>
                                                                                                      </w:divsChild>
                                                                                                    </w:div>
                                                                                                    <w:div w:id="724912054">
                                                                                                      <w:marLeft w:val="0"/>
                                                                                                      <w:marRight w:val="0"/>
                                                                                                      <w:marTop w:val="0"/>
                                                                                                      <w:marBottom w:val="0"/>
                                                                                                      <w:divBdr>
                                                                                                        <w:top w:val="none" w:sz="0" w:space="0" w:color="auto"/>
                                                                                                        <w:left w:val="none" w:sz="0" w:space="0" w:color="auto"/>
                                                                                                        <w:bottom w:val="none" w:sz="0" w:space="0" w:color="auto"/>
                                                                                                        <w:right w:val="none" w:sz="0" w:space="0" w:color="auto"/>
                                                                                                      </w:divBdr>
                                                                                                      <w:divsChild>
                                                                                                        <w:div w:id="832138776">
                                                                                                          <w:marLeft w:val="0"/>
                                                                                                          <w:marRight w:val="0"/>
                                                                                                          <w:marTop w:val="0"/>
                                                                                                          <w:marBottom w:val="0"/>
                                                                                                          <w:divBdr>
                                                                                                            <w:top w:val="none" w:sz="0" w:space="0" w:color="auto"/>
                                                                                                            <w:left w:val="none" w:sz="0" w:space="0" w:color="auto"/>
                                                                                                            <w:bottom w:val="none" w:sz="0" w:space="0" w:color="auto"/>
                                                                                                            <w:right w:val="none" w:sz="0" w:space="0" w:color="auto"/>
                                                                                                          </w:divBdr>
                                                                                                        </w:div>
                                                                                                      </w:divsChild>
                                                                                                    </w:div>
                                                                                                    <w:div w:id="123233818">
                                                                                                      <w:marLeft w:val="0"/>
                                                                                                      <w:marRight w:val="0"/>
                                                                                                      <w:marTop w:val="0"/>
                                                                                                      <w:marBottom w:val="0"/>
                                                                                                      <w:divBdr>
                                                                                                        <w:top w:val="none" w:sz="0" w:space="0" w:color="auto"/>
                                                                                                        <w:left w:val="none" w:sz="0" w:space="0" w:color="auto"/>
                                                                                                        <w:bottom w:val="none" w:sz="0" w:space="0" w:color="auto"/>
                                                                                                        <w:right w:val="none" w:sz="0" w:space="0" w:color="auto"/>
                                                                                                      </w:divBdr>
                                                                                                      <w:divsChild>
                                                                                                        <w:div w:id="527912938">
                                                                                                          <w:marLeft w:val="0"/>
                                                                                                          <w:marRight w:val="0"/>
                                                                                                          <w:marTop w:val="0"/>
                                                                                                          <w:marBottom w:val="0"/>
                                                                                                          <w:divBdr>
                                                                                                            <w:top w:val="none" w:sz="0" w:space="0" w:color="auto"/>
                                                                                                            <w:left w:val="none" w:sz="0" w:space="0" w:color="auto"/>
                                                                                                            <w:bottom w:val="none" w:sz="0" w:space="0" w:color="auto"/>
                                                                                                            <w:right w:val="none" w:sz="0" w:space="0" w:color="auto"/>
                                                                                                          </w:divBdr>
                                                                                                        </w:div>
                                                                                                        <w:div w:id="1521698546">
                                                                                                          <w:marLeft w:val="0"/>
                                                                                                          <w:marRight w:val="0"/>
                                                                                                          <w:marTop w:val="0"/>
                                                                                                          <w:marBottom w:val="0"/>
                                                                                                          <w:divBdr>
                                                                                                            <w:top w:val="none" w:sz="0" w:space="0" w:color="auto"/>
                                                                                                            <w:left w:val="none" w:sz="0" w:space="0" w:color="auto"/>
                                                                                                            <w:bottom w:val="none" w:sz="0" w:space="0" w:color="auto"/>
                                                                                                            <w:right w:val="none" w:sz="0" w:space="0" w:color="auto"/>
                                                                                                          </w:divBdr>
                                                                                                        </w:div>
                                                                                                        <w:div w:id="1580754421">
                                                                                                          <w:marLeft w:val="0"/>
                                                                                                          <w:marRight w:val="0"/>
                                                                                                          <w:marTop w:val="0"/>
                                                                                                          <w:marBottom w:val="0"/>
                                                                                                          <w:divBdr>
                                                                                                            <w:top w:val="none" w:sz="0" w:space="0" w:color="auto"/>
                                                                                                            <w:left w:val="none" w:sz="0" w:space="0" w:color="auto"/>
                                                                                                            <w:bottom w:val="none" w:sz="0" w:space="0" w:color="auto"/>
                                                                                                            <w:right w:val="none" w:sz="0" w:space="0" w:color="auto"/>
                                                                                                          </w:divBdr>
                                                                                                        </w:div>
                                                                                                      </w:divsChild>
                                                                                                    </w:div>
                                                                                                    <w:div w:id="2019500755">
                                                                                                      <w:marLeft w:val="0"/>
                                                                                                      <w:marRight w:val="0"/>
                                                                                                      <w:marTop w:val="0"/>
                                                                                                      <w:marBottom w:val="0"/>
                                                                                                      <w:divBdr>
                                                                                                        <w:top w:val="none" w:sz="0" w:space="0" w:color="auto"/>
                                                                                                        <w:left w:val="none" w:sz="0" w:space="0" w:color="auto"/>
                                                                                                        <w:bottom w:val="none" w:sz="0" w:space="0" w:color="auto"/>
                                                                                                        <w:right w:val="none" w:sz="0" w:space="0" w:color="auto"/>
                                                                                                      </w:divBdr>
                                                                                                      <w:divsChild>
                                                                                                        <w:div w:id="643120544">
                                                                                                          <w:marLeft w:val="0"/>
                                                                                                          <w:marRight w:val="0"/>
                                                                                                          <w:marTop w:val="0"/>
                                                                                                          <w:marBottom w:val="0"/>
                                                                                                          <w:divBdr>
                                                                                                            <w:top w:val="none" w:sz="0" w:space="0" w:color="auto"/>
                                                                                                            <w:left w:val="none" w:sz="0" w:space="0" w:color="auto"/>
                                                                                                            <w:bottom w:val="none" w:sz="0" w:space="0" w:color="auto"/>
                                                                                                            <w:right w:val="none" w:sz="0" w:space="0" w:color="auto"/>
                                                                                                          </w:divBdr>
                                                                                                        </w:div>
                                                                                                        <w:div w:id="1138573084">
                                                                                                          <w:marLeft w:val="0"/>
                                                                                                          <w:marRight w:val="0"/>
                                                                                                          <w:marTop w:val="0"/>
                                                                                                          <w:marBottom w:val="0"/>
                                                                                                          <w:divBdr>
                                                                                                            <w:top w:val="none" w:sz="0" w:space="0" w:color="auto"/>
                                                                                                            <w:left w:val="none" w:sz="0" w:space="0" w:color="auto"/>
                                                                                                            <w:bottom w:val="none" w:sz="0" w:space="0" w:color="auto"/>
                                                                                                            <w:right w:val="none" w:sz="0" w:space="0" w:color="auto"/>
                                                                                                          </w:divBdr>
                                                                                                        </w:div>
                                                                                                        <w:div w:id="702435684">
                                                                                                          <w:marLeft w:val="0"/>
                                                                                                          <w:marRight w:val="0"/>
                                                                                                          <w:marTop w:val="0"/>
                                                                                                          <w:marBottom w:val="0"/>
                                                                                                          <w:divBdr>
                                                                                                            <w:top w:val="none" w:sz="0" w:space="0" w:color="auto"/>
                                                                                                            <w:left w:val="none" w:sz="0" w:space="0" w:color="auto"/>
                                                                                                            <w:bottom w:val="none" w:sz="0" w:space="0" w:color="auto"/>
                                                                                                            <w:right w:val="none" w:sz="0" w:space="0" w:color="auto"/>
                                                                                                          </w:divBdr>
                                                                                                        </w:div>
                                                                                                        <w:div w:id="305935690">
                                                                                                          <w:marLeft w:val="0"/>
                                                                                                          <w:marRight w:val="0"/>
                                                                                                          <w:marTop w:val="0"/>
                                                                                                          <w:marBottom w:val="0"/>
                                                                                                          <w:divBdr>
                                                                                                            <w:top w:val="none" w:sz="0" w:space="0" w:color="auto"/>
                                                                                                            <w:left w:val="none" w:sz="0" w:space="0" w:color="auto"/>
                                                                                                            <w:bottom w:val="none" w:sz="0" w:space="0" w:color="auto"/>
                                                                                                            <w:right w:val="none" w:sz="0" w:space="0" w:color="auto"/>
                                                                                                          </w:divBdr>
                                                                                                        </w:div>
                                                                                                        <w:div w:id="1640451891">
                                                                                                          <w:marLeft w:val="0"/>
                                                                                                          <w:marRight w:val="0"/>
                                                                                                          <w:marTop w:val="0"/>
                                                                                                          <w:marBottom w:val="0"/>
                                                                                                          <w:divBdr>
                                                                                                            <w:top w:val="none" w:sz="0" w:space="0" w:color="auto"/>
                                                                                                            <w:left w:val="none" w:sz="0" w:space="0" w:color="auto"/>
                                                                                                            <w:bottom w:val="none" w:sz="0" w:space="0" w:color="auto"/>
                                                                                                            <w:right w:val="none" w:sz="0" w:space="0" w:color="auto"/>
                                                                                                          </w:divBdr>
                                                                                                        </w:div>
                                                                                                      </w:divsChild>
                                                                                                    </w:div>
                                                                                                    <w:div w:id="185676023">
                                                                                                      <w:marLeft w:val="0"/>
                                                                                                      <w:marRight w:val="0"/>
                                                                                                      <w:marTop w:val="0"/>
                                                                                                      <w:marBottom w:val="0"/>
                                                                                                      <w:divBdr>
                                                                                                        <w:top w:val="none" w:sz="0" w:space="0" w:color="auto"/>
                                                                                                        <w:left w:val="none" w:sz="0" w:space="0" w:color="auto"/>
                                                                                                        <w:bottom w:val="none" w:sz="0" w:space="0" w:color="auto"/>
                                                                                                        <w:right w:val="none" w:sz="0" w:space="0" w:color="auto"/>
                                                                                                      </w:divBdr>
                                                                                                      <w:divsChild>
                                                                                                        <w:div w:id="350185900">
                                                                                                          <w:marLeft w:val="0"/>
                                                                                                          <w:marRight w:val="0"/>
                                                                                                          <w:marTop w:val="0"/>
                                                                                                          <w:marBottom w:val="0"/>
                                                                                                          <w:divBdr>
                                                                                                            <w:top w:val="none" w:sz="0" w:space="0" w:color="auto"/>
                                                                                                            <w:left w:val="none" w:sz="0" w:space="0" w:color="auto"/>
                                                                                                            <w:bottom w:val="none" w:sz="0" w:space="0" w:color="auto"/>
                                                                                                            <w:right w:val="none" w:sz="0" w:space="0" w:color="auto"/>
                                                                                                          </w:divBdr>
                                                                                                        </w:div>
                                                                                                      </w:divsChild>
                                                                                                    </w:div>
                                                                                                    <w:div w:id="1685593783">
                                                                                                      <w:marLeft w:val="0"/>
                                                                                                      <w:marRight w:val="0"/>
                                                                                                      <w:marTop w:val="0"/>
                                                                                                      <w:marBottom w:val="0"/>
                                                                                                      <w:divBdr>
                                                                                                        <w:top w:val="none" w:sz="0" w:space="0" w:color="auto"/>
                                                                                                        <w:left w:val="none" w:sz="0" w:space="0" w:color="auto"/>
                                                                                                        <w:bottom w:val="none" w:sz="0" w:space="0" w:color="auto"/>
                                                                                                        <w:right w:val="none" w:sz="0" w:space="0" w:color="auto"/>
                                                                                                      </w:divBdr>
                                                                                                      <w:divsChild>
                                                                                                        <w:div w:id="71126554">
                                                                                                          <w:marLeft w:val="0"/>
                                                                                                          <w:marRight w:val="0"/>
                                                                                                          <w:marTop w:val="0"/>
                                                                                                          <w:marBottom w:val="0"/>
                                                                                                          <w:divBdr>
                                                                                                            <w:top w:val="none" w:sz="0" w:space="0" w:color="auto"/>
                                                                                                            <w:left w:val="none" w:sz="0" w:space="0" w:color="auto"/>
                                                                                                            <w:bottom w:val="none" w:sz="0" w:space="0" w:color="auto"/>
                                                                                                            <w:right w:val="none" w:sz="0" w:space="0" w:color="auto"/>
                                                                                                          </w:divBdr>
                                                                                                        </w:div>
                                                                                                      </w:divsChild>
                                                                                                    </w:div>
                                                                                                    <w:div w:id="2058040490">
                                                                                                      <w:marLeft w:val="0"/>
                                                                                                      <w:marRight w:val="0"/>
                                                                                                      <w:marTop w:val="0"/>
                                                                                                      <w:marBottom w:val="0"/>
                                                                                                      <w:divBdr>
                                                                                                        <w:top w:val="none" w:sz="0" w:space="0" w:color="auto"/>
                                                                                                        <w:left w:val="none" w:sz="0" w:space="0" w:color="auto"/>
                                                                                                        <w:bottom w:val="none" w:sz="0" w:space="0" w:color="auto"/>
                                                                                                        <w:right w:val="none" w:sz="0" w:space="0" w:color="auto"/>
                                                                                                      </w:divBdr>
                                                                                                      <w:divsChild>
                                                                                                        <w:div w:id="1602646047">
                                                                                                          <w:marLeft w:val="0"/>
                                                                                                          <w:marRight w:val="0"/>
                                                                                                          <w:marTop w:val="0"/>
                                                                                                          <w:marBottom w:val="0"/>
                                                                                                          <w:divBdr>
                                                                                                            <w:top w:val="none" w:sz="0" w:space="0" w:color="auto"/>
                                                                                                            <w:left w:val="none" w:sz="0" w:space="0" w:color="auto"/>
                                                                                                            <w:bottom w:val="none" w:sz="0" w:space="0" w:color="auto"/>
                                                                                                            <w:right w:val="none" w:sz="0" w:space="0" w:color="auto"/>
                                                                                                          </w:divBdr>
                                                                                                        </w:div>
                                                                                                      </w:divsChild>
                                                                                                    </w:div>
                                                                                                    <w:div w:id="1332098449">
                                                                                                      <w:marLeft w:val="0"/>
                                                                                                      <w:marRight w:val="0"/>
                                                                                                      <w:marTop w:val="0"/>
                                                                                                      <w:marBottom w:val="0"/>
                                                                                                      <w:divBdr>
                                                                                                        <w:top w:val="none" w:sz="0" w:space="0" w:color="auto"/>
                                                                                                        <w:left w:val="none" w:sz="0" w:space="0" w:color="auto"/>
                                                                                                        <w:bottom w:val="none" w:sz="0" w:space="0" w:color="auto"/>
                                                                                                        <w:right w:val="none" w:sz="0" w:space="0" w:color="auto"/>
                                                                                                      </w:divBdr>
                                                                                                      <w:divsChild>
                                                                                                        <w:div w:id="2009282814">
                                                                                                          <w:marLeft w:val="0"/>
                                                                                                          <w:marRight w:val="0"/>
                                                                                                          <w:marTop w:val="0"/>
                                                                                                          <w:marBottom w:val="0"/>
                                                                                                          <w:divBdr>
                                                                                                            <w:top w:val="none" w:sz="0" w:space="0" w:color="auto"/>
                                                                                                            <w:left w:val="none" w:sz="0" w:space="0" w:color="auto"/>
                                                                                                            <w:bottom w:val="none" w:sz="0" w:space="0" w:color="auto"/>
                                                                                                            <w:right w:val="none" w:sz="0" w:space="0" w:color="auto"/>
                                                                                                          </w:divBdr>
                                                                                                        </w:div>
                                                                                                        <w:div w:id="78597721">
                                                                                                          <w:marLeft w:val="0"/>
                                                                                                          <w:marRight w:val="0"/>
                                                                                                          <w:marTop w:val="0"/>
                                                                                                          <w:marBottom w:val="0"/>
                                                                                                          <w:divBdr>
                                                                                                            <w:top w:val="none" w:sz="0" w:space="0" w:color="auto"/>
                                                                                                            <w:left w:val="none" w:sz="0" w:space="0" w:color="auto"/>
                                                                                                            <w:bottom w:val="none" w:sz="0" w:space="0" w:color="auto"/>
                                                                                                            <w:right w:val="none" w:sz="0" w:space="0" w:color="auto"/>
                                                                                                          </w:divBdr>
                                                                                                        </w:div>
                                                                                                      </w:divsChild>
                                                                                                    </w:div>
                                                                                                    <w:div w:id="2116637109">
                                                                                                      <w:marLeft w:val="0"/>
                                                                                                      <w:marRight w:val="0"/>
                                                                                                      <w:marTop w:val="0"/>
                                                                                                      <w:marBottom w:val="0"/>
                                                                                                      <w:divBdr>
                                                                                                        <w:top w:val="none" w:sz="0" w:space="0" w:color="auto"/>
                                                                                                        <w:left w:val="none" w:sz="0" w:space="0" w:color="auto"/>
                                                                                                        <w:bottom w:val="none" w:sz="0" w:space="0" w:color="auto"/>
                                                                                                        <w:right w:val="none" w:sz="0" w:space="0" w:color="auto"/>
                                                                                                      </w:divBdr>
                                                                                                      <w:divsChild>
                                                                                                        <w:div w:id="220408341">
                                                                                                          <w:marLeft w:val="0"/>
                                                                                                          <w:marRight w:val="0"/>
                                                                                                          <w:marTop w:val="0"/>
                                                                                                          <w:marBottom w:val="0"/>
                                                                                                          <w:divBdr>
                                                                                                            <w:top w:val="none" w:sz="0" w:space="0" w:color="auto"/>
                                                                                                            <w:left w:val="none" w:sz="0" w:space="0" w:color="auto"/>
                                                                                                            <w:bottom w:val="none" w:sz="0" w:space="0" w:color="auto"/>
                                                                                                            <w:right w:val="none" w:sz="0" w:space="0" w:color="auto"/>
                                                                                                          </w:divBdr>
                                                                                                        </w:div>
                                                                                                      </w:divsChild>
                                                                                                    </w:div>
                                                                                                    <w:div w:id="951785572">
                                                                                                      <w:marLeft w:val="0"/>
                                                                                                      <w:marRight w:val="0"/>
                                                                                                      <w:marTop w:val="0"/>
                                                                                                      <w:marBottom w:val="0"/>
                                                                                                      <w:divBdr>
                                                                                                        <w:top w:val="none" w:sz="0" w:space="0" w:color="auto"/>
                                                                                                        <w:left w:val="none" w:sz="0" w:space="0" w:color="auto"/>
                                                                                                        <w:bottom w:val="none" w:sz="0" w:space="0" w:color="auto"/>
                                                                                                        <w:right w:val="none" w:sz="0" w:space="0" w:color="auto"/>
                                                                                                      </w:divBdr>
                                                                                                      <w:divsChild>
                                                                                                        <w:div w:id="623342755">
                                                                                                          <w:marLeft w:val="0"/>
                                                                                                          <w:marRight w:val="0"/>
                                                                                                          <w:marTop w:val="0"/>
                                                                                                          <w:marBottom w:val="0"/>
                                                                                                          <w:divBdr>
                                                                                                            <w:top w:val="none" w:sz="0" w:space="0" w:color="auto"/>
                                                                                                            <w:left w:val="none" w:sz="0" w:space="0" w:color="auto"/>
                                                                                                            <w:bottom w:val="none" w:sz="0" w:space="0" w:color="auto"/>
                                                                                                            <w:right w:val="none" w:sz="0" w:space="0" w:color="auto"/>
                                                                                                          </w:divBdr>
                                                                                                        </w:div>
                                                                                                      </w:divsChild>
                                                                                                    </w:div>
                                                                                                    <w:div w:id="1888493458">
                                                                                                      <w:marLeft w:val="0"/>
                                                                                                      <w:marRight w:val="0"/>
                                                                                                      <w:marTop w:val="0"/>
                                                                                                      <w:marBottom w:val="0"/>
                                                                                                      <w:divBdr>
                                                                                                        <w:top w:val="none" w:sz="0" w:space="0" w:color="auto"/>
                                                                                                        <w:left w:val="none" w:sz="0" w:space="0" w:color="auto"/>
                                                                                                        <w:bottom w:val="none" w:sz="0" w:space="0" w:color="auto"/>
                                                                                                        <w:right w:val="none" w:sz="0" w:space="0" w:color="auto"/>
                                                                                                      </w:divBdr>
                                                                                                      <w:divsChild>
                                                                                                        <w:div w:id="1202472874">
                                                                                                          <w:marLeft w:val="0"/>
                                                                                                          <w:marRight w:val="0"/>
                                                                                                          <w:marTop w:val="0"/>
                                                                                                          <w:marBottom w:val="0"/>
                                                                                                          <w:divBdr>
                                                                                                            <w:top w:val="none" w:sz="0" w:space="0" w:color="auto"/>
                                                                                                            <w:left w:val="none" w:sz="0" w:space="0" w:color="auto"/>
                                                                                                            <w:bottom w:val="none" w:sz="0" w:space="0" w:color="auto"/>
                                                                                                            <w:right w:val="none" w:sz="0" w:space="0" w:color="auto"/>
                                                                                                          </w:divBdr>
                                                                                                        </w:div>
                                                                                                        <w:div w:id="1707824824">
                                                                                                          <w:marLeft w:val="0"/>
                                                                                                          <w:marRight w:val="0"/>
                                                                                                          <w:marTop w:val="0"/>
                                                                                                          <w:marBottom w:val="0"/>
                                                                                                          <w:divBdr>
                                                                                                            <w:top w:val="none" w:sz="0" w:space="0" w:color="auto"/>
                                                                                                            <w:left w:val="none" w:sz="0" w:space="0" w:color="auto"/>
                                                                                                            <w:bottom w:val="none" w:sz="0" w:space="0" w:color="auto"/>
                                                                                                            <w:right w:val="none" w:sz="0" w:space="0" w:color="auto"/>
                                                                                                          </w:divBdr>
                                                                                                        </w:div>
                                                                                                      </w:divsChild>
                                                                                                    </w:div>
                                                                                                    <w:div w:id="1744909566">
                                                                                                      <w:marLeft w:val="0"/>
                                                                                                      <w:marRight w:val="0"/>
                                                                                                      <w:marTop w:val="0"/>
                                                                                                      <w:marBottom w:val="0"/>
                                                                                                      <w:divBdr>
                                                                                                        <w:top w:val="none" w:sz="0" w:space="0" w:color="auto"/>
                                                                                                        <w:left w:val="none" w:sz="0" w:space="0" w:color="auto"/>
                                                                                                        <w:bottom w:val="none" w:sz="0" w:space="0" w:color="auto"/>
                                                                                                        <w:right w:val="none" w:sz="0" w:space="0" w:color="auto"/>
                                                                                                      </w:divBdr>
                                                                                                      <w:divsChild>
                                                                                                        <w:div w:id="1080760425">
                                                                                                          <w:marLeft w:val="0"/>
                                                                                                          <w:marRight w:val="0"/>
                                                                                                          <w:marTop w:val="0"/>
                                                                                                          <w:marBottom w:val="0"/>
                                                                                                          <w:divBdr>
                                                                                                            <w:top w:val="none" w:sz="0" w:space="0" w:color="auto"/>
                                                                                                            <w:left w:val="none" w:sz="0" w:space="0" w:color="auto"/>
                                                                                                            <w:bottom w:val="none" w:sz="0" w:space="0" w:color="auto"/>
                                                                                                            <w:right w:val="none" w:sz="0" w:space="0" w:color="auto"/>
                                                                                                          </w:divBdr>
                                                                                                        </w:div>
                                                                                                        <w:div w:id="198903307">
                                                                                                          <w:marLeft w:val="0"/>
                                                                                                          <w:marRight w:val="0"/>
                                                                                                          <w:marTop w:val="0"/>
                                                                                                          <w:marBottom w:val="0"/>
                                                                                                          <w:divBdr>
                                                                                                            <w:top w:val="none" w:sz="0" w:space="0" w:color="auto"/>
                                                                                                            <w:left w:val="none" w:sz="0" w:space="0" w:color="auto"/>
                                                                                                            <w:bottom w:val="none" w:sz="0" w:space="0" w:color="auto"/>
                                                                                                            <w:right w:val="none" w:sz="0" w:space="0" w:color="auto"/>
                                                                                                          </w:divBdr>
                                                                                                        </w:div>
                                                                                                        <w:div w:id="1476675554">
                                                                                                          <w:marLeft w:val="0"/>
                                                                                                          <w:marRight w:val="0"/>
                                                                                                          <w:marTop w:val="0"/>
                                                                                                          <w:marBottom w:val="0"/>
                                                                                                          <w:divBdr>
                                                                                                            <w:top w:val="none" w:sz="0" w:space="0" w:color="auto"/>
                                                                                                            <w:left w:val="none" w:sz="0" w:space="0" w:color="auto"/>
                                                                                                            <w:bottom w:val="none" w:sz="0" w:space="0" w:color="auto"/>
                                                                                                            <w:right w:val="none" w:sz="0" w:space="0" w:color="auto"/>
                                                                                                          </w:divBdr>
                                                                                                        </w:div>
                                                                                                        <w:div w:id="1046489640">
                                                                                                          <w:marLeft w:val="0"/>
                                                                                                          <w:marRight w:val="0"/>
                                                                                                          <w:marTop w:val="0"/>
                                                                                                          <w:marBottom w:val="0"/>
                                                                                                          <w:divBdr>
                                                                                                            <w:top w:val="none" w:sz="0" w:space="0" w:color="auto"/>
                                                                                                            <w:left w:val="none" w:sz="0" w:space="0" w:color="auto"/>
                                                                                                            <w:bottom w:val="none" w:sz="0" w:space="0" w:color="auto"/>
                                                                                                            <w:right w:val="none" w:sz="0" w:space="0" w:color="auto"/>
                                                                                                          </w:divBdr>
                                                                                                        </w:div>
                                                                                                        <w:div w:id="1143885710">
                                                                                                          <w:marLeft w:val="0"/>
                                                                                                          <w:marRight w:val="0"/>
                                                                                                          <w:marTop w:val="0"/>
                                                                                                          <w:marBottom w:val="0"/>
                                                                                                          <w:divBdr>
                                                                                                            <w:top w:val="none" w:sz="0" w:space="0" w:color="auto"/>
                                                                                                            <w:left w:val="none" w:sz="0" w:space="0" w:color="auto"/>
                                                                                                            <w:bottom w:val="none" w:sz="0" w:space="0" w:color="auto"/>
                                                                                                            <w:right w:val="none" w:sz="0" w:space="0" w:color="auto"/>
                                                                                                          </w:divBdr>
                                                                                                        </w:div>
                                                                                                        <w:div w:id="556282841">
                                                                                                          <w:marLeft w:val="0"/>
                                                                                                          <w:marRight w:val="0"/>
                                                                                                          <w:marTop w:val="0"/>
                                                                                                          <w:marBottom w:val="0"/>
                                                                                                          <w:divBdr>
                                                                                                            <w:top w:val="none" w:sz="0" w:space="0" w:color="auto"/>
                                                                                                            <w:left w:val="none" w:sz="0" w:space="0" w:color="auto"/>
                                                                                                            <w:bottom w:val="none" w:sz="0" w:space="0" w:color="auto"/>
                                                                                                            <w:right w:val="none" w:sz="0" w:space="0" w:color="auto"/>
                                                                                                          </w:divBdr>
                                                                                                        </w:div>
                                                                                                        <w:div w:id="385883688">
                                                                                                          <w:marLeft w:val="0"/>
                                                                                                          <w:marRight w:val="0"/>
                                                                                                          <w:marTop w:val="0"/>
                                                                                                          <w:marBottom w:val="0"/>
                                                                                                          <w:divBdr>
                                                                                                            <w:top w:val="none" w:sz="0" w:space="0" w:color="auto"/>
                                                                                                            <w:left w:val="none" w:sz="0" w:space="0" w:color="auto"/>
                                                                                                            <w:bottom w:val="none" w:sz="0" w:space="0" w:color="auto"/>
                                                                                                            <w:right w:val="none" w:sz="0" w:space="0" w:color="auto"/>
                                                                                                          </w:divBdr>
                                                                                                        </w:div>
                                                                                                        <w:div w:id="1950887357">
                                                                                                          <w:marLeft w:val="0"/>
                                                                                                          <w:marRight w:val="0"/>
                                                                                                          <w:marTop w:val="0"/>
                                                                                                          <w:marBottom w:val="0"/>
                                                                                                          <w:divBdr>
                                                                                                            <w:top w:val="none" w:sz="0" w:space="0" w:color="auto"/>
                                                                                                            <w:left w:val="none" w:sz="0" w:space="0" w:color="auto"/>
                                                                                                            <w:bottom w:val="none" w:sz="0" w:space="0" w:color="auto"/>
                                                                                                            <w:right w:val="none" w:sz="0" w:space="0" w:color="auto"/>
                                                                                                          </w:divBdr>
                                                                                                        </w:div>
                                                                                                        <w:div w:id="1201556132">
                                                                                                          <w:marLeft w:val="0"/>
                                                                                                          <w:marRight w:val="0"/>
                                                                                                          <w:marTop w:val="0"/>
                                                                                                          <w:marBottom w:val="0"/>
                                                                                                          <w:divBdr>
                                                                                                            <w:top w:val="none" w:sz="0" w:space="0" w:color="auto"/>
                                                                                                            <w:left w:val="none" w:sz="0" w:space="0" w:color="auto"/>
                                                                                                            <w:bottom w:val="none" w:sz="0" w:space="0" w:color="auto"/>
                                                                                                            <w:right w:val="none" w:sz="0" w:space="0" w:color="auto"/>
                                                                                                          </w:divBdr>
                                                                                                        </w:div>
                                                                                                        <w:div w:id="406925214">
                                                                                                          <w:marLeft w:val="0"/>
                                                                                                          <w:marRight w:val="0"/>
                                                                                                          <w:marTop w:val="0"/>
                                                                                                          <w:marBottom w:val="0"/>
                                                                                                          <w:divBdr>
                                                                                                            <w:top w:val="none" w:sz="0" w:space="0" w:color="auto"/>
                                                                                                            <w:left w:val="none" w:sz="0" w:space="0" w:color="auto"/>
                                                                                                            <w:bottom w:val="none" w:sz="0" w:space="0" w:color="auto"/>
                                                                                                            <w:right w:val="none" w:sz="0" w:space="0" w:color="auto"/>
                                                                                                          </w:divBdr>
                                                                                                        </w:div>
                                                                                                      </w:divsChild>
                                                                                                    </w:div>
                                                                                                    <w:div w:id="32268763">
                                                                                                      <w:marLeft w:val="0"/>
                                                                                                      <w:marRight w:val="0"/>
                                                                                                      <w:marTop w:val="0"/>
                                                                                                      <w:marBottom w:val="0"/>
                                                                                                      <w:divBdr>
                                                                                                        <w:top w:val="none" w:sz="0" w:space="0" w:color="auto"/>
                                                                                                        <w:left w:val="none" w:sz="0" w:space="0" w:color="auto"/>
                                                                                                        <w:bottom w:val="none" w:sz="0" w:space="0" w:color="auto"/>
                                                                                                        <w:right w:val="none" w:sz="0" w:space="0" w:color="auto"/>
                                                                                                      </w:divBdr>
                                                                                                      <w:divsChild>
                                                                                                        <w:div w:id="452286373">
                                                                                                          <w:marLeft w:val="0"/>
                                                                                                          <w:marRight w:val="0"/>
                                                                                                          <w:marTop w:val="0"/>
                                                                                                          <w:marBottom w:val="0"/>
                                                                                                          <w:divBdr>
                                                                                                            <w:top w:val="none" w:sz="0" w:space="0" w:color="auto"/>
                                                                                                            <w:left w:val="none" w:sz="0" w:space="0" w:color="auto"/>
                                                                                                            <w:bottom w:val="none" w:sz="0" w:space="0" w:color="auto"/>
                                                                                                            <w:right w:val="none" w:sz="0" w:space="0" w:color="auto"/>
                                                                                                          </w:divBdr>
                                                                                                        </w:div>
                                                                                                      </w:divsChild>
                                                                                                    </w:div>
                                                                                                    <w:div w:id="1789736643">
                                                                                                      <w:marLeft w:val="0"/>
                                                                                                      <w:marRight w:val="0"/>
                                                                                                      <w:marTop w:val="0"/>
                                                                                                      <w:marBottom w:val="0"/>
                                                                                                      <w:divBdr>
                                                                                                        <w:top w:val="none" w:sz="0" w:space="0" w:color="auto"/>
                                                                                                        <w:left w:val="none" w:sz="0" w:space="0" w:color="auto"/>
                                                                                                        <w:bottom w:val="none" w:sz="0" w:space="0" w:color="auto"/>
                                                                                                        <w:right w:val="none" w:sz="0" w:space="0" w:color="auto"/>
                                                                                                      </w:divBdr>
                                                                                                      <w:divsChild>
                                                                                                        <w:div w:id="859781243">
                                                                                                          <w:marLeft w:val="0"/>
                                                                                                          <w:marRight w:val="0"/>
                                                                                                          <w:marTop w:val="0"/>
                                                                                                          <w:marBottom w:val="0"/>
                                                                                                          <w:divBdr>
                                                                                                            <w:top w:val="none" w:sz="0" w:space="0" w:color="auto"/>
                                                                                                            <w:left w:val="none" w:sz="0" w:space="0" w:color="auto"/>
                                                                                                            <w:bottom w:val="none" w:sz="0" w:space="0" w:color="auto"/>
                                                                                                            <w:right w:val="none" w:sz="0" w:space="0" w:color="auto"/>
                                                                                                          </w:divBdr>
                                                                                                        </w:div>
                                                                                                      </w:divsChild>
                                                                                                    </w:div>
                                                                                                    <w:div w:id="1675523345">
                                                                                                      <w:marLeft w:val="0"/>
                                                                                                      <w:marRight w:val="0"/>
                                                                                                      <w:marTop w:val="0"/>
                                                                                                      <w:marBottom w:val="0"/>
                                                                                                      <w:divBdr>
                                                                                                        <w:top w:val="none" w:sz="0" w:space="0" w:color="auto"/>
                                                                                                        <w:left w:val="none" w:sz="0" w:space="0" w:color="auto"/>
                                                                                                        <w:bottom w:val="none" w:sz="0" w:space="0" w:color="auto"/>
                                                                                                        <w:right w:val="none" w:sz="0" w:space="0" w:color="auto"/>
                                                                                                      </w:divBdr>
                                                                                                      <w:divsChild>
                                                                                                        <w:div w:id="1856797704">
                                                                                                          <w:marLeft w:val="0"/>
                                                                                                          <w:marRight w:val="0"/>
                                                                                                          <w:marTop w:val="0"/>
                                                                                                          <w:marBottom w:val="0"/>
                                                                                                          <w:divBdr>
                                                                                                            <w:top w:val="none" w:sz="0" w:space="0" w:color="auto"/>
                                                                                                            <w:left w:val="none" w:sz="0" w:space="0" w:color="auto"/>
                                                                                                            <w:bottom w:val="none" w:sz="0" w:space="0" w:color="auto"/>
                                                                                                            <w:right w:val="none" w:sz="0" w:space="0" w:color="auto"/>
                                                                                                          </w:divBdr>
                                                                                                        </w:div>
                                                                                                        <w:div w:id="1551652506">
                                                                                                          <w:marLeft w:val="0"/>
                                                                                                          <w:marRight w:val="0"/>
                                                                                                          <w:marTop w:val="0"/>
                                                                                                          <w:marBottom w:val="0"/>
                                                                                                          <w:divBdr>
                                                                                                            <w:top w:val="none" w:sz="0" w:space="0" w:color="auto"/>
                                                                                                            <w:left w:val="none" w:sz="0" w:space="0" w:color="auto"/>
                                                                                                            <w:bottom w:val="none" w:sz="0" w:space="0" w:color="auto"/>
                                                                                                            <w:right w:val="none" w:sz="0" w:space="0" w:color="auto"/>
                                                                                                          </w:divBdr>
                                                                                                        </w:div>
                                                                                                      </w:divsChild>
                                                                                                    </w:div>
                                                                                                    <w:div w:id="374351522">
                                                                                                      <w:marLeft w:val="0"/>
                                                                                                      <w:marRight w:val="0"/>
                                                                                                      <w:marTop w:val="0"/>
                                                                                                      <w:marBottom w:val="0"/>
                                                                                                      <w:divBdr>
                                                                                                        <w:top w:val="none" w:sz="0" w:space="0" w:color="auto"/>
                                                                                                        <w:left w:val="none" w:sz="0" w:space="0" w:color="auto"/>
                                                                                                        <w:bottom w:val="none" w:sz="0" w:space="0" w:color="auto"/>
                                                                                                        <w:right w:val="none" w:sz="0" w:space="0" w:color="auto"/>
                                                                                                      </w:divBdr>
                                                                                                      <w:divsChild>
                                                                                                        <w:div w:id="1011251833">
                                                                                                          <w:marLeft w:val="0"/>
                                                                                                          <w:marRight w:val="0"/>
                                                                                                          <w:marTop w:val="0"/>
                                                                                                          <w:marBottom w:val="0"/>
                                                                                                          <w:divBdr>
                                                                                                            <w:top w:val="none" w:sz="0" w:space="0" w:color="auto"/>
                                                                                                            <w:left w:val="none" w:sz="0" w:space="0" w:color="auto"/>
                                                                                                            <w:bottom w:val="none" w:sz="0" w:space="0" w:color="auto"/>
                                                                                                            <w:right w:val="none" w:sz="0" w:space="0" w:color="auto"/>
                                                                                                          </w:divBdr>
                                                                                                        </w:div>
                                                                                                      </w:divsChild>
                                                                                                    </w:div>
                                                                                                    <w:div w:id="779451989">
                                                                                                      <w:marLeft w:val="0"/>
                                                                                                      <w:marRight w:val="0"/>
                                                                                                      <w:marTop w:val="0"/>
                                                                                                      <w:marBottom w:val="0"/>
                                                                                                      <w:divBdr>
                                                                                                        <w:top w:val="none" w:sz="0" w:space="0" w:color="auto"/>
                                                                                                        <w:left w:val="none" w:sz="0" w:space="0" w:color="auto"/>
                                                                                                        <w:bottom w:val="none" w:sz="0" w:space="0" w:color="auto"/>
                                                                                                        <w:right w:val="none" w:sz="0" w:space="0" w:color="auto"/>
                                                                                                      </w:divBdr>
                                                                                                      <w:divsChild>
                                                                                                        <w:div w:id="407265645">
                                                                                                          <w:marLeft w:val="0"/>
                                                                                                          <w:marRight w:val="0"/>
                                                                                                          <w:marTop w:val="0"/>
                                                                                                          <w:marBottom w:val="0"/>
                                                                                                          <w:divBdr>
                                                                                                            <w:top w:val="none" w:sz="0" w:space="0" w:color="auto"/>
                                                                                                            <w:left w:val="none" w:sz="0" w:space="0" w:color="auto"/>
                                                                                                            <w:bottom w:val="none" w:sz="0" w:space="0" w:color="auto"/>
                                                                                                            <w:right w:val="none" w:sz="0" w:space="0" w:color="auto"/>
                                                                                                          </w:divBdr>
                                                                                                        </w:div>
                                                                                                      </w:divsChild>
                                                                                                    </w:div>
                                                                                                    <w:div w:id="1771122434">
                                                                                                      <w:marLeft w:val="0"/>
                                                                                                      <w:marRight w:val="0"/>
                                                                                                      <w:marTop w:val="0"/>
                                                                                                      <w:marBottom w:val="0"/>
                                                                                                      <w:divBdr>
                                                                                                        <w:top w:val="none" w:sz="0" w:space="0" w:color="auto"/>
                                                                                                        <w:left w:val="none" w:sz="0" w:space="0" w:color="auto"/>
                                                                                                        <w:bottom w:val="none" w:sz="0" w:space="0" w:color="auto"/>
                                                                                                        <w:right w:val="none" w:sz="0" w:space="0" w:color="auto"/>
                                                                                                      </w:divBdr>
                                                                                                      <w:divsChild>
                                                                                                        <w:div w:id="535701073">
                                                                                                          <w:marLeft w:val="0"/>
                                                                                                          <w:marRight w:val="0"/>
                                                                                                          <w:marTop w:val="0"/>
                                                                                                          <w:marBottom w:val="0"/>
                                                                                                          <w:divBdr>
                                                                                                            <w:top w:val="none" w:sz="0" w:space="0" w:color="auto"/>
                                                                                                            <w:left w:val="none" w:sz="0" w:space="0" w:color="auto"/>
                                                                                                            <w:bottom w:val="none" w:sz="0" w:space="0" w:color="auto"/>
                                                                                                            <w:right w:val="none" w:sz="0" w:space="0" w:color="auto"/>
                                                                                                          </w:divBdr>
                                                                                                        </w:div>
                                                                                                        <w:div w:id="8457953">
                                                                                                          <w:marLeft w:val="0"/>
                                                                                                          <w:marRight w:val="0"/>
                                                                                                          <w:marTop w:val="0"/>
                                                                                                          <w:marBottom w:val="0"/>
                                                                                                          <w:divBdr>
                                                                                                            <w:top w:val="none" w:sz="0" w:space="0" w:color="auto"/>
                                                                                                            <w:left w:val="none" w:sz="0" w:space="0" w:color="auto"/>
                                                                                                            <w:bottom w:val="none" w:sz="0" w:space="0" w:color="auto"/>
                                                                                                            <w:right w:val="none" w:sz="0" w:space="0" w:color="auto"/>
                                                                                                          </w:divBdr>
                                                                                                        </w:div>
                                                                                                      </w:divsChild>
                                                                                                    </w:div>
                                                                                                    <w:div w:id="1632856235">
                                                                                                      <w:marLeft w:val="0"/>
                                                                                                      <w:marRight w:val="0"/>
                                                                                                      <w:marTop w:val="0"/>
                                                                                                      <w:marBottom w:val="0"/>
                                                                                                      <w:divBdr>
                                                                                                        <w:top w:val="none" w:sz="0" w:space="0" w:color="auto"/>
                                                                                                        <w:left w:val="none" w:sz="0" w:space="0" w:color="auto"/>
                                                                                                        <w:bottom w:val="none" w:sz="0" w:space="0" w:color="auto"/>
                                                                                                        <w:right w:val="none" w:sz="0" w:space="0" w:color="auto"/>
                                                                                                      </w:divBdr>
                                                                                                      <w:divsChild>
                                                                                                        <w:div w:id="45954300">
                                                                                                          <w:marLeft w:val="0"/>
                                                                                                          <w:marRight w:val="0"/>
                                                                                                          <w:marTop w:val="0"/>
                                                                                                          <w:marBottom w:val="0"/>
                                                                                                          <w:divBdr>
                                                                                                            <w:top w:val="none" w:sz="0" w:space="0" w:color="auto"/>
                                                                                                            <w:left w:val="none" w:sz="0" w:space="0" w:color="auto"/>
                                                                                                            <w:bottom w:val="none" w:sz="0" w:space="0" w:color="auto"/>
                                                                                                            <w:right w:val="none" w:sz="0" w:space="0" w:color="auto"/>
                                                                                                          </w:divBdr>
                                                                                                        </w:div>
                                                                                                        <w:div w:id="1157308161">
                                                                                                          <w:marLeft w:val="0"/>
                                                                                                          <w:marRight w:val="0"/>
                                                                                                          <w:marTop w:val="0"/>
                                                                                                          <w:marBottom w:val="0"/>
                                                                                                          <w:divBdr>
                                                                                                            <w:top w:val="none" w:sz="0" w:space="0" w:color="auto"/>
                                                                                                            <w:left w:val="none" w:sz="0" w:space="0" w:color="auto"/>
                                                                                                            <w:bottom w:val="none" w:sz="0" w:space="0" w:color="auto"/>
                                                                                                            <w:right w:val="none" w:sz="0" w:space="0" w:color="auto"/>
                                                                                                          </w:divBdr>
                                                                                                        </w:div>
                                                                                                        <w:div w:id="33190447">
                                                                                                          <w:marLeft w:val="0"/>
                                                                                                          <w:marRight w:val="0"/>
                                                                                                          <w:marTop w:val="0"/>
                                                                                                          <w:marBottom w:val="0"/>
                                                                                                          <w:divBdr>
                                                                                                            <w:top w:val="none" w:sz="0" w:space="0" w:color="auto"/>
                                                                                                            <w:left w:val="none" w:sz="0" w:space="0" w:color="auto"/>
                                                                                                            <w:bottom w:val="none" w:sz="0" w:space="0" w:color="auto"/>
                                                                                                            <w:right w:val="none" w:sz="0" w:space="0" w:color="auto"/>
                                                                                                          </w:divBdr>
                                                                                                        </w:div>
                                                                                                        <w:div w:id="743451186">
                                                                                                          <w:marLeft w:val="0"/>
                                                                                                          <w:marRight w:val="0"/>
                                                                                                          <w:marTop w:val="0"/>
                                                                                                          <w:marBottom w:val="0"/>
                                                                                                          <w:divBdr>
                                                                                                            <w:top w:val="none" w:sz="0" w:space="0" w:color="auto"/>
                                                                                                            <w:left w:val="none" w:sz="0" w:space="0" w:color="auto"/>
                                                                                                            <w:bottom w:val="none" w:sz="0" w:space="0" w:color="auto"/>
                                                                                                            <w:right w:val="none" w:sz="0" w:space="0" w:color="auto"/>
                                                                                                          </w:divBdr>
                                                                                                        </w:div>
                                                                                                        <w:div w:id="148334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5648251">
      <w:bodyDiv w:val="1"/>
      <w:marLeft w:val="0"/>
      <w:marRight w:val="0"/>
      <w:marTop w:val="0"/>
      <w:marBottom w:val="0"/>
      <w:divBdr>
        <w:top w:val="none" w:sz="0" w:space="0" w:color="auto"/>
        <w:left w:val="none" w:sz="0" w:space="0" w:color="auto"/>
        <w:bottom w:val="none" w:sz="0" w:space="0" w:color="auto"/>
        <w:right w:val="none" w:sz="0" w:space="0" w:color="auto"/>
      </w:divBdr>
    </w:div>
    <w:div w:id="933173537">
      <w:bodyDiv w:val="1"/>
      <w:marLeft w:val="0"/>
      <w:marRight w:val="0"/>
      <w:marTop w:val="0"/>
      <w:marBottom w:val="0"/>
      <w:divBdr>
        <w:top w:val="none" w:sz="0" w:space="0" w:color="auto"/>
        <w:left w:val="none" w:sz="0" w:space="0" w:color="auto"/>
        <w:bottom w:val="none" w:sz="0" w:space="0" w:color="auto"/>
        <w:right w:val="none" w:sz="0" w:space="0" w:color="auto"/>
      </w:divBdr>
    </w:div>
    <w:div w:id="1117913342">
      <w:bodyDiv w:val="1"/>
      <w:marLeft w:val="0"/>
      <w:marRight w:val="0"/>
      <w:marTop w:val="0"/>
      <w:marBottom w:val="0"/>
      <w:divBdr>
        <w:top w:val="none" w:sz="0" w:space="0" w:color="auto"/>
        <w:left w:val="none" w:sz="0" w:space="0" w:color="auto"/>
        <w:bottom w:val="none" w:sz="0" w:space="0" w:color="auto"/>
        <w:right w:val="none" w:sz="0" w:space="0" w:color="auto"/>
      </w:divBdr>
      <w:divsChild>
        <w:div w:id="1559627568">
          <w:marLeft w:val="0"/>
          <w:marRight w:val="0"/>
          <w:marTop w:val="0"/>
          <w:marBottom w:val="0"/>
          <w:divBdr>
            <w:top w:val="none" w:sz="0" w:space="0" w:color="auto"/>
            <w:left w:val="none" w:sz="0" w:space="0" w:color="auto"/>
            <w:bottom w:val="none" w:sz="0" w:space="0" w:color="auto"/>
            <w:right w:val="none" w:sz="0" w:space="0" w:color="auto"/>
          </w:divBdr>
          <w:divsChild>
            <w:div w:id="54001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521113">
      <w:bodyDiv w:val="1"/>
      <w:marLeft w:val="0"/>
      <w:marRight w:val="0"/>
      <w:marTop w:val="0"/>
      <w:marBottom w:val="0"/>
      <w:divBdr>
        <w:top w:val="none" w:sz="0" w:space="0" w:color="auto"/>
        <w:left w:val="none" w:sz="0" w:space="0" w:color="auto"/>
        <w:bottom w:val="none" w:sz="0" w:space="0" w:color="auto"/>
        <w:right w:val="none" w:sz="0" w:space="0" w:color="auto"/>
      </w:divBdr>
      <w:divsChild>
        <w:div w:id="1418402490">
          <w:marLeft w:val="0"/>
          <w:marRight w:val="0"/>
          <w:marTop w:val="0"/>
          <w:marBottom w:val="0"/>
          <w:divBdr>
            <w:top w:val="none" w:sz="0" w:space="0" w:color="auto"/>
            <w:left w:val="none" w:sz="0" w:space="0" w:color="auto"/>
            <w:bottom w:val="none" w:sz="0" w:space="0" w:color="auto"/>
            <w:right w:val="none" w:sz="0" w:space="0" w:color="auto"/>
          </w:divBdr>
          <w:divsChild>
            <w:div w:id="186713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470706">
      <w:bodyDiv w:val="1"/>
      <w:marLeft w:val="0"/>
      <w:marRight w:val="0"/>
      <w:marTop w:val="0"/>
      <w:marBottom w:val="0"/>
      <w:divBdr>
        <w:top w:val="none" w:sz="0" w:space="0" w:color="auto"/>
        <w:left w:val="none" w:sz="0" w:space="0" w:color="auto"/>
        <w:bottom w:val="none" w:sz="0" w:space="0" w:color="auto"/>
        <w:right w:val="none" w:sz="0" w:space="0" w:color="auto"/>
      </w:divBdr>
      <w:divsChild>
        <w:div w:id="1703481899">
          <w:marLeft w:val="0"/>
          <w:marRight w:val="0"/>
          <w:marTop w:val="0"/>
          <w:marBottom w:val="0"/>
          <w:divBdr>
            <w:top w:val="none" w:sz="0" w:space="0" w:color="auto"/>
            <w:left w:val="none" w:sz="0" w:space="0" w:color="auto"/>
            <w:bottom w:val="none" w:sz="0" w:space="0" w:color="auto"/>
            <w:right w:val="none" w:sz="0" w:space="0" w:color="auto"/>
          </w:divBdr>
          <w:divsChild>
            <w:div w:id="69156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mailto:trudi.vaningen@tropenbos.org"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C3400D719AD2E48AB454B9782128086" ma:contentTypeVersion="10" ma:contentTypeDescription="Create a new document." ma:contentTypeScope="" ma:versionID="623bc464433a978a6bcd90c02ee1ace3">
  <xsd:schema xmlns:xsd="http://www.w3.org/2001/XMLSchema" xmlns:xs="http://www.w3.org/2001/XMLSchema" xmlns:p="http://schemas.microsoft.com/office/2006/metadata/properties" xmlns:ns2="e0f0e5e2-b55f-4e0b-a8d0-07dcd9ff10c2" xmlns:ns3="5ac86114-2eab-4c4f-a7fd-b1a3c85dc7a9" targetNamespace="http://schemas.microsoft.com/office/2006/metadata/properties" ma:root="true" ma:fieldsID="fd3e586e5fc63407688c8dbbcb105a8d" ns2:_="" ns3:_="">
    <xsd:import namespace="e0f0e5e2-b55f-4e0b-a8d0-07dcd9ff10c2"/>
    <xsd:import namespace="5ac86114-2eab-4c4f-a7fd-b1a3c85dc7a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0e5e2-b55f-4e0b-a8d0-07dcd9ff10c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c86114-2eab-4c4f-a7fd-b1a3c85dc7a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E6F5ED-902A-4856-BFDC-1C8A6F74C6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C8391B6-BE83-43CA-AF45-F3A585D487C0}">
  <ds:schemaRefs>
    <ds:schemaRef ds:uri="http://schemas.openxmlformats.org/officeDocument/2006/bibliography"/>
  </ds:schemaRefs>
</ds:datastoreItem>
</file>

<file path=customXml/itemProps3.xml><?xml version="1.0" encoding="utf-8"?>
<ds:datastoreItem xmlns:ds="http://schemas.openxmlformats.org/officeDocument/2006/customXml" ds:itemID="{F7CBC02A-EFC3-49BC-8290-B4C4DE56B3C8}">
  <ds:schemaRefs>
    <ds:schemaRef ds:uri="http://schemas.microsoft.com/sharepoint/v3/contenttype/forms"/>
  </ds:schemaRefs>
</ds:datastoreItem>
</file>

<file path=customXml/itemProps4.xml><?xml version="1.0" encoding="utf-8"?>
<ds:datastoreItem xmlns:ds="http://schemas.openxmlformats.org/officeDocument/2006/customXml" ds:itemID="{A35CF093-3702-4B81-A88C-29AFD117A2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f0e5e2-b55f-4e0b-a8d0-07dcd9ff10c2"/>
    <ds:schemaRef ds:uri="5ac86114-2eab-4c4f-a7fd-b1a3c85dc7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1503</TotalTime>
  <Pages>38</Pages>
  <Words>14525</Words>
  <Characters>79890</Characters>
  <Application>Microsoft Office Word</Application>
  <DocSecurity>0</DocSecurity>
  <Lines>665</Lines>
  <Paragraphs>188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Trudi van Ingen</dc:creator>
  <cp:keywords/>
  <dc:description/>
  <cp:lastModifiedBy>Roderick Zagt</cp:lastModifiedBy>
  <cp:revision>31</cp:revision>
  <cp:lastPrinted>2020-02-10T16:08:00Z</cp:lastPrinted>
  <dcterms:created xsi:type="dcterms:W3CDTF">2020-05-17T15:08:00Z</dcterms:created>
  <dcterms:modified xsi:type="dcterms:W3CDTF">2020-07-15T16:06:00Z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0x0101000C3400D719AD2E48AB454B9782128086</vt:lpwstr>
  </property>
</Properties>
</file>